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24436" w:rsidRPr="00A66EB6" w:rsidRDefault="00624436" w:rsidP="00624436">
      <w:pPr>
        <w:spacing w:after="0" w:line="480" w:lineRule="auto"/>
        <w:ind w:firstLine="720"/>
        <w:jc w:val="right"/>
        <w:rPr>
          <w:rFonts w:ascii="Times New Roman" w:hAnsi="Times New Roman" w:cs="Times New Roman"/>
          <w:sz w:val="24"/>
          <w:szCs w:val="24"/>
        </w:rPr>
      </w:pPr>
      <w:r w:rsidRPr="00A66EB6">
        <w:rPr>
          <w:rFonts w:ascii="Times New Roman" w:hAnsi="Times New Roman" w:cs="Times New Roman"/>
          <w:sz w:val="24"/>
          <w:szCs w:val="24"/>
        </w:rPr>
        <w:t xml:space="preserve">Running Head: </w:t>
      </w:r>
      <w:r w:rsidR="000B7586" w:rsidRPr="00A66EB6">
        <w:rPr>
          <w:rFonts w:ascii="Times New Roman" w:hAnsi="Times New Roman" w:cs="Times New Roman"/>
          <w:sz w:val="24"/>
          <w:szCs w:val="24"/>
        </w:rPr>
        <w:t>ROOTS OF CRITICAL THINKING</w:t>
      </w:r>
    </w:p>
    <w:p w:rsidR="00624436" w:rsidRPr="00A66EB6" w:rsidRDefault="00624436" w:rsidP="001A53B2">
      <w:pPr>
        <w:spacing w:after="0" w:line="480" w:lineRule="auto"/>
        <w:ind w:firstLine="720"/>
        <w:rPr>
          <w:rFonts w:ascii="Times New Roman" w:hAnsi="Times New Roman" w:cs="Times New Roman"/>
          <w:sz w:val="24"/>
          <w:szCs w:val="24"/>
        </w:rPr>
      </w:pPr>
    </w:p>
    <w:p w:rsidR="00624436" w:rsidRPr="00A66EB6" w:rsidRDefault="00624436" w:rsidP="001A53B2">
      <w:pPr>
        <w:spacing w:after="0" w:line="480" w:lineRule="auto"/>
        <w:ind w:firstLine="720"/>
        <w:rPr>
          <w:rFonts w:ascii="Times New Roman" w:hAnsi="Times New Roman" w:cs="Times New Roman"/>
          <w:sz w:val="24"/>
          <w:szCs w:val="24"/>
        </w:rPr>
      </w:pPr>
    </w:p>
    <w:p w:rsidR="00624436" w:rsidRPr="00A66EB6" w:rsidRDefault="00624436" w:rsidP="001A53B2">
      <w:pPr>
        <w:spacing w:after="0" w:line="480" w:lineRule="auto"/>
        <w:ind w:firstLine="720"/>
        <w:rPr>
          <w:rFonts w:ascii="Times New Roman" w:hAnsi="Times New Roman" w:cs="Times New Roman"/>
          <w:sz w:val="24"/>
          <w:szCs w:val="24"/>
        </w:rPr>
      </w:pPr>
    </w:p>
    <w:p w:rsidR="00624436" w:rsidRPr="00A66EB6" w:rsidRDefault="00624436" w:rsidP="001A53B2">
      <w:pPr>
        <w:spacing w:after="0" w:line="480" w:lineRule="auto"/>
        <w:ind w:firstLine="720"/>
        <w:rPr>
          <w:rFonts w:ascii="Times New Roman" w:hAnsi="Times New Roman" w:cs="Times New Roman"/>
          <w:sz w:val="24"/>
          <w:szCs w:val="24"/>
        </w:rPr>
      </w:pPr>
    </w:p>
    <w:p w:rsidR="00624436" w:rsidRPr="00A66EB6" w:rsidRDefault="00624436" w:rsidP="001A53B2">
      <w:pPr>
        <w:spacing w:after="0" w:line="480" w:lineRule="auto"/>
        <w:ind w:firstLine="720"/>
        <w:rPr>
          <w:rFonts w:ascii="Times New Roman" w:hAnsi="Times New Roman" w:cs="Times New Roman"/>
          <w:sz w:val="24"/>
          <w:szCs w:val="24"/>
        </w:rPr>
      </w:pPr>
    </w:p>
    <w:p w:rsidR="00624436" w:rsidRPr="00A66EB6" w:rsidRDefault="00624436" w:rsidP="001A53B2">
      <w:pPr>
        <w:spacing w:after="0" w:line="480" w:lineRule="auto"/>
        <w:ind w:firstLine="720"/>
        <w:rPr>
          <w:rFonts w:ascii="Times New Roman" w:hAnsi="Times New Roman" w:cs="Times New Roman"/>
          <w:sz w:val="24"/>
          <w:szCs w:val="24"/>
        </w:rPr>
      </w:pPr>
    </w:p>
    <w:p w:rsidR="00D82C3E" w:rsidRPr="00A66EB6" w:rsidRDefault="000B7586" w:rsidP="00624436">
      <w:pPr>
        <w:spacing w:after="0" w:line="480" w:lineRule="auto"/>
        <w:jc w:val="center"/>
        <w:rPr>
          <w:rFonts w:ascii="Times New Roman" w:hAnsi="Times New Roman" w:cs="Times New Roman"/>
          <w:b/>
          <w:sz w:val="24"/>
          <w:szCs w:val="24"/>
        </w:rPr>
      </w:pPr>
      <w:r w:rsidRPr="00A66EB6">
        <w:rPr>
          <w:rFonts w:ascii="Times New Roman" w:hAnsi="Times New Roman" w:cs="Times New Roman"/>
          <w:b/>
          <w:sz w:val="24"/>
          <w:szCs w:val="24"/>
        </w:rPr>
        <w:t>The roots of critical thinking:</w:t>
      </w:r>
      <w:r w:rsidR="00D4651B" w:rsidRPr="00A66EB6">
        <w:rPr>
          <w:rFonts w:ascii="Times New Roman" w:hAnsi="Times New Roman" w:cs="Times New Roman"/>
          <w:b/>
          <w:sz w:val="24"/>
          <w:szCs w:val="24"/>
        </w:rPr>
        <w:t xml:space="preserve"> </w:t>
      </w:r>
      <w:r w:rsidR="00024C39" w:rsidRPr="00A66EB6">
        <w:rPr>
          <w:rFonts w:ascii="Times New Roman" w:hAnsi="Times New Roman" w:cs="Times New Roman"/>
          <w:b/>
          <w:sz w:val="24"/>
          <w:szCs w:val="24"/>
        </w:rPr>
        <w:t>S</w:t>
      </w:r>
      <w:r w:rsidR="00D4651B" w:rsidRPr="00A66EB6">
        <w:rPr>
          <w:rFonts w:ascii="Times New Roman" w:hAnsi="Times New Roman" w:cs="Times New Roman"/>
          <w:b/>
          <w:sz w:val="24"/>
          <w:szCs w:val="24"/>
        </w:rPr>
        <w:t>elective learning strategies</w:t>
      </w:r>
      <w:r w:rsidR="00024C39" w:rsidRPr="00A66EB6">
        <w:rPr>
          <w:rFonts w:ascii="Times New Roman" w:hAnsi="Times New Roman" w:cs="Times New Roman"/>
          <w:b/>
          <w:sz w:val="24"/>
          <w:szCs w:val="24"/>
        </w:rPr>
        <w:t xml:space="preserve"> in childhood and their implications</w:t>
      </w:r>
    </w:p>
    <w:p w:rsidR="00624436" w:rsidRDefault="005F6ECD" w:rsidP="00624436">
      <w:pPr>
        <w:jc w:val="center"/>
        <w:rPr>
          <w:rFonts w:ascii="Times New Roman" w:hAnsi="Times New Roman" w:cs="Times New Roman"/>
          <w:sz w:val="24"/>
          <w:szCs w:val="24"/>
        </w:rPr>
      </w:pPr>
      <w:r>
        <w:rPr>
          <w:rFonts w:ascii="Times New Roman" w:hAnsi="Times New Roman" w:cs="Times New Roman"/>
          <w:sz w:val="24"/>
          <w:szCs w:val="24"/>
        </w:rPr>
        <w:t>Patricia Brosseau-Liard</w:t>
      </w:r>
    </w:p>
    <w:p w:rsidR="005F6ECD" w:rsidRPr="00A66EB6" w:rsidRDefault="005F6ECD" w:rsidP="00624436">
      <w:pPr>
        <w:jc w:val="center"/>
        <w:rPr>
          <w:rFonts w:ascii="Times New Roman" w:hAnsi="Times New Roman" w:cs="Times New Roman"/>
          <w:sz w:val="24"/>
          <w:szCs w:val="24"/>
        </w:rPr>
      </w:pPr>
      <w:r>
        <w:rPr>
          <w:rFonts w:ascii="Times New Roman" w:hAnsi="Times New Roman" w:cs="Times New Roman"/>
          <w:sz w:val="24"/>
          <w:szCs w:val="24"/>
        </w:rPr>
        <w:t>University of Ottawa</w:t>
      </w:r>
    </w:p>
    <w:p w:rsidR="005F6ECD" w:rsidRDefault="005F6ECD" w:rsidP="00624436">
      <w:pPr>
        <w:jc w:val="center"/>
        <w:rPr>
          <w:rFonts w:ascii="Times New Roman" w:hAnsi="Times New Roman" w:cs="Times New Roman"/>
          <w:sz w:val="24"/>
          <w:szCs w:val="24"/>
        </w:rPr>
      </w:pPr>
    </w:p>
    <w:p w:rsidR="005F6ECD" w:rsidRDefault="005F6ECD" w:rsidP="00624436">
      <w:pPr>
        <w:jc w:val="center"/>
        <w:rPr>
          <w:rFonts w:ascii="Times New Roman" w:hAnsi="Times New Roman" w:cs="Times New Roman"/>
          <w:sz w:val="24"/>
          <w:szCs w:val="24"/>
        </w:rPr>
      </w:pPr>
    </w:p>
    <w:p w:rsidR="00FA3394" w:rsidRDefault="00F4134F" w:rsidP="00FA3394">
      <w:pPr>
        <w:jc w:val="center"/>
        <w:rPr>
          <w:rFonts w:ascii="Times New Roman" w:hAnsi="Times New Roman" w:cs="Times New Roman"/>
          <w:sz w:val="24"/>
          <w:szCs w:val="24"/>
        </w:rPr>
      </w:pPr>
      <w:r w:rsidRPr="00F4134F">
        <w:rPr>
          <w:rFonts w:ascii="Times New Roman" w:hAnsi="Times New Roman" w:cs="Times New Roman"/>
          <w:sz w:val="24"/>
          <w:szCs w:val="24"/>
        </w:rPr>
        <w:t xml:space="preserve">©American Psychological Association, </w:t>
      </w:r>
      <w:r>
        <w:rPr>
          <w:rFonts w:ascii="Times New Roman" w:hAnsi="Times New Roman" w:cs="Times New Roman"/>
          <w:sz w:val="24"/>
          <w:szCs w:val="24"/>
        </w:rPr>
        <w:t>2018</w:t>
      </w:r>
      <w:r w:rsidRPr="00F4134F">
        <w:rPr>
          <w:rFonts w:ascii="Times New Roman" w:hAnsi="Times New Roman" w:cs="Times New Roman"/>
          <w:sz w:val="24"/>
          <w:szCs w:val="24"/>
        </w:rPr>
        <w:t xml:space="preserve">. This paper is not the copy of record and may not exactly replicate the authoritative document published in the APA journal. Please do not copy or cite without author's permission. The final article is available, upon publication, at: </w:t>
      </w:r>
      <w:r w:rsidR="00FA3394" w:rsidRPr="00FA3394">
        <w:rPr>
          <w:rFonts w:ascii="Times New Roman" w:hAnsi="Times New Roman" w:cs="Times New Roman"/>
          <w:sz w:val="24"/>
          <w:szCs w:val="24"/>
        </w:rPr>
        <w:t>http://dx.doi.org/10.1037/cap0000114</w:t>
      </w:r>
    </w:p>
    <w:p w:rsidR="005F6ECD" w:rsidRDefault="005F6ECD" w:rsidP="00624436">
      <w:pPr>
        <w:jc w:val="center"/>
        <w:rPr>
          <w:rFonts w:ascii="Times New Roman" w:hAnsi="Times New Roman" w:cs="Times New Roman"/>
          <w:sz w:val="24"/>
          <w:szCs w:val="24"/>
        </w:rPr>
      </w:pPr>
      <w:bookmarkStart w:id="0" w:name="_GoBack"/>
      <w:bookmarkEnd w:id="0"/>
    </w:p>
    <w:p w:rsidR="005F6ECD" w:rsidRDefault="005F6ECD" w:rsidP="00624436">
      <w:pPr>
        <w:jc w:val="center"/>
        <w:rPr>
          <w:rFonts w:ascii="Times New Roman" w:hAnsi="Times New Roman" w:cs="Times New Roman"/>
          <w:sz w:val="24"/>
          <w:szCs w:val="24"/>
        </w:rPr>
      </w:pPr>
    </w:p>
    <w:p w:rsidR="005F6ECD" w:rsidRDefault="005F6ECD" w:rsidP="00624436">
      <w:pPr>
        <w:jc w:val="center"/>
        <w:rPr>
          <w:rFonts w:ascii="Times New Roman" w:hAnsi="Times New Roman" w:cs="Times New Roman"/>
          <w:sz w:val="24"/>
          <w:szCs w:val="24"/>
        </w:rPr>
      </w:pPr>
    </w:p>
    <w:p w:rsidR="005F6ECD" w:rsidRPr="00430718" w:rsidRDefault="005F6ECD" w:rsidP="005F6ECD">
      <w:pPr>
        <w:jc w:val="center"/>
        <w:rPr>
          <w:rFonts w:ascii="Times New Roman" w:hAnsi="Times New Roman" w:cs="Times New Roman"/>
          <w:b/>
          <w:sz w:val="24"/>
          <w:szCs w:val="24"/>
        </w:rPr>
      </w:pPr>
      <w:r w:rsidRPr="00430718">
        <w:rPr>
          <w:rFonts w:ascii="Times New Roman" w:hAnsi="Times New Roman" w:cs="Times New Roman"/>
          <w:b/>
          <w:sz w:val="24"/>
          <w:szCs w:val="24"/>
        </w:rPr>
        <w:t>Acknowledgements</w:t>
      </w:r>
    </w:p>
    <w:p w:rsidR="00D82C3E" w:rsidRPr="00A66EB6" w:rsidRDefault="005F6ECD" w:rsidP="005F6ECD">
      <w:pPr>
        <w:jc w:val="center"/>
        <w:rPr>
          <w:rFonts w:ascii="Times New Roman" w:hAnsi="Times New Roman" w:cs="Times New Roman"/>
          <w:sz w:val="24"/>
          <w:szCs w:val="24"/>
        </w:rPr>
      </w:pPr>
      <w:r>
        <w:rPr>
          <w:rFonts w:ascii="Times New Roman" w:hAnsi="Times New Roman" w:cs="Times New Roman"/>
          <w:sz w:val="24"/>
          <w:szCs w:val="24"/>
        </w:rPr>
        <w:t>The present article was written thanks to funding from a National Science and Engineering Research Council Discovery Grant and a Start-up Fund from the University of Ottawa. Many thanks to Isabelle Cossette for help with the literature review.</w:t>
      </w:r>
      <w:r w:rsidR="00D82C3E" w:rsidRPr="00A66EB6">
        <w:rPr>
          <w:rFonts w:ascii="Times New Roman" w:hAnsi="Times New Roman" w:cs="Times New Roman"/>
          <w:sz w:val="24"/>
          <w:szCs w:val="24"/>
        </w:rPr>
        <w:br w:type="page"/>
      </w:r>
    </w:p>
    <w:p w:rsidR="00DE2FE4" w:rsidRPr="00A66EB6" w:rsidRDefault="00D82C3E" w:rsidP="00624436">
      <w:pPr>
        <w:spacing w:after="0" w:line="480" w:lineRule="auto"/>
        <w:jc w:val="center"/>
        <w:rPr>
          <w:rFonts w:ascii="Times New Roman" w:hAnsi="Times New Roman" w:cs="Times New Roman"/>
          <w:b/>
          <w:sz w:val="24"/>
          <w:szCs w:val="24"/>
        </w:rPr>
      </w:pPr>
      <w:r w:rsidRPr="00A66EB6">
        <w:rPr>
          <w:rFonts w:ascii="Times New Roman" w:hAnsi="Times New Roman" w:cs="Times New Roman"/>
          <w:b/>
          <w:sz w:val="24"/>
          <w:szCs w:val="24"/>
        </w:rPr>
        <w:lastRenderedPageBreak/>
        <w:t>Abstract</w:t>
      </w:r>
    </w:p>
    <w:p w:rsidR="00D82C3E" w:rsidRPr="00A66EB6" w:rsidRDefault="00815D56" w:rsidP="001A53B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Long before formal education begins, young children learn from other people and from written and electronic media. </w:t>
      </w:r>
      <w:r w:rsidR="00CC30B5">
        <w:rPr>
          <w:rFonts w:ascii="Times New Roman" w:hAnsi="Times New Roman" w:cs="Times New Roman"/>
          <w:sz w:val="24"/>
          <w:szCs w:val="24"/>
        </w:rPr>
        <w:t xml:space="preserve">Yet, with any second-hand information source, </w:t>
      </w:r>
      <w:r>
        <w:rPr>
          <w:rFonts w:ascii="Times New Roman" w:hAnsi="Times New Roman" w:cs="Times New Roman"/>
          <w:sz w:val="24"/>
          <w:szCs w:val="24"/>
        </w:rPr>
        <w:t xml:space="preserve">there is a danger </w:t>
      </w:r>
      <w:r w:rsidR="00CC30B5">
        <w:rPr>
          <w:rFonts w:ascii="Times New Roman" w:hAnsi="Times New Roman" w:cs="Times New Roman"/>
          <w:sz w:val="24"/>
          <w:szCs w:val="24"/>
        </w:rPr>
        <w:t>of being</w:t>
      </w:r>
      <w:r>
        <w:rPr>
          <w:rFonts w:ascii="Times New Roman" w:hAnsi="Times New Roman" w:cs="Times New Roman"/>
          <w:sz w:val="24"/>
          <w:szCs w:val="24"/>
        </w:rPr>
        <w:t xml:space="preserve"> misled by inaccurate </w:t>
      </w:r>
      <w:r w:rsidR="00C95A2D">
        <w:rPr>
          <w:rFonts w:ascii="Times New Roman" w:hAnsi="Times New Roman" w:cs="Times New Roman"/>
          <w:sz w:val="24"/>
          <w:szCs w:val="24"/>
        </w:rPr>
        <w:t>claims</w:t>
      </w:r>
      <w:r>
        <w:rPr>
          <w:rFonts w:ascii="Times New Roman" w:hAnsi="Times New Roman" w:cs="Times New Roman"/>
          <w:sz w:val="24"/>
          <w:szCs w:val="24"/>
        </w:rPr>
        <w:t xml:space="preserve">. Far from being universally gullible, </w:t>
      </w:r>
      <w:r w:rsidR="00CC30B5">
        <w:rPr>
          <w:rFonts w:ascii="Times New Roman" w:hAnsi="Times New Roman" w:cs="Times New Roman"/>
          <w:sz w:val="24"/>
          <w:szCs w:val="24"/>
        </w:rPr>
        <w:t xml:space="preserve">toddlers and preschool-age </w:t>
      </w:r>
      <w:r>
        <w:rPr>
          <w:rFonts w:ascii="Times New Roman" w:hAnsi="Times New Roman" w:cs="Times New Roman"/>
          <w:sz w:val="24"/>
          <w:szCs w:val="24"/>
        </w:rPr>
        <w:t>children possess both strengths and weaknesses in</w:t>
      </w:r>
      <w:r w:rsidR="00D82C3E" w:rsidRPr="00A66EB6">
        <w:rPr>
          <w:rFonts w:ascii="Times New Roman" w:hAnsi="Times New Roman" w:cs="Times New Roman"/>
          <w:sz w:val="24"/>
          <w:szCs w:val="24"/>
        </w:rPr>
        <w:t xml:space="preserve"> source evaluation. This paper summarizes research o</w:t>
      </w:r>
      <w:r>
        <w:rPr>
          <w:rFonts w:ascii="Times New Roman" w:hAnsi="Times New Roman" w:cs="Times New Roman"/>
          <w:sz w:val="24"/>
          <w:szCs w:val="24"/>
        </w:rPr>
        <w:t xml:space="preserve">n children’s </w:t>
      </w:r>
      <w:r w:rsidRPr="00CC30B5">
        <w:rPr>
          <w:rFonts w:ascii="Times New Roman" w:hAnsi="Times New Roman" w:cs="Times New Roman"/>
          <w:i/>
          <w:sz w:val="24"/>
          <w:szCs w:val="24"/>
        </w:rPr>
        <w:t>selective learning</w:t>
      </w:r>
      <w:r w:rsidR="00CC30B5">
        <w:rPr>
          <w:rFonts w:ascii="Times New Roman" w:hAnsi="Times New Roman" w:cs="Times New Roman"/>
          <w:sz w:val="24"/>
          <w:szCs w:val="24"/>
        </w:rPr>
        <w:t>, or propensity to choose whether or not to accept information from different sources</w:t>
      </w:r>
      <w:r>
        <w:rPr>
          <w:rFonts w:ascii="Times New Roman" w:hAnsi="Times New Roman" w:cs="Times New Roman"/>
          <w:sz w:val="24"/>
          <w:szCs w:val="24"/>
        </w:rPr>
        <w:t xml:space="preserve">. </w:t>
      </w:r>
      <w:r w:rsidR="00CC30B5">
        <w:rPr>
          <w:rFonts w:ascii="Times New Roman" w:hAnsi="Times New Roman" w:cs="Times New Roman"/>
          <w:sz w:val="24"/>
          <w:szCs w:val="24"/>
        </w:rPr>
        <w:t xml:space="preserve">To disseminate knowledge on these early abilities beyond cognitive-developmental researchers and to stimulate further research and the development of interventions, this review </w:t>
      </w:r>
      <w:r>
        <w:rPr>
          <w:rFonts w:ascii="Times New Roman" w:hAnsi="Times New Roman" w:cs="Times New Roman"/>
          <w:sz w:val="24"/>
          <w:szCs w:val="24"/>
        </w:rPr>
        <w:t xml:space="preserve">covers </w:t>
      </w:r>
      <w:r w:rsidR="00CC30B5">
        <w:rPr>
          <w:rFonts w:ascii="Times New Roman" w:hAnsi="Times New Roman" w:cs="Times New Roman"/>
          <w:sz w:val="24"/>
          <w:szCs w:val="24"/>
        </w:rPr>
        <w:t xml:space="preserve">several areas including </w:t>
      </w:r>
      <w:r>
        <w:rPr>
          <w:rFonts w:ascii="Times New Roman" w:hAnsi="Times New Roman" w:cs="Times New Roman"/>
          <w:sz w:val="24"/>
          <w:szCs w:val="24"/>
        </w:rPr>
        <w:t xml:space="preserve">children’s understanding </w:t>
      </w:r>
      <w:r w:rsidRPr="00CC30B5">
        <w:rPr>
          <w:rFonts w:ascii="Times New Roman" w:hAnsi="Times New Roman" w:cs="Times New Roman"/>
          <w:sz w:val="24"/>
          <w:szCs w:val="24"/>
        </w:rPr>
        <w:t>of knowledge</w:t>
      </w:r>
      <w:r w:rsidR="00CC30B5">
        <w:rPr>
          <w:rFonts w:ascii="Times New Roman" w:hAnsi="Times New Roman" w:cs="Times New Roman"/>
          <w:sz w:val="24"/>
          <w:szCs w:val="24"/>
        </w:rPr>
        <w:t>,</w:t>
      </w:r>
      <w:r w:rsidRPr="00CC30B5">
        <w:rPr>
          <w:rFonts w:ascii="Times New Roman" w:hAnsi="Times New Roman" w:cs="Times New Roman"/>
          <w:sz w:val="24"/>
          <w:szCs w:val="24"/>
        </w:rPr>
        <w:t xml:space="preserve"> misleading information, </w:t>
      </w:r>
      <w:r w:rsidR="00CC30B5">
        <w:rPr>
          <w:rFonts w:ascii="Times New Roman" w:hAnsi="Times New Roman" w:cs="Times New Roman"/>
          <w:sz w:val="24"/>
          <w:szCs w:val="24"/>
        </w:rPr>
        <w:t>their</w:t>
      </w:r>
      <w:r w:rsidRPr="00CC30B5">
        <w:rPr>
          <w:rFonts w:ascii="Times New Roman" w:hAnsi="Times New Roman" w:cs="Times New Roman"/>
          <w:sz w:val="24"/>
          <w:szCs w:val="24"/>
        </w:rPr>
        <w:t xml:space="preserve"> social biases and</w:t>
      </w:r>
      <w:r w:rsidR="00CC30B5">
        <w:rPr>
          <w:rFonts w:ascii="Times New Roman" w:hAnsi="Times New Roman" w:cs="Times New Roman"/>
          <w:sz w:val="24"/>
          <w:szCs w:val="24"/>
        </w:rPr>
        <w:t xml:space="preserve"> their</w:t>
      </w:r>
      <w:r w:rsidRPr="00CC30B5">
        <w:rPr>
          <w:rFonts w:ascii="Times New Roman" w:hAnsi="Times New Roman" w:cs="Times New Roman"/>
          <w:sz w:val="24"/>
          <w:szCs w:val="24"/>
        </w:rPr>
        <w:t xml:space="preserve"> learning from printed sources and media</w:t>
      </w:r>
      <w:r w:rsidR="00CC30B5">
        <w:rPr>
          <w:rFonts w:ascii="Times New Roman" w:hAnsi="Times New Roman" w:cs="Times New Roman"/>
          <w:sz w:val="24"/>
          <w:szCs w:val="24"/>
        </w:rPr>
        <w:t>, as well as</w:t>
      </w:r>
      <w:r w:rsidRPr="00CC30B5">
        <w:rPr>
          <w:rFonts w:ascii="Times New Roman" w:hAnsi="Times New Roman" w:cs="Times New Roman"/>
          <w:sz w:val="24"/>
          <w:szCs w:val="24"/>
        </w:rPr>
        <w:t xml:space="preserve"> areas of ongoing research and fu</w:t>
      </w:r>
      <w:r>
        <w:rPr>
          <w:rFonts w:ascii="Times New Roman" w:hAnsi="Times New Roman" w:cs="Times New Roman"/>
          <w:sz w:val="24"/>
          <w:szCs w:val="24"/>
        </w:rPr>
        <w:t>ture directions.</w:t>
      </w:r>
      <w:r w:rsidR="00CC30B5" w:rsidRPr="00CC30B5">
        <w:rPr>
          <w:rFonts w:ascii="Times New Roman" w:hAnsi="Times New Roman" w:cs="Times New Roman"/>
          <w:sz w:val="24"/>
          <w:szCs w:val="24"/>
        </w:rPr>
        <w:t xml:space="preserve"> </w:t>
      </w:r>
    </w:p>
    <w:p w:rsidR="00DE2FE4" w:rsidRPr="00A66EB6" w:rsidRDefault="00DE2FE4" w:rsidP="001A53B2">
      <w:pPr>
        <w:spacing w:after="0" w:line="480" w:lineRule="auto"/>
        <w:ind w:firstLine="720"/>
        <w:rPr>
          <w:rFonts w:ascii="Times New Roman" w:hAnsi="Times New Roman" w:cs="Times New Roman"/>
          <w:sz w:val="24"/>
          <w:szCs w:val="24"/>
        </w:rPr>
      </w:pPr>
    </w:p>
    <w:p w:rsidR="00D82C3E" w:rsidRPr="00A66EB6" w:rsidRDefault="00624436">
      <w:pPr>
        <w:rPr>
          <w:rFonts w:ascii="Times New Roman" w:hAnsi="Times New Roman" w:cs="Times New Roman"/>
          <w:sz w:val="24"/>
          <w:szCs w:val="24"/>
        </w:rPr>
      </w:pPr>
      <w:r w:rsidRPr="00BE6544">
        <w:rPr>
          <w:rFonts w:ascii="Times New Roman" w:hAnsi="Times New Roman" w:cs="Times New Roman"/>
          <w:b/>
          <w:sz w:val="24"/>
          <w:szCs w:val="24"/>
        </w:rPr>
        <w:t>Keywords:</w:t>
      </w:r>
      <w:r w:rsidRPr="00A66EB6">
        <w:rPr>
          <w:rFonts w:ascii="Times New Roman" w:hAnsi="Times New Roman" w:cs="Times New Roman"/>
          <w:sz w:val="24"/>
          <w:szCs w:val="24"/>
        </w:rPr>
        <w:t xml:space="preserve"> Cognitive development, Social Learning, Childhood, Selective Learning, Critical Thinking, Source evaluation, Knowledge</w:t>
      </w:r>
      <w:r w:rsidR="00170632">
        <w:rPr>
          <w:rFonts w:ascii="Times New Roman" w:hAnsi="Times New Roman" w:cs="Times New Roman"/>
          <w:sz w:val="24"/>
          <w:szCs w:val="24"/>
        </w:rPr>
        <w:t>, Deception</w:t>
      </w:r>
      <w:r w:rsidR="00D82C3E" w:rsidRPr="00A66EB6">
        <w:rPr>
          <w:rFonts w:ascii="Times New Roman" w:hAnsi="Times New Roman" w:cs="Times New Roman"/>
          <w:sz w:val="24"/>
          <w:szCs w:val="24"/>
        </w:rPr>
        <w:br w:type="page"/>
      </w:r>
    </w:p>
    <w:p w:rsidR="00A66EB6" w:rsidRPr="00A66EB6" w:rsidRDefault="00A66EB6" w:rsidP="00A66EB6">
      <w:pPr>
        <w:spacing w:after="0" w:line="480" w:lineRule="auto"/>
        <w:jc w:val="center"/>
        <w:rPr>
          <w:rFonts w:ascii="Times New Roman" w:hAnsi="Times New Roman" w:cs="Times New Roman"/>
          <w:b/>
          <w:sz w:val="24"/>
          <w:szCs w:val="24"/>
        </w:rPr>
      </w:pPr>
      <w:r w:rsidRPr="00A66EB6">
        <w:rPr>
          <w:rFonts w:ascii="Times New Roman" w:hAnsi="Times New Roman" w:cs="Times New Roman"/>
          <w:b/>
          <w:sz w:val="24"/>
          <w:szCs w:val="24"/>
        </w:rPr>
        <w:lastRenderedPageBreak/>
        <w:t>The roots of critical thinking: Selective learning strategies in childhood and their implications</w:t>
      </w:r>
    </w:p>
    <w:p w:rsidR="00B65AA3" w:rsidRPr="00A66EB6" w:rsidRDefault="00B65AA3" w:rsidP="001A53B2">
      <w:pPr>
        <w:spacing w:after="0" w:line="480" w:lineRule="auto"/>
        <w:ind w:firstLine="720"/>
        <w:rPr>
          <w:rFonts w:ascii="Times New Roman" w:hAnsi="Times New Roman" w:cs="Times New Roman"/>
          <w:sz w:val="24"/>
          <w:szCs w:val="24"/>
        </w:rPr>
      </w:pPr>
      <w:r w:rsidRPr="00A66EB6">
        <w:rPr>
          <w:rFonts w:ascii="Times New Roman" w:hAnsi="Times New Roman" w:cs="Times New Roman"/>
          <w:sz w:val="24"/>
          <w:szCs w:val="24"/>
        </w:rPr>
        <w:t>To many individuals, including professional</w:t>
      </w:r>
      <w:r w:rsidR="00795CCE" w:rsidRPr="00A66EB6">
        <w:rPr>
          <w:rFonts w:ascii="Times New Roman" w:hAnsi="Times New Roman" w:cs="Times New Roman"/>
          <w:sz w:val="24"/>
          <w:szCs w:val="24"/>
        </w:rPr>
        <w:t>s</w:t>
      </w:r>
      <w:r w:rsidRPr="00A66EB6">
        <w:rPr>
          <w:rFonts w:ascii="Times New Roman" w:hAnsi="Times New Roman" w:cs="Times New Roman"/>
          <w:sz w:val="24"/>
          <w:szCs w:val="24"/>
        </w:rPr>
        <w:t xml:space="preserve"> and the general public, the word “learning” conjures the mental image of a classroom or other formal educational setting. Yet, learning is a lifelong phenomenon that, far from being restricted to the classroom, is </w:t>
      </w:r>
      <w:r w:rsidR="00A66EB6" w:rsidRPr="00A66EB6">
        <w:rPr>
          <w:rFonts w:ascii="Times New Roman" w:hAnsi="Times New Roman" w:cs="Times New Roman"/>
          <w:sz w:val="24"/>
          <w:szCs w:val="24"/>
        </w:rPr>
        <w:t xml:space="preserve">a </w:t>
      </w:r>
      <w:r w:rsidR="00BB6A1B" w:rsidRPr="00A66EB6">
        <w:rPr>
          <w:rFonts w:ascii="Times New Roman" w:hAnsi="Times New Roman" w:cs="Times New Roman"/>
          <w:sz w:val="24"/>
          <w:szCs w:val="24"/>
        </w:rPr>
        <w:t>constant</w:t>
      </w:r>
      <w:r w:rsidR="00A54E96">
        <w:rPr>
          <w:rFonts w:ascii="Times New Roman" w:hAnsi="Times New Roman" w:cs="Times New Roman"/>
          <w:sz w:val="24"/>
          <w:szCs w:val="24"/>
        </w:rPr>
        <w:t xml:space="preserve"> process</w:t>
      </w:r>
      <w:r w:rsidR="00A66EB6" w:rsidRPr="00A66EB6">
        <w:rPr>
          <w:rFonts w:ascii="Times New Roman" w:hAnsi="Times New Roman" w:cs="Times New Roman"/>
          <w:sz w:val="24"/>
          <w:szCs w:val="24"/>
        </w:rPr>
        <w:t xml:space="preserve"> in </w:t>
      </w:r>
      <w:r w:rsidR="00A54E96">
        <w:rPr>
          <w:rFonts w:ascii="Times New Roman" w:hAnsi="Times New Roman" w:cs="Times New Roman"/>
          <w:sz w:val="24"/>
          <w:szCs w:val="24"/>
        </w:rPr>
        <w:t>the life of any human being</w:t>
      </w:r>
      <w:r w:rsidRPr="00A66EB6">
        <w:rPr>
          <w:rFonts w:ascii="Times New Roman" w:hAnsi="Times New Roman" w:cs="Times New Roman"/>
          <w:sz w:val="24"/>
          <w:szCs w:val="24"/>
        </w:rPr>
        <w:t xml:space="preserve">. On a daily basis, we learn about changes in our </w:t>
      </w:r>
      <w:r w:rsidR="00A66EB6" w:rsidRPr="00A66EB6">
        <w:rPr>
          <w:rFonts w:ascii="Times New Roman" w:hAnsi="Times New Roman" w:cs="Times New Roman"/>
          <w:sz w:val="24"/>
          <w:szCs w:val="24"/>
        </w:rPr>
        <w:t xml:space="preserve">physical </w:t>
      </w:r>
      <w:r w:rsidRPr="00A66EB6">
        <w:rPr>
          <w:rFonts w:ascii="Times New Roman" w:hAnsi="Times New Roman" w:cs="Times New Roman"/>
          <w:sz w:val="24"/>
          <w:szCs w:val="24"/>
        </w:rPr>
        <w:t>surroundings (“</w:t>
      </w:r>
      <w:r w:rsidR="00A54E96">
        <w:rPr>
          <w:rFonts w:ascii="Times New Roman" w:hAnsi="Times New Roman" w:cs="Times New Roman"/>
          <w:sz w:val="24"/>
          <w:szCs w:val="24"/>
        </w:rPr>
        <w:t>O</w:t>
      </w:r>
      <w:r w:rsidRPr="00A66EB6">
        <w:rPr>
          <w:rFonts w:ascii="Times New Roman" w:hAnsi="Times New Roman" w:cs="Times New Roman"/>
          <w:sz w:val="24"/>
          <w:szCs w:val="24"/>
        </w:rPr>
        <w:t>h look, I didn’t know they were building a new high rise here</w:t>
      </w:r>
      <w:r w:rsidR="00A54E96">
        <w:rPr>
          <w:rFonts w:ascii="Times New Roman" w:hAnsi="Times New Roman" w:cs="Times New Roman"/>
          <w:sz w:val="24"/>
          <w:szCs w:val="24"/>
        </w:rPr>
        <w:t>!”); our social worlds (“I</w:t>
      </w:r>
      <w:r w:rsidRPr="00A66EB6">
        <w:rPr>
          <w:rFonts w:ascii="Times New Roman" w:hAnsi="Times New Roman" w:cs="Times New Roman"/>
          <w:sz w:val="24"/>
          <w:szCs w:val="24"/>
        </w:rPr>
        <w:t>s Jessica dating Jordan now?”); about how various</w:t>
      </w:r>
      <w:r w:rsidR="00A54E96">
        <w:rPr>
          <w:rFonts w:ascii="Times New Roman" w:hAnsi="Times New Roman" w:cs="Times New Roman"/>
          <w:sz w:val="24"/>
          <w:szCs w:val="24"/>
        </w:rPr>
        <w:t xml:space="preserve"> things and systems function (“T</w:t>
      </w:r>
      <w:r w:rsidRPr="00A66EB6">
        <w:rPr>
          <w:rFonts w:ascii="Times New Roman" w:hAnsi="Times New Roman" w:cs="Times New Roman"/>
          <w:sz w:val="24"/>
          <w:szCs w:val="24"/>
        </w:rPr>
        <w:t>his is an interesting article about the merits and drawbacks of various electoral systems</w:t>
      </w:r>
      <w:r w:rsidR="00A54E96">
        <w:rPr>
          <w:rFonts w:ascii="Times New Roman" w:hAnsi="Times New Roman" w:cs="Times New Roman"/>
          <w:sz w:val="24"/>
          <w:szCs w:val="24"/>
        </w:rPr>
        <w:t>.</w:t>
      </w:r>
      <w:r w:rsidRPr="00A66EB6">
        <w:rPr>
          <w:rFonts w:ascii="Times New Roman" w:hAnsi="Times New Roman" w:cs="Times New Roman"/>
          <w:sz w:val="24"/>
          <w:szCs w:val="24"/>
        </w:rPr>
        <w:t xml:space="preserve">”) and about events both near and far away (“Has there been a terrorist attack again?”).  </w:t>
      </w:r>
      <w:r w:rsidR="00BB6A1B" w:rsidRPr="00A66EB6">
        <w:rPr>
          <w:rFonts w:ascii="Times New Roman" w:hAnsi="Times New Roman" w:cs="Times New Roman"/>
          <w:sz w:val="24"/>
          <w:szCs w:val="24"/>
        </w:rPr>
        <w:t>The capacity for learning and adaptation</w:t>
      </w:r>
      <w:r w:rsidR="005D739D">
        <w:rPr>
          <w:rFonts w:ascii="Times New Roman" w:hAnsi="Times New Roman" w:cs="Times New Roman"/>
          <w:sz w:val="24"/>
          <w:szCs w:val="24"/>
        </w:rPr>
        <w:t xml:space="preserve"> to a wide variety of circumstances</w:t>
      </w:r>
      <w:r w:rsidR="00BB6A1B" w:rsidRPr="00A66EB6">
        <w:rPr>
          <w:rFonts w:ascii="Times New Roman" w:hAnsi="Times New Roman" w:cs="Times New Roman"/>
          <w:sz w:val="24"/>
          <w:szCs w:val="24"/>
        </w:rPr>
        <w:t xml:space="preserve"> has been hypothesised to be one of the greatest strengths of the human species.</w:t>
      </w:r>
    </w:p>
    <w:p w:rsidR="00BB6A1B" w:rsidRPr="00A66EB6" w:rsidRDefault="00BB6A1B" w:rsidP="001A53B2">
      <w:pPr>
        <w:spacing w:after="0" w:line="480" w:lineRule="auto"/>
        <w:ind w:firstLine="720"/>
        <w:rPr>
          <w:rFonts w:ascii="Times New Roman" w:hAnsi="Times New Roman" w:cs="Times New Roman"/>
          <w:sz w:val="24"/>
          <w:szCs w:val="24"/>
        </w:rPr>
      </w:pPr>
      <w:r w:rsidRPr="00A66EB6">
        <w:rPr>
          <w:rFonts w:ascii="Times New Roman" w:hAnsi="Times New Roman" w:cs="Times New Roman"/>
          <w:sz w:val="24"/>
          <w:szCs w:val="24"/>
        </w:rPr>
        <w:t xml:space="preserve">Individuals </w:t>
      </w:r>
      <w:r w:rsidR="00A66EB6">
        <w:rPr>
          <w:rFonts w:ascii="Times New Roman" w:hAnsi="Times New Roman" w:cs="Times New Roman"/>
          <w:sz w:val="24"/>
          <w:szCs w:val="24"/>
        </w:rPr>
        <w:t xml:space="preserve">can </w:t>
      </w:r>
      <w:r w:rsidRPr="00A66EB6">
        <w:rPr>
          <w:rFonts w:ascii="Times New Roman" w:hAnsi="Times New Roman" w:cs="Times New Roman"/>
          <w:sz w:val="24"/>
          <w:szCs w:val="24"/>
        </w:rPr>
        <w:t xml:space="preserve">learn </w:t>
      </w:r>
      <w:r w:rsidR="00A66EB6">
        <w:rPr>
          <w:rFonts w:ascii="Times New Roman" w:hAnsi="Times New Roman" w:cs="Times New Roman"/>
          <w:sz w:val="24"/>
          <w:szCs w:val="24"/>
        </w:rPr>
        <w:t>through</w:t>
      </w:r>
      <w:r w:rsidRPr="00A66EB6">
        <w:rPr>
          <w:rFonts w:ascii="Times New Roman" w:hAnsi="Times New Roman" w:cs="Times New Roman"/>
          <w:sz w:val="24"/>
          <w:szCs w:val="24"/>
        </w:rPr>
        <w:t xml:space="preserve"> direct interaction with the world around them, </w:t>
      </w:r>
      <w:r w:rsidR="005D739D">
        <w:rPr>
          <w:rFonts w:ascii="Times New Roman" w:hAnsi="Times New Roman" w:cs="Times New Roman"/>
          <w:sz w:val="24"/>
          <w:szCs w:val="24"/>
        </w:rPr>
        <w:t>however</w:t>
      </w:r>
      <w:r w:rsidRPr="00A66EB6">
        <w:rPr>
          <w:rFonts w:ascii="Times New Roman" w:hAnsi="Times New Roman" w:cs="Times New Roman"/>
          <w:sz w:val="24"/>
          <w:szCs w:val="24"/>
        </w:rPr>
        <w:t xml:space="preserve"> </w:t>
      </w:r>
      <w:r w:rsidR="00A66EB6">
        <w:rPr>
          <w:rFonts w:ascii="Times New Roman" w:hAnsi="Times New Roman" w:cs="Times New Roman"/>
          <w:sz w:val="24"/>
          <w:szCs w:val="24"/>
        </w:rPr>
        <w:t xml:space="preserve">a lot of information is </w:t>
      </w:r>
      <w:r w:rsidR="00A54E96">
        <w:rPr>
          <w:rFonts w:ascii="Times New Roman" w:hAnsi="Times New Roman" w:cs="Times New Roman"/>
          <w:sz w:val="24"/>
          <w:szCs w:val="24"/>
        </w:rPr>
        <w:t xml:space="preserve">instead </w:t>
      </w:r>
      <w:r w:rsidR="00A66EB6">
        <w:rPr>
          <w:rFonts w:ascii="Times New Roman" w:hAnsi="Times New Roman" w:cs="Times New Roman"/>
          <w:sz w:val="24"/>
          <w:szCs w:val="24"/>
        </w:rPr>
        <w:t>acquired second-hand,</w:t>
      </w:r>
      <w:r w:rsidRPr="00A66EB6">
        <w:rPr>
          <w:rFonts w:ascii="Times New Roman" w:hAnsi="Times New Roman" w:cs="Times New Roman"/>
          <w:sz w:val="24"/>
          <w:szCs w:val="24"/>
        </w:rPr>
        <w:t xml:space="preserve"> </w:t>
      </w:r>
      <w:r w:rsidR="00A66EB6">
        <w:rPr>
          <w:rFonts w:ascii="Times New Roman" w:hAnsi="Times New Roman" w:cs="Times New Roman"/>
          <w:sz w:val="24"/>
          <w:szCs w:val="24"/>
        </w:rPr>
        <w:t>via the claims of other people, printed sources such as books and websites,</w:t>
      </w:r>
      <w:r w:rsidRPr="00A66EB6">
        <w:rPr>
          <w:rFonts w:ascii="Times New Roman" w:hAnsi="Times New Roman" w:cs="Times New Roman"/>
          <w:sz w:val="24"/>
          <w:szCs w:val="24"/>
        </w:rPr>
        <w:t xml:space="preserve"> and various other media. </w:t>
      </w:r>
      <w:r w:rsidR="00A54E96">
        <w:rPr>
          <w:rFonts w:ascii="Times New Roman" w:hAnsi="Times New Roman" w:cs="Times New Roman"/>
          <w:sz w:val="24"/>
          <w:szCs w:val="24"/>
        </w:rPr>
        <w:t>Of course</w:t>
      </w:r>
      <w:r w:rsidRPr="00A66EB6">
        <w:rPr>
          <w:rFonts w:ascii="Times New Roman" w:hAnsi="Times New Roman" w:cs="Times New Roman"/>
          <w:sz w:val="24"/>
          <w:szCs w:val="24"/>
        </w:rPr>
        <w:t xml:space="preserve">, not all sources of information are equally valid. </w:t>
      </w:r>
      <w:r w:rsidR="005D739D">
        <w:rPr>
          <w:rFonts w:ascii="Times New Roman" w:hAnsi="Times New Roman" w:cs="Times New Roman"/>
          <w:sz w:val="24"/>
          <w:szCs w:val="24"/>
        </w:rPr>
        <w:t>For instance, a</w:t>
      </w:r>
      <w:r w:rsidRPr="00A66EB6">
        <w:rPr>
          <w:rFonts w:ascii="Times New Roman" w:hAnsi="Times New Roman" w:cs="Times New Roman"/>
          <w:sz w:val="24"/>
          <w:szCs w:val="24"/>
        </w:rPr>
        <w:t xml:space="preserve"> person </w:t>
      </w:r>
      <w:r w:rsidR="00A66EB6">
        <w:rPr>
          <w:rFonts w:ascii="Times New Roman" w:hAnsi="Times New Roman" w:cs="Times New Roman"/>
          <w:sz w:val="24"/>
          <w:szCs w:val="24"/>
        </w:rPr>
        <w:t>may communicate with others fully intending to convey accurate information, but instead spread</w:t>
      </w:r>
      <w:r w:rsidR="00A66EB6" w:rsidRPr="00A66EB6">
        <w:rPr>
          <w:rFonts w:ascii="Times New Roman" w:hAnsi="Times New Roman" w:cs="Times New Roman"/>
          <w:sz w:val="24"/>
          <w:szCs w:val="24"/>
        </w:rPr>
        <w:t xml:space="preserve"> erroneous information </w:t>
      </w:r>
      <w:r w:rsidR="00A66EB6">
        <w:rPr>
          <w:rFonts w:ascii="Times New Roman" w:hAnsi="Times New Roman" w:cs="Times New Roman"/>
          <w:sz w:val="24"/>
          <w:szCs w:val="24"/>
        </w:rPr>
        <w:t>because they are</w:t>
      </w:r>
      <w:r w:rsidRPr="00A66EB6">
        <w:rPr>
          <w:rFonts w:ascii="Times New Roman" w:hAnsi="Times New Roman" w:cs="Times New Roman"/>
          <w:sz w:val="24"/>
          <w:szCs w:val="24"/>
        </w:rPr>
        <w:t xml:space="preserve"> </w:t>
      </w:r>
      <w:r w:rsidR="00A66EB6">
        <w:rPr>
          <w:rFonts w:ascii="Times New Roman" w:hAnsi="Times New Roman" w:cs="Times New Roman"/>
          <w:sz w:val="24"/>
          <w:szCs w:val="24"/>
        </w:rPr>
        <w:t xml:space="preserve">themselves </w:t>
      </w:r>
      <w:r w:rsidRPr="00A66EB6">
        <w:rPr>
          <w:rFonts w:ascii="Times New Roman" w:hAnsi="Times New Roman" w:cs="Times New Roman"/>
          <w:sz w:val="24"/>
          <w:szCs w:val="24"/>
        </w:rPr>
        <w:t xml:space="preserve">mistaken or possess outdated </w:t>
      </w:r>
      <w:r w:rsidR="00A66EB6">
        <w:rPr>
          <w:rFonts w:ascii="Times New Roman" w:hAnsi="Times New Roman" w:cs="Times New Roman"/>
          <w:sz w:val="24"/>
          <w:szCs w:val="24"/>
        </w:rPr>
        <w:t>knowledge</w:t>
      </w:r>
      <w:r w:rsidRPr="00A66EB6">
        <w:rPr>
          <w:rFonts w:ascii="Times New Roman" w:hAnsi="Times New Roman" w:cs="Times New Roman"/>
          <w:sz w:val="24"/>
          <w:szCs w:val="24"/>
        </w:rPr>
        <w:t xml:space="preserve">. </w:t>
      </w:r>
      <w:r w:rsidR="00A66EB6">
        <w:rPr>
          <w:rFonts w:ascii="Times New Roman" w:hAnsi="Times New Roman" w:cs="Times New Roman"/>
          <w:sz w:val="24"/>
          <w:szCs w:val="24"/>
        </w:rPr>
        <w:t>A person could</w:t>
      </w:r>
      <w:r w:rsidRPr="00A66EB6">
        <w:rPr>
          <w:rFonts w:ascii="Times New Roman" w:hAnsi="Times New Roman" w:cs="Times New Roman"/>
          <w:sz w:val="24"/>
          <w:szCs w:val="24"/>
        </w:rPr>
        <w:t xml:space="preserve"> also intentionally mislead </w:t>
      </w:r>
      <w:r w:rsidR="00A66EB6">
        <w:rPr>
          <w:rFonts w:ascii="Times New Roman" w:hAnsi="Times New Roman" w:cs="Times New Roman"/>
          <w:sz w:val="24"/>
          <w:szCs w:val="24"/>
        </w:rPr>
        <w:t xml:space="preserve">others </w:t>
      </w:r>
      <w:r w:rsidRPr="00A66EB6">
        <w:rPr>
          <w:rFonts w:ascii="Times New Roman" w:hAnsi="Times New Roman" w:cs="Times New Roman"/>
          <w:sz w:val="24"/>
          <w:szCs w:val="24"/>
        </w:rPr>
        <w:t xml:space="preserve">for various purposes: personal gain, mischief, or plain disregard for accuracy, among </w:t>
      </w:r>
      <w:r w:rsidR="00A66EB6">
        <w:rPr>
          <w:rFonts w:ascii="Times New Roman" w:hAnsi="Times New Roman" w:cs="Times New Roman"/>
          <w:sz w:val="24"/>
          <w:szCs w:val="24"/>
        </w:rPr>
        <w:t xml:space="preserve">numerous </w:t>
      </w:r>
      <w:r w:rsidRPr="00A66EB6">
        <w:rPr>
          <w:rFonts w:ascii="Times New Roman" w:hAnsi="Times New Roman" w:cs="Times New Roman"/>
          <w:sz w:val="24"/>
          <w:szCs w:val="24"/>
        </w:rPr>
        <w:t xml:space="preserve">potential motives. </w:t>
      </w:r>
      <w:r w:rsidR="00BE6544">
        <w:rPr>
          <w:rFonts w:ascii="Times New Roman" w:hAnsi="Times New Roman" w:cs="Times New Roman"/>
          <w:sz w:val="24"/>
          <w:szCs w:val="24"/>
        </w:rPr>
        <w:t>S</w:t>
      </w:r>
      <w:r w:rsidRPr="00A66EB6">
        <w:rPr>
          <w:rFonts w:ascii="Times New Roman" w:hAnsi="Times New Roman" w:cs="Times New Roman"/>
          <w:sz w:val="24"/>
          <w:szCs w:val="24"/>
        </w:rPr>
        <w:t>ources</w:t>
      </w:r>
      <w:r w:rsidR="00A66EB6">
        <w:rPr>
          <w:rFonts w:ascii="Times New Roman" w:hAnsi="Times New Roman" w:cs="Times New Roman"/>
          <w:sz w:val="24"/>
          <w:szCs w:val="24"/>
        </w:rPr>
        <w:t xml:space="preserve"> of information</w:t>
      </w:r>
      <w:r w:rsidRPr="00A66EB6">
        <w:rPr>
          <w:rFonts w:ascii="Times New Roman" w:hAnsi="Times New Roman" w:cs="Times New Roman"/>
          <w:sz w:val="24"/>
          <w:szCs w:val="24"/>
        </w:rPr>
        <w:t xml:space="preserve"> with </w:t>
      </w:r>
      <w:r w:rsidR="00A66EB6">
        <w:rPr>
          <w:rFonts w:ascii="Times New Roman" w:hAnsi="Times New Roman" w:cs="Times New Roman"/>
          <w:sz w:val="24"/>
          <w:szCs w:val="24"/>
        </w:rPr>
        <w:t xml:space="preserve">wildly </w:t>
      </w:r>
      <w:r w:rsidRPr="00A66EB6">
        <w:rPr>
          <w:rFonts w:ascii="Times New Roman" w:hAnsi="Times New Roman" w:cs="Times New Roman"/>
          <w:sz w:val="24"/>
          <w:szCs w:val="24"/>
        </w:rPr>
        <w:t>diverse degrees o</w:t>
      </w:r>
      <w:r w:rsidR="00A66EB6">
        <w:rPr>
          <w:rFonts w:ascii="Times New Roman" w:hAnsi="Times New Roman" w:cs="Times New Roman"/>
          <w:sz w:val="24"/>
          <w:szCs w:val="24"/>
        </w:rPr>
        <w:t>f reliability</w:t>
      </w:r>
      <w:r w:rsidR="00BE6544">
        <w:rPr>
          <w:rFonts w:ascii="Times New Roman" w:hAnsi="Times New Roman" w:cs="Times New Roman"/>
          <w:sz w:val="24"/>
          <w:szCs w:val="24"/>
        </w:rPr>
        <w:t xml:space="preserve"> have always existed</w:t>
      </w:r>
      <w:r w:rsidR="00A66EB6">
        <w:rPr>
          <w:rFonts w:ascii="Times New Roman" w:hAnsi="Times New Roman" w:cs="Times New Roman"/>
          <w:sz w:val="24"/>
          <w:szCs w:val="24"/>
        </w:rPr>
        <w:t>; yet, concern about unreliable sources</w:t>
      </w:r>
      <w:r w:rsidRPr="00A66EB6">
        <w:rPr>
          <w:rFonts w:ascii="Times New Roman" w:hAnsi="Times New Roman" w:cs="Times New Roman"/>
          <w:sz w:val="24"/>
          <w:szCs w:val="24"/>
        </w:rPr>
        <w:t xml:space="preserve"> </w:t>
      </w:r>
      <w:r w:rsidR="005D739D">
        <w:rPr>
          <w:rFonts w:ascii="Times New Roman" w:hAnsi="Times New Roman" w:cs="Times New Roman"/>
          <w:sz w:val="24"/>
          <w:szCs w:val="24"/>
        </w:rPr>
        <w:t xml:space="preserve">and their negative impacts on knowledge </w:t>
      </w:r>
      <w:r w:rsidRPr="00A66EB6">
        <w:rPr>
          <w:rFonts w:ascii="Times New Roman" w:hAnsi="Times New Roman" w:cs="Times New Roman"/>
          <w:sz w:val="24"/>
          <w:szCs w:val="24"/>
        </w:rPr>
        <w:t>has increas</w:t>
      </w:r>
      <w:r w:rsidR="005D739D">
        <w:rPr>
          <w:rFonts w:ascii="Times New Roman" w:hAnsi="Times New Roman" w:cs="Times New Roman"/>
          <w:sz w:val="24"/>
          <w:szCs w:val="24"/>
        </w:rPr>
        <w:t>ed</w:t>
      </w:r>
      <w:r w:rsidRPr="00A66EB6">
        <w:rPr>
          <w:rFonts w:ascii="Times New Roman" w:hAnsi="Times New Roman" w:cs="Times New Roman"/>
          <w:sz w:val="24"/>
          <w:szCs w:val="24"/>
        </w:rPr>
        <w:t xml:space="preserve"> </w:t>
      </w:r>
      <w:r w:rsidR="005D739D">
        <w:rPr>
          <w:rFonts w:ascii="Times New Roman" w:hAnsi="Times New Roman" w:cs="Times New Roman"/>
          <w:sz w:val="24"/>
          <w:szCs w:val="24"/>
        </w:rPr>
        <w:t xml:space="preserve">manifold </w:t>
      </w:r>
      <w:r w:rsidR="00A66EB6">
        <w:rPr>
          <w:rFonts w:ascii="Times New Roman" w:hAnsi="Times New Roman" w:cs="Times New Roman"/>
          <w:sz w:val="24"/>
          <w:szCs w:val="24"/>
        </w:rPr>
        <w:t>recently along with</w:t>
      </w:r>
      <w:r w:rsidRPr="00A66EB6">
        <w:rPr>
          <w:rFonts w:ascii="Times New Roman" w:hAnsi="Times New Roman" w:cs="Times New Roman"/>
          <w:sz w:val="24"/>
          <w:szCs w:val="24"/>
        </w:rPr>
        <w:t xml:space="preserve"> the sheer </w:t>
      </w:r>
      <w:r w:rsidR="00A54E96">
        <w:rPr>
          <w:rFonts w:ascii="Times New Roman" w:hAnsi="Times New Roman" w:cs="Times New Roman"/>
          <w:sz w:val="24"/>
          <w:szCs w:val="24"/>
        </w:rPr>
        <w:t>volume</w:t>
      </w:r>
      <w:r w:rsidRPr="00A66EB6">
        <w:rPr>
          <w:rFonts w:ascii="Times New Roman" w:hAnsi="Times New Roman" w:cs="Times New Roman"/>
          <w:sz w:val="24"/>
          <w:szCs w:val="24"/>
        </w:rPr>
        <w:t xml:space="preserve"> of inaccurate information</w:t>
      </w:r>
      <w:r w:rsidR="00A54E96">
        <w:rPr>
          <w:rFonts w:ascii="Times New Roman" w:hAnsi="Times New Roman" w:cs="Times New Roman"/>
          <w:sz w:val="24"/>
          <w:szCs w:val="24"/>
        </w:rPr>
        <w:t xml:space="preserve"> that is available</w:t>
      </w:r>
      <w:r w:rsidRPr="00A66EB6">
        <w:rPr>
          <w:rFonts w:ascii="Times New Roman" w:hAnsi="Times New Roman" w:cs="Times New Roman"/>
          <w:sz w:val="24"/>
          <w:szCs w:val="24"/>
        </w:rPr>
        <w:t xml:space="preserve">, </w:t>
      </w:r>
      <w:r w:rsidR="00795CCE" w:rsidRPr="00A66EB6">
        <w:rPr>
          <w:rFonts w:ascii="Times New Roman" w:hAnsi="Times New Roman" w:cs="Times New Roman"/>
          <w:sz w:val="24"/>
          <w:szCs w:val="24"/>
        </w:rPr>
        <w:t>especially on</w:t>
      </w:r>
      <w:r w:rsidRPr="00A66EB6">
        <w:rPr>
          <w:rFonts w:ascii="Times New Roman" w:hAnsi="Times New Roman" w:cs="Times New Roman"/>
          <w:sz w:val="24"/>
          <w:szCs w:val="24"/>
        </w:rPr>
        <w:t xml:space="preserve"> unregulated </w:t>
      </w:r>
      <w:r w:rsidR="00795CCE" w:rsidRPr="00A66EB6">
        <w:rPr>
          <w:rFonts w:ascii="Times New Roman" w:hAnsi="Times New Roman" w:cs="Times New Roman"/>
          <w:sz w:val="24"/>
          <w:szCs w:val="24"/>
        </w:rPr>
        <w:t xml:space="preserve">platforms </w:t>
      </w:r>
      <w:r w:rsidRPr="00A66EB6">
        <w:rPr>
          <w:rFonts w:ascii="Times New Roman" w:hAnsi="Times New Roman" w:cs="Times New Roman"/>
          <w:sz w:val="24"/>
          <w:szCs w:val="24"/>
        </w:rPr>
        <w:t>such as the Internet (</w:t>
      </w:r>
      <w:r w:rsidR="00D81495">
        <w:rPr>
          <w:rFonts w:ascii="Times New Roman" w:hAnsi="Times New Roman" w:cs="Times New Roman"/>
          <w:sz w:val="24"/>
          <w:szCs w:val="24"/>
        </w:rPr>
        <w:t xml:space="preserve">e.g., Hunt, </w:t>
      </w:r>
      <w:r w:rsidR="00D81495">
        <w:rPr>
          <w:rFonts w:ascii="Times New Roman" w:hAnsi="Times New Roman" w:cs="Times New Roman"/>
          <w:sz w:val="24"/>
          <w:szCs w:val="24"/>
        </w:rPr>
        <w:lastRenderedPageBreak/>
        <w:t>2016</w:t>
      </w:r>
      <w:r w:rsidRPr="00A66EB6">
        <w:rPr>
          <w:rFonts w:ascii="Times New Roman" w:hAnsi="Times New Roman" w:cs="Times New Roman"/>
          <w:sz w:val="24"/>
          <w:szCs w:val="24"/>
        </w:rPr>
        <w:t xml:space="preserve">). Thus, </w:t>
      </w:r>
      <w:r w:rsidR="00BE6544">
        <w:rPr>
          <w:rFonts w:ascii="Times New Roman" w:hAnsi="Times New Roman" w:cs="Times New Roman"/>
          <w:sz w:val="24"/>
          <w:szCs w:val="24"/>
        </w:rPr>
        <w:t xml:space="preserve">in today’s world, </w:t>
      </w:r>
      <w:r w:rsidRPr="00A66EB6">
        <w:rPr>
          <w:rFonts w:ascii="Times New Roman" w:hAnsi="Times New Roman" w:cs="Times New Roman"/>
          <w:sz w:val="24"/>
          <w:szCs w:val="24"/>
        </w:rPr>
        <w:t>people are constant</w:t>
      </w:r>
      <w:r w:rsidR="00BE6544">
        <w:rPr>
          <w:rFonts w:ascii="Times New Roman" w:hAnsi="Times New Roman" w:cs="Times New Roman"/>
          <w:sz w:val="24"/>
          <w:szCs w:val="24"/>
        </w:rPr>
        <w:t>ly</w:t>
      </w:r>
      <w:r w:rsidRPr="00A66EB6">
        <w:rPr>
          <w:rFonts w:ascii="Times New Roman" w:hAnsi="Times New Roman" w:cs="Times New Roman"/>
          <w:sz w:val="24"/>
          <w:szCs w:val="24"/>
        </w:rPr>
        <w:t xml:space="preserve"> </w:t>
      </w:r>
      <w:r w:rsidR="00BE6544">
        <w:rPr>
          <w:rFonts w:ascii="Times New Roman" w:hAnsi="Times New Roman" w:cs="Times New Roman"/>
          <w:sz w:val="24"/>
          <w:szCs w:val="24"/>
        </w:rPr>
        <w:t xml:space="preserve">risking </w:t>
      </w:r>
      <w:r w:rsidRPr="00A66EB6">
        <w:rPr>
          <w:rFonts w:ascii="Times New Roman" w:hAnsi="Times New Roman" w:cs="Times New Roman"/>
          <w:sz w:val="24"/>
          <w:szCs w:val="24"/>
        </w:rPr>
        <w:t xml:space="preserve">being </w:t>
      </w:r>
      <w:r w:rsidRPr="00A66EB6">
        <w:rPr>
          <w:rFonts w:ascii="Times New Roman" w:hAnsi="Times New Roman" w:cs="Times New Roman"/>
          <w:i/>
          <w:sz w:val="24"/>
          <w:szCs w:val="24"/>
        </w:rPr>
        <w:t>mis</w:t>
      </w:r>
      <w:r w:rsidRPr="00A66EB6">
        <w:rPr>
          <w:rFonts w:ascii="Times New Roman" w:hAnsi="Times New Roman" w:cs="Times New Roman"/>
          <w:sz w:val="24"/>
          <w:szCs w:val="24"/>
        </w:rPr>
        <w:t>informed rather than informed. Arguably, being able to discriminate between reliable and unreliable sources of information is as essential to the learning process as is the ability to acquire information in the first place.</w:t>
      </w:r>
    </w:p>
    <w:p w:rsidR="00194C2F" w:rsidRPr="00A66EB6" w:rsidRDefault="00194C2F" w:rsidP="001A53B2">
      <w:pPr>
        <w:spacing w:after="0" w:line="480" w:lineRule="auto"/>
        <w:ind w:firstLine="720"/>
        <w:rPr>
          <w:rFonts w:ascii="Times New Roman" w:hAnsi="Times New Roman" w:cs="Times New Roman"/>
          <w:sz w:val="24"/>
          <w:szCs w:val="24"/>
        </w:rPr>
      </w:pPr>
      <w:r w:rsidRPr="00A66EB6">
        <w:rPr>
          <w:rFonts w:ascii="Times New Roman" w:hAnsi="Times New Roman" w:cs="Times New Roman"/>
          <w:sz w:val="24"/>
          <w:szCs w:val="24"/>
        </w:rPr>
        <w:t xml:space="preserve">Critical evaluation of sources </w:t>
      </w:r>
      <w:r w:rsidR="00170632">
        <w:rPr>
          <w:rFonts w:ascii="Times New Roman" w:hAnsi="Times New Roman" w:cs="Times New Roman"/>
          <w:sz w:val="24"/>
          <w:szCs w:val="24"/>
        </w:rPr>
        <w:t>can appear</w:t>
      </w:r>
      <w:r w:rsidRPr="00A66EB6">
        <w:rPr>
          <w:rFonts w:ascii="Times New Roman" w:hAnsi="Times New Roman" w:cs="Times New Roman"/>
          <w:sz w:val="24"/>
          <w:szCs w:val="24"/>
        </w:rPr>
        <w:t xml:space="preserve"> complex, and yet some early abilities in this domain are present very early in life. </w:t>
      </w:r>
      <w:bookmarkStart w:id="1" w:name="_Hlk481153131"/>
      <w:r w:rsidR="006448E8">
        <w:rPr>
          <w:rFonts w:ascii="Times New Roman" w:hAnsi="Times New Roman" w:cs="Times New Roman"/>
          <w:sz w:val="24"/>
          <w:szCs w:val="24"/>
        </w:rPr>
        <w:t xml:space="preserve">Indeed, as will be reviewed in this article, </w:t>
      </w:r>
      <w:r w:rsidRPr="00A66EB6">
        <w:rPr>
          <w:rFonts w:ascii="Times New Roman" w:hAnsi="Times New Roman" w:cs="Times New Roman"/>
          <w:sz w:val="24"/>
          <w:szCs w:val="24"/>
        </w:rPr>
        <w:t xml:space="preserve">infants and children have the capacity to discriminate between different sources of information and show clear preferences for learning from some </w:t>
      </w:r>
      <w:r w:rsidR="00A54E96">
        <w:rPr>
          <w:rFonts w:ascii="Times New Roman" w:hAnsi="Times New Roman" w:cs="Times New Roman"/>
          <w:sz w:val="24"/>
          <w:szCs w:val="24"/>
        </w:rPr>
        <w:t xml:space="preserve">sources </w:t>
      </w:r>
      <w:r w:rsidRPr="00A66EB6">
        <w:rPr>
          <w:rFonts w:ascii="Times New Roman" w:hAnsi="Times New Roman" w:cs="Times New Roman"/>
          <w:sz w:val="24"/>
          <w:szCs w:val="24"/>
        </w:rPr>
        <w:t>rather than others</w:t>
      </w:r>
      <w:r w:rsidR="006448E8" w:rsidRPr="006448E8">
        <w:rPr>
          <w:rFonts w:ascii="Times New Roman" w:hAnsi="Times New Roman" w:cs="Times New Roman"/>
          <w:sz w:val="24"/>
          <w:szCs w:val="24"/>
        </w:rPr>
        <w:t xml:space="preserve"> </w:t>
      </w:r>
      <w:r w:rsidR="006448E8">
        <w:rPr>
          <w:rFonts w:ascii="Times New Roman" w:hAnsi="Times New Roman" w:cs="Times New Roman"/>
          <w:sz w:val="24"/>
          <w:szCs w:val="24"/>
        </w:rPr>
        <w:t>l</w:t>
      </w:r>
      <w:r w:rsidR="006448E8" w:rsidRPr="00A66EB6">
        <w:rPr>
          <w:rFonts w:ascii="Times New Roman" w:hAnsi="Times New Roman" w:cs="Times New Roman"/>
          <w:sz w:val="24"/>
          <w:szCs w:val="24"/>
        </w:rPr>
        <w:t>ong before formal education begins</w:t>
      </w:r>
      <w:r w:rsidRPr="00A66EB6">
        <w:rPr>
          <w:rFonts w:ascii="Times New Roman" w:hAnsi="Times New Roman" w:cs="Times New Roman"/>
          <w:sz w:val="24"/>
          <w:szCs w:val="24"/>
        </w:rPr>
        <w:t xml:space="preserve">. </w:t>
      </w:r>
      <w:bookmarkEnd w:id="1"/>
      <w:r w:rsidR="00A54E96">
        <w:rPr>
          <w:rFonts w:ascii="Times New Roman" w:hAnsi="Times New Roman" w:cs="Times New Roman"/>
          <w:sz w:val="24"/>
          <w:szCs w:val="24"/>
        </w:rPr>
        <w:t>T</w:t>
      </w:r>
      <w:r w:rsidRPr="00A66EB6">
        <w:rPr>
          <w:rFonts w:ascii="Times New Roman" w:hAnsi="Times New Roman" w:cs="Times New Roman"/>
          <w:sz w:val="24"/>
          <w:szCs w:val="24"/>
        </w:rPr>
        <w:t xml:space="preserve">hese early abilities are of course not as sophisticated as those of adults, </w:t>
      </w:r>
      <w:r w:rsidR="00A54E96">
        <w:rPr>
          <w:rFonts w:ascii="Times New Roman" w:hAnsi="Times New Roman" w:cs="Times New Roman"/>
          <w:sz w:val="24"/>
          <w:szCs w:val="24"/>
        </w:rPr>
        <w:t xml:space="preserve">but </w:t>
      </w:r>
      <w:r w:rsidRPr="00A66EB6">
        <w:rPr>
          <w:rFonts w:ascii="Times New Roman" w:hAnsi="Times New Roman" w:cs="Times New Roman"/>
          <w:sz w:val="24"/>
          <w:szCs w:val="24"/>
        </w:rPr>
        <w:t xml:space="preserve">they </w:t>
      </w:r>
      <w:r w:rsidR="00A54E96">
        <w:rPr>
          <w:rFonts w:ascii="Times New Roman" w:hAnsi="Times New Roman" w:cs="Times New Roman"/>
          <w:sz w:val="24"/>
          <w:szCs w:val="24"/>
        </w:rPr>
        <w:t xml:space="preserve">nevertheless </w:t>
      </w:r>
      <w:r w:rsidRPr="00A66EB6">
        <w:rPr>
          <w:rFonts w:ascii="Times New Roman" w:hAnsi="Times New Roman" w:cs="Times New Roman"/>
          <w:sz w:val="24"/>
          <w:szCs w:val="24"/>
        </w:rPr>
        <w:t xml:space="preserve">form an impressive </w:t>
      </w:r>
      <w:r w:rsidR="00A54E96">
        <w:rPr>
          <w:rFonts w:ascii="Times New Roman" w:hAnsi="Times New Roman" w:cs="Times New Roman"/>
          <w:sz w:val="24"/>
          <w:szCs w:val="24"/>
        </w:rPr>
        <w:t xml:space="preserve">foundation </w:t>
      </w:r>
      <w:r w:rsidRPr="00A66EB6">
        <w:rPr>
          <w:rFonts w:ascii="Times New Roman" w:hAnsi="Times New Roman" w:cs="Times New Roman"/>
          <w:sz w:val="24"/>
          <w:szCs w:val="24"/>
        </w:rPr>
        <w:t xml:space="preserve">on which more advanced critical evaluation strategies could potentially be </w:t>
      </w:r>
      <w:r w:rsidR="00A54E96">
        <w:rPr>
          <w:rFonts w:ascii="Times New Roman" w:hAnsi="Times New Roman" w:cs="Times New Roman"/>
          <w:sz w:val="24"/>
          <w:szCs w:val="24"/>
        </w:rPr>
        <w:t>built with input from</w:t>
      </w:r>
      <w:r w:rsidRPr="00A66EB6">
        <w:rPr>
          <w:rFonts w:ascii="Times New Roman" w:hAnsi="Times New Roman" w:cs="Times New Roman"/>
          <w:sz w:val="24"/>
          <w:szCs w:val="24"/>
        </w:rPr>
        <w:t xml:space="preserve"> parents and educators alike. </w:t>
      </w:r>
    </w:p>
    <w:p w:rsidR="00433C50" w:rsidRPr="00A66EB6" w:rsidRDefault="005D739D" w:rsidP="001A53B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BB6A1B" w:rsidRPr="00A66EB6">
        <w:rPr>
          <w:rFonts w:ascii="Times New Roman" w:hAnsi="Times New Roman" w:cs="Times New Roman"/>
          <w:sz w:val="24"/>
          <w:szCs w:val="24"/>
        </w:rPr>
        <w:t>his paper summar</w:t>
      </w:r>
      <w:r w:rsidR="00194C2F" w:rsidRPr="00A66EB6">
        <w:rPr>
          <w:rFonts w:ascii="Times New Roman" w:hAnsi="Times New Roman" w:cs="Times New Roman"/>
          <w:sz w:val="24"/>
          <w:szCs w:val="24"/>
        </w:rPr>
        <w:t>ise</w:t>
      </w:r>
      <w:r>
        <w:rPr>
          <w:rFonts w:ascii="Times New Roman" w:hAnsi="Times New Roman" w:cs="Times New Roman"/>
          <w:sz w:val="24"/>
          <w:szCs w:val="24"/>
        </w:rPr>
        <w:t>s</w:t>
      </w:r>
      <w:r w:rsidR="00194C2F" w:rsidRPr="00A66EB6">
        <w:rPr>
          <w:rFonts w:ascii="Times New Roman" w:hAnsi="Times New Roman" w:cs="Times New Roman"/>
          <w:sz w:val="24"/>
          <w:szCs w:val="24"/>
        </w:rPr>
        <w:t xml:space="preserve"> existing research on the topic of </w:t>
      </w:r>
      <w:r w:rsidR="00194C2F" w:rsidRPr="00A66EB6">
        <w:rPr>
          <w:rFonts w:ascii="Times New Roman" w:hAnsi="Times New Roman" w:cs="Times New Roman"/>
          <w:i/>
          <w:sz w:val="24"/>
          <w:szCs w:val="24"/>
        </w:rPr>
        <w:t>selective learning</w:t>
      </w:r>
      <w:r w:rsidR="00194C2F" w:rsidRPr="00A66EB6">
        <w:rPr>
          <w:rFonts w:ascii="Times New Roman" w:hAnsi="Times New Roman" w:cs="Times New Roman"/>
          <w:sz w:val="24"/>
          <w:szCs w:val="24"/>
        </w:rPr>
        <w:t xml:space="preserve"> in early childhood. The past two decades have seen an explosion of research on this topic, showing that children</w:t>
      </w:r>
      <w:r w:rsidR="00A54E96">
        <w:rPr>
          <w:rFonts w:ascii="Times New Roman" w:hAnsi="Times New Roman" w:cs="Times New Roman"/>
          <w:sz w:val="24"/>
          <w:szCs w:val="24"/>
        </w:rPr>
        <w:t>, particularly during the preschool years,</w:t>
      </w:r>
      <w:r w:rsidR="00194C2F" w:rsidRPr="00A66EB6">
        <w:rPr>
          <w:rFonts w:ascii="Times New Roman" w:hAnsi="Times New Roman" w:cs="Times New Roman"/>
          <w:sz w:val="24"/>
          <w:szCs w:val="24"/>
        </w:rPr>
        <w:t xml:space="preserve"> can take into account a variety of attributes when deciding from whom to learn. Some of these attributes can be seen as reliability indicators, such as </w:t>
      </w:r>
      <w:r w:rsidR="0043155D">
        <w:rPr>
          <w:rFonts w:ascii="Times New Roman" w:hAnsi="Times New Roman" w:cs="Times New Roman"/>
          <w:sz w:val="24"/>
          <w:szCs w:val="24"/>
        </w:rPr>
        <w:t xml:space="preserve">a </w:t>
      </w:r>
      <w:r>
        <w:rPr>
          <w:rFonts w:ascii="Times New Roman" w:hAnsi="Times New Roman" w:cs="Times New Roman"/>
          <w:sz w:val="24"/>
          <w:szCs w:val="24"/>
        </w:rPr>
        <w:t>source’</w:t>
      </w:r>
      <w:r w:rsidR="00194C2F" w:rsidRPr="00A66EB6">
        <w:rPr>
          <w:rFonts w:ascii="Times New Roman" w:hAnsi="Times New Roman" w:cs="Times New Roman"/>
          <w:sz w:val="24"/>
          <w:szCs w:val="24"/>
        </w:rPr>
        <w:t>s past accuracy</w:t>
      </w:r>
      <w:r>
        <w:rPr>
          <w:rFonts w:ascii="Times New Roman" w:hAnsi="Times New Roman" w:cs="Times New Roman"/>
          <w:sz w:val="24"/>
          <w:szCs w:val="24"/>
        </w:rPr>
        <w:t xml:space="preserve"> (i.e., all else being equal, it is likely preferable to accept information from a person – or a media source – that has been accurate in the past rather than from one with a history of dubious claims)</w:t>
      </w:r>
      <w:r w:rsidR="00194C2F" w:rsidRPr="00A66EB6">
        <w:rPr>
          <w:rFonts w:ascii="Times New Roman" w:hAnsi="Times New Roman" w:cs="Times New Roman"/>
          <w:sz w:val="24"/>
          <w:szCs w:val="24"/>
        </w:rPr>
        <w:t xml:space="preserve">. Other attributes, such as </w:t>
      </w:r>
      <w:r w:rsidR="00A54E96">
        <w:rPr>
          <w:rFonts w:ascii="Times New Roman" w:hAnsi="Times New Roman" w:cs="Times New Roman"/>
          <w:sz w:val="24"/>
          <w:szCs w:val="24"/>
        </w:rPr>
        <w:t xml:space="preserve">familiarity or </w:t>
      </w:r>
      <w:r w:rsidR="00194C2F" w:rsidRPr="00A66EB6">
        <w:rPr>
          <w:rFonts w:ascii="Times New Roman" w:hAnsi="Times New Roman" w:cs="Times New Roman"/>
          <w:sz w:val="24"/>
          <w:szCs w:val="24"/>
        </w:rPr>
        <w:t>ingroup status</w:t>
      </w:r>
      <w:r>
        <w:rPr>
          <w:rFonts w:ascii="Times New Roman" w:hAnsi="Times New Roman" w:cs="Times New Roman"/>
          <w:sz w:val="24"/>
          <w:szCs w:val="24"/>
        </w:rPr>
        <w:t xml:space="preserve"> of individuals</w:t>
      </w:r>
      <w:r w:rsidR="00194C2F" w:rsidRPr="00A66EB6">
        <w:rPr>
          <w:rFonts w:ascii="Times New Roman" w:hAnsi="Times New Roman" w:cs="Times New Roman"/>
          <w:sz w:val="24"/>
          <w:szCs w:val="24"/>
        </w:rPr>
        <w:t xml:space="preserve">, </w:t>
      </w:r>
      <w:r>
        <w:rPr>
          <w:rFonts w:ascii="Times New Roman" w:hAnsi="Times New Roman" w:cs="Times New Roman"/>
          <w:sz w:val="24"/>
          <w:szCs w:val="24"/>
        </w:rPr>
        <w:t xml:space="preserve">are used by children to discriminate between sources and may sometimes risk </w:t>
      </w:r>
      <w:r w:rsidR="00194C2F" w:rsidRPr="00A66EB6">
        <w:rPr>
          <w:rFonts w:ascii="Times New Roman" w:hAnsi="Times New Roman" w:cs="Times New Roman"/>
          <w:sz w:val="24"/>
          <w:szCs w:val="24"/>
        </w:rPr>
        <w:t>play</w:t>
      </w:r>
      <w:r>
        <w:rPr>
          <w:rFonts w:ascii="Times New Roman" w:hAnsi="Times New Roman" w:cs="Times New Roman"/>
          <w:sz w:val="24"/>
          <w:szCs w:val="24"/>
        </w:rPr>
        <w:t>ing</w:t>
      </w:r>
      <w:r w:rsidR="00194C2F" w:rsidRPr="00A66EB6">
        <w:rPr>
          <w:rFonts w:ascii="Times New Roman" w:hAnsi="Times New Roman" w:cs="Times New Roman"/>
          <w:sz w:val="24"/>
          <w:szCs w:val="24"/>
        </w:rPr>
        <w:t xml:space="preserve"> </w:t>
      </w:r>
      <w:r w:rsidR="00194C2F" w:rsidRPr="00C95A2D">
        <w:rPr>
          <w:rFonts w:ascii="Times New Roman" w:hAnsi="Times New Roman" w:cs="Times New Roman"/>
          <w:i/>
          <w:sz w:val="24"/>
          <w:szCs w:val="24"/>
        </w:rPr>
        <w:t>against</w:t>
      </w:r>
      <w:r w:rsidR="00194C2F" w:rsidRPr="00A66EB6">
        <w:rPr>
          <w:rFonts w:ascii="Times New Roman" w:hAnsi="Times New Roman" w:cs="Times New Roman"/>
          <w:sz w:val="24"/>
          <w:szCs w:val="24"/>
        </w:rPr>
        <w:t xml:space="preserve"> any critical evaluation skills that children </w:t>
      </w:r>
      <w:r w:rsidR="00A54E96">
        <w:rPr>
          <w:rFonts w:ascii="Times New Roman" w:hAnsi="Times New Roman" w:cs="Times New Roman"/>
          <w:sz w:val="24"/>
          <w:szCs w:val="24"/>
        </w:rPr>
        <w:t>possess</w:t>
      </w:r>
      <w:r w:rsidR="00194C2F" w:rsidRPr="00A66EB6">
        <w:rPr>
          <w:rFonts w:ascii="Times New Roman" w:hAnsi="Times New Roman" w:cs="Times New Roman"/>
          <w:sz w:val="24"/>
          <w:szCs w:val="24"/>
        </w:rPr>
        <w:t xml:space="preserve">. </w:t>
      </w:r>
      <w:r w:rsidR="00471ED7">
        <w:rPr>
          <w:rFonts w:ascii="Times New Roman" w:hAnsi="Times New Roman" w:cs="Times New Roman"/>
          <w:sz w:val="24"/>
          <w:szCs w:val="24"/>
        </w:rPr>
        <w:t>T</w:t>
      </w:r>
      <w:r w:rsidR="00471ED7" w:rsidRPr="00A66EB6">
        <w:rPr>
          <w:rFonts w:ascii="Times New Roman" w:hAnsi="Times New Roman" w:cs="Times New Roman"/>
          <w:sz w:val="24"/>
          <w:szCs w:val="24"/>
        </w:rPr>
        <w:t>o date</w:t>
      </w:r>
      <w:r w:rsidR="00471ED7">
        <w:rPr>
          <w:rFonts w:ascii="Times New Roman" w:hAnsi="Times New Roman" w:cs="Times New Roman"/>
          <w:sz w:val="24"/>
          <w:szCs w:val="24"/>
        </w:rPr>
        <w:t>,</w:t>
      </w:r>
      <w:r w:rsidR="00471ED7" w:rsidRPr="00A66EB6">
        <w:rPr>
          <w:rFonts w:ascii="Times New Roman" w:hAnsi="Times New Roman" w:cs="Times New Roman"/>
          <w:sz w:val="24"/>
          <w:szCs w:val="24"/>
        </w:rPr>
        <w:t xml:space="preserve"> the knowledge that has been accumulating on this topic has </w:t>
      </w:r>
      <w:r>
        <w:rPr>
          <w:rFonts w:ascii="Times New Roman" w:hAnsi="Times New Roman" w:cs="Times New Roman"/>
          <w:sz w:val="24"/>
          <w:szCs w:val="24"/>
        </w:rPr>
        <w:t xml:space="preserve">mostly circulated </w:t>
      </w:r>
      <w:r w:rsidR="00471ED7">
        <w:rPr>
          <w:rFonts w:ascii="Times New Roman" w:hAnsi="Times New Roman" w:cs="Times New Roman"/>
          <w:sz w:val="24"/>
          <w:szCs w:val="24"/>
        </w:rPr>
        <w:t>between</w:t>
      </w:r>
      <w:r w:rsidR="00471ED7" w:rsidRPr="00A66EB6">
        <w:rPr>
          <w:rFonts w:ascii="Times New Roman" w:hAnsi="Times New Roman" w:cs="Times New Roman"/>
          <w:sz w:val="24"/>
          <w:szCs w:val="24"/>
        </w:rPr>
        <w:t xml:space="preserve"> researchers working on the basics of ear</w:t>
      </w:r>
      <w:r w:rsidR="00471ED7">
        <w:rPr>
          <w:rFonts w:ascii="Times New Roman" w:hAnsi="Times New Roman" w:cs="Times New Roman"/>
          <w:sz w:val="24"/>
          <w:szCs w:val="24"/>
        </w:rPr>
        <w:t>ly</w:t>
      </w:r>
      <w:r w:rsidR="0043155D">
        <w:rPr>
          <w:rFonts w:ascii="Times New Roman" w:hAnsi="Times New Roman" w:cs="Times New Roman"/>
          <w:sz w:val="24"/>
          <w:szCs w:val="24"/>
        </w:rPr>
        <w:t xml:space="preserve"> social-cognitive development. H</w:t>
      </w:r>
      <w:r w:rsidR="00471ED7">
        <w:rPr>
          <w:rFonts w:ascii="Times New Roman" w:hAnsi="Times New Roman" w:cs="Times New Roman"/>
          <w:sz w:val="24"/>
          <w:szCs w:val="24"/>
        </w:rPr>
        <w:t>owever,</w:t>
      </w:r>
      <w:r w:rsidR="00471ED7" w:rsidRPr="00A66EB6">
        <w:rPr>
          <w:rFonts w:ascii="Times New Roman" w:hAnsi="Times New Roman" w:cs="Times New Roman"/>
          <w:sz w:val="24"/>
          <w:szCs w:val="24"/>
        </w:rPr>
        <w:t xml:space="preserve"> </w:t>
      </w:r>
      <w:r w:rsidR="00471ED7">
        <w:rPr>
          <w:rFonts w:ascii="Times New Roman" w:hAnsi="Times New Roman" w:cs="Times New Roman"/>
          <w:sz w:val="24"/>
          <w:szCs w:val="24"/>
        </w:rPr>
        <w:t>u</w:t>
      </w:r>
      <w:r w:rsidR="00A54E96">
        <w:rPr>
          <w:rFonts w:ascii="Times New Roman" w:hAnsi="Times New Roman" w:cs="Times New Roman"/>
          <w:sz w:val="24"/>
          <w:szCs w:val="24"/>
        </w:rPr>
        <w:t>nderstanding the</w:t>
      </w:r>
      <w:r w:rsidR="00795CCE" w:rsidRPr="00A66EB6">
        <w:rPr>
          <w:rFonts w:ascii="Times New Roman" w:hAnsi="Times New Roman" w:cs="Times New Roman"/>
          <w:sz w:val="24"/>
          <w:szCs w:val="24"/>
        </w:rPr>
        <w:t xml:space="preserve"> evaluative biases </w:t>
      </w:r>
      <w:r w:rsidR="00A54E96">
        <w:rPr>
          <w:rFonts w:ascii="Times New Roman" w:hAnsi="Times New Roman" w:cs="Times New Roman"/>
          <w:sz w:val="24"/>
          <w:szCs w:val="24"/>
        </w:rPr>
        <w:t xml:space="preserve">that </w:t>
      </w:r>
      <w:r w:rsidR="00795CCE" w:rsidRPr="00A66EB6">
        <w:rPr>
          <w:rFonts w:ascii="Times New Roman" w:hAnsi="Times New Roman" w:cs="Times New Roman"/>
          <w:sz w:val="24"/>
          <w:szCs w:val="24"/>
        </w:rPr>
        <w:t>young children</w:t>
      </w:r>
      <w:r w:rsidR="00A54E96">
        <w:rPr>
          <w:rFonts w:ascii="Times New Roman" w:hAnsi="Times New Roman" w:cs="Times New Roman"/>
          <w:sz w:val="24"/>
          <w:szCs w:val="24"/>
        </w:rPr>
        <w:t xml:space="preserve"> hold</w:t>
      </w:r>
      <w:r w:rsidR="00795CCE" w:rsidRPr="00A66EB6">
        <w:rPr>
          <w:rFonts w:ascii="Times New Roman" w:hAnsi="Times New Roman" w:cs="Times New Roman"/>
          <w:sz w:val="24"/>
          <w:szCs w:val="24"/>
        </w:rPr>
        <w:t xml:space="preserve"> before they even begin formal education can</w:t>
      </w:r>
      <w:r w:rsidR="00A54E96">
        <w:rPr>
          <w:rFonts w:ascii="Times New Roman" w:hAnsi="Times New Roman" w:cs="Times New Roman"/>
          <w:sz w:val="24"/>
          <w:szCs w:val="24"/>
        </w:rPr>
        <w:t xml:space="preserve"> be informative for researchers </w:t>
      </w:r>
      <w:r w:rsidR="00A54E96">
        <w:rPr>
          <w:rFonts w:ascii="Times New Roman" w:hAnsi="Times New Roman" w:cs="Times New Roman"/>
          <w:sz w:val="24"/>
          <w:szCs w:val="24"/>
        </w:rPr>
        <w:lastRenderedPageBreak/>
        <w:t>in a variety of fields. Those who study the cognition of older children, adolescents and adults may see interesting parallels between the way young children learn and the assumptions that older individuals bring to learning si</w:t>
      </w:r>
      <w:r>
        <w:rPr>
          <w:rFonts w:ascii="Times New Roman" w:hAnsi="Times New Roman" w:cs="Times New Roman"/>
          <w:sz w:val="24"/>
          <w:szCs w:val="24"/>
        </w:rPr>
        <w:t>tuations, formal and informal. Education p</w:t>
      </w:r>
      <w:r w:rsidR="00A54E96">
        <w:rPr>
          <w:rFonts w:ascii="Times New Roman" w:hAnsi="Times New Roman" w:cs="Times New Roman"/>
          <w:sz w:val="24"/>
          <w:szCs w:val="24"/>
        </w:rPr>
        <w:t xml:space="preserve">rofessionals </w:t>
      </w:r>
      <w:r>
        <w:rPr>
          <w:rFonts w:ascii="Times New Roman" w:hAnsi="Times New Roman" w:cs="Times New Roman"/>
          <w:sz w:val="24"/>
          <w:szCs w:val="24"/>
        </w:rPr>
        <w:t>and policy makers</w:t>
      </w:r>
      <w:r w:rsidR="00A54E96">
        <w:rPr>
          <w:rFonts w:ascii="Times New Roman" w:hAnsi="Times New Roman" w:cs="Times New Roman"/>
          <w:sz w:val="24"/>
          <w:szCs w:val="24"/>
        </w:rPr>
        <w:t xml:space="preserve"> may be able to take advantage of skills already present in young children when designing learning interventions, and at the same time better anticipate any unhelpful biases that may hinder children’s learning. More generally, anyone interested in promoting critical thinking may be</w:t>
      </w:r>
      <w:r w:rsidR="00471ED7">
        <w:rPr>
          <w:rFonts w:ascii="Times New Roman" w:hAnsi="Times New Roman" w:cs="Times New Roman"/>
          <w:sz w:val="24"/>
          <w:szCs w:val="24"/>
        </w:rPr>
        <w:t xml:space="preserve"> interested to learn about the strengths and weaknesses that children display early on in source evaluation, typically before anyone has explicitly attempted to teach them such skills.</w:t>
      </w:r>
      <w:r w:rsidR="00194C2F" w:rsidRPr="00A66EB6">
        <w:rPr>
          <w:rFonts w:ascii="Times New Roman" w:hAnsi="Times New Roman" w:cs="Times New Roman"/>
          <w:sz w:val="24"/>
          <w:szCs w:val="24"/>
        </w:rPr>
        <w:t xml:space="preserve"> </w:t>
      </w:r>
    </w:p>
    <w:p w:rsidR="00B65AA3" w:rsidRPr="00A66EB6" w:rsidRDefault="00194C2F" w:rsidP="001A53B2">
      <w:pPr>
        <w:spacing w:after="0" w:line="480" w:lineRule="auto"/>
        <w:ind w:firstLine="720"/>
        <w:rPr>
          <w:rFonts w:ascii="Times New Roman" w:hAnsi="Times New Roman" w:cs="Times New Roman"/>
          <w:sz w:val="24"/>
          <w:szCs w:val="24"/>
        </w:rPr>
      </w:pPr>
      <w:r w:rsidRPr="00A66EB6">
        <w:rPr>
          <w:rFonts w:ascii="Times New Roman" w:hAnsi="Times New Roman" w:cs="Times New Roman"/>
          <w:sz w:val="24"/>
          <w:szCs w:val="24"/>
        </w:rPr>
        <w:t>The goal of the present paper is</w:t>
      </w:r>
      <w:r w:rsidR="005D739D">
        <w:rPr>
          <w:rFonts w:ascii="Times New Roman" w:hAnsi="Times New Roman" w:cs="Times New Roman"/>
          <w:sz w:val="24"/>
          <w:szCs w:val="24"/>
        </w:rPr>
        <w:t xml:space="preserve"> therefore</w:t>
      </w:r>
      <w:r w:rsidRPr="00A66EB6">
        <w:rPr>
          <w:rFonts w:ascii="Times New Roman" w:hAnsi="Times New Roman" w:cs="Times New Roman"/>
          <w:sz w:val="24"/>
          <w:szCs w:val="24"/>
        </w:rPr>
        <w:t xml:space="preserve"> to summarise </w:t>
      </w:r>
      <w:r w:rsidR="00471ED7">
        <w:rPr>
          <w:rFonts w:ascii="Times New Roman" w:hAnsi="Times New Roman" w:cs="Times New Roman"/>
          <w:sz w:val="24"/>
          <w:szCs w:val="24"/>
        </w:rPr>
        <w:t>central findings on early source evaluation and selective learning skills.</w:t>
      </w:r>
      <w:r w:rsidRPr="00A66EB6">
        <w:rPr>
          <w:rFonts w:ascii="Times New Roman" w:hAnsi="Times New Roman" w:cs="Times New Roman"/>
          <w:sz w:val="24"/>
          <w:szCs w:val="24"/>
        </w:rPr>
        <w:t xml:space="preserve"> </w:t>
      </w:r>
      <w:r w:rsidR="00471ED7">
        <w:rPr>
          <w:rFonts w:ascii="Times New Roman" w:hAnsi="Times New Roman" w:cs="Times New Roman"/>
          <w:sz w:val="24"/>
          <w:szCs w:val="24"/>
        </w:rPr>
        <w:t>The review</w:t>
      </w:r>
      <w:r w:rsidR="00471ED7" w:rsidRPr="00A66EB6">
        <w:rPr>
          <w:rFonts w:ascii="Times New Roman" w:hAnsi="Times New Roman" w:cs="Times New Roman"/>
          <w:sz w:val="24"/>
          <w:szCs w:val="24"/>
        </w:rPr>
        <w:t xml:space="preserve"> will primarily focus on</w:t>
      </w:r>
      <w:r w:rsidR="00471ED7">
        <w:rPr>
          <w:rFonts w:ascii="Times New Roman" w:hAnsi="Times New Roman" w:cs="Times New Roman"/>
          <w:sz w:val="24"/>
          <w:szCs w:val="24"/>
        </w:rPr>
        <w:t xml:space="preserve"> research conducted with</w:t>
      </w:r>
      <w:r w:rsidR="00471ED7" w:rsidRPr="00A66EB6">
        <w:rPr>
          <w:rFonts w:ascii="Times New Roman" w:hAnsi="Times New Roman" w:cs="Times New Roman"/>
          <w:sz w:val="24"/>
          <w:szCs w:val="24"/>
        </w:rPr>
        <w:t xml:space="preserve"> preschool</w:t>
      </w:r>
      <w:r w:rsidR="00471ED7">
        <w:rPr>
          <w:rFonts w:ascii="Times New Roman" w:hAnsi="Times New Roman" w:cs="Times New Roman"/>
          <w:sz w:val="24"/>
          <w:szCs w:val="24"/>
        </w:rPr>
        <w:t>-age</w:t>
      </w:r>
      <w:r w:rsidR="00471ED7" w:rsidRPr="00A66EB6">
        <w:rPr>
          <w:rFonts w:ascii="Times New Roman" w:hAnsi="Times New Roman" w:cs="Times New Roman"/>
          <w:sz w:val="24"/>
          <w:szCs w:val="24"/>
        </w:rPr>
        <w:t xml:space="preserve"> </w:t>
      </w:r>
      <w:r w:rsidR="00471ED7">
        <w:rPr>
          <w:rFonts w:ascii="Times New Roman" w:hAnsi="Times New Roman" w:cs="Times New Roman"/>
          <w:sz w:val="24"/>
          <w:szCs w:val="24"/>
        </w:rPr>
        <w:t>children</w:t>
      </w:r>
      <w:r w:rsidR="00471ED7" w:rsidRPr="00A66EB6">
        <w:rPr>
          <w:rFonts w:ascii="Times New Roman" w:hAnsi="Times New Roman" w:cs="Times New Roman"/>
          <w:sz w:val="24"/>
          <w:szCs w:val="24"/>
        </w:rPr>
        <w:t xml:space="preserve"> (roughly ages 2 to 5) as this is where the bulk of the research is</w:t>
      </w:r>
      <w:r w:rsidR="008C4F1A">
        <w:rPr>
          <w:rFonts w:ascii="Times New Roman" w:hAnsi="Times New Roman" w:cs="Times New Roman"/>
          <w:sz w:val="24"/>
          <w:szCs w:val="24"/>
        </w:rPr>
        <w:t xml:space="preserve"> (see Mills, 2013)</w:t>
      </w:r>
      <w:r w:rsidR="00471ED7" w:rsidRPr="00A66EB6">
        <w:rPr>
          <w:rFonts w:ascii="Times New Roman" w:hAnsi="Times New Roman" w:cs="Times New Roman"/>
          <w:sz w:val="24"/>
          <w:szCs w:val="24"/>
        </w:rPr>
        <w:t xml:space="preserve">, </w:t>
      </w:r>
      <w:r w:rsidR="00471ED7">
        <w:rPr>
          <w:rFonts w:ascii="Times New Roman" w:hAnsi="Times New Roman" w:cs="Times New Roman"/>
          <w:sz w:val="24"/>
          <w:szCs w:val="24"/>
        </w:rPr>
        <w:t xml:space="preserve">but </w:t>
      </w:r>
      <w:r w:rsidR="0043155D">
        <w:rPr>
          <w:rFonts w:ascii="Times New Roman" w:hAnsi="Times New Roman" w:cs="Times New Roman"/>
          <w:sz w:val="24"/>
          <w:szCs w:val="24"/>
        </w:rPr>
        <w:t xml:space="preserve">findings with </w:t>
      </w:r>
      <w:r w:rsidR="00471ED7" w:rsidRPr="00A66EB6">
        <w:rPr>
          <w:rFonts w:ascii="Times New Roman" w:hAnsi="Times New Roman" w:cs="Times New Roman"/>
          <w:sz w:val="24"/>
          <w:szCs w:val="24"/>
        </w:rPr>
        <w:t>younger and older individuals</w:t>
      </w:r>
      <w:r w:rsidR="00471ED7">
        <w:rPr>
          <w:rFonts w:ascii="Times New Roman" w:hAnsi="Times New Roman" w:cs="Times New Roman"/>
          <w:sz w:val="24"/>
          <w:szCs w:val="24"/>
        </w:rPr>
        <w:t xml:space="preserve"> will be referenced</w:t>
      </w:r>
      <w:r w:rsidR="00471ED7" w:rsidRPr="00A66EB6">
        <w:rPr>
          <w:rFonts w:ascii="Times New Roman" w:hAnsi="Times New Roman" w:cs="Times New Roman"/>
          <w:sz w:val="24"/>
          <w:szCs w:val="24"/>
        </w:rPr>
        <w:t xml:space="preserve"> when pertinent. </w:t>
      </w:r>
      <w:r w:rsidR="00471ED7">
        <w:rPr>
          <w:rFonts w:ascii="Times New Roman" w:hAnsi="Times New Roman" w:cs="Times New Roman"/>
          <w:sz w:val="24"/>
          <w:szCs w:val="24"/>
        </w:rPr>
        <w:t xml:space="preserve">Four primary topics will be covered: children’s understanding of </w:t>
      </w:r>
      <w:r w:rsidR="00471ED7" w:rsidRPr="005D739D">
        <w:rPr>
          <w:rFonts w:ascii="Times New Roman" w:hAnsi="Times New Roman" w:cs="Times New Roman"/>
          <w:i/>
          <w:sz w:val="24"/>
          <w:szCs w:val="24"/>
        </w:rPr>
        <w:t>knowledge</w:t>
      </w:r>
      <w:r w:rsidR="00C32E3E">
        <w:rPr>
          <w:rFonts w:ascii="Times New Roman" w:hAnsi="Times New Roman" w:cs="Times New Roman"/>
          <w:sz w:val="24"/>
          <w:szCs w:val="24"/>
        </w:rPr>
        <w:t xml:space="preserve"> </w:t>
      </w:r>
      <w:r w:rsidR="0043155D">
        <w:rPr>
          <w:rFonts w:ascii="Times New Roman" w:hAnsi="Times New Roman" w:cs="Times New Roman"/>
          <w:sz w:val="24"/>
          <w:szCs w:val="24"/>
        </w:rPr>
        <w:t xml:space="preserve">and </w:t>
      </w:r>
      <w:r w:rsidR="00471ED7">
        <w:rPr>
          <w:rFonts w:ascii="Times New Roman" w:hAnsi="Times New Roman" w:cs="Times New Roman"/>
          <w:sz w:val="24"/>
          <w:szCs w:val="24"/>
        </w:rPr>
        <w:t xml:space="preserve">selective social learning based on </w:t>
      </w:r>
      <w:r w:rsidR="005D739D">
        <w:rPr>
          <w:rFonts w:ascii="Times New Roman" w:hAnsi="Times New Roman" w:cs="Times New Roman"/>
          <w:sz w:val="24"/>
          <w:szCs w:val="24"/>
        </w:rPr>
        <w:t>knowledge cues</w:t>
      </w:r>
      <w:r w:rsidR="00471ED7">
        <w:rPr>
          <w:rFonts w:ascii="Times New Roman" w:hAnsi="Times New Roman" w:cs="Times New Roman"/>
          <w:sz w:val="24"/>
          <w:szCs w:val="24"/>
        </w:rPr>
        <w:t xml:space="preserve">; children’s skills at understanding and discounting </w:t>
      </w:r>
      <w:r w:rsidR="005D739D" w:rsidRPr="005D739D">
        <w:rPr>
          <w:rFonts w:ascii="Times New Roman" w:hAnsi="Times New Roman" w:cs="Times New Roman"/>
          <w:i/>
          <w:sz w:val="24"/>
          <w:szCs w:val="24"/>
        </w:rPr>
        <w:t>misleading information</w:t>
      </w:r>
      <w:r w:rsidR="005D739D">
        <w:rPr>
          <w:rFonts w:ascii="Times New Roman" w:hAnsi="Times New Roman" w:cs="Times New Roman"/>
          <w:sz w:val="24"/>
          <w:szCs w:val="24"/>
        </w:rPr>
        <w:t xml:space="preserve">, including </w:t>
      </w:r>
      <w:r w:rsidR="00471ED7">
        <w:rPr>
          <w:rFonts w:ascii="Times New Roman" w:hAnsi="Times New Roman" w:cs="Times New Roman"/>
          <w:sz w:val="24"/>
          <w:szCs w:val="24"/>
        </w:rPr>
        <w:t xml:space="preserve">lies, jokes and other non-literal </w:t>
      </w:r>
      <w:r w:rsidR="005D739D">
        <w:rPr>
          <w:rFonts w:ascii="Times New Roman" w:hAnsi="Times New Roman" w:cs="Times New Roman"/>
          <w:sz w:val="24"/>
          <w:szCs w:val="24"/>
        </w:rPr>
        <w:t>statements</w:t>
      </w:r>
      <w:r w:rsidR="00471ED7">
        <w:rPr>
          <w:rFonts w:ascii="Times New Roman" w:hAnsi="Times New Roman" w:cs="Times New Roman"/>
          <w:sz w:val="24"/>
          <w:szCs w:val="24"/>
        </w:rPr>
        <w:t xml:space="preserve">; potential </w:t>
      </w:r>
      <w:r w:rsidR="00C32E3E" w:rsidRPr="005D739D">
        <w:rPr>
          <w:rFonts w:ascii="Times New Roman" w:hAnsi="Times New Roman" w:cs="Times New Roman"/>
          <w:i/>
          <w:sz w:val="24"/>
          <w:szCs w:val="24"/>
        </w:rPr>
        <w:t xml:space="preserve">social </w:t>
      </w:r>
      <w:r w:rsidR="00471ED7" w:rsidRPr="005D739D">
        <w:rPr>
          <w:rFonts w:ascii="Times New Roman" w:hAnsi="Times New Roman" w:cs="Times New Roman"/>
          <w:i/>
          <w:sz w:val="24"/>
          <w:szCs w:val="24"/>
        </w:rPr>
        <w:t>biases</w:t>
      </w:r>
      <w:r w:rsidR="00471ED7">
        <w:rPr>
          <w:rFonts w:ascii="Times New Roman" w:hAnsi="Times New Roman" w:cs="Times New Roman"/>
          <w:sz w:val="24"/>
          <w:szCs w:val="24"/>
        </w:rPr>
        <w:t xml:space="preserve"> in </w:t>
      </w:r>
      <w:r w:rsidR="00C32E3E">
        <w:rPr>
          <w:rFonts w:ascii="Times New Roman" w:hAnsi="Times New Roman" w:cs="Times New Roman"/>
          <w:sz w:val="24"/>
          <w:szCs w:val="24"/>
        </w:rPr>
        <w:t>source evaluation</w:t>
      </w:r>
      <w:r w:rsidR="00471ED7">
        <w:rPr>
          <w:rFonts w:ascii="Times New Roman" w:hAnsi="Times New Roman" w:cs="Times New Roman"/>
          <w:sz w:val="24"/>
          <w:szCs w:val="24"/>
        </w:rPr>
        <w:t>; and learning from</w:t>
      </w:r>
      <w:r w:rsidR="005D739D">
        <w:rPr>
          <w:rFonts w:ascii="Times New Roman" w:hAnsi="Times New Roman" w:cs="Times New Roman"/>
          <w:sz w:val="24"/>
          <w:szCs w:val="24"/>
        </w:rPr>
        <w:t xml:space="preserve"> </w:t>
      </w:r>
      <w:r w:rsidR="005D739D" w:rsidRPr="005D739D">
        <w:rPr>
          <w:rFonts w:ascii="Times New Roman" w:hAnsi="Times New Roman" w:cs="Times New Roman"/>
          <w:i/>
          <w:sz w:val="24"/>
          <w:szCs w:val="24"/>
        </w:rPr>
        <w:t>printed</w:t>
      </w:r>
      <w:r w:rsidR="00471ED7" w:rsidRPr="005D739D">
        <w:rPr>
          <w:rFonts w:ascii="Times New Roman" w:hAnsi="Times New Roman" w:cs="Times New Roman"/>
          <w:i/>
          <w:sz w:val="24"/>
          <w:szCs w:val="24"/>
        </w:rPr>
        <w:t xml:space="preserve"> sources and media</w:t>
      </w:r>
      <w:r w:rsidR="00471ED7">
        <w:rPr>
          <w:rFonts w:ascii="Times New Roman" w:hAnsi="Times New Roman" w:cs="Times New Roman"/>
          <w:sz w:val="24"/>
          <w:szCs w:val="24"/>
        </w:rPr>
        <w:t xml:space="preserve">. </w:t>
      </w:r>
      <w:r w:rsidR="0043155D">
        <w:rPr>
          <w:rFonts w:ascii="Times New Roman" w:hAnsi="Times New Roman" w:cs="Times New Roman"/>
          <w:sz w:val="24"/>
          <w:szCs w:val="24"/>
        </w:rPr>
        <w:t>A</w:t>
      </w:r>
      <w:r w:rsidR="000F2B21" w:rsidRPr="00A66EB6">
        <w:rPr>
          <w:rFonts w:ascii="Times New Roman" w:hAnsi="Times New Roman" w:cs="Times New Roman"/>
          <w:sz w:val="24"/>
          <w:szCs w:val="24"/>
        </w:rPr>
        <w:t xml:space="preserve">reas of </w:t>
      </w:r>
      <w:r w:rsidR="00471ED7">
        <w:rPr>
          <w:rFonts w:ascii="Times New Roman" w:hAnsi="Times New Roman" w:cs="Times New Roman"/>
          <w:sz w:val="24"/>
          <w:szCs w:val="24"/>
        </w:rPr>
        <w:t>ongoing research and future directions</w:t>
      </w:r>
      <w:r w:rsidR="0043155D">
        <w:rPr>
          <w:rFonts w:ascii="Times New Roman" w:hAnsi="Times New Roman" w:cs="Times New Roman"/>
          <w:sz w:val="24"/>
          <w:szCs w:val="24"/>
        </w:rPr>
        <w:t xml:space="preserve"> will then be suggested</w:t>
      </w:r>
      <w:r w:rsidR="00471ED7">
        <w:rPr>
          <w:rFonts w:ascii="Times New Roman" w:hAnsi="Times New Roman" w:cs="Times New Roman"/>
          <w:sz w:val="24"/>
          <w:szCs w:val="24"/>
        </w:rPr>
        <w:t xml:space="preserve">. </w:t>
      </w:r>
    </w:p>
    <w:p w:rsidR="00DE2FE4" w:rsidRPr="00A66EB6" w:rsidRDefault="001A5E37" w:rsidP="000B7586">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Knowing what others know</w:t>
      </w:r>
      <w:r w:rsidR="00DE2FE4" w:rsidRPr="00A66EB6">
        <w:rPr>
          <w:rFonts w:ascii="Times New Roman" w:hAnsi="Times New Roman" w:cs="Times New Roman"/>
          <w:b/>
          <w:sz w:val="24"/>
          <w:szCs w:val="24"/>
        </w:rPr>
        <w:t>: Children’s understanding of knowledge</w:t>
      </w:r>
      <w:r w:rsidR="00795CCE" w:rsidRPr="00A66EB6">
        <w:rPr>
          <w:rFonts w:ascii="Times New Roman" w:hAnsi="Times New Roman" w:cs="Times New Roman"/>
          <w:b/>
          <w:sz w:val="24"/>
          <w:szCs w:val="24"/>
        </w:rPr>
        <w:t xml:space="preserve"> and ignorance</w:t>
      </w:r>
      <w:r w:rsidR="00BF7AC2">
        <w:rPr>
          <w:rFonts w:ascii="Times New Roman" w:hAnsi="Times New Roman" w:cs="Times New Roman"/>
          <w:b/>
          <w:sz w:val="24"/>
          <w:szCs w:val="24"/>
        </w:rPr>
        <w:t>.</w:t>
      </w:r>
    </w:p>
    <w:p w:rsidR="0043155D" w:rsidRDefault="00BF7AC2" w:rsidP="00F6534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One </w:t>
      </w:r>
      <w:r w:rsidRPr="00A66EB6">
        <w:rPr>
          <w:rFonts w:ascii="Times New Roman" w:hAnsi="Times New Roman" w:cs="Times New Roman"/>
          <w:sz w:val="24"/>
          <w:szCs w:val="24"/>
        </w:rPr>
        <w:t xml:space="preserve">way of moderating social learning is to evaluate </w:t>
      </w:r>
      <w:r>
        <w:rPr>
          <w:rFonts w:ascii="Times New Roman" w:hAnsi="Times New Roman" w:cs="Times New Roman"/>
          <w:sz w:val="24"/>
          <w:szCs w:val="24"/>
        </w:rPr>
        <w:t>the knowledge of</w:t>
      </w:r>
      <w:r w:rsidRPr="00A66EB6">
        <w:rPr>
          <w:rFonts w:ascii="Times New Roman" w:hAnsi="Times New Roman" w:cs="Times New Roman"/>
          <w:sz w:val="24"/>
          <w:szCs w:val="24"/>
        </w:rPr>
        <w:t xml:space="preserve"> </w:t>
      </w:r>
      <w:r>
        <w:rPr>
          <w:rFonts w:ascii="Times New Roman" w:hAnsi="Times New Roman" w:cs="Times New Roman"/>
          <w:sz w:val="24"/>
          <w:szCs w:val="24"/>
        </w:rPr>
        <w:t>those</w:t>
      </w:r>
      <w:r w:rsidRPr="00A66EB6">
        <w:rPr>
          <w:rFonts w:ascii="Times New Roman" w:hAnsi="Times New Roman" w:cs="Times New Roman"/>
          <w:sz w:val="24"/>
          <w:szCs w:val="24"/>
        </w:rPr>
        <w:t xml:space="preserve"> providing information.</w:t>
      </w:r>
      <w:r>
        <w:rPr>
          <w:rFonts w:ascii="Times New Roman" w:hAnsi="Times New Roman" w:cs="Times New Roman"/>
          <w:sz w:val="24"/>
          <w:szCs w:val="24"/>
        </w:rPr>
        <w:t xml:space="preserve"> </w:t>
      </w:r>
      <w:r w:rsidR="00C32E3E">
        <w:rPr>
          <w:rFonts w:ascii="Times New Roman" w:hAnsi="Times New Roman" w:cs="Times New Roman"/>
          <w:sz w:val="24"/>
          <w:szCs w:val="24"/>
        </w:rPr>
        <w:t xml:space="preserve">All else being equal, someone who is knowledgeable is more likely to be a reliable and credible source of information than someone who is ignorant. </w:t>
      </w:r>
    </w:p>
    <w:p w:rsidR="00F65349" w:rsidRPr="00A66EB6" w:rsidRDefault="00F65349" w:rsidP="00F65349">
      <w:pPr>
        <w:spacing w:after="0" w:line="480" w:lineRule="auto"/>
        <w:ind w:firstLine="720"/>
        <w:rPr>
          <w:rFonts w:ascii="Times New Roman" w:hAnsi="Times New Roman" w:cs="Times New Roman"/>
          <w:sz w:val="24"/>
          <w:szCs w:val="24"/>
        </w:rPr>
      </w:pPr>
      <w:r w:rsidRPr="00A66EB6">
        <w:rPr>
          <w:rFonts w:ascii="Times New Roman" w:hAnsi="Times New Roman" w:cs="Times New Roman"/>
          <w:sz w:val="24"/>
          <w:szCs w:val="24"/>
        </w:rPr>
        <w:t>The area of knowledge assessment has</w:t>
      </w:r>
      <w:r w:rsidR="00C06E50" w:rsidRPr="00A66EB6">
        <w:rPr>
          <w:rFonts w:ascii="Times New Roman" w:hAnsi="Times New Roman" w:cs="Times New Roman"/>
          <w:sz w:val="24"/>
          <w:szCs w:val="24"/>
        </w:rPr>
        <w:t xml:space="preserve"> historically</w:t>
      </w:r>
      <w:r w:rsidRPr="00A66EB6">
        <w:rPr>
          <w:rFonts w:ascii="Times New Roman" w:hAnsi="Times New Roman" w:cs="Times New Roman"/>
          <w:sz w:val="24"/>
          <w:szCs w:val="24"/>
        </w:rPr>
        <w:t xml:space="preserve"> received a lot of attention from </w:t>
      </w:r>
      <w:r w:rsidR="00C06E50" w:rsidRPr="00A66EB6">
        <w:rPr>
          <w:rFonts w:ascii="Times New Roman" w:hAnsi="Times New Roman" w:cs="Times New Roman"/>
          <w:sz w:val="24"/>
          <w:szCs w:val="24"/>
        </w:rPr>
        <w:t xml:space="preserve">developmental </w:t>
      </w:r>
      <w:r w:rsidRPr="00A66EB6">
        <w:rPr>
          <w:rFonts w:ascii="Times New Roman" w:hAnsi="Times New Roman" w:cs="Times New Roman"/>
          <w:sz w:val="24"/>
          <w:szCs w:val="24"/>
        </w:rPr>
        <w:t>researchers. For a long time, assessing others’ knowle</w:t>
      </w:r>
      <w:r w:rsidR="00C06E50" w:rsidRPr="00A66EB6">
        <w:rPr>
          <w:rFonts w:ascii="Times New Roman" w:hAnsi="Times New Roman" w:cs="Times New Roman"/>
          <w:sz w:val="24"/>
          <w:szCs w:val="24"/>
        </w:rPr>
        <w:t xml:space="preserve">dge was </w:t>
      </w:r>
      <w:r w:rsidR="0043155D">
        <w:rPr>
          <w:rFonts w:ascii="Times New Roman" w:hAnsi="Times New Roman" w:cs="Times New Roman"/>
          <w:sz w:val="24"/>
          <w:szCs w:val="24"/>
        </w:rPr>
        <w:t xml:space="preserve">believed to be </w:t>
      </w:r>
      <w:r w:rsidR="00C06E50" w:rsidRPr="00A66EB6">
        <w:rPr>
          <w:rFonts w:ascii="Times New Roman" w:hAnsi="Times New Roman" w:cs="Times New Roman"/>
          <w:sz w:val="24"/>
          <w:szCs w:val="24"/>
        </w:rPr>
        <w:t xml:space="preserve">a </w:t>
      </w:r>
      <w:r w:rsidR="00BE6544">
        <w:rPr>
          <w:rFonts w:ascii="Times New Roman" w:hAnsi="Times New Roman" w:cs="Times New Roman"/>
          <w:sz w:val="24"/>
          <w:szCs w:val="24"/>
        </w:rPr>
        <w:lastRenderedPageBreak/>
        <w:t xml:space="preserve">rather </w:t>
      </w:r>
      <w:r w:rsidR="00C06E50" w:rsidRPr="00A66EB6">
        <w:rPr>
          <w:rFonts w:ascii="Times New Roman" w:hAnsi="Times New Roman" w:cs="Times New Roman"/>
          <w:sz w:val="24"/>
          <w:szCs w:val="24"/>
        </w:rPr>
        <w:t>late-developing skill:</w:t>
      </w:r>
      <w:r w:rsidRPr="00A66EB6">
        <w:rPr>
          <w:rFonts w:ascii="Times New Roman" w:hAnsi="Times New Roman" w:cs="Times New Roman"/>
          <w:sz w:val="24"/>
          <w:szCs w:val="24"/>
        </w:rPr>
        <w:t xml:space="preserve"> Piaget, for instance, </w:t>
      </w:r>
      <w:r w:rsidR="0043155D">
        <w:rPr>
          <w:rFonts w:ascii="Times New Roman" w:hAnsi="Times New Roman" w:cs="Times New Roman"/>
          <w:sz w:val="24"/>
          <w:szCs w:val="24"/>
        </w:rPr>
        <w:t>demonstrated</w:t>
      </w:r>
      <w:r w:rsidRPr="00A66EB6">
        <w:rPr>
          <w:rFonts w:ascii="Times New Roman" w:hAnsi="Times New Roman" w:cs="Times New Roman"/>
          <w:sz w:val="24"/>
          <w:szCs w:val="24"/>
        </w:rPr>
        <w:t xml:space="preserve"> that </w:t>
      </w:r>
      <w:r w:rsidR="00C32E3E">
        <w:rPr>
          <w:rFonts w:ascii="Times New Roman" w:hAnsi="Times New Roman" w:cs="Times New Roman"/>
          <w:sz w:val="24"/>
          <w:szCs w:val="24"/>
        </w:rPr>
        <w:t>preschoolers</w:t>
      </w:r>
      <w:r w:rsidRPr="00A66EB6">
        <w:rPr>
          <w:rFonts w:ascii="Times New Roman" w:hAnsi="Times New Roman" w:cs="Times New Roman"/>
          <w:sz w:val="24"/>
          <w:szCs w:val="24"/>
        </w:rPr>
        <w:t xml:space="preserve"> often have difficulty determining when other people’s knowledge differs from their own (e.g., </w:t>
      </w:r>
      <w:bookmarkStart w:id="2" w:name="_Hlk481152971"/>
      <w:r w:rsidRPr="00A66EB6">
        <w:rPr>
          <w:rFonts w:ascii="Times New Roman" w:hAnsi="Times New Roman" w:cs="Times New Roman"/>
          <w:sz w:val="24"/>
          <w:szCs w:val="24"/>
        </w:rPr>
        <w:t>Piaget &amp; Inhelder, 1956</w:t>
      </w:r>
      <w:bookmarkEnd w:id="2"/>
      <w:r w:rsidRPr="00A66EB6">
        <w:rPr>
          <w:rFonts w:ascii="Times New Roman" w:hAnsi="Times New Roman" w:cs="Times New Roman"/>
          <w:sz w:val="24"/>
          <w:szCs w:val="24"/>
        </w:rPr>
        <w:t>). Other research suggested that children view adults as omniscient (</w:t>
      </w:r>
      <w:bookmarkStart w:id="3" w:name="_Hlk481152987"/>
      <w:r w:rsidRPr="00A66EB6">
        <w:rPr>
          <w:rFonts w:ascii="Times New Roman" w:hAnsi="Times New Roman" w:cs="Times New Roman"/>
          <w:sz w:val="24"/>
          <w:szCs w:val="24"/>
        </w:rPr>
        <w:t>Mossler, Marvin &amp; Greenberg, 1976</w:t>
      </w:r>
      <w:bookmarkEnd w:id="3"/>
      <w:r w:rsidRPr="00A66EB6">
        <w:rPr>
          <w:rFonts w:ascii="Times New Roman" w:hAnsi="Times New Roman" w:cs="Times New Roman"/>
          <w:sz w:val="24"/>
          <w:szCs w:val="24"/>
        </w:rPr>
        <w:t xml:space="preserve">). Starting in the 1980s, there was enormous interest </w:t>
      </w:r>
      <w:r w:rsidR="00646CF7">
        <w:rPr>
          <w:rFonts w:ascii="Times New Roman" w:hAnsi="Times New Roman" w:cs="Times New Roman"/>
          <w:sz w:val="24"/>
          <w:szCs w:val="24"/>
        </w:rPr>
        <w:t xml:space="preserve">in the development of children’s </w:t>
      </w:r>
      <w:r w:rsidR="00646CF7" w:rsidRPr="00646CF7">
        <w:rPr>
          <w:rFonts w:ascii="Times New Roman" w:hAnsi="Times New Roman" w:cs="Times New Roman"/>
          <w:i/>
          <w:sz w:val="24"/>
          <w:szCs w:val="24"/>
        </w:rPr>
        <w:t>theory of mind</w:t>
      </w:r>
      <w:r w:rsidR="00646CF7">
        <w:rPr>
          <w:rFonts w:ascii="Times New Roman" w:hAnsi="Times New Roman" w:cs="Times New Roman"/>
          <w:sz w:val="24"/>
          <w:szCs w:val="24"/>
        </w:rPr>
        <w:t xml:space="preserve">, or capacity to understand others’ mental states. This was spurred in great part by </w:t>
      </w:r>
      <w:r w:rsidRPr="00A66EB6">
        <w:rPr>
          <w:rFonts w:ascii="Times New Roman" w:hAnsi="Times New Roman" w:cs="Times New Roman"/>
          <w:sz w:val="24"/>
          <w:szCs w:val="24"/>
        </w:rPr>
        <w:t xml:space="preserve">in a finding by Wimmer and Perner (1983) that preschool-age children fail at attributing to others beliefs which the children themselves know to be false. For instance, if Sally puts a marble inside a basket, leaves the room, and during her absence Ann moves the marble from the basket to a box, children younger than 4 generally claim that Sally would know that the marble was now inside the box, even if she had no way of knowing about the location change (see Wellman, Cross &amp; Watson, 2001, for a review). </w:t>
      </w:r>
    </w:p>
    <w:p w:rsidR="00F65349" w:rsidRPr="00A66EB6" w:rsidRDefault="00F65349" w:rsidP="00F65349">
      <w:pPr>
        <w:spacing w:after="0" w:line="480" w:lineRule="auto"/>
        <w:ind w:firstLine="720"/>
        <w:rPr>
          <w:rFonts w:ascii="Times New Roman" w:hAnsi="Times New Roman" w:cs="Times New Roman"/>
          <w:sz w:val="24"/>
          <w:szCs w:val="24"/>
        </w:rPr>
      </w:pPr>
      <w:r w:rsidRPr="00A66EB6">
        <w:rPr>
          <w:rFonts w:ascii="Times New Roman" w:hAnsi="Times New Roman" w:cs="Times New Roman"/>
          <w:sz w:val="24"/>
          <w:szCs w:val="24"/>
        </w:rPr>
        <w:t xml:space="preserve">Yet, more recent research </w:t>
      </w:r>
      <w:r w:rsidR="001A5E37">
        <w:rPr>
          <w:rFonts w:ascii="Times New Roman" w:hAnsi="Times New Roman" w:cs="Times New Roman"/>
          <w:sz w:val="24"/>
          <w:szCs w:val="24"/>
        </w:rPr>
        <w:t>indicate</w:t>
      </w:r>
      <w:r w:rsidRPr="00A66EB6">
        <w:rPr>
          <w:rFonts w:ascii="Times New Roman" w:hAnsi="Times New Roman" w:cs="Times New Roman"/>
          <w:sz w:val="24"/>
          <w:szCs w:val="24"/>
        </w:rPr>
        <w:t xml:space="preserve">s </w:t>
      </w:r>
      <w:r w:rsidR="00C06E50" w:rsidRPr="00A66EB6">
        <w:rPr>
          <w:rFonts w:ascii="Times New Roman" w:hAnsi="Times New Roman" w:cs="Times New Roman"/>
          <w:sz w:val="24"/>
          <w:szCs w:val="24"/>
        </w:rPr>
        <w:t>that when task demands are minimized preschoolers and even toddlers show beha</w:t>
      </w:r>
      <w:r w:rsidR="001A5E37">
        <w:rPr>
          <w:rFonts w:ascii="Times New Roman" w:hAnsi="Times New Roman" w:cs="Times New Roman"/>
          <w:sz w:val="24"/>
          <w:szCs w:val="24"/>
        </w:rPr>
        <w:t>viour that is consistent with a rudimentary</w:t>
      </w:r>
      <w:r w:rsidR="00C06E50" w:rsidRPr="00A66EB6">
        <w:rPr>
          <w:rFonts w:ascii="Times New Roman" w:hAnsi="Times New Roman" w:cs="Times New Roman"/>
          <w:sz w:val="24"/>
          <w:szCs w:val="24"/>
        </w:rPr>
        <w:t xml:space="preserve"> understanding of knowledge and ignorance</w:t>
      </w:r>
      <w:r w:rsidR="00C32E3E">
        <w:rPr>
          <w:rFonts w:ascii="Times New Roman" w:hAnsi="Times New Roman" w:cs="Times New Roman"/>
          <w:sz w:val="24"/>
          <w:szCs w:val="24"/>
        </w:rPr>
        <w:t>, and can apply this understanding to simple learning situations</w:t>
      </w:r>
      <w:r w:rsidR="00C06E50" w:rsidRPr="00A66EB6">
        <w:rPr>
          <w:rFonts w:ascii="Times New Roman" w:hAnsi="Times New Roman" w:cs="Times New Roman"/>
          <w:sz w:val="24"/>
          <w:szCs w:val="24"/>
        </w:rPr>
        <w:t xml:space="preserve">. </w:t>
      </w:r>
      <w:r w:rsidRPr="00A66EB6">
        <w:rPr>
          <w:rFonts w:ascii="Times New Roman" w:hAnsi="Times New Roman" w:cs="Times New Roman"/>
          <w:sz w:val="24"/>
          <w:szCs w:val="24"/>
        </w:rPr>
        <w:t>This section summarizes literature on children’s use of different types of cues to knowledge</w:t>
      </w:r>
      <w:r w:rsidR="0043155D">
        <w:rPr>
          <w:rFonts w:ascii="Times New Roman" w:hAnsi="Times New Roman" w:cs="Times New Roman"/>
          <w:sz w:val="24"/>
          <w:szCs w:val="24"/>
        </w:rPr>
        <w:t xml:space="preserve">, dividing these cues between </w:t>
      </w:r>
      <w:r w:rsidR="0043155D" w:rsidRPr="0043155D">
        <w:rPr>
          <w:rFonts w:ascii="Times New Roman" w:hAnsi="Times New Roman" w:cs="Times New Roman"/>
          <w:i/>
          <w:sz w:val="24"/>
          <w:szCs w:val="24"/>
        </w:rPr>
        <w:t>situational</w:t>
      </w:r>
      <w:r w:rsidR="0043155D">
        <w:rPr>
          <w:rFonts w:ascii="Times New Roman" w:hAnsi="Times New Roman" w:cs="Times New Roman"/>
          <w:sz w:val="24"/>
          <w:szCs w:val="24"/>
        </w:rPr>
        <w:t xml:space="preserve"> and </w:t>
      </w:r>
      <w:r w:rsidR="0043155D" w:rsidRPr="0043155D">
        <w:rPr>
          <w:rFonts w:ascii="Times New Roman" w:hAnsi="Times New Roman" w:cs="Times New Roman"/>
          <w:i/>
          <w:sz w:val="24"/>
          <w:szCs w:val="24"/>
        </w:rPr>
        <w:t>person-specific</w:t>
      </w:r>
      <w:r w:rsidR="0043155D">
        <w:rPr>
          <w:rFonts w:ascii="Times New Roman" w:hAnsi="Times New Roman" w:cs="Times New Roman"/>
          <w:sz w:val="24"/>
          <w:szCs w:val="24"/>
        </w:rPr>
        <w:t xml:space="preserve"> indicators of knowledge</w:t>
      </w:r>
      <w:r w:rsidRPr="00A66EB6">
        <w:rPr>
          <w:rFonts w:ascii="Times New Roman" w:hAnsi="Times New Roman" w:cs="Times New Roman"/>
          <w:sz w:val="24"/>
          <w:szCs w:val="24"/>
        </w:rPr>
        <w:t>.</w:t>
      </w:r>
    </w:p>
    <w:p w:rsidR="00F65349" w:rsidRPr="00A66EB6" w:rsidRDefault="00156214" w:rsidP="00F65349">
      <w:pPr>
        <w:spacing w:after="0" w:line="480" w:lineRule="auto"/>
        <w:ind w:firstLine="720"/>
        <w:rPr>
          <w:rFonts w:ascii="Times New Roman" w:hAnsi="Times New Roman" w:cs="Times New Roman"/>
          <w:sz w:val="24"/>
          <w:szCs w:val="24"/>
        </w:rPr>
      </w:pPr>
      <w:r w:rsidRPr="00156214">
        <w:rPr>
          <w:rFonts w:ascii="Times New Roman" w:hAnsi="Times New Roman" w:cs="Times New Roman"/>
          <w:b/>
          <w:i/>
          <w:sz w:val="24"/>
          <w:szCs w:val="24"/>
        </w:rPr>
        <w:t>Situational cues to knowledge.</w:t>
      </w:r>
      <w:r w:rsidRPr="00BE6544">
        <w:rPr>
          <w:rFonts w:ascii="Times New Roman" w:hAnsi="Times New Roman" w:cs="Times New Roman"/>
          <w:b/>
          <w:sz w:val="24"/>
          <w:szCs w:val="24"/>
        </w:rPr>
        <w:t xml:space="preserve"> </w:t>
      </w:r>
      <w:r w:rsidR="00C32E3E">
        <w:rPr>
          <w:rFonts w:ascii="Times New Roman" w:hAnsi="Times New Roman" w:cs="Times New Roman"/>
          <w:sz w:val="24"/>
          <w:szCs w:val="24"/>
        </w:rPr>
        <w:t xml:space="preserve">Knowledge can be situational: On a given occasion, one individual may possess crucial information making them knowledgeable, regardless of their knowledge in other contexts, domains or situations. </w:t>
      </w:r>
      <w:r w:rsidR="00F65349" w:rsidRPr="00A66EB6">
        <w:rPr>
          <w:rFonts w:ascii="Times New Roman" w:hAnsi="Times New Roman" w:cs="Times New Roman"/>
          <w:sz w:val="24"/>
          <w:szCs w:val="24"/>
        </w:rPr>
        <w:t xml:space="preserve">One of the most widely studied cues to knowledge is </w:t>
      </w:r>
      <w:r w:rsidR="00F65349" w:rsidRPr="0043155D">
        <w:rPr>
          <w:rFonts w:ascii="Times New Roman" w:hAnsi="Times New Roman" w:cs="Times New Roman"/>
          <w:sz w:val="24"/>
          <w:szCs w:val="24"/>
        </w:rPr>
        <w:t xml:space="preserve">visual </w:t>
      </w:r>
      <w:r w:rsidR="00F65349" w:rsidRPr="00A66EB6">
        <w:rPr>
          <w:rFonts w:ascii="Times New Roman" w:hAnsi="Times New Roman" w:cs="Times New Roman"/>
          <w:sz w:val="24"/>
          <w:szCs w:val="24"/>
        </w:rPr>
        <w:t>access to information</w:t>
      </w:r>
      <w:r w:rsidR="0043155D">
        <w:rPr>
          <w:rFonts w:ascii="Times New Roman" w:hAnsi="Times New Roman" w:cs="Times New Roman"/>
          <w:sz w:val="24"/>
          <w:szCs w:val="24"/>
        </w:rPr>
        <w:t xml:space="preserve">: The link between </w:t>
      </w:r>
      <w:r w:rsidR="0043155D" w:rsidRPr="0043155D">
        <w:rPr>
          <w:rFonts w:ascii="Times New Roman" w:hAnsi="Times New Roman" w:cs="Times New Roman"/>
          <w:i/>
          <w:sz w:val="24"/>
          <w:szCs w:val="24"/>
        </w:rPr>
        <w:t>seeing</w:t>
      </w:r>
      <w:r w:rsidR="0043155D">
        <w:rPr>
          <w:rFonts w:ascii="Times New Roman" w:hAnsi="Times New Roman" w:cs="Times New Roman"/>
          <w:sz w:val="24"/>
          <w:szCs w:val="24"/>
        </w:rPr>
        <w:t xml:space="preserve"> and </w:t>
      </w:r>
      <w:r w:rsidR="0043155D" w:rsidRPr="0043155D">
        <w:rPr>
          <w:rFonts w:ascii="Times New Roman" w:hAnsi="Times New Roman" w:cs="Times New Roman"/>
          <w:i/>
          <w:sz w:val="24"/>
          <w:szCs w:val="24"/>
        </w:rPr>
        <w:t>knowing</w:t>
      </w:r>
      <w:r w:rsidR="0043155D">
        <w:rPr>
          <w:rFonts w:ascii="Times New Roman" w:hAnsi="Times New Roman" w:cs="Times New Roman"/>
          <w:i/>
          <w:sz w:val="24"/>
          <w:szCs w:val="24"/>
        </w:rPr>
        <w:t xml:space="preserve"> </w:t>
      </w:r>
      <w:r w:rsidR="0043155D">
        <w:rPr>
          <w:rFonts w:ascii="Times New Roman" w:hAnsi="Times New Roman" w:cs="Times New Roman"/>
          <w:sz w:val="24"/>
          <w:szCs w:val="24"/>
        </w:rPr>
        <w:t xml:space="preserve">(and conversely </w:t>
      </w:r>
      <w:r w:rsidR="0043155D" w:rsidRPr="0043155D">
        <w:rPr>
          <w:rFonts w:ascii="Times New Roman" w:hAnsi="Times New Roman" w:cs="Times New Roman"/>
          <w:i/>
          <w:sz w:val="24"/>
          <w:szCs w:val="24"/>
        </w:rPr>
        <w:t>not seeing</w:t>
      </w:r>
      <w:r w:rsidR="0043155D">
        <w:rPr>
          <w:rFonts w:ascii="Times New Roman" w:hAnsi="Times New Roman" w:cs="Times New Roman"/>
          <w:sz w:val="24"/>
          <w:szCs w:val="24"/>
        </w:rPr>
        <w:t xml:space="preserve"> and </w:t>
      </w:r>
      <w:r w:rsidR="0043155D" w:rsidRPr="0043155D">
        <w:rPr>
          <w:rFonts w:ascii="Times New Roman" w:hAnsi="Times New Roman" w:cs="Times New Roman"/>
          <w:i/>
          <w:sz w:val="24"/>
          <w:szCs w:val="24"/>
        </w:rPr>
        <w:t>not knowing</w:t>
      </w:r>
      <w:r w:rsidR="0043155D">
        <w:rPr>
          <w:rFonts w:ascii="Times New Roman" w:hAnsi="Times New Roman" w:cs="Times New Roman"/>
          <w:sz w:val="24"/>
          <w:szCs w:val="24"/>
        </w:rPr>
        <w:t xml:space="preserve">) is a very useful </w:t>
      </w:r>
      <w:r w:rsidR="00462EF3">
        <w:rPr>
          <w:rFonts w:ascii="Times New Roman" w:hAnsi="Times New Roman" w:cs="Times New Roman"/>
          <w:sz w:val="24"/>
          <w:szCs w:val="24"/>
        </w:rPr>
        <w:t xml:space="preserve">– and simple – </w:t>
      </w:r>
      <w:r w:rsidR="0043155D">
        <w:rPr>
          <w:rFonts w:ascii="Times New Roman" w:hAnsi="Times New Roman" w:cs="Times New Roman"/>
          <w:sz w:val="24"/>
          <w:szCs w:val="24"/>
        </w:rPr>
        <w:t>heuristic</w:t>
      </w:r>
      <w:r w:rsidR="00462EF3">
        <w:rPr>
          <w:rFonts w:ascii="Times New Roman" w:hAnsi="Times New Roman" w:cs="Times New Roman"/>
          <w:sz w:val="24"/>
          <w:szCs w:val="24"/>
        </w:rPr>
        <w:t xml:space="preserve"> </w:t>
      </w:r>
      <w:r w:rsidR="0043155D">
        <w:rPr>
          <w:rFonts w:ascii="Times New Roman" w:hAnsi="Times New Roman" w:cs="Times New Roman"/>
          <w:sz w:val="24"/>
          <w:szCs w:val="24"/>
        </w:rPr>
        <w:t xml:space="preserve">to assess a person’s knowledge in </w:t>
      </w:r>
      <w:r w:rsidR="00462EF3">
        <w:rPr>
          <w:rFonts w:ascii="Times New Roman" w:hAnsi="Times New Roman" w:cs="Times New Roman"/>
          <w:sz w:val="24"/>
          <w:szCs w:val="24"/>
        </w:rPr>
        <w:t>many</w:t>
      </w:r>
      <w:r w:rsidR="0043155D">
        <w:rPr>
          <w:rFonts w:ascii="Times New Roman" w:hAnsi="Times New Roman" w:cs="Times New Roman"/>
          <w:sz w:val="24"/>
          <w:szCs w:val="24"/>
        </w:rPr>
        <w:t xml:space="preserve"> straightforward situations</w:t>
      </w:r>
      <w:r w:rsidR="00F65349" w:rsidRPr="00A66EB6">
        <w:rPr>
          <w:rFonts w:ascii="Times New Roman" w:hAnsi="Times New Roman" w:cs="Times New Roman"/>
          <w:sz w:val="24"/>
          <w:szCs w:val="24"/>
        </w:rPr>
        <w:t xml:space="preserve">. </w:t>
      </w:r>
      <w:r w:rsidR="00C06E50" w:rsidRPr="00A66EB6">
        <w:rPr>
          <w:rFonts w:ascii="Times New Roman" w:hAnsi="Times New Roman" w:cs="Times New Roman"/>
          <w:sz w:val="24"/>
          <w:szCs w:val="24"/>
        </w:rPr>
        <w:t xml:space="preserve">An implicit understanding of knowledge acquisition </w:t>
      </w:r>
      <w:r w:rsidR="002C6153">
        <w:rPr>
          <w:rFonts w:ascii="Times New Roman" w:hAnsi="Times New Roman" w:cs="Times New Roman"/>
          <w:sz w:val="24"/>
          <w:szCs w:val="24"/>
        </w:rPr>
        <w:t xml:space="preserve">through seeing </w:t>
      </w:r>
      <w:r w:rsidR="00C06E50" w:rsidRPr="00A66EB6">
        <w:rPr>
          <w:rFonts w:ascii="Times New Roman" w:hAnsi="Times New Roman" w:cs="Times New Roman"/>
          <w:sz w:val="24"/>
          <w:szCs w:val="24"/>
        </w:rPr>
        <w:t xml:space="preserve">can be observed in toddlers; for instance, 2-year-olds make more </w:t>
      </w:r>
      <w:r w:rsidR="00C06E50" w:rsidRPr="00A66EB6">
        <w:rPr>
          <w:rFonts w:ascii="Times New Roman" w:hAnsi="Times New Roman" w:cs="Times New Roman"/>
          <w:sz w:val="24"/>
          <w:szCs w:val="24"/>
        </w:rPr>
        <w:lastRenderedPageBreak/>
        <w:t>explicit requests for, and gestures toward, a toy to a parent wh</w:t>
      </w:r>
      <w:r w:rsidR="001A5E37">
        <w:rPr>
          <w:rFonts w:ascii="Times New Roman" w:hAnsi="Times New Roman" w:cs="Times New Roman"/>
          <w:sz w:val="24"/>
          <w:szCs w:val="24"/>
        </w:rPr>
        <w:t>o was not in the room when the toy</w:t>
      </w:r>
      <w:r w:rsidR="00C06E50" w:rsidRPr="00A66EB6">
        <w:rPr>
          <w:rFonts w:ascii="Times New Roman" w:hAnsi="Times New Roman" w:cs="Times New Roman"/>
          <w:sz w:val="24"/>
          <w:szCs w:val="24"/>
        </w:rPr>
        <w:t xml:space="preserve"> was hidden than if the parent was in the room (O’Neill, 1996). </w:t>
      </w:r>
      <w:r w:rsidR="00F65349" w:rsidRPr="00A66EB6">
        <w:rPr>
          <w:rFonts w:ascii="Times New Roman" w:hAnsi="Times New Roman" w:cs="Times New Roman"/>
          <w:sz w:val="24"/>
          <w:szCs w:val="24"/>
        </w:rPr>
        <w:t>At least by age 3, children can use a person’s visual access to information to infer their knowledge (</w:t>
      </w:r>
      <w:r w:rsidR="000A4D12">
        <w:rPr>
          <w:rFonts w:ascii="Times New Roman" w:hAnsi="Times New Roman" w:cs="Times New Roman"/>
          <w:sz w:val="24"/>
          <w:szCs w:val="24"/>
        </w:rPr>
        <w:t>see Robinson, 2000</w:t>
      </w:r>
      <w:r w:rsidR="00C06E50" w:rsidRPr="00A66EB6">
        <w:rPr>
          <w:rFonts w:ascii="Times New Roman" w:hAnsi="Times New Roman" w:cs="Times New Roman"/>
          <w:sz w:val="24"/>
          <w:szCs w:val="24"/>
        </w:rPr>
        <w:t>)</w:t>
      </w:r>
      <w:r w:rsidR="00F65349" w:rsidRPr="00A66EB6">
        <w:rPr>
          <w:rFonts w:ascii="Times New Roman" w:hAnsi="Times New Roman" w:cs="Times New Roman"/>
          <w:sz w:val="24"/>
          <w:szCs w:val="24"/>
        </w:rPr>
        <w:t xml:space="preserve">. </w:t>
      </w:r>
      <w:r w:rsidR="00C95A2D">
        <w:rPr>
          <w:rFonts w:ascii="Times New Roman" w:hAnsi="Times New Roman" w:cs="Times New Roman"/>
          <w:sz w:val="24"/>
          <w:szCs w:val="24"/>
        </w:rPr>
        <w:t>Preschoolers</w:t>
      </w:r>
      <w:r w:rsidR="00AF5F50">
        <w:rPr>
          <w:rFonts w:ascii="Times New Roman" w:hAnsi="Times New Roman" w:cs="Times New Roman"/>
          <w:sz w:val="24"/>
          <w:szCs w:val="24"/>
        </w:rPr>
        <w:t xml:space="preserve"> </w:t>
      </w:r>
      <w:r w:rsidR="00C95A2D">
        <w:rPr>
          <w:rFonts w:ascii="Times New Roman" w:hAnsi="Times New Roman" w:cs="Times New Roman"/>
          <w:sz w:val="24"/>
          <w:szCs w:val="24"/>
        </w:rPr>
        <w:t>do however</w:t>
      </w:r>
      <w:r w:rsidR="00AF5F50">
        <w:rPr>
          <w:rFonts w:ascii="Times New Roman" w:hAnsi="Times New Roman" w:cs="Times New Roman"/>
          <w:sz w:val="24"/>
          <w:szCs w:val="24"/>
        </w:rPr>
        <w:t xml:space="preserve"> display certain weaknesses, for example </w:t>
      </w:r>
      <w:r w:rsidR="00AF5F50" w:rsidRPr="00A66EB6">
        <w:rPr>
          <w:rFonts w:ascii="Times New Roman" w:hAnsi="Times New Roman" w:cs="Times New Roman"/>
          <w:sz w:val="24"/>
          <w:szCs w:val="24"/>
        </w:rPr>
        <w:t>confusing the type of information that can be acquired by different senses (e.g., Fitneva, Lam &amp; Dunfield, 2013; O’Neill &amp; Chong, 2001) and incorrectly over-attrib</w:t>
      </w:r>
      <w:r w:rsidR="0043155D">
        <w:rPr>
          <w:rFonts w:ascii="Times New Roman" w:hAnsi="Times New Roman" w:cs="Times New Roman"/>
          <w:sz w:val="24"/>
          <w:szCs w:val="24"/>
        </w:rPr>
        <w:t>uting knowledge after very limited</w:t>
      </w:r>
      <w:r w:rsidR="00AF5F50" w:rsidRPr="00A66EB6">
        <w:rPr>
          <w:rFonts w:ascii="Times New Roman" w:hAnsi="Times New Roman" w:cs="Times New Roman"/>
          <w:sz w:val="24"/>
          <w:szCs w:val="24"/>
        </w:rPr>
        <w:t xml:space="preserve"> </w:t>
      </w:r>
      <w:r w:rsidR="0043155D">
        <w:rPr>
          <w:rFonts w:ascii="Times New Roman" w:hAnsi="Times New Roman" w:cs="Times New Roman"/>
          <w:sz w:val="24"/>
          <w:szCs w:val="24"/>
        </w:rPr>
        <w:t xml:space="preserve">visual </w:t>
      </w:r>
      <w:r w:rsidR="00AF5F50" w:rsidRPr="00A66EB6">
        <w:rPr>
          <w:rFonts w:ascii="Times New Roman" w:hAnsi="Times New Roman" w:cs="Times New Roman"/>
          <w:sz w:val="24"/>
          <w:szCs w:val="24"/>
        </w:rPr>
        <w:t>access (e.g., Taylor, 1988)</w:t>
      </w:r>
      <w:r w:rsidR="00AF5F50">
        <w:rPr>
          <w:rFonts w:ascii="Times New Roman" w:hAnsi="Times New Roman" w:cs="Times New Roman"/>
          <w:sz w:val="24"/>
          <w:szCs w:val="24"/>
        </w:rPr>
        <w:t xml:space="preserve">. These </w:t>
      </w:r>
      <w:r w:rsidR="0043155D">
        <w:rPr>
          <w:rFonts w:ascii="Times New Roman" w:hAnsi="Times New Roman" w:cs="Times New Roman"/>
          <w:sz w:val="24"/>
          <w:szCs w:val="24"/>
        </w:rPr>
        <w:t>weaknesses are</w:t>
      </w:r>
      <w:r w:rsidR="00AF5F50">
        <w:rPr>
          <w:rFonts w:ascii="Times New Roman" w:hAnsi="Times New Roman" w:cs="Times New Roman"/>
          <w:sz w:val="24"/>
          <w:szCs w:val="24"/>
        </w:rPr>
        <w:t xml:space="preserve"> overcome later during childhood. </w:t>
      </w:r>
    </w:p>
    <w:p w:rsidR="00F65349" w:rsidRDefault="00AF5F50" w:rsidP="00C7752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addition to visual access, </w:t>
      </w:r>
      <w:r w:rsidR="00F65349" w:rsidRPr="00A66EB6">
        <w:rPr>
          <w:rFonts w:ascii="Times New Roman" w:hAnsi="Times New Roman" w:cs="Times New Roman"/>
          <w:sz w:val="24"/>
          <w:szCs w:val="24"/>
        </w:rPr>
        <w:t xml:space="preserve">preschoolers are able to use a variety of indirect cues to an individual’s </w:t>
      </w:r>
      <w:r>
        <w:rPr>
          <w:rFonts w:ascii="Times New Roman" w:hAnsi="Times New Roman" w:cs="Times New Roman"/>
          <w:sz w:val="24"/>
          <w:szCs w:val="24"/>
        </w:rPr>
        <w:t xml:space="preserve">situational </w:t>
      </w:r>
      <w:r w:rsidR="00F65349" w:rsidRPr="00A66EB6">
        <w:rPr>
          <w:rFonts w:ascii="Times New Roman" w:hAnsi="Times New Roman" w:cs="Times New Roman"/>
          <w:sz w:val="24"/>
          <w:szCs w:val="24"/>
        </w:rPr>
        <w:t>knowledge</w:t>
      </w:r>
      <w:r w:rsidR="00462EF3">
        <w:rPr>
          <w:rFonts w:ascii="Times New Roman" w:hAnsi="Times New Roman" w:cs="Times New Roman"/>
          <w:sz w:val="24"/>
          <w:szCs w:val="24"/>
        </w:rPr>
        <w:t xml:space="preserve">. They can, </w:t>
      </w:r>
      <w:r w:rsidR="0043155D">
        <w:rPr>
          <w:rFonts w:ascii="Times New Roman" w:hAnsi="Times New Roman" w:cs="Times New Roman"/>
          <w:sz w:val="24"/>
          <w:szCs w:val="24"/>
        </w:rPr>
        <w:t>for instance</w:t>
      </w:r>
      <w:r w:rsidR="00462EF3">
        <w:rPr>
          <w:rFonts w:ascii="Times New Roman" w:hAnsi="Times New Roman" w:cs="Times New Roman"/>
          <w:sz w:val="24"/>
          <w:szCs w:val="24"/>
        </w:rPr>
        <w:t>, understand</w:t>
      </w:r>
      <w:r w:rsidR="00C77529" w:rsidRPr="00A66EB6">
        <w:rPr>
          <w:rFonts w:ascii="Times New Roman" w:hAnsi="Times New Roman" w:cs="Times New Roman"/>
          <w:sz w:val="24"/>
          <w:szCs w:val="24"/>
        </w:rPr>
        <w:t xml:space="preserve"> </w:t>
      </w:r>
      <w:r w:rsidR="00C06E50" w:rsidRPr="00A66EB6">
        <w:rPr>
          <w:rFonts w:ascii="Times New Roman" w:hAnsi="Times New Roman" w:cs="Times New Roman"/>
          <w:sz w:val="24"/>
          <w:szCs w:val="24"/>
        </w:rPr>
        <w:t xml:space="preserve">an individual's claims of </w:t>
      </w:r>
      <w:r w:rsidR="00C77529" w:rsidRPr="00A66EB6">
        <w:rPr>
          <w:rFonts w:ascii="Times New Roman" w:hAnsi="Times New Roman" w:cs="Times New Roman"/>
          <w:sz w:val="24"/>
          <w:szCs w:val="24"/>
        </w:rPr>
        <w:t>familiarity</w:t>
      </w:r>
      <w:r w:rsidR="00C06E50" w:rsidRPr="00A66EB6">
        <w:rPr>
          <w:rFonts w:ascii="Times New Roman" w:hAnsi="Times New Roman" w:cs="Times New Roman"/>
          <w:sz w:val="24"/>
          <w:szCs w:val="24"/>
        </w:rPr>
        <w:t xml:space="preserve"> with a given object</w:t>
      </w:r>
      <w:r w:rsidR="00C77529" w:rsidRPr="00A66EB6">
        <w:rPr>
          <w:rFonts w:ascii="Times New Roman" w:hAnsi="Times New Roman" w:cs="Times New Roman"/>
          <w:sz w:val="24"/>
          <w:szCs w:val="24"/>
        </w:rPr>
        <w:t xml:space="preserve"> (</w:t>
      </w:r>
      <w:r w:rsidR="00C06E50" w:rsidRPr="00A66EB6">
        <w:rPr>
          <w:rFonts w:ascii="Times New Roman" w:hAnsi="Times New Roman" w:cs="Times New Roman"/>
          <w:sz w:val="24"/>
          <w:szCs w:val="24"/>
        </w:rPr>
        <w:t xml:space="preserve">e.g., </w:t>
      </w:r>
      <w:r w:rsidR="00C77529" w:rsidRPr="00A66EB6">
        <w:rPr>
          <w:rFonts w:ascii="Times New Roman" w:hAnsi="Times New Roman" w:cs="Times New Roman"/>
          <w:sz w:val="24"/>
          <w:szCs w:val="24"/>
        </w:rPr>
        <w:t>Birch &amp; Bloom, 2002)</w:t>
      </w:r>
      <w:r w:rsidR="00F65349" w:rsidRPr="00A66EB6">
        <w:rPr>
          <w:rFonts w:ascii="Times New Roman" w:hAnsi="Times New Roman" w:cs="Times New Roman"/>
          <w:sz w:val="24"/>
          <w:szCs w:val="24"/>
        </w:rPr>
        <w:t xml:space="preserve">. Several studies have investigated children’s attention to an individual’s expressed </w:t>
      </w:r>
      <w:r w:rsidR="00F65349" w:rsidRPr="00A66EB6">
        <w:rPr>
          <w:rFonts w:ascii="Times New Roman" w:hAnsi="Times New Roman" w:cs="Times New Roman"/>
          <w:i/>
          <w:sz w:val="24"/>
          <w:szCs w:val="24"/>
        </w:rPr>
        <w:t>confidence</w:t>
      </w:r>
      <w:r w:rsidR="00462EF3">
        <w:rPr>
          <w:rFonts w:ascii="Times New Roman" w:hAnsi="Times New Roman" w:cs="Times New Roman"/>
          <w:sz w:val="24"/>
          <w:szCs w:val="24"/>
        </w:rPr>
        <w:t>, a cue that typically correlates</w:t>
      </w:r>
      <w:r w:rsidR="00F65349" w:rsidRPr="00A66EB6">
        <w:rPr>
          <w:rFonts w:ascii="Times New Roman" w:hAnsi="Times New Roman" w:cs="Times New Roman"/>
          <w:sz w:val="24"/>
          <w:szCs w:val="24"/>
        </w:rPr>
        <w:t xml:space="preserve"> with knowledge: Someone who is knowledgeable is likely to </w:t>
      </w:r>
      <w:r w:rsidR="006157A0">
        <w:rPr>
          <w:rFonts w:ascii="Times New Roman" w:hAnsi="Times New Roman" w:cs="Times New Roman"/>
          <w:sz w:val="24"/>
          <w:szCs w:val="24"/>
        </w:rPr>
        <w:t xml:space="preserve">appear </w:t>
      </w:r>
      <w:r w:rsidR="00462EF3">
        <w:rPr>
          <w:rFonts w:ascii="Times New Roman" w:hAnsi="Times New Roman" w:cs="Times New Roman"/>
          <w:sz w:val="24"/>
          <w:szCs w:val="24"/>
        </w:rPr>
        <w:t>certain, whereas someone who is</w:t>
      </w:r>
      <w:r w:rsidR="00F65349" w:rsidRPr="00A66EB6">
        <w:rPr>
          <w:rFonts w:ascii="Times New Roman" w:hAnsi="Times New Roman" w:cs="Times New Roman"/>
          <w:sz w:val="24"/>
          <w:szCs w:val="24"/>
        </w:rPr>
        <w:t xml:space="preserve"> unsure of their knowledge is likely to state information in a </w:t>
      </w:r>
      <w:r w:rsidR="006157A0">
        <w:rPr>
          <w:rFonts w:ascii="Times New Roman" w:hAnsi="Times New Roman" w:cs="Times New Roman"/>
          <w:sz w:val="24"/>
          <w:szCs w:val="24"/>
        </w:rPr>
        <w:t xml:space="preserve">more </w:t>
      </w:r>
      <w:r w:rsidR="00F65349" w:rsidRPr="00A66EB6">
        <w:rPr>
          <w:rFonts w:ascii="Times New Roman" w:hAnsi="Times New Roman" w:cs="Times New Roman"/>
          <w:sz w:val="24"/>
          <w:szCs w:val="24"/>
        </w:rPr>
        <w:t>hesitant manner</w:t>
      </w:r>
      <w:r w:rsidR="001A5E37">
        <w:rPr>
          <w:rFonts w:ascii="Times New Roman" w:hAnsi="Times New Roman" w:cs="Times New Roman"/>
          <w:sz w:val="24"/>
          <w:szCs w:val="24"/>
        </w:rPr>
        <w:t xml:space="preserve"> (though, of course, confidence is not a guarantee of knowledge)</w:t>
      </w:r>
      <w:r w:rsidR="00F65349" w:rsidRPr="00A66EB6">
        <w:rPr>
          <w:rFonts w:ascii="Times New Roman" w:hAnsi="Times New Roman" w:cs="Times New Roman"/>
          <w:sz w:val="24"/>
          <w:szCs w:val="24"/>
        </w:rPr>
        <w:t xml:space="preserve">. </w:t>
      </w:r>
      <w:r w:rsidR="001A5E37">
        <w:rPr>
          <w:rFonts w:ascii="Times New Roman" w:hAnsi="Times New Roman" w:cs="Times New Roman"/>
          <w:sz w:val="24"/>
          <w:szCs w:val="24"/>
        </w:rPr>
        <w:t>C</w:t>
      </w:r>
      <w:r w:rsidR="00C06E50" w:rsidRPr="00A66EB6">
        <w:rPr>
          <w:rFonts w:ascii="Times New Roman" w:hAnsi="Times New Roman" w:cs="Times New Roman"/>
          <w:sz w:val="24"/>
          <w:szCs w:val="24"/>
        </w:rPr>
        <w:t>hildren ages 2 and above show</w:t>
      </w:r>
      <w:r w:rsidR="00C77529" w:rsidRPr="00A66EB6">
        <w:rPr>
          <w:rFonts w:ascii="Times New Roman" w:hAnsi="Times New Roman" w:cs="Times New Roman"/>
          <w:sz w:val="24"/>
          <w:szCs w:val="24"/>
        </w:rPr>
        <w:t xml:space="preserve"> a greater likelihood to trust individuals demonstrating a variety of verbal and non-verbal confidence indicators (e.g.,</w:t>
      </w:r>
      <w:r w:rsidR="00BE6544">
        <w:rPr>
          <w:rFonts w:ascii="Times New Roman" w:hAnsi="Times New Roman" w:cs="Times New Roman"/>
          <w:sz w:val="24"/>
          <w:szCs w:val="24"/>
        </w:rPr>
        <w:t xml:space="preserve"> Birch, Akmal &amp; Frampton, 2010;</w:t>
      </w:r>
      <w:r w:rsidR="00F65349" w:rsidRPr="00A66EB6">
        <w:rPr>
          <w:rFonts w:ascii="Times New Roman" w:hAnsi="Times New Roman" w:cs="Times New Roman"/>
          <w:sz w:val="24"/>
          <w:szCs w:val="24"/>
        </w:rPr>
        <w:t xml:space="preserve"> </w:t>
      </w:r>
      <w:r w:rsidR="00C06E50" w:rsidRPr="00A66EB6">
        <w:rPr>
          <w:rFonts w:ascii="Times New Roman" w:hAnsi="Times New Roman" w:cs="Times New Roman"/>
          <w:sz w:val="24"/>
          <w:szCs w:val="24"/>
        </w:rPr>
        <w:t xml:space="preserve">Brosseau-Liard &amp; Poulin-Dubois, 2014; </w:t>
      </w:r>
      <w:r w:rsidR="00A727D5" w:rsidRPr="00A66EB6">
        <w:rPr>
          <w:rFonts w:ascii="Times New Roman" w:hAnsi="Times New Roman" w:cs="Times New Roman"/>
          <w:sz w:val="24"/>
          <w:szCs w:val="24"/>
        </w:rPr>
        <w:t xml:space="preserve">Hübscher et al., 2016; </w:t>
      </w:r>
      <w:r w:rsidR="00C06E50" w:rsidRPr="00A66EB6">
        <w:rPr>
          <w:rFonts w:ascii="Times New Roman" w:hAnsi="Times New Roman" w:cs="Times New Roman"/>
          <w:sz w:val="24"/>
          <w:szCs w:val="24"/>
        </w:rPr>
        <w:t xml:space="preserve">Moore, Bryant &amp; Furrow, 1989; </w:t>
      </w:r>
      <w:r w:rsidR="006157A0">
        <w:rPr>
          <w:rFonts w:ascii="Times New Roman" w:hAnsi="Times New Roman" w:cs="Times New Roman"/>
          <w:sz w:val="24"/>
          <w:szCs w:val="24"/>
        </w:rPr>
        <w:t>Sabbagh &amp;</w:t>
      </w:r>
      <w:r w:rsidR="00F65349" w:rsidRPr="00A66EB6">
        <w:rPr>
          <w:rFonts w:ascii="Times New Roman" w:hAnsi="Times New Roman" w:cs="Times New Roman"/>
          <w:sz w:val="24"/>
          <w:szCs w:val="24"/>
        </w:rPr>
        <w:t xml:space="preserve"> </w:t>
      </w:r>
      <w:r w:rsidR="00C06E50" w:rsidRPr="00A66EB6">
        <w:rPr>
          <w:rFonts w:ascii="Times New Roman" w:hAnsi="Times New Roman" w:cs="Times New Roman"/>
          <w:sz w:val="24"/>
          <w:szCs w:val="24"/>
        </w:rPr>
        <w:t xml:space="preserve">Baldwin, </w:t>
      </w:r>
      <w:r w:rsidR="00F65349" w:rsidRPr="00A66EB6">
        <w:rPr>
          <w:rFonts w:ascii="Times New Roman" w:hAnsi="Times New Roman" w:cs="Times New Roman"/>
          <w:sz w:val="24"/>
          <w:szCs w:val="24"/>
        </w:rPr>
        <w:t>2001)</w:t>
      </w:r>
      <w:r>
        <w:rPr>
          <w:rFonts w:ascii="Times New Roman" w:hAnsi="Times New Roman" w:cs="Times New Roman"/>
          <w:sz w:val="24"/>
          <w:szCs w:val="24"/>
        </w:rPr>
        <w:t xml:space="preserve">. </w:t>
      </w:r>
      <w:r w:rsidR="00F65349" w:rsidRPr="00A66EB6">
        <w:rPr>
          <w:rFonts w:ascii="Times New Roman" w:hAnsi="Times New Roman" w:cs="Times New Roman"/>
          <w:sz w:val="24"/>
          <w:szCs w:val="24"/>
        </w:rPr>
        <w:t xml:space="preserve"> </w:t>
      </w:r>
    </w:p>
    <w:p w:rsidR="00F65349" w:rsidRPr="00A66EB6" w:rsidRDefault="00156214" w:rsidP="00F65349">
      <w:pPr>
        <w:spacing w:after="0" w:line="480" w:lineRule="auto"/>
        <w:ind w:firstLine="720"/>
        <w:rPr>
          <w:rFonts w:ascii="Times New Roman" w:hAnsi="Times New Roman" w:cs="Times New Roman"/>
          <w:b/>
          <w:i/>
          <w:sz w:val="24"/>
          <w:szCs w:val="24"/>
        </w:rPr>
      </w:pPr>
      <w:r w:rsidRPr="00156214">
        <w:rPr>
          <w:rFonts w:ascii="Times New Roman" w:hAnsi="Times New Roman" w:cs="Times New Roman"/>
          <w:b/>
          <w:i/>
          <w:sz w:val="24"/>
          <w:szCs w:val="24"/>
        </w:rPr>
        <w:t xml:space="preserve">Person-specific knowledge cues. </w:t>
      </w:r>
      <w:r w:rsidR="00AF5F50">
        <w:rPr>
          <w:rFonts w:ascii="Times New Roman" w:hAnsi="Times New Roman" w:cs="Times New Roman"/>
          <w:sz w:val="24"/>
          <w:szCs w:val="24"/>
        </w:rPr>
        <w:t xml:space="preserve">In addition to situational variations in knowledge, there are also </w:t>
      </w:r>
      <w:r w:rsidR="00F65349" w:rsidRPr="00A66EB6">
        <w:rPr>
          <w:rFonts w:ascii="Times New Roman" w:hAnsi="Times New Roman" w:cs="Times New Roman"/>
          <w:sz w:val="24"/>
          <w:szCs w:val="24"/>
        </w:rPr>
        <w:t>enduring indi</w:t>
      </w:r>
      <w:r w:rsidR="00BE6544">
        <w:rPr>
          <w:rFonts w:ascii="Times New Roman" w:hAnsi="Times New Roman" w:cs="Times New Roman"/>
          <w:sz w:val="24"/>
          <w:szCs w:val="24"/>
        </w:rPr>
        <w:t>vidual differences in knowledge</w:t>
      </w:r>
      <w:r w:rsidR="00AF5F50">
        <w:rPr>
          <w:rFonts w:ascii="Times New Roman" w:hAnsi="Times New Roman" w:cs="Times New Roman"/>
          <w:sz w:val="24"/>
          <w:szCs w:val="24"/>
        </w:rPr>
        <w:t xml:space="preserve"> that hold across contexts</w:t>
      </w:r>
      <w:r w:rsidR="00BE6544">
        <w:rPr>
          <w:rFonts w:ascii="Times New Roman" w:hAnsi="Times New Roman" w:cs="Times New Roman"/>
          <w:sz w:val="24"/>
          <w:szCs w:val="24"/>
        </w:rPr>
        <w:t>.</w:t>
      </w:r>
      <w:r w:rsidR="00F65349" w:rsidRPr="00A66EB6">
        <w:rPr>
          <w:rFonts w:ascii="Times New Roman" w:hAnsi="Times New Roman" w:cs="Times New Roman"/>
          <w:sz w:val="24"/>
          <w:szCs w:val="24"/>
        </w:rPr>
        <w:t xml:space="preserve"> Some people just know a lot more than others about a broad variety of topics; others may possess average general knowledge but have specific niches of expertise (or ignorance). These individual differences cannot be appropriately evaluated based on situational cues</w:t>
      </w:r>
      <w:r w:rsidR="00AF5F50">
        <w:rPr>
          <w:rFonts w:ascii="Times New Roman" w:hAnsi="Times New Roman" w:cs="Times New Roman"/>
          <w:sz w:val="24"/>
          <w:szCs w:val="24"/>
        </w:rPr>
        <w:t xml:space="preserve"> </w:t>
      </w:r>
      <w:r w:rsidR="00F65349" w:rsidRPr="00A66EB6">
        <w:rPr>
          <w:rFonts w:ascii="Times New Roman" w:hAnsi="Times New Roman" w:cs="Times New Roman"/>
          <w:sz w:val="24"/>
          <w:szCs w:val="24"/>
        </w:rPr>
        <w:t xml:space="preserve">but rather depend on </w:t>
      </w:r>
      <w:r w:rsidR="00462EF3">
        <w:rPr>
          <w:rFonts w:ascii="Times New Roman" w:hAnsi="Times New Roman" w:cs="Times New Roman"/>
          <w:sz w:val="24"/>
          <w:szCs w:val="24"/>
        </w:rPr>
        <w:lastRenderedPageBreak/>
        <w:t>many</w:t>
      </w:r>
      <w:r w:rsidR="00F65349" w:rsidRPr="00A66EB6">
        <w:rPr>
          <w:rFonts w:ascii="Times New Roman" w:hAnsi="Times New Roman" w:cs="Times New Roman"/>
          <w:sz w:val="24"/>
          <w:szCs w:val="24"/>
        </w:rPr>
        <w:t xml:space="preserve"> factors often not easi</w:t>
      </w:r>
      <w:r w:rsidR="00462EF3">
        <w:rPr>
          <w:rFonts w:ascii="Times New Roman" w:hAnsi="Times New Roman" w:cs="Times New Roman"/>
          <w:sz w:val="24"/>
          <w:szCs w:val="24"/>
        </w:rPr>
        <w:t>ly observable in the short term. F</w:t>
      </w:r>
      <w:r w:rsidR="00F65349" w:rsidRPr="00A66EB6">
        <w:rPr>
          <w:rFonts w:ascii="Times New Roman" w:hAnsi="Times New Roman" w:cs="Times New Roman"/>
          <w:sz w:val="24"/>
          <w:szCs w:val="24"/>
        </w:rPr>
        <w:t>ortunately, many observable attributes correlate to some degree with individual differences in knowledge.</w:t>
      </w:r>
    </w:p>
    <w:p w:rsidR="00F65349" w:rsidRPr="00A66EB6" w:rsidRDefault="00F65349" w:rsidP="00AC5691">
      <w:pPr>
        <w:spacing w:after="0" w:line="480" w:lineRule="auto"/>
        <w:ind w:firstLine="720"/>
        <w:rPr>
          <w:rFonts w:ascii="Times New Roman" w:hAnsi="Times New Roman" w:cs="Times New Roman"/>
          <w:sz w:val="24"/>
          <w:szCs w:val="24"/>
        </w:rPr>
      </w:pPr>
      <w:r w:rsidRPr="00A66EB6">
        <w:rPr>
          <w:rFonts w:ascii="Times New Roman" w:hAnsi="Times New Roman" w:cs="Times New Roman"/>
          <w:sz w:val="24"/>
          <w:szCs w:val="24"/>
        </w:rPr>
        <w:t>One way to assess someone's suitability as a source of information is to track the accuracy of the information provided by that individual. Generally, the fact that someone has a history of providing accurate information indicat</w:t>
      </w:r>
      <w:r w:rsidR="00AC5691">
        <w:rPr>
          <w:rFonts w:ascii="Times New Roman" w:hAnsi="Times New Roman" w:cs="Times New Roman"/>
          <w:sz w:val="24"/>
          <w:szCs w:val="24"/>
        </w:rPr>
        <w:t>es</w:t>
      </w:r>
      <w:r w:rsidRPr="00A66EB6">
        <w:rPr>
          <w:rFonts w:ascii="Times New Roman" w:hAnsi="Times New Roman" w:cs="Times New Roman"/>
          <w:sz w:val="24"/>
          <w:szCs w:val="24"/>
        </w:rPr>
        <w:t xml:space="preserve"> that this person is knowledgeable and likely to provide accurate information again in the future. Multiple studies have</w:t>
      </w:r>
      <w:r w:rsidR="00AC5691">
        <w:rPr>
          <w:rFonts w:ascii="Times New Roman" w:hAnsi="Times New Roman" w:cs="Times New Roman"/>
          <w:sz w:val="24"/>
          <w:szCs w:val="24"/>
        </w:rPr>
        <w:t xml:space="preserve"> now</w:t>
      </w:r>
      <w:r w:rsidRPr="00A66EB6">
        <w:rPr>
          <w:rFonts w:ascii="Times New Roman" w:hAnsi="Times New Roman" w:cs="Times New Roman"/>
          <w:sz w:val="24"/>
          <w:szCs w:val="24"/>
        </w:rPr>
        <w:t xml:space="preserve"> demonstrated that preschool-age children do attend to individuals' past accuracy and use it as a cue when deciding whom to learn from. </w:t>
      </w:r>
      <w:r w:rsidR="001A5E37">
        <w:rPr>
          <w:rFonts w:ascii="Times New Roman" w:hAnsi="Times New Roman" w:cs="Times New Roman"/>
          <w:sz w:val="24"/>
          <w:szCs w:val="24"/>
        </w:rPr>
        <w:t>In one landmark study,</w:t>
      </w:r>
      <w:r w:rsidRPr="00A66EB6">
        <w:rPr>
          <w:rFonts w:ascii="Times New Roman" w:hAnsi="Times New Roman" w:cs="Times New Roman"/>
          <w:sz w:val="24"/>
          <w:szCs w:val="24"/>
        </w:rPr>
        <w:t xml:space="preserve"> Koenig</w:t>
      </w:r>
      <w:r w:rsidR="00DB6871">
        <w:rPr>
          <w:rFonts w:ascii="Times New Roman" w:hAnsi="Times New Roman" w:cs="Times New Roman"/>
          <w:sz w:val="24"/>
          <w:szCs w:val="24"/>
        </w:rPr>
        <w:t>, Clément and Harris</w:t>
      </w:r>
      <w:r w:rsidRPr="00A66EB6">
        <w:rPr>
          <w:rFonts w:ascii="Times New Roman" w:hAnsi="Times New Roman" w:cs="Times New Roman"/>
          <w:sz w:val="24"/>
          <w:szCs w:val="24"/>
        </w:rPr>
        <w:t xml:space="preserve"> (2004) presented 3- and 4-year-old children with videotapes of two adults, one who accurately labeled a series of familiar objects and one who labeled them inaccurately</w:t>
      </w:r>
      <w:r w:rsidR="00462EF3">
        <w:rPr>
          <w:rFonts w:ascii="Times New Roman" w:hAnsi="Times New Roman" w:cs="Times New Roman"/>
          <w:sz w:val="24"/>
          <w:szCs w:val="24"/>
        </w:rPr>
        <w:t xml:space="preserve"> (e.g., calling a ball “a shoe”)</w:t>
      </w:r>
      <w:r w:rsidRPr="00A66EB6">
        <w:rPr>
          <w:rFonts w:ascii="Times New Roman" w:hAnsi="Times New Roman" w:cs="Times New Roman"/>
          <w:sz w:val="24"/>
          <w:szCs w:val="24"/>
        </w:rPr>
        <w:t xml:space="preserve">. Children were then asked to identify which informant had been right or wrong, and were given the opportunity to learn novel object labels from one or the other individual. The children who successfully identified the accurate and inaccurate informants also preferred to accept labels for novel objects from the previously accurate informant rather than the previously inaccurate one. </w:t>
      </w:r>
      <w:r w:rsidR="00AC5691">
        <w:rPr>
          <w:rFonts w:ascii="Times New Roman" w:hAnsi="Times New Roman" w:cs="Times New Roman"/>
          <w:sz w:val="24"/>
          <w:szCs w:val="24"/>
        </w:rPr>
        <w:t>S</w:t>
      </w:r>
      <w:r w:rsidRPr="00A66EB6">
        <w:rPr>
          <w:rFonts w:ascii="Times New Roman" w:hAnsi="Times New Roman" w:cs="Times New Roman"/>
          <w:sz w:val="24"/>
          <w:szCs w:val="24"/>
        </w:rPr>
        <w:t>ubsequent studies found that</w:t>
      </w:r>
      <w:r w:rsidR="00E9455D">
        <w:rPr>
          <w:rFonts w:ascii="Times New Roman" w:hAnsi="Times New Roman" w:cs="Times New Roman"/>
          <w:sz w:val="24"/>
          <w:szCs w:val="24"/>
        </w:rPr>
        <w:t>, i</w:t>
      </w:r>
      <w:r w:rsidRPr="00A66EB6">
        <w:rPr>
          <w:rFonts w:ascii="Times New Roman" w:hAnsi="Times New Roman" w:cs="Times New Roman"/>
          <w:sz w:val="24"/>
          <w:szCs w:val="24"/>
        </w:rPr>
        <w:t xml:space="preserve">n simplified paradigms, even </w:t>
      </w:r>
      <w:r w:rsidR="00AC5691">
        <w:rPr>
          <w:rFonts w:ascii="Times New Roman" w:hAnsi="Times New Roman" w:cs="Times New Roman"/>
          <w:sz w:val="24"/>
          <w:szCs w:val="24"/>
        </w:rPr>
        <w:t>2</w:t>
      </w:r>
      <w:r w:rsidRPr="00A66EB6">
        <w:rPr>
          <w:rFonts w:ascii="Times New Roman" w:hAnsi="Times New Roman" w:cs="Times New Roman"/>
          <w:sz w:val="24"/>
          <w:szCs w:val="24"/>
        </w:rPr>
        <w:t xml:space="preserve">-year-olds demonstrate a rudimentary sensitivity to speaker accuracy (Ganea, Koenig &amp; Millett, 2011; </w:t>
      </w:r>
      <w:r w:rsidR="00906EB4">
        <w:rPr>
          <w:rFonts w:ascii="Times New Roman" w:hAnsi="Times New Roman" w:cs="Times New Roman"/>
          <w:sz w:val="24"/>
          <w:szCs w:val="24"/>
        </w:rPr>
        <w:t xml:space="preserve">Henderson, Graham &amp; Schell, 2015; </w:t>
      </w:r>
      <w:r w:rsidRPr="00A66EB6">
        <w:rPr>
          <w:rFonts w:ascii="Times New Roman" w:hAnsi="Times New Roman" w:cs="Times New Roman"/>
          <w:sz w:val="24"/>
          <w:szCs w:val="24"/>
        </w:rPr>
        <w:t>Koenig &amp; Woodward, 2010), and infants as young as 1</w:t>
      </w:r>
      <w:r w:rsidR="000F2B21" w:rsidRPr="00A66EB6">
        <w:rPr>
          <w:rFonts w:ascii="Times New Roman" w:hAnsi="Times New Roman" w:cs="Times New Roman"/>
          <w:sz w:val="24"/>
          <w:szCs w:val="24"/>
        </w:rPr>
        <w:t>4</w:t>
      </w:r>
      <w:r w:rsidRPr="00A66EB6">
        <w:rPr>
          <w:rFonts w:ascii="Times New Roman" w:hAnsi="Times New Roman" w:cs="Times New Roman"/>
          <w:sz w:val="24"/>
          <w:szCs w:val="24"/>
        </w:rPr>
        <w:t xml:space="preserve"> to 16 months are more likely to imitate or follow cues provided by a previously accurate than an inaccurate informant (</w:t>
      </w:r>
      <w:r w:rsidR="00C77529" w:rsidRPr="00A66EB6">
        <w:rPr>
          <w:rFonts w:ascii="Times New Roman" w:hAnsi="Times New Roman" w:cs="Times New Roman"/>
          <w:sz w:val="24"/>
          <w:szCs w:val="24"/>
        </w:rPr>
        <w:t>see Poulin-Dubois &amp; Brosseau-Liard, 2016, for a review</w:t>
      </w:r>
      <w:r w:rsidRPr="00A66EB6">
        <w:rPr>
          <w:rFonts w:ascii="Times New Roman" w:hAnsi="Times New Roman" w:cs="Times New Roman"/>
          <w:sz w:val="24"/>
          <w:szCs w:val="24"/>
        </w:rPr>
        <w:t xml:space="preserve">). </w:t>
      </w:r>
    </w:p>
    <w:p w:rsidR="00F65349" w:rsidRPr="00A66EB6" w:rsidRDefault="00AC5691" w:rsidP="00F6534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Even if toddlers are sensitive to some degree to the accuracy of individuals, this cue</w:t>
      </w:r>
      <w:r w:rsidR="00F65349" w:rsidRPr="00A66EB6">
        <w:rPr>
          <w:rFonts w:ascii="Times New Roman" w:hAnsi="Times New Roman" w:cs="Times New Roman"/>
          <w:sz w:val="24"/>
          <w:szCs w:val="24"/>
        </w:rPr>
        <w:t xml:space="preserve"> appears </w:t>
      </w:r>
      <w:r>
        <w:rPr>
          <w:rFonts w:ascii="Times New Roman" w:hAnsi="Times New Roman" w:cs="Times New Roman"/>
          <w:sz w:val="24"/>
          <w:szCs w:val="24"/>
        </w:rPr>
        <w:t>be</w:t>
      </w:r>
      <w:r w:rsidR="00462EF3">
        <w:rPr>
          <w:rFonts w:ascii="Times New Roman" w:hAnsi="Times New Roman" w:cs="Times New Roman"/>
          <w:sz w:val="24"/>
          <w:szCs w:val="24"/>
        </w:rPr>
        <w:t>st</w:t>
      </w:r>
      <w:r>
        <w:rPr>
          <w:rFonts w:ascii="Times New Roman" w:hAnsi="Times New Roman" w:cs="Times New Roman"/>
          <w:sz w:val="24"/>
          <w:szCs w:val="24"/>
        </w:rPr>
        <w:t xml:space="preserve"> understood by children ages 4 and up, who show a more </w:t>
      </w:r>
      <w:r w:rsidR="00F65349" w:rsidRPr="00A66EB6">
        <w:rPr>
          <w:rFonts w:ascii="Times New Roman" w:hAnsi="Times New Roman" w:cs="Times New Roman"/>
          <w:sz w:val="24"/>
          <w:szCs w:val="24"/>
        </w:rPr>
        <w:t>robust and flexibl</w:t>
      </w:r>
      <w:r>
        <w:rPr>
          <w:rFonts w:ascii="Times New Roman" w:hAnsi="Times New Roman" w:cs="Times New Roman"/>
          <w:sz w:val="24"/>
          <w:szCs w:val="24"/>
        </w:rPr>
        <w:t>e use of individuals’ histories of accuracy in learning situations</w:t>
      </w:r>
      <w:r w:rsidR="00F65349" w:rsidRPr="00A66EB6">
        <w:rPr>
          <w:rFonts w:ascii="Times New Roman" w:hAnsi="Times New Roman" w:cs="Times New Roman"/>
          <w:sz w:val="24"/>
          <w:szCs w:val="24"/>
        </w:rPr>
        <w:t xml:space="preserve">. </w:t>
      </w:r>
      <w:r>
        <w:rPr>
          <w:rFonts w:ascii="Times New Roman" w:hAnsi="Times New Roman" w:cs="Times New Roman"/>
          <w:sz w:val="24"/>
          <w:szCs w:val="24"/>
        </w:rPr>
        <w:t xml:space="preserve">For instance, </w:t>
      </w:r>
      <w:r w:rsidR="003F2D32">
        <w:rPr>
          <w:rFonts w:ascii="Times New Roman" w:hAnsi="Times New Roman" w:cs="Times New Roman"/>
          <w:sz w:val="24"/>
          <w:szCs w:val="24"/>
        </w:rPr>
        <w:t>4-year-olds</w:t>
      </w:r>
      <w:r w:rsidR="00F65349" w:rsidRPr="00A66EB6">
        <w:rPr>
          <w:rFonts w:ascii="Times New Roman" w:hAnsi="Times New Roman" w:cs="Times New Roman"/>
          <w:sz w:val="24"/>
          <w:szCs w:val="24"/>
        </w:rPr>
        <w:t xml:space="preserve"> attend to the </w:t>
      </w:r>
      <w:r w:rsidR="00F65349" w:rsidRPr="00AC5691">
        <w:rPr>
          <w:rFonts w:ascii="Times New Roman" w:hAnsi="Times New Roman" w:cs="Times New Roman"/>
          <w:i/>
          <w:sz w:val="24"/>
          <w:szCs w:val="24"/>
        </w:rPr>
        <w:t>relative</w:t>
      </w:r>
      <w:r w:rsidR="00F65349" w:rsidRPr="00A66EB6">
        <w:rPr>
          <w:rFonts w:ascii="Times New Roman" w:hAnsi="Times New Roman" w:cs="Times New Roman"/>
          <w:sz w:val="24"/>
          <w:szCs w:val="24"/>
        </w:rPr>
        <w:t xml:space="preserve"> accuracy of individuals, while </w:t>
      </w:r>
      <w:r w:rsidR="003F2D32">
        <w:rPr>
          <w:rFonts w:ascii="Times New Roman" w:hAnsi="Times New Roman" w:cs="Times New Roman"/>
          <w:sz w:val="24"/>
          <w:szCs w:val="24"/>
        </w:rPr>
        <w:t>3-year-olds</w:t>
      </w:r>
      <w:r w:rsidR="00F65349" w:rsidRPr="00A66EB6">
        <w:rPr>
          <w:rFonts w:ascii="Times New Roman" w:hAnsi="Times New Roman" w:cs="Times New Roman"/>
          <w:sz w:val="24"/>
          <w:szCs w:val="24"/>
        </w:rPr>
        <w:t xml:space="preserve"> fail to differentiate, in experimental situations, </w:t>
      </w:r>
      <w:r w:rsidR="00F65349" w:rsidRPr="00A66EB6">
        <w:rPr>
          <w:rFonts w:ascii="Times New Roman" w:hAnsi="Times New Roman" w:cs="Times New Roman"/>
          <w:sz w:val="24"/>
          <w:szCs w:val="24"/>
        </w:rPr>
        <w:lastRenderedPageBreak/>
        <w:t xml:space="preserve">between an individual who has made numerous mistakes and one who has made a single mistake (Pasquini, Corriveau, Koenig &amp; Harris, 2007). </w:t>
      </w:r>
      <w:r w:rsidR="003F2D32">
        <w:rPr>
          <w:rFonts w:ascii="Times New Roman" w:hAnsi="Times New Roman" w:cs="Times New Roman"/>
          <w:sz w:val="24"/>
          <w:szCs w:val="24"/>
        </w:rPr>
        <w:t>Five-year-olds appear</w:t>
      </w:r>
      <w:r w:rsidR="00F65349" w:rsidRPr="00A66EB6">
        <w:rPr>
          <w:rFonts w:ascii="Times New Roman" w:hAnsi="Times New Roman" w:cs="Times New Roman"/>
          <w:sz w:val="24"/>
          <w:szCs w:val="24"/>
        </w:rPr>
        <w:t xml:space="preserve"> better than younger preschoolers at </w:t>
      </w:r>
      <w:r w:rsidR="008D23C6" w:rsidRPr="00A66EB6">
        <w:rPr>
          <w:rFonts w:ascii="Times New Roman" w:hAnsi="Times New Roman" w:cs="Times New Roman"/>
          <w:sz w:val="24"/>
          <w:szCs w:val="24"/>
        </w:rPr>
        <w:t>weighing different cues of knowledge against each other (e.g., Brosseau-Liard &amp; Birch, 2011; Brosseau-Liar</w:t>
      </w:r>
      <w:r w:rsidR="00CC044F">
        <w:rPr>
          <w:rFonts w:ascii="Times New Roman" w:hAnsi="Times New Roman" w:cs="Times New Roman"/>
          <w:sz w:val="24"/>
          <w:szCs w:val="24"/>
        </w:rPr>
        <w:t>d</w:t>
      </w:r>
      <w:r w:rsidR="006157A0">
        <w:rPr>
          <w:rFonts w:ascii="Times New Roman" w:hAnsi="Times New Roman" w:cs="Times New Roman"/>
          <w:sz w:val="24"/>
          <w:szCs w:val="24"/>
        </w:rPr>
        <w:t xml:space="preserve">, Cassels &amp; Birch, </w:t>
      </w:r>
      <w:r w:rsidR="00CC044F">
        <w:rPr>
          <w:rFonts w:ascii="Times New Roman" w:hAnsi="Times New Roman" w:cs="Times New Roman"/>
          <w:sz w:val="24"/>
          <w:szCs w:val="24"/>
        </w:rPr>
        <w:t>2014).</w:t>
      </w:r>
      <w:r w:rsidR="00F65349" w:rsidRPr="00A66EB6">
        <w:rPr>
          <w:rFonts w:ascii="Times New Roman" w:hAnsi="Times New Roman" w:cs="Times New Roman"/>
          <w:sz w:val="24"/>
          <w:szCs w:val="24"/>
        </w:rPr>
        <w:t xml:space="preserve"> </w:t>
      </w:r>
      <w:r>
        <w:rPr>
          <w:rFonts w:ascii="Times New Roman" w:hAnsi="Times New Roman" w:cs="Times New Roman"/>
          <w:sz w:val="24"/>
          <w:szCs w:val="24"/>
        </w:rPr>
        <w:t xml:space="preserve">By </w:t>
      </w:r>
      <w:r w:rsidR="001A5E37">
        <w:rPr>
          <w:rFonts w:ascii="Times New Roman" w:hAnsi="Times New Roman" w:cs="Times New Roman"/>
          <w:sz w:val="24"/>
          <w:szCs w:val="24"/>
        </w:rPr>
        <w:t xml:space="preserve">6 or 7 </w:t>
      </w:r>
      <w:r>
        <w:rPr>
          <w:rFonts w:ascii="Times New Roman" w:hAnsi="Times New Roman" w:cs="Times New Roman"/>
          <w:sz w:val="24"/>
          <w:szCs w:val="24"/>
        </w:rPr>
        <w:t>years</w:t>
      </w:r>
      <w:r w:rsidR="001A5E37">
        <w:rPr>
          <w:rFonts w:ascii="Times New Roman" w:hAnsi="Times New Roman" w:cs="Times New Roman"/>
          <w:sz w:val="24"/>
          <w:szCs w:val="24"/>
        </w:rPr>
        <w:t xml:space="preserve"> of age</w:t>
      </w:r>
      <w:r>
        <w:rPr>
          <w:rFonts w:ascii="Times New Roman" w:hAnsi="Times New Roman" w:cs="Times New Roman"/>
          <w:sz w:val="24"/>
          <w:szCs w:val="24"/>
        </w:rPr>
        <w:t>, children</w:t>
      </w:r>
      <w:r w:rsidRPr="00A66EB6">
        <w:rPr>
          <w:rFonts w:ascii="Times New Roman" w:hAnsi="Times New Roman" w:cs="Times New Roman"/>
          <w:sz w:val="24"/>
          <w:szCs w:val="24"/>
        </w:rPr>
        <w:t xml:space="preserve"> </w:t>
      </w:r>
      <w:r w:rsidR="003F2D32">
        <w:rPr>
          <w:rFonts w:ascii="Times New Roman" w:hAnsi="Times New Roman" w:cs="Times New Roman"/>
          <w:sz w:val="24"/>
          <w:szCs w:val="24"/>
        </w:rPr>
        <w:t>additionally attend to</w:t>
      </w:r>
      <w:r w:rsidRPr="00A66EB6">
        <w:rPr>
          <w:rFonts w:ascii="Times New Roman" w:hAnsi="Times New Roman" w:cs="Times New Roman"/>
          <w:sz w:val="24"/>
          <w:szCs w:val="24"/>
        </w:rPr>
        <w:t xml:space="preserve"> the </w:t>
      </w:r>
      <w:r w:rsidRPr="003F2D32">
        <w:rPr>
          <w:rFonts w:ascii="Times New Roman" w:hAnsi="Times New Roman" w:cs="Times New Roman"/>
          <w:i/>
          <w:sz w:val="24"/>
          <w:szCs w:val="24"/>
        </w:rPr>
        <w:t>magnitude</w:t>
      </w:r>
      <w:r w:rsidRPr="00A66EB6">
        <w:rPr>
          <w:rFonts w:ascii="Times New Roman" w:hAnsi="Times New Roman" w:cs="Times New Roman"/>
          <w:sz w:val="24"/>
          <w:szCs w:val="24"/>
        </w:rPr>
        <w:t xml:space="preserve"> of an individual’s errors, preferring to learn from someone who previously made small errors than from someone who previously made more egregious errors (</w:t>
      </w:r>
      <w:r w:rsidR="00462EF3">
        <w:rPr>
          <w:rFonts w:ascii="Times New Roman" w:hAnsi="Times New Roman" w:cs="Times New Roman"/>
          <w:sz w:val="24"/>
          <w:szCs w:val="24"/>
        </w:rPr>
        <w:t xml:space="preserve">e.g., calling a tiger “a lion” vs. “a clock”: </w:t>
      </w:r>
      <w:r w:rsidRPr="00A66EB6">
        <w:rPr>
          <w:rFonts w:ascii="Times New Roman" w:hAnsi="Times New Roman" w:cs="Times New Roman"/>
          <w:sz w:val="24"/>
          <w:szCs w:val="24"/>
        </w:rPr>
        <w:t>Einav &amp; Robinson, 2010).</w:t>
      </w:r>
    </w:p>
    <w:p w:rsidR="00F65349" w:rsidRDefault="00F65349" w:rsidP="00F65349">
      <w:pPr>
        <w:spacing w:after="0" w:line="480" w:lineRule="auto"/>
        <w:ind w:firstLine="720"/>
        <w:rPr>
          <w:rFonts w:ascii="Times New Roman" w:hAnsi="Times New Roman" w:cs="Times New Roman"/>
          <w:sz w:val="24"/>
          <w:szCs w:val="24"/>
        </w:rPr>
      </w:pPr>
      <w:r w:rsidRPr="00A66EB6">
        <w:rPr>
          <w:rFonts w:ascii="Times New Roman" w:hAnsi="Times New Roman" w:cs="Times New Roman"/>
          <w:sz w:val="24"/>
          <w:szCs w:val="24"/>
        </w:rPr>
        <w:t xml:space="preserve">Knowledge in one area is </w:t>
      </w:r>
      <w:r w:rsidR="001A5E37">
        <w:rPr>
          <w:rFonts w:ascii="Times New Roman" w:hAnsi="Times New Roman" w:cs="Times New Roman"/>
          <w:sz w:val="24"/>
          <w:szCs w:val="24"/>
        </w:rPr>
        <w:t>of course</w:t>
      </w:r>
      <w:r w:rsidRPr="00A66EB6">
        <w:rPr>
          <w:rFonts w:ascii="Times New Roman" w:hAnsi="Times New Roman" w:cs="Times New Roman"/>
          <w:sz w:val="24"/>
          <w:szCs w:val="24"/>
        </w:rPr>
        <w:t xml:space="preserve"> not equally predictive of knowledge in all other areas. Indeed, humans differ in their field of expertise</w:t>
      </w:r>
      <w:r w:rsidR="00400DA8">
        <w:rPr>
          <w:rFonts w:ascii="Times New Roman" w:hAnsi="Times New Roman" w:cs="Times New Roman"/>
          <w:sz w:val="24"/>
          <w:szCs w:val="24"/>
        </w:rPr>
        <w:t xml:space="preserve">, and even young children </w:t>
      </w:r>
      <w:r w:rsidR="003F2D32">
        <w:rPr>
          <w:rFonts w:ascii="Times New Roman" w:hAnsi="Times New Roman" w:cs="Times New Roman"/>
          <w:sz w:val="24"/>
          <w:szCs w:val="24"/>
        </w:rPr>
        <w:t>seem</w:t>
      </w:r>
      <w:r w:rsidR="00400DA8">
        <w:rPr>
          <w:rFonts w:ascii="Times New Roman" w:hAnsi="Times New Roman" w:cs="Times New Roman"/>
          <w:sz w:val="24"/>
          <w:szCs w:val="24"/>
        </w:rPr>
        <w:t xml:space="preserve"> aware of this</w:t>
      </w:r>
      <w:r w:rsidRPr="00A66EB6">
        <w:rPr>
          <w:rFonts w:ascii="Times New Roman" w:hAnsi="Times New Roman" w:cs="Times New Roman"/>
          <w:sz w:val="24"/>
          <w:szCs w:val="24"/>
        </w:rPr>
        <w:t xml:space="preserve">. </w:t>
      </w:r>
      <w:r w:rsidR="00400DA8">
        <w:rPr>
          <w:rFonts w:ascii="Times New Roman" w:hAnsi="Times New Roman" w:cs="Times New Roman"/>
          <w:sz w:val="24"/>
          <w:szCs w:val="24"/>
        </w:rPr>
        <w:t xml:space="preserve">For instance, </w:t>
      </w:r>
      <w:r w:rsidR="003F2D32">
        <w:rPr>
          <w:rFonts w:ascii="Times New Roman" w:hAnsi="Times New Roman" w:cs="Times New Roman"/>
          <w:sz w:val="24"/>
          <w:szCs w:val="24"/>
        </w:rPr>
        <w:t>4</w:t>
      </w:r>
      <w:r w:rsidRPr="00A66EB6">
        <w:rPr>
          <w:rFonts w:ascii="Times New Roman" w:hAnsi="Times New Roman" w:cs="Times New Roman"/>
          <w:sz w:val="24"/>
          <w:szCs w:val="24"/>
        </w:rPr>
        <w:t xml:space="preserve">-year-olds can </w:t>
      </w:r>
      <w:r w:rsidR="00CC044F" w:rsidRPr="00A66EB6">
        <w:rPr>
          <w:rFonts w:ascii="Times New Roman" w:hAnsi="Times New Roman" w:cs="Times New Roman"/>
          <w:sz w:val="24"/>
          <w:szCs w:val="24"/>
        </w:rPr>
        <w:t>simultaneously track accuracy in different domains, preferring to learn information in a specific domain from an individual who has</w:t>
      </w:r>
      <w:r w:rsidR="00CC044F">
        <w:rPr>
          <w:rFonts w:ascii="Times New Roman" w:hAnsi="Times New Roman" w:cs="Times New Roman"/>
          <w:sz w:val="24"/>
          <w:szCs w:val="24"/>
        </w:rPr>
        <w:t xml:space="preserve"> shown expertise in that domain</w:t>
      </w:r>
      <w:r w:rsidR="00CC044F" w:rsidRPr="00A66EB6">
        <w:rPr>
          <w:rFonts w:ascii="Times New Roman" w:hAnsi="Times New Roman" w:cs="Times New Roman"/>
          <w:sz w:val="24"/>
          <w:szCs w:val="24"/>
        </w:rPr>
        <w:t xml:space="preserve"> even if that individual has been inaccurate with other types of information (</w:t>
      </w:r>
      <w:r w:rsidR="00D81495">
        <w:rPr>
          <w:rFonts w:ascii="Times New Roman" w:hAnsi="Times New Roman" w:cs="Times New Roman"/>
          <w:sz w:val="24"/>
          <w:szCs w:val="24"/>
        </w:rPr>
        <w:t>e.g.,</w:t>
      </w:r>
      <w:r w:rsidR="00CC044F" w:rsidRPr="00A66EB6">
        <w:rPr>
          <w:rFonts w:ascii="Times New Roman" w:hAnsi="Times New Roman" w:cs="Times New Roman"/>
          <w:sz w:val="24"/>
          <w:szCs w:val="24"/>
        </w:rPr>
        <w:t xml:space="preserve"> Sobel &amp; Corriveau, 2010)</w:t>
      </w:r>
      <w:r w:rsidRPr="00A66EB6">
        <w:rPr>
          <w:rFonts w:ascii="Times New Roman" w:hAnsi="Times New Roman" w:cs="Times New Roman"/>
          <w:sz w:val="24"/>
          <w:szCs w:val="24"/>
        </w:rPr>
        <w:t>.</w:t>
      </w:r>
      <w:r w:rsidR="00400DA8">
        <w:rPr>
          <w:rFonts w:ascii="Times New Roman" w:hAnsi="Times New Roman" w:cs="Times New Roman"/>
          <w:sz w:val="24"/>
          <w:szCs w:val="24"/>
        </w:rPr>
        <w:t xml:space="preserve"> Yet, a sophisticated understanding of expertise takes many years to develop.</w:t>
      </w:r>
      <w:r w:rsidRPr="00A66EB6">
        <w:rPr>
          <w:rFonts w:ascii="Times New Roman" w:hAnsi="Times New Roman" w:cs="Times New Roman"/>
          <w:sz w:val="24"/>
          <w:szCs w:val="24"/>
        </w:rPr>
        <w:t xml:space="preserve"> Lutz and Keil (2002) have shown that 3- to 5-year-olds understand the expertise </w:t>
      </w:r>
      <w:r w:rsidR="008C4F1A">
        <w:rPr>
          <w:rFonts w:ascii="Times New Roman" w:hAnsi="Times New Roman" w:cs="Times New Roman"/>
          <w:sz w:val="24"/>
          <w:szCs w:val="24"/>
        </w:rPr>
        <w:t>associated with</w:t>
      </w:r>
      <w:r w:rsidRPr="00A66EB6">
        <w:rPr>
          <w:rFonts w:ascii="Times New Roman" w:hAnsi="Times New Roman" w:cs="Times New Roman"/>
          <w:sz w:val="24"/>
          <w:szCs w:val="24"/>
        </w:rPr>
        <w:t xml:space="preserve"> highly familiar occupation</w:t>
      </w:r>
      <w:r w:rsidR="008C4F1A">
        <w:rPr>
          <w:rFonts w:ascii="Times New Roman" w:hAnsi="Times New Roman" w:cs="Times New Roman"/>
          <w:sz w:val="24"/>
          <w:szCs w:val="24"/>
        </w:rPr>
        <w:t>s</w:t>
      </w:r>
      <w:r w:rsidRPr="00A66EB6">
        <w:rPr>
          <w:rFonts w:ascii="Times New Roman" w:hAnsi="Times New Roman" w:cs="Times New Roman"/>
          <w:sz w:val="24"/>
          <w:szCs w:val="24"/>
        </w:rPr>
        <w:t>, su</w:t>
      </w:r>
      <w:r w:rsidR="008C4F1A">
        <w:rPr>
          <w:rFonts w:ascii="Times New Roman" w:hAnsi="Times New Roman" w:cs="Times New Roman"/>
          <w:sz w:val="24"/>
          <w:szCs w:val="24"/>
        </w:rPr>
        <w:t>ch as doctors and car mechanics, but not</w:t>
      </w:r>
      <w:r w:rsidRPr="00A66EB6">
        <w:rPr>
          <w:rFonts w:ascii="Times New Roman" w:hAnsi="Times New Roman" w:cs="Times New Roman"/>
          <w:sz w:val="24"/>
          <w:szCs w:val="24"/>
        </w:rPr>
        <w:t xml:space="preserve"> unfamiliar types of experts (e.g., an “eagle expert”). It takes a few more years still for children to grasp the difference between expertise areas that adults believe to be unrelated, such as the moral and scientific domains (Danovitch &amp; Keil, 2007). Overall, children do not spontaneously use more sophisticated knowledge-clustering strategies until late in the </w:t>
      </w:r>
      <w:r w:rsidR="00CC044F">
        <w:rPr>
          <w:rFonts w:ascii="Times New Roman" w:hAnsi="Times New Roman" w:cs="Times New Roman"/>
          <w:sz w:val="24"/>
          <w:szCs w:val="24"/>
        </w:rPr>
        <w:t>elementary-</w:t>
      </w:r>
      <w:r w:rsidRPr="00A66EB6">
        <w:rPr>
          <w:rFonts w:ascii="Times New Roman" w:hAnsi="Times New Roman" w:cs="Times New Roman"/>
          <w:sz w:val="24"/>
          <w:szCs w:val="24"/>
        </w:rPr>
        <w:t>school years (Keil, Stein, Webb, Billings &amp; Rozenblitz, 2008).</w:t>
      </w:r>
    </w:p>
    <w:p w:rsidR="00AC5691" w:rsidRPr="00A66EB6" w:rsidRDefault="00CC044F" w:rsidP="00AC5691">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When information about knowledge or expertise is not easily available, children can still use some simple heuristics to infer knowledge. Age is a good example of an indirect knowledge cue: </w:t>
      </w:r>
      <w:r w:rsidR="00AC5691">
        <w:rPr>
          <w:rFonts w:ascii="Times New Roman" w:hAnsi="Times New Roman" w:cs="Times New Roman"/>
          <w:sz w:val="24"/>
          <w:szCs w:val="24"/>
        </w:rPr>
        <w:t>A</w:t>
      </w:r>
      <w:r w:rsidR="00AC5691" w:rsidRPr="00A66EB6">
        <w:rPr>
          <w:rFonts w:ascii="Times New Roman" w:hAnsi="Times New Roman" w:cs="Times New Roman"/>
          <w:sz w:val="24"/>
          <w:szCs w:val="24"/>
        </w:rPr>
        <w:t>ll else being equal, adults are m</w:t>
      </w:r>
      <w:r w:rsidR="00AC5691">
        <w:rPr>
          <w:rFonts w:ascii="Times New Roman" w:hAnsi="Times New Roman" w:cs="Times New Roman"/>
          <w:sz w:val="24"/>
          <w:szCs w:val="24"/>
        </w:rPr>
        <w:t xml:space="preserve">ore knowledgeable than children and older children tend to </w:t>
      </w:r>
      <w:r w:rsidR="00AC5691">
        <w:rPr>
          <w:rFonts w:ascii="Times New Roman" w:hAnsi="Times New Roman" w:cs="Times New Roman"/>
          <w:sz w:val="24"/>
          <w:szCs w:val="24"/>
        </w:rPr>
        <w:lastRenderedPageBreak/>
        <w:t>know more than younger ones</w:t>
      </w:r>
      <w:r w:rsidR="00AC5691" w:rsidRPr="00A66EB6">
        <w:rPr>
          <w:rFonts w:ascii="Times New Roman" w:hAnsi="Times New Roman" w:cs="Times New Roman"/>
          <w:sz w:val="24"/>
          <w:szCs w:val="24"/>
        </w:rPr>
        <w:t xml:space="preserve"> </w:t>
      </w:r>
      <w:r w:rsidR="00AC5691">
        <w:rPr>
          <w:rFonts w:ascii="Times New Roman" w:hAnsi="Times New Roman" w:cs="Times New Roman"/>
          <w:sz w:val="24"/>
          <w:szCs w:val="24"/>
        </w:rPr>
        <w:t>(</w:t>
      </w:r>
      <w:r w:rsidR="00AC5691" w:rsidRPr="00A66EB6">
        <w:rPr>
          <w:rFonts w:ascii="Times New Roman" w:hAnsi="Times New Roman" w:cs="Times New Roman"/>
          <w:sz w:val="24"/>
          <w:szCs w:val="24"/>
        </w:rPr>
        <w:t xml:space="preserve">though there are </w:t>
      </w:r>
      <w:r w:rsidR="00AC5691">
        <w:rPr>
          <w:rFonts w:ascii="Times New Roman" w:hAnsi="Times New Roman" w:cs="Times New Roman"/>
          <w:sz w:val="24"/>
          <w:szCs w:val="24"/>
        </w:rPr>
        <w:t xml:space="preserve">of course </w:t>
      </w:r>
      <w:r w:rsidR="00AC5691" w:rsidRPr="00A66EB6">
        <w:rPr>
          <w:rFonts w:ascii="Times New Roman" w:hAnsi="Times New Roman" w:cs="Times New Roman"/>
          <w:sz w:val="24"/>
          <w:szCs w:val="24"/>
        </w:rPr>
        <w:t>notable exceptions</w:t>
      </w:r>
      <w:r w:rsidR="00AC5691">
        <w:rPr>
          <w:rFonts w:ascii="Times New Roman" w:hAnsi="Times New Roman" w:cs="Times New Roman"/>
          <w:sz w:val="24"/>
          <w:szCs w:val="24"/>
        </w:rPr>
        <w:t>). Very early on, p</w:t>
      </w:r>
      <w:r w:rsidR="00AC5691" w:rsidRPr="00A66EB6">
        <w:rPr>
          <w:rFonts w:ascii="Times New Roman" w:hAnsi="Times New Roman" w:cs="Times New Roman"/>
          <w:sz w:val="24"/>
          <w:szCs w:val="24"/>
        </w:rPr>
        <w:t>reschool</w:t>
      </w:r>
      <w:r w:rsidR="00AC5691">
        <w:rPr>
          <w:rFonts w:ascii="Times New Roman" w:hAnsi="Times New Roman" w:cs="Times New Roman"/>
          <w:sz w:val="24"/>
          <w:szCs w:val="24"/>
        </w:rPr>
        <w:t>ers</w:t>
      </w:r>
      <w:r w:rsidR="00AC5691" w:rsidRPr="00A66EB6">
        <w:rPr>
          <w:rFonts w:ascii="Times New Roman" w:hAnsi="Times New Roman" w:cs="Times New Roman"/>
          <w:sz w:val="24"/>
          <w:szCs w:val="24"/>
        </w:rPr>
        <w:t xml:space="preserve"> understand that adults, children and babies differ in their knowledge (Taylor, Cartwright &amp; Bowden, 1991). Children prefer to learn words (Jaswal &amp; Neely, 2006) and rules about the proper use of certain objects (Rakoczy, Hamann, Warneken &amp; Tomasello, 2010) from adults rather than children. </w:t>
      </w:r>
      <w:r w:rsidR="00AC5691">
        <w:rPr>
          <w:rFonts w:ascii="Times New Roman" w:hAnsi="Times New Roman" w:cs="Times New Roman"/>
          <w:sz w:val="24"/>
          <w:szCs w:val="24"/>
        </w:rPr>
        <w:t xml:space="preserve">However, preschoolers </w:t>
      </w:r>
      <w:r w:rsidR="00AC5691" w:rsidRPr="00A66EB6">
        <w:rPr>
          <w:rFonts w:ascii="Times New Roman" w:hAnsi="Times New Roman" w:cs="Times New Roman"/>
          <w:sz w:val="24"/>
          <w:szCs w:val="24"/>
        </w:rPr>
        <w:t>prefer to learn from other children</w:t>
      </w:r>
      <w:r w:rsidR="00AC5691">
        <w:rPr>
          <w:rFonts w:ascii="Times New Roman" w:hAnsi="Times New Roman" w:cs="Times New Roman"/>
          <w:sz w:val="24"/>
          <w:szCs w:val="24"/>
        </w:rPr>
        <w:t xml:space="preserve"> rather than adults</w:t>
      </w:r>
      <w:r w:rsidR="00AC5691" w:rsidRPr="00A66EB6">
        <w:rPr>
          <w:rFonts w:ascii="Times New Roman" w:hAnsi="Times New Roman" w:cs="Times New Roman"/>
          <w:sz w:val="24"/>
          <w:szCs w:val="24"/>
        </w:rPr>
        <w:t xml:space="preserve"> in some contexts, </w:t>
      </w:r>
      <w:r w:rsidR="00AC5691">
        <w:rPr>
          <w:rFonts w:ascii="Times New Roman" w:hAnsi="Times New Roman" w:cs="Times New Roman"/>
          <w:sz w:val="24"/>
          <w:szCs w:val="24"/>
        </w:rPr>
        <w:t xml:space="preserve">including some </w:t>
      </w:r>
      <w:r w:rsidR="00462EF3">
        <w:rPr>
          <w:rFonts w:ascii="Times New Roman" w:hAnsi="Times New Roman" w:cs="Times New Roman"/>
          <w:sz w:val="24"/>
          <w:szCs w:val="24"/>
        </w:rPr>
        <w:t>in which</w:t>
      </w:r>
      <w:r w:rsidR="00AC5691" w:rsidRPr="00A66EB6">
        <w:rPr>
          <w:rFonts w:ascii="Times New Roman" w:hAnsi="Times New Roman" w:cs="Times New Roman"/>
          <w:sz w:val="24"/>
          <w:szCs w:val="24"/>
        </w:rPr>
        <w:t xml:space="preserve"> children may genuinely b</w:t>
      </w:r>
      <w:r w:rsidR="00652A5B">
        <w:rPr>
          <w:rFonts w:ascii="Times New Roman" w:hAnsi="Times New Roman" w:cs="Times New Roman"/>
          <w:sz w:val="24"/>
          <w:szCs w:val="24"/>
        </w:rPr>
        <w:t>e more knowledgeable</w:t>
      </w:r>
      <w:r w:rsidR="00AC5691" w:rsidRPr="00A66EB6">
        <w:rPr>
          <w:rFonts w:ascii="Times New Roman" w:hAnsi="Times New Roman" w:cs="Times New Roman"/>
          <w:sz w:val="24"/>
          <w:szCs w:val="24"/>
        </w:rPr>
        <w:t xml:space="preserve"> (e.g.,</w:t>
      </w:r>
      <w:r w:rsidR="00AC5691">
        <w:rPr>
          <w:rFonts w:ascii="Times New Roman" w:hAnsi="Times New Roman" w:cs="Times New Roman"/>
          <w:sz w:val="24"/>
          <w:szCs w:val="24"/>
        </w:rPr>
        <w:t xml:space="preserve"> when learning</w:t>
      </w:r>
      <w:r w:rsidR="00AC5691" w:rsidRPr="00A66EB6">
        <w:rPr>
          <w:rFonts w:ascii="Times New Roman" w:hAnsi="Times New Roman" w:cs="Times New Roman"/>
          <w:sz w:val="24"/>
          <w:szCs w:val="24"/>
        </w:rPr>
        <w:t xml:space="preserve"> about toys: Fitneva, 2010). </w:t>
      </w:r>
      <w:r w:rsidR="00462EF3">
        <w:rPr>
          <w:rFonts w:ascii="Times New Roman" w:hAnsi="Times New Roman" w:cs="Times New Roman"/>
          <w:sz w:val="24"/>
          <w:szCs w:val="24"/>
        </w:rPr>
        <w:t>Future research should</w:t>
      </w:r>
      <w:r w:rsidR="00AC5691" w:rsidRPr="00A66EB6">
        <w:rPr>
          <w:rFonts w:ascii="Times New Roman" w:hAnsi="Times New Roman" w:cs="Times New Roman"/>
          <w:sz w:val="24"/>
          <w:szCs w:val="24"/>
        </w:rPr>
        <w:t xml:space="preserve"> </w:t>
      </w:r>
      <w:r w:rsidR="00AC5691">
        <w:rPr>
          <w:rFonts w:ascii="Times New Roman" w:hAnsi="Times New Roman" w:cs="Times New Roman"/>
          <w:sz w:val="24"/>
          <w:szCs w:val="24"/>
        </w:rPr>
        <w:t xml:space="preserve">more systematically determine </w:t>
      </w:r>
      <w:r w:rsidR="00AC5691" w:rsidRPr="00A66EB6">
        <w:rPr>
          <w:rFonts w:ascii="Times New Roman" w:hAnsi="Times New Roman" w:cs="Times New Roman"/>
          <w:sz w:val="24"/>
          <w:szCs w:val="24"/>
        </w:rPr>
        <w:t xml:space="preserve">the situations in which children preferentially learn from </w:t>
      </w:r>
      <w:r w:rsidR="00AC5691">
        <w:rPr>
          <w:rFonts w:ascii="Times New Roman" w:hAnsi="Times New Roman" w:cs="Times New Roman"/>
          <w:sz w:val="24"/>
          <w:szCs w:val="24"/>
        </w:rPr>
        <w:t xml:space="preserve">same-age </w:t>
      </w:r>
      <w:r w:rsidR="00AC5691" w:rsidRPr="00A66EB6">
        <w:rPr>
          <w:rFonts w:ascii="Times New Roman" w:hAnsi="Times New Roman" w:cs="Times New Roman"/>
          <w:sz w:val="24"/>
          <w:szCs w:val="24"/>
        </w:rPr>
        <w:t xml:space="preserve">peers, older children, </w:t>
      </w:r>
      <w:r w:rsidR="00AC5691">
        <w:rPr>
          <w:rFonts w:ascii="Times New Roman" w:hAnsi="Times New Roman" w:cs="Times New Roman"/>
          <w:sz w:val="24"/>
          <w:szCs w:val="24"/>
        </w:rPr>
        <w:t>or</w:t>
      </w:r>
      <w:r w:rsidR="00AC5691" w:rsidRPr="00A66EB6">
        <w:rPr>
          <w:rFonts w:ascii="Times New Roman" w:hAnsi="Times New Roman" w:cs="Times New Roman"/>
          <w:sz w:val="24"/>
          <w:szCs w:val="24"/>
        </w:rPr>
        <w:t xml:space="preserve"> adults, as this has important </w:t>
      </w:r>
      <w:r w:rsidR="00AC5691">
        <w:rPr>
          <w:rFonts w:ascii="Times New Roman" w:hAnsi="Times New Roman" w:cs="Times New Roman"/>
          <w:sz w:val="24"/>
          <w:szCs w:val="24"/>
        </w:rPr>
        <w:t xml:space="preserve">practical </w:t>
      </w:r>
      <w:r w:rsidR="00AC5691" w:rsidRPr="00A66EB6">
        <w:rPr>
          <w:rFonts w:ascii="Times New Roman" w:hAnsi="Times New Roman" w:cs="Times New Roman"/>
          <w:sz w:val="24"/>
          <w:szCs w:val="24"/>
        </w:rPr>
        <w:t>applications</w:t>
      </w:r>
      <w:r w:rsidR="0069270E">
        <w:rPr>
          <w:rFonts w:ascii="Times New Roman" w:hAnsi="Times New Roman" w:cs="Times New Roman"/>
          <w:sz w:val="24"/>
          <w:szCs w:val="24"/>
        </w:rPr>
        <w:t xml:space="preserve">: Parents and teachers, specifically, could better </w:t>
      </w:r>
      <w:r w:rsidR="003F2D32">
        <w:rPr>
          <w:rFonts w:ascii="Times New Roman" w:hAnsi="Times New Roman" w:cs="Times New Roman"/>
          <w:sz w:val="24"/>
          <w:szCs w:val="24"/>
        </w:rPr>
        <w:t>look for</w:t>
      </w:r>
      <w:r w:rsidR="0069270E">
        <w:rPr>
          <w:rFonts w:ascii="Times New Roman" w:hAnsi="Times New Roman" w:cs="Times New Roman"/>
          <w:sz w:val="24"/>
          <w:szCs w:val="24"/>
        </w:rPr>
        <w:t xml:space="preserve"> the precise situations where</w:t>
      </w:r>
      <w:r w:rsidR="003F2D32">
        <w:rPr>
          <w:rFonts w:ascii="Times New Roman" w:hAnsi="Times New Roman" w:cs="Times New Roman"/>
          <w:sz w:val="24"/>
          <w:szCs w:val="24"/>
        </w:rPr>
        <w:t xml:space="preserve"> any</w:t>
      </w:r>
      <w:r w:rsidR="0069270E">
        <w:rPr>
          <w:rFonts w:ascii="Times New Roman" w:hAnsi="Times New Roman" w:cs="Times New Roman"/>
          <w:sz w:val="24"/>
          <w:szCs w:val="24"/>
        </w:rPr>
        <w:t xml:space="preserve"> inaccurate information conveyed by peers would be likely to mislead children. </w:t>
      </w:r>
    </w:p>
    <w:p w:rsidR="00DE2FE4" w:rsidRPr="00A66EB6" w:rsidRDefault="000F2B21" w:rsidP="00BE6544">
      <w:pPr>
        <w:spacing w:after="0" w:line="480" w:lineRule="auto"/>
        <w:jc w:val="center"/>
        <w:rPr>
          <w:rFonts w:ascii="Times New Roman" w:hAnsi="Times New Roman" w:cs="Times New Roman"/>
          <w:b/>
          <w:sz w:val="24"/>
          <w:szCs w:val="24"/>
        </w:rPr>
      </w:pPr>
      <w:r w:rsidRPr="00A66EB6">
        <w:rPr>
          <w:rFonts w:ascii="Times New Roman" w:hAnsi="Times New Roman" w:cs="Times New Roman"/>
          <w:b/>
          <w:sz w:val="24"/>
          <w:szCs w:val="24"/>
        </w:rPr>
        <w:t>Pants on fire</w:t>
      </w:r>
      <w:r w:rsidR="00DE2FE4" w:rsidRPr="00A66EB6">
        <w:rPr>
          <w:rFonts w:ascii="Times New Roman" w:hAnsi="Times New Roman" w:cs="Times New Roman"/>
          <w:b/>
          <w:sz w:val="24"/>
          <w:szCs w:val="24"/>
        </w:rPr>
        <w:t>: Children’s understanding of lies and non-literal statements</w:t>
      </w:r>
      <w:r w:rsidR="00BF7AC2">
        <w:rPr>
          <w:rFonts w:ascii="Times New Roman" w:hAnsi="Times New Roman" w:cs="Times New Roman"/>
          <w:b/>
          <w:sz w:val="24"/>
          <w:szCs w:val="24"/>
        </w:rPr>
        <w:t>.</w:t>
      </w:r>
    </w:p>
    <w:p w:rsidR="00CC044F" w:rsidRDefault="00CC044F" w:rsidP="000B758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For critical source evaluation, knowledge assessment is important but insufficient. After all, p</w:t>
      </w:r>
      <w:r w:rsidR="00DB6871">
        <w:rPr>
          <w:rFonts w:ascii="Times New Roman" w:hAnsi="Times New Roman" w:cs="Times New Roman"/>
          <w:sz w:val="24"/>
          <w:szCs w:val="24"/>
        </w:rPr>
        <w:t xml:space="preserve">eople can be knowledgeable and yet for various reasons produce </w:t>
      </w:r>
      <w:r w:rsidR="000A3CAE">
        <w:rPr>
          <w:rFonts w:ascii="Times New Roman" w:hAnsi="Times New Roman" w:cs="Times New Roman"/>
          <w:sz w:val="24"/>
          <w:szCs w:val="24"/>
        </w:rPr>
        <w:t xml:space="preserve">intentionally </w:t>
      </w:r>
      <w:r w:rsidR="00DB6871">
        <w:rPr>
          <w:rFonts w:ascii="Times New Roman" w:hAnsi="Times New Roman" w:cs="Times New Roman"/>
          <w:sz w:val="24"/>
          <w:szCs w:val="24"/>
        </w:rPr>
        <w:t xml:space="preserve">misleading statements. </w:t>
      </w:r>
      <w:r w:rsidR="000F2B21" w:rsidRPr="00A66EB6">
        <w:rPr>
          <w:rFonts w:ascii="Times New Roman" w:hAnsi="Times New Roman" w:cs="Times New Roman"/>
          <w:sz w:val="24"/>
          <w:szCs w:val="24"/>
        </w:rPr>
        <w:t>To be effective, s</w:t>
      </w:r>
      <w:r w:rsidR="008D23C6" w:rsidRPr="00A66EB6">
        <w:rPr>
          <w:rFonts w:ascii="Times New Roman" w:hAnsi="Times New Roman" w:cs="Times New Roman"/>
          <w:sz w:val="24"/>
          <w:szCs w:val="24"/>
        </w:rPr>
        <w:t xml:space="preserve">ocial learning should </w:t>
      </w:r>
      <w:r w:rsidR="00DB6871">
        <w:rPr>
          <w:rFonts w:ascii="Times New Roman" w:hAnsi="Times New Roman" w:cs="Times New Roman"/>
          <w:sz w:val="24"/>
          <w:szCs w:val="24"/>
        </w:rPr>
        <w:t xml:space="preserve">therefore </w:t>
      </w:r>
      <w:r w:rsidR="008D23C6" w:rsidRPr="00A66EB6">
        <w:rPr>
          <w:rFonts w:ascii="Times New Roman" w:hAnsi="Times New Roman" w:cs="Times New Roman"/>
          <w:sz w:val="24"/>
          <w:szCs w:val="24"/>
        </w:rPr>
        <w:t xml:space="preserve">also be moderated by cues of </w:t>
      </w:r>
      <w:r>
        <w:rPr>
          <w:rFonts w:ascii="Times New Roman" w:hAnsi="Times New Roman" w:cs="Times New Roman"/>
          <w:sz w:val="24"/>
          <w:szCs w:val="24"/>
        </w:rPr>
        <w:t>communicative intent and deception</w:t>
      </w:r>
      <w:r w:rsidR="000F2B21" w:rsidRPr="00A66EB6">
        <w:rPr>
          <w:rFonts w:ascii="Times New Roman" w:hAnsi="Times New Roman" w:cs="Times New Roman"/>
          <w:sz w:val="24"/>
          <w:szCs w:val="24"/>
        </w:rPr>
        <w:t xml:space="preserve">. </w:t>
      </w:r>
    </w:p>
    <w:p w:rsidR="00303D18" w:rsidRPr="00A66EB6" w:rsidRDefault="000A3CAE" w:rsidP="000B758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Unfortunately, y</w:t>
      </w:r>
      <w:r w:rsidR="00CC044F" w:rsidRPr="00A66EB6">
        <w:rPr>
          <w:rFonts w:ascii="Times New Roman" w:hAnsi="Times New Roman" w:cs="Times New Roman"/>
          <w:sz w:val="24"/>
          <w:szCs w:val="24"/>
        </w:rPr>
        <w:t xml:space="preserve">oung preschoolers are typically poor at understanding deception (e.g. Lee, Cameron, Doucette &amp; Talwar, 2002). </w:t>
      </w:r>
      <w:r w:rsidR="00CC044F">
        <w:rPr>
          <w:rFonts w:ascii="Times New Roman" w:hAnsi="Times New Roman" w:cs="Times New Roman"/>
          <w:sz w:val="24"/>
          <w:szCs w:val="24"/>
        </w:rPr>
        <w:t>Several researchers have</w:t>
      </w:r>
      <w:r w:rsidR="000F2B21" w:rsidRPr="00A66EB6">
        <w:rPr>
          <w:rFonts w:ascii="Times New Roman" w:hAnsi="Times New Roman" w:cs="Times New Roman"/>
          <w:sz w:val="24"/>
          <w:szCs w:val="24"/>
        </w:rPr>
        <w:t xml:space="preserve"> suggested that young children are</w:t>
      </w:r>
      <w:r w:rsidR="00CC044F">
        <w:rPr>
          <w:rFonts w:ascii="Times New Roman" w:hAnsi="Times New Roman" w:cs="Times New Roman"/>
          <w:sz w:val="24"/>
          <w:szCs w:val="24"/>
        </w:rPr>
        <w:t xml:space="preserve"> actually</w:t>
      </w:r>
      <w:r w:rsidR="000F2B21" w:rsidRPr="00A66EB6">
        <w:rPr>
          <w:rFonts w:ascii="Times New Roman" w:hAnsi="Times New Roman" w:cs="Times New Roman"/>
          <w:sz w:val="24"/>
          <w:szCs w:val="24"/>
        </w:rPr>
        <w:t xml:space="preserve"> biased to </w:t>
      </w:r>
      <w:r w:rsidR="000F2B21" w:rsidRPr="00CC044F">
        <w:rPr>
          <w:rFonts w:ascii="Times New Roman" w:hAnsi="Times New Roman" w:cs="Times New Roman"/>
          <w:i/>
          <w:sz w:val="24"/>
          <w:szCs w:val="24"/>
        </w:rPr>
        <w:t>accept</w:t>
      </w:r>
      <w:r w:rsidR="000F2B21" w:rsidRPr="00A66EB6">
        <w:rPr>
          <w:rFonts w:ascii="Times New Roman" w:hAnsi="Times New Roman" w:cs="Times New Roman"/>
          <w:sz w:val="24"/>
          <w:szCs w:val="24"/>
        </w:rPr>
        <w:t xml:space="preserve"> information</w:t>
      </w:r>
      <w:r w:rsidR="00CC044F">
        <w:rPr>
          <w:rFonts w:ascii="Times New Roman" w:hAnsi="Times New Roman" w:cs="Times New Roman"/>
          <w:sz w:val="24"/>
          <w:szCs w:val="24"/>
        </w:rPr>
        <w:t>,</w:t>
      </w:r>
      <w:r w:rsidR="000F2B21" w:rsidRPr="00A66EB6">
        <w:rPr>
          <w:rFonts w:ascii="Times New Roman" w:hAnsi="Times New Roman" w:cs="Times New Roman"/>
          <w:sz w:val="24"/>
          <w:szCs w:val="24"/>
        </w:rPr>
        <w:t xml:space="preserve"> even </w:t>
      </w:r>
      <w:r w:rsidR="00CC044F">
        <w:rPr>
          <w:rFonts w:ascii="Times New Roman" w:hAnsi="Times New Roman" w:cs="Times New Roman"/>
          <w:sz w:val="24"/>
          <w:szCs w:val="24"/>
        </w:rPr>
        <w:t xml:space="preserve">if they are </w:t>
      </w:r>
      <w:r>
        <w:rPr>
          <w:rFonts w:ascii="Times New Roman" w:hAnsi="Times New Roman" w:cs="Times New Roman"/>
          <w:sz w:val="24"/>
          <w:szCs w:val="24"/>
        </w:rPr>
        <w:t xml:space="preserve">technically </w:t>
      </w:r>
      <w:r w:rsidR="00CC044F">
        <w:rPr>
          <w:rFonts w:ascii="Times New Roman" w:hAnsi="Times New Roman" w:cs="Times New Roman"/>
          <w:sz w:val="24"/>
          <w:szCs w:val="24"/>
        </w:rPr>
        <w:t xml:space="preserve">capable of understanding lies (e.g., </w:t>
      </w:r>
      <w:r w:rsidR="00CC044F" w:rsidRPr="00A66EB6">
        <w:rPr>
          <w:rFonts w:ascii="Times New Roman" w:hAnsi="Times New Roman" w:cs="Times New Roman"/>
          <w:sz w:val="24"/>
          <w:szCs w:val="24"/>
        </w:rPr>
        <w:t>Mascaro, Morin &amp; Sperber, 2016</w:t>
      </w:r>
      <w:r w:rsidR="003F2D32">
        <w:rPr>
          <w:rFonts w:ascii="Times New Roman" w:hAnsi="Times New Roman" w:cs="Times New Roman"/>
          <w:sz w:val="24"/>
          <w:szCs w:val="24"/>
        </w:rPr>
        <w:t>);</w:t>
      </w:r>
      <w:r w:rsidR="00CC044F">
        <w:rPr>
          <w:rFonts w:ascii="Times New Roman" w:hAnsi="Times New Roman" w:cs="Times New Roman"/>
          <w:sz w:val="24"/>
          <w:szCs w:val="24"/>
        </w:rPr>
        <w:t xml:space="preserve"> even </w:t>
      </w:r>
      <w:r w:rsidR="000F2B21" w:rsidRPr="00A66EB6">
        <w:rPr>
          <w:rFonts w:ascii="Times New Roman" w:hAnsi="Times New Roman" w:cs="Times New Roman"/>
          <w:sz w:val="24"/>
          <w:szCs w:val="24"/>
        </w:rPr>
        <w:t xml:space="preserve">when </w:t>
      </w:r>
      <w:r w:rsidR="00CC044F">
        <w:rPr>
          <w:rFonts w:ascii="Times New Roman" w:hAnsi="Times New Roman" w:cs="Times New Roman"/>
          <w:sz w:val="24"/>
          <w:szCs w:val="24"/>
        </w:rPr>
        <w:t>the information itself</w:t>
      </w:r>
      <w:r w:rsidR="000F2B21" w:rsidRPr="00A66EB6">
        <w:rPr>
          <w:rFonts w:ascii="Times New Roman" w:hAnsi="Times New Roman" w:cs="Times New Roman"/>
          <w:sz w:val="24"/>
          <w:szCs w:val="24"/>
        </w:rPr>
        <w:t xml:space="preserve"> sounds implausible (Jaswal</w:t>
      </w:r>
      <w:r w:rsidR="00EE31B2" w:rsidRPr="00A66EB6">
        <w:rPr>
          <w:rFonts w:ascii="Times New Roman" w:hAnsi="Times New Roman" w:cs="Times New Roman"/>
          <w:sz w:val="24"/>
          <w:szCs w:val="24"/>
        </w:rPr>
        <w:t xml:space="preserve">, </w:t>
      </w:r>
      <w:r w:rsidR="00E9455D">
        <w:rPr>
          <w:rFonts w:ascii="Times New Roman" w:hAnsi="Times New Roman" w:cs="Times New Roman"/>
          <w:sz w:val="24"/>
          <w:szCs w:val="24"/>
        </w:rPr>
        <w:t xml:space="preserve">Croft, Setia &amp; Cole, </w:t>
      </w:r>
      <w:r w:rsidR="00EE31B2" w:rsidRPr="00A66EB6">
        <w:rPr>
          <w:rFonts w:ascii="Times New Roman" w:hAnsi="Times New Roman" w:cs="Times New Roman"/>
          <w:sz w:val="24"/>
          <w:szCs w:val="24"/>
        </w:rPr>
        <w:t>2010</w:t>
      </w:r>
      <w:r w:rsidR="000F2B21" w:rsidRPr="00A66EB6">
        <w:rPr>
          <w:rFonts w:ascii="Times New Roman" w:hAnsi="Times New Roman" w:cs="Times New Roman"/>
          <w:sz w:val="24"/>
          <w:szCs w:val="24"/>
        </w:rPr>
        <w:t>)</w:t>
      </w:r>
      <w:r w:rsidR="003F2D32">
        <w:rPr>
          <w:rFonts w:ascii="Times New Roman" w:hAnsi="Times New Roman" w:cs="Times New Roman"/>
          <w:sz w:val="24"/>
          <w:szCs w:val="24"/>
        </w:rPr>
        <w:t>;</w:t>
      </w:r>
      <w:r w:rsidR="00DB6871">
        <w:rPr>
          <w:rFonts w:ascii="Times New Roman" w:hAnsi="Times New Roman" w:cs="Times New Roman"/>
          <w:sz w:val="24"/>
          <w:szCs w:val="24"/>
        </w:rPr>
        <w:t xml:space="preserve"> and</w:t>
      </w:r>
      <w:r w:rsidR="000F2B21" w:rsidRPr="00A66EB6">
        <w:rPr>
          <w:rFonts w:ascii="Times New Roman" w:hAnsi="Times New Roman" w:cs="Times New Roman"/>
          <w:sz w:val="24"/>
          <w:szCs w:val="24"/>
        </w:rPr>
        <w:t xml:space="preserve"> especially when </w:t>
      </w:r>
      <w:r w:rsidR="00CC044F">
        <w:rPr>
          <w:rFonts w:ascii="Times New Roman" w:hAnsi="Times New Roman" w:cs="Times New Roman"/>
          <w:sz w:val="24"/>
          <w:szCs w:val="24"/>
        </w:rPr>
        <w:t xml:space="preserve">it is </w:t>
      </w:r>
      <w:r w:rsidR="000F2B21" w:rsidRPr="00A66EB6">
        <w:rPr>
          <w:rFonts w:ascii="Times New Roman" w:hAnsi="Times New Roman" w:cs="Times New Roman"/>
          <w:sz w:val="24"/>
          <w:szCs w:val="24"/>
        </w:rPr>
        <w:t xml:space="preserve">accompanied by </w:t>
      </w:r>
      <w:r w:rsidR="00EE31B2" w:rsidRPr="00A66EB6">
        <w:rPr>
          <w:rFonts w:ascii="Times New Roman" w:hAnsi="Times New Roman" w:cs="Times New Roman"/>
          <w:sz w:val="24"/>
          <w:szCs w:val="24"/>
        </w:rPr>
        <w:t>over-rehearsed</w:t>
      </w:r>
      <w:r w:rsidR="000F2B21" w:rsidRPr="00A66EB6">
        <w:rPr>
          <w:rFonts w:ascii="Times New Roman" w:hAnsi="Times New Roman" w:cs="Times New Roman"/>
          <w:sz w:val="24"/>
          <w:szCs w:val="24"/>
        </w:rPr>
        <w:t xml:space="preserve"> cues such as pointing (Palmquist</w:t>
      </w:r>
      <w:r w:rsidR="00EE31B2" w:rsidRPr="00A66EB6">
        <w:rPr>
          <w:rFonts w:ascii="Times New Roman" w:hAnsi="Times New Roman" w:cs="Times New Roman"/>
          <w:sz w:val="24"/>
          <w:szCs w:val="24"/>
        </w:rPr>
        <w:t xml:space="preserve"> &amp; Jaswal, 2012</w:t>
      </w:r>
      <w:r w:rsidR="000F2B21" w:rsidRPr="00A66EB6">
        <w:rPr>
          <w:rFonts w:ascii="Times New Roman" w:hAnsi="Times New Roman" w:cs="Times New Roman"/>
          <w:sz w:val="24"/>
          <w:szCs w:val="24"/>
        </w:rPr>
        <w:t>).</w:t>
      </w:r>
      <w:r w:rsidR="008D23C6" w:rsidRPr="00A66EB6">
        <w:rPr>
          <w:rFonts w:ascii="Times New Roman" w:hAnsi="Times New Roman" w:cs="Times New Roman"/>
          <w:sz w:val="24"/>
          <w:szCs w:val="24"/>
        </w:rPr>
        <w:t xml:space="preserve"> </w:t>
      </w:r>
      <w:r w:rsidR="00462BF2">
        <w:rPr>
          <w:rFonts w:ascii="Times New Roman" w:hAnsi="Times New Roman" w:cs="Times New Roman"/>
          <w:sz w:val="24"/>
          <w:szCs w:val="24"/>
        </w:rPr>
        <w:t>Nevertheless</w:t>
      </w:r>
      <w:r w:rsidR="008D23C6" w:rsidRPr="00A66EB6">
        <w:rPr>
          <w:rFonts w:ascii="Times New Roman" w:hAnsi="Times New Roman" w:cs="Times New Roman"/>
          <w:sz w:val="24"/>
          <w:szCs w:val="24"/>
        </w:rPr>
        <w:t xml:space="preserve">, children are not indiscriminately trusting: For example, preschoolers prefer to seek information from a </w:t>
      </w:r>
      <w:r>
        <w:rPr>
          <w:rFonts w:ascii="Times New Roman" w:hAnsi="Times New Roman" w:cs="Times New Roman"/>
          <w:sz w:val="24"/>
          <w:szCs w:val="24"/>
        </w:rPr>
        <w:t>“</w:t>
      </w:r>
      <w:r w:rsidR="008D23C6" w:rsidRPr="00A66EB6">
        <w:rPr>
          <w:rFonts w:ascii="Times New Roman" w:hAnsi="Times New Roman" w:cs="Times New Roman"/>
          <w:sz w:val="24"/>
          <w:szCs w:val="24"/>
        </w:rPr>
        <w:t>nice</w:t>
      </w:r>
      <w:r>
        <w:rPr>
          <w:rFonts w:ascii="Times New Roman" w:hAnsi="Times New Roman" w:cs="Times New Roman"/>
          <w:sz w:val="24"/>
          <w:szCs w:val="24"/>
        </w:rPr>
        <w:t>”</w:t>
      </w:r>
      <w:r w:rsidR="008D23C6" w:rsidRPr="00A66EB6">
        <w:rPr>
          <w:rFonts w:ascii="Times New Roman" w:hAnsi="Times New Roman" w:cs="Times New Roman"/>
          <w:sz w:val="24"/>
          <w:szCs w:val="24"/>
        </w:rPr>
        <w:t xml:space="preserve"> </w:t>
      </w:r>
      <w:r w:rsidR="008D23C6" w:rsidRPr="00A66EB6">
        <w:rPr>
          <w:rFonts w:ascii="Times New Roman" w:hAnsi="Times New Roman" w:cs="Times New Roman"/>
          <w:sz w:val="24"/>
          <w:szCs w:val="24"/>
        </w:rPr>
        <w:lastRenderedPageBreak/>
        <w:t xml:space="preserve">individual than a </w:t>
      </w:r>
      <w:r>
        <w:rPr>
          <w:rFonts w:ascii="Times New Roman" w:hAnsi="Times New Roman" w:cs="Times New Roman"/>
          <w:sz w:val="24"/>
          <w:szCs w:val="24"/>
        </w:rPr>
        <w:t>“</w:t>
      </w:r>
      <w:r w:rsidR="008D23C6" w:rsidRPr="00A66EB6">
        <w:rPr>
          <w:rFonts w:ascii="Times New Roman" w:hAnsi="Times New Roman" w:cs="Times New Roman"/>
          <w:sz w:val="24"/>
          <w:szCs w:val="24"/>
        </w:rPr>
        <w:t>mean</w:t>
      </w:r>
      <w:r>
        <w:rPr>
          <w:rFonts w:ascii="Times New Roman" w:hAnsi="Times New Roman" w:cs="Times New Roman"/>
          <w:sz w:val="24"/>
          <w:szCs w:val="24"/>
        </w:rPr>
        <w:t>”</w:t>
      </w:r>
      <w:r w:rsidR="008D23C6" w:rsidRPr="00A66EB6">
        <w:rPr>
          <w:rFonts w:ascii="Times New Roman" w:hAnsi="Times New Roman" w:cs="Times New Roman"/>
          <w:sz w:val="24"/>
          <w:szCs w:val="24"/>
        </w:rPr>
        <w:t xml:space="preserve"> one (Mascaro &amp; Sperber, 2009)</w:t>
      </w:r>
      <w:r w:rsidR="001816A9">
        <w:rPr>
          <w:rFonts w:ascii="Times New Roman" w:hAnsi="Times New Roman" w:cs="Times New Roman"/>
          <w:sz w:val="24"/>
          <w:szCs w:val="24"/>
        </w:rPr>
        <w:t>.</w:t>
      </w:r>
      <w:r w:rsidR="00EF0B9A" w:rsidRPr="00A66EB6">
        <w:rPr>
          <w:rFonts w:ascii="Times New Roman" w:hAnsi="Times New Roman" w:cs="Times New Roman"/>
          <w:sz w:val="24"/>
          <w:szCs w:val="24"/>
        </w:rPr>
        <w:t xml:space="preserve"> </w:t>
      </w:r>
      <w:r w:rsidR="001816A9">
        <w:rPr>
          <w:rFonts w:ascii="Times New Roman" w:hAnsi="Times New Roman" w:cs="Times New Roman"/>
          <w:sz w:val="24"/>
          <w:szCs w:val="24"/>
        </w:rPr>
        <w:t xml:space="preserve">Preschoolers can also understand that it is wiser to believe someone’s claims when they are being serious than when they are joking (Hoicka, Butcher, Malla &amp; Harris, </w:t>
      </w:r>
      <w:r w:rsidR="001816A9" w:rsidRPr="00A66EB6">
        <w:rPr>
          <w:rFonts w:ascii="Times New Roman" w:hAnsi="Times New Roman" w:cs="Times New Roman"/>
          <w:sz w:val="24"/>
          <w:szCs w:val="24"/>
        </w:rPr>
        <w:t>2017)</w:t>
      </w:r>
      <w:r w:rsidR="001816A9">
        <w:rPr>
          <w:rFonts w:ascii="Times New Roman" w:hAnsi="Times New Roman" w:cs="Times New Roman"/>
          <w:sz w:val="24"/>
          <w:szCs w:val="24"/>
        </w:rPr>
        <w:t>. B</w:t>
      </w:r>
      <w:r w:rsidR="00EF0B9A" w:rsidRPr="00A66EB6">
        <w:rPr>
          <w:rFonts w:ascii="Times New Roman" w:hAnsi="Times New Roman" w:cs="Times New Roman"/>
          <w:sz w:val="24"/>
          <w:szCs w:val="24"/>
        </w:rPr>
        <w:t xml:space="preserve">y age 5, children </w:t>
      </w:r>
      <w:r w:rsidR="001816A9">
        <w:rPr>
          <w:rFonts w:ascii="Times New Roman" w:hAnsi="Times New Roman" w:cs="Times New Roman"/>
          <w:sz w:val="24"/>
          <w:szCs w:val="24"/>
        </w:rPr>
        <w:t>remember</w:t>
      </w:r>
      <w:r w:rsidR="00EF0B9A" w:rsidRPr="00A66EB6">
        <w:rPr>
          <w:rFonts w:ascii="Times New Roman" w:hAnsi="Times New Roman" w:cs="Times New Roman"/>
          <w:sz w:val="24"/>
          <w:szCs w:val="24"/>
        </w:rPr>
        <w:t xml:space="preserve"> an individual’s past intentions to be informative or to deceive</w:t>
      </w:r>
      <w:r w:rsidR="001816A9">
        <w:rPr>
          <w:rFonts w:ascii="Times New Roman" w:hAnsi="Times New Roman" w:cs="Times New Roman"/>
          <w:sz w:val="24"/>
          <w:szCs w:val="24"/>
        </w:rPr>
        <w:t xml:space="preserve"> and use this information</w:t>
      </w:r>
      <w:r w:rsidR="00EF0B9A" w:rsidRPr="00A66EB6">
        <w:rPr>
          <w:rFonts w:ascii="Times New Roman" w:hAnsi="Times New Roman" w:cs="Times New Roman"/>
          <w:sz w:val="24"/>
          <w:szCs w:val="24"/>
        </w:rPr>
        <w:t xml:space="preserve"> when deciding whether </w:t>
      </w:r>
      <w:r w:rsidR="001816A9">
        <w:rPr>
          <w:rFonts w:ascii="Times New Roman" w:hAnsi="Times New Roman" w:cs="Times New Roman"/>
          <w:sz w:val="24"/>
          <w:szCs w:val="24"/>
        </w:rPr>
        <w:t>to trust</w:t>
      </w:r>
      <w:r w:rsidR="00EF0B9A" w:rsidRPr="00A66EB6">
        <w:rPr>
          <w:rFonts w:ascii="Times New Roman" w:hAnsi="Times New Roman" w:cs="Times New Roman"/>
          <w:sz w:val="24"/>
          <w:szCs w:val="24"/>
        </w:rPr>
        <w:t xml:space="preserve"> that individual with new information (Liu, Vanderbilt &amp; Heyman, 2013)</w:t>
      </w:r>
      <w:r w:rsidR="008D23C6" w:rsidRPr="00A66EB6">
        <w:rPr>
          <w:rFonts w:ascii="Times New Roman" w:hAnsi="Times New Roman" w:cs="Times New Roman"/>
          <w:sz w:val="24"/>
          <w:szCs w:val="24"/>
        </w:rPr>
        <w:t>.</w:t>
      </w:r>
      <w:r w:rsidR="00EF0B9A" w:rsidRPr="00A66EB6">
        <w:rPr>
          <w:rFonts w:ascii="Times New Roman" w:hAnsi="Times New Roman" w:cs="Times New Roman"/>
          <w:sz w:val="24"/>
          <w:szCs w:val="24"/>
        </w:rPr>
        <w:t xml:space="preserve"> </w:t>
      </w:r>
    </w:p>
    <w:p w:rsidR="000B7586" w:rsidRPr="00A66EB6" w:rsidRDefault="00462BF2" w:rsidP="000B758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u</w:t>
      </w:r>
      <w:r w:rsidR="000B7586" w:rsidRPr="00A66EB6">
        <w:rPr>
          <w:rFonts w:ascii="Times New Roman" w:hAnsi="Times New Roman" w:cs="Times New Roman"/>
          <w:sz w:val="24"/>
          <w:szCs w:val="24"/>
        </w:rPr>
        <w:t xml:space="preserve">nderstanding of </w:t>
      </w:r>
      <w:r w:rsidR="001816A9">
        <w:rPr>
          <w:rFonts w:ascii="Times New Roman" w:hAnsi="Times New Roman" w:cs="Times New Roman"/>
          <w:sz w:val="24"/>
          <w:szCs w:val="24"/>
        </w:rPr>
        <w:t xml:space="preserve">many of the </w:t>
      </w:r>
      <w:r w:rsidR="000B7586" w:rsidRPr="00A66EB6">
        <w:rPr>
          <w:rFonts w:ascii="Times New Roman" w:hAnsi="Times New Roman" w:cs="Times New Roman"/>
          <w:sz w:val="24"/>
          <w:szCs w:val="24"/>
        </w:rPr>
        <w:t xml:space="preserve">motives underlying dishonesty </w:t>
      </w:r>
      <w:r>
        <w:rPr>
          <w:rFonts w:ascii="Times New Roman" w:hAnsi="Times New Roman" w:cs="Times New Roman"/>
          <w:sz w:val="24"/>
          <w:szCs w:val="24"/>
        </w:rPr>
        <w:t>only becomes apparent</w:t>
      </w:r>
      <w:r w:rsidR="000B7586" w:rsidRPr="00A66EB6">
        <w:rPr>
          <w:rFonts w:ascii="Times New Roman" w:hAnsi="Times New Roman" w:cs="Times New Roman"/>
          <w:sz w:val="24"/>
          <w:szCs w:val="24"/>
        </w:rPr>
        <w:t xml:space="preserve"> during mid-childhood. For example, children </w:t>
      </w:r>
      <w:r w:rsidR="0011290E">
        <w:rPr>
          <w:rFonts w:ascii="Times New Roman" w:hAnsi="Times New Roman" w:cs="Times New Roman"/>
          <w:sz w:val="24"/>
          <w:szCs w:val="24"/>
        </w:rPr>
        <w:t>take a long time to truly</w:t>
      </w:r>
      <w:r w:rsidR="000B7586" w:rsidRPr="00A66EB6">
        <w:rPr>
          <w:rFonts w:ascii="Times New Roman" w:hAnsi="Times New Roman" w:cs="Times New Roman"/>
          <w:sz w:val="24"/>
          <w:szCs w:val="24"/>
        </w:rPr>
        <w:t xml:space="preserve"> understand that a person </w:t>
      </w:r>
      <w:r w:rsidR="0011290E">
        <w:rPr>
          <w:rFonts w:ascii="Times New Roman" w:hAnsi="Times New Roman" w:cs="Times New Roman"/>
          <w:sz w:val="24"/>
          <w:szCs w:val="24"/>
        </w:rPr>
        <w:t xml:space="preserve">can produce misleading statements because of self-interest or persuasion </w:t>
      </w:r>
      <w:r w:rsidR="0011290E" w:rsidRPr="00A66EB6">
        <w:rPr>
          <w:rFonts w:ascii="Times New Roman" w:hAnsi="Times New Roman" w:cs="Times New Roman"/>
          <w:sz w:val="24"/>
          <w:szCs w:val="24"/>
        </w:rPr>
        <w:t>(e.g., Heyman &amp; Legare, 2005</w:t>
      </w:r>
      <w:r w:rsidR="0011290E">
        <w:rPr>
          <w:rFonts w:ascii="Times New Roman" w:hAnsi="Times New Roman" w:cs="Times New Roman"/>
          <w:sz w:val="24"/>
          <w:szCs w:val="24"/>
        </w:rPr>
        <w:t xml:space="preserve">; </w:t>
      </w:r>
      <w:r w:rsidR="0011290E" w:rsidRPr="00A66EB6">
        <w:rPr>
          <w:rFonts w:ascii="Times New Roman" w:hAnsi="Times New Roman" w:cs="Times New Roman"/>
          <w:sz w:val="24"/>
          <w:szCs w:val="24"/>
        </w:rPr>
        <w:t>Mills &amp; Landrum, 2012</w:t>
      </w:r>
      <w:r w:rsidR="0011290E">
        <w:rPr>
          <w:rFonts w:ascii="Times New Roman" w:hAnsi="Times New Roman" w:cs="Times New Roman"/>
          <w:sz w:val="24"/>
          <w:szCs w:val="24"/>
        </w:rPr>
        <w:t>). This development appears to correlate with advances in general social cognitive skills</w:t>
      </w:r>
      <w:r w:rsidR="0011290E" w:rsidRPr="00A66EB6">
        <w:rPr>
          <w:rFonts w:ascii="Times New Roman" w:hAnsi="Times New Roman" w:cs="Times New Roman"/>
          <w:sz w:val="24"/>
          <w:szCs w:val="24"/>
        </w:rPr>
        <w:t xml:space="preserve"> </w:t>
      </w:r>
      <w:r w:rsidR="0011290E">
        <w:rPr>
          <w:rFonts w:ascii="Times New Roman" w:hAnsi="Times New Roman" w:cs="Times New Roman"/>
          <w:sz w:val="24"/>
          <w:szCs w:val="24"/>
        </w:rPr>
        <w:t>(</w:t>
      </w:r>
      <w:r w:rsidR="0011290E" w:rsidRPr="00A66EB6">
        <w:rPr>
          <w:rFonts w:ascii="Times New Roman" w:hAnsi="Times New Roman" w:cs="Times New Roman"/>
          <w:sz w:val="24"/>
          <w:szCs w:val="24"/>
        </w:rPr>
        <w:t>Mills &amp; Elashi, 2014).</w:t>
      </w:r>
      <w:r w:rsidR="0011290E">
        <w:rPr>
          <w:rFonts w:ascii="Times New Roman" w:hAnsi="Times New Roman" w:cs="Times New Roman"/>
          <w:sz w:val="24"/>
          <w:szCs w:val="24"/>
        </w:rPr>
        <w:t xml:space="preserve"> </w:t>
      </w:r>
    </w:p>
    <w:p w:rsidR="008D23C6" w:rsidRPr="00A66EB6" w:rsidRDefault="00303D18" w:rsidP="008D23C6">
      <w:pPr>
        <w:spacing w:after="0" w:line="480" w:lineRule="auto"/>
        <w:ind w:firstLine="720"/>
        <w:rPr>
          <w:rFonts w:ascii="Times New Roman" w:hAnsi="Times New Roman" w:cs="Times New Roman"/>
          <w:sz w:val="24"/>
          <w:szCs w:val="24"/>
        </w:rPr>
      </w:pPr>
      <w:r w:rsidRPr="00A66EB6">
        <w:rPr>
          <w:rFonts w:ascii="Times New Roman" w:hAnsi="Times New Roman" w:cs="Times New Roman"/>
          <w:sz w:val="24"/>
          <w:szCs w:val="24"/>
        </w:rPr>
        <w:t>In other words</w:t>
      </w:r>
      <w:r w:rsidR="00434178">
        <w:rPr>
          <w:rFonts w:ascii="Times New Roman" w:hAnsi="Times New Roman" w:cs="Times New Roman"/>
          <w:sz w:val="24"/>
          <w:szCs w:val="24"/>
        </w:rPr>
        <w:t>, children take some time to</w:t>
      </w:r>
      <w:r w:rsidRPr="00A66EB6">
        <w:rPr>
          <w:rFonts w:ascii="Times New Roman" w:hAnsi="Times New Roman" w:cs="Times New Roman"/>
          <w:sz w:val="24"/>
          <w:szCs w:val="24"/>
        </w:rPr>
        <w:t xml:space="preserve"> understand of</w:t>
      </w:r>
      <w:r w:rsidR="00434178">
        <w:rPr>
          <w:rFonts w:ascii="Times New Roman" w:hAnsi="Times New Roman" w:cs="Times New Roman"/>
          <w:sz w:val="24"/>
          <w:szCs w:val="24"/>
        </w:rPr>
        <w:t xml:space="preserve"> the</w:t>
      </w:r>
      <w:r w:rsidRPr="00A66EB6">
        <w:rPr>
          <w:rFonts w:ascii="Times New Roman" w:hAnsi="Times New Roman" w:cs="Times New Roman"/>
          <w:sz w:val="24"/>
          <w:szCs w:val="24"/>
        </w:rPr>
        <w:t xml:space="preserve"> motivations</w:t>
      </w:r>
      <w:r w:rsidR="00434178">
        <w:rPr>
          <w:rFonts w:ascii="Times New Roman" w:hAnsi="Times New Roman" w:cs="Times New Roman"/>
          <w:sz w:val="24"/>
          <w:szCs w:val="24"/>
        </w:rPr>
        <w:t xml:space="preserve"> that may cause individuals to</w:t>
      </w:r>
      <w:r w:rsidRPr="00A66EB6">
        <w:rPr>
          <w:rFonts w:ascii="Times New Roman" w:hAnsi="Times New Roman" w:cs="Times New Roman"/>
          <w:sz w:val="24"/>
          <w:szCs w:val="24"/>
        </w:rPr>
        <w:t xml:space="preserve"> provid</w:t>
      </w:r>
      <w:r w:rsidR="00434178">
        <w:rPr>
          <w:rFonts w:ascii="Times New Roman" w:hAnsi="Times New Roman" w:cs="Times New Roman"/>
          <w:sz w:val="24"/>
          <w:szCs w:val="24"/>
        </w:rPr>
        <w:t>e</w:t>
      </w:r>
      <w:r w:rsidRPr="00A66EB6">
        <w:rPr>
          <w:rFonts w:ascii="Times New Roman" w:hAnsi="Times New Roman" w:cs="Times New Roman"/>
          <w:sz w:val="24"/>
          <w:szCs w:val="24"/>
        </w:rPr>
        <w:t xml:space="preserve"> incorrect information</w:t>
      </w:r>
      <w:r w:rsidR="00434178">
        <w:rPr>
          <w:rFonts w:ascii="Times New Roman" w:hAnsi="Times New Roman" w:cs="Times New Roman"/>
          <w:sz w:val="24"/>
          <w:szCs w:val="24"/>
        </w:rPr>
        <w:t xml:space="preserve">. This suggests important vulnerabilities to critical thinking in the early years, but also </w:t>
      </w:r>
      <w:r w:rsidR="0011290E">
        <w:rPr>
          <w:rFonts w:ascii="Times New Roman" w:hAnsi="Times New Roman" w:cs="Times New Roman"/>
          <w:sz w:val="24"/>
          <w:szCs w:val="24"/>
        </w:rPr>
        <w:t>areas where it might be possible to investigate</w:t>
      </w:r>
      <w:r w:rsidR="00434178">
        <w:rPr>
          <w:rFonts w:ascii="Times New Roman" w:hAnsi="Times New Roman" w:cs="Times New Roman"/>
          <w:sz w:val="24"/>
          <w:szCs w:val="24"/>
        </w:rPr>
        <w:t xml:space="preserve"> </w:t>
      </w:r>
      <w:r w:rsidR="0011290E">
        <w:rPr>
          <w:rFonts w:ascii="Times New Roman" w:hAnsi="Times New Roman" w:cs="Times New Roman"/>
          <w:sz w:val="24"/>
          <w:szCs w:val="24"/>
        </w:rPr>
        <w:t>the impact of</w:t>
      </w:r>
      <w:r w:rsidRPr="00A66EB6">
        <w:rPr>
          <w:rFonts w:ascii="Times New Roman" w:hAnsi="Times New Roman" w:cs="Times New Roman"/>
          <w:sz w:val="24"/>
          <w:szCs w:val="24"/>
        </w:rPr>
        <w:t xml:space="preserve"> age-appropriate interventions.</w:t>
      </w:r>
    </w:p>
    <w:p w:rsidR="001A53B2" w:rsidRPr="00A66EB6" w:rsidRDefault="001A53B2" w:rsidP="00BE6544">
      <w:pPr>
        <w:spacing w:after="0" w:line="480" w:lineRule="auto"/>
        <w:jc w:val="center"/>
        <w:rPr>
          <w:rFonts w:ascii="Times New Roman" w:hAnsi="Times New Roman" w:cs="Times New Roman"/>
          <w:b/>
          <w:sz w:val="24"/>
          <w:szCs w:val="24"/>
        </w:rPr>
      </w:pPr>
      <w:r w:rsidRPr="00A66EB6">
        <w:rPr>
          <w:rFonts w:ascii="Times New Roman" w:hAnsi="Times New Roman" w:cs="Times New Roman"/>
          <w:b/>
          <w:sz w:val="24"/>
          <w:szCs w:val="24"/>
        </w:rPr>
        <w:t xml:space="preserve">Who’s </w:t>
      </w:r>
      <w:r w:rsidR="00575027">
        <w:rPr>
          <w:rFonts w:ascii="Times New Roman" w:hAnsi="Times New Roman" w:cs="Times New Roman"/>
          <w:b/>
          <w:sz w:val="24"/>
          <w:szCs w:val="24"/>
        </w:rPr>
        <w:t>talking</w:t>
      </w:r>
      <w:r w:rsidRPr="00A66EB6">
        <w:rPr>
          <w:rFonts w:ascii="Times New Roman" w:hAnsi="Times New Roman" w:cs="Times New Roman"/>
          <w:b/>
          <w:sz w:val="24"/>
          <w:szCs w:val="24"/>
        </w:rPr>
        <w:t>? Social biases</w:t>
      </w:r>
      <w:r w:rsidR="00BE6544">
        <w:rPr>
          <w:rFonts w:ascii="Times New Roman" w:hAnsi="Times New Roman" w:cs="Times New Roman"/>
          <w:b/>
          <w:sz w:val="24"/>
          <w:szCs w:val="24"/>
        </w:rPr>
        <w:t xml:space="preserve"> in source evaluation.</w:t>
      </w:r>
    </w:p>
    <w:p w:rsidR="00BB264C" w:rsidRPr="00A66EB6" w:rsidRDefault="00BB264C" w:rsidP="00BB264C">
      <w:pPr>
        <w:pStyle w:val="ListParagraph"/>
        <w:spacing w:after="0" w:line="480" w:lineRule="auto"/>
        <w:ind w:left="0" w:firstLine="720"/>
        <w:rPr>
          <w:rFonts w:ascii="Times New Roman" w:hAnsi="Times New Roman" w:cs="Times New Roman"/>
          <w:sz w:val="24"/>
          <w:szCs w:val="24"/>
        </w:rPr>
      </w:pPr>
      <w:r w:rsidRPr="00A66EB6">
        <w:rPr>
          <w:rFonts w:ascii="Times New Roman" w:hAnsi="Times New Roman" w:cs="Times New Roman"/>
          <w:sz w:val="24"/>
          <w:szCs w:val="24"/>
        </w:rPr>
        <w:t xml:space="preserve">So far, </w:t>
      </w:r>
      <w:r w:rsidR="00575027">
        <w:rPr>
          <w:rFonts w:ascii="Times New Roman" w:hAnsi="Times New Roman" w:cs="Times New Roman"/>
          <w:sz w:val="24"/>
          <w:szCs w:val="24"/>
        </w:rPr>
        <w:t>this review has focused on cues</w:t>
      </w:r>
      <w:r w:rsidRPr="00A66EB6">
        <w:rPr>
          <w:rFonts w:ascii="Times New Roman" w:hAnsi="Times New Roman" w:cs="Times New Roman"/>
          <w:sz w:val="24"/>
          <w:szCs w:val="24"/>
        </w:rPr>
        <w:t xml:space="preserve"> that can be indicative of knowledge and/or truthful intent. Yet, children</w:t>
      </w:r>
      <w:r w:rsidR="0011290E">
        <w:rPr>
          <w:rFonts w:ascii="Times New Roman" w:hAnsi="Times New Roman" w:cs="Times New Roman"/>
          <w:sz w:val="24"/>
          <w:szCs w:val="24"/>
        </w:rPr>
        <w:t xml:space="preserve"> also</w:t>
      </w:r>
      <w:r w:rsidRPr="00A66EB6">
        <w:rPr>
          <w:rFonts w:ascii="Times New Roman" w:hAnsi="Times New Roman" w:cs="Times New Roman"/>
          <w:sz w:val="24"/>
          <w:szCs w:val="24"/>
        </w:rPr>
        <w:t xml:space="preserve"> attend to all sorts of other cues that are not necessarily indicative of either of these attributes</w:t>
      </w:r>
      <w:r w:rsidR="000A3CAE">
        <w:rPr>
          <w:rFonts w:ascii="Times New Roman" w:hAnsi="Times New Roman" w:cs="Times New Roman"/>
          <w:sz w:val="24"/>
          <w:szCs w:val="24"/>
        </w:rPr>
        <w:t>.</w:t>
      </w:r>
      <w:r w:rsidR="0011290E" w:rsidRPr="0011290E">
        <w:rPr>
          <w:rFonts w:ascii="Times New Roman" w:hAnsi="Times New Roman" w:cs="Times New Roman"/>
          <w:sz w:val="24"/>
          <w:szCs w:val="24"/>
        </w:rPr>
        <w:t xml:space="preserve"> </w:t>
      </w:r>
      <w:r w:rsidR="0011290E">
        <w:rPr>
          <w:rFonts w:ascii="Times New Roman" w:hAnsi="Times New Roman" w:cs="Times New Roman"/>
          <w:sz w:val="24"/>
          <w:szCs w:val="24"/>
        </w:rPr>
        <w:t>Many other</w:t>
      </w:r>
      <w:r w:rsidR="000A3CAE">
        <w:rPr>
          <w:rFonts w:ascii="Times New Roman" w:hAnsi="Times New Roman" w:cs="Times New Roman"/>
          <w:sz w:val="24"/>
          <w:szCs w:val="24"/>
        </w:rPr>
        <w:t xml:space="preserve"> cues may moderate children’s</w:t>
      </w:r>
      <w:r w:rsidRPr="00A66EB6">
        <w:rPr>
          <w:rFonts w:ascii="Times New Roman" w:hAnsi="Times New Roman" w:cs="Times New Roman"/>
          <w:sz w:val="24"/>
          <w:szCs w:val="24"/>
        </w:rPr>
        <w:t xml:space="preserve"> </w:t>
      </w:r>
      <w:r w:rsidR="000A3CAE">
        <w:rPr>
          <w:rFonts w:ascii="Times New Roman" w:hAnsi="Times New Roman" w:cs="Times New Roman"/>
          <w:sz w:val="24"/>
          <w:szCs w:val="24"/>
        </w:rPr>
        <w:t xml:space="preserve">desire to </w:t>
      </w:r>
      <w:r w:rsidR="000A3CAE" w:rsidRPr="009726D1">
        <w:rPr>
          <w:rFonts w:ascii="Times New Roman" w:hAnsi="Times New Roman" w:cs="Times New Roman"/>
          <w:i/>
          <w:sz w:val="24"/>
          <w:szCs w:val="24"/>
        </w:rPr>
        <w:t>affiliate</w:t>
      </w:r>
      <w:r w:rsidR="000A3CAE">
        <w:rPr>
          <w:rFonts w:ascii="Times New Roman" w:hAnsi="Times New Roman" w:cs="Times New Roman"/>
          <w:sz w:val="24"/>
          <w:szCs w:val="24"/>
        </w:rPr>
        <w:t xml:space="preserve"> </w:t>
      </w:r>
      <w:r w:rsidR="009726D1">
        <w:rPr>
          <w:rFonts w:ascii="Times New Roman" w:hAnsi="Times New Roman" w:cs="Times New Roman"/>
          <w:sz w:val="24"/>
          <w:szCs w:val="24"/>
        </w:rPr>
        <w:t xml:space="preserve">or not with an individual: for example, the </w:t>
      </w:r>
      <w:r w:rsidR="009726D1" w:rsidRPr="00A66EB6">
        <w:rPr>
          <w:rFonts w:ascii="Times New Roman" w:hAnsi="Times New Roman" w:cs="Times New Roman"/>
          <w:sz w:val="24"/>
          <w:szCs w:val="24"/>
        </w:rPr>
        <w:t>familiar</w:t>
      </w:r>
      <w:r w:rsidR="009726D1">
        <w:rPr>
          <w:rFonts w:ascii="Times New Roman" w:hAnsi="Times New Roman" w:cs="Times New Roman"/>
          <w:sz w:val="24"/>
          <w:szCs w:val="24"/>
        </w:rPr>
        <w:t>ity of an individual</w:t>
      </w:r>
      <w:r w:rsidR="009726D1" w:rsidRPr="00A66EB6">
        <w:rPr>
          <w:rFonts w:ascii="Times New Roman" w:hAnsi="Times New Roman" w:cs="Times New Roman"/>
          <w:sz w:val="24"/>
          <w:szCs w:val="24"/>
        </w:rPr>
        <w:t>,</w:t>
      </w:r>
      <w:r w:rsidR="009726D1">
        <w:rPr>
          <w:rFonts w:ascii="Times New Roman" w:hAnsi="Times New Roman" w:cs="Times New Roman"/>
          <w:sz w:val="24"/>
          <w:szCs w:val="24"/>
        </w:rPr>
        <w:t xml:space="preserve"> </w:t>
      </w:r>
      <w:r w:rsidR="009726D1" w:rsidRPr="00A66EB6">
        <w:rPr>
          <w:rFonts w:ascii="Times New Roman" w:hAnsi="Times New Roman" w:cs="Times New Roman"/>
          <w:sz w:val="24"/>
          <w:szCs w:val="24"/>
        </w:rPr>
        <w:t xml:space="preserve">consensus and dissent, </w:t>
      </w:r>
      <w:r w:rsidR="009726D1">
        <w:rPr>
          <w:rFonts w:ascii="Times New Roman" w:hAnsi="Times New Roman" w:cs="Times New Roman"/>
          <w:sz w:val="24"/>
          <w:szCs w:val="24"/>
        </w:rPr>
        <w:t xml:space="preserve">power, </w:t>
      </w:r>
      <w:r w:rsidR="009726D1" w:rsidRPr="00A66EB6">
        <w:rPr>
          <w:rFonts w:ascii="Times New Roman" w:hAnsi="Times New Roman" w:cs="Times New Roman"/>
          <w:sz w:val="24"/>
          <w:szCs w:val="24"/>
        </w:rPr>
        <w:t>prestige, similarity, and ingroup status</w:t>
      </w:r>
      <w:r w:rsidR="009726D1">
        <w:rPr>
          <w:rFonts w:ascii="Times New Roman" w:hAnsi="Times New Roman" w:cs="Times New Roman"/>
          <w:sz w:val="24"/>
          <w:szCs w:val="24"/>
        </w:rPr>
        <w:t xml:space="preserve">, are all attributes that </w:t>
      </w:r>
      <w:r w:rsidR="0011290E">
        <w:rPr>
          <w:rFonts w:ascii="Times New Roman" w:hAnsi="Times New Roman" w:cs="Times New Roman"/>
          <w:sz w:val="24"/>
          <w:szCs w:val="24"/>
        </w:rPr>
        <w:t>could</w:t>
      </w:r>
      <w:r w:rsidR="009726D1">
        <w:rPr>
          <w:rFonts w:ascii="Times New Roman" w:hAnsi="Times New Roman" w:cs="Times New Roman"/>
          <w:sz w:val="24"/>
          <w:szCs w:val="24"/>
        </w:rPr>
        <w:t xml:space="preserve"> influence children’s desire for social interaction with different individuals and by extension their trust</w:t>
      </w:r>
      <w:r w:rsidR="00584832">
        <w:rPr>
          <w:rFonts w:ascii="Times New Roman" w:hAnsi="Times New Roman" w:cs="Times New Roman"/>
          <w:sz w:val="24"/>
          <w:szCs w:val="24"/>
        </w:rPr>
        <w:t xml:space="preserve"> (see Jaswal &amp; Kondrad, 2016, for a discussion of children’s motivations in learning situations)</w:t>
      </w:r>
      <w:r w:rsidR="009726D1" w:rsidRPr="00A66EB6">
        <w:rPr>
          <w:rFonts w:ascii="Times New Roman" w:hAnsi="Times New Roman" w:cs="Times New Roman"/>
          <w:sz w:val="24"/>
          <w:szCs w:val="24"/>
        </w:rPr>
        <w:t>.</w:t>
      </w:r>
      <w:r w:rsidR="000A3CAE">
        <w:rPr>
          <w:rFonts w:ascii="Times New Roman" w:hAnsi="Times New Roman" w:cs="Times New Roman"/>
          <w:sz w:val="24"/>
          <w:szCs w:val="24"/>
        </w:rPr>
        <w:t xml:space="preserve"> </w:t>
      </w:r>
      <w:r w:rsidR="00560E54">
        <w:rPr>
          <w:rFonts w:ascii="Times New Roman" w:hAnsi="Times New Roman" w:cs="Times New Roman"/>
          <w:sz w:val="24"/>
          <w:szCs w:val="24"/>
        </w:rPr>
        <w:lastRenderedPageBreak/>
        <w:t xml:space="preserve">Attention to these cues </w:t>
      </w:r>
      <w:r w:rsidR="001816A9">
        <w:rPr>
          <w:rFonts w:ascii="Times New Roman" w:hAnsi="Times New Roman" w:cs="Times New Roman"/>
          <w:sz w:val="24"/>
          <w:szCs w:val="24"/>
        </w:rPr>
        <w:t>is</w:t>
      </w:r>
      <w:r w:rsidR="00560E54">
        <w:rPr>
          <w:rFonts w:ascii="Times New Roman" w:hAnsi="Times New Roman" w:cs="Times New Roman"/>
          <w:sz w:val="24"/>
          <w:szCs w:val="24"/>
        </w:rPr>
        <w:t xml:space="preserve"> frequently harmless but may also result in unwarranted prejudice and, most relevant to the current review, may sometimes bias </w:t>
      </w:r>
      <w:r w:rsidR="00560E54" w:rsidRPr="00A66EB6">
        <w:rPr>
          <w:rFonts w:ascii="Times New Roman" w:hAnsi="Times New Roman" w:cs="Times New Roman"/>
          <w:sz w:val="24"/>
          <w:szCs w:val="24"/>
        </w:rPr>
        <w:t xml:space="preserve">children </w:t>
      </w:r>
      <w:r w:rsidR="00560E54" w:rsidRPr="009726D1">
        <w:rPr>
          <w:rFonts w:ascii="Times New Roman" w:hAnsi="Times New Roman" w:cs="Times New Roman"/>
          <w:i/>
          <w:sz w:val="24"/>
          <w:szCs w:val="24"/>
        </w:rPr>
        <w:t>against</w:t>
      </w:r>
      <w:r w:rsidR="00560E54">
        <w:rPr>
          <w:rFonts w:ascii="Times New Roman" w:hAnsi="Times New Roman" w:cs="Times New Roman"/>
          <w:sz w:val="24"/>
          <w:szCs w:val="24"/>
        </w:rPr>
        <w:t xml:space="preserve"> critical evaluation</w:t>
      </w:r>
      <w:r w:rsidR="00560E54" w:rsidRPr="00A66EB6">
        <w:rPr>
          <w:rFonts w:ascii="Times New Roman" w:hAnsi="Times New Roman" w:cs="Times New Roman"/>
          <w:sz w:val="24"/>
          <w:szCs w:val="24"/>
        </w:rPr>
        <w:t>.</w:t>
      </w:r>
    </w:p>
    <w:p w:rsidR="008D23C6" w:rsidRPr="00A66EB6" w:rsidRDefault="00157000" w:rsidP="008D23C6">
      <w:pPr>
        <w:spacing w:after="0" w:line="480" w:lineRule="auto"/>
        <w:ind w:firstLine="720"/>
        <w:rPr>
          <w:rFonts w:ascii="Times New Roman" w:hAnsi="Times New Roman" w:cs="Times New Roman"/>
          <w:sz w:val="24"/>
          <w:szCs w:val="24"/>
        </w:rPr>
      </w:pPr>
      <w:r w:rsidRPr="00157000">
        <w:rPr>
          <w:rFonts w:ascii="Times New Roman" w:hAnsi="Times New Roman" w:cs="Times New Roman"/>
          <w:b/>
          <w:i/>
          <w:sz w:val="24"/>
          <w:szCs w:val="24"/>
        </w:rPr>
        <w:t>Trust in the familiar.</w:t>
      </w:r>
      <w:r w:rsidRPr="00BE6544">
        <w:rPr>
          <w:rFonts w:ascii="Times New Roman" w:hAnsi="Times New Roman" w:cs="Times New Roman"/>
          <w:b/>
          <w:sz w:val="24"/>
          <w:szCs w:val="24"/>
        </w:rPr>
        <w:t xml:space="preserve"> </w:t>
      </w:r>
      <w:r w:rsidR="00575027">
        <w:rPr>
          <w:rFonts w:ascii="Times New Roman" w:hAnsi="Times New Roman" w:cs="Times New Roman"/>
          <w:sz w:val="24"/>
          <w:szCs w:val="24"/>
        </w:rPr>
        <w:t>For a young child,</w:t>
      </w:r>
      <w:r w:rsidR="008D23C6" w:rsidRPr="00A66EB6">
        <w:rPr>
          <w:rFonts w:ascii="Times New Roman" w:hAnsi="Times New Roman" w:cs="Times New Roman"/>
          <w:sz w:val="24"/>
          <w:szCs w:val="24"/>
        </w:rPr>
        <w:t xml:space="preserve"> familiarity</w:t>
      </w:r>
      <w:r w:rsidR="00575027">
        <w:rPr>
          <w:rFonts w:ascii="Times New Roman" w:hAnsi="Times New Roman" w:cs="Times New Roman"/>
          <w:sz w:val="24"/>
          <w:szCs w:val="24"/>
        </w:rPr>
        <w:t xml:space="preserve"> is a powerful cue, both for emotional and epistemic trust</w:t>
      </w:r>
      <w:r w:rsidR="008D23C6" w:rsidRPr="00A66EB6">
        <w:rPr>
          <w:rFonts w:ascii="Times New Roman" w:hAnsi="Times New Roman" w:cs="Times New Roman"/>
          <w:sz w:val="24"/>
          <w:szCs w:val="24"/>
        </w:rPr>
        <w:t xml:space="preserve">: A known adult towards whom a child feels positively, </w:t>
      </w:r>
      <w:r w:rsidR="00EA0947" w:rsidRPr="00A66EB6">
        <w:rPr>
          <w:rFonts w:ascii="Times New Roman" w:hAnsi="Times New Roman" w:cs="Times New Roman"/>
          <w:sz w:val="24"/>
          <w:szCs w:val="24"/>
        </w:rPr>
        <w:t>such as</w:t>
      </w:r>
      <w:r w:rsidR="008D23C6" w:rsidRPr="00A66EB6">
        <w:rPr>
          <w:rFonts w:ascii="Times New Roman" w:hAnsi="Times New Roman" w:cs="Times New Roman"/>
          <w:sz w:val="24"/>
          <w:szCs w:val="24"/>
        </w:rPr>
        <w:t xml:space="preserve"> a parent, a teacher, or another </w:t>
      </w:r>
      <w:r w:rsidR="009726D1">
        <w:rPr>
          <w:rFonts w:ascii="Times New Roman" w:hAnsi="Times New Roman" w:cs="Times New Roman"/>
          <w:sz w:val="24"/>
          <w:szCs w:val="24"/>
        </w:rPr>
        <w:t xml:space="preserve">familiar </w:t>
      </w:r>
      <w:r w:rsidR="008D23C6" w:rsidRPr="00A66EB6">
        <w:rPr>
          <w:rFonts w:ascii="Times New Roman" w:hAnsi="Times New Roman" w:cs="Times New Roman"/>
          <w:sz w:val="24"/>
          <w:szCs w:val="24"/>
        </w:rPr>
        <w:t xml:space="preserve">acquaintance, </w:t>
      </w:r>
      <w:r w:rsidR="009726D1">
        <w:rPr>
          <w:rFonts w:ascii="Times New Roman" w:hAnsi="Times New Roman" w:cs="Times New Roman"/>
          <w:sz w:val="24"/>
          <w:szCs w:val="24"/>
        </w:rPr>
        <w:t>will</w:t>
      </w:r>
      <w:r w:rsidR="008D23C6" w:rsidRPr="00A66EB6">
        <w:rPr>
          <w:rFonts w:ascii="Times New Roman" w:hAnsi="Times New Roman" w:cs="Times New Roman"/>
          <w:sz w:val="24"/>
          <w:szCs w:val="24"/>
        </w:rPr>
        <w:t xml:space="preserve"> be trusted</w:t>
      </w:r>
      <w:r w:rsidR="009726D1">
        <w:rPr>
          <w:rFonts w:ascii="Times New Roman" w:hAnsi="Times New Roman" w:cs="Times New Roman"/>
          <w:sz w:val="24"/>
          <w:szCs w:val="24"/>
        </w:rPr>
        <w:t xml:space="preserve"> over</w:t>
      </w:r>
      <w:r w:rsidR="008D23C6" w:rsidRPr="00A66EB6">
        <w:rPr>
          <w:rFonts w:ascii="Times New Roman" w:hAnsi="Times New Roman" w:cs="Times New Roman"/>
          <w:sz w:val="24"/>
          <w:szCs w:val="24"/>
        </w:rPr>
        <w:t xml:space="preserve"> an unfamiliar adult who, as far as the child knows, may or may not be knowledgeable and benevolent</w:t>
      </w:r>
      <w:r w:rsidR="009726D1">
        <w:rPr>
          <w:rFonts w:ascii="Times New Roman" w:hAnsi="Times New Roman" w:cs="Times New Roman"/>
          <w:sz w:val="24"/>
          <w:szCs w:val="24"/>
        </w:rPr>
        <w:t xml:space="preserve">. </w:t>
      </w:r>
      <w:r w:rsidR="008D23C6" w:rsidRPr="00A66EB6">
        <w:rPr>
          <w:rFonts w:ascii="Times New Roman" w:hAnsi="Times New Roman" w:cs="Times New Roman"/>
          <w:sz w:val="24"/>
          <w:szCs w:val="24"/>
        </w:rPr>
        <w:t xml:space="preserve">There is evidence that preschoolers prefer to learn from a familiar individual over an unfamiliar one; </w:t>
      </w:r>
      <w:r w:rsidR="00575027">
        <w:rPr>
          <w:rFonts w:ascii="Times New Roman" w:hAnsi="Times New Roman" w:cs="Times New Roman"/>
          <w:sz w:val="24"/>
          <w:szCs w:val="24"/>
        </w:rPr>
        <w:t xml:space="preserve">in one study, familiarity even trumped recent inaccuracy for </w:t>
      </w:r>
      <w:r w:rsidR="00AC68B5">
        <w:rPr>
          <w:rFonts w:ascii="Times New Roman" w:hAnsi="Times New Roman" w:cs="Times New Roman"/>
          <w:sz w:val="24"/>
          <w:szCs w:val="24"/>
        </w:rPr>
        <w:t>3-year-olds</w:t>
      </w:r>
      <w:r w:rsidR="00575027">
        <w:rPr>
          <w:rFonts w:ascii="Times New Roman" w:hAnsi="Times New Roman" w:cs="Times New Roman"/>
          <w:sz w:val="24"/>
          <w:szCs w:val="24"/>
        </w:rPr>
        <w:t xml:space="preserve"> </w:t>
      </w:r>
      <w:r w:rsidR="008D23C6" w:rsidRPr="00A66EB6">
        <w:rPr>
          <w:rFonts w:ascii="Times New Roman" w:hAnsi="Times New Roman" w:cs="Times New Roman"/>
          <w:sz w:val="24"/>
          <w:szCs w:val="24"/>
        </w:rPr>
        <w:t>(</w:t>
      </w:r>
      <w:r w:rsidR="002C6153">
        <w:rPr>
          <w:rFonts w:ascii="Times New Roman" w:hAnsi="Times New Roman" w:cs="Times New Roman"/>
          <w:sz w:val="24"/>
          <w:szCs w:val="24"/>
        </w:rPr>
        <w:t xml:space="preserve">e.g., </w:t>
      </w:r>
      <w:r w:rsidR="008D23C6" w:rsidRPr="00A66EB6">
        <w:rPr>
          <w:rFonts w:ascii="Times New Roman" w:hAnsi="Times New Roman" w:cs="Times New Roman"/>
          <w:sz w:val="24"/>
          <w:szCs w:val="24"/>
        </w:rPr>
        <w:t xml:space="preserve">Corriveau &amp; Harris, 2009). </w:t>
      </w:r>
      <w:r w:rsidR="00575027">
        <w:rPr>
          <w:rFonts w:ascii="Times New Roman" w:hAnsi="Times New Roman" w:cs="Times New Roman"/>
          <w:sz w:val="24"/>
          <w:szCs w:val="24"/>
        </w:rPr>
        <w:t>Slightly older</w:t>
      </w:r>
      <w:r w:rsidR="00624436" w:rsidRPr="00A66EB6">
        <w:rPr>
          <w:rFonts w:ascii="Times New Roman" w:hAnsi="Times New Roman" w:cs="Times New Roman"/>
          <w:sz w:val="24"/>
          <w:szCs w:val="24"/>
        </w:rPr>
        <w:t xml:space="preserve"> children </w:t>
      </w:r>
      <w:r w:rsidR="001816A9">
        <w:rPr>
          <w:rFonts w:ascii="Times New Roman" w:hAnsi="Times New Roman" w:cs="Times New Roman"/>
          <w:sz w:val="24"/>
          <w:szCs w:val="24"/>
        </w:rPr>
        <w:t>can</w:t>
      </w:r>
      <w:r w:rsidR="00624436" w:rsidRPr="00A66EB6">
        <w:rPr>
          <w:rFonts w:ascii="Times New Roman" w:hAnsi="Times New Roman" w:cs="Times New Roman"/>
          <w:sz w:val="24"/>
          <w:szCs w:val="24"/>
        </w:rPr>
        <w:t xml:space="preserve"> </w:t>
      </w:r>
      <w:r w:rsidR="00575027">
        <w:rPr>
          <w:rFonts w:ascii="Times New Roman" w:hAnsi="Times New Roman" w:cs="Times New Roman"/>
          <w:sz w:val="24"/>
          <w:szCs w:val="24"/>
        </w:rPr>
        <w:t xml:space="preserve">balance </w:t>
      </w:r>
      <w:r w:rsidR="00624436" w:rsidRPr="00A66EB6">
        <w:rPr>
          <w:rFonts w:ascii="Times New Roman" w:hAnsi="Times New Roman" w:cs="Times New Roman"/>
          <w:sz w:val="24"/>
          <w:szCs w:val="24"/>
        </w:rPr>
        <w:t xml:space="preserve">accuracy </w:t>
      </w:r>
      <w:r w:rsidR="00575027">
        <w:rPr>
          <w:rFonts w:ascii="Times New Roman" w:hAnsi="Times New Roman" w:cs="Times New Roman"/>
          <w:sz w:val="24"/>
          <w:szCs w:val="24"/>
        </w:rPr>
        <w:t>and</w:t>
      </w:r>
      <w:r w:rsidR="00624436" w:rsidRPr="00A66EB6">
        <w:rPr>
          <w:rFonts w:ascii="Times New Roman" w:hAnsi="Times New Roman" w:cs="Times New Roman"/>
          <w:sz w:val="24"/>
          <w:szCs w:val="24"/>
        </w:rPr>
        <w:t xml:space="preserve"> familiarity</w:t>
      </w:r>
      <w:r w:rsidR="00575027">
        <w:rPr>
          <w:rFonts w:ascii="Times New Roman" w:hAnsi="Times New Roman" w:cs="Times New Roman"/>
          <w:sz w:val="24"/>
          <w:szCs w:val="24"/>
        </w:rPr>
        <w:t>, however</w:t>
      </w:r>
      <w:r w:rsidR="00624436" w:rsidRPr="00A66EB6">
        <w:rPr>
          <w:rFonts w:ascii="Times New Roman" w:hAnsi="Times New Roman" w:cs="Times New Roman"/>
          <w:sz w:val="24"/>
          <w:szCs w:val="24"/>
        </w:rPr>
        <w:t xml:space="preserve"> this is not </w:t>
      </w:r>
      <w:r w:rsidR="00AE11A3">
        <w:rPr>
          <w:rFonts w:ascii="Times New Roman" w:hAnsi="Times New Roman" w:cs="Times New Roman"/>
          <w:sz w:val="24"/>
          <w:szCs w:val="24"/>
        </w:rPr>
        <w:t>a well-developed ability. For instance, i</w:t>
      </w:r>
      <w:r w:rsidR="00624436" w:rsidRPr="00A66EB6">
        <w:rPr>
          <w:rFonts w:ascii="Times New Roman" w:hAnsi="Times New Roman" w:cs="Times New Roman"/>
          <w:sz w:val="24"/>
          <w:szCs w:val="24"/>
        </w:rPr>
        <w:t xml:space="preserve">n a series of studies looking at the impact of introducing child-friendly characters in marketing directed towards children, Danovitch and Mills (2014) </w:t>
      </w:r>
      <w:r w:rsidR="00251153" w:rsidRPr="00A66EB6">
        <w:rPr>
          <w:rFonts w:ascii="Times New Roman" w:hAnsi="Times New Roman" w:cs="Times New Roman"/>
          <w:sz w:val="24"/>
          <w:szCs w:val="24"/>
        </w:rPr>
        <w:t>showed that 4-year-olds endorsed both objective and subjective information about</w:t>
      </w:r>
      <w:r w:rsidR="00624436" w:rsidRPr="00A66EB6">
        <w:rPr>
          <w:rFonts w:ascii="Times New Roman" w:hAnsi="Times New Roman" w:cs="Times New Roman"/>
          <w:sz w:val="24"/>
          <w:szCs w:val="24"/>
        </w:rPr>
        <w:t xml:space="preserve"> products endorsed by familiar </w:t>
      </w:r>
      <w:r w:rsidR="00251153" w:rsidRPr="00A66EB6">
        <w:rPr>
          <w:rFonts w:ascii="Times New Roman" w:hAnsi="Times New Roman" w:cs="Times New Roman"/>
          <w:sz w:val="24"/>
          <w:szCs w:val="24"/>
        </w:rPr>
        <w:t>characters over unfamiliar ones</w:t>
      </w:r>
      <w:r w:rsidR="00AE11A3">
        <w:rPr>
          <w:rFonts w:ascii="Times New Roman" w:hAnsi="Times New Roman" w:cs="Times New Roman"/>
          <w:sz w:val="24"/>
          <w:szCs w:val="24"/>
        </w:rPr>
        <w:t xml:space="preserve"> and did not systematically overcome this tendency </w:t>
      </w:r>
      <w:r w:rsidR="00251153" w:rsidRPr="00A66EB6">
        <w:rPr>
          <w:rFonts w:ascii="Times New Roman" w:hAnsi="Times New Roman" w:cs="Times New Roman"/>
          <w:sz w:val="24"/>
          <w:szCs w:val="24"/>
        </w:rPr>
        <w:t>when the familiar character was less accurate</w:t>
      </w:r>
      <w:r w:rsidR="00AE11A3">
        <w:rPr>
          <w:rFonts w:ascii="Times New Roman" w:hAnsi="Times New Roman" w:cs="Times New Roman"/>
          <w:sz w:val="24"/>
          <w:szCs w:val="24"/>
        </w:rPr>
        <w:t>.</w:t>
      </w:r>
    </w:p>
    <w:p w:rsidR="00251153" w:rsidRPr="00A66EB6" w:rsidRDefault="001816A9" w:rsidP="008D23C6">
      <w:pPr>
        <w:spacing w:after="0" w:line="480" w:lineRule="auto"/>
        <w:ind w:firstLine="720"/>
        <w:rPr>
          <w:rFonts w:ascii="Times New Roman" w:hAnsi="Times New Roman" w:cs="Times New Roman"/>
          <w:sz w:val="24"/>
          <w:szCs w:val="24"/>
        </w:rPr>
      </w:pPr>
      <w:r>
        <w:rPr>
          <w:rFonts w:ascii="Times New Roman" w:hAnsi="Times New Roman" w:cs="Times New Roman"/>
          <w:b/>
          <w:i/>
          <w:sz w:val="24"/>
          <w:szCs w:val="24"/>
        </w:rPr>
        <w:t>Trust in the powerful</w:t>
      </w:r>
      <w:r w:rsidR="00157000" w:rsidRPr="00157000">
        <w:rPr>
          <w:rFonts w:ascii="Times New Roman" w:hAnsi="Times New Roman" w:cs="Times New Roman"/>
          <w:b/>
          <w:i/>
          <w:sz w:val="24"/>
          <w:szCs w:val="24"/>
        </w:rPr>
        <w:t>.</w:t>
      </w:r>
      <w:r w:rsidR="00157000">
        <w:rPr>
          <w:rFonts w:ascii="Times New Roman" w:hAnsi="Times New Roman" w:cs="Times New Roman"/>
          <w:b/>
          <w:sz w:val="24"/>
          <w:szCs w:val="24"/>
        </w:rPr>
        <w:t xml:space="preserve"> </w:t>
      </w:r>
      <w:r>
        <w:rPr>
          <w:rFonts w:ascii="Times New Roman" w:hAnsi="Times New Roman" w:cs="Times New Roman"/>
          <w:sz w:val="24"/>
          <w:szCs w:val="24"/>
        </w:rPr>
        <w:t>S</w:t>
      </w:r>
      <w:r w:rsidR="00EA0947" w:rsidRPr="00A66EB6">
        <w:rPr>
          <w:rFonts w:ascii="Times New Roman" w:hAnsi="Times New Roman" w:cs="Times New Roman"/>
          <w:sz w:val="24"/>
          <w:szCs w:val="24"/>
        </w:rPr>
        <w:t xml:space="preserve">tudies have shown that children are influenced by </w:t>
      </w:r>
      <w:r>
        <w:rPr>
          <w:rFonts w:ascii="Times New Roman" w:hAnsi="Times New Roman" w:cs="Times New Roman"/>
          <w:sz w:val="24"/>
          <w:szCs w:val="24"/>
        </w:rPr>
        <w:t xml:space="preserve">power and </w:t>
      </w:r>
      <w:r w:rsidR="00AE11A3">
        <w:rPr>
          <w:rFonts w:ascii="Times New Roman" w:hAnsi="Times New Roman" w:cs="Times New Roman"/>
          <w:sz w:val="24"/>
          <w:szCs w:val="24"/>
        </w:rPr>
        <w:t>status indicators</w:t>
      </w:r>
      <w:r w:rsidR="00EA0947" w:rsidRPr="00A66EB6">
        <w:rPr>
          <w:rFonts w:ascii="Times New Roman" w:hAnsi="Times New Roman" w:cs="Times New Roman"/>
          <w:sz w:val="24"/>
          <w:szCs w:val="24"/>
        </w:rPr>
        <w:t xml:space="preserve"> when deciding from whom to learn. Children prefer, for instance, to learn from an individual who is in control of the administration of rewards, rather than one who merely receives rewards (Bandura, Ross &amp; Ross, 1963); and from individuals to whom others preferentially attend (Chudek, Heller, Birch &amp; Henrich, 2012). There is also power in numbers: Preschoolers prefer novel information coming from individuals whose statements have elicited approval from others (Fusaro &amp; Harris, 2008). </w:t>
      </w:r>
    </w:p>
    <w:p w:rsidR="00562A87" w:rsidRDefault="00157000" w:rsidP="008D23C6">
      <w:pPr>
        <w:spacing w:after="0" w:line="480" w:lineRule="auto"/>
        <w:ind w:firstLine="720"/>
        <w:rPr>
          <w:rFonts w:ascii="Times New Roman" w:hAnsi="Times New Roman" w:cs="Times New Roman"/>
          <w:sz w:val="24"/>
          <w:szCs w:val="24"/>
        </w:rPr>
      </w:pPr>
      <w:r w:rsidRPr="00157000">
        <w:rPr>
          <w:rFonts w:ascii="Times New Roman" w:hAnsi="Times New Roman" w:cs="Times New Roman"/>
          <w:b/>
          <w:i/>
          <w:sz w:val="24"/>
          <w:szCs w:val="24"/>
        </w:rPr>
        <w:t xml:space="preserve">Ingroup bias. </w:t>
      </w:r>
      <w:r w:rsidR="001816A9" w:rsidRPr="001816A9">
        <w:rPr>
          <w:rFonts w:ascii="Times New Roman" w:hAnsi="Times New Roman" w:cs="Times New Roman"/>
          <w:sz w:val="24"/>
          <w:szCs w:val="24"/>
        </w:rPr>
        <w:t>Group membership also matters to young children.</w:t>
      </w:r>
      <w:r w:rsidR="001816A9">
        <w:rPr>
          <w:rFonts w:ascii="Times New Roman" w:hAnsi="Times New Roman" w:cs="Times New Roman"/>
          <w:b/>
          <w:i/>
          <w:sz w:val="24"/>
          <w:szCs w:val="24"/>
        </w:rPr>
        <w:t xml:space="preserve"> </w:t>
      </w:r>
      <w:r w:rsidR="00AE11A3">
        <w:rPr>
          <w:rFonts w:ascii="Times New Roman" w:hAnsi="Times New Roman" w:cs="Times New Roman"/>
          <w:sz w:val="24"/>
          <w:szCs w:val="24"/>
        </w:rPr>
        <w:t>A</w:t>
      </w:r>
      <w:r w:rsidR="00562A87">
        <w:rPr>
          <w:rFonts w:ascii="Times New Roman" w:hAnsi="Times New Roman" w:cs="Times New Roman"/>
          <w:sz w:val="24"/>
          <w:szCs w:val="24"/>
        </w:rPr>
        <w:t xml:space="preserve"> recent study </w:t>
      </w:r>
      <w:r w:rsidR="002C6153" w:rsidRPr="00A66EB6">
        <w:rPr>
          <w:rFonts w:ascii="Times New Roman" w:hAnsi="Times New Roman" w:cs="Times New Roman"/>
          <w:sz w:val="24"/>
          <w:szCs w:val="24"/>
        </w:rPr>
        <w:t>us</w:t>
      </w:r>
      <w:r w:rsidR="002C6153">
        <w:rPr>
          <w:rFonts w:ascii="Times New Roman" w:hAnsi="Times New Roman" w:cs="Times New Roman"/>
          <w:sz w:val="24"/>
          <w:szCs w:val="24"/>
        </w:rPr>
        <w:t>ing</w:t>
      </w:r>
      <w:r w:rsidR="002C6153" w:rsidRPr="00A66EB6">
        <w:rPr>
          <w:rFonts w:ascii="Times New Roman" w:hAnsi="Times New Roman" w:cs="Times New Roman"/>
          <w:sz w:val="24"/>
          <w:szCs w:val="24"/>
        </w:rPr>
        <w:t xml:space="preserve"> the </w:t>
      </w:r>
      <w:r w:rsidR="00AE11A3">
        <w:rPr>
          <w:rFonts w:ascii="Times New Roman" w:hAnsi="Times New Roman" w:cs="Times New Roman"/>
          <w:sz w:val="24"/>
          <w:szCs w:val="24"/>
        </w:rPr>
        <w:t xml:space="preserve">well-known </w:t>
      </w:r>
      <w:r w:rsidR="002C6153">
        <w:rPr>
          <w:rFonts w:ascii="Times New Roman" w:hAnsi="Times New Roman" w:cs="Times New Roman"/>
          <w:sz w:val="24"/>
          <w:szCs w:val="24"/>
        </w:rPr>
        <w:t>“</w:t>
      </w:r>
      <w:r w:rsidR="002C6153" w:rsidRPr="00A66EB6">
        <w:rPr>
          <w:rFonts w:ascii="Times New Roman" w:hAnsi="Times New Roman" w:cs="Times New Roman"/>
          <w:sz w:val="24"/>
          <w:szCs w:val="24"/>
        </w:rPr>
        <w:t>minimal group</w:t>
      </w:r>
      <w:r w:rsidR="002C6153">
        <w:rPr>
          <w:rFonts w:ascii="Times New Roman" w:hAnsi="Times New Roman" w:cs="Times New Roman"/>
          <w:sz w:val="24"/>
          <w:szCs w:val="24"/>
        </w:rPr>
        <w:t>”</w:t>
      </w:r>
      <w:r w:rsidR="002C6153" w:rsidRPr="00A66EB6">
        <w:rPr>
          <w:rFonts w:ascii="Times New Roman" w:hAnsi="Times New Roman" w:cs="Times New Roman"/>
          <w:sz w:val="24"/>
          <w:szCs w:val="24"/>
        </w:rPr>
        <w:t xml:space="preserve"> paradigm</w:t>
      </w:r>
      <w:r w:rsidR="002C6153">
        <w:rPr>
          <w:rFonts w:ascii="Times New Roman" w:hAnsi="Times New Roman" w:cs="Times New Roman"/>
          <w:sz w:val="24"/>
          <w:szCs w:val="24"/>
        </w:rPr>
        <w:t>, where individuals are assigned</w:t>
      </w:r>
      <w:r w:rsidR="002C6153" w:rsidRPr="00A66EB6">
        <w:rPr>
          <w:rFonts w:ascii="Times New Roman" w:hAnsi="Times New Roman" w:cs="Times New Roman"/>
          <w:sz w:val="24"/>
          <w:szCs w:val="24"/>
        </w:rPr>
        <w:t xml:space="preserve"> </w:t>
      </w:r>
      <w:r w:rsidR="002C6153">
        <w:rPr>
          <w:rFonts w:ascii="Times New Roman" w:hAnsi="Times New Roman" w:cs="Times New Roman"/>
          <w:sz w:val="24"/>
          <w:szCs w:val="24"/>
        </w:rPr>
        <w:t xml:space="preserve">arbitrarily to a group </w:t>
      </w:r>
      <w:r w:rsidR="002C6153">
        <w:rPr>
          <w:rFonts w:ascii="Times New Roman" w:hAnsi="Times New Roman" w:cs="Times New Roman"/>
          <w:sz w:val="24"/>
          <w:szCs w:val="24"/>
        </w:rPr>
        <w:lastRenderedPageBreak/>
        <w:t>that has no social or practical meaning, demonstrated</w:t>
      </w:r>
      <w:r w:rsidR="00562A87" w:rsidRPr="00A66EB6">
        <w:rPr>
          <w:rFonts w:ascii="Times New Roman" w:hAnsi="Times New Roman" w:cs="Times New Roman"/>
          <w:sz w:val="24"/>
          <w:szCs w:val="24"/>
        </w:rPr>
        <w:t xml:space="preserve"> </w:t>
      </w:r>
      <w:r w:rsidR="001816A9">
        <w:rPr>
          <w:rFonts w:ascii="Times New Roman" w:hAnsi="Times New Roman" w:cs="Times New Roman"/>
          <w:sz w:val="24"/>
          <w:szCs w:val="24"/>
        </w:rPr>
        <w:t>the strength of this cue</w:t>
      </w:r>
      <w:r w:rsidR="00562A87">
        <w:rPr>
          <w:rFonts w:ascii="Times New Roman" w:hAnsi="Times New Roman" w:cs="Times New Roman"/>
          <w:sz w:val="24"/>
          <w:szCs w:val="24"/>
        </w:rPr>
        <w:t xml:space="preserve">: </w:t>
      </w:r>
      <w:r w:rsidR="00AE11A3">
        <w:rPr>
          <w:rFonts w:ascii="Times New Roman" w:hAnsi="Times New Roman" w:cs="Times New Roman"/>
          <w:sz w:val="24"/>
          <w:szCs w:val="24"/>
        </w:rPr>
        <w:t>T</w:t>
      </w:r>
      <w:r w:rsidR="002C6153">
        <w:rPr>
          <w:rFonts w:ascii="Times New Roman" w:hAnsi="Times New Roman" w:cs="Times New Roman"/>
          <w:sz w:val="24"/>
          <w:szCs w:val="24"/>
        </w:rPr>
        <w:t xml:space="preserve">hough </w:t>
      </w:r>
      <w:r w:rsidR="001816A9">
        <w:rPr>
          <w:rFonts w:ascii="Times New Roman" w:hAnsi="Times New Roman" w:cs="Times New Roman"/>
          <w:sz w:val="24"/>
          <w:szCs w:val="24"/>
        </w:rPr>
        <w:t>children</w:t>
      </w:r>
      <w:r w:rsidR="00562A87">
        <w:rPr>
          <w:rFonts w:ascii="Times New Roman" w:hAnsi="Times New Roman" w:cs="Times New Roman"/>
          <w:sz w:val="24"/>
          <w:szCs w:val="24"/>
        </w:rPr>
        <w:t xml:space="preserve"> typically prefer to learn from a previously accurate individual over a previously inaccur</w:t>
      </w:r>
      <w:r w:rsidR="008B03CF">
        <w:rPr>
          <w:rFonts w:ascii="Times New Roman" w:hAnsi="Times New Roman" w:cs="Times New Roman"/>
          <w:sz w:val="24"/>
          <w:szCs w:val="24"/>
        </w:rPr>
        <w:t xml:space="preserve">ate one, this </w:t>
      </w:r>
      <w:r w:rsidR="001816A9">
        <w:rPr>
          <w:rFonts w:ascii="Times New Roman" w:hAnsi="Times New Roman" w:cs="Times New Roman"/>
          <w:sz w:val="24"/>
          <w:szCs w:val="24"/>
        </w:rPr>
        <w:t>selective trust wa</w:t>
      </w:r>
      <w:r w:rsidR="00562A87">
        <w:rPr>
          <w:rFonts w:ascii="Times New Roman" w:hAnsi="Times New Roman" w:cs="Times New Roman"/>
          <w:sz w:val="24"/>
          <w:szCs w:val="24"/>
        </w:rPr>
        <w:t xml:space="preserve">s disrupted </w:t>
      </w:r>
      <w:r w:rsidR="001816A9">
        <w:rPr>
          <w:rFonts w:ascii="Times New Roman" w:hAnsi="Times New Roman" w:cs="Times New Roman"/>
          <w:sz w:val="24"/>
          <w:szCs w:val="24"/>
        </w:rPr>
        <w:t>when</w:t>
      </w:r>
      <w:r w:rsidR="00562A87">
        <w:rPr>
          <w:rFonts w:ascii="Times New Roman" w:hAnsi="Times New Roman" w:cs="Times New Roman"/>
          <w:sz w:val="24"/>
          <w:szCs w:val="24"/>
        </w:rPr>
        <w:t xml:space="preserve"> the</w:t>
      </w:r>
      <w:r w:rsidR="00562A87" w:rsidRPr="00A66EB6">
        <w:rPr>
          <w:rFonts w:ascii="Times New Roman" w:hAnsi="Times New Roman" w:cs="Times New Roman"/>
          <w:sz w:val="24"/>
          <w:szCs w:val="24"/>
        </w:rPr>
        <w:t xml:space="preserve"> inaccurate</w:t>
      </w:r>
      <w:r w:rsidR="00562A87">
        <w:rPr>
          <w:rFonts w:ascii="Times New Roman" w:hAnsi="Times New Roman" w:cs="Times New Roman"/>
          <w:sz w:val="24"/>
          <w:szCs w:val="24"/>
        </w:rPr>
        <w:t xml:space="preserve"> individual</w:t>
      </w:r>
      <w:r w:rsidR="00562A87" w:rsidRPr="00A66EB6">
        <w:rPr>
          <w:rFonts w:ascii="Times New Roman" w:hAnsi="Times New Roman" w:cs="Times New Roman"/>
          <w:sz w:val="24"/>
          <w:szCs w:val="24"/>
        </w:rPr>
        <w:t xml:space="preserve"> </w:t>
      </w:r>
      <w:r w:rsidR="001816A9">
        <w:rPr>
          <w:rFonts w:ascii="Times New Roman" w:hAnsi="Times New Roman" w:cs="Times New Roman"/>
          <w:sz w:val="24"/>
          <w:szCs w:val="24"/>
        </w:rPr>
        <w:t>wa</w:t>
      </w:r>
      <w:r w:rsidR="00562A87">
        <w:rPr>
          <w:rFonts w:ascii="Times New Roman" w:hAnsi="Times New Roman" w:cs="Times New Roman"/>
          <w:sz w:val="24"/>
          <w:szCs w:val="24"/>
        </w:rPr>
        <w:t>s part of the same group as the child and the</w:t>
      </w:r>
      <w:r w:rsidR="00562A87" w:rsidRPr="00A66EB6">
        <w:rPr>
          <w:rFonts w:ascii="Times New Roman" w:hAnsi="Times New Roman" w:cs="Times New Roman"/>
          <w:sz w:val="24"/>
          <w:szCs w:val="24"/>
        </w:rPr>
        <w:t xml:space="preserve"> accurate </w:t>
      </w:r>
      <w:r w:rsidR="001816A9">
        <w:rPr>
          <w:rFonts w:ascii="Times New Roman" w:hAnsi="Times New Roman" w:cs="Times New Roman"/>
          <w:sz w:val="24"/>
          <w:szCs w:val="24"/>
        </w:rPr>
        <w:t>individual was</w:t>
      </w:r>
      <w:r w:rsidR="00562A87">
        <w:rPr>
          <w:rFonts w:ascii="Times New Roman" w:hAnsi="Times New Roman" w:cs="Times New Roman"/>
          <w:sz w:val="24"/>
          <w:szCs w:val="24"/>
        </w:rPr>
        <w:t xml:space="preserve"> a</w:t>
      </w:r>
      <w:r w:rsidR="008B03CF">
        <w:rPr>
          <w:rFonts w:ascii="Times New Roman" w:hAnsi="Times New Roman" w:cs="Times New Roman"/>
          <w:sz w:val="24"/>
          <w:szCs w:val="24"/>
        </w:rPr>
        <w:t>n outgroup</w:t>
      </w:r>
      <w:r w:rsidR="00562A87">
        <w:rPr>
          <w:rFonts w:ascii="Times New Roman" w:hAnsi="Times New Roman" w:cs="Times New Roman"/>
          <w:sz w:val="24"/>
          <w:szCs w:val="24"/>
        </w:rPr>
        <w:t xml:space="preserve"> member</w:t>
      </w:r>
      <w:r w:rsidR="00562A87" w:rsidRPr="00A66EB6">
        <w:rPr>
          <w:rFonts w:ascii="Times New Roman" w:hAnsi="Times New Roman" w:cs="Times New Roman"/>
          <w:sz w:val="24"/>
          <w:szCs w:val="24"/>
        </w:rPr>
        <w:t xml:space="preserve"> (MacDonald, Schug, Chase &amp; Barth, 2013).</w:t>
      </w:r>
      <w:r w:rsidR="00562A87">
        <w:rPr>
          <w:rFonts w:ascii="Times New Roman" w:hAnsi="Times New Roman" w:cs="Times New Roman"/>
          <w:sz w:val="24"/>
          <w:szCs w:val="24"/>
        </w:rPr>
        <w:t xml:space="preserve"> </w:t>
      </w:r>
    </w:p>
    <w:p w:rsidR="00157000" w:rsidRPr="00562A87" w:rsidRDefault="00562A87" w:rsidP="00156214">
      <w:pPr>
        <w:spacing w:after="0" w:line="480" w:lineRule="auto"/>
        <w:ind w:firstLine="720"/>
        <w:rPr>
          <w:rFonts w:ascii="Times New Roman" w:hAnsi="Times New Roman" w:cs="Times New Roman"/>
          <w:b/>
          <w:sz w:val="24"/>
          <w:szCs w:val="24"/>
        </w:rPr>
      </w:pPr>
      <w:r>
        <w:rPr>
          <w:rFonts w:ascii="Times New Roman" w:hAnsi="Times New Roman" w:cs="Times New Roman"/>
          <w:sz w:val="24"/>
          <w:szCs w:val="24"/>
        </w:rPr>
        <w:t>More naturalistically</w:t>
      </w:r>
      <w:r w:rsidR="008D23C6" w:rsidRPr="00A66EB6">
        <w:rPr>
          <w:rFonts w:ascii="Times New Roman" w:hAnsi="Times New Roman" w:cs="Times New Roman"/>
          <w:sz w:val="24"/>
          <w:szCs w:val="24"/>
        </w:rPr>
        <w:t xml:space="preserve">, </w:t>
      </w:r>
      <w:r>
        <w:rPr>
          <w:rFonts w:ascii="Times New Roman" w:hAnsi="Times New Roman" w:cs="Times New Roman"/>
          <w:sz w:val="24"/>
          <w:szCs w:val="24"/>
        </w:rPr>
        <w:t>group membership can be</w:t>
      </w:r>
      <w:r w:rsidR="008D23C6" w:rsidRPr="00A66EB6">
        <w:rPr>
          <w:rFonts w:ascii="Times New Roman" w:hAnsi="Times New Roman" w:cs="Times New Roman"/>
          <w:sz w:val="24"/>
          <w:szCs w:val="24"/>
        </w:rPr>
        <w:t xml:space="preserve"> indicated by any number of cues – language (including dialect and accent), skin color, culturally-determined habits, and so on. </w:t>
      </w:r>
      <w:r w:rsidR="00303D18" w:rsidRPr="00A66EB6">
        <w:rPr>
          <w:rFonts w:ascii="Times New Roman" w:hAnsi="Times New Roman" w:cs="Times New Roman"/>
          <w:sz w:val="24"/>
          <w:szCs w:val="24"/>
        </w:rPr>
        <w:t>I</w:t>
      </w:r>
      <w:r w:rsidR="008D23C6" w:rsidRPr="00A66EB6">
        <w:rPr>
          <w:rFonts w:ascii="Times New Roman" w:hAnsi="Times New Roman" w:cs="Times New Roman"/>
          <w:sz w:val="24"/>
          <w:szCs w:val="24"/>
        </w:rPr>
        <w:t>ngroup preference</w:t>
      </w:r>
      <w:r w:rsidR="008B03CF">
        <w:rPr>
          <w:rFonts w:ascii="Times New Roman" w:hAnsi="Times New Roman" w:cs="Times New Roman"/>
          <w:sz w:val="24"/>
          <w:szCs w:val="24"/>
        </w:rPr>
        <w:t>s</w:t>
      </w:r>
      <w:r w:rsidR="008D23C6" w:rsidRPr="00A66EB6">
        <w:rPr>
          <w:rFonts w:ascii="Times New Roman" w:hAnsi="Times New Roman" w:cs="Times New Roman"/>
          <w:sz w:val="24"/>
          <w:szCs w:val="24"/>
        </w:rPr>
        <w:t xml:space="preserve"> appear</w:t>
      </w:r>
      <w:r w:rsidR="00303D18" w:rsidRPr="00A66EB6">
        <w:rPr>
          <w:rFonts w:ascii="Times New Roman" w:hAnsi="Times New Roman" w:cs="Times New Roman"/>
          <w:sz w:val="24"/>
          <w:szCs w:val="24"/>
        </w:rPr>
        <w:t xml:space="preserve"> </w:t>
      </w:r>
      <w:r w:rsidR="008D23C6" w:rsidRPr="00A66EB6">
        <w:rPr>
          <w:rFonts w:ascii="Times New Roman" w:hAnsi="Times New Roman" w:cs="Times New Roman"/>
          <w:sz w:val="24"/>
          <w:szCs w:val="24"/>
        </w:rPr>
        <w:t xml:space="preserve">especially likely to be triggered by language: </w:t>
      </w:r>
      <w:r w:rsidR="006157A0">
        <w:rPr>
          <w:rFonts w:ascii="Times New Roman" w:hAnsi="Times New Roman" w:cs="Times New Roman"/>
          <w:sz w:val="24"/>
          <w:szCs w:val="24"/>
        </w:rPr>
        <w:t>I</w:t>
      </w:r>
      <w:r w:rsidR="008D23C6" w:rsidRPr="00A66EB6">
        <w:rPr>
          <w:rFonts w:ascii="Times New Roman" w:hAnsi="Times New Roman" w:cs="Times New Roman"/>
          <w:sz w:val="24"/>
          <w:szCs w:val="24"/>
        </w:rPr>
        <w:t xml:space="preserve">nfants and young children prefer to interact with objects demonstrated by same-language speakers over different-language speakers (Kinzler, Dupoux &amp; Spelke, 2012), and prefer </w:t>
      </w:r>
      <w:r w:rsidR="00BF7AC2">
        <w:rPr>
          <w:rFonts w:ascii="Times New Roman" w:hAnsi="Times New Roman" w:cs="Times New Roman"/>
          <w:sz w:val="24"/>
          <w:szCs w:val="24"/>
        </w:rPr>
        <w:t>information from</w:t>
      </w:r>
      <w:r w:rsidR="008D23C6" w:rsidRPr="00A66EB6">
        <w:rPr>
          <w:rFonts w:ascii="Times New Roman" w:hAnsi="Times New Roman" w:cs="Times New Roman"/>
          <w:sz w:val="24"/>
          <w:szCs w:val="24"/>
        </w:rPr>
        <w:t xml:space="preserve"> </w:t>
      </w:r>
      <w:r w:rsidR="008B03CF">
        <w:rPr>
          <w:rFonts w:ascii="Times New Roman" w:hAnsi="Times New Roman" w:cs="Times New Roman"/>
          <w:sz w:val="24"/>
          <w:szCs w:val="24"/>
        </w:rPr>
        <w:t xml:space="preserve">those who speak their own language </w:t>
      </w:r>
      <w:r w:rsidR="008D23C6" w:rsidRPr="00A66EB6">
        <w:rPr>
          <w:rFonts w:ascii="Times New Roman" w:hAnsi="Times New Roman" w:cs="Times New Roman"/>
          <w:sz w:val="24"/>
          <w:szCs w:val="24"/>
        </w:rPr>
        <w:t xml:space="preserve">with a native </w:t>
      </w:r>
      <w:r w:rsidR="008B03CF">
        <w:rPr>
          <w:rFonts w:ascii="Times New Roman" w:hAnsi="Times New Roman" w:cs="Times New Roman"/>
          <w:sz w:val="24"/>
          <w:szCs w:val="24"/>
        </w:rPr>
        <w:t xml:space="preserve">rather </w:t>
      </w:r>
      <w:r w:rsidR="008D23C6" w:rsidRPr="00A66EB6">
        <w:rPr>
          <w:rFonts w:ascii="Times New Roman" w:hAnsi="Times New Roman" w:cs="Times New Roman"/>
          <w:sz w:val="24"/>
          <w:szCs w:val="24"/>
        </w:rPr>
        <w:t>than a non-native accent (Kinzler, Corriveau &amp; Harris, 2011</w:t>
      </w:r>
      <w:r w:rsidR="006C5140">
        <w:rPr>
          <w:rFonts w:ascii="Times New Roman" w:hAnsi="Times New Roman" w:cs="Times New Roman"/>
          <w:sz w:val="24"/>
          <w:szCs w:val="24"/>
        </w:rPr>
        <w:t>; see also McDonald &amp; Ma, 2016</w:t>
      </w:r>
      <w:r w:rsidR="008D23C6" w:rsidRPr="00A66EB6">
        <w:rPr>
          <w:rFonts w:ascii="Times New Roman" w:hAnsi="Times New Roman" w:cs="Times New Roman"/>
          <w:sz w:val="24"/>
          <w:szCs w:val="24"/>
        </w:rPr>
        <w:t>).</w:t>
      </w:r>
      <w:r w:rsidR="00251153" w:rsidRPr="00A66EB6">
        <w:rPr>
          <w:rFonts w:ascii="Times New Roman" w:hAnsi="Times New Roman" w:cs="Times New Roman"/>
          <w:sz w:val="24"/>
          <w:szCs w:val="24"/>
        </w:rPr>
        <w:t xml:space="preserve"> </w:t>
      </w:r>
    </w:p>
    <w:p w:rsidR="00562A87" w:rsidRPr="00A66EB6" w:rsidRDefault="00156214" w:rsidP="007E488D">
      <w:pPr>
        <w:spacing w:after="0" w:line="480" w:lineRule="auto"/>
        <w:ind w:firstLine="720"/>
        <w:rPr>
          <w:rFonts w:ascii="Times New Roman" w:hAnsi="Times New Roman" w:cs="Times New Roman"/>
          <w:sz w:val="24"/>
          <w:szCs w:val="24"/>
        </w:rPr>
      </w:pPr>
      <w:r w:rsidRPr="00156214">
        <w:rPr>
          <w:rFonts w:ascii="Times New Roman" w:hAnsi="Times New Roman" w:cs="Times New Roman"/>
          <w:b/>
          <w:i/>
          <w:sz w:val="24"/>
          <w:szCs w:val="24"/>
        </w:rPr>
        <w:t>The impacts of social biases.</w:t>
      </w:r>
      <w:r>
        <w:rPr>
          <w:rFonts w:ascii="Times New Roman" w:hAnsi="Times New Roman" w:cs="Times New Roman"/>
          <w:sz w:val="24"/>
          <w:szCs w:val="24"/>
        </w:rPr>
        <w:t xml:space="preserve"> </w:t>
      </w:r>
      <w:r w:rsidR="007E488D">
        <w:rPr>
          <w:rFonts w:ascii="Times New Roman" w:hAnsi="Times New Roman" w:cs="Times New Roman"/>
          <w:sz w:val="24"/>
          <w:szCs w:val="24"/>
        </w:rPr>
        <w:t xml:space="preserve">The biases just outlined are of course not </w:t>
      </w:r>
      <w:r w:rsidR="008B03CF">
        <w:rPr>
          <w:rFonts w:ascii="Times New Roman" w:hAnsi="Times New Roman" w:cs="Times New Roman"/>
          <w:sz w:val="24"/>
          <w:szCs w:val="24"/>
        </w:rPr>
        <w:t>always undesirable</w:t>
      </w:r>
      <w:r w:rsidR="007E488D">
        <w:rPr>
          <w:rFonts w:ascii="Times New Roman" w:hAnsi="Times New Roman" w:cs="Times New Roman"/>
          <w:sz w:val="24"/>
          <w:szCs w:val="24"/>
        </w:rPr>
        <w:t>. In fact, they are likely advantageous in ma</w:t>
      </w:r>
      <w:r w:rsidR="008B03CF">
        <w:rPr>
          <w:rFonts w:ascii="Times New Roman" w:hAnsi="Times New Roman" w:cs="Times New Roman"/>
          <w:sz w:val="24"/>
          <w:szCs w:val="24"/>
        </w:rPr>
        <w:t>ny contexts for young children – f</w:t>
      </w:r>
      <w:r w:rsidR="007E488D">
        <w:rPr>
          <w:rFonts w:ascii="Times New Roman" w:hAnsi="Times New Roman" w:cs="Times New Roman"/>
          <w:sz w:val="24"/>
          <w:szCs w:val="24"/>
        </w:rPr>
        <w:t>or instance, children may reasonably trust adults with whom they have developed a secure bond</w:t>
      </w:r>
      <w:r w:rsidR="008B03CF">
        <w:rPr>
          <w:rFonts w:ascii="Times New Roman" w:hAnsi="Times New Roman" w:cs="Times New Roman"/>
          <w:sz w:val="24"/>
          <w:szCs w:val="24"/>
        </w:rPr>
        <w:t>,</w:t>
      </w:r>
      <w:r w:rsidR="007E488D">
        <w:rPr>
          <w:rFonts w:ascii="Times New Roman" w:hAnsi="Times New Roman" w:cs="Times New Roman"/>
          <w:sz w:val="24"/>
          <w:szCs w:val="24"/>
        </w:rPr>
        <w:t xml:space="preserve"> and</w:t>
      </w:r>
      <w:r w:rsidR="008B03CF">
        <w:rPr>
          <w:rFonts w:ascii="Times New Roman" w:hAnsi="Times New Roman" w:cs="Times New Roman"/>
          <w:sz w:val="24"/>
          <w:szCs w:val="24"/>
        </w:rPr>
        <w:t>,</w:t>
      </w:r>
      <w:r w:rsidR="007E488D">
        <w:rPr>
          <w:rFonts w:ascii="Times New Roman" w:hAnsi="Times New Roman" w:cs="Times New Roman"/>
          <w:sz w:val="24"/>
          <w:szCs w:val="24"/>
        </w:rPr>
        <w:t xml:space="preserve"> a</w:t>
      </w:r>
      <w:r w:rsidR="007E488D" w:rsidRPr="00A66EB6">
        <w:rPr>
          <w:rFonts w:ascii="Times New Roman" w:hAnsi="Times New Roman" w:cs="Times New Roman"/>
          <w:sz w:val="24"/>
          <w:szCs w:val="24"/>
        </w:rPr>
        <w:t xml:space="preserve">ll else being equal, at least in </w:t>
      </w:r>
      <w:r w:rsidR="008B03CF">
        <w:rPr>
          <w:rFonts w:ascii="Times New Roman" w:hAnsi="Times New Roman" w:cs="Times New Roman"/>
          <w:sz w:val="24"/>
          <w:szCs w:val="24"/>
        </w:rPr>
        <w:t>humans’</w:t>
      </w:r>
      <w:r w:rsidR="007E488D" w:rsidRPr="00A66EB6">
        <w:rPr>
          <w:rFonts w:ascii="Times New Roman" w:hAnsi="Times New Roman" w:cs="Times New Roman"/>
          <w:sz w:val="24"/>
          <w:szCs w:val="24"/>
        </w:rPr>
        <w:t xml:space="preserve"> evolutionary history, a member of one’s own social group </w:t>
      </w:r>
      <w:r w:rsidR="007E488D">
        <w:rPr>
          <w:rFonts w:ascii="Times New Roman" w:hAnsi="Times New Roman" w:cs="Times New Roman"/>
          <w:sz w:val="24"/>
          <w:szCs w:val="24"/>
        </w:rPr>
        <w:t>would have</w:t>
      </w:r>
      <w:r w:rsidR="008C4F1A">
        <w:rPr>
          <w:rFonts w:ascii="Times New Roman" w:hAnsi="Times New Roman" w:cs="Times New Roman"/>
          <w:sz w:val="24"/>
          <w:szCs w:val="24"/>
        </w:rPr>
        <w:t xml:space="preserve"> been</w:t>
      </w:r>
      <w:r w:rsidR="007E488D" w:rsidRPr="00A66EB6">
        <w:rPr>
          <w:rFonts w:ascii="Times New Roman" w:hAnsi="Times New Roman" w:cs="Times New Roman"/>
          <w:sz w:val="24"/>
          <w:szCs w:val="24"/>
        </w:rPr>
        <w:t xml:space="preserve"> more likely to possess culturally-relevant knowledge and have benevolent dispositions towards oneself than a member of a different group.</w:t>
      </w:r>
      <w:r w:rsidR="00EF0B9A" w:rsidRPr="00A66EB6">
        <w:rPr>
          <w:rFonts w:ascii="Times New Roman" w:hAnsi="Times New Roman" w:cs="Times New Roman"/>
          <w:sz w:val="24"/>
          <w:szCs w:val="24"/>
        </w:rPr>
        <w:t xml:space="preserve"> </w:t>
      </w:r>
      <w:r w:rsidR="007E488D">
        <w:rPr>
          <w:rFonts w:ascii="Times New Roman" w:hAnsi="Times New Roman" w:cs="Times New Roman"/>
          <w:sz w:val="24"/>
          <w:szCs w:val="24"/>
        </w:rPr>
        <w:t>Yet, t</w:t>
      </w:r>
      <w:r w:rsidR="008D23C6" w:rsidRPr="00A66EB6">
        <w:rPr>
          <w:rFonts w:ascii="Times New Roman" w:hAnsi="Times New Roman" w:cs="Times New Roman"/>
          <w:sz w:val="24"/>
          <w:szCs w:val="24"/>
        </w:rPr>
        <w:t>hese biases</w:t>
      </w:r>
      <w:r w:rsidR="007E488D">
        <w:rPr>
          <w:rFonts w:ascii="Times New Roman" w:hAnsi="Times New Roman" w:cs="Times New Roman"/>
          <w:sz w:val="24"/>
          <w:szCs w:val="24"/>
        </w:rPr>
        <w:t xml:space="preserve"> can be problematic </w:t>
      </w:r>
      <w:r w:rsidR="001816A9">
        <w:rPr>
          <w:rFonts w:ascii="Times New Roman" w:hAnsi="Times New Roman" w:cs="Times New Roman"/>
          <w:sz w:val="24"/>
          <w:szCs w:val="24"/>
        </w:rPr>
        <w:t xml:space="preserve">in today’s world </w:t>
      </w:r>
      <w:r w:rsidR="00EA0947" w:rsidRPr="00A66EB6">
        <w:rPr>
          <w:rFonts w:ascii="Times New Roman" w:hAnsi="Times New Roman" w:cs="Times New Roman"/>
          <w:sz w:val="24"/>
          <w:szCs w:val="24"/>
        </w:rPr>
        <w:t xml:space="preserve">if the purpose is to help children gain accurate knowledge. </w:t>
      </w:r>
      <w:r w:rsidR="008D23C6" w:rsidRPr="00A66EB6">
        <w:rPr>
          <w:rFonts w:ascii="Times New Roman" w:hAnsi="Times New Roman" w:cs="Times New Roman"/>
          <w:sz w:val="24"/>
          <w:szCs w:val="24"/>
        </w:rPr>
        <w:t>Indeed, if children are naturally biased towards trust</w:t>
      </w:r>
      <w:r w:rsidR="00EA0947" w:rsidRPr="00A66EB6">
        <w:rPr>
          <w:rFonts w:ascii="Times New Roman" w:hAnsi="Times New Roman" w:cs="Times New Roman"/>
          <w:sz w:val="24"/>
          <w:szCs w:val="24"/>
        </w:rPr>
        <w:t>ing people who look or sound</w:t>
      </w:r>
      <w:r w:rsidR="008D23C6" w:rsidRPr="00A66EB6">
        <w:rPr>
          <w:rFonts w:ascii="Times New Roman" w:hAnsi="Times New Roman" w:cs="Times New Roman"/>
          <w:sz w:val="24"/>
          <w:szCs w:val="24"/>
        </w:rPr>
        <w:t xml:space="preserve"> like them</w:t>
      </w:r>
      <w:r w:rsidR="00EA0947" w:rsidRPr="00A66EB6">
        <w:rPr>
          <w:rFonts w:ascii="Times New Roman" w:hAnsi="Times New Roman" w:cs="Times New Roman"/>
          <w:sz w:val="24"/>
          <w:szCs w:val="24"/>
        </w:rPr>
        <w:t>selves</w:t>
      </w:r>
      <w:r w:rsidR="008D23C6" w:rsidRPr="00A66EB6">
        <w:rPr>
          <w:rFonts w:ascii="Times New Roman" w:hAnsi="Times New Roman" w:cs="Times New Roman"/>
          <w:sz w:val="24"/>
          <w:szCs w:val="24"/>
        </w:rPr>
        <w:t>,</w:t>
      </w:r>
      <w:r w:rsidR="00EA0947" w:rsidRPr="00A66EB6">
        <w:rPr>
          <w:rFonts w:ascii="Times New Roman" w:hAnsi="Times New Roman" w:cs="Times New Roman"/>
          <w:sz w:val="24"/>
          <w:szCs w:val="24"/>
        </w:rPr>
        <w:t xml:space="preserve"> or</w:t>
      </w:r>
      <w:r w:rsidR="008D23C6" w:rsidRPr="00A66EB6">
        <w:rPr>
          <w:rFonts w:ascii="Times New Roman" w:hAnsi="Times New Roman" w:cs="Times New Roman"/>
          <w:sz w:val="24"/>
          <w:szCs w:val="24"/>
        </w:rPr>
        <w:t xml:space="preserve"> </w:t>
      </w:r>
      <w:r w:rsidR="00EA0947" w:rsidRPr="00A66EB6">
        <w:rPr>
          <w:rFonts w:ascii="Times New Roman" w:hAnsi="Times New Roman" w:cs="Times New Roman"/>
          <w:sz w:val="24"/>
          <w:szCs w:val="24"/>
        </w:rPr>
        <w:t xml:space="preserve">people who elicit a warm feeling of familiarity, or people who appear powerful or highly regarded by others, </w:t>
      </w:r>
      <w:r w:rsidR="008D23C6" w:rsidRPr="00A66EB6">
        <w:rPr>
          <w:rFonts w:ascii="Times New Roman" w:hAnsi="Times New Roman" w:cs="Times New Roman"/>
          <w:sz w:val="24"/>
          <w:szCs w:val="24"/>
        </w:rPr>
        <w:t>they may disregard other cues of credibility (or lack thereof)</w:t>
      </w:r>
      <w:r w:rsidR="00BF7AC2">
        <w:rPr>
          <w:rFonts w:ascii="Times New Roman" w:hAnsi="Times New Roman" w:cs="Times New Roman"/>
          <w:sz w:val="24"/>
          <w:szCs w:val="24"/>
        </w:rPr>
        <w:t>. They may then</w:t>
      </w:r>
      <w:r w:rsidR="00EA0947" w:rsidRPr="00A66EB6">
        <w:rPr>
          <w:rFonts w:ascii="Times New Roman" w:hAnsi="Times New Roman" w:cs="Times New Roman"/>
          <w:sz w:val="24"/>
          <w:szCs w:val="24"/>
        </w:rPr>
        <w:t xml:space="preserve"> be especially prone to be misled in circumstances where, for instance, a high-status </w:t>
      </w:r>
      <w:r w:rsidR="00EA0947" w:rsidRPr="00A66EB6">
        <w:rPr>
          <w:rFonts w:ascii="Times New Roman" w:hAnsi="Times New Roman" w:cs="Times New Roman"/>
          <w:sz w:val="24"/>
          <w:szCs w:val="24"/>
        </w:rPr>
        <w:lastRenderedPageBreak/>
        <w:t>older peer enjoys spreading misinformation, or in contexts where the majority belief is factually inaccurate</w:t>
      </w:r>
      <w:r w:rsidR="008D23C6" w:rsidRPr="00A66EB6">
        <w:rPr>
          <w:rFonts w:ascii="Times New Roman" w:hAnsi="Times New Roman" w:cs="Times New Roman"/>
          <w:sz w:val="24"/>
          <w:szCs w:val="24"/>
        </w:rPr>
        <w:t xml:space="preserve">. </w:t>
      </w:r>
      <w:r w:rsidR="00AE11A3">
        <w:rPr>
          <w:rFonts w:ascii="Times New Roman" w:hAnsi="Times New Roman" w:cs="Times New Roman"/>
          <w:sz w:val="24"/>
          <w:szCs w:val="24"/>
        </w:rPr>
        <w:t>To give one example</w:t>
      </w:r>
      <w:r w:rsidR="00AE11A3" w:rsidRPr="00A66EB6">
        <w:rPr>
          <w:rFonts w:ascii="Times New Roman" w:hAnsi="Times New Roman" w:cs="Times New Roman"/>
          <w:sz w:val="24"/>
          <w:szCs w:val="24"/>
        </w:rPr>
        <w:t xml:space="preserve">, </w:t>
      </w:r>
      <w:r w:rsidR="00AE11A3">
        <w:rPr>
          <w:rFonts w:ascii="Times New Roman" w:hAnsi="Times New Roman" w:cs="Times New Roman"/>
          <w:sz w:val="24"/>
          <w:szCs w:val="24"/>
        </w:rPr>
        <w:t xml:space="preserve">young children are, </w:t>
      </w:r>
      <w:r w:rsidR="00AE11A3" w:rsidRPr="00A66EB6">
        <w:rPr>
          <w:rFonts w:ascii="Times New Roman" w:hAnsi="Times New Roman" w:cs="Times New Roman"/>
          <w:sz w:val="24"/>
          <w:szCs w:val="24"/>
        </w:rPr>
        <w:t>at least</w:t>
      </w:r>
      <w:r w:rsidR="00AE11A3">
        <w:rPr>
          <w:rFonts w:ascii="Times New Roman" w:hAnsi="Times New Roman" w:cs="Times New Roman"/>
          <w:sz w:val="24"/>
          <w:szCs w:val="24"/>
        </w:rPr>
        <w:t xml:space="preserve"> in</w:t>
      </w:r>
      <w:r w:rsidR="00AE11A3" w:rsidRPr="00A66EB6">
        <w:rPr>
          <w:rFonts w:ascii="Times New Roman" w:hAnsi="Times New Roman" w:cs="Times New Roman"/>
          <w:sz w:val="24"/>
          <w:szCs w:val="24"/>
        </w:rPr>
        <w:t xml:space="preserve"> some contexts, more likely to trust a “nice” non-expert than a “mean” expert, even while acknowledging that the “mean” expert is actually more knowledgeable about the relevant information (Landrum, Mills &amp; Johston, 2013).</w:t>
      </w:r>
      <w:r w:rsidR="00AE11A3">
        <w:rPr>
          <w:rFonts w:ascii="Times New Roman" w:hAnsi="Times New Roman" w:cs="Times New Roman"/>
          <w:sz w:val="24"/>
          <w:szCs w:val="24"/>
        </w:rPr>
        <w:t xml:space="preserve">  </w:t>
      </w:r>
      <w:r w:rsidR="007E488D">
        <w:rPr>
          <w:rFonts w:ascii="Times New Roman" w:hAnsi="Times New Roman" w:cs="Times New Roman"/>
          <w:sz w:val="24"/>
          <w:szCs w:val="24"/>
        </w:rPr>
        <w:t>Importantly, the adult persuasion literature suggests that similar biases may remain throughout the lifespan (</w:t>
      </w:r>
      <w:r w:rsidR="00560E54">
        <w:rPr>
          <w:rFonts w:ascii="Times New Roman" w:hAnsi="Times New Roman" w:cs="Times New Roman"/>
          <w:sz w:val="24"/>
          <w:szCs w:val="24"/>
        </w:rPr>
        <w:t>e.g., Wilder, 1990</w:t>
      </w:r>
      <w:r w:rsidR="00BF7AC2">
        <w:rPr>
          <w:rFonts w:ascii="Times New Roman" w:hAnsi="Times New Roman" w:cs="Times New Roman"/>
          <w:sz w:val="24"/>
          <w:szCs w:val="24"/>
        </w:rPr>
        <w:t>).</w:t>
      </w:r>
      <w:r w:rsidR="007E488D">
        <w:rPr>
          <w:rFonts w:ascii="Times New Roman" w:hAnsi="Times New Roman" w:cs="Times New Roman"/>
          <w:sz w:val="24"/>
          <w:szCs w:val="24"/>
        </w:rPr>
        <w:t xml:space="preserve"> </w:t>
      </w:r>
      <w:r w:rsidR="00BF7AC2">
        <w:rPr>
          <w:rFonts w:ascii="Times New Roman" w:hAnsi="Times New Roman" w:cs="Times New Roman"/>
          <w:sz w:val="24"/>
          <w:szCs w:val="24"/>
        </w:rPr>
        <w:t>F</w:t>
      </w:r>
      <w:r w:rsidR="007E488D">
        <w:rPr>
          <w:rFonts w:ascii="Times New Roman" w:hAnsi="Times New Roman" w:cs="Times New Roman"/>
          <w:sz w:val="24"/>
          <w:szCs w:val="24"/>
        </w:rPr>
        <w:t xml:space="preserve">uture research exploring the relation between early childhood biases </w:t>
      </w:r>
      <w:r w:rsidR="008C4F1A">
        <w:rPr>
          <w:rFonts w:ascii="Times New Roman" w:hAnsi="Times New Roman" w:cs="Times New Roman"/>
          <w:sz w:val="24"/>
          <w:szCs w:val="24"/>
        </w:rPr>
        <w:t>and</w:t>
      </w:r>
      <w:r w:rsidR="007E488D">
        <w:rPr>
          <w:rFonts w:ascii="Times New Roman" w:hAnsi="Times New Roman" w:cs="Times New Roman"/>
          <w:sz w:val="24"/>
          <w:szCs w:val="24"/>
        </w:rPr>
        <w:t xml:space="preserve"> adult heuristics may help develop tools to counter such biases when they have undesirable outcomes. </w:t>
      </w:r>
    </w:p>
    <w:p w:rsidR="004B2607" w:rsidRPr="00A66EB6" w:rsidRDefault="004B2607" w:rsidP="00024C39">
      <w:pPr>
        <w:spacing w:after="0" w:line="480" w:lineRule="auto"/>
        <w:jc w:val="center"/>
        <w:rPr>
          <w:rFonts w:ascii="Times New Roman" w:hAnsi="Times New Roman" w:cs="Times New Roman"/>
          <w:b/>
          <w:sz w:val="24"/>
          <w:szCs w:val="24"/>
        </w:rPr>
      </w:pPr>
      <w:r w:rsidRPr="00A66EB6">
        <w:rPr>
          <w:rFonts w:ascii="Times New Roman" w:hAnsi="Times New Roman" w:cs="Times New Roman"/>
          <w:b/>
          <w:sz w:val="24"/>
          <w:szCs w:val="24"/>
        </w:rPr>
        <w:t>It’s the medium that counts: Children’s trust in written</w:t>
      </w:r>
      <w:r w:rsidR="008B03CF">
        <w:rPr>
          <w:rFonts w:ascii="Times New Roman" w:hAnsi="Times New Roman" w:cs="Times New Roman"/>
          <w:b/>
          <w:sz w:val="24"/>
          <w:szCs w:val="24"/>
        </w:rPr>
        <w:t xml:space="preserve"> text</w:t>
      </w:r>
      <w:r w:rsidRPr="00A66EB6">
        <w:rPr>
          <w:rFonts w:ascii="Times New Roman" w:hAnsi="Times New Roman" w:cs="Times New Roman"/>
          <w:b/>
          <w:sz w:val="24"/>
          <w:szCs w:val="24"/>
        </w:rPr>
        <w:t xml:space="preserve"> and </w:t>
      </w:r>
      <w:r w:rsidR="008B03CF">
        <w:rPr>
          <w:rFonts w:ascii="Times New Roman" w:hAnsi="Times New Roman" w:cs="Times New Roman"/>
          <w:b/>
          <w:sz w:val="24"/>
          <w:szCs w:val="24"/>
        </w:rPr>
        <w:t>electronic media</w:t>
      </w:r>
      <w:r w:rsidR="00BF7AC2">
        <w:rPr>
          <w:rFonts w:ascii="Times New Roman" w:hAnsi="Times New Roman" w:cs="Times New Roman"/>
          <w:b/>
          <w:sz w:val="24"/>
          <w:szCs w:val="24"/>
        </w:rPr>
        <w:t>.</w:t>
      </w:r>
    </w:p>
    <w:p w:rsidR="004B2607" w:rsidRPr="00A66EB6" w:rsidRDefault="00560E54" w:rsidP="004B2607">
      <w:pPr>
        <w:pStyle w:val="ListParagraph"/>
        <w:spacing w:after="0" w:line="480" w:lineRule="auto"/>
        <w:ind w:left="0" w:firstLine="720"/>
        <w:rPr>
          <w:rFonts w:ascii="Times New Roman" w:hAnsi="Times New Roman" w:cs="Times New Roman"/>
          <w:sz w:val="24"/>
          <w:szCs w:val="24"/>
        </w:rPr>
      </w:pPr>
      <w:r>
        <w:rPr>
          <w:rFonts w:ascii="Times New Roman" w:hAnsi="Times New Roman" w:cs="Times New Roman"/>
          <w:sz w:val="24"/>
          <w:szCs w:val="24"/>
        </w:rPr>
        <w:t>T</w:t>
      </w:r>
      <w:r w:rsidR="004B2607" w:rsidRPr="00A66EB6">
        <w:rPr>
          <w:rFonts w:ascii="Times New Roman" w:hAnsi="Times New Roman" w:cs="Times New Roman"/>
          <w:sz w:val="24"/>
          <w:szCs w:val="24"/>
        </w:rPr>
        <w:t>he research above focus</w:t>
      </w:r>
      <w:r>
        <w:rPr>
          <w:rFonts w:ascii="Times New Roman" w:hAnsi="Times New Roman" w:cs="Times New Roman"/>
          <w:sz w:val="24"/>
          <w:szCs w:val="24"/>
        </w:rPr>
        <w:t>es</w:t>
      </w:r>
      <w:r w:rsidR="004B2607" w:rsidRPr="00A66EB6">
        <w:rPr>
          <w:rFonts w:ascii="Times New Roman" w:hAnsi="Times New Roman" w:cs="Times New Roman"/>
          <w:sz w:val="24"/>
          <w:szCs w:val="24"/>
        </w:rPr>
        <w:t xml:space="preserve"> on people as sources of information</w:t>
      </w:r>
      <w:r>
        <w:rPr>
          <w:rFonts w:ascii="Times New Roman" w:hAnsi="Times New Roman" w:cs="Times New Roman"/>
          <w:sz w:val="24"/>
          <w:szCs w:val="24"/>
        </w:rPr>
        <w:t xml:space="preserve">. Yet, in our society we often access information from others indirectly via different media, from books to blogs. </w:t>
      </w:r>
      <w:r w:rsidR="008C4F1A">
        <w:rPr>
          <w:rFonts w:ascii="Times New Roman" w:hAnsi="Times New Roman" w:cs="Times New Roman"/>
          <w:sz w:val="24"/>
          <w:szCs w:val="24"/>
        </w:rPr>
        <w:t xml:space="preserve">A </w:t>
      </w:r>
      <w:r w:rsidR="004B2607" w:rsidRPr="00A66EB6">
        <w:rPr>
          <w:rFonts w:ascii="Times New Roman" w:hAnsi="Times New Roman" w:cs="Times New Roman"/>
          <w:sz w:val="24"/>
          <w:szCs w:val="24"/>
        </w:rPr>
        <w:t xml:space="preserve">few studies have begun investigating </w:t>
      </w:r>
      <w:r w:rsidR="008C4F1A">
        <w:rPr>
          <w:rFonts w:ascii="Times New Roman" w:hAnsi="Times New Roman" w:cs="Times New Roman"/>
          <w:sz w:val="24"/>
          <w:szCs w:val="24"/>
        </w:rPr>
        <w:t xml:space="preserve">variations in </w:t>
      </w:r>
      <w:r w:rsidR="004B2607" w:rsidRPr="00A66EB6">
        <w:rPr>
          <w:rFonts w:ascii="Times New Roman" w:hAnsi="Times New Roman" w:cs="Times New Roman"/>
          <w:sz w:val="24"/>
          <w:szCs w:val="24"/>
        </w:rPr>
        <w:t xml:space="preserve">preschoolers’ trust </w:t>
      </w:r>
      <w:r w:rsidR="008C4F1A">
        <w:rPr>
          <w:rFonts w:ascii="Times New Roman" w:hAnsi="Times New Roman" w:cs="Times New Roman"/>
          <w:sz w:val="24"/>
          <w:szCs w:val="24"/>
        </w:rPr>
        <w:t>based on the information medium</w:t>
      </w:r>
      <w:r w:rsidR="004B2607" w:rsidRPr="00A66EB6">
        <w:rPr>
          <w:rFonts w:ascii="Times New Roman" w:hAnsi="Times New Roman" w:cs="Times New Roman"/>
          <w:sz w:val="24"/>
          <w:szCs w:val="24"/>
        </w:rPr>
        <w:t>.</w:t>
      </w:r>
      <w:r w:rsidR="006448E8">
        <w:rPr>
          <w:rFonts w:ascii="Times New Roman" w:hAnsi="Times New Roman" w:cs="Times New Roman"/>
          <w:sz w:val="24"/>
          <w:szCs w:val="24"/>
        </w:rPr>
        <w:t xml:space="preserve"> </w:t>
      </w:r>
      <w:bookmarkStart w:id="4" w:name="_Hlk481152784"/>
      <w:r w:rsidR="006448E8">
        <w:rPr>
          <w:rFonts w:ascii="Times New Roman" w:hAnsi="Times New Roman" w:cs="Times New Roman"/>
          <w:sz w:val="24"/>
          <w:szCs w:val="24"/>
        </w:rPr>
        <w:t xml:space="preserve">This research is very new and still relatively scarce, but a few pertinent findings will be reviewed here. </w:t>
      </w:r>
      <w:bookmarkEnd w:id="4"/>
    </w:p>
    <w:p w:rsidR="004B2607" w:rsidRPr="00A66EB6" w:rsidRDefault="004B2607" w:rsidP="004B2607">
      <w:pPr>
        <w:pStyle w:val="ListParagraph"/>
        <w:spacing w:after="0" w:line="480" w:lineRule="auto"/>
        <w:ind w:left="0" w:firstLine="720"/>
        <w:rPr>
          <w:rFonts w:ascii="Times New Roman" w:hAnsi="Times New Roman" w:cs="Times New Roman"/>
          <w:sz w:val="24"/>
          <w:szCs w:val="24"/>
        </w:rPr>
      </w:pPr>
      <w:r w:rsidRPr="00A66EB6">
        <w:rPr>
          <w:rFonts w:ascii="Times New Roman" w:hAnsi="Times New Roman" w:cs="Times New Roman"/>
          <w:sz w:val="24"/>
          <w:szCs w:val="24"/>
        </w:rPr>
        <w:t xml:space="preserve">On one hand, children’s use of critical source evaluation strategies do not appear to be limited to human sources. In one series of studies, 3- to 5-year-olds </w:t>
      </w:r>
      <w:r w:rsidR="00EB3C4C" w:rsidRPr="00A66EB6">
        <w:rPr>
          <w:rFonts w:ascii="Times New Roman" w:hAnsi="Times New Roman" w:cs="Times New Roman"/>
          <w:sz w:val="24"/>
          <w:szCs w:val="24"/>
        </w:rPr>
        <w:t>preferred information provided by a previously accurate computer rather than an inaccurate one (Danovitch &amp; Alzahabi, 2013). Importantly, however, easy access to the best source</w:t>
      </w:r>
      <w:r w:rsidRPr="00A66EB6">
        <w:rPr>
          <w:rFonts w:ascii="Times New Roman" w:hAnsi="Times New Roman" w:cs="Times New Roman"/>
          <w:sz w:val="24"/>
          <w:szCs w:val="24"/>
        </w:rPr>
        <w:t xml:space="preserve"> </w:t>
      </w:r>
      <w:r w:rsidR="00EB3C4C" w:rsidRPr="00A66EB6">
        <w:rPr>
          <w:rFonts w:ascii="Times New Roman" w:hAnsi="Times New Roman" w:cs="Times New Roman"/>
          <w:sz w:val="24"/>
          <w:szCs w:val="24"/>
        </w:rPr>
        <w:t xml:space="preserve">may be critical for children to apply their selective learning abilities: When presented with a choice between a </w:t>
      </w:r>
      <w:r w:rsidR="008B03CF">
        <w:rPr>
          <w:rFonts w:ascii="Times New Roman" w:hAnsi="Times New Roman" w:cs="Times New Roman"/>
          <w:sz w:val="24"/>
          <w:szCs w:val="24"/>
        </w:rPr>
        <w:t>“</w:t>
      </w:r>
      <w:r w:rsidR="00EB3C4C" w:rsidRPr="00A66EB6">
        <w:rPr>
          <w:rFonts w:ascii="Times New Roman" w:hAnsi="Times New Roman" w:cs="Times New Roman"/>
          <w:sz w:val="24"/>
          <w:szCs w:val="24"/>
        </w:rPr>
        <w:t>perfectly accurate</w:t>
      </w:r>
      <w:r w:rsidR="008B03CF">
        <w:rPr>
          <w:rFonts w:ascii="Times New Roman" w:hAnsi="Times New Roman" w:cs="Times New Roman"/>
          <w:sz w:val="24"/>
          <w:szCs w:val="24"/>
        </w:rPr>
        <w:t>”</w:t>
      </w:r>
      <w:r w:rsidR="00EB3C4C" w:rsidRPr="00A66EB6">
        <w:rPr>
          <w:rFonts w:ascii="Times New Roman" w:hAnsi="Times New Roman" w:cs="Times New Roman"/>
          <w:sz w:val="24"/>
          <w:szCs w:val="24"/>
        </w:rPr>
        <w:t xml:space="preserve"> computer and a puppet of equivocal reliability, 4- to 7-year-olds </w:t>
      </w:r>
      <w:r w:rsidR="001D0A3A">
        <w:rPr>
          <w:rFonts w:ascii="Times New Roman" w:hAnsi="Times New Roman" w:cs="Times New Roman"/>
          <w:sz w:val="24"/>
          <w:szCs w:val="24"/>
        </w:rPr>
        <w:t xml:space="preserve">were less likely to side with the “perfectly accurate” computer if </w:t>
      </w:r>
      <w:r w:rsidR="001D0A3A" w:rsidRPr="00A66EB6">
        <w:rPr>
          <w:rFonts w:ascii="Times New Roman" w:hAnsi="Times New Roman" w:cs="Times New Roman"/>
          <w:sz w:val="24"/>
          <w:szCs w:val="24"/>
        </w:rPr>
        <w:t xml:space="preserve">they had to incur a cost to get </w:t>
      </w:r>
      <w:r w:rsidR="001D0A3A">
        <w:rPr>
          <w:rFonts w:ascii="Times New Roman" w:hAnsi="Times New Roman" w:cs="Times New Roman"/>
          <w:sz w:val="24"/>
          <w:szCs w:val="24"/>
        </w:rPr>
        <w:t>the computer’s</w:t>
      </w:r>
      <w:r w:rsidR="001D0A3A" w:rsidRPr="00A66EB6">
        <w:rPr>
          <w:rFonts w:ascii="Times New Roman" w:hAnsi="Times New Roman" w:cs="Times New Roman"/>
          <w:sz w:val="24"/>
          <w:szCs w:val="24"/>
        </w:rPr>
        <w:t xml:space="preserve"> information</w:t>
      </w:r>
      <w:r w:rsidR="001D0A3A">
        <w:rPr>
          <w:rFonts w:ascii="Times New Roman" w:hAnsi="Times New Roman" w:cs="Times New Roman"/>
          <w:sz w:val="24"/>
          <w:szCs w:val="24"/>
        </w:rPr>
        <w:t xml:space="preserve"> </w:t>
      </w:r>
      <w:r w:rsidR="00EB3C4C" w:rsidRPr="00A66EB6">
        <w:rPr>
          <w:rFonts w:ascii="Times New Roman" w:hAnsi="Times New Roman" w:cs="Times New Roman"/>
          <w:sz w:val="24"/>
          <w:szCs w:val="24"/>
        </w:rPr>
        <w:t>(Brosseau-Liard, 2014).</w:t>
      </w:r>
    </w:p>
    <w:p w:rsidR="004B2607" w:rsidRPr="00A66EB6" w:rsidRDefault="004B2607" w:rsidP="004B2607">
      <w:pPr>
        <w:pStyle w:val="ListParagraph"/>
        <w:spacing w:after="0" w:line="480" w:lineRule="auto"/>
        <w:ind w:left="0" w:firstLine="720"/>
        <w:rPr>
          <w:rFonts w:ascii="Times New Roman" w:hAnsi="Times New Roman" w:cs="Times New Roman"/>
          <w:sz w:val="24"/>
          <w:szCs w:val="24"/>
        </w:rPr>
      </w:pPr>
      <w:r w:rsidRPr="00A66EB6">
        <w:rPr>
          <w:rFonts w:ascii="Times New Roman" w:hAnsi="Times New Roman" w:cs="Times New Roman"/>
          <w:sz w:val="24"/>
          <w:szCs w:val="24"/>
        </w:rPr>
        <w:lastRenderedPageBreak/>
        <w:t xml:space="preserve">One body of research has focused on children’s trust in information conveyed by written text. This research suggests that when they begin reading, young children develop a powerful bias to trust printed text: For example, early readers prefer printed text read aloud over verbal information not accompanied by print (Robinson, Einav &amp; Fox, 2013), and even show this preference when the information in question is otherwise implausible (Corriveau, Einav, Robinson &amp; Harris, 2014; Eyden, Robinson, Einav &amp; Jaswal, 2013). Fortunately, this trust in written text has some limits: There is some evidence that young children may initially accept but not necessarily generalise unexpected information conveyed by text (Eyden, Robinson &amp; Einav, 2014). Still, </w:t>
      </w:r>
      <w:r w:rsidR="00560E54">
        <w:rPr>
          <w:rFonts w:ascii="Times New Roman" w:hAnsi="Times New Roman" w:cs="Times New Roman"/>
          <w:sz w:val="24"/>
          <w:szCs w:val="24"/>
        </w:rPr>
        <w:t>the fact</w:t>
      </w:r>
      <w:r w:rsidRPr="00A66EB6">
        <w:rPr>
          <w:rFonts w:ascii="Times New Roman" w:hAnsi="Times New Roman" w:cs="Times New Roman"/>
          <w:sz w:val="24"/>
          <w:szCs w:val="24"/>
        </w:rPr>
        <w:t xml:space="preserve"> that early readers tend to view written text as especially authoritative</w:t>
      </w:r>
      <w:r w:rsidR="00560E54">
        <w:rPr>
          <w:rFonts w:ascii="Times New Roman" w:hAnsi="Times New Roman" w:cs="Times New Roman"/>
          <w:sz w:val="24"/>
          <w:szCs w:val="24"/>
        </w:rPr>
        <w:t xml:space="preserve"> can</w:t>
      </w:r>
      <w:r w:rsidRPr="00A66EB6">
        <w:rPr>
          <w:rFonts w:ascii="Times New Roman" w:hAnsi="Times New Roman" w:cs="Times New Roman"/>
          <w:sz w:val="24"/>
          <w:szCs w:val="24"/>
        </w:rPr>
        <w:t>, depending on the type of text they are exposed to, have either desirable or troubling implications.</w:t>
      </w:r>
    </w:p>
    <w:p w:rsidR="00386339" w:rsidRPr="00A66EB6" w:rsidRDefault="00076BB1" w:rsidP="004B2607">
      <w:pPr>
        <w:pStyle w:val="ListParagraph"/>
        <w:spacing w:after="0" w:line="480" w:lineRule="auto"/>
        <w:ind w:left="0" w:firstLine="720"/>
        <w:rPr>
          <w:rFonts w:ascii="Times New Roman" w:hAnsi="Times New Roman" w:cs="Times New Roman"/>
          <w:sz w:val="24"/>
          <w:szCs w:val="24"/>
        </w:rPr>
      </w:pPr>
      <w:r>
        <w:rPr>
          <w:rFonts w:ascii="Times New Roman" w:hAnsi="Times New Roman" w:cs="Times New Roman"/>
          <w:sz w:val="24"/>
          <w:szCs w:val="24"/>
        </w:rPr>
        <w:t>There is also research on children’s trust of information conveyed by other</w:t>
      </w:r>
      <w:r w:rsidR="00386339" w:rsidRPr="00A66EB6">
        <w:rPr>
          <w:rFonts w:ascii="Times New Roman" w:hAnsi="Times New Roman" w:cs="Times New Roman"/>
          <w:sz w:val="24"/>
          <w:szCs w:val="24"/>
        </w:rPr>
        <w:t xml:space="preserve"> media, from television to tablets and smartphones. There </w:t>
      </w:r>
      <w:r w:rsidR="008B03CF">
        <w:rPr>
          <w:rFonts w:ascii="Times New Roman" w:hAnsi="Times New Roman" w:cs="Times New Roman"/>
          <w:sz w:val="24"/>
          <w:szCs w:val="24"/>
        </w:rPr>
        <w:t>is</w:t>
      </w:r>
      <w:r w:rsidR="00386339" w:rsidRPr="00A66EB6">
        <w:rPr>
          <w:rFonts w:ascii="Times New Roman" w:hAnsi="Times New Roman" w:cs="Times New Roman"/>
          <w:sz w:val="24"/>
          <w:szCs w:val="24"/>
        </w:rPr>
        <w:t xml:space="preserve"> substantial evidence that infants and toddlers are much less likely to acquire information from television than from live interaction (e.g., DeLoache et al., 2010; Roseberry, Hirsh-Pasek, Parish-Morris &amp; Golinkoff, 2009). In older </w:t>
      </w:r>
      <w:r>
        <w:rPr>
          <w:rFonts w:ascii="Times New Roman" w:hAnsi="Times New Roman" w:cs="Times New Roman"/>
          <w:sz w:val="24"/>
          <w:szCs w:val="24"/>
        </w:rPr>
        <w:t>preschoolers</w:t>
      </w:r>
      <w:r w:rsidR="00386339" w:rsidRPr="00A66EB6">
        <w:rPr>
          <w:rFonts w:ascii="Times New Roman" w:hAnsi="Times New Roman" w:cs="Times New Roman"/>
          <w:sz w:val="24"/>
          <w:szCs w:val="24"/>
        </w:rPr>
        <w:t>, the propensity to learn information from screen devices as opposed to live people</w:t>
      </w:r>
      <w:r w:rsidR="006C5140">
        <w:rPr>
          <w:rFonts w:ascii="Times New Roman" w:hAnsi="Times New Roman" w:cs="Times New Roman"/>
          <w:sz w:val="24"/>
          <w:szCs w:val="24"/>
        </w:rPr>
        <w:t>,</w:t>
      </w:r>
      <w:r w:rsidR="00386339" w:rsidRPr="00A66EB6">
        <w:rPr>
          <w:rFonts w:ascii="Times New Roman" w:hAnsi="Times New Roman" w:cs="Times New Roman"/>
          <w:sz w:val="24"/>
          <w:szCs w:val="24"/>
        </w:rPr>
        <w:t xml:space="preserve"> books or physical objects appears to vary based on several factors, including the type of information being learned (e.g., </w:t>
      </w:r>
      <w:r w:rsidR="00606156" w:rsidRPr="00A66EB6">
        <w:rPr>
          <w:rFonts w:ascii="Times New Roman" w:hAnsi="Times New Roman" w:cs="Times New Roman"/>
          <w:sz w:val="24"/>
          <w:szCs w:val="24"/>
        </w:rPr>
        <w:t xml:space="preserve">Eisen &amp; Lillard, 2016; </w:t>
      </w:r>
      <w:r w:rsidR="00EB6F58" w:rsidRPr="00EB6F58">
        <w:rPr>
          <w:rFonts w:ascii="Times New Roman" w:hAnsi="Times New Roman" w:cs="Times New Roman"/>
          <w:sz w:val="24"/>
          <w:szCs w:val="24"/>
        </w:rPr>
        <w:t xml:space="preserve">Huber, Tarasuik, Antoniou, </w:t>
      </w:r>
      <w:r w:rsidR="00EB6F58">
        <w:rPr>
          <w:rFonts w:ascii="Times New Roman" w:hAnsi="Times New Roman" w:cs="Times New Roman"/>
          <w:sz w:val="24"/>
          <w:szCs w:val="24"/>
        </w:rPr>
        <w:t>G</w:t>
      </w:r>
      <w:r w:rsidR="00EB6F58" w:rsidRPr="00EB6F58">
        <w:rPr>
          <w:rFonts w:ascii="Times New Roman" w:hAnsi="Times New Roman" w:cs="Times New Roman"/>
          <w:sz w:val="24"/>
          <w:szCs w:val="24"/>
        </w:rPr>
        <w:t xml:space="preserve">arrett, </w:t>
      </w:r>
      <w:r w:rsidR="00EB6F58">
        <w:rPr>
          <w:rFonts w:ascii="Times New Roman" w:hAnsi="Times New Roman" w:cs="Times New Roman"/>
          <w:sz w:val="24"/>
          <w:szCs w:val="24"/>
        </w:rPr>
        <w:t xml:space="preserve">Bowe </w:t>
      </w:r>
      <w:r w:rsidR="00EB6F58" w:rsidRPr="00EB6F58">
        <w:rPr>
          <w:rFonts w:ascii="Times New Roman" w:hAnsi="Times New Roman" w:cs="Times New Roman"/>
          <w:sz w:val="24"/>
          <w:szCs w:val="24"/>
        </w:rPr>
        <w:t>&amp; Kaufman, 2016</w:t>
      </w:r>
      <w:r w:rsidR="00386339" w:rsidRPr="00A66EB6">
        <w:rPr>
          <w:rFonts w:ascii="Times New Roman" w:hAnsi="Times New Roman" w:cs="Times New Roman"/>
          <w:sz w:val="24"/>
          <w:szCs w:val="24"/>
        </w:rPr>
        <w:t xml:space="preserve">). </w:t>
      </w:r>
      <w:r>
        <w:rPr>
          <w:rFonts w:ascii="Times New Roman" w:hAnsi="Times New Roman" w:cs="Times New Roman"/>
          <w:sz w:val="24"/>
          <w:szCs w:val="24"/>
        </w:rPr>
        <w:t>Understandably, research on children’s trust in information conveyed by new media is still very limited, given the rapid recent changes in the types of information technologies to which children have access</w:t>
      </w:r>
      <w:r w:rsidR="00386339" w:rsidRPr="00A66EB6">
        <w:rPr>
          <w:rFonts w:ascii="Times New Roman" w:hAnsi="Times New Roman" w:cs="Times New Roman"/>
          <w:sz w:val="24"/>
          <w:szCs w:val="24"/>
        </w:rPr>
        <w:t>.</w:t>
      </w:r>
      <w:r>
        <w:rPr>
          <w:rFonts w:ascii="Times New Roman" w:hAnsi="Times New Roman" w:cs="Times New Roman"/>
          <w:sz w:val="24"/>
          <w:szCs w:val="24"/>
        </w:rPr>
        <w:t xml:space="preserve"> The upcoming years will likely see important growth in this research area.</w:t>
      </w:r>
    </w:p>
    <w:p w:rsidR="0097213B" w:rsidRPr="00A66EB6" w:rsidRDefault="0045010B" w:rsidP="00BE6544">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Implications</w:t>
      </w:r>
      <w:r w:rsidR="00D06B4D">
        <w:rPr>
          <w:rFonts w:ascii="Times New Roman" w:hAnsi="Times New Roman" w:cs="Times New Roman"/>
          <w:b/>
          <w:sz w:val="24"/>
          <w:szCs w:val="24"/>
        </w:rPr>
        <w:t xml:space="preserve"> and future directions</w:t>
      </w:r>
      <w:r w:rsidR="00BF7AC2">
        <w:rPr>
          <w:rFonts w:ascii="Times New Roman" w:hAnsi="Times New Roman" w:cs="Times New Roman"/>
          <w:b/>
          <w:sz w:val="24"/>
          <w:szCs w:val="24"/>
        </w:rPr>
        <w:t>.</w:t>
      </w:r>
    </w:p>
    <w:p w:rsidR="00170632" w:rsidRDefault="00157000" w:rsidP="001A53B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The review above outlines</w:t>
      </w:r>
      <w:r w:rsidR="005B7137">
        <w:rPr>
          <w:rFonts w:ascii="Times New Roman" w:hAnsi="Times New Roman" w:cs="Times New Roman"/>
          <w:sz w:val="24"/>
          <w:szCs w:val="24"/>
        </w:rPr>
        <w:t xml:space="preserve"> only</w:t>
      </w:r>
      <w:r>
        <w:rPr>
          <w:rFonts w:ascii="Times New Roman" w:hAnsi="Times New Roman" w:cs="Times New Roman"/>
          <w:sz w:val="24"/>
          <w:szCs w:val="24"/>
        </w:rPr>
        <w:t xml:space="preserve"> a few</w:t>
      </w:r>
      <w:r w:rsidR="0045010B">
        <w:rPr>
          <w:rFonts w:ascii="Times New Roman" w:hAnsi="Times New Roman" w:cs="Times New Roman"/>
          <w:sz w:val="24"/>
          <w:szCs w:val="24"/>
        </w:rPr>
        <w:t xml:space="preserve"> </w:t>
      </w:r>
      <w:r w:rsidR="00D06B4D">
        <w:rPr>
          <w:rFonts w:ascii="Times New Roman" w:hAnsi="Times New Roman" w:cs="Times New Roman"/>
          <w:sz w:val="24"/>
          <w:szCs w:val="24"/>
        </w:rPr>
        <w:t>of the many recent</w:t>
      </w:r>
      <w:r w:rsidR="0045010B">
        <w:rPr>
          <w:rFonts w:ascii="Times New Roman" w:hAnsi="Times New Roman" w:cs="Times New Roman"/>
          <w:sz w:val="24"/>
          <w:szCs w:val="24"/>
        </w:rPr>
        <w:t xml:space="preserve"> findings in</w:t>
      </w:r>
      <w:r>
        <w:rPr>
          <w:rFonts w:ascii="Times New Roman" w:hAnsi="Times New Roman" w:cs="Times New Roman"/>
          <w:sz w:val="24"/>
          <w:szCs w:val="24"/>
        </w:rPr>
        <w:t xml:space="preserve"> the now </w:t>
      </w:r>
      <w:r w:rsidR="0045010B">
        <w:rPr>
          <w:rFonts w:ascii="Times New Roman" w:hAnsi="Times New Roman" w:cs="Times New Roman"/>
          <w:sz w:val="24"/>
          <w:szCs w:val="24"/>
        </w:rPr>
        <w:t>substantial</w:t>
      </w:r>
      <w:r>
        <w:rPr>
          <w:rFonts w:ascii="Times New Roman" w:hAnsi="Times New Roman" w:cs="Times New Roman"/>
          <w:sz w:val="24"/>
          <w:szCs w:val="24"/>
        </w:rPr>
        <w:t xml:space="preserve"> </w:t>
      </w:r>
      <w:r w:rsidR="00A72D31">
        <w:rPr>
          <w:rFonts w:ascii="Times New Roman" w:hAnsi="Times New Roman" w:cs="Times New Roman"/>
          <w:sz w:val="24"/>
          <w:szCs w:val="24"/>
        </w:rPr>
        <w:t>literature</w:t>
      </w:r>
      <w:r>
        <w:rPr>
          <w:rFonts w:ascii="Times New Roman" w:hAnsi="Times New Roman" w:cs="Times New Roman"/>
          <w:sz w:val="24"/>
          <w:szCs w:val="24"/>
        </w:rPr>
        <w:t xml:space="preserve"> on selective learning in early childhood (for more </w:t>
      </w:r>
      <w:r w:rsidRPr="00A66EB6">
        <w:rPr>
          <w:rFonts w:ascii="Times New Roman" w:hAnsi="Times New Roman" w:cs="Times New Roman"/>
          <w:sz w:val="24"/>
          <w:szCs w:val="24"/>
        </w:rPr>
        <w:t>comprehensive review</w:t>
      </w:r>
      <w:r>
        <w:rPr>
          <w:rFonts w:ascii="Times New Roman" w:hAnsi="Times New Roman" w:cs="Times New Roman"/>
          <w:sz w:val="24"/>
          <w:szCs w:val="24"/>
        </w:rPr>
        <w:t>s, i</w:t>
      </w:r>
      <w:r w:rsidRPr="00A66EB6">
        <w:rPr>
          <w:rFonts w:ascii="Times New Roman" w:hAnsi="Times New Roman" w:cs="Times New Roman"/>
          <w:sz w:val="24"/>
          <w:szCs w:val="24"/>
        </w:rPr>
        <w:t>nterested readers may r</w:t>
      </w:r>
      <w:r>
        <w:rPr>
          <w:rFonts w:ascii="Times New Roman" w:hAnsi="Times New Roman" w:cs="Times New Roman"/>
          <w:sz w:val="24"/>
          <w:szCs w:val="24"/>
        </w:rPr>
        <w:t xml:space="preserve">efer to </w:t>
      </w:r>
      <w:r w:rsidRPr="00A66EB6">
        <w:rPr>
          <w:rFonts w:ascii="Times New Roman" w:hAnsi="Times New Roman" w:cs="Times New Roman"/>
          <w:sz w:val="24"/>
          <w:szCs w:val="24"/>
        </w:rPr>
        <w:t>Cl</w:t>
      </w:r>
      <w:r>
        <w:rPr>
          <w:rFonts w:ascii="Times New Roman" w:hAnsi="Times New Roman" w:cs="Times New Roman"/>
          <w:sz w:val="24"/>
          <w:szCs w:val="24"/>
        </w:rPr>
        <w:t>é</w:t>
      </w:r>
      <w:r w:rsidRPr="00A66EB6">
        <w:rPr>
          <w:rFonts w:ascii="Times New Roman" w:hAnsi="Times New Roman" w:cs="Times New Roman"/>
          <w:sz w:val="24"/>
          <w:szCs w:val="24"/>
        </w:rPr>
        <w:t>ment</w:t>
      </w:r>
      <w:r>
        <w:rPr>
          <w:rFonts w:ascii="Times New Roman" w:hAnsi="Times New Roman" w:cs="Times New Roman"/>
          <w:sz w:val="24"/>
          <w:szCs w:val="24"/>
        </w:rPr>
        <w:t>,</w:t>
      </w:r>
      <w:r w:rsidRPr="00A66EB6">
        <w:rPr>
          <w:rFonts w:ascii="Times New Roman" w:hAnsi="Times New Roman" w:cs="Times New Roman"/>
          <w:sz w:val="24"/>
          <w:szCs w:val="24"/>
        </w:rPr>
        <w:t xml:space="preserve"> 2010</w:t>
      </w:r>
      <w:r>
        <w:rPr>
          <w:rFonts w:ascii="Times New Roman" w:hAnsi="Times New Roman" w:cs="Times New Roman"/>
          <w:sz w:val="24"/>
          <w:szCs w:val="24"/>
        </w:rPr>
        <w:t>; Mills, 2013; Nurmsoo, Robinson &amp; Butterfill</w:t>
      </w:r>
      <w:r w:rsidRPr="00A66EB6">
        <w:rPr>
          <w:rFonts w:ascii="Times New Roman" w:hAnsi="Times New Roman" w:cs="Times New Roman"/>
          <w:sz w:val="24"/>
          <w:szCs w:val="24"/>
        </w:rPr>
        <w:t>,</w:t>
      </w:r>
      <w:r>
        <w:rPr>
          <w:rFonts w:ascii="Times New Roman" w:hAnsi="Times New Roman" w:cs="Times New Roman"/>
          <w:sz w:val="24"/>
          <w:szCs w:val="24"/>
        </w:rPr>
        <w:t xml:space="preserve"> 2010)</w:t>
      </w:r>
      <w:r w:rsidRPr="00A66EB6">
        <w:rPr>
          <w:rFonts w:ascii="Times New Roman" w:hAnsi="Times New Roman" w:cs="Times New Roman"/>
          <w:sz w:val="24"/>
          <w:szCs w:val="24"/>
        </w:rPr>
        <w:t>.</w:t>
      </w:r>
      <w:r>
        <w:rPr>
          <w:rFonts w:ascii="Times New Roman" w:hAnsi="Times New Roman" w:cs="Times New Roman"/>
          <w:sz w:val="24"/>
          <w:szCs w:val="24"/>
        </w:rPr>
        <w:t xml:space="preserve"> </w:t>
      </w:r>
      <w:r w:rsidR="008B03CF">
        <w:rPr>
          <w:rFonts w:ascii="Times New Roman" w:hAnsi="Times New Roman" w:cs="Times New Roman"/>
          <w:sz w:val="24"/>
          <w:szCs w:val="24"/>
        </w:rPr>
        <w:t xml:space="preserve">Despite the impressive body of knowledge that is accumulating </w:t>
      </w:r>
      <w:r>
        <w:rPr>
          <w:rFonts w:ascii="Times New Roman" w:hAnsi="Times New Roman" w:cs="Times New Roman"/>
          <w:sz w:val="24"/>
          <w:szCs w:val="24"/>
        </w:rPr>
        <w:t>on this topic</w:t>
      </w:r>
      <w:r w:rsidR="008B03CF">
        <w:rPr>
          <w:rFonts w:ascii="Times New Roman" w:hAnsi="Times New Roman" w:cs="Times New Roman"/>
          <w:sz w:val="24"/>
          <w:szCs w:val="24"/>
        </w:rPr>
        <w:t>, there remain many unexplored areas</w:t>
      </w:r>
      <w:r w:rsidR="0045010B">
        <w:rPr>
          <w:rFonts w:ascii="Times New Roman" w:hAnsi="Times New Roman" w:cs="Times New Roman"/>
          <w:sz w:val="24"/>
          <w:szCs w:val="24"/>
        </w:rPr>
        <w:t xml:space="preserve"> as well as links to be drawn with other areas of research and application</w:t>
      </w:r>
      <w:r w:rsidR="008B03CF">
        <w:rPr>
          <w:rFonts w:ascii="Times New Roman" w:hAnsi="Times New Roman" w:cs="Times New Roman"/>
          <w:sz w:val="24"/>
          <w:szCs w:val="24"/>
        </w:rPr>
        <w:t xml:space="preserve">. </w:t>
      </w:r>
    </w:p>
    <w:p w:rsidR="0045010B" w:rsidRDefault="00303CF7" w:rsidP="0045010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Developmental r</w:t>
      </w:r>
      <w:r w:rsidR="0045010B">
        <w:rPr>
          <w:rFonts w:ascii="Times New Roman" w:hAnsi="Times New Roman" w:cs="Times New Roman"/>
          <w:sz w:val="24"/>
          <w:szCs w:val="24"/>
        </w:rPr>
        <w:t>esearch has so</w:t>
      </w:r>
      <w:r w:rsidR="0045010B" w:rsidRPr="00A66EB6">
        <w:rPr>
          <w:rFonts w:ascii="Times New Roman" w:hAnsi="Times New Roman" w:cs="Times New Roman"/>
          <w:sz w:val="24"/>
          <w:szCs w:val="24"/>
        </w:rPr>
        <w:t xml:space="preserve"> far provided a </w:t>
      </w:r>
      <w:r w:rsidR="00D06B4D">
        <w:rPr>
          <w:rFonts w:ascii="Times New Roman" w:hAnsi="Times New Roman" w:cs="Times New Roman"/>
          <w:sz w:val="24"/>
          <w:szCs w:val="24"/>
        </w:rPr>
        <w:t xml:space="preserve">fairly comprehensive </w:t>
      </w:r>
      <w:r w:rsidR="0045010B" w:rsidRPr="00A66EB6">
        <w:rPr>
          <w:rFonts w:ascii="Times New Roman" w:hAnsi="Times New Roman" w:cs="Times New Roman"/>
          <w:sz w:val="24"/>
          <w:szCs w:val="24"/>
        </w:rPr>
        <w:t xml:space="preserve">descriptive account </w:t>
      </w:r>
      <w:r w:rsidR="0045010B">
        <w:rPr>
          <w:rFonts w:ascii="Times New Roman" w:hAnsi="Times New Roman" w:cs="Times New Roman"/>
          <w:sz w:val="24"/>
          <w:szCs w:val="24"/>
        </w:rPr>
        <w:t>of selective learning skills in</w:t>
      </w:r>
      <w:r w:rsidR="0045010B" w:rsidRPr="00A66EB6">
        <w:rPr>
          <w:rFonts w:ascii="Times New Roman" w:hAnsi="Times New Roman" w:cs="Times New Roman"/>
          <w:sz w:val="24"/>
          <w:szCs w:val="24"/>
        </w:rPr>
        <w:t xml:space="preserve"> mostly toddler-age and preschool-age children</w:t>
      </w:r>
      <w:r w:rsidR="0045010B">
        <w:rPr>
          <w:rFonts w:ascii="Times New Roman" w:hAnsi="Times New Roman" w:cs="Times New Roman"/>
          <w:sz w:val="24"/>
          <w:szCs w:val="24"/>
        </w:rPr>
        <w:t xml:space="preserve"> in a few</w:t>
      </w:r>
      <w:r w:rsidR="0045010B" w:rsidRPr="00A66EB6">
        <w:rPr>
          <w:rFonts w:ascii="Times New Roman" w:hAnsi="Times New Roman" w:cs="Times New Roman"/>
          <w:sz w:val="24"/>
          <w:szCs w:val="24"/>
        </w:rPr>
        <w:t xml:space="preserve"> contrived</w:t>
      </w:r>
      <w:r w:rsidR="0045010B">
        <w:rPr>
          <w:rFonts w:ascii="Times New Roman" w:hAnsi="Times New Roman" w:cs="Times New Roman"/>
          <w:sz w:val="24"/>
          <w:szCs w:val="24"/>
        </w:rPr>
        <w:t xml:space="preserve"> laboratory situations</w:t>
      </w:r>
      <w:r w:rsidR="00D06B4D">
        <w:rPr>
          <w:rFonts w:ascii="Times New Roman" w:hAnsi="Times New Roman" w:cs="Times New Roman"/>
          <w:sz w:val="24"/>
          <w:szCs w:val="24"/>
        </w:rPr>
        <w:t xml:space="preserve">. </w:t>
      </w:r>
      <w:r w:rsidR="0045010B" w:rsidRPr="00A66EB6">
        <w:rPr>
          <w:rFonts w:ascii="Times New Roman" w:hAnsi="Times New Roman" w:cs="Times New Roman"/>
          <w:sz w:val="24"/>
          <w:szCs w:val="24"/>
        </w:rPr>
        <w:t xml:space="preserve">Now that we know that children </w:t>
      </w:r>
      <w:r w:rsidR="0045010B" w:rsidRPr="00182A2A">
        <w:rPr>
          <w:rFonts w:ascii="Times New Roman" w:hAnsi="Times New Roman" w:cs="Times New Roman"/>
          <w:i/>
          <w:sz w:val="24"/>
          <w:szCs w:val="24"/>
        </w:rPr>
        <w:t>can</w:t>
      </w:r>
      <w:r w:rsidR="0045010B">
        <w:rPr>
          <w:rFonts w:ascii="Times New Roman" w:hAnsi="Times New Roman" w:cs="Times New Roman"/>
          <w:sz w:val="24"/>
          <w:szCs w:val="24"/>
        </w:rPr>
        <w:t xml:space="preserve"> be selective in their learning</w:t>
      </w:r>
      <w:r w:rsidR="0045010B" w:rsidRPr="00A66EB6">
        <w:rPr>
          <w:rFonts w:ascii="Times New Roman" w:hAnsi="Times New Roman" w:cs="Times New Roman"/>
          <w:sz w:val="24"/>
          <w:szCs w:val="24"/>
        </w:rPr>
        <w:t xml:space="preserve">, </w:t>
      </w:r>
      <w:r w:rsidR="0045010B">
        <w:rPr>
          <w:rFonts w:ascii="Times New Roman" w:hAnsi="Times New Roman" w:cs="Times New Roman"/>
          <w:sz w:val="24"/>
          <w:szCs w:val="24"/>
        </w:rPr>
        <w:t xml:space="preserve">it is essential for researchers to </w:t>
      </w:r>
      <w:r w:rsidR="0045010B" w:rsidRPr="00A66EB6">
        <w:rPr>
          <w:rFonts w:ascii="Times New Roman" w:hAnsi="Times New Roman" w:cs="Times New Roman"/>
          <w:sz w:val="24"/>
          <w:szCs w:val="24"/>
        </w:rPr>
        <w:t>investigat</w:t>
      </w:r>
      <w:r w:rsidR="0045010B">
        <w:rPr>
          <w:rFonts w:ascii="Times New Roman" w:hAnsi="Times New Roman" w:cs="Times New Roman"/>
          <w:sz w:val="24"/>
          <w:szCs w:val="24"/>
        </w:rPr>
        <w:t>e</w:t>
      </w:r>
      <w:r w:rsidR="0045010B" w:rsidRPr="00A66EB6">
        <w:rPr>
          <w:rFonts w:ascii="Times New Roman" w:hAnsi="Times New Roman" w:cs="Times New Roman"/>
          <w:sz w:val="24"/>
          <w:szCs w:val="24"/>
        </w:rPr>
        <w:t xml:space="preserve"> </w:t>
      </w:r>
      <w:r w:rsidR="0045010B" w:rsidRPr="00182A2A">
        <w:rPr>
          <w:rFonts w:ascii="Times New Roman" w:hAnsi="Times New Roman" w:cs="Times New Roman"/>
          <w:i/>
          <w:sz w:val="24"/>
          <w:szCs w:val="24"/>
        </w:rPr>
        <w:t>when</w:t>
      </w:r>
      <w:r w:rsidR="0045010B" w:rsidRPr="00A66EB6">
        <w:rPr>
          <w:rFonts w:ascii="Times New Roman" w:hAnsi="Times New Roman" w:cs="Times New Roman"/>
          <w:sz w:val="24"/>
          <w:szCs w:val="24"/>
        </w:rPr>
        <w:t xml:space="preserve"> and </w:t>
      </w:r>
      <w:r w:rsidR="0045010B" w:rsidRPr="00182A2A">
        <w:rPr>
          <w:rFonts w:ascii="Times New Roman" w:hAnsi="Times New Roman" w:cs="Times New Roman"/>
          <w:i/>
          <w:sz w:val="24"/>
          <w:szCs w:val="24"/>
        </w:rPr>
        <w:t>how</w:t>
      </w:r>
      <w:r w:rsidR="0045010B" w:rsidRPr="00A66EB6">
        <w:rPr>
          <w:rFonts w:ascii="Times New Roman" w:hAnsi="Times New Roman" w:cs="Times New Roman"/>
          <w:sz w:val="24"/>
          <w:szCs w:val="24"/>
        </w:rPr>
        <w:t xml:space="preserve"> they apply these skills.</w:t>
      </w:r>
      <w:r w:rsidR="00D06B4D">
        <w:rPr>
          <w:rFonts w:ascii="Times New Roman" w:hAnsi="Times New Roman" w:cs="Times New Roman"/>
          <w:sz w:val="24"/>
          <w:szCs w:val="24"/>
        </w:rPr>
        <w:t xml:space="preserve"> There is a distinction between competence and performance:</w:t>
      </w:r>
      <w:r w:rsidR="0045010B">
        <w:rPr>
          <w:rFonts w:ascii="Times New Roman" w:hAnsi="Times New Roman" w:cs="Times New Roman"/>
          <w:sz w:val="24"/>
          <w:szCs w:val="24"/>
        </w:rPr>
        <w:t xml:space="preserve"> It is not enough to </w:t>
      </w:r>
      <w:r w:rsidR="00D06B4D">
        <w:rPr>
          <w:rFonts w:ascii="Times New Roman" w:hAnsi="Times New Roman" w:cs="Times New Roman"/>
          <w:sz w:val="24"/>
          <w:szCs w:val="24"/>
        </w:rPr>
        <w:t>be capable</w:t>
      </w:r>
      <w:r w:rsidR="0045010B">
        <w:rPr>
          <w:rFonts w:ascii="Times New Roman" w:hAnsi="Times New Roman" w:cs="Times New Roman"/>
          <w:sz w:val="24"/>
          <w:szCs w:val="24"/>
        </w:rPr>
        <w:t xml:space="preserve"> </w:t>
      </w:r>
      <w:r w:rsidR="00D06B4D">
        <w:rPr>
          <w:rFonts w:ascii="Times New Roman" w:hAnsi="Times New Roman" w:cs="Times New Roman"/>
          <w:sz w:val="24"/>
          <w:szCs w:val="24"/>
        </w:rPr>
        <w:t xml:space="preserve">of source evaluation if one is for example distracted </w:t>
      </w:r>
      <w:r w:rsidR="0045010B">
        <w:rPr>
          <w:rFonts w:ascii="Times New Roman" w:hAnsi="Times New Roman" w:cs="Times New Roman"/>
          <w:sz w:val="24"/>
          <w:szCs w:val="24"/>
        </w:rPr>
        <w:t xml:space="preserve">by extraneous factors or if one lacks the motivation to apply the skills </w:t>
      </w:r>
      <w:r w:rsidR="00D06B4D">
        <w:rPr>
          <w:rFonts w:ascii="Times New Roman" w:hAnsi="Times New Roman" w:cs="Times New Roman"/>
          <w:sz w:val="24"/>
          <w:szCs w:val="24"/>
        </w:rPr>
        <w:t>in some situation</w:t>
      </w:r>
      <w:r w:rsidR="0045010B">
        <w:rPr>
          <w:rFonts w:ascii="Times New Roman" w:hAnsi="Times New Roman" w:cs="Times New Roman"/>
          <w:sz w:val="24"/>
          <w:szCs w:val="24"/>
        </w:rPr>
        <w:t xml:space="preserve">. </w:t>
      </w:r>
      <w:r w:rsidR="00D06B4D">
        <w:rPr>
          <w:rFonts w:ascii="Times New Roman" w:hAnsi="Times New Roman" w:cs="Times New Roman"/>
          <w:sz w:val="24"/>
          <w:szCs w:val="24"/>
        </w:rPr>
        <w:t xml:space="preserve">Some studies have already </w:t>
      </w:r>
      <w:r w:rsidR="0045010B">
        <w:rPr>
          <w:rFonts w:ascii="Times New Roman" w:hAnsi="Times New Roman" w:cs="Times New Roman"/>
          <w:sz w:val="24"/>
          <w:szCs w:val="24"/>
        </w:rPr>
        <w:t xml:space="preserve">demonstrated that children </w:t>
      </w:r>
      <w:r w:rsidR="00D06B4D">
        <w:rPr>
          <w:rFonts w:ascii="Times New Roman" w:hAnsi="Times New Roman" w:cs="Times New Roman"/>
          <w:sz w:val="24"/>
          <w:szCs w:val="24"/>
        </w:rPr>
        <w:t xml:space="preserve">vary in their selectivity depending on </w:t>
      </w:r>
      <w:r w:rsidR="00D06B4D" w:rsidRPr="00A72D31">
        <w:rPr>
          <w:rFonts w:ascii="Times New Roman" w:hAnsi="Times New Roman" w:cs="Times New Roman"/>
          <w:i/>
          <w:sz w:val="24"/>
          <w:szCs w:val="24"/>
        </w:rPr>
        <w:t>what</w:t>
      </w:r>
      <w:r w:rsidR="00D06B4D">
        <w:rPr>
          <w:rFonts w:ascii="Times New Roman" w:hAnsi="Times New Roman" w:cs="Times New Roman"/>
          <w:sz w:val="24"/>
          <w:szCs w:val="24"/>
        </w:rPr>
        <w:t xml:space="preserve"> exactly they are </w:t>
      </w:r>
      <w:r w:rsidR="0045010B">
        <w:rPr>
          <w:rFonts w:ascii="Times New Roman" w:hAnsi="Times New Roman" w:cs="Times New Roman"/>
          <w:sz w:val="24"/>
          <w:szCs w:val="24"/>
        </w:rPr>
        <w:t>learning (e.g., Henderson, Sabbagh &amp; Woodward, 2013</w:t>
      </w:r>
      <w:r w:rsidR="005B7137">
        <w:rPr>
          <w:rFonts w:ascii="Times New Roman" w:hAnsi="Times New Roman" w:cs="Times New Roman"/>
          <w:sz w:val="24"/>
          <w:szCs w:val="24"/>
        </w:rPr>
        <w:t>)</w:t>
      </w:r>
      <w:r w:rsidR="004B2B97">
        <w:rPr>
          <w:rFonts w:ascii="Times New Roman" w:hAnsi="Times New Roman" w:cs="Times New Roman"/>
          <w:sz w:val="24"/>
          <w:szCs w:val="24"/>
        </w:rPr>
        <w:t>. C</w:t>
      </w:r>
      <w:r w:rsidR="0045010B">
        <w:rPr>
          <w:rFonts w:ascii="Times New Roman" w:hAnsi="Times New Roman" w:cs="Times New Roman"/>
          <w:sz w:val="24"/>
          <w:szCs w:val="24"/>
        </w:rPr>
        <w:t xml:space="preserve">hildren are for instance </w:t>
      </w:r>
      <w:r w:rsidR="0045010B" w:rsidRPr="00A66EB6">
        <w:rPr>
          <w:rFonts w:ascii="Times New Roman" w:hAnsi="Times New Roman" w:cs="Times New Roman"/>
          <w:sz w:val="24"/>
          <w:szCs w:val="24"/>
        </w:rPr>
        <w:t>more likely to be skeptical of someone’s claims when presented with information that is surprising (Jaswal, 2004)</w:t>
      </w:r>
      <w:r w:rsidR="0045010B">
        <w:rPr>
          <w:rFonts w:ascii="Times New Roman" w:hAnsi="Times New Roman" w:cs="Times New Roman"/>
          <w:sz w:val="24"/>
          <w:szCs w:val="24"/>
        </w:rPr>
        <w:t xml:space="preserve">, a fact that can </w:t>
      </w:r>
      <w:r w:rsidR="008C4F1A">
        <w:rPr>
          <w:rFonts w:ascii="Times New Roman" w:hAnsi="Times New Roman" w:cs="Times New Roman"/>
          <w:sz w:val="24"/>
          <w:szCs w:val="24"/>
        </w:rPr>
        <w:t xml:space="preserve">be </w:t>
      </w:r>
      <w:r w:rsidR="0045010B">
        <w:rPr>
          <w:rFonts w:ascii="Times New Roman" w:hAnsi="Times New Roman" w:cs="Times New Roman"/>
          <w:sz w:val="24"/>
          <w:szCs w:val="24"/>
        </w:rPr>
        <w:t>advantageous but may also make children unlikely to accept</w:t>
      </w:r>
      <w:r w:rsidR="00D06B4D">
        <w:rPr>
          <w:rFonts w:ascii="Times New Roman" w:hAnsi="Times New Roman" w:cs="Times New Roman"/>
          <w:sz w:val="24"/>
          <w:szCs w:val="24"/>
        </w:rPr>
        <w:t xml:space="preserve"> ideas that are true but</w:t>
      </w:r>
      <w:r w:rsidR="0045010B">
        <w:rPr>
          <w:rFonts w:ascii="Times New Roman" w:hAnsi="Times New Roman" w:cs="Times New Roman"/>
          <w:sz w:val="24"/>
          <w:szCs w:val="24"/>
        </w:rPr>
        <w:t xml:space="preserve"> counterintuitive. </w:t>
      </w:r>
      <w:r w:rsidR="0005175C">
        <w:rPr>
          <w:rFonts w:ascii="Times New Roman" w:hAnsi="Times New Roman" w:cs="Times New Roman"/>
          <w:sz w:val="24"/>
          <w:szCs w:val="24"/>
        </w:rPr>
        <w:t>C</w:t>
      </w:r>
      <w:r w:rsidR="004B2B97">
        <w:rPr>
          <w:rFonts w:ascii="Times New Roman" w:hAnsi="Times New Roman" w:cs="Times New Roman"/>
          <w:sz w:val="24"/>
          <w:szCs w:val="24"/>
        </w:rPr>
        <w:t xml:space="preserve">hildren </w:t>
      </w:r>
      <w:r w:rsidR="0005175C">
        <w:rPr>
          <w:rFonts w:ascii="Times New Roman" w:hAnsi="Times New Roman" w:cs="Times New Roman"/>
          <w:sz w:val="24"/>
          <w:szCs w:val="24"/>
        </w:rPr>
        <w:t xml:space="preserve">also appear to </w:t>
      </w:r>
      <w:r w:rsidR="004B2B97">
        <w:rPr>
          <w:rFonts w:ascii="Times New Roman" w:hAnsi="Times New Roman" w:cs="Times New Roman"/>
          <w:sz w:val="24"/>
          <w:szCs w:val="24"/>
        </w:rPr>
        <w:t>use different types of strategies depending on the type of information being learned: For instance, they use available knowledge cues differently</w:t>
      </w:r>
      <w:r w:rsidR="0005175C">
        <w:rPr>
          <w:rFonts w:ascii="Times New Roman" w:hAnsi="Times New Roman" w:cs="Times New Roman"/>
          <w:sz w:val="24"/>
          <w:szCs w:val="24"/>
        </w:rPr>
        <w:t xml:space="preserve"> when faced with</w:t>
      </w:r>
      <w:r w:rsidR="004B2B97">
        <w:rPr>
          <w:rFonts w:ascii="Times New Roman" w:hAnsi="Times New Roman" w:cs="Times New Roman"/>
          <w:sz w:val="24"/>
          <w:szCs w:val="24"/>
        </w:rPr>
        <w:t xml:space="preserve"> </w:t>
      </w:r>
      <w:r w:rsidR="0005175C">
        <w:rPr>
          <w:rFonts w:ascii="Times New Roman" w:hAnsi="Times New Roman" w:cs="Times New Roman"/>
          <w:sz w:val="24"/>
          <w:szCs w:val="24"/>
        </w:rPr>
        <w:t xml:space="preserve">information that is generalizable or semantic, such as nouns for objects, versus episodic or idiosyncratic information, such as the identity of the contents of one specific box (Brosseau-Liard, 2014; Brosseau-Liard &amp; Birch, 2011; Stephens &amp; Koenig, 2015). </w:t>
      </w:r>
    </w:p>
    <w:p w:rsidR="0045010B" w:rsidRDefault="0045010B" w:rsidP="0045010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Going beyond the </w:t>
      </w:r>
      <w:r w:rsidR="00D06B4D">
        <w:rPr>
          <w:rFonts w:ascii="Times New Roman" w:hAnsi="Times New Roman" w:cs="Times New Roman"/>
          <w:sz w:val="24"/>
          <w:szCs w:val="24"/>
        </w:rPr>
        <w:t xml:space="preserve">mere </w:t>
      </w:r>
      <w:r>
        <w:rPr>
          <w:rFonts w:ascii="Times New Roman" w:hAnsi="Times New Roman" w:cs="Times New Roman"/>
          <w:sz w:val="24"/>
          <w:szCs w:val="24"/>
        </w:rPr>
        <w:t xml:space="preserve">description of children’s abilities, </w:t>
      </w:r>
      <w:r w:rsidRPr="00A66EB6">
        <w:rPr>
          <w:rFonts w:ascii="Times New Roman" w:hAnsi="Times New Roman" w:cs="Times New Roman"/>
          <w:sz w:val="24"/>
          <w:szCs w:val="24"/>
        </w:rPr>
        <w:t xml:space="preserve">it </w:t>
      </w:r>
      <w:r w:rsidR="00D06B4D">
        <w:rPr>
          <w:rFonts w:ascii="Times New Roman" w:hAnsi="Times New Roman" w:cs="Times New Roman"/>
          <w:sz w:val="24"/>
          <w:szCs w:val="24"/>
        </w:rPr>
        <w:t>is also</w:t>
      </w:r>
      <w:r w:rsidRPr="00A66EB6">
        <w:rPr>
          <w:rFonts w:ascii="Times New Roman" w:hAnsi="Times New Roman" w:cs="Times New Roman"/>
          <w:sz w:val="24"/>
          <w:szCs w:val="24"/>
        </w:rPr>
        <w:t xml:space="preserve"> important to expand our understanding of the cognitive, social and motivational mechanisms that underlie </w:t>
      </w:r>
      <w:r w:rsidR="00D06B4D">
        <w:rPr>
          <w:rFonts w:ascii="Times New Roman" w:hAnsi="Times New Roman" w:cs="Times New Roman"/>
          <w:sz w:val="24"/>
          <w:szCs w:val="24"/>
        </w:rPr>
        <w:t xml:space="preserve">children’s </w:t>
      </w:r>
      <w:r w:rsidRPr="00A66EB6">
        <w:rPr>
          <w:rFonts w:ascii="Times New Roman" w:hAnsi="Times New Roman" w:cs="Times New Roman"/>
          <w:sz w:val="24"/>
          <w:szCs w:val="24"/>
        </w:rPr>
        <w:lastRenderedPageBreak/>
        <w:t>learning strategies.</w:t>
      </w:r>
      <w:r>
        <w:rPr>
          <w:rFonts w:ascii="Times New Roman" w:hAnsi="Times New Roman" w:cs="Times New Roman"/>
          <w:sz w:val="24"/>
          <w:szCs w:val="24"/>
        </w:rPr>
        <w:t xml:space="preserve"> The exploration of </w:t>
      </w:r>
      <w:r w:rsidR="00D06B4D">
        <w:rPr>
          <w:rFonts w:ascii="Times New Roman" w:hAnsi="Times New Roman" w:cs="Times New Roman"/>
          <w:sz w:val="24"/>
          <w:szCs w:val="24"/>
        </w:rPr>
        <w:t xml:space="preserve">these </w:t>
      </w:r>
      <w:r>
        <w:rPr>
          <w:rFonts w:ascii="Times New Roman" w:hAnsi="Times New Roman" w:cs="Times New Roman"/>
          <w:sz w:val="24"/>
          <w:szCs w:val="24"/>
        </w:rPr>
        <w:t>mechanisms has recently gained momentum (e.g., Sabbagh &amp; Shafman, 2009; Koenig &amp; Woodward, 2010; Sobel &amp; Kushnir, 2013; Brosseau-Liard, Penney &amp; Poulin-Dubois, 2015; Lucas, Lewis, Pala, Wong &amp; Berridge, 2013), and much remains to be investigated.</w:t>
      </w:r>
      <w:r w:rsidRPr="00A66EB6">
        <w:rPr>
          <w:rFonts w:ascii="Times New Roman" w:hAnsi="Times New Roman" w:cs="Times New Roman"/>
          <w:sz w:val="24"/>
          <w:szCs w:val="24"/>
        </w:rPr>
        <w:t xml:space="preserve"> Understanding </w:t>
      </w:r>
      <w:r w:rsidRPr="00A66EB6">
        <w:rPr>
          <w:rFonts w:ascii="Times New Roman" w:hAnsi="Times New Roman" w:cs="Times New Roman"/>
          <w:i/>
          <w:sz w:val="24"/>
          <w:szCs w:val="24"/>
        </w:rPr>
        <w:t>how and why</w:t>
      </w:r>
      <w:r w:rsidR="005B7137">
        <w:rPr>
          <w:rFonts w:ascii="Times New Roman" w:hAnsi="Times New Roman" w:cs="Times New Roman"/>
          <w:sz w:val="24"/>
          <w:szCs w:val="24"/>
        </w:rPr>
        <w:t xml:space="preserve"> certain cues influence </w:t>
      </w:r>
      <w:r w:rsidRPr="00A66EB6">
        <w:rPr>
          <w:rFonts w:ascii="Times New Roman" w:hAnsi="Times New Roman" w:cs="Times New Roman"/>
          <w:sz w:val="24"/>
          <w:szCs w:val="24"/>
        </w:rPr>
        <w:t xml:space="preserve">learning in </w:t>
      </w:r>
      <w:r w:rsidR="005B7137">
        <w:rPr>
          <w:rFonts w:ascii="Times New Roman" w:hAnsi="Times New Roman" w:cs="Times New Roman"/>
          <w:sz w:val="24"/>
          <w:szCs w:val="24"/>
        </w:rPr>
        <w:t xml:space="preserve">the average preschool-age </w:t>
      </w:r>
      <w:r w:rsidRPr="00A66EB6">
        <w:rPr>
          <w:rFonts w:ascii="Times New Roman" w:hAnsi="Times New Roman" w:cs="Times New Roman"/>
          <w:sz w:val="24"/>
          <w:szCs w:val="24"/>
        </w:rPr>
        <w:t xml:space="preserve">child may eventually help us understand </w:t>
      </w:r>
      <w:r w:rsidRPr="00A66EB6">
        <w:rPr>
          <w:rFonts w:ascii="Times New Roman" w:hAnsi="Times New Roman" w:cs="Times New Roman"/>
          <w:i/>
          <w:sz w:val="24"/>
          <w:szCs w:val="24"/>
        </w:rPr>
        <w:t>who</w:t>
      </w:r>
      <w:r w:rsidRPr="00A66EB6">
        <w:rPr>
          <w:rFonts w:ascii="Times New Roman" w:hAnsi="Times New Roman" w:cs="Times New Roman"/>
          <w:sz w:val="24"/>
          <w:szCs w:val="24"/>
        </w:rPr>
        <w:t xml:space="preserve"> is likely to use certain cues</w:t>
      </w:r>
      <w:r w:rsidR="005B7137">
        <w:rPr>
          <w:rFonts w:ascii="Times New Roman" w:hAnsi="Times New Roman" w:cs="Times New Roman"/>
          <w:sz w:val="24"/>
          <w:szCs w:val="24"/>
        </w:rPr>
        <w:t xml:space="preserve"> (i.e., predict individual and developmental differences)</w:t>
      </w:r>
      <w:r w:rsidRPr="00A66EB6">
        <w:rPr>
          <w:rFonts w:ascii="Times New Roman" w:hAnsi="Times New Roman" w:cs="Times New Roman"/>
          <w:sz w:val="24"/>
          <w:szCs w:val="24"/>
        </w:rPr>
        <w:t xml:space="preserve"> and </w:t>
      </w:r>
      <w:r w:rsidRPr="00A66EB6">
        <w:rPr>
          <w:rFonts w:ascii="Times New Roman" w:hAnsi="Times New Roman" w:cs="Times New Roman"/>
          <w:i/>
          <w:sz w:val="24"/>
          <w:szCs w:val="24"/>
        </w:rPr>
        <w:t>when</w:t>
      </w:r>
      <w:r w:rsidRPr="00A66EB6">
        <w:rPr>
          <w:rFonts w:ascii="Times New Roman" w:hAnsi="Times New Roman" w:cs="Times New Roman"/>
          <w:sz w:val="24"/>
          <w:szCs w:val="24"/>
        </w:rPr>
        <w:t xml:space="preserve"> they are likely to use them</w:t>
      </w:r>
      <w:r w:rsidR="005B7137">
        <w:rPr>
          <w:rFonts w:ascii="Times New Roman" w:hAnsi="Times New Roman" w:cs="Times New Roman"/>
          <w:sz w:val="24"/>
          <w:szCs w:val="24"/>
        </w:rPr>
        <w:t xml:space="preserve"> (i.e., predict situational differences)</w:t>
      </w:r>
      <w:r w:rsidRPr="00A66EB6">
        <w:rPr>
          <w:rFonts w:ascii="Times New Roman" w:hAnsi="Times New Roman" w:cs="Times New Roman"/>
          <w:sz w:val="24"/>
          <w:szCs w:val="24"/>
        </w:rPr>
        <w:t xml:space="preserve">; this can help with devising strategies to improve reliance on desirable cues as well as identifying </w:t>
      </w:r>
      <w:r w:rsidR="005B7137">
        <w:rPr>
          <w:rFonts w:ascii="Times New Roman" w:hAnsi="Times New Roman" w:cs="Times New Roman"/>
          <w:sz w:val="24"/>
          <w:szCs w:val="24"/>
        </w:rPr>
        <w:t xml:space="preserve">potential </w:t>
      </w:r>
      <w:r w:rsidRPr="00A66EB6">
        <w:rPr>
          <w:rFonts w:ascii="Times New Roman" w:hAnsi="Times New Roman" w:cs="Times New Roman"/>
          <w:sz w:val="24"/>
          <w:szCs w:val="24"/>
        </w:rPr>
        <w:t>pitfalls.</w:t>
      </w:r>
    </w:p>
    <w:p w:rsidR="00A02293" w:rsidRDefault="0045010B" w:rsidP="0045010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As researchers outside of cognitive development become better acquainted with this research, </w:t>
      </w:r>
      <w:r w:rsidR="0069643A">
        <w:rPr>
          <w:rFonts w:ascii="Times New Roman" w:hAnsi="Times New Roman" w:cs="Times New Roman"/>
          <w:sz w:val="24"/>
          <w:szCs w:val="24"/>
        </w:rPr>
        <w:t>joint</w:t>
      </w:r>
      <w:r>
        <w:rPr>
          <w:rFonts w:ascii="Times New Roman" w:hAnsi="Times New Roman" w:cs="Times New Roman"/>
          <w:sz w:val="24"/>
          <w:szCs w:val="24"/>
        </w:rPr>
        <w:t xml:space="preserve"> areas of </w:t>
      </w:r>
      <w:r w:rsidR="0069643A">
        <w:rPr>
          <w:rFonts w:ascii="Times New Roman" w:hAnsi="Times New Roman" w:cs="Times New Roman"/>
          <w:sz w:val="24"/>
          <w:szCs w:val="24"/>
        </w:rPr>
        <w:t xml:space="preserve">interest and </w:t>
      </w:r>
      <w:r>
        <w:rPr>
          <w:rFonts w:ascii="Times New Roman" w:hAnsi="Times New Roman" w:cs="Times New Roman"/>
          <w:sz w:val="24"/>
          <w:szCs w:val="24"/>
        </w:rPr>
        <w:t>application should be explored.</w:t>
      </w:r>
      <w:r w:rsidR="0069643A">
        <w:rPr>
          <w:rFonts w:ascii="Times New Roman" w:hAnsi="Times New Roman" w:cs="Times New Roman"/>
          <w:sz w:val="24"/>
          <w:szCs w:val="24"/>
        </w:rPr>
        <w:t xml:space="preserve"> E</w:t>
      </w:r>
      <w:r w:rsidR="0069643A" w:rsidRPr="00A66EB6">
        <w:rPr>
          <w:rFonts w:ascii="Times New Roman" w:hAnsi="Times New Roman" w:cs="Times New Roman"/>
          <w:sz w:val="24"/>
          <w:szCs w:val="24"/>
        </w:rPr>
        <w:t xml:space="preserve">xpanding </w:t>
      </w:r>
      <w:r w:rsidR="0069643A">
        <w:rPr>
          <w:rFonts w:ascii="Times New Roman" w:hAnsi="Times New Roman" w:cs="Times New Roman"/>
          <w:sz w:val="24"/>
          <w:szCs w:val="24"/>
        </w:rPr>
        <w:t xml:space="preserve">the current research </w:t>
      </w:r>
      <w:r w:rsidR="0069643A" w:rsidRPr="00A66EB6">
        <w:rPr>
          <w:rFonts w:ascii="Times New Roman" w:hAnsi="Times New Roman" w:cs="Times New Roman"/>
          <w:sz w:val="24"/>
          <w:szCs w:val="24"/>
        </w:rPr>
        <w:t xml:space="preserve">beyond early childhood, to the school-age years and </w:t>
      </w:r>
      <w:r w:rsidR="0069643A">
        <w:rPr>
          <w:rFonts w:ascii="Times New Roman" w:hAnsi="Times New Roman" w:cs="Times New Roman"/>
          <w:sz w:val="24"/>
          <w:szCs w:val="24"/>
        </w:rPr>
        <w:t>into adolescence and adulthood</w:t>
      </w:r>
      <w:r w:rsidR="0069643A" w:rsidRPr="00A66EB6">
        <w:rPr>
          <w:rFonts w:ascii="Times New Roman" w:hAnsi="Times New Roman" w:cs="Times New Roman"/>
          <w:sz w:val="24"/>
          <w:szCs w:val="24"/>
        </w:rPr>
        <w:t xml:space="preserve">, would </w:t>
      </w:r>
      <w:r w:rsidR="0069643A">
        <w:rPr>
          <w:rFonts w:ascii="Times New Roman" w:hAnsi="Times New Roman" w:cs="Times New Roman"/>
          <w:sz w:val="24"/>
          <w:szCs w:val="24"/>
        </w:rPr>
        <w:t>provide</w:t>
      </w:r>
      <w:r w:rsidR="0069643A" w:rsidRPr="00A66EB6">
        <w:rPr>
          <w:rFonts w:ascii="Times New Roman" w:hAnsi="Times New Roman" w:cs="Times New Roman"/>
          <w:sz w:val="24"/>
          <w:szCs w:val="24"/>
        </w:rPr>
        <w:t xml:space="preserve"> a better life-long perspective on the way information sources a</w:t>
      </w:r>
      <w:r w:rsidR="0069643A">
        <w:rPr>
          <w:rFonts w:ascii="Times New Roman" w:hAnsi="Times New Roman" w:cs="Times New Roman"/>
          <w:sz w:val="24"/>
          <w:szCs w:val="24"/>
        </w:rPr>
        <w:t>re weighted</w:t>
      </w:r>
      <w:r w:rsidR="0069643A" w:rsidRPr="00A66EB6">
        <w:rPr>
          <w:rFonts w:ascii="Times New Roman" w:hAnsi="Times New Roman" w:cs="Times New Roman"/>
          <w:sz w:val="24"/>
          <w:szCs w:val="24"/>
        </w:rPr>
        <w:t>.</w:t>
      </w:r>
      <w:r w:rsidR="0069643A">
        <w:rPr>
          <w:rFonts w:ascii="Times New Roman" w:hAnsi="Times New Roman" w:cs="Times New Roman"/>
          <w:sz w:val="24"/>
          <w:szCs w:val="24"/>
        </w:rPr>
        <w:t xml:space="preserve"> Social psychologist</w:t>
      </w:r>
      <w:r w:rsidR="006C5140">
        <w:rPr>
          <w:rFonts w:ascii="Times New Roman" w:hAnsi="Times New Roman" w:cs="Times New Roman"/>
          <w:sz w:val="24"/>
          <w:szCs w:val="24"/>
        </w:rPr>
        <w:t>s</w:t>
      </w:r>
      <w:r w:rsidR="0069643A">
        <w:rPr>
          <w:rFonts w:ascii="Times New Roman" w:hAnsi="Times New Roman" w:cs="Times New Roman"/>
          <w:sz w:val="24"/>
          <w:szCs w:val="24"/>
        </w:rPr>
        <w:t xml:space="preserve"> may for instance note important parallels between early </w:t>
      </w:r>
      <w:r w:rsidR="0069643A" w:rsidRPr="0069643A">
        <w:rPr>
          <w:rFonts w:ascii="Times New Roman" w:hAnsi="Times New Roman" w:cs="Times New Roman"/>
          <w:sz w:val="24"/>
          <w:szCs w:val="24"/>
        </w:rPr>
        <w:t>biases in trust and similar phenomena in adults</w:t>
      </w:r>
      <w:r w:rsidR="0069643A">
        <w:rPr>
          <w:rFonts w:ascii="Times New Roman" w:hAnsi="Times New Roman" w:cs="Times New Roman"/>
          <w:sz w:val="24"/>
          <w:szCs w:val="24"/>
        </w:rPr>
        <w:t>, as detailed for example in the literatures on persuasion and on courtroom testimony</w:t>
      </w:r>
      <w:r w:rsidR="0069643A" w:rsidRPr="0069643A">
        <w:rPr>
          <w:rFonts w:ascii="Times New Roman" w:hAnsi="Times New Roman" w:cs="Times New Roman"/>
          <w:sz w:val="24"/>
          <w:szCs w:val="24"/>
        </w:rPr>
        <w:t xml:space="preserve"> (</w:t>
      </w:r>
      <w:r w:rsidR="0069643A">
        <w:rPr>
          <w:rFonts w:ascii="Times New Roman" w:hAnsi="Times New Roman" w:cs="Times New Roman"/>
          <w:sz w:val="24"/>
          <w:szCs w:val="24"/>
        </w:rPr>
        <w:t xml:space="preserve">e.g., </w:t>
      </w:r>
      <w:r w:rsidR="00B72027">
        <w:rPr>
          <w:rFonts w:ascii="Times New Roman" w:hAnsi="Times New Roman" w:cs="Times New Roman"/>
          <w:sz w:val="24"/>
          <w:szCs w:val="24"/>
        </w:rPr>
        <w:t xml:space="preserve">Cramer, Brodsky &amp; Coster, 2009; </w:t>
      </w:r>
      <w:r w:rsidR="00303CF7">
        <w:rPr>
          <w:rFonts w:ascii="Times New Roman" w:hAnsi="Times New Roman" w:cs="Times New Roman"/>
          <w:sz w:val="24"/>
          <w:szCs w:val="24"/>
        </w:rPr>
        <w:t>Wilder, 1990</w:t>
      </w:r>
      <w:r w:rsidR="0069643A">
        <w:rPr>
          <w:rFonts w:ascii="Times New Roman" w:hAnsi="Times New Roman" w:cs="Times New Roman"/>
          <w:sz w:val="24"/>
          <w:szCs w:val="24"/>
        </w:rPr>
        <w:t xml:space="preserve">). </w:t>
      </w:r>
      <w:r w:rsidR="0069643A" w:rsidRPr="0069643A">
        <w:rPr>
          <w:rFonts w:ascii="Times New Roman" w:hAnsi="Times New Roman" w:cs="Times New Roman"/>
          <w:sz w:val="24"/>
          <w:szCs w:val="24"/>
        </w:rPr>
        <w:t xml:space="preserve">Early learning mechanisms are </w:t>
      </w:r>
      <w:r w:rsidR="0069643A">
        <w:rPr>
          <w:rFonts w:ascii="Times New Roman" w:hAnsi="Times New Roman" w:cs="Times New Roman"/>
          <w:sz w:val="24"/>
          <w:szCs w:val="24"/>
        </w:rPr>
        <w:t xml:space="preserve">additionally </w:t>
      </w:r>
      <w:r w:rsidR="0069643A" w:rsidRPr="0069643A">
        <w:rPr>
          <w:rFonts w:ascii="Times New Roman" w:hAnsi="Times New Roman" w:cs="Times New Roman"/>
          <w:sz w:val="24"/>
          <w:szCs w:val="24"/>
        </w:rPr>
        <w:t>likely to inform cognitive psychology</w:t>
      </w:r>
      <w:r w:rsidR="0069643A">
        <w:rPr>
          <w:rFonts w:ascii="Times New Roman" w:hAnsi="Times New Roman" w:cs="Times New Roman"/>
          <w:sz w:val="24"/>
          <w:szCs w:val="24"/>
        </w:rPr>
        <w:t xml:space="preserve"> across the lifespan, and vice versa: As one example, a recent comparison between the selective trust of 5- and 6-year-olds, adults under cognitive load and adults not under cognitive has helped shed light on the learning strategies of both adults and children (Tenney, </w:t>
      </w:r>
      <w:r w:rsidR="00303CF7">
        <w:rPr>
          <w:rFonts w:ascii="Times New Roman" w:hAnsi="Times New Roman" w:cs="Times New Roman"/>
          <w:sz w:val="24"/>
          <w:szCs w:val="24"/>
        </w:rPr>
        <w:t>Small, Kondrad, Jaswal &amp; Spellman, 2011)</w:t>
      </w:r>
      <w:r w:rsidR="0069643A">
        <w:rPr>
          <w:rFonts w:ascii="Times New Roman" w:hAnsi="Times New Roman" w:cs="Times New Roman"/>
          <w:sz w:val="24"/>
          <w:szCs w:val="24"/>
        </w:rPr>
        <w:t xml:space="preserve">. Relatively few studies to date have </w:t>
      </w:r>
      <w:r w:rsidR="00A02293">
        <w:rPr>
          <w:rFonts w:ascii="Times New Roman" w:hAnsi="Times New Roman" w:cs="Times New Roman"/>
          <w:sz w:val="24"/>
          <w:szCs w:val="24"/>
        </w:rPr>
        <w:t xml:space="preserve">attempted to bridge the gap between existing research on preschool-age children and adults, </w:t>
      </w:r>
      <w:r w:rsidR="00C12C7B">
        <w:rPr>
          <w:rFonts w:ascii="Times New Roman" w:hAnsi="Times New Roman" w:cs="Times New Roman"/>
          <w:sz w:val="24"/>
          <w:szCs w:val="24"/>
        </w:rPr>
        <w:t xml:space="preserve">and this bridge will provide a better </w:t>
      </w:r>
      <w:r w:rsidR="005B7137">
        <w:rPr>
          <w:rFonts w:ascii="Times New Roman" w:hAnsi="Times New Roman" w:cs="Times New Roman"/>
          <w:sz w:val="24"/>
          <w:szCs w:val="24"/>
        </w:rPr>
        <w:t xml:space="preserve">continuity in our knowledge on learning. </w:t>
      </w:r>
    </w:p>
    <w:p w:rsidR="005471F5" w:rsidRDefault="005B7137" w:rsidP="0045010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C</w:t>
      </w:r>
      <w:r w:rsidR="0069643A" w:rsidRPr="0069643A">
        <w:rPr>
          <w:rFonts w:ascii="Times New Roman" w:hAnsi="Times New Roman" w:cs="Times New Roman"/>
          <w:sz w:val="24"/>
          <w:szCs w:val="24"/>
        </w:rPr>
        <w:t xml:space="preserve">hildren’s emerging strengths and weaknesses in critical evaluation of sources have important applications for education </w:t>
      </w:r>
      <w:r w:rsidR="00303CF7">
        <w:rPr>
          <w:rFonts w:ascii="Times New Roman" w:hAnsi="Times New Roman" w:cs="Times New Roman"/>
          <w:sz w:val="24"/>
          <w:szCs w:val="24"/>
        </w:rPr>
        <w:t>and</w:t>
      </w:r>
      <w:r w:rsidR="0069643A" w:rsidRPr="0069643A">
        <w:rPr>
          <w:rFonts w:ascii="Times New Roman" w:hAnsi="Times New Roman" w:cs="Times New Roman"/>
          <w:sz w:val="24"/>
          <w:szCs w:val="24"/>
        </w:rPr>
        <w:t xml:space="preserve"> policy</w:t>
      </w:r>
      <w:r w:rsidR="00303CF7">
        <w:rPr>
          <w:rFonts w:ascii="Times New Roman" w:hAnsi="Times New Roman" w:cs="Times New Roman"/>
          <w:sz w:val="24"/>
          <w:szCs w:val="24"/>
        </w:rPr>
        <w:t xml:space="preserve">. The evaluative biases that children possess in </w:t>
      </w:r>
      <w:r w:rsidR="00303CF7">
        <w:rPr>
          <w:rFonts w:ascii="Times New Roman" w:hAnsi="Times New Roman" w:cs="Times New Roman"/>
          <w:sz w:val="24"/>
          <w:szCs w:val="24"/>
        </w:rPr>
        <w:lastRenderedPageBreak/>
        <w:t xml:space="preserve">informal learning situations likely </w:t>
      </w:r>
      <w:r w:rsidR="006C5140">
        <w:rPr>
          <w:rFonts w:ascii="Times New Roman" w:hAnsi="Times New Roman" w:cs="Times New Roman"/>
          <w:sz w:val="24"/>
          <w:szCs w:val="24"/>
        </w:rPr>
        <w:t>follow</w:t>
      </w:r>
      <w:r w:rsidR="00303CF7">
        <w:rPr>
          <w:rFonts w:ascii="Times New Roman" w:hAnsi="Times New Roman" w:cs="Times New Roman"/>
          <w:sz w:val="24"/>
          <w:szCs w:val="24"/>
        </w:rPr>
        <w:t xml:space="preserve"> them to the classroom and may influence their </w:t>
      </w:r>
      <w:r w:rsidR="006C5140">
        <w:rPr>
          <w:rFonts w:ascii="Times New Roman" w:hAnsi="Times New Roman" w:cs="Times New Roman"/>
          <w:sz w:val="24"/>
          <w:szCs w:val="24"/>
        </w:rPr>
        <w:t xml:space="preserve">academic </w:t>
      </w:r>
      <w:r w:rsidR="00303CF7">
        <w:rPr>
          <w:rFonts w:ascii="Times New Roman" w:hAnsi="Times New Roman" w:cs="Times New Roman"/>
          <w:sz w:val="24"/>
          <w:szCs w:val="24"/>
        </w:rPr>
        <w:t>learning, for good or bad. For teachers and other education professionals, the factors that help or hinder children’s acceptance of new information have important practical consequences and may be worth taking into consideration. For that purpose, research should investigate whether factors found to influence children’s learning in the laboratory have a similar influence</w:t>
      </w:r>
      <w:r w:rsidR="00303CF7" w:rsidRPr="00A66EB6">
        <w:rPr>
          <w:rFonts w:ascii="Times New Roman" w:hAnsi="Times New Roman" w:cs="Times New Roman"/>
          <w:sz w:val="24"/>
          <w:szCs w:val="24"/>
        </w:rPr>
        <w:t xml:space="preserve"> </w:t>
      </w:r>
      <w:r w:rsidR="006C5140">
        <w:rPr>
          <w:rFonts w:ascii="Times New Roman" w:hAnsi="Times New Roman" w:cs="Times New Roman"/>
          <w:sz w:val="24"/>
          <w:szCs w:val="24"/>
        </w:rPr>
        <w:t xml:space="preserve">in </w:t>
      </w:r>
      <w:r w:rsidR="00303CF7" w:rsidRPr="00A66EB6">
        <w:rPr>
          <w:rFonts w:ascii="Times New Roman" w:hAnsi="Times New Roman" w:cs="Times New Roman"/>
          <w:sz w:val="24"/>
          <w:szCs w:val="24"/>
        </w:rPr>
        <w:t>more naturalistic learning situations</w:t>
      </w:r>
      <w:r w:rsidR="00303CF7">
        <w:rPr>
          <w:rFonts w:ascii="Times New Roman" w:hAnsi="Times New Roman" w:cs="Times New Roman"/>
          <w:sz w:val="24"/>
          <w:szCs w:val="24"/>
        </w:rPr>
        <w:t xml:space="preserve"> and environments</w:t>
      </w:r>
      <w:r w:rsidR="0069643A" w:rsidRPr="0069643A">
        <w:rPr>
          <w:rFonts w:ascii="Times New Roman" w:hAnsi="Times New Roman" w:cs="Times New Roman"/>
          <w:sz w:val="24"/>
          <w:szCs w:val="24"/>
        </w:rPr>
        <w:t xml:space="preserve"> </w:t>
      </w:r>
      <w:r w:rsidR="00303CF7">
        <w:rPr>
          <w:rFonts w:ascii="Times New Roman" w:hAnsi="Times New Roman" w:cs="Times New Roman"/>
          <w:sz w:val="24"/>
          <w:szCs w:val="24"/>
        </w:rPr>
        <w:t xml:space="preserve">(e.g., does the confidence expressed by a teacher affect the retention of </w:t>
      </w:r>
      <w:r w:rsidR="005471F5">
        <w:rPr>
          <w:rFonts w:ascii="Times New Roman" w:hAnsi="Times New Roman" w:cs="Times New Roman"/>
          <w:sz w:val="24"/>
          <w:szCs w:val="24"/>
        </w:rPr>
        <w:t>information by pupils? If so, how large is this effect</w:t>
      </w:r>
      <w:r>
        <w:rPr>
          <w:rFonts w:ascii="Times New Roman" w:hAnsi="Times New Roman" w:cs="Times New Roman"/>
          <w:sz w:val="24"/>
          <w:szCs w:val="24"/>
        </w:rPr>
        <w:t xml:space="preserve"> – does it have practical significance or is it negligible</w:t>
      </w:r>
      <w:r w:rsidR="005471F5">
        <w:rPr>
          <w:rFonts w:ascii="Times New Roman" w:hAnsi="Times New Roman" w:cs="Times New Roman"/>
          <w:sz w:val="24"/>
          <w:szCs w:val="24"/>
        </w:rPr>
        <w:t xml:space="preserve">? Are children influenced by factors inherent to their educators’ identities, such as gender or accent, and if so, how can these biases be countered when they lead to undesirable results?) </w:t>
      </w:r>
    </w:p>
    <w:p w:rsidR="005471F5" w:rsidRDefault="005471F5" w:rsidP="005471F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Children’s early source evaluation skills can be seen as one among several precursors for later-developing critical thinking abilities. There is already substantial research into the development and promotion of other aspects of critical thinking during childhood, such as scientific reasoning (e.g., </w:t>
      </w:r>
      <w:r w:rsidR="00053345" w:rsidRPr="00053345">
        <w:rPr>
          <w:rFonts w:ascii="Times New Roman" w:eastAsia="Times New Roman" w:hAnsi="Times New Roman" w:cs="Times New Roman"/>
          <w:sz w:val="24"/>
          <w:szCs w:val="24"/>
          <w:lang w:eastAsia="en-CA"/>
        </w:rPr>
        <w:t>Koerber, Mayer, Osterhaus, Schwippert</w:t>
      </w:r>
      <w:r w:rsidR="00053345">
        <w:rPr>
          <w:rFonts w:ascii="Times New Roman" w:eastAsia="Times New Roman" w:hAnsi="Times New Roman" w:cs="Times New Roman"/>
          <w:sz w:val="24"/>
          <w:szCs w:val="24"/>
          <w:lang w:eastAsia="en-CA"/>
        </w:rPr>
        <w:t xml:space="preserve"> </w:t>
      </w:r>
      <w:r w:rsidR="00053345" w:rsidRPr="00053345">
        <w:rPr>
          <w:rFonts w:ascii="Times New Roman" w:eastAsia="Times New Roman" w:hAnsi="Times New Roman" w:cs="Times New Roman"/>
          <w:sz w:val="24"/>
          <w:szCs w:val="24"/>
          <w:lang w:eastAsia="en-CA"/>
        </w:rPr>
        <w:t xml:space="preserve">&amp; Sodian, </w:t>
      </w:r>
      <w:r w:rsidR="00B84095">
        <w:rPr>
          <w:rFonts w:ascii="Times New Roman" w:eastAsia="Times New Roman" w:hAnsi="Times New Roman" w:cs="Times New Roman"/>
          <w:sz w:val="24"/>
          <w:szCs w:val="24"/>
          <w:lang w:eastAsia="en-CA"/>
        </w:rPr>
        <w:t>2014</w:t>
      </w:r>
      <w:r>
        <w:rPr>
          <w:rFonts w:ascii="Times New Roman" w:hAnsi="Times New Roman" w:cs="Times New Roman"/>
          <w:sz w:val="24"/>
          <w:szCs w:val="24"/>
        </w:rPr>
        <w:t>)</w:t>
      </w:r>
      <w:r w:rsidR="00FC31C0">
        <w:rPr>
          <w:rFonts w:ascii="Times New Roman" w:hAnsi="Times New Roman" w:cs="Times New Roman"/>
          <w:sz w:val="24"/>
          <w:szCs w:val="24"/>
        </w:rPr>
        <w:t xml:space="preserve"> and acquisition of counterintuitive concepts (e.g., Kelemen, Emmons, Sestion Schillaci &amp; Ganea, 2014)</w:t>
      </w:r>
      <w:r>
        <w:rPr>
          <w:rFonts w:ascii="Times New Roman" w:hAnsi="Times New Roman" w:cs="Times New Roman"/>
          <w:sz w:val="24"/>
          <w:szCs w:val="24"/>
        </w:rPr>
        <w:t xml:space="preserve">. It </w:t>
      </w:r>
      <w:r w:rsidR="00B84095">
        <w:rPr>
          <w:rFonts w:ascii="Times New Roman" w:hAnsi="Times New Roman" w:cs="Times New Roman"/>
          <w:sz w:val="24"/>
          <w:szCs w:val="24"/>
        </w:rPr>
        <w:t>would</w:t>
      </w:r>
      <w:r>
        <w:rPr>
          <w:rFonts w:ascii="Times New Roman" w:hAnsi="Times New Roman" w:cs="Times New Roman"/>
          <w:sz w:val="24"/>
          <w:szCs w:val="24"/>
        </w:rPr>
        <w:t xml:space="preserve"> be worth investigating whether age-appropriate interventions both in the preschool years and at different levels during children’s academic progression </w:t>
      </w:r>
      <w:r w:rsidR="00B84095">
        <w:rPr>
          <w:rFonts w:ascii="Times New Roman" w:hAnsi="Times New Roman" w:cs="Times New Roman"/>
          <w:sz w:val="24"/>
          <w:szCs w:val="24"/>
        </w:rPr>
        <w:t>can improve</w:t>
      </w:r>
      <w:r>
        <w:rPr>
          <w:rFonts w:ascii="Times New Roman" w:hAnsi="Times New Roman" w:cs="Times New Roman"/>
          <w:sz w:val="24"/>
          <w:szCs w:val="24"/>
        </w:rPr>
        <w:t xml:space="preserve"> children’s source evaluation. In such targeted programs, it will be essential to address issues regarding not only children’s evaluation of the reliability of the sources but </w:t>
      </w:r>
      <w:r w:rsidR="006C5140">
        <w:rPr>
          <w:rFonts w:ascii="Times New Roman" w:hAnsi="Times New Roman" w:cs="Times New Roman"/>
          <w:sz w:val="24"/>
          <w:szCs w:val="24"/>
        </w:rPr>
        <w:t>also</w:t>
      </w:r>
      <w:r>
        <w:rPr>
          <w:rFonts w:ascii="Times New Roman" w:hAnsi="Times New Roman" w:cs="Times New Roman"/>
          <w:sz w:val="24"/>
          <w:szCs w:val="24"/>
        </w:rPr>
        <w:t xml:space="preserve"> social motivations that may make </w:t>
      </w:r>
      <w:r w:rsidR="006C5140">
        <w:rPr>
          <w:rFonts w:ascii="Times New Roman" w:hAnsi="Times New Roman" w:cs="Times New Roman"/>
          <w:sz w:val="24"/>
          <w:szCs w:val="24"/>
        </w:rPr>
        <w:t>children</w:t>
      </w:r>
      <w:r>
        <w:rPr>
          <w:rFonts w:ascii="Times New Roman" w:hAnsi="Times New Roman" w:cs="Times New Roman"/>
          <w:sz w:val="24"/>
          <w:szCs w:val="24"/>
        </w:rPr>
        <w:t xml:space="preserve"> more likely to side with one or another source, and how such social biases could be countered when they </w:t>
      </w:r>
      <w:r w:rsidR="006C5140">
        <w:rPr>
          <w:rFonts w:ascii="Times New Roman" w:hAnsi="Times New Roman" w:cs="Times New Roman"/>
          <w:sz w:val="24"/>
          <w:szCs w:val="24"/>
        </w:rPr>
        <w:t>are problematic</w:t>
      </w:r>
      <w:r>
        <w:rPr>
          <w:rFonts w:ascii="Times New Roman" w:hAnsi="Times New Roman" w:cs="Times New Roman"/>
          <w:sz w:val="24"/>
          <w:szCs w:val="24"/>
        </w:rPr>
        <w:t xml:space="preserve"> (e.g., older children trusting their peers over qualified teachers on important topics such as sex education). </w:t>
      </w:r>
    </w:p>
    <w:p w:rsidR="00B84095" w:rsidRDefault="00275AF9" w:rsidP="00B84095">
      <w:pPr>
        <w:spacing w:after="0" w:line="480" w:lineRule="auto"/>
        <w:ind w:firstLine="720"/>
        <w:rPr>
          <w:rFonts w:ascii="Times New Roman" w:hAnsi="Times New Roman" w:cs="Times New Roman"/>
          <w:b/>
          <w:sz w:val="24"/>
          <w:szCs w:val="24"/>
        </w:rPr>
      </w:pPr>
      <w:r w:rsidRPr="00A66EB6">
        <w:rPr>
          <w:rFonts w:ascii="Times New Roman" w:hAnsi="Times New Roman" w:cs="Times New Roman"/>
          <w:sz w:val="24"/>
          <w:szCs w:val="24"/>
        </w:rPr>
        <w:lastRenderedPageBreak/>
        <w:t xml:space="preserve">In </w:t>
      </w:r>
      <w:r w:rsidR="00B84095">
        <w:rPr>
          <w:rFonts w:ascii="Times New Roman" w:hAnsi="Times New Roman" w:cs="Times New Roman"/>
          <w:sz w:val="24"/>
          <w:szCs w:val="24"/>
        </w:rPr>
        <w:t>sum, learning requires not only acquiring information but also identifying and avoiding misinformation</w:t>
      </w:r>
      <w:r w:rsidR="00182A2A">
        <w:rPr>
          <w:rFonts w:ascii="Times New Roman" w:hAnsi="Times New Roman" w:cs="Times New Roman"/>
          <w:sz w:val="24"/>
          <w:szCs w:val="24"/>
        </w:rPr>
        <w:t xml:space="preserve">. </w:t>
      </w:r>
      <w:r w:rsidR="00156214">
        <w:rPr>
          <w:rFonts w:ascii="Times New Roman" w:hAnsi="Times New Roman" w:cs="Times New Roman"/>
          <w:sz w:val="24"/>
          <w:szCs w:val="24"/>
        </w:rPr>
        <w:t>A</w:t>
      </w:r>
      <w:r w:rsidR="00182A2A">
        <w:rPr>
          <w:rFonts w:ascii="Times New Roman" w:hAnsi="Times New Roman" w:cs="Times New Roman"/>
          <w:sz w:val="24"/>
          <w:szCs w:val="24"/>
        </w:rPr>
        <w:t>voiding falling prey to misinformation</w:t>
      </w:r>
      <w:r w:rsidRPr="00A66EB6">
        <w:rPr>
          <w:rFonts w:ascii="Times New Roman" w:hAnsi="Times New Roman" w:cs="Times New Roman"/>
          <w:sz w:val="24"/>
          <w:szCs w:val="24"/>
        </w:rPr>
        <w:t xml:space="preserve"> </w:t>
      </w:r>
      <w:r w:rsidR="00182A2A">
        <w:rPr>
          <w:rFonts w:ascii="Times New Roman" w:hAnsi="Times New Roman" w:cs="Times New Roman"/>
          <w:sz w:val="24"/>
          <w:szCs w:val="24"/>
        </w:rPr>
        <w:t>requires certain skills, for which even young children show some predispositions. We c</w:t>
      </w:r>
      <w:r w:rsidRPr="00A66EB6">
        <w:rPr>
          <w:rFonts w:ascii="Times New Roman" w:hAnsi="Times New Roman" w:cs="Times New Roman"/>
          <w:sz w:val="24"/>
          <w:szCs w:val="24"/>
        </w:rPr>
        <w:t>an</w:t>
      </w:r>
      <w:r w:rsidR="00182A2A">
        <w:rPr>
          <w:rFonts w:ascii="Times New Roman" w:hAnsi="Times New Roman" w:cs="Times New Roman"/>
          <w:sz w:val="24"/>
          <w:szCs w:val="24"/>
        </w:rPr>
        <w:t>not</w:t>
      </w:r>
      <w:r w:rsidRPr="00A66EB6">
        <w:rPr>
          <w:rFonts w:ascii="Times New Roman" w:hAnsi="Times New Roman" w:cs="Times New Roman"/>
          <w:sz w:val="24"/>
          <w:szCs w:val="24"/>
        </w:rPr>
        <w:t xml:space="preserve"> inoculate c</w:t>
      </w:r>
      <w:r w:rsidR="00182A2A">
        <w:rPr>
          <w:rFonts w:ascii="Times New Roman" w:hAnsi="Times New Roman" w:cs="Times New Roman"/>
          <w:sz w:val="24"/>
          <w:szCs w:val="24"/>
        </w:rPr>
        <w:t xml:space="preserve">hildren </w:t>
      </w:r>
      <w:r w:rsidR="00157000">
        <w:rPr>
          <w:rFonts w:ascii="Times New Roman" w:hAnsi="Times New Roman" w:cs="Times New Roman"/>
          <w:sz w:val="24"/>
          <w:szCs w:val="24"/>
        </w:rPr>
        <w:t xml:space="preserve">(or anyone) </w:t>
      </w:r>
      <w:r w:rsidR="00182A2A">
        <w:rPr>
          <w:rFonts w:ascii="Times New Roman" w:hAnsi="Times New Roman" w:cs="Times New Roman"/>
          <w:sz w:val="24"/>
          <w:szCs w:val="24"/>
        </w:rPr>
        <w:t>against misinformation</w:t>
      </w:r>
      <w:r w:rsidR="00156214">
        <w:rPr>
          <w:rFonts w:ascii="Times New Roman" w:hAnsi="Times New Roman" w:cs="Times New Roman"/>
          <w:sz w:val="24"/>
          <w:szCs w:val="24"/>
        </w:rPr>
        <w:t>, but we can</w:t>
      </w:r>
      <w:r w:rsidRPr="00A66EB6">
        <w:rPr>
          <w:rFonts w:ascii="Times New Roman" w:hAnsi="Times New Roman" w:cs="Times New Roman"/>
          <w:sz w:val="24"/>
          <w:szCs w:val="24"/>
        </w:rPr>
        <w:t xml:space="preserve"> certainly give </w:t>
      </w:r>
      <w:r w:rsidR="00156214">
        <w:rPr>
          <w:rFonts w:ascii="Times New Roman" w:hAnsi="Times New Roman" w:cs="Times New Roman"/>
          <w:sz w:val="24"/>
          <w:szCs w:val="24"/>
        </w:rPr>
        <w:t>children</w:t>
      </w:r>
      <w:r w:rsidRPr="00A66EB6">
        <w:rPr>
          <w:rFonts w:ascii="Times New Roman" w:hAnsi="Times New Roman" w:cs="Times New Roman"/>
          <w:sz w:val="24"/>
          <w:szCs w:val="24"/>
        </w:rPr>
        <w:t xml:space="preserve"> the tools to sort out good </w:t>
      </w:r>
      <w:r w:rsidR="00182A2A">
        <w:rPr>
          <w:rFonts w:ascii="Times New Roman" w:hAnsi="Times New Roman" w:cs="Times New Roman"/>
          <w:sz w:val="24"/>
          <w:szCs w:val="24"/>
        </w:rPr>
        <w:t>from dubious</w:t>
      </w:r>
      <w:r w:rsidRPr="00A66EB6">
        <w:rPr>
          <w:rFonts w:ascii="Times New Roman" w:hAnsi="Times New Roman" w:cs="Times New Roman"/>
          <w:sz w:val="24"/>
          <w:szCs w:val="24"/>
        </w:rPr>
        <w:t xml:space="preserve"> </w:t>
      </w:r>
      <w:r w:rsidR="00182A2A">
        <w:rPr>
          <w:rFonts w:ascii="Times New Roman" w:hAnsi="Times New Roman" w:cs="Times New Roman"/>
          <w:sz w:val="24"/>
          <w:szCs w:val="24"/>
        </w:rPr>
        <w:t xml:space="preserve">information </w:t>
      </w:r>
      <w:r w:rsidRPr="00A66EB6">
        <w:rPr>
          <w:rFonts w:ascii="Times New Roman" w:hAnsi="Times New Roman" w:cs="Times New Roman"/>
          <w:sz w:val="24"/>
          <w:szCs w:val="24"/>
        </w:rPr>
        <w:t xml:space="preserve">and well-meaning </w:t>
      </w:r>
      <w:r w:rsidR="00182A2A">
        <w:rPr>
          <w:rFonts w:ascii="Times New Roman" w:hAnsi="Times New Roman" w:cs="Times New Roman"/>
          <w:sz w:val="24"/>
          <w:szCs w:val="24"/>
        </w:rPr>
        <w:t>from ill-intentioned informants</w:t>
      </w:r>
      <w:r w:rsidR="00157000">
        <w:rPr>
          <w:rFonts w:ascii="Times New Roman" w:hAnsi="Times New Roman" w:cs="Times New Roman"/>
          <w:sz w:val="24"/>
          <w:szCs w:val="24"/>
        </w:rPr>
        <w:t xml:space="preserve">, and therefore help them </w:t>
      </w:r>
      <w:r w:rsidR="00157000" w:rsidRPr="00A66EB6">
        <w:rPr>
          <w:rFonts w:ascii="Times New Roman" w:hAnsi="Times New Roman" w:cs="Times New Roman"/>
          <w:sz w:val="24"/>
          <w:szCs w:val="24"/>
        </w:rPr>
        <w:t>become more savvy learners</w:t>
      </w:r>
      <w:r w:rsidR="00182A2A">
        <w:rPr>
          <w:rFonts w:ascii="Times New Roman" w:hAnsi="Times New Roman" w:cs="Times New Roman"/>
          <w:sz w:val="24"/>
          <w:szCs w:val="24"/>
        </w:rPr>
        <w:t xml:space="preserve">. </w:t>
      </w:r>
      <w:r w:rsidR="00157000">
        <w:rPr>
          <w:rFonts w:ascii="Times New Roman" w:hAnsi="Times New Roman" w:cs="Times New Roman"/>
          <w:sz w:val="24"/>
          <w:szCs w:val="24"/>
        </w:rPr>
        <w:t>For anyone</w:t>
      </w:r>
      <w:r w:rsidR="002A479C">
        <w:rPr>
          <w:rFonts w:ascii="Times New Roman" w:hAnsi="Times New Roman" w:cs="Times New Roman"/>
          <w:sz w:val="24"/>
          <w:szCs w:val="24"/>
        </w:rPr>
        <w:t xml:space="preserve"> – </w:t>
      </w:r>
      <w:r w:rsidR="00157000">
        <w:rPr>
          <w:rFonts w:ascii="Times New Roman" w:hAnsi="Times New Roman" w:cs="Times New Roman"/>
          <w:sz w:val="24"/>
          <w:szCs w:val="24"/>
        </w:rPr>
        <w:t>researchers, parent</w:t>
      </w:r>
      <w:r w:rsidR="002A479C">
        <w:rPr>
          <w:rFonts w:ascii="Times New Roman" w:hAnsi="Times New Roman" w:cs="Times New Roman"/>
          <w:sz w:val="24"/>
          <w:szCs w:val="24"/>
        </w:rPr>
        <w:t xml:space="preserve">s, policy makers and educators – </w:t>
      </w:r>
      <w:r w:rsidRPr="00A66EB6">
        <w:rPr>
          <w:rFonts w:ascii="Times New Roman" w:hAnsi="Times New Roman" w:cs="Times New Roman"/>
          <w:sz w:val="24"/>
          <w:szCs w:val="24"/>
        </w:rPr>
        <w:t>whose</w:t>
      </w:r>
      <w:r w:rsidR="002A479C">
        <w:rPr>
          <w:rFonts w:ascii="Times New Roman" w:hAnsi="Times New Roman" w:cs="Times New Roman"/>
          <w:sz w:val="24"/>
          <w:szCs w:val="24"/>
        </w:rPr>
        <w:t xml:space="preserve"> </w:t>
      </w:r>
      <w:r w:rsidRPr="00A66EB6">
        <w:rPr>
          <w:rFonts w:ascii="Times New Roman" w:hAnsi="Times New Roman" w:cs="Times New Roman"/>
          <w:sz w:val="24"/>
          <w:szCs w:val="24"/>
        </w:rPr>
        <w:t>goal</w:t>
      </w:r>
      <w:r w:rsidR="002A479C">
        <w:rPr>
          <w:rFonts w:ascii="Times New Roman" w:hAnsi="Times New Roman" w:cs="Times New Roman"/>
          <w:sz w:val="24"/>
          <w:szCs w:val="24"/>
        </w:rPr>
        <w:t xml:space="preserve"> </w:t>
      </w:r>
      <w:r w:rsidRPr="00A66EB6">
        <w:rPr>
          <w:rFonts w:ascii="Times New Roman" w:hAnsi="Times New Roman" w:cs="Times New Roman"/>
          <w:sz w:val="24"/>
          <w:szCs w:val="24"/>
        </w:rPr>
        <w:t xml:space="preserve">is to help children </w:t>
      </w:r>
      <w:r w:rsidR="002A479C">
        <w:rPr>
          <w:rFonts w:ascii="Times New Roman" w:hAnsi="Times New Roman" w:cs="Times New Roman"/>
          <w:sz w:val="24"/>
          <w:szCs w:val="24"/>
        </w:rPr>
        <w:t>acquire knowledge</w:t>
      </w:r>
      <w:r w:rsidR="00157000">
        <w:rPr>
          <w:rFonts w:ascii="Times New Roman" w:hAnsi="Times New Roman" w:cs="Times New Roman"/>
          <w:sz w:val="24"/>
          <w:szCs w:val="24"/>
        </w:rPr>
        <w:t xml:space="preserve"> and</w:t>
      </w:r>
      <w:r w:rsidR="00D06B4D">
        <w:rPr>
          <w:rFonts w:ascii="Times New Roman" w:hAnsi="Times New Roman" w:cs="Times New Roman"/>
          <w:sz w:val="24"/>
          <w:szCs w:val="24"/>
        </w:rPr>
        <w:t>,</w:t>
      </w:r>
      <w:r w:rsidR="00157000">
        <w:rPr>
          <w:rFonts w:ascii="Times New Roman" w:hAnsi="Times New Roman" w:cs="Times New Roman"/>
          <w:sz w:val="24"/>
          <w:szCs w:val="24"/>
        </w:rPr>
        <w:t xml:space="preserve"> eventually</w:t>
      </w:r>
      <w:r w:rsidR="00D06B4D">
        <w:rPr>
          <w:rFonts w:ascii="Times New Roman" w:hAnsi="Times New Roman" w:cs="Times New Roman"/>
          <w:sz w:val="24"/>
          <w:szCs w:val="24"/>
        </w:rPr>
        <w:t>,</w:t>
      </w:r>
      <w:r w:rsidR="00157000">
        <w:rPr>
          <w:rFonts w:ascii="Times New Roman" w:hAnsi="Times New Roman" w:cs="Times New Roman"/>
          <w:sz w:val="24"/>
          <w:szCs w:val="24"/>
        </w:rPr>
        <w:t xml:space="preserve"> </w:t>
      </w:r>
      <w:r w:rsidR="002A479C">
        <w:rPr>
          <w:rFonts w:ascii="Times New Roman" w:hAnsi="Times New Roman" w:cs="Times New Roman"/>
          <w:sz w:val="24"/>
          <w:szCs w:val="24"/>
        </w:rPr>
        <w:t xml:space="preserve">grow into </w:t>
      </w:r>
      <w:r w:rsidR="00D06B4D">
        <w:rPr>
          <w:rFonts w:ascii="Times New Roman" w:hAnsi="Times New Roman" w:cs="Times New Roman"/>
          <w:sz w:val="24"/>
          <w:szCs w:val="24"/>
        </w:rPr>
        <w:t xml:space="preserve">proficient </w:t>
      </w:r>
      <w:r w:rsidRPr="00A66EB6">
        <w:rPr>
          <w:rFonts w:ascii="Times New Roman" w:hAnsi="Times New Roman" w:cs="Times New Roman"/>
          <w:sz w:val="24"/>
          <w:szCs w:val="24"/>
        </w:rPr>
        <w:t>critical thinkers and competent citizens</w:t>
      </w:r>
      <w:r w:rsidR="00157000">
        <w:rPr>
          <w:rFonts w:ascii="Times New Roman" w:hAnsi="Times New Roman" w:cs="Times New Roman"/>
          <w:sz w:val="24"/>
          <w:szCs w:val="24"/>
        </w:rPr>
        <w:t>,</w:t>
      </w:r>
      <w:r w:rsidRPr="00A66EB6">
        <w:rPr>
          <w:rFonts w:ascii="Times New Roman" w:hAnsi="Times New Roman" w:cs="Times New Roman"/>
          <w:sz w:val="24"/>
          <w:szCs w:val="24"/>
        </w:rPr>
        <w:t xml:space="preserve"> </w:t>
      </w:r>
      <w:r w:rsidR="00156214">
        <w:rPr>
          <w:rFonts w:ascii="Times New Roman" w:hAnsi="Times New Roman" w:cs="Times New Roman"/>
          <w:sz w:val="24"/>
          <w:szCs w:val="24"/>
        </w:rPr>
        <w:t xml:space="preserve">it is essential to </w:t>
      </w:r>
      <w:r w:rsidR="00157000">
        <w:rPr>
          <w:rFonts w:ascii="Times New Roman" w:hAnsi="Times New Roman" w:cs="Times New Roman"/>
          <w:sz w:val="24"/>
          <w:szCs w:val="24"/>
        </w:rPr>
        <w:t>be</w:t>
      </w:r>
      <w:r w:rsidRPr="00A66EB6">
        <w:rPr>
          <w:rFonts w:ascii="Times New Roman" w:hAnsi="Times New Roman" w:cs="Times New Roman"/>
          <w:sz w:val="24"/>
          <w:szCs w:val="24"/>
        </w:rPr>
        <w:t xml:space="preserve"> aware of children’s </w:t>
      </w:r>
      <w:r w:rsidR="00157000">
        <w:rPr>
          <w:rFonts w:ascii="Times New Roman" w:hAnsi="Times New Roman" w:cs="Times New Roman"/>
          <w:sz w:val="24"/>
          <w:szCs w:val="24"/>
        </w:rPr>
        <w:t xml:space="preserve">spontaneous </w:t>
      </w:r>
      <w:r w:rsidR="00156214">
        <w:rPr>
          <w:rFonts w:ascii="Times New Roman" w:hAnsi="Times New Roman" w:cs="Times New Roman"/>
          <w:sz w:val="24"/>
          <w:szCs w:val="24"/>
        </w:rPr>
        <w:t xml:space="preserve">learning strategies, not only in formal academic </w:t>
      </w:r>
      <w:r w:rsidR="00FC31C0">
        <w:rPr>
          <w:rFonts w:ascii="Times New Roman" w:hAnsi="Times New Roman" w:cs="Times New Roman"/>
          <w:sz w:val="24"/>
          <w:szCs w:val="24"/>
        </w:rPr>
        <w:t>context</w:t>
      </w:r>
      <w:r w:rsidR="00156214">
        <w:rPr>
          <w:rFonts w:ascii="Times New Roman" w:hAnsi="Times New Roman" w:cs="Times New Roman"/>
          <w:sz w:val="24"/>
          <w:szCs w:val="24"/>
        </w:rPr>
        <w:t xml:space="preserve">s but also in everyday </w:t>
      </w:r>
      <w:r w:rsidR="00FC31C0">
        <w:rPr>
          <w:rFonts w:ascii="Times New Roman" w:hAnsi="Times New Roman" w:cs="Times New Roman"/>
          <w:sz w:val="24"/>
          <w:szCs w:val="24"/>
        </w:rPr>
        <w:t>situations</w:t>
      </w:r>
      <w:r w:rsidR="00156214">
        <w:rPr>
          <w:rFonts w:ascii="Times New Roman" w:hAnsi="Times New Roman" w:cs="Times New Roman"/>
          <w:sz w:val="24"/>
          <w:szCs w:val="24"/>
        </w:rPr>
        <w:t>.</w:t>
      </w:r>
      <w:r w:rsidRPr="00A66EB6">
        <w:rPr>
          <w:rFonts w:ascii="Times New Roman" w:hAnsi="Times New Roman" w:cs="Times New Roman"/>
          <w:sz w:val="24"/>
          <w:szCs w:val="24"/>
        </w:rPr>
        <w:t xml:space="preserve"> </w:t>
      </w:r>
      <w:r w:rsidR="00156214">
        <w:rPr>
          <w:rFonts w:ascii="Times New Roman" w:hAnsi="Times New Roman" w:cs="Times New Roman"/>
          <w:sz w:val="24"/>
          <w:szCs w:val="24"/>
        </w:rPr>
        <w:t xml:space="preserve">As we, as a field, further our understanding of </w:t>
      </w:r>
      <w:r w:rsidR="00156214" w:rsidRPr="00156214">
        <w:rPr>
          <w:rFonts w:ascii="Times New Roman" w:hAnsi="Times New Roman" w:cs="Times New Roman"/>
          <w:i/>
          <w:sz w:val="24"/>
          <w:szCs w:val="24"/>
        </w:rPr>
        <w:t>how</w:t>
      </w:r>
      <w:r w:rsidR="00156214">
        <w:rPr>
          <w:rFonts w:ascii="Times New Roman" w:hAnsi="Times New Roman" w:cs="Times New Roman"/>
          <w:sz w:val="24"/>
          <w:szCs w:val="24"/>
        </w:rPr>
        <w:t xml:space="preserve"> children learn, </w:t>
      </w:r>
      <w:r w:rsidR="00156214" w:rsidRPr="00156214">
        <w:rPr>
          <w:rFonts w:ascii="Times New Roman" w:hAnsi="Times New Roman" w:cs="Times New Roman"/>
          <w:i/>
          <w:sz w:val="24"/>
          <w:szCs w:val="24"/>
        </w:rPr>
        <w:t>when</w:t>
      </w:r>
      <w:r w:rsidR="00156214">
        <w:rPr>
          <w:rFonts w:ascii="Times New Roman" w:hAnsi="Times New Roman" w:cs="Times New Roman"/>
          <w:sz w:val="24"/>
          <w:szCs w:val="24"/>
        </w:rPr>
        <w:t xml:space="preserve"> and </w:t>
      </w:r>
      <w:r w:rsidR="00156214" w:rsidRPr="00156214">
        <w:rPr>
          <w:rFonts w:ascii="Times New Roman" w:hAnsi="Times New Roman" w:cs="Times New Roman"/>
          <w:i/>
          <w:sz w:val="24"/>
          <w:szCs w:val="24"/>
        </w:rPr>
        <w:t>why</w:t>
      </w:r>
      <w:r w:rsidR="00156214">
        <w:rPr>
          <w:rFonts w:ascii="Times New Roman" w:hAnsi="Times New Roman" w:cs="Times New Roman"/>
          <w:sz w:val="24"/>
          <w:szCs w:val="24"/>
        </w:rPr>
        <w:t xml:space="preserve"> they learn in these ways, and how learning </w:t>
      </w:r>
      <w:r w:rsidR="00156214" w:rsidRPr="00156214">
        <w:rPr>
          <w:rFonts w:ascii="Times New Roman" w:hAnsi="Times New Roman" w:cs="Times New Roman"/>
          <w:i/>
          <w:sz w:val="24"/>
          <w:szCs w:val="24"/>
        </w:rPr>
        <w:t>varies</w:t>
      </w:r>
      <w:r w:rsidR="00156214">
        <w:rPr>
          <w:rFonts w:ascii="Times New Roman" w:hAnsi="Times New Roman" w:cs="Times New Roman"/>
          <w:sz w:val="24"/>
          <w:szCs w:val="24"/>
        </w:rPr>
        <w:t xml:space="preserve"> over time and across situations, we will be in a better position to explicitly guide children towards better learning outcomes. </w:t>
      </w:r>
    </w:p>
    <w:p w:rsidR="004B2B97" w:rsidRDefault="004B2B97">
      <w:pPr>
        <w:rPr>
          <w:rFonts w:ascii="Times New Roman" w:hAnsi="Times New Roman" w:cs="Times New Roman"/>
          <w:b/>
          <w:sz w:val="24"/>
          <w:szCs w:val="24"/>
        </w:rPr>
      </w:pPr>
      <w:r>
        <w:rPr>
          <w:rFonts w:ascii="Times New Roman" w:hAnsi="Times New Roman" w:cs="Times New Roman"/>
          <w:b/>
          <w:sz w:val="24"/>
          <w:szCs w:val="24"/>
        </w:rPr>
        <w:br w:type="page"/>
      </w:r>
    </w:p>
    <w:p w:rsidR="00B93313" w:rsidRPr="00A66EB6" w:rsidRDefault="00B93313" w:rsidP="00387899">
      <w:pPr>
        <w:spacing w:after="0" w:line="480" w:lineRule="auto"/>
        <w:ind w:left="720" w:hanging="720"/>
        <w:jc w:val="center"/>
        <w:rPr>
          <w:rFonts w:ascii="Times New Roman" w:hAnsi="Times New Roman" w:cs="Times New Roman"/>
          <w:b/>
          <w:sz w:val="24"/>
          <w:szCs w:val="24"/>
        </w:rPr>
      </w:pPr>
      <w:r w:rsidRPr="00A66EB6">
        <w:rPr>
          <w:rFonts w:ascii="Times New Roman" w:hAnsi="Times New Roman" w:cs="Times New Roman"/>
          <w:b/>
          <w:sz w:val="24"/>
          <w:szCs w:val="24"/>
        </w:rPr>
        <w:lastRenderedPageBreak/>
        <w:t>References</w:t>
      </w:r>
    </w:p>
    <w:p w:rsidR="008B6C56" w:rsidRDefault="008B6C56" w:rsidP="00387899">
      <w:pPr>
        <w:pStyle w:val="NormalWeb"/>
        <w:spacing w:before="0" w:beforeAutospacing="0" w:after="0" w:afterAutospacing="0" w:line="480" w:lineRule="auto"/>
        <w:ind w:left="720" w:hanging="720"/>
        <w:rPr>
          <w:sz w:val="23"/>
          <w:szCs w:val="23"/>
        </w:rPr>
      </w:pPr>
      <w:r>
        <w:rPr>
          <w:sz w:val="23"/>
          <w:szCs w:val="23"/>
        </w:rPr>
        <w:t xml:space="preserve">Bandura, A., Ross, D., &amp; Ross, S. A. (1963). A comparative test of the status envy, social power, and secondary reinforcement theories of identificatory learning. </w:t>
      </w:r>
      <w:r>
        <w:rPr>
          <w:i/>
          <w:iCs/>
          <w:sz w:val="23"/>
          <w:szCs w:val="23"/>
        </w:rPr>
        <w:t>The Journal of Abnormal and Social Psychology</w:t>
      </w:r>
      <w:r>
        <w:rPr>
          <w:sz w:val="23"/>
          <w:szCs w:val="23"/>
        </w:rPr>
        <w:t xml:space="preserve">, </w:t>
      </w:r>
      <w:r>
        <w:rPr>
          <w:i/>
          <w:iCs/>
          <w:sz w:val="23"/>
          <w:szCs w:val="23"/>
        </w:rPr>
        <w:t>67</w:t>
      </w:r>
      <w:r>
        <w:rPr>
          <w:sz w:val="23"/>
          <w:szCs w:val="23"/>
        </w:rPr>
        <w:t xml:space="preserve">, 527–534. doi:10.1037/h0046546 </w:t>
      </w:r>
    </w:p>
    <w:p w:rsidR="00FA30C9" w:rsidRPr="00A66EB6" w:rsidRDefault="00FA30C9" w:rsidP="00FA30C9">
      <w:pPr>
        <w:pStyle w:val="NormalWeb"/>
        <w:spacing w:before="0" w:beforeAutospacing="0" w:after="0" w:afterAutospacing="0" w:line="480" w:lineRule="auto"/>
        <w:ind w:left="720" w:hanging="720"/>
      </w:pPr>
      <w:r w:rsidRPr="00A66EB6">
        <w:t xml:space="preserve">Birch, S. A. J., Akmal, N., &amp; Frampton, K. L. (2010). Two-year-olds are vigilant of others’ non-verbal cues to credibility. </w:t>
      </w:r>
      <w:r w:rsidRPr="00A66EB6">
        <w:rPr>
          <w:i/>
          <w:iCs/>
        </w:rPr>
        <w:t>Developmental Science</w:t>
      </w:r>
      <w:r w:rsidRPr="00A66EB6">
        <w:t xml:space="preserve">, </w:t>
      </w:r>
      <w:r w:rsidRPr="00A66EB6">
        <w:rPr>
          <w:i/>
          <w:iCs/>
        </w:rPr>
        <w:t>13</w:t>
      </w:r>
      <w:r w:rsidRPr="00A66EB6">
        <w:t xml:space="preserve">, 363–369. </w:t>
      </w:r>
      <w:r>
        <w:t xml:space="preserve">doi: </w:t>
      </w:r>
      <w:r w:rsidRPr="00A66EB6">
        <w:t>10.1111/j.1467-7687.2009.00906.x</w:t>
      </w:r>
    </w:p>
    <w:p w:rsidR="00387899" w:rsidRPr="00A66EB6" w:rsidRDefault="00387899" w:rsidP="00387899">
      <w:pPr>
        <w:pStyle w:val="NormalWeb"/>
        <w:spacing w:before="0" w:beforeAutospacing="0" w:after="0" w:afterAutospacing="0" w:line="480" w:lineRule="auto"/>
        <w:ind w:left="720" w:hanging="720"/>
      </w:pPr>
      <w:r w:rsidRPr="00A66EB6">
        <w:t xml:space="preserve">Birch, S. </w:t>
      </w:r>
      <w:r w:rsidR="000A4D12">
        <w:t>A.</w:t>
      </w:r>
      <w:r w:rsidRPr="00A66EB6">
        <w:t xml:space="preserve"> J., &amp; Bloom, P. (2002). Preschoolers are sensitive to the speaker’s knowledge when learning proper names. </w:t>
      </w:r>
      <w:r w:rsidRPr="00A66EB6">
        <w:rPr>
          <w:i/>
          <w:iCs/>
        </w:rPr>
        <w:t>Child Development</w:t>
      </w:r>
      <w:r w:rsidRPr="00A66EB6">
        <w:t xml:space="preserve">, </w:t>
      </w:r>
      <w:r w:rsidRPr="00A66EB6">
        <w:rPr>
          <w:i/>
          <w:iCs/>
        </w:rPr>
        <w:t>73</w:t>
      </w:r>
      <w:r w:rsidRPr="00A66EB6">
        <w:t>, 434–</w:t>
      </w:r>
      <w:r w:rsidR="00400DA8">
        <w:t>4</w:t>
      </w:r>
      <w:r w:rsidRPr="00A66EB6">
        <w:t xml:space="preserve">44. </w:t>
      </w:r>
    </w:p>
    <w:p w:rsidR="00387899" w:rsidRPr="00A66EB6" w:rsidRDefault="00387899" w:rsidP="00387899">
      <w:pPr>
        <w:pStyle w:val="NormalWeb"/>
        <w:spacing w:before="0" w:beforeAutospacing="0" w:after="0" w:afterAutospacing="0" w:line="480" w:lineRule="auto"/>
        <w:ind w:left="720" w:hanging="720"/>
      </w:pPr>
      <w:r w:rsidRPr="00A66EB6">
        <w:t xml:space="preserve">Brosseau-Liard, P. E. (2014). Selective, </w:t>
      </w:r>
      <w:r w:rsidR="004B2B97" w:rsidRPr="00A66EB6">
        <w:t>but only if it is fr</w:t>
      </w:r>
      <w:r w:rsidRPr="00A66EB6">
        <w:t xml:space="preserve">ee: Children </w:t>
      </w:r>
      <w:r w:rsidR="004B2B97" w:rsidRPr="00A66EB6">
        <w:t>trust inaccurate individuals more when alternative sources are costly</w:t>
      </w:r>
      <w:r w:rsidRPr="00A66EB6">
        <w:t xml:space="preserve">. </w:t>
      </w:r>
      <w:r w:rsidRPr="00A66EB6">
        <w:rPr>
          <w:i/>
          <w:iCs/>
        </w:rPr>
        <w:t>Infant and Child Development</w:t>
      </w:r>
      <w:r w:rsidRPr="00A66EB6">
        <w:t xml:space="preserve">, </w:t>
      </w:r>
      <w:r w:rsidRPr="00A66EB6">
        <w:rPr>
          <w:i/>
          <w:iCs/>
        </w:rPr>
        <w:t>23</w:t>
      </w:r>
      <w:r w:rsidRPr="00A66EB6">
        <w:t>, 194–209</w:t>
      </w:r>
      <w:r w:rsidR="00400DA8">
        <w:t>.</w:t>
      </w:r>
      <w:r w:rsidR="00400DA8" w:rsidRPr="00400DA8">
        <w:t xml:space="preserve"> </w:t>
      </w:r>
      <w:r w:rsidR="00400DA8">
        <w:t xml:space="preserve">doi: </w:t>
      </w:r>
      <w:r w:rsidRPr="00A66EB6">
        <w:t>10.1002/icd.1828</w:t>
      </w:r>
    </w:p>
    <w:p w:rsidR="00387899" w:rsidRPr="00A66EB6" w:rsidRDefault="00387899" w:rsidP="00387899">
      <w:pPr>
        <w:pStyle w:val="NormalWeb"/>
        <w:spacing w:before="0" w:beforeAutospacing="0" w:after="0" w:afterAutospacing="0" w:line="480" w:lineRule="auto"/>
        <w:ind w:left="720" w:hanging="720"/>
      </w:pPr>
      <w:r w:rsidRPr="00FA3394">
        <w:rPr>
          <w:lang w:val="en-US"/>
        </w:rPr>
        <w:t>Bros</w:t>
      </w:r>
      <w:r w:rsidR="00FA30C9" w:rsidRPr="00FA3394">
        <w:rPr>
          <w:lang w:val="en-US"/>
        </w:rPr>
        <w:t>seau-Liard, P. E., &amp; Birch, S. A.</w:t>
      </w:r>
      <w:r w:rsidRPr="00FA3394">
        <w:rPr>
          <w:lang w:val="en-US"/>
        </w:rPr>
        <w:t xml:space="preserve"> J. (2011). </w:t>
      </w:r>
      <w:r w:rsidRPr="00A66EB6">
        <w:t xml:space="preserve">Epistemic states and traits: preschoolers appreciate the differential informativeness of situation-specific and person-specific cues to knowledge. </w:t>
      </w:r>
      <w:r w:rsidRPr="00A66EB6">
        <w:rPr>
          <w:i/>
          <w:iCs/>
        </w:rPr>
        <w:t>Child Development</w:t>
      </w:r>
      <w:r w:rsidRPr="00A66EB6">
        <w:t xml:space="preserve">, </w:t>
      </w:r>
      <w:r w:rsidRPr="00A66EB6">
        <w:rPr>
          <w:i/>
          <w:iCs/>
        </w:rPr>
        <w:t>82</w:t>
      </w:r>
      <w:r w:rsidRPr="00A66EB6">
        <w:t>, 1788–</w:t>
      </w:r>
      <w:r w:rsidR="00400DA8">
        <w:t>17</w:t>
      </w:r>
      <w:r w:rsidRPr="00A66EB6">
        <w:t xml:space="preserve">96. </w:t>
      </w:r>
      <w:r w:rsidR="00400DA8">
        <w:t xml:space="preserve">doi: </w:t>
      </w:r>
      <w:r w:rsidRPr="00A66EB6">
        <w:t>10.1111/j.1467-8624.2011.01662.x</w:t>
      </w:r>
    </w:p>
    <w:p w:rsidR="0045010B" w:rsidRDefault="00387899" w:rsidP="0045010B">
      <w:pPr>
        <w:pStyle w:val="NormalWeb"/>
        <w:spacing w:before="0" w:beforeAutospacing="0" w:after="0" w:afterAutospacing="0" w:line="480" w:lineRule="auto"/>
        <w:ind w:left="720" w:hanging="720"/>
        <w:rPr>
          <w:lang w:val="fr-CA"/>
        </w:rPr>
      </w:pPr>
      <w:r w:rsidRPr="00170632">
        <w:t xml:space="preserve">Brosseau-Liard, P., Cassels, T., &amp; Birch, S. (2014). </w:t>
      </w:r>
      <w:r w:rsidRPr="00A66EB6">
        <w:t>You seem certain but you were wrong before: Developmental change in p</w:t>
      </w:r>
      <w:r w:rsidR="004B2B97">
        <w:t>reschoolers’ relative trust in a</w:t>
      </w:r>
      <w:r w:rsidRPr="00A66EB6">
        <w:t xml:space="preserve">ccurate versus confident speakers. </w:t>
      </w:r>
      <w:r w:rsidRPr="00FA30C9">
        <w:rPr>
          <w:i/>
          <w:iCs/>
          <w:lang w:val="fr-CA"/>
        </w:rPr>
        <w:t>PLoS ONE</w:t>
      </w:r>
      <w:r w:rsidRPr="00FA30C9">
        <w:rPr>
          <w:lang w:val="fr-CA"/>
        </w:rPr>
        <w:t xml:space="preserve">, </w:t>
      </w:r>
      <w:r w:rsidRPr="00FA30C9">
        <w:rPr>
          <w:i/>
          <w:iCs/>
          <w:lang w:val="fr-CA"/>
        </w:rPr>
        <w:t>9</w:t>
      </w:r>
      <w:r w:rsidRPr="00FA30C9">
        <w:rPr>
          <w:lang w:val="fr-CA"/>
        </w:rPr>
        <w:t xml:space="preserve">(9), 1–6. </w:t>
      </w:r>
      <w:r w:rsidR="00400DA8" w:rsidRPr="00FA30C9">
        <w:rPr>
          <w:lang w:val="fr-CA"/>
        </w:rPr>
        <w:t xml:space="preserve">doi: </w:t>
      </w:r>
      <w:r w:rsidRPr="00FA30C9">
        <w:rPr>
          <w:lang w:val="fr-CA"/>
        </w:rPr>
        <w:t>10.1371/journal.pone.0108308</w:t>
      </w:r>
    </w:p>
    <w:p w:rsidR="0045010B" w:rsidRPr="0045010B" w:rsidRDefault="0045010B" w:rsidP="0045010B">
      <w:pPr>
        <w:pStyle w:val="NormalWeb"/>
        <w:spacing w:before="0" w:beforeAutospacing="0" w:after="0" w:afterAutospacing="0" w:line="480" w:lineRule="auto"/>
        <w:ind w:left="720" w:hanging="720"/>
      </w:pPr>
      <w:r w:rsidRPr="0045010B">
        <w:rPr>
          <w:lang w:val="fr-CA"/>
        </w:rPr>
        <w:t xml:space="preserve">Brosseau-Liard, P. E., Penney, D., &amp; Poulin-Dubois, D. (2015). </w:t>
      </w:r>
      <w:r w:rsidRPr="0045010B">
        <w:t>Theory of mind selectively</w:t>
      </w:r>
      <w:r>
        <w:t xml:space="preserve"> </w:t>
      </w:r>
      <w:r w:rsidRPr="0045010B">
        <w:t>predicts preschoolers’ knowledge-based selective learning.</w:t>
      </w:r>
      <w:r w:rsidRPr="0045010B">
        <w:rPr>
          <w:i/>
        </w:rPr>
        <w:t xml:space="preserve"> </w:t>
      </w:r>
      <w:r w:rsidRPr="0045010B">
        <w:rPr>
          <w:i/>
          <w:iCs/>
          <w:lang w:val="en-US"/>
        </w:rPr>
        <w:t>British Journal of Developmental Psychology</w:t>
      </w:r>
      <w:r w:rsidRPr="0045010B">
        <w:rPr>
          <w:lang w:val="en-US"/>
        </w:rPr>
        <w:t xml:space="preserve">, </w:t>
      </w:r>
      <w:r w:rsidRPr="0045010B">
        <w:rPr>
          <w:i/>
          <w:lang w:val="en-US"/>
        </w:rPr>
        <w:t>33</w:t>
      </w:r>
      <w:r w:rsidRPr="0045010B">
        <w:rPr>
          <w:lang w:val="en-US"/>
        </w:rPr>
        <w:t>, 464-475. doi: 10.1111/bjdp.12107.</w:t>
      </w:r>
    </w:p>
    <w:p w:rsidR="00FA30C9" w:rsidRPr="00A66EB6" w:rsidRDefault="00FA30C9" w:rsidP="00FA30C9">
      <w:pPr>
        <w:pStyle w:val="NormalWeb"/>
        <w:spacing w:before="0" w:beforeAutospacing="0" w:after="0" w:afterAutospacing="0" w:line="480" w:lineRule="auto"/>
        <w:ind w:left="720" w:hanging="720"/>
      </w:pPr>
      <w:r w:rsidRPr="0045010B">
        <w:t xml:space="preserve">Brosseau-Liard, P. E., &amp; Poulin-Dubois, D. (2014). </w:t>
      </w:r>
      <w:r w:rsidRPr="00A66EB6">
        <w:t xml:space="preserve">Sensitivity to Confidence Cues Increases during the Second Year of Life. </w:t>
      </w:r>
      <w:r w:rsidRPr="00A66EB6">
        <w:rPr>
          <w:i/>
          <w:iCs/>
        </w:rPr>
        <w:t>Infancy</w:t>
      </w:r>
      <w:r w:rsidRPr="00A66EB6">
        <w:t xml:space="preserve">, </w:t>
      </w:r>
      <w:r w:rsidRPr="00A66EB6">
        <w:rPr>
          <w:i/>
          <w:iCs/>
        </w:rPr>
        <w:t>19</w:t>
      </w:r>
      <w:r w:rsidRPr="00A66EB6">
        <w:t xml:space="preserve">, 461–475. </w:t>
      </w:r>
      <w:r>
        <w:t xml:space="preserve">doi: </w:t>
      </w:r>
      <w:r w:rsidRPr="00A66EB6">
        <w:t>10.1111/infa.12056</w:t>
      </w:r>
    </w:p>
    <w:p w:rsidR="006157A0" w:rsidRPr="006157A0" w:rsidRDefault="006157A0" w:rsidP="006157A0">
      <w:pPr>
        <w:pStyle w:val="NormalWeb"/>
        <w:spacing w:before="0" w:beforeAutospacing="0" w:after="0" w:afterAutospacing="0" w:line="480" w:lineRule="auto"/>
        <w:ind w:left="720" w:hanging="720"/>
      </w:pPr>
      <w:r w:rsidRPr="006157A0">
        <w:lastRenderedPageBreak/>
        <w:t xml:space="preserve">Chudek, M., Heller, S., Birch, S., &amp; Henrich, J. (2012). Prestige-biased cultural learning: bystander’s differential attention to potential models influences children’s learning. </w:t>
      </w:r>
      <w:r w:rsidRPr="006157A0">
        <w:rPr>
          <w:i/>
          <w:iCs/>
        </w:rPr>
        <w:t>Evolution and Human Behavior</w:t>
      </w:r>
      <w:r w:rsidRPr="006157A0">
        <w:t xml:space="preserve">, </w:t>
      </w:r>
      <w:r w:rsidRPr="006157A0">
        <w:rPr>
          <w:i/>
          <w:iCs/>
        </w:rPr>
        <w:t>33</w:t>
      </w:r>
      <w:r w:rsidRPr="006157A0">
        <w:t xml:space="preserve">, 46–56. </w:t>
      </w:r>
      <w:r>
        <w:t>doi:</w:t>
      </w:r>
      <w:r w:rsidRPr="006157A0">
        <w:t>10.1016/j.evolhumbehav.2011.05.005</w:t>
      </w:r>
    </w:p>
    <w:p w:rsidR="00387899" w:rsidRPr="00A66EB6" w:rsidRDefault="00387899" w:rsidP="00387899">
      <w:pPr>
        <w:pStyle w:val="NormalWeb"/>
        <w:spacing w:before="0" w:beforeAutospacing="0" w:after="0" w:afterAutospacing="0" w:line="480" w:lineRule="auto"/>
        <w:ind w:left="720" w:hanging="720"/>
      </w:pPr>
      <w:r w:rsidRPr="00A66EB6">
        <w:t xml:space="preserve">Clément, F. (2010). To Trust or not to Trust? Children’s Social Epistemology. </w:t>
      </w:r>
      <w:r w:rsidRPr="00A66EB6">
        <w:rPr>
          <w:i/>
          <w:iCs/>
        </w:rPr>
        <w:t>Review of Philosophy and Psychology</w:t>
      </w:r>
      <w:r w:rsidRPr="00A66EB6">
        <w:t xml:space="preserve">, </w:t>
      </w:r>
      <w:r w:rsidRPr="00A66EB6">
        <w:rPr>
          <w:i/>
          <w:iCs/>
        </w:rPr>
        <w:t>1</w:t>
      </w:r>
      <w:r w:rsidRPr="00A66EB6">
        <w:t xml:space="preserve">, 531–549. </w:t>
      </w:r>
      <w:r w:rsidR="00400DA8">
        <w:t xml:space="preserve">doi: </w:t>
      </w:r>
      <w:r w:rsidRPr="00A66EB6">
        <w:t>10.1007/s13164-010-0022-3</w:t>
      </w:r>
    </w:p>
    <w:p w:rsidR="00EC2139" w:rsidRPr="00627131" w:rsidRDefault="00EC2139" w:rsidP="00FA30C9">
      <w:pPr>
        <w:pStyle w:val="NormalWeb"/>
        <w:spacing w:before="0" w:beforeAutospacing="0" w:after="0" w:afterAutospacing="0" w:line="480" w:lineRule="auto"/>
        <w:ind w:left="720" w:hanging="720"/>
      </w:pPr>
      <w:r w:rsidRPr="00627131">
        <w:rPr>
          <w:lang w:val="fr-CA"/>
        </w:rPr>
        <w:t xml:space="preserve">Corriveau, </w:t>
      </w:r>
      <w:r w:rsidR="00627131" w:rsidRPr="00627131">
        <w:rPr>
          <w:lang w:val="fr-CA"/>
        </w:rPr>
        <w:t>K.</w:t>
      </w:r>
      <w:r w:rsidR="00627131">
        <w:rPr>
          <w:lang w:val="fr-CA"/>
        </w:rPr>
        <w:t xml:space="preserve"> H.</w:t>
      </w:r>
      <w:r w:rsidR="00627131" w:rsidRPr="00627131">
        <w:rPr>
          <w:lang w:val="fr-CA"/>
        </w:rPr>
        <w:t xml:space="preserve">, </w:t>
      </w:r>
      <w:r w:rsidRPr="00627131">
        <w:rPr>
          <w:lang w:val="fr-CA"/>
        </w:rPr>
        <w:t xml:space="preserve">Einav, </w:t>
      </w:r>
      <w:r w:rsidR="00627131" w:rsidRPr="00627131">
        <w:rPr>
          <w:lang w:val="fr-CA"/>
        </w:rPr>
        <w:t>S.,</w:t>
      </w:r>
      <w:r w:rsidR="00627131">
        <w:rPr>
          <w:lang w:val="fr-CA"/>
        </w:rPr>
        <w:t xml:space="preserve"> </w:t>
      </w:r>
      <w:r w:rsidRPr="00627131">
        <w:rPr>
          <w:lang w:val="fr-CA"/>
        </w:rPr>
        <w:t>Robinson</w:t>
      </w:r>
      <w:r w:rsidR="00627131">
        <w:rPr>
          <w:lang w:val="fr-CA"/>
        </w:rPr>
        <w:t>, E. J.,</w:t>
      </w:r>
      <w:r w:rsidRPr="00627131">
        <w:rPr>
          <w:lang w:val="fr-CA"/>
        </w:rPr>
        <w:t xml:space="preserve"> &amp; Harris, </w:t>
      </w:r>
      <w:r w:rsidR="00627131">
        <w:rPr>
          <w:lang w:val="fr-CA"/>
        </w:rPr>
        <w:t>P. L. (</w:t>
      </w:r>
      <w:r w:rsidRPr="00627131">
        <w:rPr>
          <w:lang w:val="fr-CA"/>
        </w:rPr>
        <w:t>2014</w:t>
      </w:r>
      <w:r w:rsidR="00627131">
        <w:rPr>
          <w:lang w:val="fr-CA"/>
        </w:rPr>
        <w:t xml:space="preserve">). </w:t>
      </w:r>
      <w:r w:rsidR="00627131" w:rsidRPr="00627131">
        <w:t>To the letter: Early readers trust print-based over oral instructions to guide their actions</w:t>
      </w:r>
      <w:r w:rsidR="00627131">
        <w:t xml:space="preserve">. </w:t>
      </w:r>
      <w:r w:rsidR="00627131" w:rsidRPr="00627131">
        <w:rPr>
          <w:i/>
        </w:rPr>
        <w:t>British Journal of Developmental Psychology, 32,</w:t>
      </w:r>
      <w:r w:rsidR="00627131">
        <w:t xml:space="preserve"> 345-358. </w:t>
      </w:r>
    </w:p>
    <w:p w:rsidR="00FA30C9" w:rsidRPr="00A66EB6" w:rsidRDefault="00FA30C9" w:rsidP="00FA30C9">
      <w:pPr>
        <w:pStyle w:val="NormalWeb"/>
        <w:spacing w:before="0" w:beforeAutospacing="0" w:after="0" w:afterAutospacing="0" w:line="480" w:lineRule="auto"/>
        <w:ind w:left="720" w:hanging="720"/>
      </w:pPr>
      <w:r w:rsidRPr="00FA3394">
        <w:rPr>
          <w:lang w:val="en-US"/>
        </w:rPr>
        <w:t xml:space="preserve">Corriveau, K., &amp; Harris, P. L. (2009). </w:t>
      </w:r>
      <w:r w:rsidRPr="00A66EB6">
        <w:t xml:space="preserve">Choosing your informant: weighing familiarity and recent accuracy. </w:t>
      </w:r>
      <w:r w:rsidRPr="00A66EB6">
        <w:rPr>
          <w:i/>
          <w:iCs/>
        </w:rPr>
        <w:t>Developmental Science</w:t>
      </w:r>
      <w:r w:rsidRPr="00A66EB6">
        <w:t xml:space="preserve">, </w:t>
      </w:r>
      <w:r w:rsidRPr="00A66EB6">
        <w:rPr>
          <w:i/>
          <w:iCs/>
        </w:rPr>
        <w:t>12</w:t>
      </w:r>
      <w:r w:rsidRPr="00A66EB6">
        <w:t>, 426–</w:t>
      </w:r>
      <w:r>
        <w:t>4</w:t>
      </w:r>
      <w:r w:rsidRPr="00A66EB6">
        <w:t xml:space="preserve">37. </w:t>
      </w:r>
      <w:r>
        <w:t xml:space="preserve">doi: </w:t>
      </w:r>
      <w:r w:rsidRPr="00A66EB6">
        <w:t>10.1111/j.1467-7687.2008.00792.x</w:t>
      </w:r>
    </w:p>
    <w:p w:rsidR="00B72027" w:rsidRPr="00B72027" w:rsidRDefault="00B72027" w:rsidP="00B72027">
      <w:pPr>
        <w:pStyle w:val="NormalWeb"/>
        <w:spacing w:before="0" w:beforeAutospacing="0" w:after="0" w:afterAutospacing="0" w:line="480" w:lineRule="auto"/>
        <w:ind w:left="720" w:hanging="720"/>
      </w:pPr>
      <w:r w:rsidRPr="00B72027">
        <w:t xml:space="preserve">Cramer, R. J., Brodsky, S. L., &amp; DeCoster, J. (2009). Expert witness confidence and juror personality: their impact on credibility and persuasion in the courtroom. </w:t>
      </w:r>
      <w:r w:rsidRPr="00B72027">
        <w:rPr>
          <w:i/>
          <w:iCs/>
        </w:rPr>
        <w:t>The Journal of the American Academy of Psychiatry and the Law</w:t>
      </w:r>
      <w:r w:rsidRPr="00B72027">
        <w:t xml:space="preserve">, </w:t>
      </w:r>
      <w:r w:rsidRPr="00B72027">
        <w:rPr>
          <w:i/>
          <w:iCs/>
        </w:rPr>
        <w:t>37</w:t>
      </w:r>
      <w:r w:rsidRPr="00B72027">
        <w:t>, 63–74.</w:t>
      </w:r>
    </w:p>
    <w:p w:rsidR="00387899" w:rsidRPr="00A66EB6" w:rsidRDefault="00387899" w:rsidP="00387899">
      <w:pPr>
        <w:pStyle w:val="NormalWeb"/>
        <w:spacing w:before="0" w:beforeAutospacing="0" w:after="0" w:afterAutospacing="0" w:line="480" w:lineRule="auto"/>
        <w:ind w:left="720" w:hanging="720"/>
      </w:pPr>
      <w:r w:rsidRPr="00170632">
        <w:t xml:space="preserve">Danovitch, J. H., &amp; Alzahabi, R. (2013). </w:t>
      </w:r>
      <w:r w:rsidRPr="00A66EB6">
        <w:t xml:space="preserve">Children Show Selective Trust in Technological Informants. </w:t>
      </w:r>
      <w:r w:rsidRPr="00A66EB6">
        <w:rPr>
          <w:i/>
          <w:iCs/>
        </w:rPr>
        <w:t>Journal of Cognition and Development</w:t>
      </w:r>
      <w:r w:rsidRPr="00A66EB6">
        <w:t xml:space="preserve">, </w:t>
      </w:r>
      <w:r w:rsidRPr="00A66EB6">
        <w:rPr>
          <w:i/>
          <w:iCs/>
        </w:rPr>
        <w:t>14</w:t>
      </w:r>
      <w:r w:rsidRPr="00A66EB6">
        <w:t xml:space="preserve">, 499–513. </w:t>
      </w:r>
      <w:r w:rsidR="00400DA8">
        <w:t xml:space="preserve">doi: </w:t>
      </w:r>
      <w:r w:rsidRPr="00A66EB6">
        <w:t>10.1080/15248372.2012.689391</w:t>
      </w:r>
    </w:p>
    <w:p w:rsidR="00CC044F" w:rsidRDefault="00CC044F" w:rsidP="00CC044F">
      <w:pPr>
        <w:pStyle w:val="NormalWeb"/>
        <w:spacing w:before="0" w:beforeAutospacing="0" w:after="0" w:afterAutospacing="0" w:line="480" w:lineRule="auto"/>
        <w:ind w:left="720" w:hanging="720"/>
      </w:pPr>
      <w:r w:rsidRPr="00CC044F">
        <w:t xml:space="preserve">Danovitch, J. H., &amp; Keil, F. C. (2007). Choosing between hearts and minds: Children’s understanding of moral advisors. </w:t>
      </w:r>
      <w:r w:rsidRPr="00CC044F">
        <w:rPr>
          <w:i/>
          <w:iCs/>
        </w:rPr>
        <w:t>Cognitive Development</w:t>
      </w:r>
      <w:r w:rsidRPr="00CC044F">
        <w:t xml:space="preserve">, </w:t>
      </w:r>
      <w:r w:rsidRPr="00CC044F">
        <w:rPr>
          <w:i/>
          <w:iCs/>
        </w:rPr>
        <w:t>22</w:t>
      </w:r>
      <w:r w:rsidRPr="00CC044F">
        <w:t xml:space="preserve">, 110–123. doi:10.1016/j.cogdev.2006.07.001 </w:t>
      </w:r>
    </w:p>
    <w:p w:rsidR="00387899" w:rsidRPr="00A66EB6" w:rsidRDefault="00387899" w:rsidP="00CC044F">
      <w:pPr>
        <w:pStyle w:val="NormalWeb"/>
        <w:spacing w:before="0" w:beforeAutospacing="0" w:after="0" w:afterAutospacing="0" w:line="480" w:lineRule="auto"/>
        <w:ind w:left="720" w:hanging="720"/>
      </w:pPr>
      <w:r w:rsidRPr="00A66EB6">
        <w:t xml:space="preserve">Danovitch, J. H., &amp; Mills, C. M. (2014). How familiar characters influence children’s judgments about information and products. </w:t>
      </w:r>
      <w:r w:rsidRPr="00A66EB6">
        <w:rPr>
          <w:i/>
          <w:iCs/>
        </w:rPr>
        <w:t>Journal of Experimental Child Psychology</w:t>
      </w:r>
      <w:r w:rsidRPr="00A66EB6">
        <w:t xml:space="preserve">, </w:t>
      </w:r>
      <w:r w:rsidRPr="00A66EB6">
        <w:rPr>
          <w:i/>
          <w:iCs/>
        </w:rPr>
        <w:t>128</w:t>
      </w:r>
      <w:r w:rsidRPr="00A66EB6">
        <w:t xml:space="preserve">, 1–20. </w:t>
      </w:r>
      <w:r w:rsidR="00400DA8">
        <w:t xml:space="preserve">doi: </w:t>
      </w:r>
      <w:r w:rsidRPr="00A66EB6">
        <w:t>10.1016/j.jecp.2014.06.001</w:t>
      </w:r>
    </w:p>
    <w:p w:rsidR="00791BDF" w:rsidRPr="00791BDF" w:rsidRDefault="00791BDF" w:rsidP="00791BDF">
      <w:pPr>
        <w:pStyle w:val="NormalWeb"/>
        <w:spacing w:before="0" w:beforeAutospacing="0" w:after="0" w:afterAutospacing="0" w:line="480" w:lineRule="auto"/>
        <w:ind w:left="720" w:hanging="720"/>
      </w:pPr>
      <w:r w:rsidRPr="00791BDF">
        <w:lastRenderedPageBreak/>
        <w:t xml:space="preserve">DeLoache, J. S., Chiong, C., Sherman, K., Islam, N., Vanderborght, M., Troseth, G. L., … O’Doherty, K. (2010). Do Babies Learn From Baby Media? </w:t>
      </w:r>
      <w:r w:rsidRPr="00791BDF">
        <w:rPr>
          <w:i/>
          <w:iCs/>
        </w:rPr>
        <w:t>Psychological Science</w:t>
      </w:r>
      <w:r w:rsidRPr="00791BDF">
        <w:t xml:space="preserve">, </w:t>
      </w:r>
      <w:r w:rsidRPr="00791BDF">
        <w:rPr>
          <w:i/>
          <w:iCs/>
        </w:rPr>
        <w:t>21</w:t>
      </w:r>
      <w:r w:rsidRPr="00791BDF">
        <w:t>, 1570–1574. http://doi.org/10.1177/0956797610384145</w:t>
      </w:r>
    </w:p>
    <w:p w:rsidR="00387899" w:rsidRPr="00A66EB6" w:rsidRDefault="00387899" w:rsidP="00387899">
      <w:pPr>
        <w:pStyle w:val="NormalWeb"/>
        <w:spacing w:before="0" w:beforeAutospacing="0" w:after="0" w:afterAutospacing="0" w:line="480" w:lineRule="auto"/>
        <w:ind w:left="720" w:hanging="720"/>
      </w:pPr>
      <w:r w:rsidRPr="00462EF3">
        <w:rPr>
          <w:lang w:val="fr-CA"/>
        </w:rPr>
        <w:t xml:space="preserve">Einav, S., &amp; Robinson, E. J. (2010). </w:t>
      </w:r>
      <w:r w:rsidRPr="00A66EB6">
        <w:t xml:space="preserve">Children’s sensitivity to error magnitude when evaluating informants. </w:t>
      </w:r>
      <w:r w:rsidRPr="00A66EB6">
        <w:rPr>
          <w:i/>
          <w:iCs/>
        </w:rPr>
        <w:t>Cognitive Development</w:t>
      </w:r>
      <w:r w:rsidRPr="00A66EB6">
        <w:t xml:space="preserve">, </w:t>
      </w:r>
      <w:r w:rsidRPr="00A66EB6">
        <w:rPr>
          <w:i/>
          <w:iCs/>
        </w:rPr>
        <w:t>25</w:t>
      </w:r>
      <w:r w:rsidRPr="00A66EB6">
        <w:t xml:space="preserve">, 218–232. </w:t>
      </w:r>
      <w:r w:rsidR="00400DA8">
        <w:t xml:space="preserve">doi: </w:t>
      </w:r>
      <w:r w:rsidRPr="00A66EB6">
        <w:t>10.1016/j.cogdev.2010.04.002</w:t>
      </w:r>
    </w:p>
    <w:p w:rsidR="00EC2139" w:rsidRDefault="00EC2139" w:rsidP="00387899">
      <w:pPr>
        <w:pStyle w:val="NormalWeb"/>
        <w:spacing w:before="0" w:beforeAutospacing="0" w:after="0" w:afterAutospacing="0" w:line="480" w:lineRule="auto"/>
        <w:ind w:left="720" w:hanging="720"/>
      </w:pPr>
      <w:r w:rsidRPr="00EC2139">
        <w:t>Eisen</w:t>
      </w:r>
      <w:r w:rsidR="00627131">
        <w:t>, S.,</w:t>
      </w:r>
      <w:r w:rsidRPr="00EC2139">
        <w:t xml:space="preserve"> &amp; Lillard,</w:t>
      </w:r>
      <w:r w:rsidR="00627131">
        <w:t xml:space="preserve"> A. S.</w:t>
      </w:r>
      <w:r w:rsidRPr="00EC2139">
        <w:t xml:space="preserve"> </w:t>
      </w:r>
      <w:r w:rsidR="00627131">
        <w:t>(</w:t>
      </w:r>
      <w:r w:rsidRPr="00EC2139">
        <w:t>2016</w:t>
      </w:r>
      <w:r w:rsidR="00627131">
        <w:t xml:space="preserve">). </w:t>
      </w:r>
      <w:r w:rsidR="00627131" w:rsidRPr="00627131">
        <w:t xml:space="preserve">Just Google It: Young Children’s Preferences for </w:t>
      </w:r>
      <w:r w:rsidR="00627131">
        <w:t>T</w:t>
      </w:r>
      <w:r w:rsidR="00627131" w:rsidRPr="00627131">
        <w:t>ouchscreens versus Books in Hypothetical Learning Tasks</w:t>
      </w:r>
      <w:r w:rsidR="00627131">
        <w:t xml:space="preserve">. </w:t>
      </w:r>
      <w:r w:rsidR="00627131" w:rsidRPr="00627131">
        <w:rPr>
          <w:i/>
        </w:rPr>
        <w:t>Frontiers in Psychology, 7</w:t>
      </w:r>
      <w:r w:rsidR="00627131">
        <w:t xml:space="preserve">, 1431. doi: </w:t>
      </w:r>
      <w:r w:rsidR="00EB6F58" w:rsidRPr="00EB6F58">
        <w:t>10.3389/fpsyg.2016.01431</w:t>
      </w:r>
    </w:p>
    <w:p w:rsidR="00E9455D" w:rsidRDefault="00E9455D" w:rsidP="00387899">
      <w:pPr>
        <w:pStyle w:val="NormalWeb"/>
        <w:spacing w:before="0" w:beforeAutospacing="0" w:after="0" w:afterAutospacing="0" w:line="480" w:lineRule="auto"/>
        <w:ind w:left="720" w:hanging="720"/>
      </w:pPr>
      <w:r w:rsidRPr="009F606E">
        <w:t xml:space="preserve">Evans, E. M. (2000). The emergence of beliefs about the origins of species in school-age children. </w:t>
      </w:r>
      <w:r w:rsidRPr="009F606E">
        <w:rPr>
          <w:i/>
        </w:rPr>
        <w:t xml:space="preserve">Merrill-Palmer Quarterly: Journal of Developmental Psychology, 46, </w:t>
      </w:r>
      <w:r w:rsidRPr="009F606E">
        <w:t>221-254.</w:t>
      </w:r>
    </w:p>
    <w:p w:rsidR="00627131" w:rsidRDefault="00627131" w:rsidP="00627131">
      <w:pPr>
        <w:pStyle w:val="NormalWeb"/>
        <w:spacing w:before="0" w:beforeAutospacing="0" w:after="0" w:afterAutospacing="0" w:line="480" w:lineRule="auto"/>
        <w:ind w:left="720" w:hanging="720"/>
      </w:pPr>
      <w:r w:rsidRPr="00D06B4D">
        <w:t xml:space="preserve">Eyden, J., Robinson, E. J., Einav, S. (2014). </w:t>
      </w:r>
      <w:r w:rsidRPr="00627131">
        <w:t>Children's trust in unexpected oral versus printed suggestions: Limitations of the power of print</w:t>
      </w:r>
      <w:r>
        <w:t>.</w:t>
      </w:r>
      <w:r w:rsidRPr="00627131">
        <w:rPr>
          <w:i/>
        </w:rPr>
        <w:t xml:space="preserve"> British Journal of Developmental Psychology, 32,</w:t>
      </w:r>
      <w:r>
        <w:t xml:space="preserve"> 430-439.</w:t>
      </w:r>
    </w:p>
    <w:p w:rsidR="00627131" w:rsidRPr="00627131" w:rsidRDefault="00627131" w:rsidP="00627131">
      <w:pPr>
        <w:pStyle w:val="NormalWeb"/>
        <w:spacing w:before="0" w:beforeAutospacing="0" w:after="0" w:afterAutospacing="0" w:line="480" w:lineRule="auto"/>
        <w:ind w:left="720" w:hanging="720"/>
      </w:pPr>
      <w:r w:rsidRPr="00627131">
        <w:t xml:space="preserve">Eyden, J., Robinson, E. J., Einav, S., &amp; Jaswal, V. K. (2013). The power of print: Children’s trust in unexpected printed suggestions. </w:t>
      </w:r>
      <w:r w:rsidRPr="00627131">
        <w:rPr>
          <w:i/>
          <w:iCs/>
        </w:rPr>
        <w:t>Journal of Experimental Child Psychology</w:t>
      </w:r>
      <w:r w:rsidRPr="00627131">
        <w:t xml:space="preserve">, </w:t>
      </w:r>
      <w:r w:rsidRPr="00627131">
        <w:rPr>
          <w:i/>
          <w:iCs/>
        </w:rPr>
        <w:t>116</w:t>
      </w:r>
      <w:r w:rsidRPr="00627131">
        <w:t>(3), 593–608. http://doi.org/10.1016/j.jecp.2013.06.012</w:t>
      </w:r>
    </w:p>
    <w:p w:rsidR="00AC5691" w:rsidRDefault="00AC5691" w:rsidP="00387899">
      <w:pPr>
        <w:pStyle w:val="NormalWeb"/>
        <w:spacing w:before="0" w:beforeAutospacing="0" w:after="0" w:afterAutospacing="0" w:line="480" w:lineRule="auto"/>
        <w:ind w:left="720" w:hanging="720"/>
      </w:pPr>
      <w:r w:rsidRPr="00AC5691">
        <w:t xml:space="preserve">Fitneva, S. A. (2010). Children’s representation of child and adult knowledge. </w:t>
      </w:r>
      <w:r w:rsidRPr="00AC5691">
        <w:rPr>
          <w:i/>
          <w:iCs/>
        </w:rPr>
        <w:t>Journal of Cognition and Development</w:t>
      </w:r>
      <w:r w:rsidRPr="00AC5691">
        <w:t xml:space="preserve">, </w:t>
      </w:r>
      <w:r w:rsidRPr="00AC5691">
        <w:rPr>
          <w:i/>
          <w:iCs/>
        </w:rPr>
        <w:t>11</w:t>
      </w:r>
      <w:r w:rsidRPr="00AC5691">
        <w:t>, 458–484. doi:10.1080/15248371003700023</w:t>
      </w:r>
    </w:p>
    <w:p w:rsidR="00387899" w:rsidRPr="00A66EB6" w:rsidRDefault="00AC5691" w:rsidP="00387899">
      <w:pPr>
        <w:pStyle w:val="NormalWeb"/>
        <w:spacing w:before="0" w:beforeAutospacing="0" w:after="0" w:afterAutospacing="0" w:line="480" w:lineRule="auto"/>
        <w:ind w:left="720" w:hanging="720"/>
      </w:pPr>
      <w:r>
        <w:t>Fitneva, S. A.</w:t>
      </w:r>
      <w:r w:rsidR="00387899" w:rsidRPr="00A66EB6">
        <w:t>,</w:t>
      </w:r>
      <w:r>
        <w:t xml:space="preserve"> Lam, N. H. L., &amp; Dunfield, K. A</w:t>
      </w:r>
      <w:r w:rsidR="00387899" w:rsidRPr="00A66EB6">
        <w:t xml:space="preserve">. (2013). The development of children’s information gathering: to look or to ask? </w:t>
      </w:r>
      <w:r w:rsidR="00387899" w:rsidRPr="00A66EB6">
        <w:rPr>
          <w:i/>
          <w:iCs/>
        </w:rPr>
        <w:t>Developmental Psychology</w:t>
      </w:r>
      <w:r w:rsidR="00387899" w:rsidRPr="00A66EB6">
        <w:t xml:space="preserve">, </w:t>
      </w:r>
      <w:r w:rsidR="00387899" w:rsidRPr="00A66EB6">
        <w:rPr>
          <w:i/>
          <w:iCs/>
        </w:rPr>
        <w:t>49</w:t>
      </w:r>
      <w:r w:rsidR="00387899" w:rsidRPr="00A66EB6">
        <w:t>, 533–</w:t>
      </w:r>
      <w:r w:rsidR="00400DA8">
        <w:t>5</w:t>
      </w:r>
      <w:r w:rsidR="00387899" w:rsidRPr="00A66EB6">
        <w:t xml:space="preserve">42. </w:t>
      </w:r>
      <w:r w:rsidR="00400DA8">
        <w:t xml:space="preserve">doi: </w:t>
      </w:r>
      <w:r w:rsidR="00387899" w:rsidRPr="00A66EB6">
        <w:t>10.1037/a0031326</w:t>
      </w:r>
    </w:p>
    <w:p w:rsidR="00387899" w:rsidRPr="00A66EB6" w:rsidRDefault="00387899" w:rsidP="00387899">
      <w:pPr>
        <w:pStyle w:val="NormalWeb"/>
        <w:spacing w:before="0" w:beforeAutospacing="0" w:after="0" w:afterAutospacing="0" w:line="480" w:lineRule="auto"/>
        <w:ind w:left="720" w:hanging="720"/>
      </w:pPr>
      <w:r w:rsidRPr="00A66EB6">
        <w:lastRenderedPageBreak/>
        <w:t xml:space="preserve">Fusaro, M., &amp; Harris, P. L. (2008). Children assess informant reliability using bystanders’ non-verbal cues. </w:t>
      </w:r>
      <w:r w:rsidRPr="00A66EB6">
        <w:rPr>
          <w:i/>
          <w:iCs/>
        </w:rPr>
        <w:t>Developmental Science</w:t>
      </w:r>
      <w:r w:rsidRPr="00A66EB6">
        <w:t xml:space="preserve">, </w:t>
      </w:r>
      <w:r w:rsidRPr="00A66EB6">
        <w:rPr>
          <w:i/>
          <w:iCs/>
        </w:rPr>
        <w:t>11</w:t>
      </w:r>
      <w:r w:rsidRPr="00A66EB6">
        <w:t>, 771–</w:t>
      </w:r>
      <w:r w:rsidR="00400DA8">
        <w:t>77</w:t>
      </w:r>
      <w:r w:rsidRPr="00A66EB6">
        <w:t xml:space="preserve">7. </w:t>
      </w:r>
      <w:r w:rsidR="00400DA8">
        <w:t xml:space="preserve">doi: </w:t>
      </w:r>
      <w:r w:rsidRPr="00A66EB6">
        <w:t>10.1111/j.1467-7687.2008.00728.x</w:t>
      </w:r>
    </w:p>
    <w:p w:rsidR="00387899" w:rsidRPr="00A66EB6" w:rsidRDefault="00400DA8" w:rsidP="00387899">
      <w:pPr>
        <w:pStyle w:val="NormalWeb"/>
        <w:spacing w:before="0" w:beforeAutospacing="0" w:after="0" w:afterAutospacing="0" w:line="480" w:lineRule="auto"/>
        <w:ind w:left="720" w:hanging="720"/>
      </w:pPr>
      <w:r>
        <w:t>Ganea, P. A., Koenig, M. A.</w:t>
      </w:r>
      <w:r w:rsidR="00387899" w:rsidRPr="00A66EB6">
        <w:t xml:space="preserve">, &amp; Millett, K. G. (2011). Changing your mind about things unseen: Toddlers’ sensitivity to prior reliability. </w:t>
      </w:r>
      <w:r w:rsidR="00387899" w:rsidRPr="00A66EB6">
        <w:rPr>
          <w:i/>
          <w:iCs/>
        </w:rPr>
        <w:t>Journal of Experimental Child Psychology</w:t>
      </w:r>
      <w:r w:rsidR="00387899" w:rsidRPr="00A66EB6">
        <w:t xml:space="preserve">, </w:t>
      </w:r>
      <w:r w:rsidR="00387899" w:rsidRPr="00A66EB6">
        <w:rPr>
          <w:i/>
          <w:iCs/>
        </w:rPr>
        <w:t>109</w:t>
      </w:r>
      <w:r w:rsidR="00387899" w:rsidRPr="00A66EB6">
        <w:t>, 445–</w:t>
      </w:r>
      <w:r>
        <w:t>4</w:t>
      </w:r>
      <w:r w:rsidR="00387899" w:rsidRPr="00A66EB6">
        <w:t xml:space="preserve">53. </w:t>
      </w:r>
      <w:r>
        <w:t xml:space="preserve">doi: </w:t>
      </w:r>
      <w:r w:rsidR="00387899" w:rsidRPr="00A66EB6">
        <w:t>10.1016/j.jecp.2011.02.011</w:t>
      </w:r>
    </w:p>
    <w:p w:rsidR="00906EB4" w:rsidRDefault="00906EB4" w:rsidP="00B54D4A">
      <w:pPr>
        <w:pStyle w:val="NormalWeb"/>
        <w:spacing w:before="0" w:beforeAutospacing="0" w:after="0" w:afterAutospacing="0" w:line="480" w:lineRule="auto"/>
        <w:ind w:left="720" w:hanging="720"/>
      </w:pPr>
      <w:r w:rsidRPr="00906EB4">
        <w:t xml:space="preserve">Henderson, A. M., Graham, S. A., &amp; Schell, V. (2015). 24-Month-Olds' Selective Learning Is Not an All-or-None Phenomenon. </w:t>
      </w:r>
      <w:r w:rsidRPr="00906EB4">
        <w:rPr>
          <w:i/>
          <w:iCs/>
        </w:rPr>
        <w:t>PloS one, 10</w:t>
      </w:r>
      <w:r w:rsidRPr="00906EB4">
        <w:t xml:space="preserve"> (6)</w:t>
      </w:r>
      <w:r>
        <w:t>.</w:t>
      </w:r>
      <w:r w:rsidRPr="00906EB4">
        <w:t xml:space="preserve"> </w:t>
      </w:r>
    </w:p>
    <w:p w:rsidR="00B54D4A" w:rsidRPr="00B54D4A" w:rsidRDefault="00B54D4A" w:rsidP="00B54D4A">
      <w:pPr>
        <w:pStyle w:val="NormalWeb"/>
        <w:spacing w:before="0" w:beforeAutospacing="0" w:after="0" w:afterAutospacing="0" w:line="480" w:lineRule="auto"/>
        <w:ind w:left="720" w:hanging="720"/>
      </w:pPr>
      <w:r w:rsidRPr="00B54D4A">
        <w:t xml:space="preserve">Henderson, A. M. E., Sabbagh, M. a, &amp; Woodward, A. L. (2013). Preschoolers’ selective learning is guided by the principle of relevance. </w:t>
      </w:r>
      <w:r w:rsidRPr="00B54D4A">
        <w:rPr>
          <w:i/>
          <w:iCs/>
        </w:rPr>
        <w:t>Cognition</w:t>
      </w:r>
      <w:r w:rsidRPr="00B54D4A">
        <w:t xml:space="preserve">, </w:t>
      </w:r>
      <w:r w:rsidRPr="00B54D4A">
        <w:rPr>
          <w:i/>
          <w:iCs/>
        </w:rPr>
        <w:t>126</w:t>
      </w:r>
      <w:r w:rsidRPr="00B54D4A">
        <w:t xml:space="preserve">, 246–57. </w:t>
      </w:r>
      <w:r>
        <w:t>doi:</w:t>
      </w:r>
      <w:r w:rsidRPr="00B54D4A">
        <w:t>10.1016/j.cognition.2012.10.006</w:t>
      </w:r>
    </w:p>
    <w:p w:rsidR="00EC2139" w:rsidRDefault="00E9455D" w:rsidP="00387899">
      <w:pPr>
        <w:pStyle w:val="NormalWeb"/>
        <w:spacing w:before="0" w:beforeAutospacing="0" w:after="0" w:afterAutospacing="0" w:line="480" w:lineRule="auto"/>
        <w:ind w:left="720" w:hanging="720"/>
      </w:pPr>
      <w:r w:rsidRPr="009F606E">
        <w:t xml:space="preserve">Heyman, G. D., &amp; Legare, C. H. (2005). Children’s evaluation of sources of information about traits. </w:t>
      </w:r>
      <w:r w:rsidRPr="009F606E">
        <w:rPr>
          <w:i/>
          <w:iCs/>
        </w:rPr>
        <w:t>Developmental Psychology</w:t>
      </w:r>
      <w:r w:rsidRPr="009F606E">
        <w:t xml:space="preserve">, </w:t>
      </w:r>
      <w:r w:rsidRPr="009F606E">
        <w:rPr>
          <w:i/>
          <w:iCs/>
        </w:rPr>
        <w:t>41</w:t>
      </w:r>
      <w:r w:rsidRPr="009F606E">
        <w:t>, 636–647. doi:10.1037/0012-1649.41.4.636</w:t>
      </w:r>
    </w:p>
    <w:p w:rsidR="00EC2139" w:rsidRDefault="00EC2139" w:rsidP="00387899">
      <w:pPr>
        <w:pStyle w:val="NormalWeb"/>
        <w:spacing w:before="0" w:beforeAutospacing="0" w:after="0" w:afterAutospacing="0" w:line="480" w:lineRule="auto"/>
        <w:ind w:left="720" w:hanging="720"/>
      </w:pPr>
      <w:r w:rsidRPr="00EC2139">
        <w:t>Hoicka</w:t>
      </w:r>
      <w:r w:rsidR="0045010B">
        <w:t>, E., Butcher, J., Malla, F., &amp; Harris, P. L. (</w:t>
      </w:r>
      <w:r w:rsidRPr="00EC2139">
        <w:t>2017</w:t>
      </w:r>
      <w:r w:rsidR="0045010B">
        <w:t xml:space="preserve">). Humor and preschoolers’ trust: Sensitivity to changing intentions. </w:t>
      </w:r>
      <w:r w:rsidR="0045010B" w:rsidRPr="0045010B">
        <w:rPr>
          <w:i/>
        </w:rPr>
        <w:t>Journal of Experimental Child Psychology, 154,</w:t>
      </w:r>
      <w:r w:rsidR="0045010B">
        <w:t xml:space="preserve"> 113-130. doi: </w:t>
      </w:r>
      <w:r w:rsidR="0045010B" w:rsidRPr="0045010B">
        <w:t>10.1016/j.jecp.2016.10.006</w:t>
      </w:r>
    </w:p>
    <w:p w:rsidR="00EB6F58" w:rsidRDefault="00EB6F58" w:rsidP="00387899">
      <w:pPr>
        <w:pStyle w:val="NormalWeb"/>
        <w:spacing w:before="0" w:beforeAutospacing="0" w:after="0" w:afterAutospacing="0" w:line="480" w:lineRule="auto"/>
        <w:ind w:left="720" w:hanging="720"/>
      </w:pPr>
      <w:r>
        <w:t xml:space="preserve">Huber, B., Tarasuik, J., Antoniou, M. N., Garrett, C., Bowe, S. J., &amp; Kaufman, J. (2016). </w:t>
      </w:r>
      <w:r w:rsidRPr="00EB6F58">
        <w:t>Young children's transfer of learning from a touchscreen device</w:t>
      </w:r>
      <w:r>
        <w:t>. Computers in Human Behavior, 56, 56-64.</w:t>
      </w:r>
    </w:p>
    <w:p w:rsidR="00387899" w:rsidRPr="00A66EB6" w:rsidRDefault="00387899" w:rsidP="00387899">
      <w:pPr>
        <w:pStyle w:val="NormalWeb"/>
        <w:spacing w:before="0" w:beforeAutospacing="0" w:after="0" w:afterAutospacing="0" w:line="480" w:lineRule="auto"/>
        <w:ind w:left="720" w:hanging="720"/>
      </w:pPr>
      <w:r w:rsidRPr="00A66EB6">
        <w:t xml:space="preserve">Hübscher, I., Esteve-Gibert, N., Igualada, A., &amp; Prieto, P. (2016). Intonation and gesture as bootstrapping devices in speaker uncertainty. </w:t>
      </w:r>
      <w:r w:rsidRPr="00A66EB6">
        <w:rPr>
          <w:i/>
          <w:iCs/>
        </w:rPr>
        <w:t>First Language</w:t>
      </w:r>
      <w:r w:rsidRPr="00A66EB6">
        <w:t xml:space="preserve">, 1–18. </w:t>
      </w:r>
      <w:r w:rsidR="00400DA8">
        <w:t xml:space="preserve">doi: </w:t>
      </w:r>
      <w:r w:rsidRPr="00A66EB6">
        <w:t>10.1177/0142723716673953</w:t>
      </w:r>
    </w:p>
    <w:p w:rsidR="00D81495" w:rsidRDefault="00D81495" w:rsidP="00387899">
      <w:pPr>
        <w:pStyle w:val="NormalWeb"/>
        <w:spacing w:before="0" w:beforeAutospacing="0" w:after="0" w:afterAutospacing="0" w:line="480" w:lineRule="auto"/>
        <w:ind w:left="720" w:hanging="720"/>
      </w:pPr>
      <w:r>
        <w:lastRenderedPageBreak/>
        <w:t xml:space="preserve">Hunt, E. (2016, December 17).What is fake news? How to spot it and what you can do to stop it. </w:t>
      </w:r>
      <w:r w:rsidRPr="00D81495">
        <w:rPr>
          <w:i/>
        </w:rPr>
        <w:t>The Guardian.</w:t>
      </w:r>
      <w:r>
        <w:t xml:space="preserve"> Retrieved from http://www.theguardian.com/</w:t>
      </w:r>
    </w:p>
    <w:p w:rsidR="00E9455D" w:rsidRPr="009F606E" w:rsidRDefault="00E9455D" w:rsidP="00E9455D">
      <w:pPr>
        <w:widowControl w:val="0"/>
        <w:autoSpaceDE w:val="0"/>
        <w:autoSpaceDN w:val="0"/>
        <w:adjustRightInd w:val="0"/>
        <w:spacing w:after="120" w:line="480" w:lineRule="auto"/>
        <w:ind w:left="720" w:hanging="720"/>
        <w:rPr>
          <w:rFonts w:ascii="Times New Roman" w:hAnsi="Times New Roman" w:cs="Times New Roman"/>
          <w:sz w:val="24"/>
          <w:szCs w:val="24"/>
        </w:rPr>
      </w:pPr>
      <w:r w:rsidRPr="009F606E">
        <w:rPr>
          <w:rFonts w:ascii="Times New Roman" w:hAnsi="Times New Roman" w:cs="Times New Roman"/>
          <w:sz w:val="24"/>
          <w:szCs w:val="24"/>
        </w:rPr>
        <w:t xml:space="preserve">Jaswal, V. K. (2004). Don’t believe everything you hear: Preschoolers’ sensitivity to speaker intent in category induction. </w:t>
      </w:r>
      <w:r w:rsidRPr="009F606E">
        <w:rPr>
          <w:rFonts w:ascii="Times New Roman" w:hAnsi="Times New Roman" w:cs="Times New Roman"/>
          <w:i/>
          <w:iCs/>
          <w:sz w:val="24"/>
          <w:szCs w:val="24"/>
        </w:rPr>
        <w:t>Child Development</w:t>
      </w:r>
      <w:r w:rsidRPr="009F606E">
        <w:rPr>
          <w:rFonts w:ascii="Times New Roman" w:hAnsi="Times New Roman" w:cs="Times New Roman"/>
          <w:sz w:val="24"/>
          <w:szCs w:val="24"/>
        </w:rPr>
        <w:t xml:space="preserve">, </w:t>
      </w:r>
      <w:r w:rsidRPr="009F606E">
        <w:rPr>
          <w:rFonts w:ascii="Times New Roman" w:hAnsi="Times New Roman" w:cs="Times New Roman"/>
          <w:i/>
          <w:iCs/>
          <w:sz w:val="24"/>
          <w:szCs w:val="24"/>
        </w:rPr>
        <w:t>75</w:t>
      </w:r>
      <w:r w:rsidRPr="009F606E">
        <w:rPr>
          <w:rFonts w:ascii="Times New Roman" w:hAnsi="Times New Roman" w:cs="Times New Roman"/>
          <w:sz w:val="24"/>
          <w:szCs w:val="24"/>
        </w:rPr>
        <w:t>, 1871–1885. doi:10.1111/j.1467-8624.2004.00822.x</w:t>
      </w:r>
    </w:p>
    <w:p w:rsidR="00E9455D" w:rsidRPr="009F606E" w:rsidRDefault="00E9455D" w:rsidP="00E9455D">
      <w:pPr>
        <w:widowControl w:val="0"/>
        <w:autoSpaceDE w:val="0"/>
        <w:autoSpaceDN w:val="0"/>
        <w:adjustRightInd w:val="0"/>
        <w:spacing w:after="120" w:line="480" w:lineRule="auto"/>
        <w:ind w:left="720" w:hanging="720"/>
        <w:rPr>
          <w:rFonts w:ascii="Times New Roman" w:hAnsi="Times New Roman" w:cs="Times New Roman"/>
          <w:sz w:val="24"/>
          <w:szCs w:val="24"/>
        </w:rPr>
      </w:pPr>
      <w:r w:rsidRPr="009F606E">
        <w:rPr>
          <w:rFonts w:ascii="Times New Roman" w:hAnsi="Times New Roman" w:cs="Times New Roman"/>
          <w:sz w:val="24"/>
          <w:szCs w:val="24"/>
        </w:rPr>
        <w:t xml:space="preserve">Jaswal, V. K., Croft, A. C., Setia, A. R., &amp; Cole, C. A. (2010). Young children have a specific, highly robust bias to trust testimony. </w:t>
      </w:r>
      <w:r w:rsidRPr="009F606E">
        <w:rPr>
          <w:rFonts w:ascii="Times New Roman" w:hAnsi="Times New Roman" w:cs="Times New Roman"/>
          <w:i/>
          <w:iCs/>
          <w:sz w:val="24"/>
          <w:szCs w:val="24"/>
        </w:rPr>
        <w:t>Psychological Science</w:t>
      </w:r>
      <w:r w:rsidRPr="009F606E">
        <w:rPr>
          <w:rFonts w:ascii="Times New Roman" w:hAnsi="Times New Roman" w:cs="Times New Roman"/>
          <w:sz w:val="24"/>
          <w:szCs w:val="24"/>
        </w:rPr>
        <w:t xml:space="preserve">, </w:t>
      </w:r>
      <w:r w:rsidRPr="009F606E">
        <w:rPr>
          <w:rFonts w:ascii="Times New Roman" w:hAnsi="Times New Roman" w:cs="Times New Roman"/>
          <w:i/>
          <w:iCs/>
          <w:sz w:val="24"/>
          <w:szCs w:val="24"/>
        </w:rPr>
        <w:t>21</w:t>
      </w:r>
      <w:r w:rsidRPr="009F606E">
        <w:rPr>
          <w:rFonts w:ascii="Times New Roman" w:hAnsi="Times New Roman" w:cs="Times New Roman"/>
          <w:sz w:val="24"/>
          <w:szCs w:val="24"/>
        </w:rPr>
        <w:t>, 1541–1547. doi:10.1177/0956797610383438</w:t>
      </w:r>
    </w:p>
    <w:p w:rsidR="004B2B97" w:rsidRDefault="004B2B97" w:rsidP="00387899">
      <w:pPr>
        <w:pStyle w:val="NormalWeb"/>
        <w:spacing w:before="0" w:beforeAutospacing="0" w:after="0" w:afterAutospacing="0" w:line="480" w:lineRule="auto"/>
        <w:ind w:left="720" w:hanging="720"/>
      </w:pPr>
      <w:r w:rsidRPr="00C95A2D">
        <w:t xml:space="preserve">Jaswal, V. K., &amp; Kondrad, R. L. (2016). </w:t>
      </w:r>
      <w:r w:rsidRPr="004B2B97">
        <w:t>Why Children Are Not Always Epistemically Vigilant: Cognitive Limits and Social</w:t>
      </w:r>
      <w:r>
        <w:t xml:space="preserve"> </w:t>
      </w:r>
      <w:r w:rsidRPr="004B2B97">
        <w:t>Considerations</w:t>
      </w:r>
      <w:r>
        <w:t xml:space="preserve">. Child Development Perspectives, 10, 240-244. doi: </w:t>
      </w:r>
      <w:r w:rsidRPr="004B2B97">
        <w:t>10.1111/cdep.12187</w:t>
      </w:r>
    </w:p>
    <w:p w:rsidR="00387899" w:rsidRPr="00170632" w:rsidRDefault="00387899" w:rsidP="00387899">
      <w:pPr>
        <w:pStyle w:val="NormalWeb"/>
        <w:spacing w:before="0" w:beforeAutospacing="0" w:after="0" w:afterAutospacing="0" w:line="480" w:lineRule="auto"/>
        <w:ind w:left="720" w:hanging="720"/>
      </w:pPr>
      <w:r w:rsidRPr="00A66EB6">
        <w:t xml:space="preserve">Jaswal, V. K., &amp; Neely, L. A. (2006). Adults don’t always know best: preschoolers use past reliability over age when learning new words. </w:t>
      </w:r>
      <w:r w:rsidRPr="00170632">
        <w:rPr>
          <w:i/>
          <w:iCs/>
        </w:rPr>
        <w:t>Psychological Science</w:t>
      </w:r>
      <w:r w:rsidRPr="00170632">
        <w:t xml:space="preserve">, </w:t>
      </w:r>
      <w:r w:rsidRPr="00170632">
        <w:rPr>
          <w:i/>
          <w:iCs/>
        </w:rPr>
        <w:t>17</w:t>
      </w:r>
      <w:r w:rsidRPr="00170632">
        <w:t>, 757–</w:t>
      </w:r>
      <w:r w:rsidR="000A3CAE" w:rsidRPr="00170632">
        <w:t>75</w:t>
      </w:r>
      <w:r w:rsidRPr="00170632">
        <w:t xml:space="preserve">8. </w:t>
      </w:r>
      <w:r w:rsidR="00400DA8">
        <w:t xml:space="preserve">doi: </w:t>
      </w:r>
      <w:r w:rsidRPr="00170632">
        <w:t>10.1111/j.1467-9280.2006.01778.x</w:t>
      </w:r>
    </w:p>
    <w:p w:rsidR="00D81495" w:rsidRPr="005F6ECD" w:rsidRDefault="00D81495" w:rsidP="00387899">
      <w:pPr>
        <w:pStyle w:val="NormalWeb"/>
        <w:spacing w:before="0" w:beforeAutospacing="0" w:after="0" w:afterAutospacing="0" w:line="480" w:lineRule="auto"/>
        <w:ind w:left="720" w:hanging="720"/>
      </w:pPr>
      <w:r w:rsidRPr="00D81495">
        <w:t xml:space="preserve">Keil, F., Stein, C., Webb, L., Billings, V. D., &amp; Rozenblit, L. (2008). Discerning the division of cognitive labor: An emerging understanding of how knowledge is clustered in other minds. </w:t>
      </w:r>
      <w:r w:rsidRPr="005F6ECD">
        <w:rPr>
          <w:i/>
          <w:iCs/>
        </w:rPr>
        <w:t>Cognitive Science</w:t>
      </w:r>
      <w:r w:rsidRPr="005F6ECD">
        <w:t xml:space="preserve">, </w:t>
      </w:r>
      <w:r w:rsidRPr="005F6ECD">
        <w:rPr>
          <w:i/>
          <w:iCs/>
        </w:rPr>
        <w:t>32</w:t>
      </w:r>
      <w:r w:rsidRPr="005F6ECD">
        <w:t xml:space="preserve">, 259–300. doi:10.1080/03640210701863339 </w:t>
      </w:r>
    </w:p>
    <w:p w:rsidR="00FC31C0" w:rsidRPr="005F6ECD" w:rsidRDefault="00FC31C0" w:rsidP="00387899">
      <w:pPr>
        <w:pStyle w:val="NormalWeb"/>
        <w:spacing w:before="0" w:beforeAutospacing="0" w:after="0" w:afterAutospacing="0" w:line="480" w:lineRule="auto"/>
        <w:ind w:left="720" w:hanging="720"/>
        <w:rPr>
          <w:lang w:val="fr-CA"/>
        </w:rPr>
      </w:pPr>
      <w:r w:rsidRPr="00FC31C0">
        <w:t xml:space="preserve">Kelemen, D., </w:t>
      </w:r>
      <w:r>
        <w:t xml:space="preserve">Emmons, N. A., Seston Schillaci, R., &amp; Ganea, P. A. (2014). </w:t>
      </w:r>
      <w:r w:rsidRPr="00FC31C0">
        <w:t>Young children can be taught basic natural selection using a picture-storybook intervention</w:t>
      </w:r>
      <w:r>
        <w:t xml:space="preserve">. </w:t>
      </w:r>
      <w:r w:rsidRPr="005F6ECD">
        <w:rPr>
          <w:i/>
          <w:lang w:val="fr-CA"/>
        </w:rPr>
        <w:t>Psychological Science, 25,</w:t>
      </w:r>
      <w:r w:rsidRPr="005F6ECD">
        <w:rPr>
          <w:lang w:val="fr-CA"/>
        </w:rPr>
        <w:t xml:space="preserve"> 893-902. doi: 10.1177/0956797613516009</w:t>
      </w:r>
    </w:p>
    <w:p w:rsidR="00D81495" w:rsidRDefault="00D81495" w:rsidP="00387899">
      <w:pPr>
        <w:pStyle w:val="NormalWeb"/>
        <w:spacing w:before="0" w:beforeAutospacing="0" w:after="0" w:afterAutospacing="0" w:line="480" w:lineRule="auto"/>
        <w:ind w:left="720" w:hanging="720"/>
      </w:pPr>
      <w:r w:rsidRPr="005F6ECD">
        <w:rPr>
          <w:lang w:val="fr-CA"/>
        </w:rPr>
        <w:t xml:space="preserve">Kinzler, K. D., Corriveau, K. H., &amp; Harris, P. L. (2011). </w:t>
      </w:r>
      <w:r w:rsidRPr="00D81495">
        <w:t xml:space="preserve">Children’s selective trust in native-accented speakers. </w:t>
      </w:r>
      <w:r w:rsidRPr="00D81495">
        <w:rPr>
          <w:i/>
          <w:iCs/>
        </w:rPr>
        <w:t>Developmental Science</w:t>
      </w:r>
      <w:r w:rsidRPr="00D81495">
        <w:t xml:space="preserve">, </w:t>
      </w:r>
      <w:r w:rsidRPr="00D81495">
        <w:rPr>
          <w:i/>
          <w:iCs/>
        </w:rPr>
        <w:t>14</w:t>
      </w:r>
      <w:r w:rsidRPr="00D81495">
        <w:t xml:space="preserve">, 106–111. doi:10.1111/j.1467-7687.2010.00965.x </w:t>
      </w:r>
    </w:p>
    <w:p w:rsidR="00387899" w:rsidRPr="00A66EB6" w:rsidRDefault="00387899" w:rsidP="00387899">
      <w:pPr>
        <w:pStyle w:val="NormalWeb"/>
        <w:spacing w:before="0" w:beforeAutospacing="0" w:after="0" w:afterAutospacing="0" w:line="480" w:lineRule="auto"/>
        <w:ind w:left="720" w:hanging="720"/>
      </w:pPr>
      <w:r w:rsidRPr="005D739D">
        <w:lastRenderedPageBreak/>
        <w:t xml:space="preserve">Kinzler, K. D., Dupoux, E., &amp; Spelke, E. S. (2012). </w:t>
      </w:r>
      <w:r w:rsidRPr="00A66EB6">
        <w:t xml:space="preserve">“Native” Objects and Collaborators: Infants’ Object Choices and Acts of Giving Reflect Favor for Native Over Foreign Speakers. </w:t>
      </w:r>
      <w:r w:rsidRPr="00A66EB6">
        <w:rPr>
          <w:i/>
          <w:iCs/>
        </w:rPr>
        <w:t>Journal of Cognition and Development</w:t>
      </w:r>
      <w:r w:rsidRPr="00A66EB6">
        <w:t xml:space="preserve">, </w:t>
      </w:r>
      <w:r w:rsidRPr="00A66EB6">
        <w:rPr>
          <w:i/>
          <w:iCs/>
        </w:rPr>
        <w:t>13</w:t>
      </w:r>
      <w:r w:rsidRPr="00A66EB6">
        <w:t>, 67–81.</w:t>
      </w:r>
      <w:r w:rsidR="00D81495">
        <w:t xml:space="preserve"> </w:t>
      </w:r>
      <w:r w:rsidR="00400DA8">
        <w:t xml:space="preserve">doi: </w:t>
      </w:r>
      <w:r w:rsidRPr="00A66EB6">
        <w:t>10.1080/15248372.2011.567200</w:t>
      </w:r>
    </w:p>
    <w:p w:rsidR="00053345" w:rsidRPr="00053345" w:rsidRDefault="00053345" w:rsidP="00053345">
      <w:pPr>
        <w:pStyle w:val="NormalWeb"/>
        <w:spacing w:before="0" w:beforeAutospacing="0" w:after="0" w:afterAutospacing="0" w:line="480" w:lineRule="auto"/>
        <w:ind w:left="720" w:hanging="720"/>
      </w:pPr>
      <w:r w:rsidRPr="00053345">
        <w:t xml:space="preserve">Koerber, S., Mayer, D., Osterhaus, C., Schwippert, K., &amp; Sodian, B. (2015). The Development of Scientific Thinking in Elementary School: A Comprehensive Inventory. </w:t>
      </w:r>
      <w:r w:rsidRPr="00053345">
        <w:rPr>
          <w:i/>
          <w:iCs/>
        </w:rPr>
        <w:t>Child Development</w:t>
      </w:r>
      <w:r w:rsidRPr="00053345">
        <w:t xml:space="preserve">, </w:t>
      </w:r>
      <w:r w:rsidRPr="00053345">
        <w:rPr>
          <w:i/>
          <w:iCs/>
        </w:rPr>
        <w:t>86</w:t>
      </w:r>
      <w:r w:rsidRPr="00053345">
        <w:t>, 327–336. http://doi.org/10.1111/cdev.12298</w:t>
      </w:r>
    </w:p>
    <w:p w:rsidR="00387899" w:rsidRPr="00A66EB6" w:rsidRDefault="00387899" w:rsidP="00387899">
      <w:pPr>
        <w:pStyle w:val="NormalWeb"/>
        <w:spacing w:before="0" w:beforeAutospacing="0" w:after="0" w:afterAutospacing="0" w:line="480" w:lineRule="auto"/>
        <w:ind w:left="720" w:hanging="720"/>
      </w:pPr>
      <w:r w:rsidRPr="00A66EB6">
        <w:t xml:space="preserve">Koenig, M., Clément, F., &amp; Harris, P. (2004). Trust in testimony: Children’s use of true and false statements. </w:t>
      </w:r>
      <w:r w:rsidRPr="00A66EB6">
        <w:rPr>
          <w:i/>
          <w:iCs/>
        </w:rPr>
        <w:t>Psychological Science</w:t>
      </w:r>
      <w:r w:rsidRPr="00A66EB6">
        <w:t xml:space="preserve">, </w:t>
      </w:r>
      <w:r w:rsidRPr="00A66EB6">
        <w:rPr>
          <w:i/>
          <w:iCs/>
        </w:rPr>
        <w:t>15</w:t>
      </w:r>
      <w:r w:rsidRPr="00A66EB6">
        <w:t xml:space="preserve">, 694–699. </w:t>
      </w:r>
    </w:p>
    <w:p w:rsidR="00D81495" w:rsidRDefault="00D81495" w:rsidP="00387899">
      <w:pPr>
        <w:pStyle w:val="NormalWeb"/>
        <w:spacing w:before="0" w:beforeAutospacing="0" w:after="0" w:afterAutospacing="0" w:line="480" w:lineRule="auto"/>
        <w:ind w:left="720" w:hanging="720"/>
      </w:pPr>
      <w:r w:rsidRPr="00D81495">
        <w:t xml:space="preserve">Koenig, M. A., &amp; Woodward, A. L. (2010). Sensitivity of 24-month-olds to the prior inaccuracy of the source: Possible mechanisms. </w:t>
      </w:r>
      <w:r w:rsidRPr="00D81495">
        <w:rPr>
          <w:i/>
          <w:iCs/>
        </w:rPr>
        <w:t>Developmental Psychology</w:t>
      </w:r>
      <w:r w:rsidRPr="00D81495">
        <w:t xml:space="preserve">, </w:t>
      </w:r>
      <w:r w:rsidRPr="00D81495">
        <w:rPr>
          <w:i/>
          <w:iCs/>
        </w:rPr>
        <w:t>46</w:t>
      </w:r>
      <w:r w:rsidRPr="00D81495">
        <w:t>, 815–826. doi:</w:t>
      </w:r>
      <w:r w:rsidR="00400DA8">
        <w:t xml:space="preserve"> </w:t>
      </w:r>
      <w:r w:rsidRPr="00D81495">
        <w:t xml:space="preserve">10.1037/a0019664 </w:t>
      </w:r>
    </w:p>
    <w:p w:rsidR="00430718" w:rsidRPr="00430718" w:rsidRDefault="00430718" w:rsidP="00430718">
      <w:pPr>
        <w:pStyle w:val="NormalWeb"/>
        <w:spacing w:before="0" w:beforeAutospacing="0" w:after="0" w:afterAutospacing="0" w:line="480" w:lineRule="auto"/>
        <w:ind w:left="720" w:hanging="720"/>
      </w:pPr>
      <w:r w:rsidRPr="00430718">
        <w:t xml:space="preserve">Landrum, A. R., Mills, C. M., &amp; Johnston, A. M. (2013). When do children trust the expert? Benevolence information influences children’s trust more than expertise. </w:t>
      </w:r>
      <w:r w:rsidRPr="00430718">
        <w:rPr>
          <w:i/>
          <w:iCs/>
        </w:rPr>
        <w:t>Developmental Science</w:t>
      </w:r>
      <w:r w:rsidRPr="00430718">
        <w:t xml:space="preserve">, </w:t>
      </w:r>
      <w:r w:rsidRPr="00430718">
        <w:rPr>
          <w:i/>
          <w:iCs/>
        </w:rPr>
        <w:t>16</w:t>
      </w:r>
      <w:r w:rsidRPr="00430718">
        <w:t xml:space="preserve">, 622–38. </w:t>
      </w:r>
      <w:r>
        <w:t>doi:</w:t>
      </w:r>
      <w:r w:rsidRPr="00430718">
        <w:t>10.1111/desc.12059</w:t>
      </w:r>
    </w:p>
    <w:p w:rsidR="00D81495" w:rsidRDefault="00D81495" w:rsidP="00387899">
      <w:pPr>
        <w:pStyle w:val="NormalWeb"/>
        <w:spacing w:before="0" w:beforeAutospacing="0" w:after="0" w:afterAutospacing="0" w:line="480" w:lineRule="auto"/>
        <w:ind w:left="720" w:hanging="720"/>
      </w:pPr>
      <w:r w:rsidRPr="00D81495">
        <w:t xml:space="preserve">Lee, K., Cameron, C. A., Doucette, J., &amp; Talwar, V. (2002). Phantoms and fabrications: Young children’s detection of implausible lies. </w:t>
      </w:r>
      <w:r w:rsidRPr="00D81495">
        <w:rPr>
          <w:i/>
          <w:iCs/>
        </w:rPr>
        <w:t>Child Development</w:t>
      </w:r>
      <w:r w:rsidRPr="00D81495">
        <w:t xml:space="preserve">, </w:t>
      </w:r>
      <w:r w:rsidRPr="00D81495">
        <w:rPr>
          <w:i/>
          <w:iCs/>
        </w:rPr>
        <w:t>73</w:t>
      </w:r>
      <w:r w:rsidRPr="00D81495">
        <w:t>, 1688–1702. doi:</w:t>
      </w:r>
      <w:r w:rsidR="00400DA8">
        <w:t xml:space="preserve"> </w:t>
      </w:r>
      <w:r w:rsidRPr="00D81495">
        <w:t xml:space="preserve">10.1111/1467-8624.t01-1-00499 </w:t>
      </w:r>
    </w:p>
    <w:p w:rsidR="00430718" w:rsidRPr="00430718" w:rsidRDefault="00430718" w:rsidP="00430718">
      <w:pPr>
        <w:pStyle w:val="NormalWeb"/>
        <w:spacing w:before="0" w:beforeAutospacing="0" w:after="0" w:afterAutospacing="0" w:line="480" w:lineRule="auto"/>
        <w:ind w:left="720" w:hanging="720"/>
      </w:pPr>
      <w:r w:rsidRPr="00430718">
        <w:t xml:space="preserve">Liu, D., Vanderbilt, K. E., &amp; Heyman, G. D. (2013). Selective trust: children’s use of intention and outcome of past testimony. </w:t>
      </w:r>
      <w:r w:rsidRPr="00430718">
        <w:rPr>
          <w:i/>
          <w:iCs/>
        </w:rPr>
        <w:t>Developmental Psychology</w:t>
      </w:r>
      <w:r w:rsidRPr="00430718">
        <w:t xml:space="preserve">, </w:t>
      </w:r>
      <w:r w:rsidRPr="00430718">
        <w:rPr>
          <w:i/>
          <w:iCs/>
        </w:rPr>
        <w:t>49</w:t>
      </w:r>
      <w:r w:rsidRPr="00430718">
        <w:t>, 439–</w:t>
      </w:r>
      <w:r>
        <w:t>4</w:t>
      </w:r>
      <w:r w:rsidRPr="00430718">
        <w:t xml:space="preserve">45. </w:t>
      </w:r>
      <w:r>
        <w:t>doi:</w:t>
      </w:r>
      <w:r w:rsidRPr="00430718">
        <w:t>10.1037/a0031615</w:t>
      </w:r>
    </w:p>
    <w:p w:rsidR="00E9455D" w:rsidRPr="00170632" w:rsidRDefault="00E9455D" w:rsidP="00387899">
      <w:pPr>
        <w:pStyle w:val="NormalWeb"/>
        <w:spacing w:before="0" w:beforeAutospacing="0" w:after="0" w:afterAutospacing="0" w:line="480" w:lineRule="auto"/>
        <w:ind w:left="720" w:hanging="720"/>
        <w:rPr>
          <w:lang w:val="fr-CA"/>
        </w:rPr>
      </w:pPr>
      <w:r w:rsidRPr="00E27B6C">
        <w:t>Lucas, A. J., Lewis, C., Pala, F. C., Wong, K., &amp; Berridge, D. (201</w:t>
      </w:r>
      <w:r>
        <w:t>3</w:t>
      </w:r>
      <w:r w:rsidRPr="00E27B6C">
        <w:t>).</w:t>
      </w:r>
      <w:r>
        <w:t xml:space="preserve"> S</w:t>
      </w:r>
      <w:r w:rsidRPr="00E27B6C">
        <w:t xml:space="preserve">ocial-cognitive processes in </w:t>
      </w:r>
      <w:r>
        <w:t>preschoolers’ selective trust: T</w:t>
      </w:r>
      <w:r w:rsidRPr="00E27B6C">
        <w:t>hree cultures compared</w:t>
      </w:r>
      <w:r>
        <w:t xml:space="preserve">. </w:t>
      </w:r>
      <w:r w:rsidRPr="00170632">
        <w:rPr>
          <w:i/>
          <w:lang w:val="fr-CA"/>
        </w:rPr>
        <w:t>Developmental Psychology, 49,</w:t>
      </w:r>
      <w:r w:rsidRPr="00170632">
        <w:rPr>
          <w:lang w:val="fr-CA"/>
        </w:rPr>
        <w:t>579-590. doi: 10.1037/a0029864</w:t>
      </w:r>
    </w:p>
    <w:p w:rsidR="00EC2139" w:rsidRDefault="000A4D12" w:rsidP="00387899">
      <w:pPr>
        <w:pStyle w:val="NormalWeb"/>
        <w:spacing w:before="0" w:beforeAutospacing="0" w:after="0" w:afterAutospacing="0" w:line="480" w:lineRule="auto"/>
        <w:ind w:left="720" w:hanging="720"/>
      </w:pPr>
      <w:r w:rsidRPr="009F606E">
        <w:rPr>
          <w:lang w:val="fr-CA"/>
        </w:rPr>
        <w:lastRenderedPageBreak/>
        <w:t xml:space="preserve">Lutz, D. J., &amp; Keil, F. C. (2002). </w:t>
      </w:r>
      <w:r w:rsidRPr="009F606E">
        <w:t xml:space="preserve">Early understanding of the division of cognitive labor. </w:t>
      </w:r>
      <w:r w:rsidRPr="009F606E">
        <w:rPr>
          <w:i/>
          <w:iCs/>
        </w:rPr>
        <w:t>Child Development</w:t>
      </w:r>
      <w:r w:rsidRPr="009F606E">
        <w:t xml:space="preserve">, </w:t>
      </w:r>
      <w:r w:rsidRPr="009F606E">
        <w:rPr>
          <w:i/>
          <w:iCs/>
        </w:rPr>
        <w:t>73</w:t>
      </w:r>
      <w:r w:rsidRPr="009F606E">
        <w:t>, 1073–1084. doi:10.1111/1467-8624.00458</w:t>
      </w:r>
    </w:p>
    <w:p w:rsidR="00387899" w:rsidRDefault="00387899" w:rsidP="00387899">
      <w:pPr>
        <w:pStyle w:val="NormalWeb"/>
        <w:spacing w:before="0" w:beforeAutospacing="0" w:after="0" w:afterAutospacing="0" w:line="480" w:lineRule="auto"/>
        <w:ind w:left="720" w:hanging="720"/>
      </w:pPr>
      <w:r w:rsidRPr="00A66EB6">
        <w:t xml:space="preserve">MacDonald, K., Schug, M., Chase, E., &amp; Barth, H. (2013). My people, right or wrong? Minimal group membership disrupts preschoolers’ selective trust. </w:t>
      </w:r>
      <w:r w:rsidRPr="00A66EB6">
        <w:rPr>
          <w:i/>
          <w:iCs/>
        </w:rPr>
        <w:t>Cognitive Development</w:t>
      </w:r>
      <w:r w:rsidRPr="00A66EB6">
        <w:t xml:space="preserve">, </w:t>
      </w:r>
      <w:r w:rsidR="002C6153">
        <w:rPr>
          <w:i/>
          <w:iCs/>
        </w:rPr>
        <w:t>28</w:t>
      </w:r>
      <w:r w:rsidRPr="00A66EB6">
        <w:t xml:space="preserve">, 247–259. </w:t>
      </w:r>
      <w:r w:rsidR="00400DA8">
        <w:t xml:space="preserve">doi: </w:t>
      </w:r>
      <w:r w:rsidRPr="00A66EB6">
        <w:t>10.1016/j.cogdev.2012.11.001</w:t>
      </w:r>
    </w:p>
    <w:p w:rsidR="00EB6F58" w:rsidRPr="00EB6F58" w:rsidRDefault="00EB6F58" w:rsidP="00EB6F58">
      <w:pPr>
        <w:pStyle w:val="NormalWeb"/>
        <w:spacing w:before="0" w:beforeAutospacing="0" w:after="0" w:afterAutospacing="0" w:line="480" w:lineRule="auto"/>
        <w:ind w:left="720" w:hanging="720"/>
      </w:pPr>
      <w:r w:rsidRPr="00EB6F58">
        <w:t xml:space="preserve">Mascaro, O., Morin, O., &amp; Sperber, D. (2016). Optimistic expectations about communication explain children’s difficulties in hiding, lying, and mistrusting liars. </w:t>
      </w:r>
      <w:r w:rsidRPr="00EB6F58">
        <w:rPr>
          <w:i/>
          <w:iCs/>
        </w:rPr>
        <w:t>Journal of Child Language</w:t>
      </w:r>
      <w:r w:rsidRPr="00EB6F58">
        <w:t xml:space="preserve">. </w:t>
      </w:r>
      <w:r>
        <w:t xml:space="preserve">doi: </w:t>
      </w:r>
      <w:r w:rsidRPr="00EB6F58">
        <w:t>10.1017/S0305000916000350</w:t>
      </w:r>
    </w:p>
    <w:p w:rsidR="00387899" w:rsidRPr="00A66EB6" w:rsidRDefault="00387899" w:rsidP="00387899">
      <w:pPr>
        <w:pStyle w:val="NormalWeb"/>
        <w:spacing w:before="0" w:beforeAutospacing="0" w:after="0" w:afterAutospacing="0" w:line="480" w:lineRule="auto"/>
        <w:ind w:left="720" w:hanging="720"/>
      </w:pPr>
      <w:r w:rsidRPr="00A66EB6">
        <w:t xml:space="preserve">Mascaro, O., &amp; Sperber, D. (2009). The moral, epistemic, and mindreading components of children’s vigilance towards deception. </w:t>
      </w:r>
      <w:r w:rsidRPr="00A66EB6">
        <w:rPr>
          <w:i/>
          <w:iCs/>
        </w:rPr>
        <w:t>Cognition</w:t>
      </w:r>
      <w:r w:rsidRPr="00A66EB6">
        <w:t xml:space="preserve">, </w:t>
      </w:r>
      <w:r w:rsidRPr="00A66EB6">
        <w:rPr>
          <w:i/>
          <w:iCs/>
        </w:rPr>
        <w:t>112</w:t>
      </w:r>
      <w:r w:rsidRPr="00A66EB6">
        <w:t>, 367–</w:t>
      </w:r>
      <w:r w:rsidR="000A3CAE">
        <w:t>3</w:t>
      </w:r>
      <w:r w:rsidRPr="00A66EB6">
        <w:t xml:space="preserve">80. </w:t>
      </w:r>
      <w:r w:rsidR="00400DA8">
        <w:t xml:space="preserve">doi: </w:t>
      </w:r>
      <w:r w:rsidRPr="00A66EB6">
        <w:t>10.1016/j.cognition.2009.05.012</w:t>
      </w:r>
    </w:p>
    <w:p w:rsidR="006C5140" w:rsidRDefault="006C5140" w:rsidP="000A4D12">
      <w:pPr>
        <w:pStyle w:val="NormalWeb"/>
        <w:spacing w:before="0" w:beforeAutospacing="0" w:after="0" w:afterAutospacing="0" w:line="480" w:lineRule="auto"/>
        <w:ind w:left="720" w:hanging="720"/>
      </w:pPr>
      <w:r>
        <w:t xml:space="preserve">McDonald, K., &amp; Ma, L. (2016). </w:t>
      </w:r>
      <w:r w:rsidRPr="006C5140">
        <w:t>Preschoolers’ credulity toward misinformation from ingroup versus outgroup speakers</w:t>
      </w:r>
      <w:r>
        <w:t xml:space="preserve">. Journal of Experimental Child Psychology, 148, 87-100. doi: </w:t>
      </w:r>
      <w:r w:rsidRPr="006C5140">
        <w:t>10.1016/j.jecp.2016.03.011</w:t>
      </w:r>
    </w:p>
    <w:p w:rsidR="000A4D12" w:rsidRPr="009F606E" w:rsidRDefault="00387899" w:rsidP="000A4D12">
      <w:pPr>
        <w:pStyle w:val="NormalWeb"/>
        <w:spacing w:before="0" w:beforeAutospacing="0" w:after="0" w:afterAutospacing="0" w:line="480" w:lineRule="auto"/>
        <w:ind w:left="720" w:hanging="720"/>
      </w:pPr>
      <w:r w:rsidRPr="00A66EB6">
        <w:t xml:space="preserve">Mills, C. M. (2013). Knowing when to doubt: developing a critical stance when learning from others. </w:t>
      </w:r>
      <w:r w:rsidRPr="00A66EB6">
        <w:rPr>
          <w:i/>
          <w:iCs/>
        </w:rPr>
        <w:t>Developmental Psychology</w:t>
      </w:r>
      <w:r w:rsidRPr="00A66EB6">
        <w:t xml:space="preserve">, </w:t>
      </w:r>
      <w:r w:rsidRPr="00A66EB6">
        <w:rPr>
          <w:i/>
          <w:iCs/>
        </w:rPr>
        <w:t>49</w:t>
      </w:r>
      <w:r w:rsidRPr="00A66EB6">
        <w:t>, 404–</w:t>
      </w:r>
      <w:r w:rsidR="000A3CAE">
        <w:t>4</w:t>
      </w:r>
      <w:r w:rsidRPr="00A66EB6">
        <w:t xml:space="preserve">18. </w:t>
      </w:r>
      <w:r w:rsidR="00400DA8">
        <w:t xml:space="preserve">doi: </w:t>
      </w:r>
      <w:r w:rsidR="000A4D12">
        <w:t>10.1037/a0029500</w:t>
      </w:r>
    </w:p>
    <w:p w:rsidR="00387899" w:rsidRPr="00A66EB6" w:rsidRDefault="00387899" w:rsidP="00387899">
      <w:pPr>
        <w:pStyle w:val="NormalWeb"/>
        <w:spacing w:before="0" w:beforeAutospacing="0" w:after="0" w:afterAutospacing="0" w:line="480" w:lineRule="auto"/>
        <w:ind w:left="720" w:hanging="720"/>
      </w:pPr>
      <w:r w:rsidRPr="00A66EB6">
        <w:t xml:space="preserve">Mills, C. M., &amp; Elashi, F. B. (2014). Children’s skepticism: Developmental and individual differences in children’s ability to detect and explain distorted claims. </w:t>
      </w:r>
      <w:r w:rsidRPr="00A66EB6">
        <w:rPr>
          <w:i/>
          <w:iCs/>
        </w:rPr>
        <w:t>Journal of Experimental Child Psychology</w:t>
      </w:r>
      <w:r w:rsidRPr="00A66EB6">
        <w:t xml:space="preserve">, </w:t>
      </w:r>
      <w:r w:rsidRPr="00A66EB6">
        <w:rPr>
          <w:i/>
          <w:iCs/>
        </w:rPr>
        <w:t>124</w:t>
      </w:r>
      <w:r w:rsidRPr="00A66EB6">
        <w:t xml:space="preserve">, 1–17. </w:t>
      </w:r>
      <w:r w:rsidR="00400DA8">
        <w:t xml:space="preserve">doi: </w:t>
      </w:r>
      <w:r w:rsidRPr="00A66EB6">
        <w:t>10.1016/j.jecp.2014.01.015</w:t>
      </w:r>
    </w:p>
    <w:p w:rsidR="00387899" w:rsidRPr="00A66EB6" w:rsidRDefault="00387899" w:rsidP="00387899">
      <w:pPr>
        <w:pStyle w:val="NormalWeb"/>
        <w:spacing w:before="0" w:beforeAutospacing="0" w:after="0" w:afterAutospacing="0" w:line="480" w:lineRule="auto"/>
        <w:ind w:left="720" w:hanging="720"/>
      </w:pPr>
      <w:r w:rsidRPr="00A66EB6">
        <w:t xml:space="preserve">Mills, C. M., &amp; Landrum, A. R. (2012). Judging judges: How do children weigh the importance of capability and objectivity for being a good decision maker? </w:t>
      </w:r>
      <w:r w:rsidRPr="00A66EB6">
        <w:rPr>
          <w:i/>
          <w:iCs/>
        </w:rPr>
        <w:t>The British Journal of Developmental Psychology</w:t>
      </w:r>
      <w:r w:rsidRPr="00A66EB6">
        <w:t xml:space="preserve">, </w:t>
      </w:r>
      <w:r w:rsidRPr="00A66EB6">
        <w:rPr>
          <w:i/>
          <w:iCs/>
        </w:rPr>
        <w:t>30</w:t>
      </w:r>
      <w:r w:rsidRPr="00A66EB6">
        <w:t xml:space="preserve">, 393–414. </w:t>
      </w:r>
      <w:r w:rsidR="00400DA8">
        <w:t xml:space="preserve">doi: </w:t>
      </w:r>
      <w:r w:rsidRPr="00A66EB6">
        <w:t>10.1111/j.2044-835X.2011.02047.x</w:t>
      </w:r>
    </w:p>
    <w:p w:rsidR="00EC2139" w:rsidRDefault="000A4D12" w:rsidP="00387899">
      <w:pPr>
        <w:pStyle w:val="NormalWeb"/>
        <w:spacing w:before="0" w:beforeAutospacing="0" w:after="0" w:afterAutospacing="0" w:line="480" w:lineRule="auto"/>
        <w:ind w:left="720" w:hanging="720"/>
      </w:pPr>
      <w:r w:rsidRPr="009F606E">
        <w:lastRenderedPageBreak/>
        <w:t xml:space="preserve">Moore, C., Bryant, D., &amp; Furrow, D. (1989). Mental terms and the development of certainty. </w:t>
      </w:r>
      <w:r w:rsidRPr="009F606E">
        <w:rPr>
          <w:i/>
          <w:iCs/>
        </w:rPr>
        <w:t>Child Development</w:t>
      </w:r>
      <w:r w:rsidRPr="009F606E">
        <w:t xml:space="preserve">, </w:t>
      </w:r>
      <w:r w:rsidRPr="009F606E">
        <w:rPr>
          <w:i/>
          <w:iCs/>
        </w:rPr>
        <w:t>60</w:t>
      </w:r>
      <w:r w:rsidRPr="009F606E">
        <w:t>, 167-171. doi:10.2307/1131082</w:t>
      </w:r>
    </w:p>
    <w:p w:rsidR="00387899" w:rsidRPr="00A66EB6" w:rsidRDefault="00387899" w:rsidP="00387899">
      <w:pPr>
        <w:pStyle w:val="NormalWeb"/>
        <w:spacing w:before="0" w:beforeAutospacing="0" w:after="0" w:afterAutospacing="0" w:line="480" w:lineRule="auto"/>
        <w:ind w:left="720" w:hanging="720"/>
      </w:pPr>
      <w:r w:rsidRPr="00A66EB6">
        <w:t xml:space="preserve">Mossler, D. G., Marvin, R. S., &amp; Greenberg, M. T. (1976). Conceptual perspective taking in 2- to 6-year-old children. </w:t>
      </w:r>
      <w:r w:rsidRPr="00A66EB6">
        <w:rPr>
          <w:i/>
          <w:iCs/>
        </w:rPr>
        <w:t>Developmental Psychology</w:t>
      </w:r>
      <w:r w:rsidRPr="00A66EB6">
        <w:t xml:space="preserve">, </w:t>
      </w:r>
      <w:r w:rsidRPr="00A66EB6">
        <w:rPr>
          <w:i/>
          <w:iCs/>
        </w:rPr>
        <w:t>12</w:t>
      </w:r>
      <w:r w:rsidRPr="00A66EB6">
        <w:t xml:space="preserve">, 85–86. </w:t>
      </w:r>
      <w:r w:rsidR="00400DA8">
        <w:t xml:space="preserve">doi: </w:t>
      </w:r>
      <w:r w:rsidRPr="00A66EB6">
        <w:t>10.1037//0012-1649.12.1.85</w:t>
      </w:r>
    </w:p>
    <w:p w:rsidR="00387899" w:rsidRPr="00A66EB6" w:rsidRDefault="00387899" w:rsidP="00387899">
      <w:pPr>
        <w:pStyle w:val="NormalWeb"/>
        <w:spacing w:before="0" w:beforeAutospacing="0" w:after="0" w:afterAutospacing="0" w:line="480" w:lineRule="auto"/>
        <w:ind w:left="720" w:hanging="720"/>
      </w:pPr>
      <w:r w:rsidRPr="00A66EB6">
        <w:t>Nurmsoo, E., Rob</w:t>
      </w:r>
      <w:r w:rsidR="00EC2139">
        <w:t>inson, E. J., &amp; Butterfill, S. A</w:t>
      </w:r>
      <w:r w:rsidRPr="00A66EB6">
        <w:t xml:space="preserve">. (2010). Children’s Selective Learning from Others. </w:t>
      </w:r>
      <w:r w:rsidRPr="00A66EB6">
        <w:rPr>
          <w:i/>
          <w:iCs/>
        </w:rPr>
        <w:t>Review of Philosophy and Psychology</w:t>
      </w:r>
      <w:r w:rsidRPr="00A66EB6">
        <w:t xml:space="preserve">, </w:t>
      </w:r>
      <w:r w:rsidRPr="00A66EB6">
        <w:rPr>
          <w:i/>
          <w:iCs/>
        </w:rPr>
        <w:t>1</w:t>
      </w:r>
      <w:r w:rsidRPr="00A66EB6">
        <w:t xml:space="preserve">, 551–561. </w:t>
      </w:r>
      <w:r w:rsidR="00EC2139">
        <w:t>doi:</w:t>
      </w:r>
      <w:r w:rsidRPr="00A66EB6">
        <w:t>10.1007/s13164-010-0043-y</w:t>
      </w:r>
    </w:p>
    <w:p w:rsidR="00387899" w:rsidRPr="00A66EB6" w:rsidRDefault="00387899" w:rsidP="00387899">
      <w:pPr>
        <w:pStyle w:val="NormalWeb"/>
        <w:spacing w:before="0" w:beforeAutospacing="0" w:after="0" w:afterAutospacing="0" w:line="480" w:lineRule="auto"/>
        <w:ind w:left="720" w:hanging="720"/>
      </w:pPr>
      <w:r w:rsidRPr="00A66EB6">
        <w:t xml:space="preserve">O’Neill, D. K. (1996). Two-Year-Old Children’s Sensitivity to a Parent’s Knowledge State When Making Requests. </w:t>
      </w:r>
      <w:r w:rsidRPr="00A66EB6">
        <w:rPr>
          <w:i/>
          <w:iCs/>
        </w:rPr>
        <w:t>Child Development</w:t>
      </w:r>
      <w:r w:rsidRPr="00A66EB6">
        <w:t xml:space="preserve">, </w:t>
      </w:r>
      <w:r w:rsidRPr="00A66EB6">
        <w:rPr>
          <w:i/>
          <w:iCs/>
        </w:rPr>
        <w:t>67</w:t>
      </w:r>
      <w:r w:rsidRPr="00A66EB6">
        <w:t xml:space="preserve">, 659. </w:t>
      </w:r>
      <w:r w:rsidR="00400DA8">
        <w:t xml:space="preserve">doi: </w:t>
      </w:r>
      <w:r w:rsidRPr="00A66EB6">
        <w:t>10.2307/1131839</w:t>
      </w:r>
    </w:p>
    <w:p w:rsidR="00387899" w:rsidRPr="00A66EB6" w:rsidRDefault="00387899" w:rsidP="00387899">
      <w:pPr>
        <w:pStyle w:val="NormalWeb"/>
        <w:spacing w:before="0" w:beforeAutospacing="0" w:after="0" w:afterAutospacing="0" w:line="480" w:lineRule="auto"/>
        <w:ind w:left="720" w:hanging="720"/>
      </w:pPr>
      <w:r w:rsidRPr="00A66EB6">
        <w:t xml:space="preserve">O’Neill, D. K., &amp; Chong, S. (2001). Preschool Children’s Difficulty Understanding the Types of Information Obtained through the Five Senses. </w:t>
      </w:r>
      <w:r w:rsidRPr="00A66EB6">
        <w:rPr>
          <w:i/>
          <w:iCs/>
        </w:rPr>
        <w:t>Child Development</w:t>
      </w:r>
      <w:r w:rsidRPr="00A66EB6">
        <w:t xml:space="preserve">, </w:t>
      </w:r>
      <w:r w:rsidRPr="00A66EB6">
        <w:rPr>
          <w:i/>
          <w:iCs/>
        </w:rPr>
        <w:t>72</w:t>
      </w:r>
      <w:r w:rsidRPr="00A66EB6">
        <w:t xml:space="preserve">, 803–815. </w:t>
      </w:r>
      <w:r w:rsidR="00400DA8">
        <w:t xml:space="preserve">doi: </w:t>
      </w:r>
      <w:r w:rsidRPr="00A66EB6">
        <w:t>10.1111/1467-8624.00316</w:t>
      </w:r>
    </w:p>
    <w:p w:rsidR="00387899" w:rsidRPr="00A66EB6" w:rsidRDefault="00387899" w:rsidP="00387899">
      <w:pPr>
        <w:pStyle w:val="NormalWeb"/>
        <w:spacing w:before="0" w:beforeAutospacing="0" w:after="0" w:afterAutospacing="0" w:line="480" w:lineRule="auto"/>
        <w:ind w:left="720" w:hanging="720"/>
        <w:rPr>
          <w:lang w:val="fr-CA"/>
        </w:rPr>
      </w:pPr>
      <w:r w:rsidRPr="00A66EB6">
        <w:t xml:space="preserve">Palmquist, C. M., &amp; Jaswal, V. K. (2012). Preschoolers expect pointers (even ignorant ones) to be knowledgeable. </w:t>
      </w:r>
      <w:r w:rsidRPr="00A66EB6">
        <w:rPr>
          <w:i/>
          <w:iCs/>
          <w:lang w:val="fr-CA"/>
        </w:rPr>
        <w:t>Psychological Science</w:t>
      </w:r>
      <w:r w:rsidRPr="00A66EB6">
        <w:rPr>
          <w:lang w:val="fr-CA"/>
        </w:rPr>
        <w:t xml:space="preserve">, </w:t>
      </w:r>
      <w:r w:rsidRPr="00A66EB6">
        <w:rPr>
          <w:i/>
          <w:iCs/>
          <w:lang w:val="fr-CA"/>
        </w:rPr>
        <w:t>23</w:t>
      </w:r>
      <w:r w:rsidRPr="00A66EB6">
        <w:rPr>
          <w:lang w:val="fr-CA"/>
        </w:rPr>
        <w:t>, 230–</w:t>
      </w:r>
      <w:r w:rsidR="000A3CAE">
        <w:rPr>
          <w:lang w:val="fr-CA"/>
        </w:rPr>
        <w:t>23</w:t>
      </w:r>
      <w:r w:rsidRPr="00A66EB6">
        <w:rPr>
          <w:lang w:val="fr-CA"/>
        </w:rPr>
        <w:t xml:space="preserve">1. </w:t>
      </w:r>
      <w:r w:rsidR="00400DA8" w:rsidRPr="00170632">
        <w:rPr>
          <w:lang w:val="fr-CA"/>
        </w:rPr>
        <w:t xml:space="preserve">doi: </w:t>
      </w:r>
      <w:r w:rsidRPr="00A66EB6">
        <w:rPr>
          <w:lang w:val="fr-CA"/>
        </w:rPr>
        <w:t>10.1177/0956797611427043</w:t>
      </w:r>
    </w:p>
    <w:p w:rsidR="00C32E3E" w:rsidRDefault="00387899" w:rsidP="00C32E3E">
      <w:pPr>
        <w:pStyle w:val="NormalWeb"/>
        <w:spacing w:before="0" w:beforeAutospacing="0" w:after="0" w:afterAutospacing="0" w:line="480" w:lineRule="auto"/>
        <w:ind w:left="720" w:hanging="720"/>
      </w:pPr>
      <w:r w:rsidRPr="00A66EB6">
        <w:rPr>
          <w:lang w:val="fr-CA"/>
        </w:rPr>
        <w:t xml:space="preserve">Pasquini, E. S., Corriveau, K. H., Koenig, M., &amp; Harris, P. L. (2007). </w:t>
      </w:r>
      <w:r w:rsidRPr="00A66EB6">
        <w:t xml:space="preserve">Preschoolers monitor the relative accuracy of informants. </w:t>
      </w:r>
      <w:r w:rsidRPr="00A66EB6">
        <w:rPr>
          <w:i/>
          <w:iCs/>
        </w:rPr>
        <w:t>Developmental Psychology</w:t>
      </w:r>
      <w:r w:rsidRPr="00A66EB6">
        <w:t xml:space="preserve">, </w:t>
      </w:r>
      <w:r w:rsidRPr="00A66EB6">
        <w:rPr>
          <w:i/>
          <w:iCs/>
        </w:rPr>
        <w:t>43</w:t>
      </w:r>
      <w:r w:rsidRPr="00A66EB6">
        <w:t xml:space="preserve">, 1216–1226. </w:t>
      </w:r>
      <w:r w:rsidR="00400DA8" w:rsidRPr="00400DA8">
        <w:t xml:space="preserve"> </w:t>
      </w:r>
      <w:r w:rsidR="00400DA8">
        <w:t xml:space="preserve">doi: </w:t>
      </w:r>
      <w:r w:rsidR="00C32E3E" w:rsidRPr="00400DA8">
        <w:t>10.1037/0012-1649.43.5.1216</w:t>
      </w:r>
    </w:p>
    <w:p w:rsidR="00C32E3E" w:rsidRPr="0045010B" w:rsidRDefault="00C32E3E" w:rsidP="00C32E3E">
      <w:pPr>
        <w:pStyle w:val="NormalWeb"/>
        <w:spacing w:before="0" w:beforeAutospacing="0" w:after="0" w:afterAutospacing="0" w:line="480" w:lineRule="auto"/>
        <w:ind w:left="720" w:hanging="720"/>
      </w:pPr>
      <w:r w:rsidRPr="00C32E3E">
        <w:t xml:space="preserve">Piaget, J., &amp; Inhelder, B. (1956). </w:t>
      </w:r>
      <w:r w:rsidRPr="00C32E3E">
        <w:rPr>
          <w:i/>
          <w:iCs/>
        </w:rPr>
        <w:t xml:space="preserve">The child's conception of space. </w:t>
      </w:r>
      <w:r w:rsidRPr="00C32E3E">
        <w:t>London, UK: Routledge &amp; Regan Paul.</w:t>
      </w:r>
    </w:p>
    <w:p w:rsidR="00387899" w:rsidRPr="00A66EB6" w:rsidRDefault="00387899" w:rsidP="00387899">
      <w:pPr>
        <w:pStyle w:val="NormalWeb"/>
        <w:spacing w:before="0" w:beforeAutospacing="0" w:after="0" w:afterAutospacing="0" w:line="480" w:lineRule="auto"/>
        <w:ind w:left="720" w:hanging="720"/>
      </w:pPr>
      <w:r w:rsidRPr="00C95A2D">
        <w:lastRenderedPageBreak/>
        <w:t xml:space="preserve">Poulin-Dubois, D., &amp; Brosseau-Liard, P. (2016). </w:t>
      </w:r>
      <w:r w:rsidRPr="00A66EB6">
        <w:t xml:space="preserve">The Developmental Origins of Selective Social Learning. </w:t>
      </w:r>
      <w:r w:rsidRPr="00A66EB6">
        <w:rPr>
          <w:i/>
          <w:iCs/>
        </w:rPr>
        <w:t>Current Directions in Psychological Science</w:t>
      </w:r>
      <w:r w:rsidRPr="00A66EB6">
        <w:t xml:space="preserve">, </w:t>
      </w:r>
      <w:r w:rsidRPr="00A66EB6">
        <w:rPr>
          <w:i/>
          <w:iCs/>
        </w:rPr>
        <w:t>25</w:t>
      </w:r>
      <w:r w:rsidR="002C6153">
        <w:t>,</w:t>
      </w:r>
      <w:r w:rsidRPr="00A66EB6">
        <w:t xml:space="preserve"> 60–64. </w:t>
      </w:r>
      <w:r w:rsidR="00400DA8">
        <w:t xml:space="preserve">doi: </w:t>
      </w:r>
      <w:r w:rsidRPr="00A66EB6">
        <w:t>10.1177/0963721415613962</w:t>
      </w:r>
    </w:p>
    <w:p w:rsidR="00387899" w:rsidRPr="00A66EB6" w:rsidRDefault="00387899" w:rsidP="00387899">
      <w:pPr>
        <w:pStyle w:val="NormalWeb"/>
        <w:spacing w:before="0" w:beforeAutospacing="0" w:after="0" w:afterAutospacing="0" w:line="480" w:lineRule="auto"/>
        <w:ind w:left="720" w:hanging="720"/>
      </w:pPr>
      <w:r w:rsidRPr="00A66EB6">
        <w:t xml:space="preserve">Rakoczy, H., Hamann, K., Warneken, F., &amp; Tomasello, M. (2010). Bigger knows better: Young children selectively learn rule games from adults rather than from peers. </w:t>
      </w:r>
      <w:r w:rsidRPr="00A66EB6">
        <w:rPr>
          <w:i/>
          <w:iCs/>
        </w:rPr>
        <w:t>British Journal of Developmental Psychology</w:t>
      </w:r>
      <w:r w:rsidRPr="00A66EB6">
        <w:t xml:space="preserve">, </w:t>
      </w:r>
      <w:r w:rsidRPr="00A66EB6">
        <w:rPr>
          <w:i/>
          <w:iCs/>
        </w:rPr>
        <w:t>28</w:t>
      </w:r>
      <w:r w:rsidRPr="00A66EB6">
        <w:t xml:space="preserve">, 785–798. </w:t>
      </w:r>
      <w:r w:rsidR="00400DA8">
        <w:t xml:space="preserve">doi: </w:t>
      </w:r>
      <w:r w:rsidRPr="00A66EB6">
        <w:t>10.1348/026151009X479178</w:t>
      </w:r>
    </w:p>
    <w:p w:rsidR="000A4D12" w:rsidRPr="009F606E" w:rsidRDefault="000A4D12" w:rsidP="000A4D12">
      <w:pPr>
        <w:spacing w:after="120" w:line="480" w:lineRule="auto"/>
        <w:ind w:left="720" w:hanging="720"/>
        <w:rPr>
          <w:rFonts w:ascii="Times New Roman" w:eastAsia="TimesNewRomanPSMT" w:hAnsi="Times New Roman" w:cs="Times New Roman"/>
          <w:sz w:val="24"/>
          <w:szCs w:val="24"/>
        </w:rPr>
      </w:pPr>
      <w:r w:rsidRPr="009F606E">
        <w:rPr>
          <w:rFonts w:ascii="Times New Roman" w:eastAsia="TimesNewRomanPSMT" w:hAnsi="Times New Roman" w:cs="Times New Roman"/>
          <w:sz w:val="24"/>
          <w:szCs w:val="24"/>
        </w:rPr>
        <w:t xml:space="preserve">Robinson, E. J. (2000). Belief and disbelief: Children’s assessments of the reliability of sources of knowledge about the world. In K. P. Roberts &amp; M. Blades (Eds.), </w:t>
      </w:r>
      <w:r w:rsidRPr="009F606E">
        <w:rPr>
          <w:rFonts w:ascii="Times New Roman" w:eastAsia="Times New Roman" w:hAnsi="Times New Roman" w:cs="Times New Roman"/>
          <w:i/>
          <w:iCs/>
          <w:sz w:val="24"/>
          <w:szCs w:val="24"/>
        </w:rPr>
        <w:t>Children’s source monitoring</w:t>
      </w:r>
      <w:r w:rsidRPr="009F606E">
        <w:rPr>
          <w:rFonts w:ascii="Times New Roman" w:eastAsia="TimesNewRomanPSMT" w:hAnsi="Times New Roman" w:cs="Times New Roman"/>
          <w:sz w:val="24"/>
          <w:szCs w:val="24"/>
        </w:rPr>
        <w:t>. Mahwah, N.J.: Erlbaum.</w:t>
      </w:r>
    </w:p>
    <w:p w:rsidR="00387899" w:rsidRPr="00A66EB6" w:rsidRDefault="00387899" w:rsidP="00387899">
      <w:pPr>
        <w:pStyle w:val="NormalWeb"/>
        <w:spacing w:before="0" w:beforeAutospacing="0" w:after="0" w:afterAutospacing="0" w:line="480" w:lineRule="auto"/>
        <w:ind w:left="720" w:hanging="720"/>
      </w:pPr>
      <w:r w:rsidRPr="00C95A2D">
        <w:t xml:space="preserve">Robinson, E. J., Einav, S., &amp; Fox, A. (2013). </w:t>
      </w:r>
      <w:r w:rsidRPr="00A66EB6">
        <w:t xml:space="preserve">Reading to learn: prereaders’ and early readers’ trust in text as a source of knowledge. </w:t>
      </w:r>
      <w:r w:rsidRPr="00A66EB6">
        <w:rPr>
          <w:i/>
          <w:iCs/>
        </w:rPr>
        <w:t>Dev</w:t>
      </w:r>
      <w:r w:rsidR="00400DA8">
        <w:rPr>
          <w:i/>
          <w:iCs/>
        </w:rPr>
        <w:t>elopmental</w:t>
      </w:r>
      <w:r w:rsidRPr="00A66EB6">
        <w:rPr>
          <w:i/>
          <w:iCs/>
        </w:rPr>
        <w:t xml:space="preserve"> Psychol</w:t>
      </w:r>
      <w:r w:rsidR="00400DA8">
        <w:rPr>
          <w:i/>
          <w:iCs/>
        </w:rPr>
        <w:t>ogy</w:t>
      </w:r>
      <w:r w:rsidRPr="00A66EB6">
        <w:t xml:space="preserve">, </w:t>
      </w:r>
      <w:r w:rsidRPr="00A66EB6">
        <w:rPr>
          <w:i/>
          <w:iCs/>
        </w:rPr>
        <w:t>49</w:t>
      </w:r>
      <w:r w:rsidRPr="00A66EB6">
        <w:t xml:space="preserve">, 505–513. </w:t>
      </w:r>
      <w:r w:rsidR="00400DA8">
        <w:t xml:space="preserve">doi: </w:t>
      </w:r>
      <w:r w:rsidRPr="00A66EB6">
        <w:t>10.1037/a0029494</w:t>
      </w:r>
    </w:p>
    <w:p w:rsidR="00387899" w:rsidRPr="00A66EB6" w:rsidRDefault="00387899" w:rsidP="00387899">
      <w:pPr>
        <w:pStyle w:val="NormalWeb"/>
        <w:spacing w:before="0" w:beforeAutospacing="0" w:after="0" w:afterAutospacing="0" w:line="480" w:lineRule="auto"/>
        <w:ind w:left="720" w:hanging="720"/>
      </w:pPr>
      <w:r w:rsidRPr="00A66EB6">
        <w:t xml:space="preserve">Roseberry, S., Hirsh-Pasek, K., &amp; Golinkoff, R. M. (2014). Skype me! Socially contingent interactions help toddlers learn language. </w:t>
      </w:r>
      <w:r w:rsidRPr="00A66EB6">
        <w:rPr>
          <w:i/>
          <w:iCs/>
        </w:rPr>
        <w:t>Child Development</w:t>
      </w:r>
      <w:r w:rsidRPr="00A66EB6">
        <w:t xml:space="preserve">, </w:t>
      </w:r>
      <w:r w:rsidRPr="00A66EB6">
        <w:rPr>
          <w:i/>
          <w:iCs/>
        </w:rPr>
        <w:t>85</w:t>
      </w:r>
      <w:r w:rsidRPr="00A66EB6">
        <w:t>, 956–</w:t>
      </w:r>
      <w:r w:rsidR="000A3CAE">
        <w:t>9</w:t>
      </w:r>
      <w:r w:rsidRPr="00A66EB6">
        <w:t xml:space="preserve">70. </w:t>
      </w:r>
      <w:r w:rsidR="00400DA8">
        <w:t xml:space="preserve">doi: </w:t>
      </w:r>
      <w:r w:rsidRPr="00A66EB6">
        <w:t>10.1111/cdev.12166</w:t>
      </w:r>
    </w:p>
    <w:p w:rsidR="00400DA8" w:rsidRDefault="00387899" w:rsidP="00387899">
      <w:pPr>
        <w:pStyle w:val="NormalWeb"/>
        <w:spacing w:before="0" w:beforeAutospacing="0" w:after="0" w:afterAutospacing="0" w:line="480" w:lineRule="auto"/>
        <w:ind w:left="720" w:hanging="720"/>
      </w:pPr>
      <w:r w:rsidRPr="00A66EB6">
        <w:t xml:space="preserve">Sabbagh, M. A., &amp; Baldwin, D. A. (2001). Learning words from knowledgeable versus ignorant speakers: links between preschoolers’ theory of mind and semantic development. </w:t>
      </w:r>
      <w:r w:rsidRPr="00A66EB6">
        <w:rPr>
          <w:i/>
          <w:iCs/>
        </w:rPr>
        <w:t>Child Development</w:t>
      </w:r>
      <w:r w:rsidRPr="00A66EB6">
        <w:t xml:space="preserve">, </w:t>
      </w:r>
      <w:r w:rsidRPr="00A66EB6">
        <w:rPr>
          <w:i/>
          <w:iCs/>
        </w:rPr>
        <w:t>72</w:t>
      </w:r>
      <w:r w:rsidRPr="00A66EB6">
        <w:t>, 1054–</w:t>
      </w:r>
      <w:r w:rsidR="000A3CAE">
        <w:t>10</w:t>
      </w:r>
      <w:r w:rsidRPr="00A66EB6">
        <w:t xml:space="preserve">70. </w:t>
      </w:r>
    </w:p>
    <w:p w:rsidR="000A4D12" w:rsidRPr="000A4D12" w:rsidRDefault="000A4D12" w:rsidP="000A4D12">
      <w:pPr>
        <w:pStyle w:val="NormalWeb"/>
        <w:spacing w:before="0" w:beforeAutospacing="0" w:after="0" w:afterAutospacing="0" w:line="480" w:lineRule="auto"/>
        <w:ind w:left="720" w:hanging="720"/>
        <w:rPr>
          <w:lang w:val="fr-CA"/>
        </w:rPr>
      </w:pPr>
      <w:r>
        <w:t>Sabbagh, M. A.</w:t>
      </w:r>
      <w:r w:rsidRPr="000A4D12">
        <w:t xml:space="preserve">, &amp; Shafman, D. (2009). How children block learning from ignorant speakers. </w:t>
      </w:r>
      <w:r w:rsidRPr="000A4D12">
        <w:rPr>
          <w:i/>
          <w:iCs/>
          <w:lang w:val="fr-CA"/>
        </w:rPr>
        <w:t>Cognition</w:t>
      </w:r>
      <w:r w:rsidRPr="000A4D12">
        <w:rPr>
          <w:lang w:val="fr-CA"/>
        </w:rPr>
        <w:t xml:space="preserve">, </w:t>
      </w:r>
      <w:r w:rsidRPr="000A4D12">
        <w:rPr>
          <w:i/>
          <w:iCs/>
          <w:lang w:val="fr-CA"/>
        </w:rPr>
        <w:t>112</w:t>
      </w:r>
      <w:r w:rsidRPr="000A4D12">
        <w:rPr>
          <w:lang w:val="fr-CA"/>
        </w:rPr>
        <w:t xml:space="preserve">, 415–22. </w:t>
      </w:r>
      <w:r>
        <w:rPr>
          <w:lang w:val="fr-CA"/>
        </w:rPr>
        <w:t>doi :</w:t>
      </w:r>
      <w:r w:rsidRPr="000A4D12">
        <w:rPr>
          <w:lang w:val="fr-CA"/>
        </w:rPr>
        <w:t>10.1016/j.cognition.2009.06.005</w:t>
      </w:r>
    </w:p>
    <w:p w:rsidR="000A4D12" w:rsidRDefault="000A4D12" w:rsidP="000A4D12">
      <w:pPr>
        <w:pStyle w:val="NormalWeb"/>
        <w:spacing w:before="0" w:beforeAutospacing="0" w:after="0" w:afterAutospacing="0" w:line="480" w:lineRule="auto"/>
        <w:ind w:left="720" w:hanging="720"/>
      </w:pPr>
      <w:r w:rsidRPr="000A4D12">
        <w:rPr>
          <w:lang w:val="fr-CA"/>
        </w:rPr>
        <w:t xml:space="preserve">Sobel, D. M., &amp; Corriveau, K. H. (2010). </w:t>
      </w:r>
      <w:r w:rsidRPr="000A4D12">
        <w:t xml:space="preserve">Children monitor individuals’ expertise for word learning. </w:t>
      </w:r>
      <w:r w:rsidRPr="000A4D12">
        <w:rPr>
          <w:i/>
          <w:iCs/>
        </w:rPr>
        <w:t>Child Development</w:t>
      </w:r>
      <w:r w:rsidRPr="000A4D12">
        <w:t xml:space="preserve">, </w:t>
      </w:r>
      <w:r w:rsidRPr="000A4D12">
        <w:rPr>
          <w:i/>
          <w:iCs/>
        </w:rPr>
        <w:t>81</w:t>
      </w:r>
      <w:r w:rsidRPr="000A4D12">
        <w:t xml:space="preserve">, 669–679. doi:10.1111/j.1467-8624.2009.01422.x </w:t>
      </w:r>
    </w:p>
    <w:p w:rsidR="000A4D12" w:rsidRPr="000A4D12" w:rsidRDefault="000A4D12" w:rsidP="000A4D12">
      <w:pPr>
        <w:pStyle w:val="NormalWeb"/>
        <w:spacing w:before="0" w:beforeAutospacing="0" w:after="0" w:afterAutospacing="0" w:line="480" w:lineRule="auto"/>
        <w:ind w:left="720" w:hanging="720"/>
      </w:pPr>
      <w:r w:rsidRPr="000A4D12">
        <w:lastRenderedPageBreak/>
        <w:t xml:space="preserve">Sobel, D. M., &amp; Kushnir, T. (2013). Knowledge matters: how children evaluate the reliability of testimony as a process of rational inference. </w:t>
      </w:r>
      <w:r w:rsidRPr="000A4D12">
        <w:rPr>
          <w:i/>
          <w:iCs/>
        </w:rPr>
        <w:t>Psychological Review</w:t>
      </w:r>
      <w:r w:rsidRPr="000A4D12">
        <w:t xml:space="preserve">, </w:t>
      </w:r>
      <w:r w:rsidRPr="000A4D12">
        <w:rPr>
          <w:i/>
          <w:iCs/>
        </w:rPr>
        <w:t>120</w:t>
      </w:r>
      <w:r w:rsidRPr="000A4D12">
        <w:t xml:space="preserve">, 779–97. </w:t>
      </w:r>
      <w:r>
        <w:t>doi:</w:t>
      </w:r>
      <w:r w:rsidRPr="000A4D12">
        <w:t>10.1037/a0034191</w:t>
      </w:r>
    </w:p>
    <w:p w:rsidR="0005175C" w:rsidRDefault="0005175C" w:rsidP="00EC2139">
      <w:pPr>
        <w:pStyle w:val="NormalWeb"/>
        <w:spacing w:before="0" w:beforeAutospacing="0" w:after="0" w:afterAutospacing="0" w:line="480" w:lineRule="auto"/>
        <w:ind w:left="720" w:hanging="720"/>
      </w:pPr>
      <w:r>
        <w:t xml:space="preserve">Stephens, E. C., &amp; Koenig, M. A. (2015). </w:t>
      </w:r>
      <w:r w:rsidRPr="0005175C">
        <w:t>Varieties of testimony: Children’s selective learning in semantic versus episodic domains</w:t>
      </w:r>
      <w:r>
        <w:t xml:space="preserve">. </w:t>
      </w:r>
      <w:r w:rsidRPr="0005175C">
        <w:rPr>
          <w:i/>
        </w:rPr>
        <w:t>Cognition, 137,</w:t>
      </w:r>
      <w:r>
        <w:t xml:space="preserve"> 182-188.</w:t>
      </w:r>
      <w:r w:rsidRPr="0005175C">
        <w:t xml:space="preserve"> </w:t>
      </w:r>
      <w:r>
        <w:t xml:space="preserve">doi: </w:t>
      </w:r>
      <w:r w:rsidRPr="0005175C">
        <w:t>10.1016/j.cognition.2015.01.004</w:t>
      </w:r>
      <w:r>
        <w:t xml:space="preserve"> </w:t>
      </w:r>
    </w:p>
    <w:p w:rsidR="00EC2139" w:rsidRPr="00A66EB6" w:rsidRDefault="00EC2139" w:rsidP="00EC2139">
      <w:pPr>
        <w:pStyle w:val="NormalWeb"/>
        <w:spacing w:before="0" w:beforeAutospacing="0" w:after="0" w:afterAutospacing="0" w:line="480" w:lineRule="auto"/>
        <w:ind w:left="720" w:hanging="720"/>
      </w:pPr>
      <w:r w:rsidRPr="000A4D12">
        <w:t xml:space="preserve">Taylor, M. (1988). </w:t>
      </w:r>
      <w:r w:rsidRPr="00A66EB6">
        <w:t xml:space="preserve">Conceptual Perspective Taking: Children’s Ability to Distinguish What They Know from What They See. </w:t>
      </w:r>
      <w:r w:rsidRPr="00A66EB6">
        <w:rPr>
          <w:i/>
          <w:iCs/>
        </w:rPr>
        <w:t>Child Development</w:t>
      </w:r>
      <w:r w:rsidRPr="00A66EB6">
        <w:t xml:space="preserve">, </w:t>
      </w:r>
      <w:r w:rsidRPr="00A66EB6">
        <w:rPr>
          <w:i/>
          <w:iCs/>
        </w:rPr>
        <w:t>59</w:t>
      </w:r>
      <w:r w:rsidRPr="00A66EB6">
        <w:t xml:space="preserve">, 703. </w:t>
      </w:r>
      <w:r>
        <w:t xml:space="preserve">doi: </w:t>
      </w:r>
      <w:r w:rsidRPr="00A66EB6">
        <w:t>10.2307/1130570</w:t>
      </w:r>
    </w:p>
    <w:p w:rsidR="00400DA8" w:rsidRDefault="00387899" w:rsidP="00387899">
      <w:pPr>
        <w:pStyle w:val="NormalWeb"/>
        <w:spacing w:before="0" w:beforeAutospacing="0" w:after="0" w:afterAutospacing="0" w:line="480" w:lineRule="auto"/>
        <w:ind w:left="720" w:hanging="720"/>
      </w:pPr>
      <w:r w:rsidRPr="00A66EB6">
        <w:t>Taylor, M., Cartwright, B. S., &amp; Bowden, T. (1991). Perspective taking and theory of m</w:t>
      </w:r>
      <w:r w:rsidR="00E9455D">
        <w:t>ind: D</w:t>
      </w:r>
      <w:r w:rsidRPr="00A66EB6">
        <w:t xml:space="preserve">o children predict interpretive diversity as a function of differences in observers’ knowledge? </w:t>
      </w:r>
      <w:r w:rsidRPr="00A66EB6">
        <w:rPr>
          <w:i/>
          <w:iCs/>
        </w:rPr>
        <w:t>Child Development</w:t>
      </w:r>
      <w:r w:rsidRPr="00A66EB6">
        <w:t xml:space="preserve">, </w:t>
      </w:r>
      <w:r w:rsidRPr="00A66EB6">
        <w:rPr>
          <w:i/>
          <w:iCs/>
        </w:rPr>
        <w:t>62</w:t>
      </w:r>
      <w:r w:rsidRPr="00A66EB6">
        <w:t>, 1334–</w:t>
      </w:r>
      <w:r w:rsidR="000A3CAE">
        <w:t>13</w:t>
      </w:r>
      <w:r w:rsidRPr="00A66EB6">
        <w:t xml:space="preserve">51. </w:t>
      </w:r>
    </w:p>
    <w:p w:rsidR="00303CF7" w:rsidRPr="00303CF7" w:rsidRDefault="00303CF7" w:rsidP="00303CF7">
      <w:pPr>
        <w:pStyle w:val="NormalWeb"/>
        <w:spacing w:before="0" w:beforeAutospacing="0" w:after="0" w:afterAutospacing="0" w:line="480" w:lineRule="auto"/>
        <w:ind w:left="720" w:hanging="720"/>
      </w:pPr>
      <w:r w:rsidRPr="00303CF7">
        <w:t>Tenney, E. R., Small, J. E., Kondrad, R. L.,</w:t>
      </w:r>
      <w:r>
        <w:t xml:space="preserve"> Jaswal, V. K., &amp; Spellman, B. A</w:t>
      </w:r>
      <w:r w:rsidRPr="00303CF7">
        <w:t xml:space="preserve">. (2011). Accuracy, confidence, and calibration: how young children and adults assess credibility. </w:t>
      </w:r>
      <w:r w:rsidRPr="00303CF7">
        <w:rPr>
          <w:i/>
          <w:iCs/>
        </w:rPr>
        <w:t>Developmental Psychology</w:t>
      </w:r>
      <w:r w:rsidRPr="00303CF7">
        <w:t xml:space="preserve">, </w:t>
      </w:r>
      <w:r w:rsidRPr="00303CF7">
        <w:rPr>
          <w:i/>
          <w:iCs/>
        </w:rPr>
        <w:t>47</w:t>
      </w:r>
      <w:r w:rsidRPr="00303CF7">
        <w:t>, 1065–</w:t>
      </w:r>
      <w:r>
        <w:t>10</w:t>
      </w:r>
      <w:r w:rsidRPr="00303CF7">
        <w:t xml:space="preserve">77. </w:t>
      </w:r>
      <w:r>
        <w:t xml:space="preserve">doi: </w:t>
      </w:r>
      <w:r w:rsidRPr="00303CF7">
        <w:t>10.1037/a0023273</w:t>
      </w:r>
    </w:p>
    <w:p w:rsidR="00387899" w:rsidRPr="00A66EB6" w:rsidRDefault="00387899" w:rsidP="00387899">
      <w:pPr>
        <w:pStyle w:val="NormalWeb"/>
        <w:spacing w:before="0" w:beforeAutospacing="0" w:after="0" w:afterAutospacing="0" w:line="480" w:lineRule="auto"/>
        <w:ind w:left="720" w:hanging="720"/>
      </w:pPr>
      <w:r w:rsidRPr="00A66EB6">
        <w:t xml:space="preserve">Wellman, H. M., Cross, D., &amp; Watson, J. (2001). Meta-analysis of theory-of-mind development: the truth about false belief. </w:t>
      </w:r>
      <w:r w:rsidRPr="00A66EB6">
        <w:rPr>
          <w:i/>
          <w:iCs/>
        </w:rPr>
        <w:t>Child Development</w:t>
      </w:r>
      <w:r w:rsidRPr="00A66EB6">
        <w:t xml:space="preserve">, </w:t>
      </w:r>
      <w:r w:rsidRPr="00A66EB6">
        <w:rPr>
          <w:i/>
          <w:iCs/>
        </w:rPr>
        <w:t>72</w:t>
      </w:r>
      <w:r w:rsidRPr="00A66EB6">
        <w:t xml:space="preserve">, 655–684. </w:t>
      </w:r>
      <w:r w:rsidR="00400DA8">
        <w:t xml:space="preserve">doi: </w:t>
      </w:r>
      <w:r w:rsidRPr="00A66EB6">
        <w:t>10.1111/1467-8624.00304</w:t>
      </w:r>
    </w:p>
    <w:p w:rsidR="00560E54" w:rsidRDefault="00560E54" w:rsidP="00387899">
      <w:pPr>
        <w:pStyle w:val="NormalWeb"/>
        <w:spacing w:before="0" w:beforeAutospacing="0" w:after="0" w:afterAutospacing="0" w:line="480" w:lineRule="auto"/>
        <w:ind w:left="720" w:hanging="720"/>
      </w:pPr>
      <w:r>
        <w:t xml:space="preserve">Wilder, D. A. (1990). Some determinants of the persuasive power of in-groups and out-groups: Organization of information and attribution of independence. </w:t>
      </w:r>
      <w:r w:rsidRPr="00560E54">
        <w:rPr>
          <w:i/>
        </w:rPr>
        <w:t>Journal of Personality and Social Psychology, 59</w:t>
      </w:r>
      <w:r>
        <w:t xml:space="preserve">, 1202-1213. </w:t>
      </w:r>
    </w:p>
    <w:p w:rsidR="00387899" w:rsidRPr="00A66EB6" w:rsidRDefault="00387899" w:rsidP="00387899">
      <w:pPr>
        <w:pStyle w:val="NormalWeb"/>
        <w:spacing w:before="0" w:beforeAutospacing="0" w:after="0" w:afterAutospacing="0" w:line="480" w:lineRule="auto"/>
        <w:ind w:left="720" w:hanging="720"/>
      </w:pPr>
      <w:r w:rsidRPr="00A66EB6">
        <w:t>Wimmer, H., &amp; Perner, J. (1983). Beliefs about beliefs: Representation and constrai</w:t>
      </w:r>
      <w:r w:rsidR="009D5362">
        <w:t>ning function of wrong belief</w:t>
      </w:r>
      <w:r w:rsidRPr="00A66EB6">
        <w:t xml:space="preserve">s in young children’s understanding of deception. </w:t>
      </w:r>
      <w:r w:rsidRPr="00A66EB6">
        <w:rPr>
          <w:i/>
          <w:iCs/>
        </w:rPr>
        <w:t>Cognition</w:t>
      </w:r>
      <w:r w:rsidRPr="00A66EB6">
        <w:t xml:space="preserve">, </w:t>
      </w:r>
      <w:r w:rsidRPr="00A66EB6">
        <w:rPr>
          <w:i/>
          <w:iCs/>
        </w:rPr>
        <w:t>13</w:t>
      </w:r>
      <w:r w:rsidRPr="00A66EB6">
        <w:t xml:space="preserve">, 103–128. </w:t>
      </w:r>
      <w:r w:rsidR="00400DA8">
        <w:t xml:space="preserve">doi: </w:t>
      </w:r>
      <w:r w:rsidRPr="00A66EB6">
        <w:t>10.1016/0010-0277(83)90004-5</w:t>
      </w:r>
    </w:p>
    <w:sectPr w:rsidR="00387899" w:rsidRPr="00A66EB6">
      <w:headerReference w:type="default" r:id="rId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C00EF" w:rsidRDefault="00AC00EF" w:rsidP="000B7586">
      <w:pPr>
        <w:spacing w:after="0" w:line="240" w:lineRule="auto"/>
      </w:pPr>
      <w:r>
        <w:separator/>
      </w:r>
    </w:p>
  </w:endnote>
  <w:endnote w:type="continuationSeparator" w:id="0">
    <w:p w:rsidR="00AC00EF" w:rsidRDefault="00AC00EF" w:rsidP="000B75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PSMT">
    <w:altName w:val="Times New Roman"/>
    <w:panose1 w:val="00000000000000000000"/>
    <w:charset w:val="4D"/>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C00EF" w:rsidRDefault="00AC00EF" w:rsidP="000B7586">
      <w:pPr>
        <w:spacing w:after="0" w:line="240" w:lineRule="auto"/>
      </w:pPr>
      <w:r>
        <w:separator/>
      </w:r>
    </w:p>
  </w:footnote>
  <w:footnote w:type="continuationSeparator" w:id="0">
    <w:p w:rsidR="00AC00EF" w:rsidRDefault="00AC00EF" w:rsidP="000B758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2293" w:rsidRDefault="00A02293">
    <w:pPr>
      <w:pStyle w:val="Header"/>
      <w:jc w:val="right"/>
    </w:pPr>
    <w:r>
      <w:tab/>
      <w:t xml:space="preserve">Roots of critical thinking            </w:t>
    </w:r>
    <w:sdt>
      <w:sdtPr>
        <w:id w:val="-1286573446"/>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sidR="00F4134F">
          <w:rPr>
            <w:noProof/>
          </w:rPr>
          <w:t>1</w:t>
        </w:r>
        <w:r>
          <w:rPr>
            <w:noProof/>
          </w:rPr>
          <w:fldChar w:fldCharType="end"/>
        </w:r>
      </w:sdtContent>
    </w:sdt>
  </w:p>
  <w:p w:rsidR="00A02293" w:rsidRDefault="00A0229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43B0A"/>
    <w:multiLevelType w:val="hybridMultilevel"/>
    <w:tmpl w:val="D7A0A8C8"/>
    <w:lvl w:ilvl="0" w:tplc="C7C2F61A">
      <w:numFmt w:val="bullet"/>
      <w:lvlText w:val="-"/>
      <w:lvlJc w:val="left"/>
      <w:pPr>
        <w:ind w:left="720" w:hanging="360"/>
      </w:pPr>
      <w:rPr>
        <w:rFonts w:ascii="Calibri" w:eastAsiaTheme="minorHAnsi" w:hAnsi="Calibri"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42EC2610"/>
    <w:multiLevelType w:val="hybridMultilevel"/>
    <w:tmpl w:val="E90E72FA"/>
    <w:lvl w:ilvl="0" w:tplc="4DF8BA3A">
      <w:numFmt w:val="bullet"/>
      <w:lvlText w:val="-"/>
      <w:lvlJc w:val="left"/>
      <w:pPr>
        <w:ind w:left="720" w:hanging="360"/>
      </w:pPr>
      <w:rPr>
        <w:rFonts w:ascii="Calibri" w:eastAsiaTheme="minorHAnsi" w:hAnsi="Calibri" w:cstheme="minorBidi"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45271BCF"/>
    <w:multiLevelType w:val="hybridMultilevel"/>
    <w:tmpl w:val="5FBC3D18"/>
    <w:lvl w:ilvl="0" w:tplc="6C1E57DE">
      <w:numFmt w:val="bullet"/>
      <w:lvlText w:val="-"/>
      <w:lvlJc w:val="left"/>
      <w:pPr>
        <w:ind w:left="720" w:hanging="360"/>
      </w:pPr>
      <w:rPr>
        <w:rFonts w:ascii="Calibri" w:eastAsiaTheme="minorHAnsi" w:hAnsi="Calibri" w:cstheme="minorBidi"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64443F99"/>
    <w:multiLevelType w:val="hybridMultilevel"/>
    <w:tmpl w:val="F1C84E80"/>
    <w:lvl w:ilvl="0" w:tplc="4DF8BA3A">
      <w:numFmt w:val="bullet"/>
      <w:lvlText w:val="-"/>
      <w:lvlJc w:val="left"/>
      <w:pPr>
        <w:ind w:left="720" w:hanging="360"/>
      </w:pPr>
      <w:rPr>
        <w:rFonts w:ascii="Calibri" w:eastAsiaTheme="minorHAnsi" w:hAnsi="Calibri"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2FE4"/>
    <w:rsid w:val="000073B5"/>
    <w:rsid w:val="00024C39"/>
    <w:rsid w:val="0005175C"/>
    <w:rsid w:val="00053345"/>
    <w:rsid w:val="00076BB1"/>
    <w:rsid w:val="0008251A"/>
    <w:rsid w:val="000A3CAE"/>
    <w:rsid w:val="000A4D12"/>
    <w:rsid w:val="000B7189"/>
    <w:rsid w:val="000B7586"/>
    <w:rsid w:val="000F2B21"/>
    <w:rsid w:val="0011290E"/>
    <w:rsid w:val="00135BE9"/>
    <w:rsid w:val="00156214"/>
    <w:rsid w:val="00157000"/>
    <w:rsid w:val="00170632"/>
    <w:rsid w:val="001816A9"/>
    <w:rsid w:val="00182A2A"/>
    <w:rsid w:val="001871D2"/>
    <w:rsid w:val="00194C2F"/>
    <w:rsid w:val="001A0F10"/>
    <w:rsid w:val="001A53B2"/>
    <w:rsid w:val="001A58FD"/>
    <w:rsid w:val="001A5E37"/>
    <w:rsid w:val="001D0A3A"/>
    <w:rsid w:val="001D66CC"/>
    <w:rsid w:val="001E3C5D"/>
    <w:rsid w:val="001F4697"/>
    <w:rsid w:val="00251153"/>
    <w:rsid w:val="00275AF9"/>
    <w:rsid w:val="002A479C"/>
    <w:rsid w:val="002C6153"/>
    <w:rsid w:val="002D2E0D"/>
    <w:rsid w:val="00303CF7"/>
    <w:rsid w:val="00303D18"/>
    <w:rsid w:val="00386339"/>
    <w:rsid w:val="00387899"/>
    <w:rsid w:val="003C79AC"/>
    <w:rsid w:val="003E454F"/>
    <w:rsid w:val="003F2D32"/>
    <w:rsid w:val="00400DA8"/>
    <w:rsid w:val="00430718"/>
    <w:rsid w:val="0043155D"/>
    <w:rsid w:val="00433C50"/>
    <w:rsid w:val="00434178"/>
    <w:rsid w:val="0045010B"/>
    <w:rsid w:val="00451334"/>
    <w:rsid w:val="00462BF2"/>
    <w:rsid w:val="00462EF3"/>
    <w:rsid w:val="00471ED7"/>
    <w:rsid w:val="00482242"/>
    <w:rsid w:val="00484A70"/>
    <w:rsid w:val="004B2607"/>
    <w:rsid w:val="004B2B97"/>
    <w:rsid w:val="004C5A8E"/>
    <w:rsid w:val="004E72D3"/>
    <w:rsid w:val="00520C1A"/>
    <w:rsid w:val="005471F5"/>
    <w:rsid w:val="00560E54"/>
    <w:rsid w:val="00562A87"/>
    <w:rsid w:val="00575027"/>
    <w:rsid w:val="00584832"/>
    <w:rsid w:val="005B7137"/>
    <w:rsid w:val="005D576A"/>
    <w:rsid w:val="005D739D"/>
    <w:rsid w:val="005F6ECD"/>
    <w:rsid w:val="00606156"/>
    <w:rsid w:val="006157A0"/>
    <w:rsid w:val="00624436"/>
    <w:rsid w:val="00627131"/>
    <w:rsid w:val="006300D9"/>
    <w:rsid w:val="006448E8"/>
    <w:rsid w:val="00646CF7"/>
    <w:rsid w:val="00652A5B"/>
    <w:rsid w:val="0069270E"/>
    <w:rsid w:val="0069643A"/>
    <w:rsid w:val="006C5140"/>
    <w:rsid w:val="006D3A0F"/>
    <w:rsid w:val="00711F89"/>
    <w:rsid w:val="0072442D"/>
    <w:rsid w:val="00791BDF"/>
    <w:rsid w:val="00795CCE"/>
    <w:rsid w:val="007E488D"/>
    <w:rsid w:val="0081057B"/>
    <w:rsid w:val="00815D56"/>
    <w:rsid w:val="008B03CF"/>
    <w:rsid w:val="008B6C56"/>
    <w:rsid w:val="008C4F1A"/>
    <w:rsid w:val="008D23C6"/>
    <w:rsid w:val="00906EB4"/>
    <w:rsid w:val="00921140"/>
    <w:rsid w:val="00936F94"/>
    <w:rsid w:val="00947B86"/>
    <w:rsid w:val="00961A75"/>
    <w:rsid w:val="0097213B"/>
    <w:rsid w:val="009726D1"/>
    <w:rsid w:val="009D5362"/>
    <w:rsid w:val="00A02293"/>
    <w:rsid w:val="00A54E96"/>
    <w:rsid w:val="00A66EB6"/>
    <w:rsid w:val="00A727D5"/>
    <w:rsid w:val="00A72D31"/>
    <w:rsid w:val="00AC00EF"/>
    <w:rsid w:val="00AC5691"/>
    <w:rsid w:val="00AC68B5"/>
    <w:rsid w:val="00AD57AF"/>
    <w:rsid w:val="00AE11A3"/>
    <w:rsid w:val="00AF5F50"/>
    <w:rsid w:val="00B41549"/>
    <w:rsid w:val="00B5121D"/>
    <w:rsid w:val="00B54D4A"/>
    <w:rsid w:val="00B63396"/>
    <w:rsid w:val="00B65AA3"/>
    <w:rsid w:val="00B72027"/>
    <w:rsid w:val="00B84095"/>
    <w:rsid w:val="00B93313"/>
    <w:rsid w:val="00BB264C"/>
    <w:rsid w:val="00BB6A1B"/>
    <w:rsid w:val="00BE6544"/>
    <w:rsid w:val="00BF3C19"/>
    <w:rsid w:val="00BF7AC2"/>
    <w:rsid w:val="00C06E50"/>
    <w:rsid w:val="00C12B0F"/>
    <w:rsid w:val="00C12C7B"/>
    <w:rsid w:val="00C131D0"/>
    <w:rsid w:val="00C32E3E"/>
    <w:rsid w:val="00C741F8"/>
    <w:rsid w:val="00C77529"/>
    <w:rsid w:val="00C95A2D"/>
    <w:rsid w:val="00CC044F"/>
    <w:rsid w:val="00CC30B5"/>
    <w:rsid w:val="00D06B4D"/>
    <w:rsid w:val="00D4651B"/>
    <w:rsid w:val="00D747D9"/>
    <w:rsid w:val="00D81495"/>
    <w:rsid w:val="00D82C3E"/>
    <w:rsid w:val="00DB6871"/>
    <w:rsid w:val="00DC3C86"/>
    <w:rsid w:val="00DE2FE4"/>
    <w:rsid w:val="00E33134"/>
    <w:rsid w:val="00E85C47"/>
    <w:rsid w:val="00E87621"/>
    <w:rsid w:val="00E9455D"/>
    <w:rsid w:val="00EA0947"/>
    <w:rsid w:val="00EB3C4C"/>
    <w:rsid w:val="00EB6F58"/>
    <w:rsid w:val="00EC2139"/>
    <w:rsid w:val="00EE31B2"/>
    <w:rsid w:val="00EF0B9A"/>
    <w:rsid w:val="00F009DC"/>
    <w:rsid w:val="00F4134F"/>
    <w:rsid w:val="00F65349"/>
    <w:rsid w:val="00F73EFC"/>
    <w:rsid w:val="00FA30C9"/>
    <w:rsid w:val="00FA3394"/>
    <w:rsid w:val="00FC31C0"/>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ED283A"/>
  <w15:docId w15:val="{84563CE1-D148-4784-B22D-62281A8400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7213B"/>
    <w:pPr>
      <w:ind w:left="720"/>
      <w:contextualSpacing/>
    </w:pPr>
  </w:style>
  <w:style w:type="character" w:customStyle="1" w:styleId="hilite">
    <w:name w:val="hilite"/>
    <w:basedOn w:val="DefaultParagraphFont"/>
    <w:rsid w:val="00BF3C19"/>
  </w:style>
  <w:style w:type="character" w:styleId="Hyperlink">
    <w:name w:val="Hyperlink"/>
    <w:basedOn w:val="DefaultParagraphFont"/>
    <w:uiPriority w:val="99"/>
    <w:unhideWhenUsed/>
    <w:rsid w:val="00BF3C19"/>
    <w:rPr>
      <w:color w:val="0000FF"/>
      <w:u w:val="single"/>
    </w:rPr>
  </w:style>
  <w:style w:type="paragraph" w:styleId="Header">
    <w:name w:val="header"/>
    <w:basedOn w:val="Normal"/>
    <w:link w:val="HeaderChar"/>
    <w:uiPriority w:val="99"/>
    <w:unhideWhenUsed/>
    <w:rsid w:val="000B7586"/>
    <w:pPr>
      <w:tabs>
        <w:tab w:val="center" w:pos="4680"/>
        <w:tab w:val="right" w:pos="9360"/>
      </w:tabs>
      <w:spacing w:after="0" w:line="240" w:lineRule="auto"/>
    </w:pPr>
  </w:style>
  <w:style w:type="character" w:customStyle="1" w:styleId="HeaderChar">
    <w:name w:val="Header Char"/>
    <w:basedOn w:val="DefaultParagraphFont"/>
    <w:link w:val="Header"/>
    <w:uiPriority w:val="99"/>
    <w:rsid w:val="000B7586"/>
  </w:style>
  <w:style w:type="paragraph" w:styleId="Footer">
    <w:name w:val="footer"/>
    <w:basedOn w:val="Normal"/>
    <w:link w:val="FooterChar"/>
    <w:uiPriority w:val="99"/>
    <w:unhideWhenUsed/>
    <w:rsid w:val="000B7586"/>
    <w:pPr>
      <w:tabs>
        <w:tab w:val="center" w:pos="4680"/>
        <w:tab w:val="right" w:pos="9360"/>
      </w:tabs>
      <w:spacing w:after="0" w:line="240" w:lineRule="auto"/>
    </w:pPr>
  </w:style>
  <w:style w:type="character" w:customStyle="1" w:styleId="FooterChar">
    <w:name w:val="Footer Char"/>
    <w:basedOn w:val="DefaultParagraphFont"/>
    <w:link w:val="Footer"/>
    <w:uiPriority w:val="99"/>
    <w:rsid w:val="000B7586"/>
  </w:style>
  <w:style w:type="paragraph" w:styleId="NormalWeb">
    <w:name w:val="Normal (Web)"/>
    <w:basedOn w:val="Normal"/>
    <w:uiPriority w:val="99"/>
    <w:unhideWhenUsed/>
    <w:rsid w:val="00387899"/>
    <w:pPr>
      <w:spacing w:before="100" w:beforeAutospacing="1" w:after="100" w:afterAutospacing="1" w:line="240" w:lineRule="auto"/>
    </w:pPr>
    <w:rPr>
      <w:rFonts w:ascii="Times New Roman" w:eastAsia="Times New Roman" w:hAnsi="Times New Roman" w:cs="Times New Roman"/>
      <w:sz w:val="24"/>
      <w:szCs w:val="24"/>
      <w:lang w:eastAsia="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145815">
      <w:bodyDiv w:val="1"/>
      <w:marLeft w:val="0"/>
      <w:marRight w:val="0"/>
      <w:marTop w:val="0"/>
      <w:marBottom w:val="0"/>
      <w:divBdr>
        <w:top w:val="none" w:sz="0" w:space="0" w:color="auto"/>
        <w:left w:val="none" w:sz="0" w:space="0" w:color="auto"/>
        <w:bottom w:val="none" w:sz="0" w:space="0" w:color="auto"/>
        <w:right w:val="none" w:sz="0" w:space="0" w:color="auto"/>
      </w:divBdr>
    </w:div>
    <w:div w:id="289286721">
      <w:bodyDiv w:val="1"/>
      <w:marLeft w:val="0"/>
      <w:marRight w:val="0"/>
      <w:marTop w:val="0"/>
      <w:marBottom w:val="0"/>
      <w:divBdr>
        <w:top w:val="none" w:sz="0" w:space="0" w:color="auto"/>
        <w:left w:val="none" w:sz="0" w:space="0" w:color="auto"/>
        <w:bottom w:val="none" w:sz="0" w:space="0" w:color="auto"/>
        <w:right w:val="none" w:sz="0" w:space="0" w:color="auto"/>
      </w:divBdr>
    </w:div>
    <w:div w:id="303854365">
      <w:bodyDiv w:val="1"/>
      <w:marLeft w:val="0"/>
      <w:marRight w:val="0"/>
      <w:marTop w:val="0"/>
      <w:marBottom w:val="0"/>
      <w:divBdr>
        <w:top w:val="none" w:sz="0" w:space="0" w:color="auto"/>
        <w:left w:val="none" w:sz="0" w:space="0" w:color="auto"/>
        <w:bottom w:val="none" w:sz="0" w:space="0" w:color="auto"/>
        <w:right w:val="none" w:sz="0" w:space="0" w:color="auto"/>
      </w:divBdr>
    </w:div>
    <w:div w:id="341398981">
      <w:bodyDiv w:val="1"/>
      <w:marLeft w:val="0"/>
      <w:marRight w:val="0"/>
      <w:marTop w:val="0"/>
      <w:marBottom w:val="0"/>
      <w:divBdr>
        <w:top w:val="none" w:sz="0" w:space="0" w:color="auto"/>
        <w:left w:val="none" w:sz="0" w:space="0" w:color="auto"/>
        <w:bottom w:val="none" w:sz="0" w:space="0" w:color="auto"/>
        <w:right w:val="none" w:sz="0" w:space="0" w:color="auto"/>
      </w:divBdr>
      <w:divsChild>
        <w:div w:id="1117984867">
          <w:marLeft w:val="0"/>
          <w:marRight w:val="0"/>
          <w:marTop w:val="0"/>
          <w:marBottom w:val="0"/>
          <w:divBdr>
            <w:top w:val="none" w:sz="0" w:space="0" w:color="auto"/>
            <w:left w:val="none" w:sz="0" w:space="0" w:color="auto"/>
            <w:bottom w:val="none" w:sz="0" w:space="0" w:color="auto"/>
            <w:right w:val="none" w:sz="0" w:space="0" w:color="auto"/>
          </w:divBdr>
        </w:div>
        <w:div w:id="648100552">
          <w:marLeft w:val="0"/>
          <w:marRight w:val="0"/>
          <w:marTop w:val="0"/>
          <w:marBottom w:val="0"/>
          <w:divBdr>
            <w:top w:val="none" w:sz="0" w:space="0" w:color="auto"/>
            <w:left w:val="none" w:sz="0" w:space="0" w:color="auto"/>
            <w:bottom w:val="none" w:sz="0" w:space="0" w:color="auto"/>
            <w:right w:val="none" w:sz="0" w:space="0" w:color="auto"/>
          </w:divBdr>
        </w:div>
        <w:div w:id="620108489">
          <w:marLeft w:val="0"/>
          <w:marRight w:val="0"/>
          <w:marTop w:val="0"/>
          <w:marBottom w:val="0"/>
          <w:divBdr>
            <w:top w:val="none" w:sz="0" w:space="0" w:color="auto"/>
            <w:left w:val="none" w:sz="0" w:space="0" w:color="auto"/>
            <w:bottom w:val="none" w:sz="0" w:space="0" w:color="auto"/>
            <w:right w:val="none" w:sz="0" w:space="0" w:color="auto"/>
          </w:divBdr>
        </w:div>
      </w:divsChild>
    </w:div>
    <w:div w:id="362638526">
      <w:bodyDiv w:val="1"/>
      <w:marLeft w:val="0"/>
      <w:marRight w:val="0"/>
      <w:marTop w:val="0"/>
      <w:marBottom w:val="0"/>
      <w:divBdr>
        <w:top w:val="none" w:sz="0" w:space="0" w:color="auto"/>
        <w:left w:val="none" w:sz="0" w:space="0" w:color="auto"/>
        <w:bottom w:val="none" w:sz="0" w:space="0" w:color="auto"/>
        <w:right w:val="none" w:sz="0" w:space="0" w:color="auto"/>
      </w:divBdr>
      <w:divsChild>
        <w:div w:id="408424877">
          <w:marLeft w:val="0"/>
          <w:marRight w:val="0"/>
          <w:marTop w:val="0"/>
          <w:marBottom w:val="0"/>
          <w:divBdr>
            <w:top w:val="none" w:sz="0" w:space="0" w:color="auto"/>
            <w:left w:val="none" w:sz="0" w:space="0" w:color="auto"/>
            <w:bottom w:val="none" w:sz="0" w:space="0" w:color="auto"/>
            <w:right w:val="none" w:sz="0" w:space="0" w:color="auto"/>
          </w:divBdr>
          <w:divsChild>
            <w:div w:id="424571335">
              <w:marLeft w:val="0"/>
              <w:marRight w:val="0"/>
              <w:marTop w:val="0"/>
              <w:marBottom w:val="0"/>
              <w:divBdr>
                <w:top w:val="none" w:sz="0" w:space="0" w:color="auto"/>
                <w:left w:val="none" w:sz="0" w:space="0" w:color="auto"/>
                <w:bottom w:val="none" w:sz="0" w:space="0" w:color="auto"/>
                <w:right w:val="none" w:sz="0" w:space="0" w:color="auto"/>
              </w:divBdr>
              <w:divsChild>
                <w:div w:id="784616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7334912">
      <w:bodyDiv w:val="1"/>
      <w:marLeft w:val="0"/>
      <w:marRight w:val="0"/>
      <w:marTop w:val="0"/>
      <w:marBottom w:val="0"/>
      <w:divBdr>
        <w:top w:val="none" w:sz="0" w:space="0" w:color="auto"/>
        <w:left w:val="none" w:sz="0" w:space="0" w:color="auto"/>
        <w:bottom w:val="none" w:sz="0" w:space="0" w:color="auto"/>
        <w:right w:val="none" w:sz="0" w:space="0" w:color="auto"/>
      </w:divBdr>
    </w:div>
    <w:div w:id="556163399">
      <w:bodyDiv w:val="1"/>
      <w:marLeft w:val="0"/>
      <w:marRight w:val="0"/>
      <w:marTop w:val="0"/>
      <w:marBottom w:val="0"/>
      <w:divBdr>
        <w:top w:val="none" w:sz="0" w:space="0" w:color="auto"/>
        <w:left w:val="none" w:sz="0" w:space="0" w:color="auto"/>
        <w:bottom w:val="none" w:sz="0" w:space="0" w:color="auto"/>
        <w:right w:val="none" w:sz="0" w:space="0" w:color="auto"/>
      </w:divBdr>
      <w:divsChild>
        <w:div w:id="448666552">
          <w:marLeft w:val="0"/>
          <w:marRight w:val="0"/>
          <w:marTop w:val="0"/>
          <w:marBottom w:val="0"/>
          <w:divBdr>
            <w:top w:val="none" w:sz="0" w:space="0" w:color="auto"/>
            <w:left w:val="none" w:sz="0" w:space="0" w:color="auto"/>
            <w:bottom w:val="none" w:sz="0" w:space="0" w:color="auto"/>
            <w:right w:val="none" w:sz="0" w:space="0" w:color="auto"/>
          </w:divBdr>
        </w:div>
        <w:div w:id="1671324006">
          <w:marLeft w:val="0"/>
          <w:marRight w:val="0"/>
          <w:marTop w:val="0"/>
          <w:marBottom w:val="0"/>
          <w:divBdr>
            <w:top w:val="none" w:sz="0" w:space="0" w:color="auto"/>
            <w:left w:val="none" w:sz="0" w:space="0" w:color="auto"/>
            <w:bottom w:val="none" w:sz="0" w:space="0" w:color="auto"/>
            <w:right w:val="none" w:sz="0" w:space="0" w:color="auto"/>
          </w:divBdr>
        </w:div>
      </w:divsChild>
    </w:div>
    <w:div w:id="749932786">
      <w:bodyDiv w:val="1"/>
      <w:marLeft w:val="0"/>
      <w:marRight w:val="0"/>
      <w:marTop w:val="0"/>
      <w:marBottom w:val="0"/>
      <w:divBdr>
        <w:top w:val="none" w:sz="0" w:space="0" w:color="auto"/>
        <w:left w:val="none" w:sz="0" w:space="0" w:color="auto"/>
        <w:bottom w:val="none" w:sz="0" w:space="0" w:color="auto"/>
        <w:right w:val="none" w:sz="0" w:space="0" w:color="auto"/>
      </w:divBdr>
      <w:divsChild>
        <w:div w:id="648899253">
          <w:marLeft w:val="0"/>
          <w:marRight w:val="0"/>
          <w:marTop w:val="0"/>
          <w:marBottom w:val="0"/>
          <w:divBdr>
            <w:top w:val="none" w:sz="0" w:space="0" w:color="auto"/>
            <w:left w:val="none" w:sz="0" w:space="0" w:color="auto"/>
            <w:bottom w:val="none" w:sz="0" w:space="0" w:color="auto"/>
            <w:right w:val="none" w:sz="0" w:space="0" w:color="auto"/>
          </w:divBdr>
        </w:div>
        <w:div w:id="1382249758">
          <w:marLeft w:val="0"/>
          <w:marRight w:val="0"/>
          <w:marTop w:val="0"/>
          <w:marBottom w:val="0"/>
          <w:divBdr>
            <w:top w:val="none" w:sz="0" w:space="0" w:color="auto"/>
            <w:left w:val="none" w:sz="0" w:space="0" w:color="auto"/>
            <w:bottom w:val="none" w:sz="0" w:space="0" w:color="auto"/>
            <w:right w:val="none" w:sz="0" w:space="0" w:color="auto"/>
          </w:divBdr>
        </w:div>
        <w:div w:id="934555806">
          <w:marLeft w:val="0"/>
          <w:marRight w:val="0"/>
          <w:marTop w:val="0"/>
          <w:marBottom w:val="0"/>
          <w:divBdr>
            <w:top w:val="none" w:sz="0" w:space="0" w:color="auto"/>
            <w:left w:val="none" w:sz="0" w:space="0" w:color="auto"/>
            <w:bottom w:val="none" w:sz="0" w:space="0" w:color="auto"/>
            <w:right w:val="none" w:sz="0" w:space="0" w:color="auto"/>
          </w:divBdr>
        </w:div>
      </w:divsChild>
    </w:div>
    <w:div w:id="782186753">
      <w:bodyDiv w:val="1"/>
      <w:marLeft w:val="0"/>
      <w:marRight w:val="0"/>
      <w:marTop w:val="0"/>
      <w:marBottom w:val="0"/>
      <w:divBdr>
        <w:top w:val="none" w:sz="0" w:space="0" w:color="auto"/>
        <w:left w:val="none" w:sz="0" w:space="0" w:color="auto"/>
        <w:bottom w:val="none" w:sz="0" w:space="0" w:color="auto"/>
        <w:right w:val="none" w:sz="0" w:space="0" w:color="auto"/>
      </w:divBdr>
    </w:div>
    <w:div w:id="943457540">
      <w:bodyDiv w:val="1"/>
      <w:marLeft w:val="0"/>
      <w:marRight w:val="0"/>
      <w:marTop w:val="0"/>
      <w:marBottom w:val="0"/>
      <w:divBdr>
        <w:top w:val="none" w:sz="0" w:space="0" w:color="auto"/>
        <w:left w:val="none" w:sz="0" w:space="0" w:color="auto"/>
        <w:bottom w:val="none" w:sz="0" w:space="0" w:color="auto"/>
        <w:right w:val="none" w:sz="0" w:space="0" w:color="auto"/>
      </w:divBdr>
      <w:divsChild>
        <w:div w:id="230434758">
          <w:marLeft w:val="0"/>
          <w:marRight w:val="0"/>
          <w:marTop w:val="0"/>
          <w:marBottom w:val="0"/>
          <w:divBdr>
            <w:top w:val="none" w:sz="0" w:space="0" w:color="auto"/>
            <w:left w:val="none" w:sz="0" w:space="0" w:color="auto"/>
            <w:bottom w:val="none" w:sz="0" w:space="0" w:color="auto"/>
            <w:right w:val="none" w:sz="0" w:space="0" w:color="auto"/>
          </w:divBdr>
        </w:div>
        <w:div w:id="2078624031">
          <w:marLeft w:val="0"/>
          <w:marRight w:val="0"/>
          <w:marTop w:val="0"/>
          <w:marBottom w:val="0"/>
          <w:divBdr>
            <w:top w:val="none" w:sz="0" w:space="0" w:color="auto"/>
            <w:left w:val="none" w:sz="0" w:space="0" w:color="auto"/>
            <w:bottom w:val="none" w:sz="0" w:space="0" w:color="auto"/>
            <w:right w:val="none" w:sz="0" w:space="0" w:color="auto"/>
          </w:divBdr>
        </w:div>
        <w:div w:id="1225677538">
          <w:marLeft w:val="0"/>
          <w:marRight w:val="0"/>
          <w:marTop w:val="0"/>
          <w:marBottom w:val="0"/>
          <w:divBdr>
            <w:top w:val="none" w:sz="0" w:space="0" w:color="auto"/>
            <w:left w:val="none" w:sz="0" w:space="0" w:color="auto"/>
            <w:bottom w:val="none" w:sz="0" w:space="0" w:color="auto"/>
            <w:right w:val="none" w:sz="0" w:space="0" w:color="auto"/>
          </w:divBdr>
        </w:div>
      </w:divsChild>
    </w:div>
    <w:div w:id="1029337097">
      <w:bodyDiv w:val="1"/>
      <w:marLeft w:val="0"/>
      <w:marRight w:val="0"/>
      <w:marTop w:val="0"/>
      <w:marBottom w:val="0"/>
      <w:divBdr>
        <w:top w:val="none" w:sz="0" w:space="0" w:color="auto"/>
        <w:left w:val="none" w:sz="0" w:space="0" w:color="auto"/>
        <w:bottom w:val="none" w:sz="0" w:space="0" w:color="auto"/>
        <w:right w:val="none" w:sz="0" w:space="0" w:color="auto"/>
      </w:divBdr>
      <w:divsChild>
        <w:div w:id="1347632241">
          <w:marLeft w:val="0"/>
          <w:marRight w:val="0"/>
          <w:marTop w:val="0"/>
          <w:marBottom w:val="0"/>
          <w:divBdr>
            <w:top w:val="none" w:sz="0" w:space="0" w:color="auto"/>
            <w:left w:val="none" w:sz="0" w:space="0" w:color="auto"/>
            <w:bottom w:val="none" w:sz="0" w:space="0" w:color="auto"/>
            <w:right w:val="none" w:sz="0" w:space="0" w:color="auto"/>
          </w:divBdr>
        </w:div>
        <w:div w:id="1323042921">
          <w:marLeft w:val="0"/>
          <w:marRight w:val="0"/>
          <w:marTop w:val="0"/>
          <w:marBottom w:val="0"/>
          <w:divBdr>
            <w:top w:val="none" w:sz="0" w:space="0" w:color="auto"/>
            <w:left w:val="none" w:sz="0" w:space="0" w:color="auto"/>
            <w:bottom w:val="none" w:sz="0" w:space="0" w:color="auto"/>
            <w:right w:val="none" w:sz="0" w:space="0" w:color="auto"/>
          </w:divBdr>
        </w:div>
        <w:div w:id="863203154">
          <w:marLeft w:val="0"/>
          <w:marRight w:val="0"/>
          <w:marTop w:val="0"/>
          <w:marBottom w:val="0"/>
          <w:divBdr>
            <w:top w:val="none" w:sz="0" w:space="0" w:color="auto"/>
            <w:left w:val="none" w:sz="0" w:space="0" w:color="auto"/>
            <w:bottom w:val="none" w:sz="0" w:space="0" w:color="auto"/>
            <w:right w:val="none" w:sz="0" w:space="0" w:color="auto"/>
          </w:divBdr>
        </w:div>
      </w:divsChild>
    </w:div>
    <w:div w:id="1073628082">
      <w:bodyDiv w:val="1"/>
      <w:marLeft w:val="0"/>
      <w:marRight w:val="0"/>
      <w:marTop w:val="0"/>
      <w:marBottom w:val="0"/>
      <w:divBdr>
        <w:top w:val="none" w:sz="0" w:space="0" w:color="auto"/>
        <w:left w:val="none" w:sz="0" w:space="0" w:color="auto"/>
        <w:bottom w:val="none" w:sz="0" w:space="0" w:color="auto"/>
        <w:right w:val="none" w:sz="0" w:space="0" w:color="auto"/>
      </w:divBdr>
    </w:div>
    <w:div w:id="1292327977">
      <w:bodyDiv w:val="1"/>
      <w:marLeft w:val="0"/>
      <w:marRight w:val="0"/>
      <w:marTop w:val="0"/>
      <w:marBottom w:val="0"/>
      <w:divBdr>
        <w:top w:val="none" w:sz="0" w:space="0" w:color="auto"/>
        <w:left w:val="none" w:sz="0" w:space="0" w:color="auto"/>
        <w:bottom w:val="none" w:sz="0" w:space="0" w:color="auto"/>
        <w:right w:val="none" w:sz="0" w:space="0" w:color="auto"/>
      </w:divBdr>
    </w:div>
    <w:div w:id="1344554467">
      <w:bodyDiv w:val="1"/>
      <w:marLeft w:val="0"/>
      <w:marRight w:val="0"/>
      <w:marTop w:val="0"/>
      <w:marBottom w:val="0"/>
      <w:divBdr>
        <w:top w:val="none" w:sz="0" w:space="0" w:color="auto"/>
        <w:left w:val="none" w:sz="0" w:space="0" w:color="auto"/>
        <w:bottom w:val="none" w:sz="0" w:space="0" w:color="auto"/>
        <w:right w:val="none" w:sz="0" w:space="0" w:color="auto"/>
      </w:divBdr>
    </w:div>
    <w:div w:id="1392387706">
      <w:bodyDiv w:val="1"/>
      <w:marLeft w:val="0"/>
      <w:marRight w:val="0"/>
      <w:marTop w:val="0"/>
      <w:marBottom w:val="0"/>
      <w:divBdr>
        <w:top w:val="none" w:sz="0" w:space="0" w:color="auto"/>
        <w:left w:val="none" w:sz="0" w:space="0" w:color="auto"/>
        <w:bottom w:val="none" w:sz="0" w:space="0" w:color="auto"/>
        <w:right w:val="none" w:sz="0" w:space="0" w:color="auto"/>
      </w:divBdr>
    </w:div>
    <w:div w:id="1456631467">
      <w:bodyDiv w:val="1"/>
      <w:marLeft w:val="0"/>
      <w:marRight w:val="0"/>
      <w:marTop w:val="0"/>
      <w:marBottom w:val="0"/>
      <w:divBdr>
        <w:top w:val="none" w:sz="0" w:space="0" w:color="auto"/>
        <w:left w:val="none" w:sz="0" w:space="0" w:color="auto"/>
        <w:bottom w:val="none" w:sz="0" w:space="0" w:color="auto"/>
        <w:right w:val="none" w:sz="0" w:space="0" w:color="auto"/>
      </w:divBdr>
    </w:div>
    <w:div w:id="1570536443">
      <w:bodyDiv w:val="1"/>
      <w:marLeft w:val="0"/>
      <w:marRight w:val="0"/>
      <w:marTop w:val="0"/>
      <w:marBottom w:val="0"/>
      <w:divBdr>
        <w:top w:val="none" w:sz="0" w:space="0" w:color="auto"/>
        <w:left w:val="none" w:sz="0" w:space="0" w:color="auto"/>
        <w:bottom w:val="none" w:sz="0" w:space="0" w:color="auto"/>
        <w:right w:val="none" w:sz="0" w:space="0" w:color="auto"/>
      </w:divBdr>
      <w:divsChild>
        <w:div w:id="1132601618">
          <w:marLeft w:val="0"/>
          <w:marRight w:val="0"/>
          <w:marTop w:val="0"/>
          <w:marBottom w:val="0"/>
          <w:divBdr>
            <w:top w:val="none" w:sz="0" w:space="0" w:color="auto"/>
            <w:left w:val="none" w:sz="0" w:space="0" w:color="auto"/>
            <w:bottom w:val="none" w:sz="0" w:space="0" w:color="auto"/>
            <w:right w:val="none" w:sz="0" w:space="0" w:color="auto"/>
          </w:divBdr>
        </w:div>
        <w:div w:id="979652489">
          <w:marLeft w:val="0"/>
          <w:marRight w:val="0"/>
          <w:marTop w:val="0"/>
          <w:marBottom w:val="0"/>
          <w:divBdr>
            <w:top w:val="none" w:sz="0" w:space="0" w:color="auto"/>
            <w:left w:val="none" w:sz="0" w:space="0" w:color="auto"/>
            <w:bottom w:val="none" w:sz="0" w:space="0" w:color="auto"/>
            <w:right w:val="none" w:sz="0" w:space="0" w:color="auto"/>
          </w:divBdr>
        </w:div>
        <w:div w:id="1664233818">
          <w:marLeft w:val="0"/>
          <w:marRight w:val="0"/>
          <w:marTop w:val="0"/>
          <w:marBottom w:val="0"/>
          <w:divBdr>
            <w:top w:val="none" w:sz="0" w:space="0" w:color="auto"/>
            <w:left w:val="none" w:sz="0" w:space="0" w:color="auto"/>
            <w:bottom w:val="none" w:sz="0" w:space="0" w:color="auto"/>
            <w:right w:val="none" w:sz="0" w:space="0" w:color="auto"/>
          </w:divBdr>
        </w:div>
      </w:divsChild>
    </w:div>
    <w:div w:id="1582713305">
      <w:bodyDiv w:val="1"/>
      <w:marLeft w:val="0"/>
      <w:marRight w:val="0"/>
      <w:marTop w:val="0"/>
      <w:marBottom w:val="0"/>
      <w:divBdr>
        <w:top w:val="none" w:sz="0" w:space="0" w:color="auto"/>
        <w:left w:val="none" w:sz="0" w:space="0" w:color="auto"/>
        <w:bottom w:val="none" w:sz="0" w:space="0" w:color="auto"/>
        <w:right w:val="none" w:sz="0" w:space="0" w:color="auto"/>
      </w:divBdr>
      <w:divsChild>
        <w:div w:id="460729377">
          <w:marLeft w:val="0"/>
          <w:marRight w:val="0"/>
          <w:marTop w:val="0"/>
          <w:marBottom w:val="0"/>
          <w:divBdr>
            <w:top w:val="none" w:sz="0" w:space="0" w:color="auto"/>
            <w:left w:val="none" w:sz="0" w:space="0" w:color="auto"/>
            <w:bottom w:val="none" w:sz="0" w:space="0" w:color="auto"/>
            <w:right w:val="none" w:sz="0" w:space="0" w:color="auto"/>
          </w:divBdr>
        </w:div>
        <w:div w:id="1923097269">
          <w:marLeft w:val="0"/>
          <w:marRight w:val="0"/>
          <w:marTop w:val="0"/>
          <w:marBottom w:val="0"/>
          <w:divBdr>
            <w:top w:val="none" w:sz="0" w:space="0" w:color="auto"/>
            <w:left w:val="none" w:sz="0" w:space="0" w:color="auto"/>
            <w:bottom w:val="none" w:sz="0" w:space="0" w:color="auto"/>
            <w:right w:val="none" w:sz="0" w:space="0" w:color="auto"/>
          </w:divBdr>
        </w:div>
        <w:div w:id="445783074">
          <w:marLeft w:val="0"/>
          <w:marRight w:val="0"/>
          <w:marTop w:val="0"/>
          <w:marBottom w:val="0"/>
          <w:divBdr>
            <w:top w:val="none" w:sz="0" w:space="0" w:color="auto"/>
            <w:left w:val="none" w:sz="0" w:space="0" w:color="auto"/>
            <w:bottom w:val="none" w:sz="0" w:space="0" w:color="auto"/>
            <w:right w:val="none" w:sz="0" w:space="0" w:color="auto"/>
          </w:divBdr>
        </w:div>
      </w:divsChild>
    </w:div>
    <w:div w:id="1583298807">
      <w:bodyDiv w:val="1"/>
      <w:marLeft w:val="0"/>
      <w:marRight w:val="0"/>
      <w:marTop w:val="0"/>
      <w:marBottom w:val="0"/>
      <w:divBdr>
        <w:top w:val="none" w:sz="0" w:space="0" w:color="auto"/>
        <w:left w:val="none" w:sz="0" w:space="0" w:color="auto"/>
        <w:bottom w:val="none" w:sz="0" w:space="0" w:color="auto"/>
        <w:right w:val="none" w:sz="0" w:space="0" w:color="auto"/>
      </w:divBdr>
      <w:divsChild>
        <w:div w:id="369914613">
          <w:marLeft w:val="0"/>
          <w:marRight w:val="0"/>
          <w:marTop w:val="0"/>
          <w:marBottom w:val="0"/>
          <w:divBdr>
            <w:top w:val="none" w:sz="0" w:space="0" w:color="auto"/>
            <w:left w:val="none" w:sz="0" w:space="0" w:color="auto"/>
            <w:bottom w:val="none" w:sz="0" w:space="0" w:color="auto"/>
            <w:right w:val="none" w:sz="0" w:space="0" w:color="auto"/>
          </w:divBdr>
        </w:div>
        <w:div w:id="1293369032">
          <w:marLeft w:val="0"/>
          <w:marRight w:val="0"/>
          <w:marTop w:val="0"/>
          <w:marBottom w:val="0"/>
          <w:divBdr>
            <w:top w:val="none" w:sz="0" w:space="0" w:color="auto"/>
            <w:left w:val="none" w:sz="0" w:space="0" w:color="auto"/>
            <w:bottom w:val="none" w:sz="0" w:space="0" w:color="auto"/>
            <w:right w:val="none" w:sz="0" w:space="0" w:color="auto"/>
          </w:divBdr>
        </w:div>
        <w:div w:id="116728390">
          <w:marLeft w:val="0"/>
          <w:marRight w:val="0"/>
          <w:marTop w:val="0"/>
          <w:marBottom w:val="0"/>
          <w:divBdr>
            <w:top w:val="none" w:sz="0" w:space="0" w:color="auto"/>
            <w:left w:val="none" w:sz="0" w:space="0" w:color="auto"/>
            <w:bottom w:val="none" w:sz="0" w:space="0" w:color="auto"/>
            <w:right w:val="none" w:sz="0" w:space="0" w:color="auto"/>
          </w:divBdr>
        </w:div>
      </w:divsChild>
    </w:div>
    <w:div w:id="1783916255">
      <w:bodyDiv w:val="1"/>
      <w:marLeft w:val="0"/>
      <w:marRight w:val="0"/>
      <w:marTop w:val="0"/>
      <w:marBottom w:val="0"/>
      <w:divBdr>
        <w:top w:val="none" w:sz="0" w:space="0" w:color="auto"/>
        <w:left w:val="none" w:sz="0" w:space="0" w:color="auto"/>
        <w:bottom w:val="none" w:sz="0" w:space="0" w:color="auto"/>
        <w:right w:val="none" w:sz="0" w:space="0" w:color="auto"/>
      </w:divBdr>
      <w:divsChild>
        <w:div w:id="500052164">
          <w:marLeft w:val="0"/>
          <w:marRight w:val="0"/>
          <w:marTop w:val="0"/>
          <w:marBottom w:val="0"/>
          <w:divBdr>
            <w:top w:val="none" w:sz="0" w:space="0" w:color="auto"/>
            <w:left w:val="none" w:sz="0" w:space="0" w:color="auto"/>
            <w:bottom w:val="none" w:sz="0" w:space="0" w:color="auto"/>
            <w:right w:val="none" w:sz="0" w:space="0" w:color="auto"/>
          </w:divBdr>
        </w:div>
        <w:div w:id="2000842071">
          <w:marLeft w:val="0"/>
          <w:marRight w:val="0"/>
          <w:marTop w:val="0"/>
          <w:marBottom w:val="0"/>
          <w:divBdr>
            <w:top w:val="none" w:sz="0" w:space="0" w:color="auto"/>
            <w:left w:val="none" w:sz="0" w:space="0" w:color="auto"/>
            <w:bottom w:val="none" w:sz="0" w:space="0" w:color="auto"/>
            <w:right w:val="none" w:sz="0" w:space="0" w:color="auto"/>
          </w:divBdr>
        </w:div>
        <w:div w:id="1495031490">
          <w:marLeft w:val="0"/>
          <w:marRight w:val="0"/>
          <w:marTop w:val="0"/>
          <w:marBottom w:val="0"/>
          <w:divBdr>
            <w:top w:val="none" w:sz="0" w:space="0" w:color="auto"/>
            <w:left w:val="none" w:sz="0" w:space="0" w:color="auto"/>
            <w:bottom w:val="none" w:sz="0" w:space="0" w:color="auto"/>
            <w:right w:val="none" w:sz="0" w:space="0" w:color="auto"/>
          </w:divBdr>
        </w:div>
      </w:divsChild>
    </w:div>
    <w:div w:id="1843811512">
      <w:bodyDiv w:val="1"/>
      <w:marLeft w:val="0"/>
      <w:marRight w:val="0"/>
      <w:marTop w:val="0"/>
      <w:marBottom w:val="0"/>
      <w:divBdr>
        <w:top w:val="none" w:sz="0" w:space="0" w:color="auto"/>
        <w:left w:val="none" w:sz="0" w:space="0" w:color="auto"/>
        <w:bottom w:val="none" w:sz="0" w:space="0" w:color="auto"/>
        <w:right w:val="none" w:sz="0" w:space="0" w:color="auto"/>
      </w:divBdr>
    </w:div>
    <w:div w:id="1862089404">
      <w:bodyDiv w:val="1"/>
      <w:marLeft w:val="0"/>
      <w:marRight w:val="0"/>
      <w:marTop w:val="0"/>
      <w:marBottom w:val="0"/>
      <w:divBdr>
        <w:top w:val="none" w:sz="0" w:space="0" w:color="auto"/>
        <w:left w:val="none" w:sz="0" w:space="0" w:color="auto"/>
        <w:bottom w:val="none" w:sz="0" w:space="0" w:color="auto"/>
        <w:right w:val="none" w:sz="0" w:space="0" w:color="auto"/>
      </w:divBdr>
    </w:div>
    <w:div w:id="1887599209">
      <w:bodyDiv w:val="1"/>
      <w:marLeft w:val="0"/>
      <w:marRight w:val="0"/>
      <w:marTop w:val="0"/>
      <w:marBottom w:val="0"/>
      <w:divBdr>
        <w:top w:val="none" w:sz="0" w:space="0" w:color="auto"/>
        <w:left w:val="none" w:sz="0" w:space="0" w:color="auto"/>
        <w:bottom w:val="none" w:sz="0" w:space="0" w:color="auto"/>
        <w:right w:val="none" w:sz="0" w:space="0" w:color="auto"/>
      </w:divBdr>
    </w:div>
    <w:div w:id="1981616018">
      <w:bodyDiv w:val="1"/>
      <w:marLeft w:val="0"/>
      <w:marRight w:val="0"/>
      <w:marTop w:val="0"/>
      <w:marBottom w:val="0"/>
      <w:divBdr>
        <w:top w:val="none" w:sz="0" w:space="0" w:color="auto"/>
        <w:left w:val="none" w:sz="0" w:space="0" w:color="auto"/>
        <w:bottom w:val="none" w:sz="0" w:space="0" w:color="auto"/>
        <w:right w:val="none" w:sz="0" w:space="0" w:color="auto"/>
      </w:divBdr>
    </w:div>
    <w:div w:id="2143620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FE9563-2E25-4A01-A1BA-75605CE31A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29</Pages>
  <Words>7648</Words>
  <Characters>43595</Characters>
  <Application>Microsoft Office Word</Application>
  <DocSecurity>0</DocSecurity>
  <Lines>363</Lines>
  <Paragraphs>102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Patricia</dc:creator>
  <cp:lastModifiedBy>Patricia Brosseau-Liard</cp:lastModifiedBy>
  <cp:revision>4</cp:revision>
  <dcterms:created xsi:type="dcterms:W3CDTF">2017-09-08T20:21:00Z</dcterms:created>
  <dcterms:modified xsi:type="dcterms:W3CDTF">2018-12-12T21:48:00Z</dcterms:modified>
</cp:coreProperties>
</file>