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BEA4A3" w14:textId="48F138C3" w:rsidR="009508C5" w:rsidRDefault="009508C5" w:rsidP="009508C5">
      <w:pPr>
        <w:spacing w:line="240" w:lineRule="auto"/>
        <w:ind w:firstLine="0"/>
        <w:jc w:val="center"/>
        <w:rPr>
          <w:rFonts w:eastAsia="Times New Roman"/>
        </w:rPr>
      </w:pPr>
      <w:r>
        <w:rPr>
          <w:rFonts w:eastAsia="Times New Roman"/>
          <w:b/>
          <w:bCs/>
        </w:rPr>
        <w:t>Plan de leçon</w:t>
      </w:r>
      <w:r w:rsidRPr="009508C5">
        <w:rPr>
          <w:rFonts w:eastAsia="Times New Roman"/>
          <w:b/>
          <w:bCs/>
        </w:rPr>
        <w:t xml:space="preserve"> – Module 1 : Inclusivité et accessibilité dans les arts de la </w:t>
      </w:r>
      <w:r>
        <w:rPr>
          <w:rFonts w:eastAsia="Times New Roman"/>
          <w:b/>
          <w:bCs/>
        </w:rPr>
        <w:t>scene</w:t>
      </w:r>
    </w:p>
    <w:p w14:paraId="109639C5" w14:textId="619B1B06" w:rsidR="009508C5" w:rsidRPr="009508C5" w:rsidRDefault="009508C5" w:rsidP="009508C5">
      <w:pPr>
        <w:spacing w:after="100" w:afterAutospacing="1" w:line="240" w:lineRule="auto"/>
        <w:ind w:firstLine="0"/>
        <w:jc w:val="center"/>
        <w:rPr>
          <w:rFonts w:eastAsia="Times New Roman"/>
        </w:rPr>
      </w:pPr>
      <w:r w:rsidRPr="009508C5">
        <w:rPr>
          <w:rFonts w:eastAsia="Times New Roman"/>
        </w:rPr>
        <w:t>Développé à partir des REL pour améliorer l'inclusivité et l'accessibilité dans les arts de la scène: ressources, pratiques et matériels pédagogiques pour des performances adaptées</w:t>
      </w:r>
    </w:p>
    <w:p w14:paraId="6E32F036" w14:textId="77777777" w:rsidR="009508C5" w:rsidRPr="009508C5" w:rsidRDefault="009508C5" w:rsidP="009508C5">
      <w:pPr>
        <w:spacing w:before="100" w:beforeAutospacing="1" w:after="100" w:afterAutospacing="1" w:line="240" w:lineRule="auto"/>
        <w:ind w:firstLine="0"/>
        <w:rPr>
          <w:rFonts w:eastAsia="Times New Roman"/>
        </w:rPr>
      </w:pPr>
      <w:r w:rsidRPr="009508C5">
        <w:rPr>
          <w:rFonts w:eastAsia="Times New Roman"/>
        </w:rPr>
        <w:t>Le point de départ de ce module, comme pour les autres modules de cette REL, est la musique. Cependant, d'autres disciplines artistiques et praticiens (danse, théâtre ou arts de la scène hybrides) peuvent facilement s'approprier et adapter le contenu à leur domaine avec très peu de modifications nécessaires.</w:t>
      </w:r>
    </w:p>
    <w:p w14:paraId="333649EB" w14:textId="77777777" w:rsidR="009508C5" w:rsidRPr="009508C5" w:rsidRDefault="009508C5" w:rsidP="009508C5">
      <w:pPr>
        <w:spacing w:before="100" w:beforeAutospacing="1" w:after="100" w:afterAutospacing="1" w:line="240" w:lineRule="auto"/>
        <w:ind w:firstLine="0"/>
        <w:outlineLvl w:val="2"/>
        <w:rPr>
          <w:rFonts w:eastAsia="Times New Roman"/>
          <w:b/>
          <w:bCs/>
          <w:sz w:val="27"/>
          <w:szCs w:val="27"/>
        </w:rPr>
      </w:pPr>
      <w:r w:rsidRPr="009508C5">
        <w:rPr>
          <w:rFonts w:eastAsia="Times New Roman"/>
          <w:b/>
          <w:bCs/>
          <w:sz w:val="27"/>
          <w:szCs w:val="27"/>
        </w:rPr>
        <w:t>Tout au long du cours, les étudiants vont :</w:t>
      </w:r>
    </w:p>
    <w:p w14:paraId="44BE916A" w14:textId="77777777" w:rsidR="009508C5" w:rsidRPr="009508C5" w:rsidRDefault="009508C5" w:rsidP="009508C5">
      <w:pPr>
        <w:numPr>
          <w:ilvl w:val="0"/>
          <w:numId w:val="1"/>
        </w:numPr>
        <w:spacing w:before="100" w:beforeAutospacing="1" w:after="100" w:afterAutospacing="1" w:line="240" w:lineRule="auto"/>
        <w:rPr>
          <w:rFonts w:eastAsia="Times New Roman"/>
        </w:rPr>
      </w:pPr>
      <w:r w:rsidRPr="009508C5">
        <w:rPr>
          <w:rFonts w:eastAsia="Times New Roman"/>
        </w:rPr>
        <w:t>développer une compréhension approfondie de la communauté qu’ils desservent ;</w:t>
      </w:r>
    </w:p>
    <w:p w14:paraId="5DDD6F90" w14:textId="77777777" w:rsidR="009508C5" w:rsidRPr="009508C5" w:rsidRDefault="009508C5" w:rsidP="009508C5">
      <w:pPr>
        <w:numPr>
          <w:ilvl w:val="0"/>
          <w:numId w:val="1"/>
        </w:numPr>
        <w:spacing w:before="100" w:beforeAutospacing="1" w:after="100" w:afterAutospacing="1" w:line="240" w:lineRule="auto"/>
        <w:rPr>
          <w:rFonts w:eastAsia="Times New Roman"/>
        </w:rPr>
      </w:pPr>
      <w:r w:rsidRPr="009508C5">
        <w:rPr>
          <w:rFonts w:eastAsia="Times New Roman"/>
        </w:rPr>
        <w:t>identifier comment créer des espaces plus inclusifs et actifs pour les groupes neurodivergents ;</w:t>
      </w:r>
    </w:p>
    <w:p w14:paraId="130DE246" w14:textId="77777777" w:rsidR="009508C5" w:rsidRPr="009508C5" w:rsidRDefault="009508C5" w:rsidP="009508C5">
      <w:pPr>
        <w:numPr>
          <w:ilvl w:val="0"/>
          <w:numId w:val="1"/>
        </w:numPr>
        <w:spacing w:before="100" w:beforeAutospacing="1" w:after="100" w:afterAutospacing="1" w:line="240" w:lineRule="auto"/>
        <w:rPr>
          <w:rFonts w:eastAsia="Times New Roman"/>
        </w:rPr>
      </w:pPr>
      <w:r w:rsidRPr="009508C5">
        <w:rPr>
          <w:rFonts w:eastAsia="Times New Roman"/>
        </w:rPr>
        <w:t>enrichir leurs propres pratiques artistiques et aider les autres dans leur parcours artistique à travers une approche inclusive ;</w:t>
      </w:r>
    </w:p>
    <w:p w14:paraId="16AE4DAE" w14:textId="77777777" w:rsidR="009508C5" w:rsidRPr="009508C5" w:rsidRDefault="009508C5" w:rsidP="009508C5">
      <w:pPr>
        <w:numPr>
          <w:ilvl w:val="0"/>
          <w:numId w:val="1"/>
        </w:numPr>
        <w:spacing w:before="100" w:beforeAutospacing="1" w:after="100" w:afterAutospacing="1" w:line="240" w:lineRule="auto"/>
        <w:rPr>
          <w:rFonts w:eastAsia="Times New Roman"/>
        </w:rPr>
      </w:pPr>
      <w:r w:rsidRPr="009508C5">
        <w:rPr>
          <w:rFonts w:eastAsia="Times New Roman"/>
        </w:rPr>
        <w:t>découvrir comment l'engagement communautaire peut contribuer à transformer notre société.</w:t>
      </w:r>
    </w:p>
    <w:p w14:paraId="7737A068" w14:textId="77777777" w:rsidR="009508C5" w:rsidRDefault="009508C5" w:rsidP="009508C5">
      <w:pPr>
        <w:spacing w:line="240" w:lineRule="auto"/>
        <w:ind w:firstLine="0"/>
        <w:rPr>
          <w:rFonts w:eastAsia="Times New Roman"/>
        </w:rPr>
      </w:pPr>
      <w:r w:rsidRPr="009508C5">
        <w:rPr>
          <w:rFonts w:eastAsia="Times New Roman"/>
        </w:rPr>
        <w:t>L’accent sera mis sur les diverses formes de performances adaptées, qui sont déjà mises en </w:t>
      </w:r>
    </w:p>
    <w:p w14:paraId="7F6D3CAC" w14:textId="77777777" w:rsidR="009508C5" w:rsidRDefault="009508C5" w:rsidP="009508C5">
      <w:pPr>
        <w:spacing w:line="240" w:lineRule="auto"/>
        <w:ind w:firstLine="0"/>
        <w:rPr>
          <w:rFonts w:eastAsia="Times New Roman"/>
        </w:rPr>
      </w:pPr>
      <w:r>
        <w:rPr>
          <w:rFonts w:eastAsia="Times New Roman"/>
        </w:rPr>
        <w:t>pratique</w:t>
      </w:r>
      <w:r w:rsidRPr="009508C5">
        <w:rPr>
          <w:rFonts w:eastAsia="Times New Roman"/>
        </w:rPr>
        <w:t> dans différentes disciplines des arts de la scène – musique, danse et théâtre – en </w:t>
      </w:r>
    </w:p>
    <w:p w14:paraId="37E6D32B" w14:textId="1A210298" w:rsidR="009508C5" w:rsidRDefault="009508C5" w:rsidP="009508C5">
      <w:pPr>
        <w:spacing w:line="240" w:lineRule="auto"/>
        <w:ind w:firstLine="0"/>
        <w:rPr>
          <w:rFonts w:eastAsia="Times New Roman"/>
        </w:rPr>
      </w:pPr>
      <w:r w:rsidRPr="009508C5">
        <w:rPr>
          <w:rFonts w:eastAsia="Times New Roman"/>
        </w:rPr>
        <w:t>Amérique du Nord.</w:t>
      </w:r>
    </w:p>
    <w:p w14:paraId="6A825804" w14:textId="77777777" w:rsidR="009508C5" w:rsidRPr="009508C5" w:rsidRDefault="009508C5" w:rsidP="009508C5">
      <w:pPr>
        <w:spacing w:line="240" w:lineRule="auto"/>
        <w:ind w:firstLine="0"/>
        <w:rPr>
          <w:rFonts w:eastAsia="Times New Roman"/>
        </w:rPr>
      </w:pPr>
    </w:p>
    <w:p w14:paraId="7ECDC4AE" w14:textId="77777777" w:rsidR="009508C5" w:rsidRPr="009508C5" w:rsidRDefault="009508C5" w:rsidP="009508C5">
      <w:pPr>
        <w:spacing w:after="100" w:afterAutospacing="1" w:line="240" w:lineRule="auto"/>
        <w:ind w:firstLine="0"/>
        <w:rPr>
          <w:rFonts w:eastAsia="Times New Roman"/>
        </w:rPr>
      </w:pPr>
      <w:r w:rsidRPr="009508C5">
        <w:rPr>
          <w:rFonts w:eastAsia="Times New Roman"/>
        </w:rPr>
        <w:t>L’accent sera mis sur les diverses formes de performances adaptées, qui sont déjà mises en pratique dans différentes disciplines des arts de la scène – musique, danse et théâtre – en Amérique du Nord. Ces performances visent à soutenir un public neurodivergent et la communauté des personnes en situation de handicap en supprimant les obstacles potentiels à l'accès aux expériences culturelles et en offrant un environnement de performance adapté à divers besoins.</w:t>
      </w:r>
    </w:p>
    <w:p w14:paraId="36FF4BFC" w14:textId="77777777" w:rsidR="009508C5" w:rsidRPr="009508C5" w:rsidRDefault="009508C5" w:rsidP="009508C5">
      <w:pPr>
        <w:spacing w:before="100" w:beforeAutospacing="1" w:line="240" w:lineRule="auto"/>
        <w:ind w:firstLine="0"/>
        <w:outlineLvl w:val="2"/>
        <w:rPr>
          <w:rFonts w:eastAsia="Times New Roman"/>
          <w:b/>
          <w:bCs/>
          <w:sz w:val="27"/>
          <w:szCs w:val="27"/>
        </w:rPr>
      </w:pPr>
      <w:r w:rsidRPr="009508C5">
        <w:rPr>
          <w:rFonts w:eastAsia="Times New Roman"/>
          <w:b/>
          <w:bCs/>
          <w:sz w:val="27"/>
          <w:szCs w:val="27"/>
        </w:rPr>
        <w:t>Objectifs d’apprentissage du Module 1 :</w:t>
      </w:r>
    </w:p>
    <w:p w14:paraId="7B12D74A" w14:textId="77777777" w:rsidR="009508C5" w:rsidRPr="009508C5" w:rsidRDefault="009508C5" w:rsidP="009508C5">
      <w:pPr>
        <w:numPr>
          <w:ilvl w:val="0"/>
          <w:numId w:val="2"/>
        </w:numPr>
        <w:spacing w:before="100" w:beforeAutospacing="1" w:after="100" w:afterAutospacing="1" w:line="240" w:lineRule="auto"/>
        <w:rPr>
          <w:rFonts w:eastAsia="Times New Roman"/>
        </w:rPr>
      </w:pPr>
      <w:r w:rsidRPr="009508C5">
        <w:rPr>
          <w:rFonts w:eastAsia="Times New Roman"/>
        </w:rPr>
        <w:t>Définir l’inclusivité, l’accessibilité et d’autres termes pertinents liés à l’EDI et aux arts de la scène ;</w:t>
      </w:r>
    </w:p>
    <w:p w14:paraId="1CDA1C6F" w14:textId="77777777" w:rsidR="009508C5" w:rsidRPr="009508C5" w:rsidRDefault="009508C5" w:rsidP="009508C5">
      <w:pPr>
        <w:numPr>
          <w:ilvl w:val="0"/>
          <w:numId w:val="2"/>
        </w:numPr>
        <w:spacing w:before="100" w:beforeAutospacing="1" w:after="100" w:afterAutospacing="1" w:line="240" w:lineRule="auto"/>
        <w:rPr>
          <w:rFonts w:eastAsia="Times New Roman"/>
        </w:rPr>
      </w:pPr>
      <w:r w:rsidRPr="009508C5">
        <w:rPr>
          <w:rFonts w:eastAsia="Times New Roman"/>
        </w:rPr>
        <w:t>Réfléchir aux pratiques actuelles d’inclusivité dans les arts de la scène et explorer leur développement au Canada (et ailleurs) ;</w:t>
      </w:r>
    </w:p>
    <w:p w14:paraId="76818D09" w14:textId="77777777" w:rsidR="009508C5" w:rsidRPr="009508C5" w:rsidRDefault="009508C5" w:rsidP="009508C5">
      <w:pPr>
        <w:numPr>
          <w:ilvl w:val="0"/>
          <w:numId w:val="2"/>
        </w:numPr>
        <w:spacing w:before="100" w:beforeAutospacing="1" w:after="100" w:afterAutospacing="1" w:line="240" w:lineRule="auto"/>
        <w:rPr>
          <w:rFonts w:eastAsia="Times New Roman"/>
        </w:rPr>
      </w:pPr>
      <w:r w:rsidRPr="009508C5">
        <w:rPr>
          <w:rFonts w:eastAsia="Times New Roman"/>
        </w:rPr>
        <w:t>Construire une liste de ressources pour trouver des informations pertinentes et aider les autres à y accéder selon leurs besoins.</w:t>
      </w:r>
    </w:p>
    <w:p w14:paraId="630C93BE" w14:textId="77777777" w:rsidR="009508C5" w:rsidRPr="009508C5" w:rsidRDefault="009508C5" w:rsidP="009508C5">
      <w:pPr>
        <w:spacing w:before="100" w:beforeAutospacing="1" w:line="240" w:lineRule="auto"/>
        <w:ind w:firstLine="0"/>
        <w:outlineLvl w:val="2"/>
        <w:rPr>
          <w:rFonts w:eastAsia="Times New Roman"/>
          <w:b/>
          <w:bCs/>
          <w:sz w:val="27"/>
          <w:szCs w:val="27"/>
        </w:rPr>
      </w:pPr>
      <w:r w:rsidRPr="009508C5">
        <w:rPr>
          <w:rFonts w:eastAsia="Times New Roman"/>
          <w:b/>
          <w:bCs/>
          <w:sz w:val="27"/>
          <w:szCs w:val="27"/>
        </w:rPr>
        <w:t>Pour atteindre ces objectifs :</w:t>
      </w:r>
    </w:p>
    <w:p w14:paraId="748CDB6D" w14:textId="77777777" w:rsidR="009508C5" w:rsidRPr="009508C5" w:rsidRDefault="009508C5" w:rsidP="009508C5">
      <w:pPr>
        <w:numPr>
          <w:ilvl w:val="0"/>
          <w:numId w:val="3"/>
        </w:numPr>
        <w:spacing w:before="100" w:beforeAutospacing="1" w:after="100" w:afterAutospacing="1" w:line="240" w:lineRule="auto"/>
        <w:rPr>
          <w:rFonts w:eastAsia="Times New Roman"/>
        </w:rPr>
      </w:pPr>
      <w:r w:rsidRPr="009508C5">
        <w:rPr>
          <w:rFonts w:eastAsia="Times New Roman"/>
        </w:rPr>
        <w:t>Présentation (diaporama traditionnel) avec définitions + mini-quiz de suivi ;</w:t>
      </w:r>
    </w:p>
    <w:p w14:paraId="5ACAEB05" w14:textId="77777777" w:rsidR="009508C5" w:rsidRPr="009508C5" w:rsidRDefault="009508C5" w:rsidP="009508C5">
      <w:pPr>
        <w:numPr>
          <w:ilvl w:val="0"/>
          <w:numId w:val="3"/>
        </w:numPr>
        <w:spacing w:before="100" w:beforeAutospacing="1" w:after="100" w:afterAutospacing="1" w:line="240" w:lineRule="auto"/>
        <w:rPr>
          <w:rFonts w:eastAsia="Times New Roman"/>
        </w:rPr>
      </w:pPr>
      <w:r w:rsidRPr="009508C5">
        <w:rPr>
          <w:rFonts w:eastAsia="Times New Roman"/>
        </w:rPr>
        <w:t>Utilisation du </w:t>
      </w:r>
      <w:r w:rsidRPr="009508C5">
        <w:rPr>
          <w:rFonts w:eastAsia="Times New Roman"/>
          <w:i/>
          <w:iCs/>
        </w:rPr>
        <w:t>modèle de Frayer</w:t>
      </w:r>
      <w:r w:rsidRPr="009508C5">
        <w:rPr>
          <w:rFonts w:eastAsia="Times New Roman"/>
        </w:rPr>
        <w:t> pour le vocabulaire clé : les étudiants écrivent un mot au centre d’une feuille et ajoutent autour une définition, une représentation visuelle, des synonymes et un exemple en contexte ;</w:t>
      </w:r>
    </w:p>
    <w:p w14:paraId="35A6F369" w14:textId="77777777" w:rsidR="009508C5" w:rsidRPr="009508C5" w:rsidRDefault="009508C5" w:rsidP="009508C5">
      <w:pPr>
        <w:numPr>
          <w:ilvl w:val="0"/>
          <w:numId w:val="3"/>
        </w:numPr>
        <w:spacing w:before="100" w:beforeAutospacing="1" w:after="100" w:afterAutospacing="1" w:line="240" w:lineRule="auto"/>
        <w:rPr>
          <w:rFonts w:eastAsia="Times New Roman"/>
        </w:rPr>
      </w:pPr>
      <w:r w:rsidRPr="009508C5">
        <w:rPr>
          <w:rFonts w:eastAsia="Times New Roman"/>
        </w:rPr>
        <w:t>Discussion de groupe sur les concepts d’inclusivité et d’accessibilité ;</w:t>
      </w:r>
    </w:p>
    <w:p w14:paraId="60D4DFC1" w14:textId="77777777" w:rsidR="009508C5" w:rsidRPr="009508C5" w:rsidRDefault="009508C5" w:rsidP="009508C5">
      <w:pPr>
        <w:numPr>
          <w:ilvl w:val="0"/>
          <w:numId w:val="3"/>
        </w:numPr>
        <w:spacing w:before="100" w:beforeAutospacing="1" w:after="100" w:afterAutospacing="1" w:line="240" w:lineRule="auto"/>
        <w:rPr>
          <w:rFonts w:eastAsia="Times New Roman"/>
        </w:rPr>
      </w:pPr>
      <w:r w:rsidRPr="009508C5">
        <w:rPr>
          <w:rFonts w:eastAsia="Times New Roman"/>
        </w:rPr>
        <w:lastRenderedPageBreak/>
        <w:t>Présentations de groupe sur l’EDI ;</w:t>
      </w:r>
    </w:p>
    <w:p w14:paraId="6198DC6F" w14:textId="77777777" w:rsidR="009508C5" w:rsidRPr="009508C5" w:rsidRDefault="009508C5" w:rsidP="009508C5">
      <w:pPr>
        <w:numPr>
          <w:ilvl w:val="0"/>
          <w:numId w:val="3"/>
        </w:numPr>
        <w:spacing w:before="100" w:beforeAutospacing="1" w:after="100" w:afterAutospacing="1" w:line="240" w:lineRule="auto"/>
        <w:rPr>
          <w:rFonts w:eastAsia="Times New Roman"/>
        </w:rPr>
      </w:pPr>
      <w:r w:rsidRPr="009508C5">
        <w:rPr>
          <w:rFonts w:eastAsia="Times New Roman"/>
        </w:rPr>
        <w:t>Création d’une liste partagée sur l’état actuel des initiatives d’inclusivité et d’accessibilité dans une discipline ou une région donnée : réflexion individuelle, mise en commun en binômes, puis partage collectif via un outil en ligne.</w:t>
      </w:r>
    </w:p>
    <w:p w14:paraId="404D68B0" w14:textId="77777777" w:rsidR="009508C5" w:rsidRPr="009508C5" w:rsidRDefault="009508C5" w:rsidP="009508C5">
      <w:pPr>
        <w:spacing w:before="100" w:beforeAutospacing="1" w:line="240" w:lineRule="auto"/>
        <w:ind w:firstLine="0"/>
        <w:outlineLvl w:val="2"/>
        <w:rPr>
          <w:rFonts w:eastAsia="Times New Roman"/>
          <w:b/>
          <w:bCs/>
          <w:sz w:val="27"/>
          <w:szCs w:val="27"/>
        </w:rPr>
      </w:pPr>
      <w:r w:rsidRPr="009508C5">
        <w:rPr>
          <w:rFonts w:eastAsia="Times New Roman"/>
          <w:b/>
          <w:bCs/>
          <w:sz w:val="27"/>
          <w:szCs w:val="27"/>
        </w:rPr>
        <w:t>Questions de réflexion :</w:t>
      </w:r>
    </w:p>
    <w:p w14:paraId="74B60405" w14:textId="77777777" w:rsidR="009508C5" w:rsidRPr="009508C5" w:rsidRDefault="009508C5" w:rsidP="009508C5">
      <w:pPr>
        <w:numPr>
          <w:ilvl w:val="0"/>
          <w:numId w:val="4"/>
        </w:numPr>
        <w:spacing w:after="100" w:afterAutospacing="1" w:line="240" w:lineRule="auto"/>
        <w:rPr>
          <w:rFonts w:eastAsia="Times New Roman"/>
        </w:rPr>
      </w:pPr>
      <w:r w:rsidRPr="009508C5">
        <w:rPr>
          <w:rFonts w:eastAsia="Times New Roman"/>
        </w:rPr>
        <w:t>Comment intégrez-vous l’accessibilité et l’inclusivité dans votre pratique artistique ?</w:t>
      </w:r>
    </w:p>
    <w:p w14:paraId="05C53D17" w14:textId="77777777" w:rsidR="009508C5" w:rsidRPr="009508C5" w:rsidRDefault="009508C5" w:rsidP="009508C5">
      <w:pPr>
        <w:numPr>
          <w:ilvl w:val="0"/>
          <w:numId w:val="4"/>
        </w:numPr>
        <w:spacing w:before="100" w:beforeAutospacing="1" w:after="100" w:afterAutospacing="1" w:line="240" w:lineRule="auto"/>
        <w:rPr>
          <w:rFonts w:eastAsia="Times New Roman"/>
        </w:rPr>
      </w:pPr>
      <w:r w:rsidRPr="009508C5">
        <w:rPr>
          <w:rFonts w:eastAsia="Times New Roman"/>
        </w:rPr>
        <w:t>Comment les artistes peuvent-ils contribuer à l’amélioration des standards d’inclusivité et d’accessibilité dans la société ?</w:t>
      </w:r>
    </w:p>
    <w:p w14:paraId="7AC545D6" w14:textId="77777777" w:rsidR="009508C5" w:rsidRPr="009508C5" w:rsidRDefault="009508C5" w:rsidP="009508C5">
      <w:pPr>
        <w:numPr>
          <w:ilvl w:val="0"/>
          <w:numId w:val="4"/>
        </w:numPr>
        <w:spacing w:before="100" w:beforeAutospacing="1" w:after="100" w:afterAutospacing="1" w:line="240" w:lineRule="auto"/>
        <w:rPr>
          <w:rFonts w:eastAsia="Times New Roman"/>
        </w:rPr>
      </w:pPr>
      <w:r w:rsidRPr="009508C5">
        <w:rPr>
          <w:rFonts w:eastAsia="Times New Roman"/>
        </w:rPr>
        <w:t>Le fait de prendre en compte l’accessibilité et l’inclusivité dans la planification et la pratique modifie-t-il nos performances (d’un point de vue artistique ou autre) ?</w:t>
      </w:r>
    </w:p>
    <w:p w14:paraId="7D152291" w14:textId="77777777" w:rsidR="009508C5" w:rsidRPr="009508C5" w:rsidRDefault="009508C5" w:rsidP="009508C5">
      <w:pPr>
        <w:spacing w:before="100" w:beforeAutospacing="1" w:line="240" w:lineRule="auto"/>
        <w:ind w:firstLine="0"/>
        <w:outlineLvl w:val="2"/>
        <w:rPr>
          <w:rFonts w:eastAsia="Times New Roman"/>
          <w:b/>
          <w:bCs/>
          <w:sz w:val="27"/>
          <w:szCs w:val="27"/>
        </w:rPr>
      </w:pPr>
      <w:r w:rsidRPr="009508C5">
        <w:rPr>
          <w:rFonts w:eastAsia="Times New Roman"/>
          <w:b/>
          <w:bCs/>
          <w:sz w:val="27"/>
          <w:szCs w:val="27"/>
        </w:rPr>
        <w:t>Activité :</w:t>
      </w:r>
    </w:p>
    <w:p w14:paraId="2EDC103C" w14:textId="77777777" w:rsidR="009508C5" w:rsidRPr="009508C5" w:rsidRDefault="009508C5" w:rsidP="009508C5">
      <w:pPr>
        <w:numPr>
          <w:ilvl w:val="0"/>
          <w:numId w:val="5"/>
        </w:numPr>
        <w:spacing w:line="240" w:lineRule="auto"/>
        <w:rPr>
          <w:rFonts w:eastAsia="Times New Roman"/>
        </w:rPr>
      </w:pPr>
      <w:r w:rsidRPr="009508C5">
        <w:rPr>
          <w:rFonts w:eastAsia="Times New Roman"/>
        </w:rPr>
        <w:t>En vous basant sur les définitions discutées sur l’inclusivité et/ou l’accessibilité, quelles initiatives considérez-vous comme des exemples concrets de ces principes dans les arts de la scène ?</w:t>
      </w:r>
    </w:p>
    <w:p w14:paraId="4B679581" w14:textId="77777777" w:rsidR="009508C5" w:rsidRPr="009508C5" w:rsidRDefault="009508C5" w:rsidP="009508C5">
      <w:pPr>
        <w:numPr>
          <w:ilvl w:val="0"/>
          <w:numId w:val="5"/>
        </w:numPr>
        <w:spacing w:before="100" w:beforeAutospacing="1" w:after="100" w:afterAutospacing="1" w:line="240" w:lineRule="auto"/>
        <w:rPr>
          <w:rFonts w:eastAsia="Times New Roman"/>
        </w:rPr>
      </w:pPr>
      <w:r w:rsidRPr="009508C5">
        <w:rPr>
          <w:rFonts w:eastAsia="Times New Roman"/>
        </w:rPr>
        <w:t>Sélectionnez des images (en ligne ou issues de vos propres ressources) qui, selon vous, illustrent l’esprit de l’inclusivité et de l’accessibilité dans les arts. Publiez-les sur le forum en ligne du cours avec une explication (minimum 500 mots) justifiant votre choix et expliquant en quoi elles reflètent ces concepts.</w:t>
      </w:r>
    </w:p>
    <w:p w14:paraId="5FDF492F" w14:textId="77777777" w:rsidR="009508C5" w:rsidRPr="009508C5" w:rsidRDefault="009508C5" w:rsidP="009508C5">
      <w:pPr>
        <w:spacing w:before="100" w:beforeAutospacing="1" w:line="240" w:lineRule="auto"/>
        <w:ind w:firstLine="0"/>
        <w:outlineLvl w:val="2"/>
        <w:rPr>
          <w:rFonts w:eastAsia="Times New Roman"/>
          <w:b/>
          <w:bCs/>
          <w:sz w:val="27"/>
          <w:szCs w:val="27"/>
        </w:rPr>
      </w:pPr>
      <w:r w:rsidRPr="009508C5">
        <w:rPr>
          <w:rFonts w:eastAsia="Times New Roman"/>
          <w:b/>
          <w:bCs/>
          <w:sz w:val="27"/>
          <w:szCs w:val="27"/>
        </w:rPr>
        <w:t>Ajouts interactifs optionnels :</w:t>
      </w:r>
    </w:p>
    <w:p w14:paraId="14076951" w14:textId="77777777" w:rsidR="009508C5" w:rsidRPr="009508C5" w:rsidRDefault="009508C5" w:rsidP="009508C5">
      <w:pPr>
        <w:spacing w:before="100" w:beforeAutospacing="1" w:after="100" w:afterAutospacing="1" w:line="240" w:lineRule="auto"/>
        <w:ind w:firstLine="0"/>
        <w:rPr>
          <w:rFonts w:eastAsia="Times New Roman"/>
        </w:rPr>
      </w:pPr>
      <w:r w:rsidRPr="009508C5">
        <w:rPr>
          <w:rFonts w:eastAsia="Times New Roman"/>
        </w:rPr>
        <w:t>Jeu de devinettes revisité pour apprendre le vocabulaire et les définitions. Écrivez les mots de vocabulaire sur des notes autocollantes et placez-en une sur le front de chaque étudiant, de sorte qu’il ne puisse pas voir son propre mot, mais que ses camarades le puissent. Les étudiants circulent dans la salle pendant que leurs camarades leur donnent des indices pour deviner le mot qu’ils portent.</w:t>
      </w:r>
    </w:p>
    <w:p w14:paraId="1595B4DC" w14:textId="77777777" w:rsidR="009508C5" w:rsidRDefault="009508C5" w:rsidP="009508C5">
      <w:pPr>
        <w:ind w:firstLine="0"/>
      </w:pPr>
    </w:p>
    <w:sectPr w:rsidR="009508C5">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02F7C5" w14:textId="77777777" w:rsidR="000A4516" w:rsidRDefault="000A4516" w:rsidP="00F41FB6">
      <w:pPr>
        <w:spacing w:line="240" w:lineRule="auto"/>
      </w:pPr>
      <w:r>
        <w:separator/>
      </w:r>
    </w:p>
  </w:endnote>
  <w:endnote w:type="continuationSeparator" w:id="0">
    <w:p w14:paraId="35E40D7C" w14:textId="77777777" w:rsidR="000A4516" w:rsidRDefault="000A4516" w:rsidP="00F41FB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36815" w14:textId="4BACB2FC" w:rsidR="00F41FB6" w:rsidRDefault="00F41FB6" w:rsidP="00F41FB6">
    <w:pPr>
      <w:pStyle w:val="Footer"/>
      <w:jc w:val="center"/>
    </w:pPr>
    <w:r>
      <w:t>CC-BY NC SA 4.0 Jenna Richards et Erin Parkes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2A9087" w14:textId="77777777" w:rsidR="000A4516" w:rsidRDefault="000A4516" w:rsidP="00F41FB6">
      <w:pPr>
        <w:spacing w:line="240" w:lineRule="auto"/>
      </w:pPr>
      <w:r>
        <w:separator/>
      </w:r>
    </w:p>
  </w:footnote>
  <w:footnote w:type="continuationSeparator" w:id="0">
    <w:p w14:paraId="51AD3466" w14:textId="77777777" w:rsidR="000A4516" w:rsidRDefault="000A4516" w:rsidP="00F41FB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314DAF"/>
    <w:multiLevelType w:val="multilevel"/>
    <w:tmpl w:val="DF041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7D7A6B"/>
    <w:multiLevelType w:val="multilevel"/>
    <w:tmpl w:val="3D5AF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3F82D30"/>
    <w:multiLevelType w:val="multilevel"/>
    <w:tmpl w:val="81143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1E37BC6"/>
    <w:multiLevelType w:val="multilevel"/>
    <w:tmpl w:val="7E807D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AC06F4C"/>
    <w:multiLevelType w:val="multilevel"/>
    <w:tmpl w:val="2D849F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03872177">
    <w:abstractNumId w:val="0"/>
  </w:num>
  <w:num w:numId="2" w16cid:durableId="1465390572">
    <w:abstractNumId w:val="4"/>
  </w:num>
  <w:num w:numId="3" w16cid:durableId="479151789">
    <w:abstractNumId w:val="3"/>
  </w:num>
  <w:num w:numId="4" w16cid:durableId="1055549684">
    <w:abstractNumId w:val="1"/>
  </w:num>
  <w:num w:numId="5" w16cid:durableId="19402137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08C5"/>
    <w:rsid w:val="000A4516"/>
    <w:rsid w:val="0021579D"/>
    <w:rsid w:val="009508C5"/>
    <w:rsid w:val="00B426CF"/>
    <w:rsid w:val="00F41FB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7C1329D4"/>
  <w15:chartTrackingRefBased/>
  <w15:docId w15:val="{8DAF1694-3079-724A-8FF5-6D720B0AA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color w:val="000000"/>
        <w:sz w:val="24"/>
        <w:szCs w:val="24"/>
        <w:lang w:val="en-CA" w:eastAsia="en-US" w:bidi="ar-SA"/>
      </w:rPr>
    </w:rPrDefault>
    <w:pPrDefault>
      <w:pPr>
        <w:spacing w:line="480" w:lineRule="auto"/>
        <w:ind w:firstLine="425"/>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08C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508C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9508C5"/>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508C5"/>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508C5"/>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508C5"/>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508C5"/>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508C5"/>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508C5"/>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08C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08C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9508C5"/>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08C5"/>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9508C5"/>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9508C5"/>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9508C5"/>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9508C5"/>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9508C5"/>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9508C5"/>
    <w:pPr>
      <w:spacing w:after="8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9508C5"/>
    <w:rPr>
      <w:rFonts w:asciiTheme="majorHAnsi" w:eastAsiaTheme="majorEastAsia" w:hAnsiTheme="majorHAnsi" w:cstheme="majorBidi"/>
      <w:color w:val="auto"/>
      <w:spacing w:val="-10"/>
      <w:kern w:val="28"/>
      <w:sz w:val="56"/>
      <w:szCs w:val="56"/>
    </w:rPr>
  </w:style>
  <w:style w:type="paragraph" w:styleId="Subtitle">
    <w:name w:val="Subtitle"/>
    <w:basedOn w:val="Normal"/>
    <w:next w:val="Normal"/>
    <w:link w:val="SubtitleChar"/>
    <w:uiPriority w:val="11"/>
    <w:qFormat/>
    <w:rsid w:val="009508C5"/>
    <w:pPr>
      <w:numPr>
        <w:ilvl w:val="1"/>
      </w:numPr>
      <w:spacing w:after="160"/>
      <w:ind w:firstLine="425"/>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508C5"/>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9508C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508C5"/>
    <w:rPr>
      <w:i/>
      <w:iCs/>
      <w:color w:val="404040" w:themeColor="text1" w:themeTint="BF"/>
    </w:rPr>
  </w:style>
  <w:style w:type="paragraph" w:styleId="ListParagraph">
    <w:name w:val="List Paragraph"/>
    <w:basedOn w:val="Normal"/>
    <w:uiPriority w:val="34"/>
    <w:qFormat/>
    <w:rsid w:val="009508C5"/>
    <w:pPr>
      <w:ind w:left="720"/>
      <w:contextualSpacing/>
    </w:pPr>
  </w:style>
  <w:style w:type="character" w:styleId="IntenseEmphasis">
    <w:name w:val="Intense Emphasis"/>
    <w:basedOn w:val="DefaultParagraphFont"/>
    <w:uiPriority w:val="21"/>
    <w:qFormat/>
    <w:rsid w:val="009508C5"/>
    <w:rPr>
      <w:i/>
      <w:iCs/>
      <w:color w:val="0F4761" w:themeColor="accent1" w:themeShade="BF"/>
    </w:rPr>
  </w:style>
  <w:style w:type="paragraph" w:styleId="IntenseQuote">
    <w:name w:val="Intense Quote"/>
    <w:basedOn w:val="Normal"/>
    <w:next w:val="Normal"/>
    <w:link w:val="IntenseQuoteChar"/>
    <w:uiPriority w:val="30"/>
    <w:qFormat/>
    <w:rsid w:val="009508C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508C5"/>
    <w:rPr>
      <w:i/>
      <w:iCs/>
      <w:color w:val="0F4761" w:themeColor="accent1" w:themeShade="BF"/>
    </w:rPr>
  </w:style>
  <w:style w:type="character" w:styleId="IntenseReference">
    <w:name w:val="Intense Reference"/>
    <w:basedOn w:val="DefaultParagraphFont"/>
    <w:uiPriority w:val="32"/>
    <w:qFormat/>
    <w:rsid w:val="009508C5"/>
    <w:rPr>
      <w:b/>
      <w:bCs/>
      <w:smallCaps/>
      <w:color w:val="0F4761" w:themeColor="accent1" w:themeShade="BF"/>
      <w:spacing w:val="5"/>
    </w:rPr>
  </w:style>
  <w:style w:type="character" w:styleId="Strong">
    <w:name w:val="Strong"/>
    <w:basedOn w:val="DefaultParagraphFont"/>
    <w:uiPriority w:val="22"/>
    <w:qFormat/>
    <w:rsid w:val="009508C5"/>
    <w:rPr>
      <w:b/>
      <w:bCs/>
    </w:rPr>
  </w:style>
  <w:style w:type="paragraph" w:styleId="NormalWeb">
    <w:name w:val="Normal (Web)"/>
    <w:basedOn w:val="Normal"/>
    <w:uiPriority w:val="99"/>
    <w:semiHidden/>
    <w:unhideWhenUsed/>
    <w:rsid w:val="009508C5"/>
    <w:pPr>
      <w:spacing w:before="100" w:beforeAutospacing="1" w:after="100" w:afterAutospacing="1" w:line="240" w:lineRule="auto"/>
      <w:ind w:firstLine="0"/>
    </w:pPr>
    <w:rPr>
      <w:rFonts w:eastAsia="Times New Roman"/>
      <w:color w:val="auto"/>
    </w:rPr>
  </w:style>
  <w:style w:type="character" w:customStyle="1" w:styleId="fadein4f9by7">
    <w:name w:val="_fadein_4f9by_7"/>
    <w:basedOn w:val="DefaultParagraphFont"/>
    <w:rsid w:val="009508C5"/>
  </w:style>
  <w:style w:type="character" w:customStyle="1" w:styleId="apple-converted-space">
    <w:name w:val="apple-converted-space"/>
    <w:basedOn w:val="DefaultParagraphFont"/>
    <w:rsid w:val="009508C5"/>
  </w:style>
  <w:style w:type="character" w:styleId="Emphasis">
    <w:name w:val="Emphasis"/>
    <w:basedOn w:val="DefaultParagraphFont"/>
    <w:uiPriority w:val="20"/>
    <w:qFormat/>
    <w:rsid w:val="009508C5"/>
    <w:rPr>
      <w:i/>
      <w:iCs/>
    </w:rPr>
  </w:style>
  <w:style w:type="paragraph" w:styleId="Header">
    <w:name w:val="header"/>
    <w:basedOn w:val="Normal"/>
    <w:link w:val="HeaderChar"/>
    <w:uiPriority w:val="99"/>
    <w:unhideWhenUsed/>
    <w:rsid w:val="00F41FB6"/>
    <w:pPr>
      <w:tabs>
        <w:tab w:val="center" w:pos="4680"/>
        <w:tab w:val="right" w:pos="9360"/>
      </w:tabs>
      <w:spacing w:line="240" w:lineRule="auto"/>
    </w:pPr>
  </w:style>
  <w:style w:type="character" w:customStyle="1" w:styleId="HeaderChar">
    <w:name w:val="Header Char"/>
    <w:basedOn w:val="DefaultParagraphFont"/>
    <w:link w:val="Header"/>
    <w:uiPriority w:val="99"/>
    <w:rsid w:val="00F41FB6"/>
  </w:style>
  <w:style w:type="paragraph" w:styleId="Footer">
    <w:name w:val="footer"/>
    <w:basedOn w:val="Normal"/>
    <w:link w:val="FooterChar"/>
    <w:uiPriority w:val="99"/>
    <w:unhideWhenUsed/>
    <w:rsid w:val="00F41FB6"/>
    <w:pPr>
      <w:tabs>
        <w:tab w:val="center" w:pos="4680"/>
        <w:tab w:val="right" w:pos="9360"/>
      </w:tabs>
      <w:spacing w:line="240" w:lineRule="auto"/>
    </w:pPr>
  </w:style>
  <w:style w:type="character" w:customStyle="1" w:styleId="FooterChar">
    <w:name w:val="Footer Char"/>
    <w:basedOn w:val="DefaultParagraphFont"/>
    <w:link w:val="Footer"/>
    <w:uiPriority w:val="99"/>
    <w:rsid w:val="00F41F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3929422">
      <w:bodyDiv w:val="1"/>
      <w:marLeft w:val="0"/>
      <w:marRight w:val="0"/>
      <w:marTop w:val="0"/>
      <w:marBottom w:val="0"/>
      <w:divBdr>
        <w:top w:val="none" w:sz="0" w:space="0" w:color="auto"/>
        <w:left w:val="none" w:sz="0" w:space="0" w:color="auto"/>
        <w:bottom w:val="none" w:sz="0" w:space="0" w:color="auto"/>
        <w:right w:val="none" w:sz="0" w:space="0" w:color="auto"/>
      </w:divBdr>
    </w:div>
    <w:div w:id="1740208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616</Words>
  <Characters>3516</Characters>
  <Application>Microsoft Office Word</Application>
  <DocSecurity>0</DocSecurity>
  <Lines>29</Lines>
  <Paragraphs>8</Paragraphs>
  <ScaleCrop>false</ScaleCrop>
  <Company/>
  <LinksUpToDate>false</LinksUpToDate>
  <CharactersWithSpaces>4124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2</cp:revision>
  <dcterms:created xsi:type="dcterms:W3CDTF">2025-03-15T15:53:00Z</dcterms:created>
  <dcterms:modified xsi:type="dcterms:W3CDTF">2025-05-17T18:53:00Z</dcterms:modified>
</cp:coreProperties>
</file>