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E74E45" w14:textId="77777777" w:rsidR="005033E8" w:rsidRPr="008250A3" w:rsidRDefault="005033E8" w:rsidP="00262137">
      <w:pPr>
        <w:spacing w:line="360" w:lineRule="auto"/>
        <w:rPr>
          <w:rFonts w:ascii="Times New Roman" w:hAnsi="Times New Roman" w:cs="Times New Roman"/>
          <w:b/>
          <w:lang w:val="en-CA"/>
        </w:rPr>
      </w:pPr>
      <w:bookmarkStart w:id="0" w:name="_GoBack"/>
      <w:bookmarkEnd w:id="0"/>
    </w:p>
    <w:p w14:paraId="50B29EA8" w14:textId="77777777" w:rsidR="005033E8" w:rsidRPr="008250A3" w:rsidRDefault="005033E8" w:rsidP="00262137">
      <w:pPr>
        <w:spacing w:line="360" w:lineRule="auto"/>
        <w:rPr>
          <w:rFonts w:ascii="Times New Roman" w:hAnsi="Times New Roman" w:cs="Times New Roman"/>
          <w:b/>
          <w:lang w:val="en-CA"/>
        </w:rPr>
      </w:pPr>
    </w:p>
    <w:p w14:paraId="6F7D7AF4" w14:textId="77777777" w:rsidR="005033E8" w:rsidRPr="008250A3" w:rsidRDefault="005033E8" w:rsidP="00262137">
      <w:pPr>
        <w:spacing w:line="360" w:lineRule="auto"/>
        <w:rPr>
          <w:rFonts w:ascii="Times New Roman" w:hAnsi="Times New Roman" w:cs="Times New Roman"/>
          <w:b/>
          <w:lang w:val="en-CA"/>
        </w:rPr>
      </w:pPr>
    </w:p>
    <w:p w14:paraId="3BE2E05F" w14:textId="77777777" w:rsidR="005033E8" w:rsidRPr="008250A3" w:rsidRDefault="005033E8" w:rsidP="00262137">
      <w:pPr>
        <w:spacing w:line="360" w:lineRule="auto"/>
        <w:rPr>
          <w:rFonts w:ascii="Times New Roman" w:hAnsi="Times New Roman" w:cs="Times New Roman"/>
          <w:b/>
          <w:lang w:val="en-CA"/>
        </w:rPr>
      </w:pPr>
    </w:p>
    <w:p w14:paraId="09C66E90" w14:textId="77777777" w:rsidR="005033E8" w:rsidRPr="008250A3" w:rsidRDefault="005033E8" w:rsidP="00262137">
      <w:pPr>
        <w:spacing w:line="360" w:lineRule="auto"/>
        <w:rPr>
          <w:rFonts w:ascii="Times New Roman" w:hAnsi="Times New Roman" w:cs="Times New Roman"/>
          <w:b/>
          <w:lang w:val="en-CA"/>
        </w:rPr>
      </w:pPr>
    </w:p>
    <w:p w14:paraId="1C8C39D2" w14:textId="77777777" w:rsidR="005033E8" w:rsidRPr="008250A3" w:rsidRDefault="005033E8" w:rsidP="00262137">
      <w:pPr>
        <w:spacing w:line="360" w:lineRule="auto"/>
        <w:rPr>
          <w:rFonts w:ascii="Times New Roman" w:hAnsi="Times New Roman" w:cs="Times New Roman"/>
          <w:b/>
          <w:lang w:val="en-CA"/>
        </w:rPr>
      </w:pPr>
    </w:p>
    <w:p w14:paraId="4A92E6E9" w14:textId="77777777" w:rsidR="005033E8" w:rsidRPr="008250A3" w:rsidRDefault="005033E8" w:rsidP="00262137">
      <w:pPr>
        <w:spacing w:line="360" w:lineRule="auto"/>
        <w:rPr>
          <w:rFonts w:ascii="Times New Roman" w:hAnsi="Times New Roman" w:cs="Times New Roman"/>
          <w:b/>
          <w:lang w:val="en-CA"/>
        </w:rPr>
      </w:pPr>
    </w:p>
    <w:p w14:paraId="00B14646" w14:textId="77777777" w:rsidR="005033E8" w:rsidRPr="008250A3" w:rsidRDefault="005033E8" w:rsidP="00262137">
      <w:pPr>
        <w:spacing w:line="360" w:lineRule="auto"/>
        <w:rPr>
          <w:rFonts w:ascii="Times New Roman" w:hAnsi="Times New Roman" w:cs="Times New Roman"/>
          <w:b/>
          <w:lang w:val="en-CA"/>
        </w:rPr>
      </w:pPr>
    </w:p>
    <w:p w14:paraId="2BE1A5CD" w14:textId="77777777" w:rsidR="005033E8" w:rsidRPr="008250A3" w:rsidRDefault="005033E8" w:rsidP="00262137">
      <w:pPr>
        <w:spacing w:line="360" w:lineRule="auto"/>
        <w:rPr>
          <w:rFonts w:ascii="Times New Roman" w:hAnsi="Times New Roman" w:cs="Times New Roman"/>
          <w:b/>
          <w:lang w:val="en-CA"/>
        </w:rPr>
      </w:pPr>
    </w:p>
    <w:p w14:paraId="0AA2700F" w14:textId="4E3BBFCD" w:rsidR="005033E8" w:rsidRPr="008250A3" w:rsidRDefault="005033E8" w:rsidP="00262137">
      <w:pPr>
        <w:spacing w:line="360" w:lineRule="auto"/>
        <w:jc w:val="center"/>
        <w:rPr>
          <w:rFonts w:ascii="Times New Roman" w:hAnsi="Times New Roman" w:cs="Times New Roman"/>
          <w:sz w:val="28"/>
          <w:szCs w:val="28"/>
          <w:lang w:val="en-CA"/>
        </w:rPr>
      </w:pPr>
      <w:r w:rsidRPr="008250A3">
        <w:rPr>
          <w:rFonts w:ascii="Times New Roman" w:hAnsi="Times New Roman" w:cs="Times New Roman"/>
          <w:sz w:val="28"/>
          <w:szCs w:val="28"/>
          <w:lang w:val="en-CA"/>
        </w:rPr>
        <w:t>Effectiveness of Free</w:t>
      </w:r>
      <w:r w:rsidR="004503C5" w:rsidRPr="008250A3">
        <w:rPr>
          <w:rFonts w:ascii="Times New Roman" w:hAnsi="Times New Roman" w:cs="Times New Roman"/>
          <w:sz w:val="28"/>
          <w:szCs w:val="28"/>
          <w:lang w:val="en-CA"/>
        </w:rPr>
        <w:t>,</w:t>
      </w:r>
      <w:r w:rsidRPr="008250A3">
        <w:rPr>
          <w:rFonts w:ascii="Times New Roman" w:hAnsi="Times New Roman" w:cs="Times New Roman"/>
          <w:sz w:val="28"/>
          <w:szCs w:val="28"/>
          <w:lang w:val="en-CA"/>
        </w:rPr>
        <w:t xml:space="preserve"> Prior and Informed Consultation</w:t>
      </w:r>
      <w:r w:rsidR="006E3B94" w:rsidRPr="008250A3">
        <w:rPr>
          <w:rFonts w:ascii="Times New Roman" w:hAnsi="Times New Roman" w:cs="Times New Roman"/>
          <w:sz w:val="28"/>
          <w:szCs w:val="28"/>
          <w:lang w:val="en-CA"/>
        </w:rPr>
        <w:t xml:space="preserve"> Processes</w:t>
      </w:r>
      <w:r w:rsidRPr="008250A3">
        <w:rPr>
          <w:rFonts w:ascii="Times New Roman" w:hAnsi="Times New Roman" w:cs="Times New Roman"/>
          <w:sz w:val="28"/>
          <w:szCs w:val="28"/>
          <w:lang w:val="en-CA"/>
        </w:rPr>
        <w:t xml:space="preserve"> in Latin American Extractive Industries</w:t>
      </w:r>
      <w:r w:rsidR="006E3B94" w:rsidRPr="008250A3">
        <w:rPr>
          <w:rFonts w:ascii="Times New Roman" w:hAnsi="Times New Roman" w:cs="Times New Roman"/>
          <w:sz w:val="28"/>
          <w:szCs w:val="28"/>
          <w:lang w:val="en-CA"/>
        </w:rPr>
        <w:t xml:space="preserve">: Implications for the </w:t>
      </w:r>
      <w:r w:rsidR="00C001B1">
        <w:rPr>
          <w:rFonts w:ascii="Times New Roman" w:hAnsi="Times New Roman" w:cs="Times New Roman"/>
          <w:sz w:val="28"/>
          <w:szCs w:val="28"/>
          <w:lang w:val="en-CA"/>
        </w:rPr>
        <w:t>Indigenous</w:t>
      </w:r>
      <w:r w:rsidR="006E3B94" w:rsidRPr="008250A3">
        <w:rPr>
          <w:rFonts w:ascii="Times New Roman" w:hAnsi="Times New Roman" w:cs="Times New Roman"/>
          <w:sz w:val="28"/>
          <w:szCs w:val="28"/>
          <w:lang w:val="en-CA"/>
        </w:rPr>
        <w:t xml:space="preserve"> Population</w:t>
      </w:r>
      <w:r w:rsidR="00C35406" w:rsidRPr="008250A3">
        <w:rPr>
          <w:rFonts w:ascii="Times New Roman" w:hAnsi="Times New Roman" w:cs="Times New Roman"/>
          <w:sz w:val="28"/>
          <w:szCs w:val="28"/>
          <w:lang w:val="en-CA"/>
        </w:rPr>
        <w:t>s</w:t>
      </w:r>
    </w:p>
    <w:p w14:paraId="5C6F5FEF" w14:textId="77777777" w:rsidR="004503C5" w:rsidRPr="008250A3" w:rsidRDefault="004503C5" w:rsidP="00262137">
      <w:pPr>
        <w:spacing w:line="360" w:lineRule="auto"/>
        <w:jc w:val="center"/>
        <w:rPr>
          <w:rFonts w:ascii="Times New Roman" w:hAnsi="Times New Roman" w:cs="Times New Roman"/>
          <w:lang w:val="en-CA"/>
        </w:rPr>
      </w:pPr>
    </w:p>
    <w:p w14:paraId="37C03D40" w14:textId="77777777" w:rsidR="004503C5" w:rsidRPr="008250A3" w:rsidRDefault="004503C5" w:rsidP="00262137">
      <w:pPr>
        <w:spacing w:line="360" w:lineRule="auto"/>
        <w:jc w:val="center"/>
        <w:rPr>
          <w:rFonts w:ascii="Times New Roman" w:hAnsi="Times New Roman" w:cs="Times New Roman"/>
          <w:lang w:val="en-CA"/>
        </w:rPr>
      </w:pPr>
    </w:p>
    <w:p w14:paraId="14B1B27A" w14:textId="77777777" w:rsidR="005033E8" w:rsidRPr="008250A3" w:rsidRDefault="005033E8" w:rsidP="00262137">
      <w:pPr>
        <w:spacing w:line="360" w:lineRule="auto"/>
        <w:jc w:val="center"/>
        <w:rPr>
          <w:rFonts w:ascii="Times New Roman" w:hAnsi="Times New Roman" w:cs="Times New Roman"/>
          <w:lang w:val="en-CA"/>
        </w:rPr>
      </w:pPr>
      <w:r w:rsidRPr="008250A3">
        <w:rPr>
          <w:rFonts w:ascii="Times New Roman" w:hAnsi="Times New Roman" w:cs="Times New Roman"/>
          <w:lang w:val="en-CA"/>
        </w:rPr>
        <w:t>Jodie Stevens (5189958)</w:t>
      </w:r>
    </w:p>
    <w:p w14:paraId="0018A4F0" w14:textId="77777777" w:rsidR="005033E8" w:rsidRPr="008250A3" w:rsidRDefault="006855D2" w:rsidP="00262137">
      <w:pPr>
        <w:spacing w:line="360" w:lineRule="auto"/>
        <w:jc w:val="center"/>
        <w:rPr>
          <w:rFonts w:ascii="Times New Roman" w:hAnsi="Times New Roman" w:cs="Times New Roman"/>
          <w:lang w:val="en-CA"/>
        </w:rPr>
      </w:pPr>
      <w:r w:rsidRPr="008250A3">
        <w:rPr>
          <w:rFonts w:ascii="Times New Roman" w:hAnsi="Times New Roman" w:cs="Times New Roman"/>
          <w:lang w:val="en-CA"/>
        </w:rPr>
        <w:t>Major Research Paper Submission</w:t>
      </w:r>
    </w:p>
    <w:p w14:paraId="4C7C4645" w14:textId="77777777" w:rsidR="006855D2" w:rsidRPr="008250A3" w:rsidRDefault="006855D2" w:rsidP="00262137">
      <w:pPr>
        <w:spacing w:line="360" w:lineRule="auto"/>
        <w:jc w:val="center"/>
        <w:rPr>
          <w:rFonts w:ascii="Times New Roman" w:hAnsi="Times New Roman" w:cs="Times New Roman"/>
          <w:lang w:val="en-CA"/>
        </w:rPr>
      </w:pPr>
      <w:r w:rsidRPr="008250A3">
        <w:rPr>
          <w:rFonts w:ascii="Times New Roman" w:hAnsi="Times New Roman" w:cs="Times New Roman"/>
          <w:lang w:val="en-CA"/>
        </w:rPr>
        <w:t xml:space="preserve">Supervisor: </w:t>
      </w:r>
      <w:r w:rsidR="00C22FE2" w:rsidRPr="008250A3">
        <w:rPr>
          <w:rFonts w:ascii="Times New Roman" w:hAnsi="Times New Roman" w:cs="Times New Roman"/>
          <w:lang w:val="en-CA"/>
        </w:rPr>
        <w:t>Syed Sajjadur Rahman</w:t>
      </w:r>
    </w:p>
    <w:p w14:paraId="56A0944E" w14:textId="77777777" w:rsidR="00C22FE2" w:rsidRPr="008250A3" w:rsidRDefault="00C22FE2" w:rsidP="00262137">
      <w:pPr>
        <w:spacing w:line="360" w:lineRule="auto"/>
        <w:jc w:val="center"/>
        <w:rPr>
          <w:rFonts w:ascii="Times New Roman" w:hAnsi="Times New Roman" w:cs="Times New Roman"/>
          <w:lang w:val="en-CA"/>
        </w:rPr>
      </w:pPr>
      <w:r w:rsidRPr="008250A3">
        <w:rPr>
          <w:rFonts w:ascii="Times New Roman" w:hAnsi="Times New Roman" w:cs="Times New Roman"/>
          <w:lang w:val="en-CA"/>
        </w:rPr>
        <w:t>Reader: Susan Spronk</w:t>
      </w:r>
    </w:p>
    <w:p w14:paraId="69664BED" w14:textId="77777777" w:rsidR="005033E8" w:rsidRPr="008250A3" w:rsidRDefault="005033E8" w:rsidP="00262137">
      <w:pPr>
        <w:spacing w:line="360" w:lineRule="auto"/>
        <w:jc w:val="center"/>
        <w:rPr>
          <w:rFonts w:ascii="Times New Roman" w:hAnsi="Times New Roman" w:cs="Times New Roman"/>
          <w:b/>
          <w:lang w:val="en-CA"/>
        </w:rPr>
      </w:pPr>
    </w:p>
    <w:p w14:paraId="147BA9E7" w14:textId="77777777" w:rsidR="005033E8" w:rsidRPr="008250A3" w:rsidRDefault="005033E8" w:rsidP="00262137">
      <w:pPr>
        <w:spacing w:line="360" w:lineRule="auto"/>
        <w:jc w:val="center"/>
        <w:rPr>
          <w:rFonts w:ascii="Times New Roman" w:hAnsi="Times New Roman" w:cs="Times New Roman"/>
          <w:b/>
          <w:lang w:val="en-CA"/>
        </w:rPr>
      </w:pPr>
    </w:p>
    <w:p w14:paraId="6731BE7C" w14:textId="77777777" w:rsidR="005033E8" w:rsidRPr="008250A3" w:rsidRDefault="005033E8" w:rsidP="00262137">
      <w:pPr>
        <w:spacing w:line="360" w:lineRule="auto"/>
        <w:rPr>
          <w:rFonts w:ascii="Times New Roman" w:hAnsi="Times New Roman" w:cs="Times New Roman"/>
          <w:b/>
          <w:lang w:val="en-CA"/>
        </w:rPr>
      </w:pPr>
    </w:p>
    <w:p w14:paraId="7A658465" w14:textId="77777777" w:rsidR="005033E8" w:rsidRPr="008250A3" w:rsidRDefault="005033E8" w:rsidP="00262137">
      <w:pPr>
        <w:spacing w:line="360" w:lineRule="auto"/>
        <w:rPr>
          <w:rFonts w:ascii="Times New Roman" w:hAnsi="Times New Roman" w:cs="Times New Roman"/>
          <w:b/>
          <w:lang w:val="en-CA"/>
        </w:rPr>
      </w:pPr>
    </w:p>
    <w:p w14:paraId="2394FF5E" w14:textId="77777777" w:rsidR="005033E8" w:rsidRPr="008250A3" w:rsidRDefault="005033E8" w:rsidP="00262137">
      <w:pPr>
        <w:spacing w:line="360" w:lineRule="auto"/>
        <w:rPr>
          <w:rFonts w:ascii="Times New Roman" w:hAnsi="Times New Roman" w:cs="Times New Roman"/>
          <w:b/>
          <w:lang w:val="en-CA"/>
        </w:rPr>
      </w:pPr>
    </w:p>
    <w:p w14:paraId="2615898C" w14:textId="77777777" w:rsidR="005033E8" w:rsidRPr="008250A3" w:rsidRDefault="005033E8" w:rsidP="00262137">
      <w:pPr>
        <w:spacing w:line="360" w:lineRule="auto"/>
        <w:rPr>
          <w:rFonts w:ascii="Times New Roman" w:hAnsi="Times New Roman" w:cs="Times New Roman"/>
          <w:b/>
          <w:lang w:val="en-CA"/>
        </w:rPr>
      </w:pPr>
    </w:p>
    <w:p w14:paraId="234A95E1" w14:textId="77777777" w:rsidR="005033E8" w:rsidRPr="008250A3" w:rsidRDefault="005033E8" w:rsidP="00262137">
      <w:pPr>
        <w:spacing w:line="360" w:lineRule="auto"/>
        <w:rPr>
          <w:rFonts w:ascii="Times New Roman" w:hAnsi="Times New Roman" w:cs="Times New Roman"/>
          <w:b/>
          <w:lang w:val="en-CA"/>
        </w:rPr>
      </w:pPr>
    </w:p>
    <w:p w14:paraId="7F64A04B" w14:textId="77777777" w:rsidR="005033E8" w:rsidRPr="008250A3" w:rsidRDefault="005033E8" w:rsidP="00262137">
      <w:pPr>
        <w:spacing w:line="360" w:lineRule="auto"/>
        <w:rPr>
          <w:rFonts w:ascii="Times New Roman" w:hAnsi="Times New Roman" w:cs="Times New Roman"/>
          <w:b/>
          <w:lang w:val="en-CA"/>
        </w:rPr>
      </w:pPr>
    </w:p>
    <w:p w14:paraId="526648FE" w14:textId="77777777" w:rsidR="005033E8" w:rsidRPr="008250A3" w:rsidRDefault="005033E8" w:rsidP="00262137">
      <w:pPr>
        <w:spacing w:line="360" w:lineRule="auto"/>
        <w:rPr>
          <w:rFonts w:ascii="Times New Roman" w:hAnsi="Times New Roman" w:cs="Times New Roman"/>
          <w:b/>
          <w:lang w:val="en-CA"/>
        </w:rPr>
      </w:pPr>
    </w:p>
    <w:p w14:paraId="390B19E8" w14:textId="77777777" w:rsidR="005033E8" w:rsidRPr="008250A3" w:rsidRDefault="005033E8" w:rsidP="00262137">
      <w:pPr>
        <w:spacing w:line="360" w:lineRule="auto"/>
        <w:rPr>
          <w:rFonts w:ascii="Times New Roman" w:hAnsi="Times New Roman" w:cs="Times New Roman"/>
          <w:b/>
          <w:lang w:val="en-CA"/>
        </w:rPr>
      </w:pPr>
    </w:p>
    <w:p w14:paraId="79EDA6C1" w14:textId="77777777" w:rsidR="005033E8" w:rsidRPr="008250A3" w:rsidRDefault="005033E8" w:rsidP="00262137">
      <w:pPr>
        <w:spacing w:line="360" w:lineRule="auto"/>
        <w:rPr>
          <w:rFonts w:ascii="Times New Roman" w:hAnsi="Times New Roman" w:cs="Times New Roman"/>
          <w:b/>
          <w:lang w:val="en-CA"/>
        </w:rPr>
      </w:pPr>
    </w:p>
    <w:p w14:paraId="2D233346" w14:textId="77777777" w:rsidR="005033E8" w:rsidRPr="008250A3" w:rsidRDefault="005033E8" w:rsidP="00262137">
      <w:pPr>
        <w:spacing w:line="360" w:lineRule="auto"/>
        <w:rPr>
          <w:rFonts w:ascii="Times New Roman" w:hAnsi="Times New Roman" w:cs="Times New Roman"/>
          <w:b/>
          <w:lang w:val="en-CA"/>
        </w:rPr>
      </w:pPr>
    </w:p>
    <w:p w14:paraId="3A72D354" w14:textId="77777777" w:rsidR="005033E8" w:rsidRPr="008250A3" w:rsidRDefault="005033E8" w:rsidP="00262137">
      <w:pPr>
        <w:spacing w:line="360" w:lineRule="auto"/>
        <w:rPr>
          <w:rFonts w:ascii="Times New Roman" w:hAnsi="Times New Roman" w:cs="Times New Roman"/>
          <w:b/>
          <w:lang w:val="en-CA"/>
        </w:rPr>
      </w:pPr>
    </w:p>
    <w:p w14:paraId="456ABD58" w14:textId="7C3E9CD0" w:rsidR="00C43B53" w:rsidRPr="008250A3" w:rsidRDefault="00C43B53">
      <w:pPr>
        <w:rPr>
          <w:rFonts w:ascii="Times New Roman" w:hAnsi="Times New Roman" w:cs="Times New Roman"/>
          <w:b/>
          <w:lang w:val="en-CA"/>
        </w:rPr>
      </w:pPr>
    </w:p>
    <w:p w14:paraId="1EBBFD6C" w14:textId="7BF16C20" w:rsidR="00C43B53" w:rsidRPr="008250A3" w:rsidRDefault="00C43B53" w:rsidP="00660FEC">
      <w:pPr>
        <w:pStyle w:val="Heading1"/>
        <w:rPr>
          <w:rFonts w:ascii="Times New Roman" w:hAnsi="Times New Roman" w:cs="Times New Roman"/>
        </w:rPr>
      </w:pPr>
      <w:bookmarkStart w:id="1" w:name="_Toc333751850"/>
      <w:r w:rsidRPr="008250A3">
        <w:rPr>
          <w:rFonts w:ascii="Times New Roman" w:hAnsi="Times New Roman" w:cs="Times New Roman"/>
          <w:sz w:val="28"/>
          <w:szCs w:val="28"/>
        </w:rPr>
        <w:lastRenderedPageBreak/>
        <w:t>Disclaimer and Inquires</w:t>
      </w:r>
      <w:bookmarkEnd w:id="1"/>
    </w:p>
    <w:p w14:paraId="2E87C94C" w14:textId="755CCC72"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This research paper was completed as part of the author’s program requirements as a</w:t>
      </w:r>
      <w:r w:rsidR="00304A29" w:rsidRPr="008250A3">
        <w:rPr>
          <w:rFonts w:ascii="Times New Roman" w:hAnsi="Times New Roman" w:cs="Times New Roman"/>
          <w:lang w:val="en-CA"/>
        </w:rPr>
        <w:t xml:space="preserve"> </w:t>
      </w:r>
      <w:r w:rsidRPr="008250A3">
        <w:rPr>
          <w:rFonts w:ascii="Times New Roman" w:hAnsi="Times New Roman" w:cs="Times New Roman"/>
          <w:lang w:val="en-CA"/>
        </w:rPr>
        <w:t>student of the School of International Development and Global Studies at the University</w:t>
      </w:r>
      <w:r w:rsidR="00304A29" w:rsidRPr="008250A3">
        <w:rPr>
          <w:rFonts w:ascii="Times New Roman" w:hAnsi="Times New Roman" w:cs="Times New Roman"/>
          <w:lang w:val="en-CA"/>
        </w:rPr>
        <w:t xml:space="preserve"> </w:t>
      </w:r>
      <w:r w:rsidRPr="008250A3">
        <w:rPr>
          <w:rFonts w:ascii="Times New Roman" w:hAnsi="Times New Roman" w:cs="Times New Roman"/>
          <w:lang w:val="en-CA"/>
        </w:rPr>
        <w:t xml:space="preserve">of Ottawa. The views and opinions stated </w:t>
      </w:r>
      <w:r w:rsidR="00445628" w:rsidRPr="008250A3">
        <w:rPr>
          <w:rFonts w:ascii="Times New Roman" w:hAnsi="Times New Roman" w:cs="Times New Roman"/>
          <w:lang w:val="en-CA"/>
        </w:rPr>
        <w:t xml:space="preserve">herein </w:t>
      </w:r>
      <w:r w:rsidRPr="008250A3">
        <w:rPr>
          <w:rFonts w:ascii="Times New Roman" w:hAnsi="Times New Roman" w:cs="Times New Roman"/>
          <w:lang w:val="en-CA"/>
        </w:rPr>
        <w:t>are those of the author solely and do not</w:t>
      </w:r>
      <w:r w:rsidR="00304A29" w:rsidRPr="008250A3">
        <w:rPr>
          <w:rFonts w:ascii="Times New Roman" w:hAnsi="Times New Roman" w:cs="Times New Roman"/>
          <w:lang w:val="en-CA"/>
        </w:rPr>
        <w:t xml:space="preserve"> </w:t>
      </w:r>
      <w:r w:rsidRPr="008250A3">
        <w:rPr>
          <w:rFonts w:ascii="Times New Roman" w:hAnsi="Times New Roman" w:cs="Times New Roman"/>
          <w:lang w:val="en-CA"/>
        </w:rPr>
        <w:t>necessarily represent those of the supervisor, reader, department nor institute. Any</w:t>
      </w:r>
      <w:r w:rsidR="00304A29" w:rsidRPr="008250A3">
        <w:rPr>
          <w:rFonts w:ascii="Times New Roman" w:hAnsi="Times New Roman" w:cs="Times New Roman"/>
          <w:lang w:val="en-CA"/>
        </w:rPr>
        <w:t xml:space="preserve"> </w:t>
      </w:r>
      <w:r w:rsidRPr="008250A3">
        <w:rPr>
          <w:rFonts w:ascii="Times New Roman" w:hAnsi="Times New Roman" w:cs="Times New Roman"/>
          <w:lang w:val="en-CA"/>
        </w:rPr>
        <w:t>inquiries on this work should be directed to the address below:</w:t>
      </w:r>
    </w:p>
    <w:p w14:paraId="2A423D5B" w14:textId="77777777" w:rsidR="00C43B53" w:rsidRPr="008250A3" w:rsidRDefault="00C43B53" w:rsidP="00660FEC">
      <w:pPr>
        <w:rPr>
          <w:rFonts w:ascii="Times New Roman" w:hAnsi="Times New Roman" w:cs="Times New Roman"/>
          <w:b/>
          <w:lang w:val="en-CA"/>
        </w:rPr>
      </w:pPr>
    </w:p>
    <w:p w14:paraId="097E63DC" w14:textId="77777777" w:rsidR="00660FEC" w:rsidRPr="008250A3" w:rsidRDefault="00660FEC" w:rsidP="00660FEC">
      <w:pPr>
        <w:rPr>
          <w:rFonts w:ascii="Times New Roman" w:hAnsi="Times New Roman" w:cs="Times New Roman"/>
          <w:b/>
          <w:lang w:val="en-CA"/>
        </w:rPr>
      </w:pPr>
    </w:p>
    <w:p w14:paraId="50C9ACF6" w14:textId="77777777" w:rsidR="00660FEC" w:rsidRPr="008250A3" w:rsidRDefault="00660FEC" w:rsidP="00660FEC">
      <w:pPr>
        <w:rPr>
          <w:rFonts w:ascii="Times New Roman" w:hAnsi="Times New Roman" w:cs="Times New Roman"/>
          <w:b/>
          <w:lang w:val="en-CA"/>
        </w:rPr>
      </w:pPr>
    </w:p>
    <w:p w14:paraId="63FD427D" w14:textId="77777777" w:rsidR="00660FEC" w:rsidRPr="008250A3" w:rsidRDefault="00660FEC" w:rsidP="00660FEC">
      <w:pPr>
        <w:rPr>
          <w:rFonts w:ascii="Times New Roman" w:hAnsi="Times New Roman" w:cs="Times New Roman"/>
          <w:b/>
          <w:lang w:val="en-CA"/>
        </w:rPr>
      </w:pPr>
    </w:p>
    <w:p w14:paraId="58F695E8" w14:textId="77777777" w:rsidR="00660FEC" w:rsidRPr="008250A3" w:rsidRDefault="00660FEC" w:rsidP="00660FEC">
      <w:pPr>
        <w:rPr>
          <w:rFonts w:ascii="Times New Roman" w:hAnsi="Times New Roman" w:cs="Times New Roman"/>
          <w:b/>
          <w:lang w:val="en-CA"/>
        </w:rPr>
      </w:pPr>
    </w:p>
    <w:p w14:paraId="25B6AF13" w14:textId="77777777" w:rsidR="00660FEC" w:rsidRPr="008250A3" w:rsidRDefault="00660FEC" w:rsidP="00660FEC">
      <w:pPr>
        <w:rPr>
          <w:rFonts w:ascii="Times New Roman" w:hAnsi="Times New Roman" w:cs="Times New Roman"/>
          <w:b/>
          <w:lang w:val="en-CA"/>
        </w:rPr>
      </w:pPr>
    </w:p>
    <w:p w14:paraId="6C674045" w14:textId="77777777" w:rsidR="00660FEC" w:rsidRPr="008250A3" w:rsidRDefault="00660FEC" w:rsidP="00660FEC">
      <w:pPr>
        <w:rPr>
          <w:rFonts w:ascii="Times New Roman" w:hAnsi="Times New Roman" w:cs="Times New Roman"/>
          <w:b/>
          <w:lang w:val="en-CA"/>
        </w:rPr>
      </w:pPr>
    </w:p>
    <w:p w14:paraId="50198523" w14:textId="77777777" w:rsidR="00660FEC" w:rsidRPr="008250A3" w:rsidRDefault="00660FEC" w:rsidP="00660FEC">
      <w:pPr>
        <w:rPr>
          <w:rFonts w:ascii="Times New Roman" w:hAnsi="Times New Roman" w:cs="Times New Roman"/>
          <w:b/>
          <w:lang w:val="en-CA"/>
        </w:rPr>
      </w:pPr>
    </w:p>
    <w:p w14:paraId="7E15631B" w14:textId="77777777" w:rsidR="00660FEC" w:rsidRPr="008250A3" w:rsidRDefault="00660FEC" w:rsidP="00660FEC">
      <w:pPr>
        <w:rPr>
          <w:rFonts w:ascii="Times New Roman" w:hAnsi="Times New Roman" w:cs="Times New Roman"/>
          <w:b/>
          <w:lang w:val="en-CA"/>
        </w:rPr>
      </w:pPr>
    </w:p>
    <w:p w14:paraId="15880962" w14:textId="77777777" w:rsidR="00660FEC" w:rsidRPr="008250A3" w:rsidRDefault="00660FEC" w:rsidP="00660FEC">
      <w:pPr>
        <w:rPr>
          <w:rFonts w:ascii="Times New Roman" w:hAnsi="Times New Roman" w:cs="Times New Roman"/>
          <w:b/>
          <w:lang w:val="en-CA"/>
        </w:rPr>
      </w:pPr>
    </w:p>
    <w:p w14:paraId="1EDCB0C5" w14:textId="77777777" w:rsidR="00660FEC" w:rsidRPr="008250A3" w:rsidRDefault="00660FEC" w:rsidP="00660FEC">
      <w:pPr>
        <w:rPr>
          <w:rFonts w:ascii="Times New Roman" w:hAnsi="Times New Roman" w:cs="Times New Roman"/>
          <w:b/>
          <w:lang w:val="en-CA"/>
        </w:rPr>
      </w:pPr>
    </w:p>
    <w:p w14:paraId="137649F0" w14:textId="77777777" w:rsidR="00660FEC" w:rsidRPr="008250A3" w:rsidRDefault="00660FEC" w:rsidP="00660FEC">
      <w:pPr>
        <w:rPr>
          <w:rFonts w:ascii="Times New Roman" w:hAnsi="Times New Roman" w:cs="Times New Roman"/>
          <w:b/>
          <w:lang w:val="en-CA"/>
        </w:rPr>
      </w:pPr>
    </w:p>
    <w:p w14:paraId="3BFF43E5" w14:textId="77777777" w:rsidR="00660FEC" w:rsidRPr="008250A3" w:rsidRDefault="00660FEC" w:rsidP="00660FEC">
      <w:pPr>
        <w:rPr>
          <w:rFonts w:ascii="Times New Roman" w:hAnsi="Times New Roman" w:cs="Times New Roman"/>
          <w:b/>
          <w:lang w:val="en-CA"/>
        </w:rPr>
      </w:pPr>
    </w:p>
    <w:p w14:paraId="4ADC7B83" w14:textId="77777777" w:rsidR="00660FEC" w:rsidRPr="008250A3" w:rsidRDefault="00660FEC" w:rsidP="00660FEC">
      <w:pPr>
        <w:rPr>
          <w:rFonts w:ascii="Times New Roman" w:hAnsi="Times New Roman" w:cs="Times New Roman"/>
          <w:b/>
          <w:lang w:val="en-CA"/>
        </w:rPr>
      </w:pPr>
    </w:p>
    <w:p w14:paraId="077B29D5" w14:textId="77777777" w:rsidR="00660FEC" w:rsidRPr="008250A3" w:rsidRDefault="00660FEC" w:rsidP="00660FEC">
      <w:pPr>
        <w:rPr>
          <w:rFonts w:ascii="Times New Roman" w:hAnsi="Times New Roman" w:cs="Times New Roman"/>
          <w:b/>
          <w:lang w:val="en-CA"/>
        </w:rPr>
      </w:pPr>
    </w:p>
    <w:p w14:paraId="1B0090AC" w14:textId="77777777" w:rsidR="00660FEC" w:rsidRPr="008250A3" w:rsidRDefault="00660FEC" w:rsidP="00660FEC">
      <w:pPr>
        <w:rPr>
          <w:rFonts w:ascii="Times New Roman" w:hAnsi="Times New Roman" w:cs="Times New Roman"/>
          <w:b/>
          <w:lang w:val="en-CA"/>
        </w:rPr>
      </w:pPr>
    </w:p>
    <w:p w14:paraId="7FBAC41D" w14:textId="77777777" w:rsidR="00660FEC" w:rsidRPr="008250A3" w:rsidRDefault="00660FEC" w:rsidP="00660FEC">
      <w:pPr>
        <w:rPr>
          <w:rFonts w:ascii="Times New Roman" w:hAnsi="Times New Roman" w:cs="Times New Roman"/>
          <w:b/>
          <w:lang w:val="en-CA"/>
        </w:rPr>
      </w:pPr>
    </w:p>
    <w:p w14:paraId="3B027E21" w14:textId="77777777" w:rsidR="00660FEC" w:rsidRPr="008250A3" w:rsidRDefault="00660FEC" w:rsidP="00660FEC">
      <w:pPr>
        <w:rPr>
          <w:rFonts w:ascii="Times New Roman" w:hAnsi="Times New Roman" w:cs="Times New Roman"/>
          <w:b/>
          <w:lang w:val="en-CA"/>
        </w:rPr>
      </w:pPr>
    </w:p>
    <w:p w14:paraId="44BA4360" w14:textId="77777777" w:rsidR="00660FEC" w:rsidRPr="008250A3" w:rsidRDefault="00660FEC" w:rsidP="00660FEC">
      <w:pPr>
        <w:rPr>
          <w:rFonts w:ascii="Times New Roman" w:hAnsi="Times New Roman" w:cs="Times New Roman"/>
          <w:b/>
          <w:lang w:val="en-CA"/>
        </w:rPr>
      </w:pPr>
    </w:p>
    <w:p w14:paraId="251C90CD" w14:textId="77777777" w:rsidR="00304A29" w:rsidRPr="008250A3" w:rsidRDefault="00304A29" w:rsidP="00304A29">
      <w:pPr>
        <w:spacing w:line="360" w:lineRule="auto"/>
        <w:rPr>
          <w:rFonts w:ascii="Times New Roman" w:hAnsi="Times New Roman" w:cs="Times New Roman"/>
          <w:b/>
          <w:lang w:val="en-CA"/>
        </w:rPr>
      </w:pPr>
    </w:p>
    <w:p w14:paraId="53EBE023" w14:textId="77777777" w:rsidR="00304A29" w:rsidRPr="008250A3" w:rsidRDefault="00304A29" w:rsidP="00304A29">
      <w:pPr>
        <w:spacing w:line="360" w:lineRule="auto"/>
        <w:rPr>
          <w:rFonts w:ascii="Times New Roman" w:hAnsi="Times New Roman" w:cs="Times New Roman"/>
          <w:b/>
          <w:lang w:val="en-CA"/>
        </w:rPr>
      </w:pPr>
    </w:p>
    <w:p w14:paraId="1B028C7D" w14:textId="77777777" w:rsidR="00304A29" w:rsidRPr="008250A3" w:rsidRDefault="00304A29" w:rsidP="00304A29">
      <w:pPr>
        <w:spacing w:line="360" w:lineRule="auto"/>
        <w:rPr>
          <w:rFonts w:ascii="Times New Roman" w:hAnsi="Times New Roman" w:cs="Times New Roman"/>
          <w:b/>
          <w:lang w:val="en-CA"/>
        </w:rPr>
      </w:pPr>
    </w:p>
    <w:p w14:paraId="4BD44EDB" w14:textId="77777777" w:rsidR="00304A29" w:rsidRPr="008250A3" w:rsidRDefault="00304A29" w:rsidP="00304A29">
      <w:pPr>
        <w:spacing w:line="360" w:lineRule="auto"/>
        <w:rPr>
          <w:rFonts w:ascii="Times New Roman" w:hAnsi="Times New Roman" w:cs="Times New Roman"/>
          <w:b/>
          <w:lang w:val="en-CA"/>
        </w:rPr>
      </w:pPr>
    </w:p>
    <w:p w14:paraId="4A38903E" w14:textId="77777777" w:rsidR="00C43B53" w:rsidRPr="008250A3" w:rsidRDefault="00C43B53" w:rsidP="00304A29">
      <w:pPr>
        <w:spacing w:line="360" w:lineRule="auto"/>
        <w:rPr>
          <w:rFonts w:ascii="Times New Roman" w:hAnsi="Times New Roman" w:cs="Times New Roman"/>
          <w:b/>
          <w:lang w:val="en-CA"/>
        </w:rPr>
      </w:pPr>
      <w:r w:rsidRPr="008250A3">
        <w:rPr>
          <w:rFonts w:ascii="Times New Roman" w:hAnsi="Times New Roman" w:cs="Times New Roman"/>
          <w:b/>
          <w:lang w:val="en-CA"/>
        </w:rPr>
        <w:t>Contact Information</w:t>
      </w:r>
    </w:p>
    <w:p w14:paraId="35E6120F"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School of International Development and Global Studies</w:t>
      </w:r>
    </w:p>
    <w:p w14:paraId="478027D5"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Faculty of Social Sciences</w:t>
      </w:r>
    </w:p>
    <w:p w14:paraId="78372F11"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120 University</w:t>
      </w:r>
    </w:p>
    <w:p w14:paraId="6DBBBE93"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Social Sciences Building</w:t>
      </w:r>
    </w:p>
    <w:p w14:paraId="2B3A773C"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Room 8005</w:t>
      </w:r>
    </w:p>
    <w:p w14:paraId="12E372D9" w14:textId="77777777" w:rsidR="00C43B53" w:rsidRPr="008250A3" w:rsidRDefault="00C43B53" w:rsidP="00304A29">
      <w:pPr>
        <w:spacing w:line="360" w:lineRule="auto"/>
        <w:rPr>
          <w:rFonts w:ascii="Times New Roman" w:hAnsi="Times New Roman" w:cs="Times New Roman"/>
          <w:lang w:val="en-CA"/>
        </w:rPr>
      </w:pPr>
      <w:r w:rsidRPr="008250A3">
        <w:rPr>
          <w:rFonts w:ascii="Times New Roman" w:hAnsi="Times New Roman" w:cs="Times New Roman"/>
          <w:lang w:val="en-CA"/>
        </w:rPr>
        <w:t>Ottawa, Ontario, Canada</w:t>
      </w:r>
    </w:p>
    <w:p w14:paraId="4CCBD3FB" w14:textId="0015B10C" w:rsidR="00C43B53" w:rsidRPr="008250A3" w:rsidRDefault="00C43B53" w:rsidP="00304A29">
      <w:pPr>
        <w:spacing w:line="360" w:lineRule="auto"/>
        <w:rPr>
          <w:rFonts w:ascii="Times New Roman" w:hAnsi="Times New Roman" w:cs="Times New Roman"/>
          <w:b/>
          <w:lang w:val="en-CA"/>
        </w:rPr>
      </w:pPr>
      <w:r w:rsidRPr="008250A3">
        <w:rPr>
          <w:rFonts w:ascii="Times New Roman" w:hAnsi="Times New Roman" w:cs="Times New Roman"/>
          <w:lang w:val="en-CA"/>
        </w:rPr>
        <w:t>K1N 6N5</w:t>
      </w:r>
      <w:r w:rsidRPr="008250A3">
        <w:rPr>
          <w:rFonts w:ascii="Times New Roman" w:hAnsi="Times New Roman" w:cs="Times New Roman"/>
          <w:b/>
          <w:lang w:val="en-CA"/>
        </w:rPr>
        <w:br w:type="page"/>
      </w:r>
    </w:p>
    <w:p w14:paraId="58C3564F" w14:textId="77777777" w:rsidR="00C43B53" w:rsidRPr="008250A3" w:rsidRDefault="00C43B53" w:rsidP="003607EF">
      <w:pPr>
        <w:pStyle w:val="Heading1"/>
        <w:rPr>
          <w:rFonts w:ascii="Times New Roman" w:hAnsi="Times New Roman" w:cs="Times New Roman"/>
          <w:sz w:val="28"/>
          <w:szCs w:val="28"/>
        </w:rPr>
      </w:pPr>
      <w:bookmarkStart w:id="2" w:name="_Toc333751851"/>
      <w:r w:rsidRPr="008250A3">
        <w:rPr>
          <w:rFonts w:ascii="Times New Roman" w:hAnsi="Times New Roman" w:cs="Times New Roman"/>
          <w:sz w:val="28"/>
          <w:szCs w:val="28"/>
        </w:rPr>
        <w:lastRenderedPageBreak/>
        <w:t>Acknowledgements</w:t>
      </w:r>
      <w:bookmarkEnd w:id="2"/>
    </w:p>
    <w:p w14:paraId="704E379D" w14:textId="11E5D332" w:rsidR="00A66CD5" w:rsidRPr="008250A3" w:rsidRDefault="00A66CD5" w:rsidP="00C43B53">
      <w:pPr>
        <w:rPr>
          <w:rFonts w:ascii="Times New Roman" w:hAnsi="Times New Roman" w:cs="Times New Roman"/>
          <w:lang w:val="en-CA"/>
        </w:rPr>
      </w:pPr>
      <w:r w:rsidRPr="008250A3">
        <w:rPr>
          <w:rFonts w:ascii="Times New Roman" w:hAnsi="Times New Roman" w:cs="Times New Roman"/>
          <w:lang w:val="en-CA"/>
        </w:rPr>
        <w:t>There are a few individuals that I must acknowledge</w:t>
      </w:r>
      <w:r w:rsidR="003607EF" w:rsidRPr="008250A3">
        <w:rPr>
          <w:rFonts w:ascii="Times New Roman" w:hAnsi="Times New Roman" w:cs="Times New Roman"/>
          <w:lang w:val="en-CA"/>
        </w:rPr>
        <w:t xml:space="preserve"> for their</w:t>
      </w:r>
      <w:r w:rsidRPr="008250A3">
        <w:rPr>
          <w:rFonts w:ascii="Times New Roman" w:hAnsi="Times New Roman" w:cs="Times New Roman"/>
          <w:lang w:val="en-CA"/>
        </w:rPr>
        <w:t xml:space="preserve"> support in the completion of this Major Research Paper</w:t>
      </w:r>
      <w:r w:rsidR="003607EF" w:rsidRPr="008250A3">
        <w:rPr>
          <w:rFonts w:ascii="Times New Roman" w:hAnsi="Times New Roman" w:cs="Times New Roman"/>
          <w:lang w:val="en-CA"/>
        </w:rPr>
        <w:t xml:space="preserve">. </w:t>
      </w:r>
    </w:p>
    <w:p w14:paraId="56938F8C" w14:textId="77777777" w:rsidR="00A66CD5" w:rsidRPr="008250A3" w:rsidRDefault="00A66CD5" w:rsidP="00C43B53">
      <w:pPr>
        <w:rPr>
          <w:rFonts w:ascii="Times New Roman" w:hAnsi="Times New Roman" w:cs="Times New Roman"/>
          <w:lang w:val="en-CA"/>
        </w:rPr>
      </w:pPr>
    </w:p>
    <w:p w14:paraId="58D30251" w14:textId="291A1507" w:rsidR="00C43B53" w:rsidRPr="008250A3" w:rsidRDefault="00660FEC" w:rsidP="00C43B53">
      <w:pPr>
        <w:rPr>
          <w:rFonts w:ascii="Times New Roman" w:hAnsi="Times New Roman" w:cs="Times New Roman"/>
          <w:lang w:val="en-CA"/>
        </w:rPr>
      </w:pPr>
      <w:r w:rsidRPr="008250A3">
        <w:rPr>
          <w:rFonts w:ascii="Times New Roman" w:hAnsi="Times New Roman" w:cs="Times New Roman"/>
          <w:lang w:val="en-CA"/>
        </w:rPr>
        <w:t>First and foremost, I owe a great amount of thanks to my supervisor</w:t>
      </w:r>
      <w:r w:rsidR="0010430F" w:rsidRPr="008250A3">
        <w:rPr>
          <w:rFonts w:ascii="Times New Roman" w:hAnsi="Times New Roman" w:cs="Times New Roman"/>
          <w:lang w:val="en-CA"/>
        </w:rPr>
        <w:t>,</w:t>
      </w:r>
      <w:r w:rsidRPr="008250A3">
        <w:rPr>
          <w:rFonts w:ascii="Times New Roman" w:hAnsi="Times New Roman" w:cs="Times New Roman"/>
          <w:lang w:val="en-CA"/>
        </w:rPr>
        <w:t xml:space="preserve"> Prof</w:t>
      </w:r>
      <w:r w:rsidR="00445628" w:rsidRPr="008250A3">
        <w:rPr>
          <w:rFonts w:ascii="Times New Roman" w:hAnsi="Times New Roman" w:cs="Times New Roman"/>
          <w:lang w:val="en-CA"/>
        </w:rPr>
        <w:t>essor S</w:t>
      </w:r>
      <w:r w:rsidR="00A66CD5" w:rsidRPr="008250A3">
        <w:rPr>
          <w:rFonts w:ascii="Times New Roman" w:hAnsi="Times New Roman" w:cs="Times New Roman"/>
          <w:lang w:val="en-CA"/>
        </w:rPr>
        <w:t xml:space="preserve">yed Sajjadur Rahman. Thank you for your </w:t>
      </w:r>
      <w:r w:rsidR="003607EF" w:rsidRPr="008250A3">
        <w:rPr>
          <w:rFonts w:ascii="Times New Roman" w:hAnsi="Times New Roman" w:cs="Times New Roman"/>
          <w:lang w:val="en-CA"/>
        </w:rPr>
        <w:t xml:space="preserve">time, effort, </w:t>
      </w:r>
      <w:r w:rsidR="00A66CD5" w:rsidRPr="008250A3">
        <w:rPr>
          <w:rFonts w:ascii="Times New Roman" w:hAnsi="Times New Roman" w:cs="Times New Roman"/>
          <w:lang w:val="en-CA"/>
        </w:rPr>
        <w:t xml:space="preserve">support, </w:t>
      </w:r>
      <w:r w:rsidR="0010430F" w:rsidRPr="008250A3">
        <w:rPr>
          <w:rFonts w:ascii="Times New Roman" w:hAnsi="Times New Roman" w:cs="Times New Roman"/>
          <w:lang w:val="en-CA"/>
        </w:rPr>
        <w:t xml:space="preserve">and </w:t>
      </w:r>
      <w:r w:rsidR="00A66CD5" w:rsidRPr="008250A3">
        <w:rPr>
          <w:rFonts w:ascii="Times New Roman" w:hAnsi="Times New Roman" w:cs="Times New Roman"/>
          <w:lang w:val="en-CA"/>
        </w:rPr>
        <w:t>engaging insights. I would also like to thank my reader Susan Spronk for her time</w:t>
      </w:r>
      <w:r w:rsidR="009E1348" w:rsidRPr="008250A3">
        <w:rPr>
          <w:rFonts w:ascii="Times New Roman" w:hAnsi="Times New Roman" w:cs="Times New Roman"/>
          <w:lang w:val="en-CA"/>
        </w:rPr>
        <w:t>,</w:t>
      </w:r>
      <w:r w:rsidR="00A66CD5" w:rsidRPr="008250A3">
        <w:rPr>
          <w:rFonts w:ascii="Times New Roman" w:hAnsi="Times New Roman" w:cs="Times New Roman"/>
          <w:lang w:val="en-CA"/>
        </w:rPr>
        <w:t xml:space="preserve"> helpful critiques and feedback. Appreciation is also due </w:t>
      </w:r>
      <w:r w:rsidR="009E1348" w:rsidRPr="008250A3">
        <w:rPr>
          <w:rFonts w:ascii="Times New Roman" w:hAnsi="Times New Roman" w:cs="Times New Roman"/>
          <w:lang w:val="en-CA"/>
        </w:rPr>
        <w:t xml:space="preserve">to </w:t>
      </w:r>
      <w:r w:rsidR="00A66CD5" w:rsidRPr="008250A3">
        <w:rPr>
          <w:rFonts w:ascii="Times New Roman" w:hAnsi="Times New Roman" w:cs="Times New Roman"/>
          <w:lang w:val="en-CA"/>
        </w:rPr>
        <w:t xml:space="preserve">all of the faculty members of SIDGS for their teaching and </w:t>
      </w:r>
      <w:r w:rsidR="0010430F" w:rsidRPr="008250A3">
        <w:rPr>
          <w:rFonts w:ascii="Times New Roman" w:hAnsi="Times New Roman" w:cs="Times New Roman"/>
          <w:lang w:val="en-CA"/>
        </w:rPr>
        <w:t>encouragement</w:t>
      </w:r>
      <w:r w:rsidR="00A66CD5" w:rsidRPr="008250A3">
        <w:rPr>
          <w:rFonts w:ascii="Times New Roman" w:hAnsi="Times New Roman" w:cs="Times New Roman"/>
          <w:lang w:val="en-CA"/>
        </w:rPr>
        <w:t xml:space="preserve">.  </w:t>
      </w:r>
    </w:p>
    <w:p w14:paraId="136DCA92" w14:textId="77777777" w:rsidR="00C43B53" w:rsidRPr="008250A3" w:rsidRDefault="00C43B53" w:rsidP="00C43B53">
      <w:pPr>
        <w:rPr>
          <w:rFonts w:ascii="Times New Roman" w:hAnsi="Times New Roman" w:cs="Times New Roman"/>
          <w:lang w:val="en-CA"/>
        </w:rPr>
      </w:pPr>
    </w:p>
    <w:p w14:paraId="3BDA275B" w14:textId="1A400072" w:rsidR="003607EF" w:rsidRPr="008250A3" w:rsidRDefault="00A66CD5" w:rsidP="00C43B53">
      <w:pPr>
        <w:rPr>
          <w:rFonts w:ascii="Times New Roman" w:hAnsi="Times New Roman" w:cs="Times New Roman"/>
          <w:lang w:val="en-CA"/>
        </w:rPr>
      </w:pPr>
      <w:r w:rsidRPr="008250A3">
        <w:rPr>
          <w:rFonts w:ascii="Times New Roman" w:hAnsi="Times New Roman" w:cs="Times New Roman"/>
          <w:lang w:val="en-CA"/>
        </w:rPr>
        <w:t>Secondly, gratitude alon</w:t>
      </w:r>
      <w:r w:rsidR="009E1348" w:rsidRPr="008250A3">
        <w:rPr>
          <w:rFonts w:ascii="Times New Roman" w:hAnsi="Times New Roman" w:cs="Times New Roman"/>
          <w:lang w:val="en-CA"/>
        </w:rPr>
        <w:t>e</w:t>
      </w:r>
      <w:r w:rsidRPr="008250A3">
        <w:rPr>
          <w:rFonts w:ascii="Times New Roman" w:hAnsi="Times New Roman" w:cs="Times New Roman"/>
          <w:lang w:val="en-CA"/>
        </w:rPr>
        <w:t xml:space="preserve"> could never repay my classmates</w:t>
      </w:r>
      <w:r w:rsidR="003607EF" w:rsidRPr="008250A3">
        <w:rPr>
          <w:rFonts w:ascii="Times New Roman" w:hAnsi="Times New Roman" w:cs="Times New Roman"/>
          <w:lang w:val="en-CA"/>
        </w:rPr>
        <w:t xml:space="preserve"> and</w:t>
      </w:r>
      <w:r w:rsidRPr="008250A3">
        <w:rPr>
          <w:rFonts w:ascii="Times New Roman" w:hAnsi="Times New Roman" w:cs="Times New Roman"/>
          <w:lang w:val="en-CA"/>
        </w:rPr>
        <w:t xml:space="preserve"> </w:t>
      </w:r>
      <w:r w:rsidR="00DE5C1E" w:rsidRPr="008250A3">
        <w:rPr>
          <w:rFonts w:ascii="Times New Roman" w:hAnsi="Times New Roman" w:cs="Times New Roman"/>
          <w:lang w:val="en-CA"/>
        </w:rPr>
        <w:t>friends;</w:t>
      </w:r>
      <w:r w:rsidR="0010430F" w:rsidRPr="008250A3">
        <w:rPr>
          <w:rFonts w:ascii="Times New Roman" w:hAnsi="Times New Roman" w:cs="Times New Roman"/>
          <w:lang w:val="en-CA"/>
        </w:rPr>
        <w:t xml:space="preserve"> I could not have completed this without you. </w:t>
      </w:r>
    </w:p>
    <w:p w14:paraId="06026E7C" w14:textId="77777777" w:rsidR="003607EF" w:rsidRPr="008250A3" w:rsidRDefault="003607EF" w:rsidP="00C43B53">
      <w:pPr>
        <w:rPr>
          <w:rFonts w:ascii="Times New Roman" w:hAnsi="Times New Roman" w:cs="Times New Roman"/>
          <w:lang w:val="en-CA"/>
        </w:rPr>
      </w:pPr>
    </w:p>
    <w:p w14:paraId="7BD1CF47" w14:textId="2C984810" w:rsidR="00A66CD5" w:rsidRPr="008250A3" w:rsidRDefault="003607EF" w:rsidP="00C43B53">
      <w:pPr>
        <w:rPr>
          <w:rFonts w:ascii="Times New Roman" w:hAnsi="Times New Roman" w:cs="Times New Roman"/>
          <w:lang w:val="en-CA"/>
        </w:rPr>
      </w:pPr>
      <w:r w:rsidRPr="008250A3">
        <w:rPr>
          <w:rFonts w:ascii="Times New Roman" w:hAnsi="Times New Roman" w:cs="Times New Roman"/>
          <w:lang w:val="en-CA"/>
        </w:rPr>
        <w:t xml:space="preserve">Lastly, to my </w:t>
      </w:r>
      <w:r w:rsidR="00A66CD5" w:rsidRPr="008250A3">
        <w:rPr>
          <w:rFonts w:ascii="Times New Roman" w:hAnsi="Times New Roman" w:cs="Times New Roman"/>
          <w:lang w:val="en-CA"/>
        </w:rPr>
        <w:t>family who have supported me throughout the duration of my stud</w:t>
      </w:r>
      <w:r w:rsidR="00445628" w:rsidRPr="008250A3">
        <w:rPr>
          <w:rFonts w:ascii="Times New Roman" w:hAnsi="Times New Roman" w:cs="Times New Roman"/>
          <w:lang w:val="en-CA"/>
        </w:rPr>
        <w:t xml:space="preserve">ies at the University of Ottawa; a </w:t>
      </w:r>
      <w:r w:rsidRPr="008250A3">
        <w:rPr>
          <w:rFonts w:ascii="Times New Roman" w:hAnsi="Times New Roman" w:cs="Times New Roman"/>
          <w:lang w:val="en-CA"/>
        </w:rPr>
        <w:t xml:space="preserve">very special </w:t>
      </w:r>
      <w:r w:rsidR="009E1348" w:rsidRPr="008250A3">
        <w:rPr>
          <w:rFonts w:ascii="Times New Roman" w:hAnsi="Times New Roman" w:cs="Times New Roman"/>
          <w:lang w:val="en-CA"/>
        </w:rPr>
        <w:t>thank-you</w:t>
      </w:r>
      <w:r w:rsidR="00A66CD5" w:rsidRPr="008250A3">
        <w:rPr>
          <w:rFonts w:ascii="Times New Roman" w:hAnsi="Times New Roman" w:cs="Times New Roman"/>
          <w:lang w:val="en-CA"/>
        </w:rPr>
        <w:t xml:space="preserve"> to my parents, Brian and Karen</w:t>
      </w:r>
      <w:r w:rsidRPr="008250A3">
        <w:rPr>
          <w:rFonts w:ascii="Times New Roman" w:hAnsi="Times New Roman" w:cs="Times New Roman"/>
          <w:lang w:val="en-CA"/>
        </w:rPr>
        <w:t xml:space="preserve">, </w:t>
      </w:r>
      <w:r w:rsidR="0082387B">
        <w:rPr>
          <w:rFonts w:ascii="Times New Roman" w:hAnsi="Times New Roman" w:cs="Times New Roman"/>
          <w:lang w:val="en-CA"/>
        </w:rPr>
        <w:t>for encouraging me</w:t>
      </w:r>
      <w:r w:rsidRPr="008250A3">
        <w:rPr>
          <w:rFonts w:ascii="Times New Roman" w:hAnsi="Times New Roman" w:cs="Times New Roman"/>
          <w:lang w:val="en-CA"/>
        </w:rPr>
        <w:t xml:space="preserve"> when I</w:t>
      </w:r>
      <w:r w:rsidR="00445628" w:rsidRPr="008250A3">
        <w:rPr>
          <w:rFonts w:ascii="Times New Roman" w:hAnsi="Times New Roman" w:cs="Times New Roman"/>
          <w:lang w:val="en-CA"/>
        </w:rPr>
        <w:t xml:space="preserve"> doubted my ability to succeed, and </w:t>
      </w:r>
      <w:r w:rsidR="00DE5C1E" w:rsidRPr="008250A3">
        <w:rPr>
          <w:rFonts w:ascii="Times New Roman" w:hAnsi="Times New Roman" w:cs="Times New Roman"/>
          <w:lang w:val="en-CA"/>
        </w:rPr>
        <w:t>t</w:t>
      </w:r>
      <w:r w:rsidRPr="008250A3">
        <w:rPr>
          <w:rFonts w:ascii="Times New Roman" w:hAnsi="Times New Roman" w:cs="Times New Roman"/>
          <w:lang w:val="en-CA"/>
        </w:rPr>
        <w:t>hank you to my</w:t>
      </w:r>
      <w:r w:rsidR="00A66CD5" w:rsidRPr="008250A3">
        <w:rPr>
          <w:rFonts w:ascii="Times New Roman" w:hAnsi="Times New Roman" w:cs="Times New Roman"/>
          <w:lang w:val="en-CA"/>
        </w:rPr>
        <w:t xml:space="preserve"> sister Jamie, </w:t>
      </w:r>
      <w:r w:rsidRPr="008250A3">
        <w:rPr>
          <w:rFonts w:ascii="Times New Roman" w:hAnsi="Times New Roman" w:cs="Times New Roman"/>
          <w:lang w:val="en-CA"/>
        </w:rPr>
        <w:t xml:space="preserve">my aunt </w:t>
      </w:r>
      <w:r w:rsidR="00A66CD5" w:rsidRPr="008250A3">
        <w:rPr>
          <w:rFonts w:ascii="Times New Roman" w:hAnsi="Times New Roman" w:cs="Times New Roman"/>
          <w:lang w:val="en-CA"/>
        </w:rPr>
        <w:t xml:space="preserve">Terry, </w:t>
      </w:r>
      <w:r w:rsidRPr="008250A3">
        <w:rPr>
          <w:rFonts w:ascii="Times New Roman" w:hAnsi="Times New Roman" w:cs="Times New Roman"/>
          <w:lang w:val="en-CA"/>
        </w:rPr>
        <w:t xml:space="preserve">as well as </w:t>
      </w:r>
      <w:r w:rsidR="00A66CD5" w:rsidRPr="008250A3">
        <w:rPr>
          <w:rFonts w:ascii="Times New Roman" w:hAnsi="Times New Roman" w:cs="Times New Roman"/>
          <w:lang w:val="en-CA"/>
        </w:rPr>
        <w:t>Steve, Ella and Jayda</w:t>
      </w:r>
      <w:r w:rsidRPr="008250A3">
        <w:rPr>
          <w:rFonts w:ascii="Times New Roman" w:hAnsi="Times New Roman" w:cs="Times New Roman"/>
          <w:lang w:val="en-CA"/>
        </w:rPr>
        <w:t xml:space="preserve"> for your continual </w:t>
      </w:r>
      <w:r w:rsidR="0010430F" w:rsidRPr="008250A3">
        <w:rPr>
          <w:rFonts w:ascii="Times New Roman" w:hAnsi="Times New Roman" w:cs="Times New Roman"/>
          <w:lang w:val="en-CA"/>
        </w:rPr>
        <w:t>backing</w:t>
      </w:r>
      <w:r w:rsidRPr="008250A3">
        <w:rPr>
          <w:rFonts w:ascii="Times New Roman" w:hAnsi="Times New Roman" w:cs="Times New Roman"/>
          <w:lang w:val="en-CA"/>
        </w:rPr>
        <w:t xml:space="preserve">. </w:t>
      </w:r>
    </w:p>
    <w:p w14:paraId="6CAC300A" w14:textId="77777777" w:rsidR="00C43B53" w:rsidRPr="008250A3" w:rsidRDefault="00C43B53" w:rsidP="00C43B53">
      <w:pPr>
        <w:rPr>
          <w:rFonts w:ascii="Times New Roman" w:hAnsi="Times New Roman" w:cs="Times New Roman"/>
          <w:b/>
          <w:lang w:val="en-CA"/>
        </w:rPr>
      </w:pPr>
    </w:p>
    <w:p w14:paraId="2D61036A" w14:textId="6415AC11" w:rsidR="00C43B53" w:rsidRPr="008250A3" w:rsidRDefault="00C43B53" w:rsidP="00C43B53">
      <w:pPr>
        <w:rPr>
          <w:rFonts w:ascii="Times New Roman" w:hAnsi="Times New Roman" w:cs="Times New Roman"/>
          <w:b/>
          <w:lang w:val="en-CA"/>
        </w:rPr>
      </w:pPr>
      <w:r w:rsidRPr="008250A3">
        <w:rPr>
          <w:rFonts w:ascii="Times New Roman" w:hAnsi="Times New Roman" w:cs="Times New Roman"/>
          <w:b/>
          <w:lang w:val="en-CA"/>
        </w:rPr>
        <w:br w:type="page"/>
      </w:r>
    </w:p>
    <w:p w14:paraId="37B18A2E" w14:textId="77777777" w:rsidR="00C96260" w:rsidRPr="008250A3" w:rsidRDefault="00C43B53" w:rsidP="00660FEC">
      <w:pPr>
        <w:pStyle w:val="Heading1"/>
        <w:rPr>
          <w:rFonts w:ascii="Times New Roman" w:hAnsi="Times New Roman" w:cs="Times New Roman"/>
          <w:sz w:val="28"/>
          <w:szCs w:val="28"/>
        </w:rPr>
      </w:pPr>
      <w:bookmarkStart w:id="3" w:name="_Toc333751852"/>
      <w:r w:rsidRPr="008250A3">
        <w:rPr>
          <w:rFonts w:ascii="Times New Roman" w:hAnsi="Times New Roman" w:cs="Times New Roman"/>
          <w:sz w:val="28"/>
          <w:szCs w:val="28"/>
        </w:rPr>
        <w:lastRenderedPageBreak/>
        <w:t>Abstract</w:t>
      </w:r>
      <w:bookmarkEnd w:id="3"/>
    </w:p>
    <w:p w14:paraId="4778B4D1" w14:textId="63B1B6FA" w:rsidR="00304A29" w:rsidRPr="008250A3" w:rsidRDefault="00304A29" w:rsidP="00304A29">
      <w:pPr>
        <w:rPr>
          <w:rFonts w:ascii="Times New Roman" w:hAnsi="Times New Roman" w:cs="Times New Roman"/>
        </w:rPr>
      </w:pPr>
      <w:r w:rsidRPr="008250A3">
        <w:rPr>
          <w:rFonts w:ascii="Times New Roman" w:hAnsi="Times New Roman" w:cs="Times New Roman"/>
        </w:rPr>
        <w:t xml:space="preserve">Much of the natural resources in Latin America can be found in lands inhabited by the </w:t>
      </w:r>
      <w:r w:rsidR="00FE07F6">
        <w:rPr>
          <w:rFonts w:ascii="Times New Roman" w:hAnsi="Times New Roman" w:cs="Times New Roman"/>
        </w:rPr>
        <w:t>Indigenous people</w:t>
      </w:r>
      <w:r w:rsidRPr="008250A3">
        <w:rPr>
          <w:rFonts w:ascii="Times New Roman" w:hAnsi="Times New Roman" w:cs="Times New Roman"/>
        </w:rPr>
        <w:t xml:space="preserve">s. Exploration and extraction of these resources have a significant impact on the lives of these peoples. Yet, despite the presence of international covenants such as International Labor Organization’s Convention 169 on free, prior </w:t>
      </w:r>
      <w:r w:rsidR="00837865">
        <w:rPr>
          <w:rFonts w:ascii="Times New Roman" w:hAnsi="Times New Roman" w:cs="Times New Roman"/>
        </w:rPr>
        <w:t xml:space="preserve">and informed </w:t>
      </w:r>
      <w:r w:rsidRPr="008250A3">
        <w:rPr>
          <w:rFonts w:ascii="Times New Roman" w:hAnsi="Times New Roman" w:cs="Times New Roman"/>
        </w:rPr>
        <w:t xml:space="preserve">consent or consultation, the opinions and views of the </w:t>
      </w:r>
      <w:r w:rsidR="00FE07F6">
        <w:rPr>
          <w:rFonts w:ascii="Times New Roman" w:hAnsi="Times New Roman" w:cs="Times New Roman"/>
        </w:rPr>
        <w:t>Indigenous people</w:t>
      </w:r>
      <w:r w:rsidRPr="008250A3">
        <w:rPr>
          <w:rFonts w:ascii="Times New Roman" w:hAnsi="Times New Roman" w:cs="Times New Roman"/>
        </w:rPr>
        <w:t>s are often</w:t>
      </w:r>
      <w:r w:rsidR="00D10C67">
        <w:rPr>
          <w:rFonts w:ascii="Times New Roman" w:hAnsi="Times New Roman" w:cs="Times New Roman"/>
        </w:rPr>
        <w:t xml:space="preserve"> ignored by the Latin American S</w:t>
      </w:r>
      <w:r w:rsidRPr="008250A3">
        <w:rPr>
          <w:rFonts w:ascii="Times New Roman" w:hAnsi="Times New Roman" w:cs="Times New Roman"/>
        </w:rPr>
        <w:t xml:space="preserve">tates in decisions regarding the exploitation of natural resources. This deliberate neglect has had serious negative consequences for the </w:t>
      </w:r>
      <w:r w:rsidR="00C001B1">
        <w:rPr>
          <w:rFonts w:ascii="Times New Roman" w:hAnsi="Times New Roman" w:cs="Times New Roman"/>
        </w:rPr>
        <w:t>Indigenous</w:t>
      </w:r>
      <w:r w:rsidRPr="008250A3">
        <w:rPr>
          <w:rFonts w:ascii="Times New Roman" w:hAnsi="Times New Roman" w:cs="Times New Roman"/>
        </w:rPr>
        <w:t xml:space="preserve"> populations. </w:t>
      </w:r>
    </w:p>
    <w:p w14:paraId="7CBDA0B2" w14:textId="77777777" w:rsidR="00304A29" w:rsidRPr="008250A3" w:rsidRDefault="00304A29" w:rsidP="00304A29">
      <w:pPr>
        <w:rPr>
          <w:rFonts w:ascii="Times New Roman" w:hAnsi="Times New Roman" w:cs="Times New Roman"/>
        </w:rPr>
      </w:pPr>
    </w:p>
    <w:p w14:paraId="11CAC6A7" w14:textId="3DB6DDAF" w:rsidR="00304A29" w:rsidRPr="008250A3" w:rsidRDefault="00304A29" w:rsidP="00304A29">
      <w:pPr>
        <w:rPr>
          <w:rFonts w:ascii="Times New Roman" w:eastAsia="Times New Roman" w:hAnsi="Times New Roman" w:cs="Times New Roman"/>
          <w:color w:val="222222"/>
          <w:shd w:val="clear" w:color="auto" w:fill="FFFFFF"/>
          <w:lang w:val="en-CA"/>
        </w:rPr>
      </w:pPr>
      <w:r w:rsidRPr="008250A3">
        <w:rPr>
          <w:rFonts w:ascii="Times New Roman" w:eastAsia="Times New Roman" w:hAnsi="Times New Roman" w:cs="Times New Roman"/>
          <w:color w:val="000000" w:themeColor="text1"/>
          <w:shd w:val="clear" w:color="auto" w:fill="FFFFFF"/>
          <w:lang w:val="en-CA"/>
        </w:rPr>
        <w:t>The purpose of this research paper is to analyse the differential experiences of consultation</w:t>
      </w:r>
      <w:r w:rsidR="00D10C67">
        <w:rPr>
          <w:rFonts w:ascii="Times New Roman" w:eastAsia="Times New Roman" w:hAnsi="Times New Roman" w:cs="Times New Roman"/>
          <w:color w:val="000000" w:themeColor="text1"/>
          <w:shd w:val="clear" w:color="auto" w:fill="FFFFFF"/>
          <w:lang w:val="en-CA"/>
        </w:rPr>
        <w:t xml:space="preserve">s among </w:t>
      </w:r>
      <w:r w:rsidR="00C001B1">
        <w:rPr>
          <w:rFonts w:ascii="Times New Roman" w:eastAsia="Times New Roman" w:hAnsi="Times New Roman" w:cs="Times New Roman"/>
          <w:color w:val="000000" w:themeColor="text1"/>
          <w:shd w:val="clear" w:color="auto" w:fill="FFFFFF"/>
          <w:lang w:val="en-CA"/>
        </w:rPr>
        <w:t>Indigenous</w:t>
      </w:r>
      <w:r w:rsidR="00D10C67">
        <w:rPr>
          <w:rFonts w:ascii="Times New Roman" w:eastAsia="Times New Roman" w:hAnsi="Times New Roman" w:cs="Times New Roman"/>
          <w:color w:val="000000" w:themeColor="text1"/>
          <w:shd w:val="clear" w:color="auto" w:fill="FFFFFF"/>
          <w:lang w:val="en-CA"/>
        </w:rPr>
        <w:t xml:space="preserve"> groups, the S</w:t>
      </w:r>
      <w:r w:rsidRPr="008250A3">
        <w:rPr>
          <w:rFonts w:ascii="Times New Roman" w:eastAsia="Times New Roman" w:hAnsi="Times New Roman" w:cs="Times New Roman"/>
          <w:color w:val="000000" w:themeColor="text1"/>
          <w:shd w:val="clear" w:color="auto" w:fill="FFFFFF"/>
          <w:lang w:val="en-CA"/>
        </w:rPr>
        <w:t xml:space="preserve">tate and extractive industries in three Latin American countries – Bolivia, Peru and Guatemala. </w:t>
      </w:r>
      <w:r w:rsidRPr="008250A3">
        <w:rPr>
          <w:rFonts w:ascii="Times New Roman" w:hAnsi="Times New Roman" w:cs="Times New Roman"/>
          <w:color w:val="000000" w:themeColor="text1"/>
          <w:lang w:val="en-CA"/>
        </w:rPr>
        <w:t>The specific research question it seeks to answer is</w:t>
      </w:r>
      <w:r w:rsidRPr="008250A3">
        <w:rPr>
          <w:rFonts w:ascii="Times New Roman" w:hAnsi="Times New Roman" w:cs="Times New Roman"/>
          <w:lang w:val="en-CA"/>
        </w:rPr>
        <w:t>: What lessons can we learn from previous consultation experiences and</w:t>
      </w:r>
      <w:r w:rsidR="00E35F75" w:rsidRPr="008250A3">
        <w:rPr>
          <w:rFonts w:ascii="Times New Roman" w:hAnsi="Times New Roman" w:cs="Times New Roman"/>
          <w:lang w:val="en-CA"/>
        </w:rPr>
        <w:t xml:space="preserve"> other alternative models and</w:t>
      </w:r>
      <w:r w:rsidRPr="008250A3">
        <w:rPr>
          <w:rFonts w:ascii="Times New Roman" w:hAnsi="Times New Roman" w:cs="Times New Roman"/>
          <w:lang w:val="en-CA"/>
        </w:rPr>
        <w:t xml:space="preserve"> literature on negotiations that can be used by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s in Bolivia, Peru and Guatemala </w:t>
      </w:r>
      <w:r w:rsidRPr="008250A3">
        <w:rPr>
          <w:rFonts w:ascii="Times New Roman" w:eastAsia="Times New Roman" w:hAnsi="Times New Roman" w:cs="Times New Roman"/>
          <w:color w:val="222222"/>
          <w:shd w:val="clear" w:color="auto" w:fill="FFFFFF"/>
          <w:lang w:val="en-CA"/>
        </w:rPr>
        <w:t xml:space="preserve">to ensure that the extractive processes result in benefits for them? These alternative models included the Canadian </w:t>
      </w:r>
      <w:r w:rsidR="00C001B1">
        <w:rPr>
          <w:rFonts w:ascii="Times New Roman" w:eastAsia="Times New Roman" w:hAnsi="Times New Roman" w:cs="Times New Roman"/>
          <w:color w:val="222222"/>
          <w:shd w:val="clear" w:color="auto" w:fill="FFFFFF"/>
          <w:lang w:val="en-CA"/>
        </w:rPr>
        <w:t>Indigenous</w:t>
      </w:r>
      <w:r w:rsidRPr="008250A3">
        <w:rPr>
          <w:rFonts w:ascii="Times New Roman" w:eastAsia="Times New Roman" w:hAnsi="Times New Roman" w:cs="Times New Roman"/>
          <w:color w:val="222222"/>
          <w:shd w:val="clear" w:color="auto" w:fill="FFFFFF"/>
          <w:lang w:val="en-CA"/>
        </w:rPr>
        <w:t xml:space="preserve"> community experiences, the deliberative democracy theory, the principles in business negotiations and </w:t>
      </w:r>
      <w:r w:rsidR="00E35F75" w:rsidRPr="008250A3">
        <w:rPr>
          <w:rFonts w:ascii="Times New Roman" w:eastAsia="Times New Roman" w:hAnsi="Times New Roman" w:cs="Times New Roman"/>
          <w:color w:val="222222"/>
          <w:shd w:val="clear" w:color="auto" w:fill="FFFFFF"/>
          <w:lang w:val="en-CA"/>
        </w:rPr>
        <w:t>negotiating guidelines for multinational corporations and international o</w:t>
      </w:r>
      <w:r w:rsidRPr="008250A3">
        <w:rPr>
          <w:rFonts w:ascii="Times New Roman" w:eastAsia="Times New Roman" w:hAnsi="Times New Roman" w:cs="Times New Roman"/>
          <w:color w:val="222222"/>
          <w:shd w:val="clear" w:color="auto" w:fill="FFFFFF"/>
          <w:lang w:val="en-CA"/>
        </w:rPr>
        <w:t xml:space="preserve">rganizations in dealing with </w:t>
      </w:r>
      <w:r w:rsidR="00FE07F6">
        <w:rPr>
          <w:rFonts w:ascii="Times New Roman" w:eastAsia="Times New Roman" w:hAnsi="Times New Roman" w:cs="Times New Roman"/>
          <w:color w:val="222222"/>
          <w:shd w:val="clear" w:color="auto" w:fill="FFFFFF"/>
          <w:lang w:val="en-CA"/>
        </w:rPr>
        <w:t>Indigenous people</w:t>
      </w:r>
      <w:r w:rsidRPr="008250A3">
        <w:rPr>
          <w:rFonts w:ascii="Times New Roman" w:eastAsia="Times New Roman" w:hAnsi="Times New Roman" w:cs="Times New Roman"/>
          <w:color w:val="222222"/>
          <w:shd w:val="clear" w:color="auto" w:fill="FFFFFF"/>
          <w:lang w:val="en-CA"/>
        </w:rPr>
        <w:t xml:space="preserve">s. </w:t>
      </w:r>
    </w:p>
    <w:p w14:paraId="2B339D0E" w14:textId="77777777" w:rsidR="00304A29" w:rsidRPr="008250A3" w:rsidRDefault="00304A29" w:rsidP="00304A29">
      <w:pPr>
        <w:rPr>
          <w:rFonts w:ascii="Times New Roman" w:eastAsia="Times New Roman" w:hAnsi="Times New Roman" w:cs="Times New Roman"/>
          <w:color w:val="222222"/>
          <w:shd w:val="clear" w:color="auto" w:fill="FFFFFF"/>
          <w:lang w:val="en-CA"/>
        </w:rPr>
      </w:pPr>
    </w:p>
    <w:p w14:paraId="761CF840" w14:textId="2469ED10" w:rsidR="00304A29" w:rsidRPr="008250A3" w:rsidRDefault="00304A29" w:rsidP="00304A29">
      <w:pPr>
        <w:rPr>
          <w:rFonts w:ascii="Times New Roman" w:hAnsi="Times New Roman" w:cs="Times New Roman"/>
          <w:color w:val="000000" w:themeColor="text1"/>
        </w:rPr>
      </w:pPr>
      <w:r w:rsidRPr="008250A3">
        <w:rPr>
          <w:rFonts w:ascii="Times New Roman" w:eastAsia="Times New Roman" w:hAnsi="Times New Roman" w:cs="Times New Roman"/>
          <w:color w:val="222222"/>
          <w:shd w:val="clear" w:color="auto" w:fill="FFFFFF"/>
          <w:lang w:val="en-CA"/>
        </w:rPr>
        <w:t xml:space="preserve">An analysis of sample consultation experiences in extractive industries in the three countries suggest that the practices that produced a positive outcome for the </w:t>
      </w:r>
      <w:r w:rsidR="00C001B1">
        <w:rPr>
          <w:rFonts w:ascii="Times New Roman" w:eastAsia="Times New Roman" w:hAnsi="Times New Roman" w:cs="Times New Roman"/>
          <w:color w:val="222222"/>
          <w:shd w:val="clear" w:color="auto" w:fill="FFFFFF"/>
          <w:lang w:val="en-CA"/>
        </w:rPr>
        <w:t>Indigenous</w:t>
      </w:r>
      <w:r w:rsidRPr="008250A3">
        <w:rPr>
          <w:rFonts w:ascii="Times New Roman" w:eastAsia="Times New Roman" w:hAnsi="Times New Roman" w:cs="Times New Roman"/>
          <w:color w:val="222222"/>
          <w:shd w:val="clear" w:color="auto" w:fill="FFFFFF"/>
          <w:lang w:val="en-CA"/>
        </w:rPr>
        <w:t xml:space="preserve"> groups are those that allowed the </w:t>
      </w:r>
      <w:r w:rsidR="00C001B1">
        <w:rPr>
          <w:rFonts w:ascii="Times New Roman" w:eastAsia="Times New Roman" w:hAnsi="Times New Roman" w:cs="Times New Roman"/>
          <w:color w:val="222222"/>
          <w:shd w:val="clear" w:color="auto" w:fill="FFFFFF"/>
          <w:lang w:val="en-CA"/>
        </w:rPr>
        <w:t>Indigenous</w:t>
      </w:r>
      <w:r w:rsidRPr="008250A3">
        <w:rPr>
          <w:rFonts w:ascii="Times New Roman" w:eastAsia="Times New Roman" w:hAnsi="Times New Roman" w:cs="Times New Roman"/>
          <w:color w:val="222222"/>
          <w:shd w:val="clear" w:color="auto" w:fill="FFFFFF"/>
          <w:lang w:val="en-CA"/>
        </w:rPr>
        <w:t xml:space="preserve"> groups to exercise the right of self-determination, afforded them decision making powers, and ensured that their voices were heard. However, in contrast to the Canadian experience, </w:t>
      </w:r>
      <w:r w:rsidR="00CC51D7">
        <w:rPr>
          <w:rFonts w:ascii="Times New Roman" w:eastAsia="Times New Roman" w:hAnsi="Times New Roman" w:cs="Times New Roman"/>
          <w:color w:val="222222"/>
          <w:shd w:val="clear" w:color="auto" w:fill="FFFFFF"/>
          <w:lang w:val="en-CA"/>
        </w:rPr>
        <w:t xml:space="preserve">the </w:t>
      </w:r>
      <w:r w:rsidRPr="008250A3">
        <w:rPr>
          <w:rFonts w:ascii="Times New Roman" w:eastAsia="Times New Roman" w:hAnsi="Times New Roman" w:cs="Times New Roman"/>
          <w:color w:val="222222"/>
          <w:shd w:val="clear" w:color="auto" w:fill="FFFFFF"/>
          <w:lang w:val="en-CA"/>
        </w:rPr>
        <w:t>Latin America</w:t>
      </w:r>
      <w:r w:rsidR="00586979">
        <w:rPr>
          <w:rFonts w:ascii="Times New Roman" w:eastAsia="Times New Roman" w:hAnsi="Times New Roman" w:cs="Times New Roman"/>
          <w:color w:val="222222"/>
          <w:shd w:val="clear" w:color="auto" w:fill="FFFFFF"/>
          <w:lang w:val="en-CA"/>
        </w:rPr>
        <w:t>n</w:t>
      </w:r>
      <w:r w:rsidRPr="008250A3">
        <w:rPr>
          <w:rFonts w:ascii="Times New Roman" w:eastAsia="Times New Roman" w:hAnsi="Times New Roman" w:cs="Times New Roman"/>
          <w:color w:val="222222"/>
          <w:shd w:val="clear" w:color="auto" w:fill="FFFFFF"/>
          <w:lang w:val="en-CA"/>
        </w:rPr>
        <w:t xml:space="preserve"> situation was marked by </w:t>
      </w:r>
      <w:r w:rsidR="00C11A0B">
        <w:rPr>
          <w:rFonts w:ascii="Times New Roman" w:eastAsia="Times New Roman" w:hAnsi="Times New Roman" w:cs="Times New Roman"/>
          <w:color w:val="222222"/>
          <w:shd w:val="clear" w:color="auto" w:fill="FFFFFF"/>
          <w:lang w:val="en-CA"/>
        </w:rPr>
        <w:t xml:space="preserve">a </w:t>
      </w:r>
      <w:r w:rsidR="004C7CCA">
        <w:rPr>
          <w:rFonts w:ascii="Times New Roman" w:eastAsia="Times New Roman" w:hAnsi="Times New Roman" w:cs="Times New Roman"/>
          <w:color w:val="222222"/>
          <w:shd w:val="clear" w:color="auto" w:fill="FFFFFF"/>
          <w:lang w:val="en-CA"/>
        </w:rPr>
        <w:t>more</w:t>
      </w:r>
      <w:r w:rsidR="00C11A0B">
        <w:rPr>
          <w:rFonts w:ascii="Times New Roman" w:eastAsia="Times New Roman" w:hAnsi="Times New Roman" w:cs="Times New Roman"/>
          <w:color w:val="222222"/>
          <w:shd w:val="clear" w:color="auto" w:fill="FFFFFF"/>
          <w:lang w:val="en-CA"/>
        </w:rPr>
        <w:t xml:space="preserve"> </w:t>
      </w:r>
      <w:r w:rsidR="00586979">
        <w:rPr>
          <w:rFonts w:ascii="Times New Roman" w:eastAsia="Times New Roman" w:hAnsi="Times New Roman" w:cs="Times New Roman"/>
          <w:color w:val="222222"/>
          <w:shd w:val="clear" w:color="auto" w:fill="FFFFFF"/>
          <w:lang w:val="en-CA"/>
        </w:rPr>
        <w:t>un</w:t>
      </w:r>
      <w:r w:rsidRPr="008250A3">
        <w:rPr>
          <w:rFonts w:ascii="Times New Roman" w:eastAsia="Times New Roman" w:hAnsi="Times New Roman" w:cs="Times New Roman"/>
          <w:color w:val="222222"/>
          <w:shd w:val="clear" w:color="auto" w:fill="FFFFFF"/>
          <w:lang w:val="en-CA"/>
        </w:rPr>
        <w:t xml:space="preserve">equal power relationship between the </w:t>
      </w:r>
      <w:r w:rsidR="00C001B1">
        <w:rPr>
          <w:rFonts w:ascii="Times New Roman" w:eastAsia="Times New Roman" w:hAnsi="Times New Roman" w:cs="Times New Roman"/>
          <w:color w:val="222222"/>
          <w:shd w:val="clear" w:color="auto" w:fill="FFFFFF"/>
          <w:lang w:val="en-CA"/>
        </w:rPr>
        <w:t>Indigenous</w:t>
      </w:r>
      <w:r w:rsidRPr="008250A3">
        <w:rPr>
          <w:rFonts w:ascii="Times New Roman" w:eastAsia="Times New Roman" w:hAnsi="Times New Roman" w:cs="Times New Roman"/>
          <w:color w:val="222222"/>
          <w:shd w:val="clear" w:color="auto" w:fill="FFFFFF"/>
          <w:lang w:val="en-CA"/>
        </w:rPr>
        <w:t xml:space="preserve"> groups and the governments. Achieving the Canadian model of legislated mandates and legally binding recourse mechanisms would be a long-term aspirational endeavour</w:t>
      </w:r>
      <w:r w:rsidR="00E35F75" w:rsidRPr="008250A3">
        <w:rPr>
          <w:rFonts w:ascii="Times New Roman" w:eastAsia="Times New Roman" w:hAnsi="Times New Roman" w:cs="Times New Roman"/>
          <w:color w:val="222222"/>
          <w:shd w:val="clear" w:color="auto" w:fill="FFFFFF"/>
          <w:lang w:val="en-CA"/>
        </w:rPr>
        <w:t xml:space="preserve"> for the </w:t>
      </w:r>
      <w:r w:rsidR="00C001B1">
        <w:rPr>
          <w:rFonts w:ascii="Times New Roman" w:eastAsia="Times New Roman" w:hAnsi="Times New Roman" w:cs="Times New Roman"/>
          <w:color w:val="222222"/>
          <w:shd w:val="clear" w:color="auto" w:fill="FFFFFF"/>
          <w:lang w:val="en-CA"/>
        </w:rPr>
        <w:t>Indigenous</w:t>
      </w:r>
      <w:r w:rsidR="00E35F75" w:rsidRPr="008250A3">
        <w:rPr>
          <w:rFonts w:ascii="Times New Roman" w:eastAsia="Times New Roman" w:hAnsi="Times New Roman" w:cs="Times New Roman"/>
          <w:color w:val="222222"/>
          <w:shd w:val="clear" w:color="auto" w:fill="FFFFFF"/>
          <w:lang w:val="en-CA"/>
        </w:rPr>
        <w:t xml:space="preserve"> </w:t>
      </w:r>
      <w:r w:rsidR="008C11ED">
        <w:rPr>
          <w:rFonts w:ascii="Times New Roman" w:eastAsia="Times New Roman" w:hAnsi="Times New Roman" w:cs="Times New Roman"/>
          <w:color w:val="222222"/>
          <w:shd w:val="clear" w:color="auto" w:fill="FFFFFF"/>
          <w:lang w:val="en-CA"/>
        </w:rPr>
        <w:t>p</w:t>
      </w:r>
      <w:r w:rsidRPr="008250A3">
        <w:rPr>
          <w:rFonts w:ascii="Times New Roman" w:eastAsia="Times New Roman" w:hAnsi="Times New Roman" w:cs="Times New Roman"/>
          <w:color w:val="222222"/>
          <w:shd w:val="clear" w:color="auto" w:fill="FFFFFF"/>
          <w:lang w:val="en-CA"/>
        </w:rPr>
        <w:t xml:space="preserve">opulations in Latin America. In the meanwhile, these </w:t>
      </w:r>
      <w:r w:rsidR="00C001B1">
        <w:rPr>
          <w:rFonts w:ascii="Times New Roman" w:eastAsia="Times New Roman" w:hAnsi="Times New Roman" w:cs="Times New Roman"/>
          <w:color w:val="222222"/>
          <w:shd w:val="clear" w:color="auto" w:fill="FFFFFF"/>
          <w:lang w:val="en-CA"/>
        </w:rPr>
        <w:t>Indigenous</w:t>
      </w:r>
      <w:r w:rsidRPr="008250A3">
        <w:rPr>
          <w:rFonts w:ascii="Times New Roman" w:eastAsia="Times New Roman" w:hAnsi="Times New Roman" w:cs="Times New Roman"/>
          <w:color w:val="222222"/>
          <w:shd w:val="clear" w:color="auto" w:fill="FFFFFF"/>
          <w:lang w:val="en-CA"/>
        </w:rPr>
        <w:t xml:space="preserve"> groups could better their negotiating positions and make their voices count by </w:t>
      </w:r>
      <w:r w:rsidRPr="008250A3">
        <w:rPr>
          <w:rFonts w:ascii="Times New Roman" w:hAnsi="Times New Roman" w:cs="Times New Roman"/>
          <w:color w:val="000000" w:themeColor="text1"/>
        </w:rPr>
        <w:t>finding influential allies that can sway governments and public sentiment including international and domestic civil society organization</w:t>
      </w:r>
      <w:r w:rsidR="004C7CCA">
        <w:rPr>
          <w:rFonts w:ascii="Times New Roman" w:hAnsi="Times New Roman" w:cs="Times New Roman"/>
          <w:color w:val="000000" w:themeColor="text1"/>
        </w:rPr>
        <w:t>s</w:t>
      </w:r>
      <w:r w:rsidRPr="008250A3">
        <w:rPr>
          <w:rFonts w:ascii="Times New Roman" w:hAnsi="Times New Roman" w:cs="Times New Roman"/>
          <w:color w:val="000000" w:themeColor="text1"/>
        </w:rPr>
        <w:t xml:space="preserve"> as well as environmental groups. Involving the media in order to create a transparent consultation process can also push extractive industries and government departments to respect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and customs. Engaging the judicial process is another option as are public demonstrations. </w:t>
      </w:r>
    </w:p>
    <w:p w14:paraId="47FD26F9" w14:textId="205C9F89" w:rsidR="001B26AC" w:rsidRPr="008250A3" w:rsidRDefault="00C43B53" w:rsidP="00C96260">
      <w:pPr>
        <w:pStyle w:val="Heading1"/>
        <w:rPr>
          <w:rFonts w:ascii="Times New Roman" w:hAnsi="Times New Roman" w:cs="Times New Roman"/>
          <w:sz w:val="28"/>
          <w:szCs w:val="28"/>
        </w:rPr>
      </w:pPr>
      <w:r w:rsidRPr="008250A3">
        <w:rPr>
          <w:rFonts w:ascii="Times New Roman" w:hAnsi="Times New Roman" w:cs="Times New Roman"/>
          <w:sz w:val="28"/>
          <w:szCs w:val="28"/>
        </w:rPr>
        <w:br w:type="page"/>
      </w:r>
    </w:p>
    <w:p w14:paraId="3F73E661" w14:textId="0091D10B" w:rsidR="009E1348" w:rsidRPr="008250A3" w:rsidRDefault="009E1348" w:rsidP="008E2DAE">
      <w:pPr>
        <w:pStyle w:val="Heading1"/>
        <w:rPr>
          <w:rFonts w:ascii="Times New Roman" w:hAnsi="Times New Roman" w:cs="Times New Roman"/>
        </w:rPr>
      </w:pPr>
      <w:bookmarkStart w:id="4" w:name="_Toc333751853"/>
      <w:r w:rsidRPr="008250A3">
        <w:rPr>
          <w:rFonts w:ascii="Times New Roman" w:hAnsi="Times New Roman" w:cs="Times New Roman"/>
          <w:sz w:val="28"/>
          <w:szCs w:val="28"/>
        </w:rPr>
        <w:lastRenderedPageBreak/>
        <w:t>List of Acronyms</w:t>
      </w:r>
      <w:bookmarkEnd w:id="4"/>
    </w:p>
    <w:p w14:paraId="577A2531" w14:textId="12B77E19" w:rsidR="00CE10BB" w:rsidRPr="008250A3" w:rsidRDefault="00CE10BB" w:rsidP="00EC6DA2">
      <w:pPr>
        <w:spacing w:line="360" w:lineRule="auto"/>
        <w:rPr>
          <w:rFonts w:ascii="Times New Roman" w:hAnsi="Times New Roman" w:cs="Times New Roman"/>
          <w:lang w:val="en-CA"/>
        </w:rPr>
      </w:pPr>
      <w:r w:rsidRPr="008250A3">
        <w:rPr>
          <w:rFonts w:ascii="Times New Roman" w:hAnsi="Times New Roman" w:cs="Times New Roman"/>
          <w:lang w:val="en-CA"/>
        </w:rPr>
        <w:t>AIDPI</w:t>
      </w:r>
      <w:r w:rsidRPr="008250A3">
        <w:rPr>
          <w:rFonts w:ascii="Times New Roman" w:hAnsi="Times New Roman" w:cs="Times New Roman"/>
          <w:lang w:val="en-CA"/>
        </w:rPr>
        <w:tab/>
      </w:r>
      <w:r w:rsidRPr="008250A3">
        <w:rPr>
          <w:rFonts w:ascii="Times New Roman" w:hAnsi="Times New Roman" w:cs="Times New Roman"/>
          <w:lang w:val="en-CA"/>
        </w:rPr>
        <w:tab/>
      </w:r>
      <w:r w:rsidRPr="008250A3">
        <w:rPr>
          <w:rFonts w:ascii="Times New Roman" w:eastAsia="Times New Roman" w:hAnsi="Times New Roman" w:cs="Times New Roman"/>
          <w:color w:val="000000" w:themeColor="text1"/>
          <w:shd w:val="clear" w:color="auto" w:fill="FFFFFF"/>
          <w:lang w:val="en-CA"/>
        </w:rPr>
        <w:t xml:space="preserve">Accord on the Identity and Rights of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Peoples</w:t>
      </w:r>
    </w:p>
    <w:p w14:paraId="2214814C" w14:textId="0FF8AE83" w:rsidR="00D07DA3" w:rsidRPr="008250A3" w:rsidRDefault="00D07DA3" w:rsidP="00EC6DA2">
      <w:pPr>
        <w:spacing w:line="360" w:lineRule="auto"/>
        <w:rPr>
          <w:rFonts w:ascii="Times New Roman" w:hAnsi="Times New Roman" w:cs="Times New Roman"/>
          <w:lang w:val="en-CA"/>
        </w:rPr>
      </w:pPr>
      <w:r w:rsidRPr="008250A3">
        <w:rPr>
          <w:rFonts w:ascii="Times New Roman" w:hAnsi="Times New Roman" w:cs="Times New Roman"/>
          <w:lang w:val="en-CA"/>
        </w:rPr>
        <w:t>APG</w:t>
      </w:r>
      <w:r w:rsidRPr="008250A3">
        <w:rPr>
          <w:rFonts w:ascii="Times New Roman" w:hAnsi="Times New Roman" w:cs="Times New Roman"/>
          <w:lang w:val="en-CA"/>
        </w:rPr>
        <w:tab/>
      </w:r>
      <w:r w:rsidRPr="008250A3">
        <w:rPr>
          <w:rFonts w:ascii="Times New Roman" w:hAnsi="Times New Roman" w:cs="Times New Roman"/>
          <w:lang w:val="en-CA"/>
        </w:rPr>
        <w:tab/>
      </w:r>
      <w:r w:rsidRPr="008250A3">
        <w:rPr>
          <w:rFonts w:ascii="Times New Roman" w:hAnsi="Times New Roman" w:cs="Times New Roman"/>
          <w:color w:val="000000" w:themeColor="text1"/>
        </w:rPr>
        <w:t>Asamblea del Pueblo Guarani</w:t>
      </w:r>
    </w:p>
    <w:p w14:paraId="5374B59D" w14:textId="4CBCEAFF" w:rsidR="008A0DE2" w:rsidRPr="008250A3" w:rsidRDefault="008A0DE2" w:rsidP="00EC6DA2">
      <w:pPr>
        <w:spacing w:line="360" w:lineRule="auto"/>
        <w:rPr>
          <w:rFonts w:ascii="Times New Roman" w:hAnsi="Times New Roman" w:cs="Times New Roman"/>
          <w:lang w:val="en-CA"/>
        </w:rPr>
      </w:pPr>
      <w:r w:rsidRPr="008250A3">
        <w:rPr>
          <w:rFonts w:ascii="Times New Roman" w:hAnsi="Times New Roman" w:cs="Times New Roman"/>
          <w:lang w:val="en-CA"/>
        </w:rPr>
        <w:t>BDC</w:t>
      </w:r>
      <w:r w:rsidRPr="008250A3">
        <w:rPr>
          <w:rFonts w:ascii="Times New Roman" w:hAnsi="Times New Roman" w:cs="Times New Roman"/>
          <w:lang w:val="en-CA"/>
        </w:rPr>
        <w:tab/>
      </w:r>
      <w:r w:rsidRPr="008250A3">
        <w:rPr>
          <w:rFonts w:ascii="Times New Roman" w:hAnsi="Times New Roman" w:cs="Times New Roman"/>
          <w:lang w:val="en-CA"/>
        </w:rPr>
        <w:tab/>
      </w:r>
      <w:r w:rsidRPr="008250A3">
        <w:rPr>
          <w:rFonts w:ascii="Times New Roman" w:hAnsi="Times New Roman" w:cs="Times New Roman"/>
          <w:color w:val="000000" w:themeColor="text1"/>
        </w:rPr>
        <w:t xml:space="preserve">Business Development Bank of Canada </w:t>
      </w:r>
    </w:p>
    <w:p w14:paraId="2BC36150" w14:textId="798F853D" w:rsidR="009E1348"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C169</w:t>
      </w:r>
      <w:r w:rsidRPr="008250A3">
        <w:rPr>
          <w:rFonts w:ascii="Times New Roman" w:hAnsi="Times New Roman" w:cs="Times New Roman"/>
          <w:lang w:val="en-CA"/>
        </w:rPr>
        <w:tab/>
      </w:r>
      <w:r w:rsidRPr="008250A3">
        <w:rPr>
          <w:rFonts w:ascii="Times New Roman" w:hAnsi="Times New Roman" w:cs="Times New Roman"/>
          <w:lang w:val="en-CA"/>
        </w:rPr>
        <w:tab/>
      </w:r>
      <w:r w:rsidR="009E1348" w:rsidRPr="008250A3">
        <w:rPr>
          <w:rFonts w:ascii="Times New Roman" w:hAnsi="Times New Roman" w:cs="Times New Roman"/>
          <w:lang w:val="en-CA"/>
        </w:rPr>
        <w:t>Convention 169 (International Labour Organization)</w:t>
      </w:r>
    </w:p>
    <w:p w14:paraId="7628202B" w14:textId="32B26451" w:rsidR="005C42A3"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CIA</w:t>
      </w:r>
      <w:r w:rsidRPr="008250A3">
        <w:rPr>
          <w:rFonts w:ascii="Times New Roman" w:hAnsi="Times New Roman" w:cs="Times New Roman"/>
          <w:lang w:val="en-CA"/>
        </w:rPr>
        <w:tab/>
      </w:r>
      <w:r w:rsidRPr="008250A3">
        <w:rPr>
          <w:rFonts w:ascii="Times New Roman" w:hAnsi="Times New Roman" w:cs="Times New Roman"/>
          <w:lang w:val="en-CA"/>
        </w:rPr>
        <w:tab/>
      </w:r>
      <w:r w:rsidR="005C42A3" w:rsidRPr="008250A3">
        <w:rPr>
          <w:rFonts w:ascii="Times New Roman" w:hAnsi="Times New Roman" w:cs="Times New Roman"/>
          <w:lang w:val="en-CA"/>
        </w:rPr>
        <w:t>Central Intelligence Agency</w:t>
      </w:r>
    </w:p>
    <w:p w14:paraId="1D8BA0D8" w14:textId="6D80B100" w:rsidR="009E1348"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ELLA</w:t>
      </w:r>
      <w:r w:rsidRPr="008250A3">
        <w:rPr>
          <w:rFonts w:ascii="Times New Roman" w:hAnsi="Times New Roman" w:cs="Times New Roman"/>
          <w:lang w:val="en-CA"/>
        </w:rPr>
        <w:tab/>
      </w:r>
      <w:r w:rsidRPr="008250A3">
        <w:rPr>
          <w:rFonts w:ascii="Times New Roman" w:hAnsi="Times New Roman" w:cs="Times New Roman"/>
          <w:lang w:val="en-CA"/>
        </w:rPr>
        <w:tab/>
      </w:r>
      <w:r w:rsidR="009E1348" w:rsidRPr="008250A3">
        <w:rPr>
          <w:rFonts w:ascii="Times New Roman" w:hAnsi="Times New Roman" w:cs="Times New Roman"/>
          <w:lang w:val="en-CA"/>
        </w:rPr>
        <w:t>Evidence and Lessons from Latin America</w:t>
      </w:r>
    </w:p>
    <w:p w14:paraId="0337B239" w14:textId="791992D2" w:rsidR="00D07DA3" w:rsidRPr="008250A3" w:rsidRDefault="00D07DA3" w:rsidP="00EC6DA2">
      <w:pPr>
        <w:spacing w:line="360" w:lineRule="auto"/>
        <w:rPr>
          <w:rFonts w:ascii="Times New Roman" w:hAnsi="Times New Roman" w:cs="Times New Roman"/>
          <w:lang w:val="en-CA"/>
        </w:rPr>
      </w:pPr>
      <w:r w:rsidRPr="008250A3">
        <w:rPr>
          <w:rFonts w:ascii="Times New Roman" w:hAnsi="Times New Roman" w:cs="Times New Roman"/>
          <w:lang w:val="en-CA"/>
        </w:rPr>
        <w:t>FDI</w:t>
      </w:r>
      <w:r w:rsidRPr="008250A3">
        <w:rPr>
          <w:rFonts w:ascii="Times New Roman" w:hAnsi="Times New Roman" w:cs="Times New Roman"/>
          <w:lang w:val="en-CA"/>
        </w:rPr>
        <w:tab/>
      </w:r>
      <w:r w:rsidRPr="008250A3">
        <w:rPr>
          <w:rFonts w:ascii="Times New Roman" w:hAnsi="Times New Roman" w:cs="Times New Roman"/>
          <w:lang w:val="en-CA"/>
        </w:rPr>
        <w:tab/>
        <w:t>Foreign Direct Investment</w:t>
      </w:r>
    </w:p>
    <w:p w14:paraId="7F73F252" w14:textId="7E099BA7" w:rsidR="009E1348"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FPIC</w:t>
      </w:r>
      <w:r w:rsidRPr="008250A3">
        <w:rPr>
          <w:rFonts w:ascii="Times New Roman" w:hAnsi="Times New Roman" w:cs="Times New Roman"/>
          <w:lang w:val="en-CA"/>
        </w:rPr>
        <w:tab/>
      </w:r>
      <w:r w:rsidRPr="008250A3">
        <w:rPr>
          <w:rFonts w:ascii="Times New Roman" w:hAnsi="Times New Roman" w:cs="Times New Roman"/>
          <w:lang w:val="en-CA"/>
        </w:rPr>
        <w:tab/>
      </w:r>
      <w:r w:rsidR="009E1348" w:rsidRPr="008250A3">
        <w:rPr>
          <w:rFonts w:ascii="Times New Roman" w:hAnsi="Times New Roman" w:cs="Times New Roman"/>
          <w:lang w:val="en-CA"/>
        </w:rPr>
        <w:t>Free, Prior and Informed Consent</w:t>
      </w:r>
    </w:p>
    <w:p w14:paraId="1B01F63E" w14:textId="4901B889" w:rsidR="008A0DE2" w:rsidRPr="008250A3" w:rsidRDefault="008A0DE2" w:rsidP="00EC6DA2">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GDP</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Gross Domestic Product</w:t>
      </w:r>
    </w:p>
    <w:p w14:paraId="32585BEF" w14:textId="5FBBA930" w:rsidR="00D07DA3" w:rsidRPr="008250A3" w:rsidRDefault="00D07DA3" w:rsidP="00EC6DA2">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GNI</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Gross National Income</w:t>
      </w:r>
    </w:p>
    <w:p w14:paraId="38470CDA" w14:textId="5C25E1AE" w:rsidR="008A0DE2" w:rsidRPr="008250A3" w:rsidRDefault="008A0DE2" w:rsidP="00EC6DA2">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HDI</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Human Development Index</w:t>
      </w:r>
    </w:p>
    <w:p w14:paraId="182ADC11" w14:textId="030C2BD8" w:rsidR="008A0DE2" w:rsidRPr="008250A3" w:rsidRDefault="008A0DE2" w:rsidP="00EC6DA2">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ICMM</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The International Council on Mining and Metals</w:t>
      </w:r>
    </w:p>
    <w:p w14:paraId="6B0BD2D3" w14:textId="0EDC3D7E" w:rsidR="008046DE"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color w:val="000000" w:themeColor="text1"/>
        </w:rPr>
        <w:t>IDB</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Inter-American Development Bank</w:t>
      </w:r>
    </w:p>
    <w:p w14:paraId="5A36471A" w14:textId="19007ED7" w:rsidR="005C42A3" w:rsidRPr="008250A3" w:rsidRDefault="008046DE" w:rsidP="00EC6DA2">
      <w:pPr>
        <w:spacing w:line="360" w:lineRule="auto"/>
        <w:rPr>
          <w:rFonts w:ascii="Times New Roman" w:eastAsia="Times New Roman" w:hAnsi="Times New Roman" w:cs="Times New Roman"/>
          <w:sz w:val="20"/>
          <w:szCs w:val="20"/>
          <w:lang w:val="en-CA"/>
        </w:rPr>
      </w:pPr>
      <w:r w:rsidRPr="008250A3">
        <w:rPr>
          <w:rFonts w:ascii="Times New Roman" w:hAnsi="Times New Roman" w:cs="Times New Roman"/>
          <w:color w:val="000000" w:themeColor="text1"/>
        </w:rPr>
        <w:t>IFAD</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r>
      <w:r w:rsidR="005C42A3" w:rsidRPr="008250A3">
        <w:rPr>
          <w:rFonts w:ascii="Times New Roman" w:hAnsi="Times New Roman" w:cs="Times New Roman"/>
          <w:color w:val="000000" w:themeColor="text1"/>
        </w:rPr>
        <w:t xml:space="preserve">International Fund for Agricultural Development </w:t>
      </w:r>
    </w:p>
    <w:p w14:paraId="7919A881" w14:textId="56B12FC5" w:rsidR="008046DE"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IFC</w:t>
      </w:r>
      <w:r w:rsidRPr="008250A3">
        <w:rPr>
          <w:rFonts w:ascii="Times New Roman" w:hAnsi="Times New Roman" w:cs="Times New Roman"/>
          <w:lang w:val="en-CA"/>
        </w:rPr>
        <w:tab/>
      </w:r>
      <w:r w:rsidRPr="008250A3">
        <w:rPr>
          <w:rFonts w:ascii="Times New Roman" w:hAnsi="Times New Roman" w:cs="Times New Roman"/>
          <w:lang w:val="en-CA"/>
        </w:rPr>
        <w:tab/>
        <w:t xml:space="preserve">International Finance Corporation </w:t>
      </w:r>
    </w:p>
    <w:p w14:paraId="454E4FB0" w14:textId="0D6DF1B6" w:rsidR="008A0DE2" w:rsidRPr="008250A3" w:rsidRDefault="008A0DE2" w:rsidP="00EC6DA2">
      <w:pPr>
        <w:spacing w:line="360" w:lineRule="auto"/>
        <w:rPr>
          <w:rFonts w:ascii="Times New Roman" w:hAnsi="Times New Roman" w:cs="Times New Roman"/>
          <w:lang w:val="en-CA"/>
        </w:rPr>
      </w:pPr>
      <w:r w:rsidRPr="008250A3">
        <w:rPr>
          <w:rFonts w:ascii="Times New Roman" w:hAnsi="Times New Roman" w:cs="Times New Roman"/>
          <w:lang w:val="en-CA"/>
        </w:rPr>
        <w:t>IHDI</w:t>
      </w:r>
      <w:r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ab/>
      </w:r>
      <w:r w:rsidRPr="008250A3">
        <w:rPr>
          <w:rFonts w:ascii="Times New Roman" w:eastAsia="Times New Roman" w:hAnsi="Times New Roman" w:cs="Times New Roman"/>
          <w:color w:val="000000" w:themeColor="text1"/>
          <w:lang w:val="en-CA"/>
        </w:rPr>
        <w:tab/>
        <w:t>Inequality adjusted Human Development Index</w:t>
      </w:r>
    </w:p>
    <w:p w14:paraId="2706F264" w14:textId="46949C2B" w:rsidR="008046DE"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ILO</w:t>
      </w:r>
      <w:r w:rsidRPr="008250A3">
        <w:rPr>
          <w:rFonts w:ascii="Times New Roman" w:hAnsi="Times New Roman" w:cs="Times New Roman"/>
          <w:lang w:val="en-CA"/>
        </w:rPr>
        <w:tab/>
      </w:r>
      <w:r w:rsidRPr="008250A3">
        <w:rPr>
          <w:rFonts w:ascii="Times New Roman" w:hAnsi="Times New Roman" w:cs="Times New Roman"/>
          <w:lang w:val="en-CA"/>
        </w:rPr>
        <w:tab/>
        <w:t xml:space="preserve">International Labour Organization </w:t>
      </w:r>
    </w:p>
    <w:p w14:paraId="491B9C81" w14:textId="246D51F6" w:rsidR="009E1348"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lang w:val="en-CA"/>
        </w:rPr>
        <w:t>INAC</w:t>
      </w:r>
      <w:r w:rsidRPr="008250A3">
        <w:rPr>
          <w:rFonts w:ascii="Times New Roman" w:hAnsi="Times New Roman" w:cs="Times New Roman"/>
          <w:lang w:val="en-CA"/>
        </w:rPr>
        <w:tab/>
      </w:r>
      <w:r w:rsidRPr="008250A3">
        <w:rPr>
          <w:rFonts w:ascii="Times New Roman" w:hAnsi="Times New Roman" w:cs="Times New Roman"/>
          <w:lang w:val="en-CA"/>
        </w:rPr>
        <w:tab/>
      </w:r>
      <w:r w:rsidR="00C001B1">
        <w:rPr>
          <w:rFonts w:ascii="Times New Roman" w:hAnsi="Times New Roman" w:cs="Times New Roman"/>
          <w:lang w:val="en-CA"/>
        </w:rPr>
        <w:t>Indigenous</w:t>
      </w:r>
      <w:r w:rsidR="005C42A3" w:rsidRPr="008250A3">
        <w:rPr>
          <w:rFonts w:ascii="Times New Roman" w:hAnsi="Times New Roman" w:cs="Times New Roman"/>
          <w:lang w:val="en-CA"/>
        </w:rPr>
        <w:t xml:space="preserve"> and Northern Affairs Canada</w:t>
      </w:r>
    </w:p>
    <w:p w14:paraId="01EF2D97" w14:textId="10EE0BC8" w:rsidR="009E1348" w:rsidRPr="008250A3" w:rsidRDefault="008046DE" w:rsidP="00EC6DA2">
      <w:pPr>
        <w:spacing w:line="360" w:lineRule="auto"/>
        <w:rPr>
          <w:rFonts w:ascii="Times New Roman" w:hAnsi="Times New Roman" w:cs="Times New Roman"/>
          <w:lang w:val="en-CA"/>
        </w:rPr>
      </w:pPr>
      <w:r w:rsidRPr="008250A3">
        <w:rPr>
          <w:rFonts w:ascii="Times New Roman" w:hAnsi="Times New Roman" w:cs="Times New Roman"/>
          <w:color w:val="000000" w:themeColor="text1"/>
        </w:rPr>
        <w:t>IWGIA</w:t>
      </w:r>
      <w:r w:rsidRPr="008250A3">
        <w:rPr>
          <w:rFonts w:ascii="Times New Roman" w:hAnsi="Times New Roman" w:cs="Times New Roman"/>
          <w:color w:val="000000" w:themeColor="text1"/>
        </w:rPr>
        <w:tab/>
      </w:r>
      <w:r w:rsidR="009E1348" w:rsidRPr="008250A3">
        <w:rPr>
          <w:rFonts w:ascii="Times New Roman" w:hAnsi="Times New Roman" w:cs="Times New Roman"/>
          <w:color w:val="000000" w:themeColor="text1"/>
        </w:rPr>
        <w:t xml:space="preserve">International Work Group for </w:t>
      </w:r>
      <w:r w:rsidR="00C001B1">
        <w:rPr>
          <w:rFonts w:ascii="Times New Roman" w:hAnsi="Times New Roman" w:cs="Times New Roman"/>
          <w:color w:val="000000" w:themeColor="text1"/>
        </w:rPr>
        <w:t>Indigenous</w:t>
      </w:r>
      <w:r w:rsidR="009E1348" w:rsidRPr="008250A3">
        <w:rPr>
          <w:rFonts w:ascii="Times New Roman" w:hAnsi="Times New Roman" w:cs="Times New Roman"/>
          <w:color w:val="000000" w:themeColor="text1"/>
        </w:rPr>
        <w:t xml:space="preserve"> Affairs</w:t>
      </w:r>
    </w:p>
    <w:p w14:paraId="3AFF0448" w14:textId="5D602682" w:rsidR="00317B4B" w:rsidRPr="008250A3" w:rsidRDefault="00317B4B" w:rsidP="00EC6DA2">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MEM</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Ministry of Energy and Mines</w:t>
      </w:r>
    </w:p>
    <w:p w14:paraId="543B0A6E" w14:textId="7712B3CC" w:rsidR="00770A7D" w:rsidRPr="008250A3" w:rsidRDefault="00770A7D" w:rsidP="00EC6DA2">
      <w:pPr>
        <w:spacing w:line="360" w:lineRule="auto"/>
        <w:rPr>
          <w:rFonts w:ascii="Times New Roman" w:hAnsi="Times New Roman" w:cs="Times New Roman"/>
          <w:lang w:val="en-CA"/>
        </w:rPr>
      </w:pPr>
      <w:r w:rsidRPr="008250A3">
        <w:rPr>
          <w:rFonts w:ascii="Times New Roman" w:hAnsi="Times New Roman" w:cs="Times New Roman"/>
          <w:color w:val="000000" w:themeColor="text1"/>
        </w:rPr>
        <w:t>MHE</w:t>
      </w:r>
      <w:r w:rsidRPr="008250A3">
        <w:rPr>
          <w:rFonts w:ascii="Times New Roman" w:hAnsi="Times New Roman" w:cs="Times New Roman"/>
          <w:color w:val="000000" w:themeColor="text1"/>
        </w:rPr>
        <w:tab/>
      </w:r>
      <w:r w:rsidRPr="008250A3">
        <w:rPr>
          <w:rFonts w:ascii="Times New Roman" w:hAnsi="Times New Roman" w:cs="Times New Roman"/>
          <w:color w:val="000000" w:themeColor="text1"/>
        </w:rPr>
        <w:tab/>
        <w:t>Ministry of Hydrocarbons and Energy</w:t>
      </w:r>
    </w:p>
    <w:p w14:paraId="789058AE" w14:textId="2ED09411" w:rsidR="00E22DD7" w:rsidRPr="008250A3" w:rsidRDefault="00E22DD7" w:rsidP="00EC6DA2">
      <w:pPr>
        <w:spacing w:line="360" w:lineRule="auto"/>
        <w:rPr>
          <w:rFonts w:ascii="Times New Roman" w:hAnsi="Times New Roman" w:cs="Times New Roman"/>
          <w:lang w:val="en-CA"/>
        </w:rPr>
      </w:pPr>
      <w:r w:rsidRPr="008250A3">
        <w:rPr>
          <w:rFonts w:ascii="Times New Roman" w:hAnsi="Times New Roman" w:cs="Times New Roman"/>
          <w:lang w:val="en-CA"/>
        </w:rPr>
        <w:t xml:space="preserve">MICLA </w:t>
      </w:r>
      <w:r w:rsidRPr="008250A3">
        <w:rPr>
          <w:rFonts w:ascii="Times New Roman" w:hAnsi="Times New Roman" w:cs="Times New Roman"/>
          <w:lang w:val="en-CA"/>
        </w:rPr>
        <w:tab/>
      </w:r>
      <w:r w:rsidRPr="008250A3">
        <w:rPr>
          <w:rFonts w:ascii="Times New Roman" w:eastAsia="Times New Roman" w:hAnsi="Times New Roman" w:cs="Times New Roman"/>
          <w:color w:val="000000" w:themeColor="text1"/>
          <w:lang w:val="en-CA"/>
        </w:rPr>
        <w:t>McGill Research Group Investigating Canadian mining in Latin America</w:t>
      </w:r>
    </w:p>
    <w:p w14:paraId="0AE67285" w14:textId="29347839" w:rsidR="00770A7D" w:rsidRPr="008250A3" w:rsidRDefault="00770A7D" w:rsidP="00EC6DA2">
      <w:pPr>
        <w:spacing w:line="360" w:lineRule="auto"/>
        <w:rPr>
          <w:rFonts w:ascii="Times New Roman" w:hAnsi="Times New Roman" w:cs="Times New Roman"/>
          <w:lang w:val="en-CA"/>
        </w:rPr>
      </w:pPr>
      <w:r w:rsidRPr="008250A3">
        <w:rPr>
          <w:rFonts w:ascii="Times New Roman" w:hAnsi="Times New Roman" w:cs="Times New Roman"/>
          <w:lang w:val="en-CA"/>
        </w:rPr>
        <w:t>MNC</w:t>
      </w:r>
      <w:r w:rsidRPr="008250A3">
        <w:rPr>
          <w:rFonts w:ascii="Times New Roman" w:hAnsi="Times New Roman" w:cs="Times New Roman"/>
          <w:lang w:val="en-CA"/>
        </w:rPr>
        <w:tab/>
      </w:r>
      <w:r w:rsidRPr="008250A3">
        <w:rPr>
          <w:rFonts w:ascii="Times New Roman" w:hAnsi="Times New Roman" w:cs="Times New Roman"/>
          <w:lang w:val="en-CA"/>
        </w:rPr>
        <w:tab/>
        <w:t>Multinational Corporation</w:t>
      </w:r>
    </w:p>
    <w:p w14:paraId="44CDE378" w14:textId="0E5FB502" w:rsidR="009E1348" w:rsidRPr="008250A3" w:rsidRDefault="009E1348" w:rsidP="00EC6DA2">
      <w:pPr>
        <w:spacing w:line="360" w:lineRule="auto"/>
        <w:rPr>
          <w:rFonts w:ascii="Times New Roman" w:hAnsi="Times New Roman" w:cs="Times New Roman"/>
          <w:lang w:val="en-CA"/>
        </w:rPr>
      </w:pPr>
      <w:r w:rsidRPr="008250A3">
        <w:rPr>
          <w:rFonts w:ascii="Times New Roman" w:hAnsi="Times New Roman" w:cs="Times New Roman"/>
          <w:lang w:val="en-CA"/>
        </w:rPr>
        <w:t>MRP</w:t>
      </w:r>
      <w:r w:rsidR="008046DE" w:rsidRPr="008250A3">
        <w:rPr>
          <w:rFonts w:ascii="Times New Roman" w:hAnsi="Times New Roman" w:cs="Times New Roman"/>
          <w:lang w:val="en-CA"/>
        </w:rPr>
        <w:tab/>
      </w:r>
      <w:r w:rsidR="008046DE" w:rsidRPr="008250A3">
        <w:rPr>
          <w:rFonts w:ascii="Times New Roman" w:hAnsi="Times New Roman" w:cs="Times New Roman"/>
          <w:lang w:val="en-CA"/>
        </w:rPr>
        <w:tab/>
      </w:r>
      <w:r w:rsidRPr="008250A3">
        <w:rPr>
          <w:rFonts w:ascii="Times New Roman" w:hAnsi="Times New Roman" w:cs="Times New Roman"/>
          <w:lang w:val="en-CA"/>
        </w:rPr>
        <w:t>Major Research Paper</w:t>
      </w:r>
    </w:p>
    <w:p w14:paraId="2A51F3AB" w14:textId="61254D6D" w:rsidR="00FB0C2F" w:rsidRPr="008250A3" w:rsidRDefault="00FB0C2F" w:rsidP="00EC6DA2">
      <w:pPr>
        <w:spacing w:line="360" w:lineRule="auto"/>
        <w:rPr>
          <w:rFonts w:ascii="Times New Roman" w:hAnsi="Times New Roman" w:cs="Times New Roman"/>
          <w:lang w:val="en-CA"/>
        </w:rPr>
      </w:pPr>
      <w:r w:rsidRPr="008250A3">
        <w:rPr>
          <w:rFonts w:ascii="Times New Roman" w:hAnsi="Times New Roman" w:cs="Times New Roman"/>
          <w:lang w:val="en-CA"/>
        </w:rPr>
        <w:t>NISGUA</w:t>
      </w:r>
      <w:r w:rsidRPr="008250A3">
        <w:rPr>
          <w:rFonts w:ascii="Times New Roman" w:hAnsi="Times New Roman" w:cs="Times New Roman"/>
          <w:lang w:val="en-CA"/>
        </w:rPr>
        <w:tab/>
        <w:t>The Network in Solidarity with the People of Guatemala</w:t>
      </w:r>
    </w:p>
    <w:p w14:paraId="64501F95" w14:textId="1E3D4D2B" w:rsidR="009E1348" w:rsidRPr="008250A3" w:rsidRDefault="009E1348" w:rsidP="00EC6DA2">
      <w:pPr>
        <w:spacing w:line="360" w:lineRule="auto"/>
        <w:rPr>
          <w:rFonts w:ascii="Times New Roman" w:hAnsi="Times New Roman" w:cs="Times New Roman"/>
          <w:lang w:val="en-CA"/>
        </w:rPr>
      </w:pPr>
      <w:r w:rsidRPr="008250A3">
        <w:rPr>
          <w:rFonts w:ascii="Times New Roman" w:hAnsi="Times New Roman" w:cs="Times New Roman"/>
          <w:lang w:val="en-CA"/>
        </w:rPr>
        <w:t>OEC</w:t>
      </w:r>
      <w:r w:rsidR="008046DE" w:rsidRPr="008250A3">
        <w:rPr>
          <w:rFonts w:ascii="Times New Roman" w:hAnsi="Times New Roman" w:cs="Times New Roman"/>
          <w:lang w:val="en-CA"/>
        </w:rPr>
        <w:tab/>
      </w:r>
      <w:r w:rsidR="008046DE" w:rsidRPr="008250A3">
        <w:rPr>
          <w:rFonts w:ascii="Times New Roman" w:hAnsi="Times New Roman" w:cs="Times New Roman"/>
          <w:lang w:val="en-CA"/>
        </w:rPr>
        <w:tab/>
      </w:r>
      <w:r w:rsidRPr="008250A3">
        <w:rPr>
          <w:rFonts w:ascii="Times New Roman" w:hAnsi="Times New Roman" w:cs="Times New Roman"/>
          <w:lang w:val="en-CA"/>
        </w:rPr>
        <w:t xml:space="preserve">The </w:t>
      </w:r>
      <w:r w:rsidR="008046DE" w:rsidRPr="008250A3">
        <w:rPr>
          <w:rFonts w:ascii="Times New Roman" w:hAnsi="Times New Roman" w:cs="Times New Roman"/>
          <w:lang w:val="en-CA"/>
        </w:rPr>
        <w:t>Observatory</w:t>
      </w:r>
      <w:r w:rsidRPr="008250A3">
        <w:rPr>
          <w:rFonts w:ascii="Times New Roman" w:hAnsi="Times New Roman" w:cs="Times New Roman"/>
          <w:lang w:val="en-CA"/>
        </w:rPr>
        <w:t xml:space="preserve"> of Economic Complexity </w:t>
      </w:r>
    </w:p>
    <w:p w14:paraId="5B4CED0C" w14:textId="702709EB" w:rsidR="00CE10BB" w:rsidRPr="008250A3" w:rsidRDefault="00CE10BB" w:rsidP="00EC6DA2">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OECD</w:t>
      </w:r>
      <w:r w:rsidRPr="008250A3">
        <w:rPr>
          <w:rFonts w:ascii="Times New Roman" w:eastAsia="Times New Roman" w:hAnsi="Times New Roman" w:cs="Times New Roman"/>
          <w:color w:val="000000" w:themeColor="text1"/>
          <w:lang w:val="en-CA"/>
        </w:rPr>
        <w:tab/>
      </w:r>
      <w:r w:rsidRPr="008250A3">
        <w:rPr>
          <w:rFonts w:ascii="Times New Roman" w:eastAsia="Times New Roman" w:hAnsi="Times New Roman" w:cs="Times New Roman"/>
          <w:color w:val="000000" w:themeColor="text1"/>
          <w:lang w:val="en-CA"/>
        </w:rPr>
        <w:tab/>
      </w:r>
      <w:r w:rsidRPr="008250A3">
        <w:rPr>
          <w:rFonts w:ascii="Times New Roman" w:hAnsi="Times New Roman" w:cs="Times New Roman"/>
          <w:color w:val="000000" w:themeColor="text1"/>
        </w:rPr>
        <w:t>Organization for Economic Co-operation and Development</w:t>
      </w:r>
    </w:p>
    <w:p w14:paraId="0E2E80DF" w14:textId="5008FF43" w:rsidR="00D07DA3" w:rsidRPr="008250A3" w:rsidRDefault="00D07DA3" w:rsidP="00EC6DA2">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ORCAWETA</w:t>
      </w:r>
      <w:r w:rsidRPr="008250A3">
        <w:rPr>
          <w:rFonts w:ascii="Times New Roman" w:eastAsia="Times New Roman" w:hAnsi="Times New Roman" w:cs="Times New Roman"/>
          <w:color w:val="000000" w:themeColor="text1"/>
          <w:lang w:val="en-CA"/>
        </w:rPr>
        <w:tab/>
      </w:r>
      <w:r w:rsidR="00317B4B" w:rsidRPr="008250A3">
        <w:rPr>
          <w:rFonts w:ascii="Times New Roman" w:hAnsi="Times New Roman" w:cs="Times New Roman"/>
          <w:color w:val="000000" w:themeColor="text1"/>
        </w:rPr>
        <w:t>Organización de Capitanes Weenhayek</w:t>
      </w:r>
    </w:p>
    <w:p w14:paraId="79AE555A" w14:textId="68356B42" w:rsidR="00EC6DA2" w:rsidRPr="008250A3" w:rsidRDefault="00EC6DA2" w:rsidP="00EC6DA2">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TCO</w:t>
      </w:r>
      <w:r w:rsidRPr="008250A3">
        <w:rPr>
          <w:rFonts w:ascii="Times New Roman" w:eastAsia="Times New Roman" w:hAnsi="Times New Roman" w:cs="Times New Roman"/>
          <w:color w:val="000000" w:themeColor="text1"/>
          <w:lang w:val="en-CA"/>
        </w:rPr>
        <w:tab/>
      </w:r>
      <w:r w:rsidRPr="008250A3">
        <w:rPr>
          <w:rFonts w:ascii="Times New Roman" w:eastAsia="Times New Roman" w:hAnsi="Times New Roman" w:cs="Times New Roman"/>
          <w:color w:val="000000" w:themeColor="text1"/>
          <w:lang w:val="en-CA"/>
        </w:rPr>
        <w:tab/>
        <w:t>Traditional Communal Lands</w:t>
      </w:r>
    </w:p>
    <w:p w14:paraId="6BAFC98D" w14:textId="33F2AE9F" w:rsidR="009E1348" w:rsidRPr="008250A3" w:rsidRDefault="009E1348" w:rsidP="00EC6DA2">
      <w:pPr>
        <w:spacing w:line="360" w:lineRule="auto"/>
        <w:rPr>
          <w:rFonts w:ascii="Times New Roman" w:hAnsi="Times New Roman" w:cs="Times New Roman"/>
          <w:lang w:val="en-CA"/>
        </w:rPr>
      </w:pPr>
      <w:r w:rsidRPr="008250A3">
        <w:rPr>
          <w:rFonts w:ascii="Times New Roman" w:hAnsi="Times New Roman" w:cs="Times New Roman"/>
          <w:lang w:val="en-CA"/>
        </w:rPr>
        <w:t xml:space="preserve">UN </w:t>
      </w:r>
      <w:r w:rsidR="008046DE" w:rsidRPr="008250A3">
        <w:rPr>
          <w:rFonts w:ascii="Times New Roman" w:hAnsi="Times New Roman" w:cs="Times New Roman"/>
          <w:lang w:val="en-CA"/>
        </w:rPr>
        <w:tab/>
      </w:r>
      <w:r w:rsidR="008046DE" w:rsidRPr="008250A3">
        <w:rPr>
          <w:rFonts w:ascii="Times New Roman" w:hAnsi="Times New Roman" w:cs="Times New Roman"/>
          <w:lang w:val="en-CA"/>
        </w:rPr>
        <w:tab/>
      </w:r>
      <w:r w:rsidRPr="008250A3">
        <w:rPr>
          <w:rFonts w:ascii="Times New Roman" w:hAnsi="Times New Roman" w:cs="Times New Roman"/>
          <w:lang w:val="en-CA"/>
        </w:rPr>
        <w:t>United Nations</w:t>
      </w:r>
    </w:p>
    <w:p w14:paraId="23A97ED8" w14:textId="0F4D41DB" w:rsidR="009E1348" w:rsidRPr="008250A3" w:rsidRDefault="009E1348" w:rsidP="00EC6DA2">
      <w:pPr>
        <w:spacing w:line="360" w:lineRule="auto"/>
        <w:rPr>
          <w:rFonts w:ascii="Times New Roman" w:hAnsi="Times New Roman" w:cs="Times New Roman"/>
          <w:lang w:val="en-CA"/>
        </w:rPr>
      </w:pPr>
      <w:r w:rsidRPr="008250A3">
        <w:rPr>
          <w:rFonts w:ascii="Times New Roman" w:hAnsi="Times New Roman" w:cs="Times New Roman"/>
          <w:lang w:val="en-CA"/>
        </w:rPr>
        <w:lastRenderedPageBreak/>
        <w:t>UNDP</w:t>
      </w:r>
      <w:r w:rsidR="008E2DAE" w:rsidRPr="008250A3">
        <w:rPr>
          <w:rFonts w:ascii="Times New Roman" w:hAnsi="Times New Roman" w:cs="Times New Roman"/>
          <w:lang w:val="en-CA"/>
        </w:rPr>
        <w:tab/>
      </w:r>
      <w:r w:rsidR="008E2DAE" w:rsidRPr="008250A3">
        <w:rPr>
          <w:rFonts w:ascii="Times New Roman" w:hAnsi="Times New Roman" w:cs="Times New Roman"/>
          <w:lang w:val="en-CA"/>
        </w:rPr>
        <w:tab/>
      </w:r>
      <w:r w:rsidRPr="008250A3">
        <w:rPr>
          <w:rFonts w:ascii="Times New Roman" w:eastAsia="Times New Roman" w:hAnsi="Times New Roman" w:cs="Times New Roman"/>
          <w:color w:val="000000" w:themeColor="text1"/>
          <w:lang w:val="en-CA"/>
        </w:rPr>
        <w:t>United Nations Development Program</w:t>
      </w:r>
    </w:p>
    <w:p w14:paraId="7CB8DA66" w14:textId="1746C117" w:rsidR="00EC6DA2" w:rsidRPr="008250A3" w:rsidRDefault="008E2DAE" w:rsidP="00EC6DA2">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UNDRIP</w:t>
      </w:r>
      <w:r w:rsidRPr="008250A3">
        <w:rPr>
          <w:rFonts w:ascii="Times New Roman" w:eastAsia="Times New Roman" w:hAnsi="Times New Roman" w:cs="Times New Roman"/>
          <w:color w:val="000000" w:themeColor="text1"/>
          <w:lang w:val="en-CA"/>
        </w:rPr>
        <w:tab/>
        <w:t xml:space="preserve">United Nations Declaration of the Rights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Peoples</w:t>
      </w:r>
    </w:p>
    <w:p w14:paraId="5A9F8153" w14:textId="1648057B" w:rsidR="00EC6DA2" w:rsidRPr="008250A3" w:rsidRDefault="008E2DAE" w:rsidP="00EC6DA2">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UNHCR</w:t>
      </w:r>
      <w:r w:rsidRPr="008250A3">
        <w:rPr>
          <w:rFonts w:ascii="Times New Roman" w:eastAsia="Times New Roman" w:hAnsi="Times New Roman" w:cs="Times New Roman"/>
          <w:color w:val="000000" w:themeColor="text1"/>
          <w:lang w:val="en-CA"/>
        </w:rPr>
        <w:tab/>
      </w:r>
      <w:r w:rsidR="009E1348" w:rsidRPr="008250A3">
        <w:rPr>
          <w:rFonts w:ascii="Times New Roman" w:eastAsia="Times New Roman" w:hAnsi="Times New Roman" w:cs="Times New Roman"/>
          <w:color w:val="000000" w:themeColor="text1"/>
          <w:lang w:val="en-CA"/>
        </w:rPr>
        <w:t xml:space="preserve">United Nations High Commissioner for Refugees </w:t>
      </w:r>
    </w:p>
    <w:p w14:paraId="2D9B1480" w14:textId="679D3DCF" w:rsidR="00F12F4F" w:rsidRPr="008250A3" w:rsidRDefault="00F12F4F" w:rsidP="00EC6DA2">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URNG</w:t>
      </w:r>
      <w:r w:rsidRPr="008250A3">
        <w:rPr>
          <w:rFonts w:ascii="Times New Roman" w:eastAsia="Times New Roman" w:hAnsi="Times New Roman" w:cs="Times New Roman"/>
          <w:color w:val="000000" w:themeColor="text1"/>
        </w:rPr>
        <w:tab/>
      </w:r>
      <w:r w:rsidRPr="008250A3">
        <w:rPr>
          <w:rFonts w:ascii="Times New Roman" w:eastAsia="Times New Roman" w:hAnsi="Times New Roman" w:cs="Times New Roman"/>
          <w:color w:val="000000" w:themeColor="text1"/>
        </w:rPr>
        <w:tab/>
        <w:t xml:space="preserve">Guatemalan National Revolutionary Unity </w:t>
      </w:r>
    </w:p>
    <w:p w14:paraId="53B527B4" w14:textId="3EDFDA5C" w:rsidR="009E1348" w:rsidRPr="008250A3" w:rsidRDefault="008E2DAE" w:rsidP="00EC6DA2">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USAID</w:t>
      </w:r>
      <w:r w:rsidRPr="008250A3">
        <w:rPr>
          <w:rFonts w:ascii="Times New Roman" w:eastAsia="Times New Roman" w:hAnsi="Times New Roman" w:cs="Times New Roman"/>
          <w:color w:val="000000" w:themeColor="text1"/>
        </w:rPr>
        <w:tab/>
      </w:r>
      <w:r w:rsidR="009E1348" w:rsidRPr="008250A3">
        <w:rPr>
          <w:rFonts w:ascii="Times New Roman" w:eastAsia="Times New Roman" w:hAnsi="Times New Roman" w:cs="Times New Roman"/>
          <w:color w:val="000000" w:themeColor="text1"/>
        </w:rPr>
        <w:t xml:space="preserve">United States Agency for International Development </w:t>
      </w:r>
    </w:p>
    <w:p w14:paraId="72BD8567" w14:textId="46C769E5" w:rsidR="009E1348" w:rsidRPr="008250A3" w:rsidRDefault="008A0DE2" w:rsidP="009E1348">
      <w:pPr>
        <w:rPr>
          <w:rFonts w:ascii="Times New Roman" w:eastAsia="Times New Roman" w:hAnsi="Times New Roman" w:cs="Times New Roman"/>
          <w:color w:val="000000" w:themeColor="text1"/>
        </w:rPr>
      </w:pPr>
      <w:r w:rsidRPr="008250A3">
        <w:rPr>
          <w:rFonts w:ascii="Times New Roman" w:hAnsi="Times New Roman" w:cs="Times New Roman"/>
        </w:rPr>
        <w:t>VMI</w:t>
      </w:r>
      <w:r w:rsidRPr="008250A3">
        <w:rPr>
          <w:rFonts w:ascii="Times New Roman" w:hAnsi="Times New Roman" w:cs="Times New Roman"/>
        </w:rPr>
        <w:tab/>
      </w:r>
      <w:r w:rsidRPr="008250A3">
        <w:rPr>
          <w:rFonts w:ascii="Times New Roman" w:hAnsi="Times New Roman" w:cs="Times New Roman"/>
        </w:rPr>
        <w:tab/>
      </w:r>
      <w:r w:rsidR="00CE10BB" w:rsidRPr="008250A3">
        <w:rPr>
          <w:rFonts w:ascii="Times New Roman" w:eastAsia="Times New Roman" w:hAnsi="Times New Roman" w:cs="Times New Roman"/>
          <w:color w:val="000000" w:themeColor="text1"/>
          <w:lang w:val="en-CA"/>
        </w:rPr>
        <w:t>Vice Ministry of Intercultural Affairs</w:t>
      </w:r>
    </w:p>
    <w:p w14:paraId="285B4F0E" w14:textId="71109C54" w:rsidR="009E1348" w:rsidRPr="008250A3" w:rsidRDefault="009E1348" w:rsidP="009E1348">
      <w:pPr>
        <w:rPr>
          <w:rFonts w:ascii="Times New Roman" w:eastAsia="Times New Roman" w:hAnsi="Times New Roman" w:cs="Times New Roman"/>
          <w:color w:val="000000" w:themeColor="text1"/>
        </w:rPr>
      </w:pPr>
      <w:r w:rsidRPr="008250A3">
        <w:rPr>
          <w:rFonts w:ascii="Times New Roman" w:hAnsi="Times New Roman" w:cs="Times New Roman"/>
          <w:b/>
          <w:lang w:val="en-CA"/>
        </w:rPr>
        <w:br w:type="page"/>
      </w:r>
    </w:p>
    <w:p w14:paraId="2AEEB428" w14:textId="25F44DD9" w:rsidR="001B26AC" w:rsidRPr="00CC51D7" w:rsidRDefault="001B26AC" w:rsidP="00262137">
      <w:pPr>
        <w:spacing w:line="360" w:lineRule="auto"/>
        <w:rPr>
          <w:rFonts w:ascii="Times New Roman" w:hAnsi="Times New Roman" w:cs="Times New Roman"/>
          <w:b/>
          <w:sz w:val="28"/>
          <w:szCs w:val="28"/>
          <w:lang w:val="en-CA"/>
        </w:rPr>
      </w:pPr>
      <w:r w:rsidRPr="00CC51D7">
        <w:rPr>
          <w:rFonts w:ascii="Times New Roman" w:hAnsi="Times New Roman" w:cs="Times New Roman"/>
          <w:b/>
          <w:sz w:val="28"/>
          <w:szCs w:val="28"/>
          <w:lang w:val="en-CA"/>
        </w:rPr>
        <w:lastRenderedPageBreak/>
        <w:t>Table of Content</w:t>
      </w:r>
      <w:r w:rsidR="0009506C" w:rsidRPr="00CC51D7">
        <w:rPr>
          <w:rFonts w:ascii="Times New Roman" w:hAnsi="Times New Roman" w:cs="Times New Roman"/>
          <w:b/>
          <w:sz w:val="28"/>
          <w:szCs w:val="28"/>
          <w:lang w:val="en-CA"/>
        </w:rPr>
        <w:t>s</w:t>
      </w:r>
    </w:p>
    <w:p w14:paraId="46A780DB" w14:textId="77777777" w:rsidR="00CC51D7" w:rsidRPr="00CC51D7" w:rsidRDefault="001B26AC">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b w:val="0"/>
          <w:lang w:val="en-CA"/>
        </w:rPr>
        <w:fldChar w:fldCharType="begin"/>
      </w:r>
      <w:r w:rsidRPr="00CC51D7">
        <w:rPr>
          <w:rFonts w:ascii="Times New Roman" w:hAnsi="Times New Roman" w:cs="Times New Roman"/>
          <w:b w:val="0"/>
          <w:lang w:val="en-CA"/>
        </w:rPr>
        <w:instrText xml:space="preserve"> TOC \o "1-3" </w:instrText>
      </w:r>
      <w:r w:rsidRPr="00CC51D7">
        <w:rPr>
          <w:rFonts w:ascii="Times New Roman" w:hAnsi="Times New Roman" w:cs="Times New Roman"/>
          <w:b w:val="0"/>
          <w:lang w:val="en-CA"/>
        </w:rPr>
        <w:fldChar w:fldCharType="separate"/>
      </w:r>
      <w:r w:rsidR="00CC51D7" w:rsidRPr="00CC51D7">
        <w:rPr>
          <w:rFonts w:ascii="Times New Roman" w:hAnsi="Times New Roman" w:cs="Times New Roman"/>
          <w:noProof/>
        </w:rPr>
        <w:t>Disclaimer and Inquires</w:t>
      </w:r>
      <w:r w:rsidR="00CC51D7" w:rsidRPr="00CC51D7">
        <w:rPr>
          <w:rFonts w:ascii="Times New Roman" w:hAnsi="Times New Roman" w:cs="Times New Roman"/>
          <w:noProof/>
        </w:rPr>
        <w:tab/>
      </w:r>
      <w:r w:rsidR="00CC51D7" w:rsidRPr="00CC51D7">
        <w:rPr>
          <w:rFonts w:ascii="Times New Roman" w:hAnsi="Times New Roman" w:cs="Times New Roman"/>
          <w:noProof/>
        </w:rPr>
        <w:fldChar w:fldCharType="begin"/>
      </w:r>
      <w:r w:rsidR="00CC51D7" w:rsidRPr="00CC51D7">
        <w:rPr>
          <w:rFonts w:ascii="Times New Roman" w:hAnsi="Times New Roman" w:cs="Times New Roman"/>
          <w:noProof/>
        </w:rPr>
        <w:instrText xml:space="preserve"> PAGEREF _Toc333751850 \h </w:instrText>
      </w:r>
      <w:r w:rsidR="00CC51D7" w:rsidRPr="00CC51D7">
        <w:rPr>
          <w:rFonts w:ascii="Times New Roman" w:hAnsi="Times New Roman" w:cs="Times New Roman"/>
          <w:noProof/>
        </w:rPr>
      </w:r>
      <w:r w:rsidR="00CC51D7" w:rsidRPr="00CC51D7">
        <w:rPr>
          <w:rFonts w:ascii="Times New Roman" w:hAnsi="Times New Roman" w:cs="Times New Roman"/>
          <w:noProof/>
        </w:rPr>
        <w:fldChar w:fldCharType="separate"/>
      </w:r>
      <w:r w:rsidR="00CC51D7" w:rsidRPr="00CC51D7">
        <w:rPr>
          <w:rFonts w:ascii="Times New Roman" w:hAnsi="Times New Roman" w:cs="Times New Roman"/>
          <w:noProof/>
        </w:rPr>
        <w:t>2</w:t>
      </w:r>
      <w:r w:rsidR="00CC51D7" w:rsidRPr="00CC51D7">
        <w:rPr>
          <w:rFonts w:ascii="Times New Roman" w:hAnsi="Times New Roman" w:cs="Times New Roman"/>
          <w:noProof/>
        </w:rPr>
        <w:fldChar w:fldCharType="end"/>
      </w:r>
    </w:p>
    <w:p w14:paraId="23072255"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Acknowledgements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_Toc333751851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3</w:t>
      </w:r>
      <w:r w:rsidRPr="00CC51D7">
        <w:rPr>
          <w:rFonts w:ascii="Times New Roman" w:hAnsi="Times New Roman" w:cs="Times New Roman"/>
          <w:noProof/>
        </w:rPr>
        <w:fldChar w:fldCharType="end"/>
      </w:r>
    </w:p>
    <w:p w14:paraId="63BCE960"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Abstract</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_Toc333751852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w:t>
      </w:r>
      <w:r w:rsidRPr="00CC51D7">
        <w:rPr>
          <w:rFonts w:ascii="Times New Roman" w:hAnsi="Times New Roman" w:cs="Times New Roman"/>
          <w:noProof/>
        </w:rPr>
        <w:fldChar w:fldCharType="end"/>
      </w:r>
    </w:p>
    <w:p w14:paraId="6151E130"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List of Acronyms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_Toc333751853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w:t>
      </w:r>
      <w:r w:rsidRPr="00CC51D7">
        <w:rPr>
          <w:rFonts w:ascii="Times New Roman" w:hAnsi="Times New Roman" w:cs="Times New Roman"/>
          <w:noProof/>
        </w:rPr>
        <w:fldChar w:fldCharType="end"/>
      </w:r>
    </w:p>
    <w:p w14:paraId="1D38DC0F"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Chapter 1: Introduction</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_Toc333751854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8</w:t>
      </w:r>
      <w:r w:rsidRPr="00CC51D7">
        <w:rPr>
          <w:rFonts w:ascii="Times New Roman" w:hAnsi="Times New Roman" w:cs="Times New Roman"/>
          <w:noProof/>
        </w:rPr>
        <w:fldChar w:fldCharType="end"/>
      </w:r>
    </w:p>
    <w:p w14:paraId="295EFB53"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Chapter 2: Literature Review of Extractive Industries and Consultations with Indigenous Peoples in Latin America</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_Toc333751855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10</w:t>
      </w:r>
      <w:r w:rsidRPr="00CC51D7">
        <w:rPr>
          <w:rFonts w:ascii="Times New Roman" w:hAnsi="Times New Roman" w:cs="Times New Roman"/>
          <w:noProof/>
        </w:rPr>
        <w:fldChar w:fldCharType="end"/>
      </w:r>
    </w:p>
    <w:p w14:paraId="3BDC6AC1"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Chapter 3: Consultative Experiences in Three Latin American Countries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_Toc333751856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17</w:t>
      </w:r>
      <w:r w:rsidRPr="00CC51D7">
        <w:rPr>
          <w:rFonts w:ascii="Times New Roman" w:hAnsi="Times New Roman" w:cs="Times New Roman"/>
          <w:noProof/>
        </w:rPr>
        <w:fldChar w:fldCharType="end"/>
      </w:r>
    </w:p>
    <w:p w14:paraId="11F85285"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3.1 Bolivia</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_Toc333751857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17</w:t>
      </w:r>
      <w:r w:rsidRPr="00CC51D7">
        <w:rPr>
          <w:rFonts w:ascii="Times New Roman" w:hAnsi="Times New Roman" w:cs="Times New Roman"/>
          <w:noProof/>
        </w:rPr>
        <w:fldChar w:fldCharType="end"/>
      </w:r>
    </w:p>
    <w:p w14:paraId="7E827B13"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rPr>
        <w:t>Country Context</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_Toc333751858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17</w:t>
      </w:r>
      <w:r w:rsidRPr="00CC51D7">
        <w:rPr>
          <w:rFonts w:ascii="Times New Roman" w:hAnsi="Times New Roman" w:cs="Times New Roman"/>
          <w:noProof/>
        </w:rPr>
        <w:fldChar w:fldCharType="end"/>
      </w:r>
    </w:p>
    <w:p w14:paraId="6EB88208"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Legislation Concerning the Indigenous Peoples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_Toc333751859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19</w:t>
      </w:r>
      <w:r w:rsidRPr="00CC51D7">
        <w:rPr>
          <w:rFonts w:ascii="Times New Roman" w:hAnsi="Times New Roman" w:cs="Times New Roman"/>
          <w:noProof/>
        </w:rPr>
        <w:fldChar w:fldCharType="end"/>
      </w:r>
    </w:p>
    <w:p w14:paraId="3761701B"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Consultations Process in the Extractive Industry</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_Toc333751860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21</w:t>
      </w:r>
      <w:r w:rsidRPr="00CC51D7">
        <w:rPr>
          <w:rFonts w:ascii="Times New Roman" w:hAnsi="Times New Roman" w:cs="Times New Roman"/>
          <w:noProof/>
        </w:rPr>
        <w:fldChar w:fldCharType="end"/>
      </w:r>
    </w:p>
    <w:p w14:paraId="301697BF"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Sample Consultation Cases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_Toc333751861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22</w:t>
      </w:r>
      <w:r w:rsidRPr="00CC51D7">
        <w:rPr>
          <w:rFonts w:ascii="Times New Roman" w:hAnsi="Times New Roman" w:cs="Times New Roman"/>
          <w:noProof/>
        </w:rPr>
        <w:fldChar w:fldCharType="end"/>
      </w:r>
    </w:p>
    <w:p w14:paraId="6DC84F5A"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Conclusion</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_Toc333751862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27</w:t>
      </w:r>
      <w:r w:rsidRPr="00CC51D7">
        <w:rPr>
          <w:rFonts w:ascii="Times New Roman" w:hAnsi="Times New Roman" w:cs="Times New Roman"/>
          <w:noProof/>
        </w:rPr>
        <w:fldChar w:fldCharType="end"/>
      </w:r>
    </w:p>
    <w:p w14:paraId="38992F26"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3.2 Peru</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_Toc333751863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29</w:t>
      </w:r>
      <w:r w:rsidRPr="00CC51D7">
        <w:rPr>
          <w:rFonts w:ascii="Times New Roman" w:hAnsi="Times New Roman" w:cs="Times New Roman"/>
          <w:noProof/>
        </w:rPr>
        <w:fldChar w:fldCharType="end"/>
      </w:r>
    </w:p>
    <w:p w14:paraId="67B29D98"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rPr>
        <w:t>Country Context</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_Toc333751864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29</w:t>
      </w:r>
      <w:r w:rsidRPr="00CC51D7">
        <w:rPr>
          <w:rFonts w:ascii="Times New Roman" w:hAnsi="Times New Roman" w:cs="Times New Roman"/>
          <w:noProof/>
        </w:rPr>
        <w:fldChar w:fldCharType="end"/>
      </w:r>
    </w:p>
    <w:p w14:paraId="4A54B36C"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Legislation Concerning the Indigenous Peoples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_Toc333751865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30</w:t>
      </w:r>
      <w:r w:rsidRPr="00CC51D7">
        <w:rPr>
          <w:rFonts w:ascii="Times New Roman" w:hAnsi="Times New Roman" w:cs="Times New Roman"/>
          <w:noProof/>
        </w:rPr>
        <w:fldChar w:fldCharType="end"/>
      </w:r>
    </w:p>
    <w:p w14:paraId="2E7422F5"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Consultation Processes in the Extractive Industry</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_Toc333751866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32</w:t>
      </w:r>
      <w:r w:rsidRPr="00CC51D7">
        <w:rPr>
          <w:rFonts w:ascii="Times New Roman" w:hAnsi="Times New Roman" w:cs="Times New Roman"/>
          <w:noProof/>
        </w:rPr>
        <w:fldChar w:fldCharType="end"/>
      </w:r>
    </w:p>
    <w:p w14:paraId="386DD9FC"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Sample Consultation Cases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_Toc333751867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35</w:t>
      </w:r>
      <w:r w:rsidRPr="00CC51D7">
        <w:rPr>
          <w:rFonts w:ascii="Times New Roman" w:hAnsi="Times New Roman" w:cs="Times New Roman"/>
          <w:noProof/>
        </w:rPr>
        <w:fldChar w:fldCharType="end"/>
      </w:r>
    </w:p>
    <w:p w14:paraId="69506F3D"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Conclusion</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_Toc333751868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42</w:t>
      </w:r>
      <w:r w:rsidRPr="00CC51D7">
        <w:rPr>
          <w:rFonts w:ascii="Times New Roman" w:hAnsi="Times New Roman" w:cs="Times New Roman"/>
          <w:noProof/>
        </w:rPr>
        <w:fldChar w:fldCharType="end"/>
      </w:r>
    </w:p>
    <w:p w14:paraId="4DC85711"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3.3 Guatemala</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_Toc333751869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43</w:t>
      </w:r>
      <w:r w:rsidRPr="00CC51D7">
        <w:rPr>
          <w:rFonts w:ascii="Times New Roman" w:hAnsi="Times New Roman" w:cs="Times New Roman"/>
          <w:noProof/>
        </w:rPr>
        <w:fldChar w:fldCharType="end"/>
      </w:r>
    </w:p>
    <w:p w14:paraId="19C11433"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rPr>
        <w:t>Country Context</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_Toc333751870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43</w:t>
      </w:r>
      <w:r w:rsidRPr="00CC51D7">
        <w:rPr>
          <w:rFonts w:ascii="Times New Roman" w:hAnsi="Times New Roman" w:cs="Times New Roman"/>
          <w:noProof/>
        </w:rPr>
        <w:fldChar w:fldCharType="end"/>
      </w:r>
    </w:p>
    <w:p w14:paraId="1F30A705"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Legislation Concerning the Indigenous Peoples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_Toc333751871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44</w:t>
      </w:r>
      <w:r w:rsidRPr="00CC51D7">
        <w:rPr>
          <w:rFonts w:ascii="Times New Roman" w:hAnsi="Times New Roman" w:cs="Times New Roman"/>
          <w:noProof/>
        </w:rPr>
        <w:fldChar w:fldCharType="end"/>
      </w:r>
    </w:p>
    <w:p w14:paraId="28843107"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Consultation Processes in the Extractive Industry</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_Toc333751872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46</w:t>
      </w:r>
      <w:r w:rsidRPr="00CC51D7">
        <w:rPr>
          <w:rFonts w:ascii="Times New Roman" w:hAnsi="Times New Roman" w:cs="Times New Roman"/>
          <w:noProof/>
        </w:rPr>
        <w:fldChar w:fldCharType="end"/>
      </w:r>
    </w:p>
    <w:p w14:paraId="72599495"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Sample Consultation Cases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_Toc333751873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47</w:t>
      </w:r>
      <w:r w:rsidRPr="00CC51D7">
        <w:rPr>
          <w:rFonts w:ascii="Times New Roman" w:hAnsi="Times New Roman" w:cs="Times New Roman"/>
          <w:noProof/>
        </w:rPr>
        <w:fldChar w:fldCharType="end"/>
      </w:r>
    </w:p>
    <w:p w14:paraId="71A61D6C" w14:textId="77777777" w:rsidR="00CC51D7" w:rsidRPr="00CC51D7" w:rsidRDefault="00CC51D7">
      <w:pPr>
        <w:pStyle w:val="TOC3"/>
        <w:tabs>
          <w:tab w:val="right" w:leader="dot" w:pos="9350"/>
        </w:tabs>
        <w:rPr>
          <w:rFonts w:ascii="Times New Roman" w:hAnsi="Times New Roman" w:cs="Times New Roman"/>
          <w:noProof/>
          <w:sz w:val="24"/>
          <w:szCs w:val="24"/>
          <w:lang w:val="en-CA" w:eastAsia="ja-JP"/>
        </w:rPr>
      </w:pPr>
      <w:r w:rsidRPr="00CC51D7">
        <w:rPr>
          <w:rFonts w:ascii="Times New Roman" w:hAnsi="Times New Roman" w:cs="Times New Roman"/>
          <w:noProof/>
          <w:color w:val="000000" w:themeColor="text1"/>
          <w:lang w:val="en-CA"/>
        </w:rPr>
        <w:t>Conclusions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_Toc333751874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52</w:t>
      </w:r>
      <w:r w:rsidRPr="00CC51D7">
        <w:rPr>
          <w:rFonts w:ascii="Times New Roman" w:hAnsi="Times New Roman" w:cs="Times New Roman"/>
          <w:noProof/>
        </w:rPr>
        <w:fldChar w:fldCharType="end"/>
      </w:r>
    </w:p>
    <w:p w14:paraId="0CC3BDD6"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3.4 Identification of best practices for a positive outcome for the Indigenous People</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_Toc333751875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53</w:t>
      </w:r>
      <w:r w:rsidRPr="00CC51D7">
        <w:rPr>
          <w:rFonts w:ascii="Times New Roman" w:hAnsi="Times New Roman" w:cs="Times New Roman"/>
          <w:noProof/>
        </w:rPr>
        <w:fldChar w:fldCharType="end"/>
      </w:r>
    </w:p>
    <w:p w14:paraId="4C56691F"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Chapter 4: Alternative Negotiating Policies and Practices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_Toc333751876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57</w:t>
      </w:r>
      <w:r w:rsidRPr="00CC51D7">
        <w:rPr>
          <w:rFonts w:ascii="Times New Roman" w:hAnsi="Times New Roman" w:cs="Times New Roman"/>
          <w:noProof/>
        </w:rPr>
        <w:fldChar w:fldCharType="end"/>
      </w:r>
    </w:p>
    <w:p w14:paraId="2A0BB4D0"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4.1 The Canadian Experience</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_Toc333751877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57</w:t>
      </w:r>
      <w:r w:rsidRPr="00CC51D7">
        <w:rPr>
          <w:rFonts w:ascii="Times New Roman" w:hAnsi="Times New Roman" w:cs="Times New Roman"/>
          <w:noProof/>
        </w:rPr>
        <w:fldChar w:fldCharType="end"/>
      </w:r>
    </w:p>
    <w:p w14:paraId="1E244E48"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4.2 Deliberative Democracy Theory</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_Toc333751878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59</w:t>
      </w:r>
      <w:r w:rsidRPr="00CC51D7">
        <w:rPr>
          <w:rFonts w:ascii="Times New Roman" w:hAnsi="Times New Roman" w:cs="Times New Roman"/>
          <w:noProof/>
        </w:rPr>
        <w:fldChar w:fldCharType="end"/>
      </w:r>
    </w:p>
    <w:p w14:paraId="71DBD4E7"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lang w:val="en-CA"/>
        </w:rPr>
        <w:t xml:space="preserve">4.3 Negotiations in the </w:t>
      </w:r>
      <w:r w:rsidRPr="00CC51D7">
        <w:rPr>
          <w:rFonts w:ascii="Times New Roman" w:hAnsi="Times New Roman" w:cs="Times New Roman"/>
          <w:noProof/>
        </w:rPr>
        <w:t>Business Literature</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_Toc333751879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59</w:t>
      </w:r>
      <w:r w:rsidRPr="00CC51D7">
        <w:rPr>
          <w:rFonts w:ascii="Times New Roman" w:hAnsi="Times New Roman" w:cs="Times New Roman"/>
          <w:noProof/>
        </w:rPr>
        <w:fldChar w:fldCharType="end"/>
      </w:r>
    </w:p>
    <w:p w14:paraId="19839D54"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4.4 Existing negotiating Guidelines for Multinational Corporations and International Organizations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_Toc333751880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61</w:t>
      </w:r>
      <w:r w:rsidRPr="00CC51D7">
        <w:rPr>
          <w:rFonts w:ascii="Times New Roman" w:hAnsi="Times New Roman" w:cs="Times New Roman"/>
          <w:noProof/>
        </w:rPr>
        <w:fldChar w:fldCharType="end"/>
      </w:r>
    </w:p>
    <w:p w14:paraId="69375948"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rPr>
        <w:t>Chapter 5: Criteria for Successful Consultation outcomes for the Indigenous People</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_Toc333751881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63</w:t>
      </w:r>
      <w:r w:rsidRPr="00CC51D7">
        <w:rPr>
          <w:rFonts w:ascii="Times New Roman" w:hAnsi="Times New Roman" w:cs="Times New Roman"/>
          <w:noProof/>
        </w:rPr>
        <w:fldChar w:fldCharType="end"/>
      </w:r>
    </w:p>
    <w:p w14:paraId="0B692116"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5.1 Long-term Aspirations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_Toc333751882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65</w:t>
      </w:r>
      <w:r w:rsidRPr="00CC51D7">
        <w:rPr>
          <w:rFonts w:ascii="Times New Roman" w:hAnsi="Times New Roman" w:cs="Times New Roman"/>
          <w:noProof/>
        </w:rPr>
        <w:fldChar w:fldCharType="end"/>
      </w:r>
    </w:p>
    <w:p w14:paraId="5B26FB1E" w14:textId="77777777" w:rsidR="00CC51D7" w:rsidRPr="00CC51D7" w:rsidRDefault="00CC51D7">
      <w:pPr>
        <w:pStyle w:val="TOC2"/>
        <w:tabs>
          <w:tab w:val="right" w:leader="dot" w:pos="9350"/>
        </w:tabs>
        <w:rPr>
          <w:rFonts w:ascii="Times New Roman" w:hAnsi="Times New Roman" w:cs="Times New Roman"/>
          <w:b w:val="0"/>
          <w:noProof/>
          <w:sz w:val="24"/>
          <w:szCs w:val="24"/>
          <w:lang w:val="en-CA" w:eastAsia="ja-JP"/>
        </w:rPr>
      </w:pPr>
      <w:r w:rsidRPr="00CC51D7">
        <w:rPr>
          <w:rFonts w:ascii="Times New Roman" w:hAnsi="Times New Roman" w:cs="Times New Roman"/>
          <w:noProof/>
        </w:rPr>
        <w:t>5.2 Short-term Negotiating Strategies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_Toc333751883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66</w:t>
      </w:r>
      <w:r w:rsidRPr="00CC51D7">
        <w:rPr>
          <w:rFonts w:ascii="Times New Roman" w:hAnsi="Times New Roman" w:cs="Times New Roman"/>
          <w:noProof/>
        </w:rPr>
        <w:fldChar w:fldCharType="end"/>
      </w:r>
    </w:p>
    <w:p w14:paraId="017C9B99" w14:textId="77777777" w:rsidR="00CC51D7" w:rsidRPr="00CC51D7" w:rsidRDefault="00CC51D7">
      <w:pPr>
        <w:pStyle w:val="TOC1"/>
        <w:tabs>
          <w:tab w:val="right" w:leader="dot" w:pos="9350"/>
        </w:tabs>
        <w:rPr>
          <w:rFonts w:ascii="Times New Roman" w:hAnsi="Times New Roman" w:cs="Times New Roman"/>
          <w:b w:val="0"/>
          <w:noProof/>
          <w:lang w:val="en-CA" w:eastAsia="ja-JP"/>
        </w:rPr>
      </w:pPr>
      <w:r w:rsidRPr="00CC51D7">
        <w:rPr>
          <w:rFonts w:ascii="Times New Roman" w:hAnsi="Times New Roman" w:cs="Times New Roman"/>
          <w:noProof/>
          <w:color w:val="000000" w:themeColor="text1"/>
        </w:rPr>
        <w:t>References</w:t>
      </w:r>
      <w:r w:rsidRPr="00CC51D7">
        <w:rPr>
          <w:rFonts w:ascii="Times New Roman" w:hAnsi="Times New Roman" w:cs="Times New Roman"/>
          <w:noProof/>
        </w:rPr>
        <w:tab/>
      </w:r>
      <w:r w:rsidRPr="00CC51D7">
        <w:rPr>
          <w:rFonts w:ascii="Times New Roman" w:hAnsi="Times New Roman" w:cs="Times New Roman"/>
          <w:noProof/>
        </w:rPr>
        <w:fldChar w:fldCharType="begin"/>
      </w:r>
      <w:r w:rsidRPr="00CC51D7">
        <w:rPr>
          <w:rFonts w:ascii="Times New Roman" w:hAnsi="Times New Roman" w:cs="Times New Roman"/>
          <w:noProof/>
        </w:rPr>
        <w:instrText xml:space="preserve"> PAGEREF _Toc333751884 \h </w:instrText>
      </w:r>
      <w:r w:rsidRPr="00CC51D7">
        <w:rPr>
          <w:rFonts w:ascii="Times New Roman" w:hAnsi="Times New Roman" w:cs="Times New Roman"/>
          <w:noProof/>
        </w:rPr>
      </w:r>
      <w:r w:rsidRPr="00CC51D7">
        <w:rPr>
          <w:rFonts w:ascii="Times New Roman" w:hAnsi="Times New Roman" w:cs="Times New Roman"/>
          <w:noProof/>
        </w:rPr>
        <w:fldChar w:fldCharType="separate"/>
      </w:r>
      <w:r w:rsidRPr="00CC51D7">
        <w:rPr>
          <w:rFonts w:ascii="Times New Roman" w:hAnsi="Times New Roman" w:cs="Times New Roman"/>
          <w:noProof/>
        </w:rPr>
        <w:t>68</w:t>
      </w:r>
      <w:r w:rsidRPr="00CC51D7">
        <w:rPr>
          <w:rFonts w:ascii="Times New Roman" w:hAnsi="Times New Roman" w:cs="Times New Roman"/>
          <w:noProof/>
        </w:rPr>
        <w:fldChar w:fldCharType="end"/>
      </w:r>
    </w:p>
    <w:p w14:paraId="37364CB5" w14:textId="13D43CC2" w:rsidR="000407E5" w:rsidRPr="00D10C67" w:rsidRDefault="001B26AC" w:rsidP="00D10C67">
      <w:pPr>
        <w:spacing w:line="360" w:lineRule="auto"/>
        <w:rPr>
          <w:rFonts w:ascii="Times New Roman" w:hAnsi="Times New Roman" w:cs="Times New Roman"/>
          <w:b/>
          <w:lang w:val="en-CA"/>
        </w:rPr>
      </w:pPr>
      <w:r w:rsidRPr="00CC51D7">
        <w:rPr>
          <w:rFonts w:ascii="Times New Roman" w:hAnsi="Times New Roman" w:cs="Times New Roman"/>
          <w:b/>
          <w:lang w:val="en-CA"/>
        </w:rPr>
        <w:fldChar w:fldCharType="end"/>
      </w:r>
    </w:p>
    <w:p w14:paraId="27BD1644" w14:textId="77777777" w:rsidR="00D10C67" w:rsidRPr="00D10C67" w:rsidRDefault="00D10C67" w:rsidP="00D10C67">
      <w:pPr>
        <w:spacing w:line="360" w:lineRule="auto"/>
        <w:rPr>
          <w:rFonts w:ascii="Times New Roman" w:hAnsi="Times New Roman" w:cs="Times New Roman"/>
          <w:b/>
          <w:lang w:val="en-CA"/>
        </w:rPr>
      </w:pPr>
    </w:p>
    <w:p w14:paraId="63CDD380" w14:textId="77777777" w:rsidR="00D10C67" w:rsidRPr="00D10C67" w:rsidRDefault="00D10C67" w:rsidP="00AE2B18">
      <w:pPr>
        <w:pStyle w:val="Heading1"/>
        <w:rPr>
          <w:rFonts w:ascii="Times New Roman" w:hAnsi="Times New Roman" w:cs="Times New Roman"/>
          <w:sz w:val="28"/>
          <w:szCs w:val="28"/>
        </w:rPr>
      </w:pPr>
    </w:p>
    <w:p w14:paraId="590520AC" w14:textId="77777777" w:rsidR="005033E8" w:rsidRPr="008250A3" w:rsidRDefault="004F69A0" w:rsidP="00AE2B18">
      <w:pPr>
        <w:pStyle w:val="Heading1"/>
        <w:rPr>
          <w:rFonts w:ascii="Times New Roman" w:hAnsi="Times New Roman" w:cs="Times New Roman"/>
          <w:sz w:val="28"/>
          <w:szCs w:val="28"/>
        </w:rPr>
      </w:pPr>
      <w:bookmarkStart w:id="5" w:name="_Toc333751854"/>
      <w:r w:rsidRPr="008250A3">
        <w:rPr>
          <w:rFonts w:ascii="Times New Roman" w:hAnsi="Times New Roman" w:cs="Times New Roman"/>
          <w:sz w:val="28"/>
          <w:szCs w:val="28"/>
        </w:rPr>
        <w:lastRenderedPageBreak/>
        <w:t xml:space="preserve">Chapter 1: </w:t>
      </w:r>
      <w:r w:rsidR="005033E8" w:rsidRPr="008250A3">
        <w:rPr>
          <w:rFonts w:ascii="Times New Roman" w:hAnsi="Times New Roman" w:cs="Times New Roman"/>
          <w:sz w:val="28"/>
          <w:szCs w:val="28"/>
        </w:rPr>
        <w:t>Introduction</w:t>
      </w:r>
      <w:bookmarkEnd w:id="5"/>
    </w:p>
    <w:p w14:paraId="6D3948B1" w14:textId="5F2B9CFF" w:rsidR="00CE0636"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rPr>
        <w:t xml:space="preserve">The extractive industry provides natural resources that are essential to our way of life, survival and the functioning of the global economy. It involves any process that is used to extract raw materials (oil, gas, metals, minerals, etc.) from the earth that can then be used by consumers (Business Dictionary, 2016). </w:t>
      </w:r>
      <w:r w:rsidRPr="008250A3">
        <w:rPr>
          <w:rFonts w:ascii="Times New Roman" w:hAnsi="Times New Roman" w:cs="Times New Roman"/>
          <w:lang w:val="en-CA"/>
        </w:rPr>
        <w:t xml:space="preserve">Expansion of extractive processes can contribute to economic prosperity and potential development, while, at the same time, causing environmental </w:t>
      </w:r>
      <w:r w:rsidR="00C35406" w:rsidRPr="008250A3">
        <w:rPr>
          <w:rFonts w:ascii="Times New Roman" w:hAnsi="Times New Roman" w:cs="Times New Roman"/>
          <w:lang w:val="en-CA"/>
        </w:rPr>
        <w:t xml:space="preserve">damage </w:t>
      </w:r>
      <w:r w:rsidRPr="008250A3">
        <w:rPr>
          <w:rFonts w:ascii="Times New Roman" w:hAnsi="Times New Roman" w:cs="Times New Roman"/>
          <w:lang w:val="en-CA"/>
        </w:rPr>
        <w:t>and increasing conflict over the control of the resources and their dividends (</w:t>
      </w:r>
      <w:r w:rsidR="00E609BD" w:rsidRPr="008250A3">
        <w:rPr>
          <w:rFonts w:ascii="Times New Roman" w:hAnsi="Times New Roman" w:cs="Times New Roman"/>
          <w:lang w:val="en-CA"/>
        </w:rPr>
        <w:t>Evidence and</w:t>
      </w:r>
    </w:p>
    <w:p w14:paraId="34C34A37" w14:textId="23A81E21" w:rsidR="005033E8" w:rsidRPr="008250A3" w:rsidRDefault="00CE0636" w:rsidP="00152E3D">
      <w:pPr>
        <w:spacing w:line="360" w:lineRule="auto"/>
        <w:rPr>
          <w:rFonts w:ascii="Times New Roman" w:hAnsi="Times New Roman" w:cs="Times New Roman"/>
          <w:lang w:val="en-CA"/>
        </w:rPr>
      </w:pPr>
      <w:r>
        <w:rPr>
          <w:rFonts w:ascii="Times New Roman" w:hAnsi="Times New Roman" w:cs="Times New Roman"/>
          <w:lang w:val="en-CA"/>
        </w:rPr>
        <w:t>L</w:t>
      </w:r>
      <w:r w:rsidR="00E609BD" w:rsidRPr="008250A3">
        <w:rPr>
          <w:rFonts w:ascii="Times New Roman" w:hAnsi="Times New Roman" w:cs="Times New Roman"/>
          <w:lang w:val="en-CA"/>
        </w:rPr>
        <w:t>essons from Latin America (</w:t>
      </w:r>
      <w:r w:rsidR="005033E8" w:rsidRPr="008250A3">
        <w:rPr>
          <w:rFonts w:ascii="Times New Roman" w:hAnsi="Times New Roman" w:cs="Times New Roman"/>
          <w:lang w:val="en-CA"/>
        </w:rPr>
        <w:t>ELLA</w:t>
      </w:r>
      <w:r w:rsidR="00E609BD" w:rsidRPr="008250A3">
        <w:rPr>
          <w:rFonts w:ascii="Times New Roman" w:hAnsi="Times New Roman" w:cs="Times New Roman"/>
          <w:lang w:val="en-CA"/>
        </w:rPr>
        <w:t>)</w:t>
      </w:r>
      <w:r w:rsidR="005033E8" w:rsidRPr="008250A3">
        <w:rPr>
          <w:rFonts w:ascii="Times New Roman" w:hAnsi="Times New Roman" w:cs="Times New Roman"/>
          <w:lang w:val="en-CA"/>
        </w:rPr>
        <w:t xml:space="preserve">, 2013). </w:t>
      </w:r>
    </w:p>
    <w:p w14:paraId="4302F0C1" w14:textId="2EA66979" w:rsidR="005033E8" w:rsidRPr="008250A3" w:rsidRDefault="00C35406"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The stakes increase w</w:t>
      </w:r>
      <w:r w:rsidR="005033E8" w:rsidRPr="008250A3">
        <w:rPr>
          <w:rFonts w:ascii="Times New Roman" w:hAnsi="Times New Roman" w:cs="Times New Roman"/>
          <w:lang w:val="en-CA"/>
        </w:rPr>
        <w:t>hen</w:t>
      </w:r>
      <w:r w:rsidR="00125867" w:rsidRPr="008250A3">
        <w:rPr>
          <w:rFonts w:ascii="Times New Roman" w:hAnsi="Times New Roman" w:cs="Times New Roman"/>
          <w:lang w:val="en-CA"/>
        </w:rPr>
        <w:t xml:space="preserve"> this extraction takes place on </w:t>
      </w:r>
      <w:r w:rsidR="00C001B1">
        <w:rPr>
          <w:rFonts w:ascii="Times New Roman" w:hAnsi="Times New Roman" w:cs="Times New Roman"/>
          <w:lang w:val="en-CA"/>
        </w:rPr>
        <w:t>Indigenous</w:t>
      </w:r>
      <w:r w:rsidR="005033E8" w:rsidRPr="008250A3">
        <w:rPr>
          <w:rFonts w:ascii="Times New Roman" w:hAnsi="Times New Roman" w:cs="Times New Roman"/>
          <w:lang w:val="en-CA"/>
        </w:rPr>
        <w:t xml:space="preserve"> land. Not only is the relationship between </w:t>
      </w:r>
      <w:r w:rsidR="00FE07F6">
        <w:rPr>
          <w:rFonts w:ascii="Times New Roman" w:hAnsi="Times New Roman" w:cs="Times New Roman"/>
          <w:lang w:val="en-CA"/>
        </w:rPr>
        <w:t>Indigenous people</w:t>
      </w:r>
      <w:r w:rsidR="005033E8" w:rsidRPr="008250A3">
        <w:rPr>
          <w:rFonts w:ascii="Times New Roman" w:hAnsi="Times New Roman" w:cs="Times New Roman"/>
          <w:lang w:val="en-CA"/>
        </w:rPr>
        <w:t xml:space="preserve"> and nature altered </w:t>
      </w:r>
      <w:r w:rsidR="00125867" w:rsidRPr="008250A3">
        <w:rPr>
          <w:rFonts w:ascii="Times New Roman" w:hAnsi="Times New Roman" w:cs="Times New Roman"/>
          <w:lang w:val="en-CA"/>
        </w:rPr>
        <w:t>but also</w:t>
      </w:r>
      <w:r w:rsidR="005033E8" w:rsidRPr="008250A3">
        <w:rPr>
          <w:rFonts w:ascii="Times New Roman" w:hAnsi="Times New Roman" w:cs="Times New Roman"/>
          <w:lang w:val="en-CA"/>
        </w:rPr>
        <w:t xml:space="preserve"> their entire existence is threatened (Barelli, 2012)</w:t>
      </w:r>
      <w:r w:rsidR="005033E8" w:rsidRPr="008250A3">
        <w:rPr>
          <w:rFonts w:ascii="Times New Roman" w:hAnsi="Times New Roman" w:cs="Times New Roman"/>
          <w:color w:val="0000FF"/>
          <w:lang w:val="en-CA"/>
        </w:rPr>
        <w:t>.</w:t>
      </w:r>
      <w:r w:rsidR="005033E8" w:rsidRPr="008250A3">
        <w:rPr>
          <w:rFonts w:ascii="Times New Roman" w:hAnsi="Times New Roman" w:cs="Times New Roman"/>
          <w:lang w:val="en-CA"/>
        </w:rPr>
        <w:t xml:space="preserve"> Often, the </w:t>
      </w:r>
      <w:r w:rsidR="00C001B1">
        <w:rPr>
          <w:rFonts w:ascii="Times New Roman" w:hAnsi="Times New Roman" w:cs="Times New Roman"/>
          <w:lang w:val="en-CA"/>
        </w:rPr>
        <w:t>Indigenous</w:t>
      </w:r>
      <w:r w:rsidR="005033E8" w:rsidRPr="008250A3">
        <w:rPr>
          <w:rFonts w:ascii="Times New Roman" w:hAnsi="Times New Roman" w:cs="Times New Roman"/>
          <w:lang w:val="en-CA"/>
        </w:rPr>
        <w:t xml:space="preserve"> groups have no option but to take extreme measures and engage in </w:t>
      </w:r>
      <w:r w:rsidR="007D58A5" w:rsidRPr="008250A3">
        <w:rPr>
          <w:rFonts w:ascii="Times New Roman" w:hAnsi="Times New Roman" w:cs="Times New Roman"/>
          <w:lang w:val="en-CA"/>
        </w:rPr>
        <w:t xml:space="preserve">direct </w:t>
      </w:r>
      <w:r w:rsidRPr="008250A3">
        <w:rPr>
          <w:rFonts w:ascii="Times New Roman" w:hAnsi="Times New Roman" w:cs="Times New Roman"/>
          <w:lang w:val="en-CA"/>
        </w:rPr>
        <w:t xml:space="preserve">subversive </w:t>
      </w:r>
      <w:r w:rsidR="007D58A5" w:rsidRPr="008250A3">
        <w:rPr>
          <w:rFonts w:ascii="Times New Roman" w:hAnsi="Times New Roman" w:cs="Times New Roman"/>
          <w:lang w:val="en-CA"/>
        </w:rPr>
        <w:t>action</w:t>
      </w:r>
      <w:r w:rsidRPr="008250A3">
        <w:rPr>
          <w:rFonts w:ascii="Times New Roman" w:hAnsi="Times New Roman" w:cs="Times New Roman"/>
          <w:lang w:val="en-CA"/>
        </w:rPr>
        <w:t>s</w:t>
      </w:r>
      <w:r w:rsidR="007D58A5" w:rsidRPr="008250A3">
        <w:rPr>
          <w:rFonts w:ascii="Times New Roman" w:hAnsi="Times New Roman" w:cs="Times New Roman"/>
          <w:lang w:val="en-CA"/>
        </w:rPr>
        <w:t xml:space="preserve"> </w:t>
      </w:r>
      <w:r w:rsidR="005033E8" w:rsidRPr="008250A3">
        <w:rPr>
          <w:rFonts w:ascii="Times New Roman" w:hAnsi="Times New Roman" w:cs="Times New Roman"/>
          <w:lang w:val="en-CA"/>
        </w:rPr>
        <w:t>in order to be h</w:t>
      </w:r>
      <w:r w:rsidR="007D58A5" w:rsidRPr="008250A3">
        <w:rPr>
          <w:rFonts w:ascii="Times New Roman" w:hAnsi="Times New Roman" w:cs="Times New Roman"/>
          <w:lang w:val="en-CA"/>
        </w:rPr>
        <w:t>eard</w:t>
      </w:r>
      <w:r w:rsidR="005033E8" w:rsidRPr="008250A3">
        <w:rPr>
          <w:rFonts w:ascii="Times New Roman" w:hAnsi="Times New Roman" w:cs="Times New Roman"/>
          <w:lang w:val="en-CA"/>
        </w:rPr>
        <w:t>. In an effort to avoid these conflicts, the International Labour Organization</w:t>
      </w:r>
      <w:r w:rsidR="009E1348" w:rsidRPr="008250A3">
        <w:rPr>
          <w:rFonts w:ascii="Times New Roman" w:hAnsi="Times New Roman" w:cs="Times New Roman"/>
          <w:lang w:val="en-CA"/>
        </w:rPr>
        <w:t>’</w:t>
      </w:r>
      <w:r w:rsidR="005033E8" w:rsidRPr="008250A3">
        <w:rPr>
          <w:rFonts w:ascii="Times New Roman" w:hAnsi="Times New Roman" w:cs="Times New Roman"/>
          <w:lang w:val="en-CA"/>
        </w:rPr>
        <w:t xml:space="preserve">s (ILO) Convention 169 (C169) articulated Free Prior and Informed Consent (FPIC) or consultation as a basic right of </w:t>
      </w:r>
      <w:r w:rsidR="00FE07F6">
        <w:rPr>
          <w:rFonts w:ascii="Times New Roman" w:hAnsi="Times New Roman" w:cs="Times New Roman"/>
          <w:lang w:val="en-CA"/>
        </w:rPr>
        <w:t>Indigenous people</w:t>
      </w:r>
      <w:r w:rsidR="005033E8" w:rsidRPr="008250A3">
        <w:rPr>
          <w:rFonts w:ascii="Times New Roman" w:hAnsi="Times New Roman" w:cs="Times New Roman"/>
          <w:lang w:val="en-CA"/>
        </w:rPr>
        <w:t xml:space="preserve"> in an International Legal Framework in the mid 1980’s (Hanna &amp; Vanclay, 2013).</w:t>
      </w:r>
      <w:r w:rsidR="00205104" w:rsidRPr="008250A3">
        <w:rPr>
          <w:rFonts w:ascii="Times New Roman" w:hAnsi="Times New Roman" w:cs="Times New Roman"/>
          <w:lang w:val="en-CA"/>
        </w:rPr>
        <w:t xml:space="preserve"> Most Latin American countries including</w:t>
      </w:r>
      <w:r w:rsidR="005033E8" w:rsidRPr="008250A3">
        <w:rPr>
          <w:rFonts w:ascii="Times New Roman" w:hAnsi="Times New Roman" w:cs="Times New Roman"/>
          <w:lang w:val="en-CA"/>
        </w:rPr>
        <w:t xml:space="preserve"> Bolivia, </w:t>
      </w:r>
      <w:r w:rsidR="005576E0" w:rsidRPr="008250A3">
        <w:rPr>
          <w:rFonts w:ascii="Times New Roman" w:hAnsi="Times New Roman" w:cs="Times New Roman"/>
          <w:lang w:val="en-CA"/>
        </w:rPr>
        <w:t>Peru and Guatemala</w:t>
      </w:r>
      <w:r w:rsidR="005033E8" w:rsidRPr="008250A3">
        <w:rPr>
          <w:rFonts w:ascii="Times New Roman" w:hAnsi="Times New Roman" w:cs="Times New Roman"/>
          <w:lang w:val="en-CA"/>
        </w:rPr>
        <w:t xml:space="preserve"> have ratified this convention (</w:t>
      </w:r>
      <w:r w:rsidR="00E2633C" w:rsidRPr="008250A3">
        <w:rPr>
          <w:rFonts w:ascii="Times New Roman" w:hAnsi="Times New Roman" w:cs="Times New Roman"/>
          <w:lang w:val="en-CA"/>
        </w:rPr>
        <w:t>ILO</w:t>
      </w:r>
      <w:r w:rsidR="005033E8" w:rsidRPr="008250A3">
        <w:rPr>
          <w:rFonts w:ascii="Times New Roman" w:hAnsi="Times New Roman" w:cs="Times New Roman"/>
          <w:lang w:val="en-CA"/>
        </w:rPr>
        <w:t xml:space="preserve">, 2012). </w:t>
      </w:r>
    </w:p>
    <w:p w14:paraId="62DAEE9C" w14:textId="12593F72" w:rsidR="005033E8" w:rsidRPr="008250A3" w:rsidRDefault="00A15DDF"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However, in practice, these countries are not implementing FPIC</w:t>
      </w:r>
      <w:r w:rsidR="00C35406" w:rsidRPr="008250A3">
        <w:rPr>
          <w:rFonts w:ascii="Times New Roman" w:hAnsi="Times New Roman" w:cs="Times New Roman"/>
          <w:lang w:val="en-CA"/>
        </w:rPr>
        <w:t xml:space="preserve"> principles</w:t>
      </w:r>
      <w:r w:rsidRPr="008250A3">
        <w:rPr>
          <w:rFonts w:ascii="Times New Roman" w:hAnsi="Times New Roman" w:cs="Times New Roman"/>
          <w:lang w:val="en-CA"/>
        </w:rPr>
        <w:t xml:space="preserve"> or engaging in consultation to the extent dictated by C169 (Barelli, 2012; Garavito, 2011; Hanna &amp; Vanclay, 2013; Salmon, 2013; Schilling-Vacaflor, 2013; Schilling-Vacaflor, 2014; Sosa, 2011; Szablowski, 2010). </w:t>
      </w:r>
      <w:r w:rsidR="005033E8" w:rsidRPr="008250A3">
        <w:rPr>
          <w:rFonts w:ascii="Times New Roman" w:hAnsi="Times New Roman" w:cs="Times New Roman"/>
          <w:lang w:val="en-CA"/>
        </w:rPr>
        <w:t xml:space="preserve">Where consultation takes place, there seems to be a wide variety of ways in which it is undertaken, none of which involve a veto power for the </w:t>
      </w:r>
      <w:r w:rsidR="00FE07F6">
        <w:rPr>
          <w:rFonts w:ascii="Times New Roman" w:hAnsi="Times New Roman" w:cs="Times New Roman"/>
          <w:lang w:val="en-CA"/>
        </w:rPr>
        <w:t>Indigenous people</w:t>
      </w:r>
      <w:r w:rsidR="005033E8" w:rsidRPr="008250A3">
        <w:rPr>
          <w:rFonts w:ascii="Times New Roman" w:hAnsi="Times New Roman" w:cs="Times New Roman"/>
          <w:lang w:val="en-CA"/>
        </w:rPr>
        <w:t xml:space="preserve"> to reject or accept projects (Szablowski, 2010). Moreover, the ILO monitors the implementation of </w:t>
      </w:r>
      <w:r w:rsidR="0020431A" w:rsidRPr="008250A3">
        <w:rPr>
          <w:rFonts w:ascii="Times New Roman" w:hAnsi="Times New Roman" w:cs="Times New Roman"/>
          <w:lang w:val="en-CA"/>
        </w:rPr>
        <w:t xml:space="preserve">the </w:t>
      </w:r>
      <w:r w:rsidR="005033E8" w:rsidRPr="008250A3">
        <w:rPr>
          <w:rFonts w:ascii="Times New Roman" w:hAnsi="Times New Roman" w:cs="Times New Roman"/>
          <w:lang w:val="en-CA"/>
        </w:rPr>
        <w:t xml:space="preserve">convention through supervisory bodies and interval reporting that ratifying countries commit to (ILO, 2010). The ILO lacks a </w:t>
      </w:r>
      <w:r w:rsidR="00C35406" w:rsidRPr="008250A3">
        <w:rPr>
          <w:rFonts w:ascii="Times New Roman" w:hAnsi="Times New Roman" w:cs="Times New Roman"/>
          <w:lang w:val="en-CA"/>
        </w:rPr>
        <w:t xml:space="preserve">binding </w:t>
      </w:r>
      <w:r w:rsidR="005033E8" w:rsidRPr="008250A3">
        <w:rPr>
          <w:rFonts w:ascii="Times New Roman" w:hAnsi="Times New Roman" w:cs="Times New Roman"/>
          <w:lang w:val="en-CA"/>
        </w:rPr>
        <w:t>enforcement mec</w:t>
      </w:r>
      <w:r w:rsidR="00D10C67">
        <w:rPr>
          <w:rFonts w:ascii="Times New Roman" w:hAnsi="Times New Roman" w:cs="Times New Roman"/>
          <w:lang w:val="en-CA"/>
        </w:rPr>
        <w:t>hanism, and thus, cannot force S</w:t>
      </w:r>
      <w:r w:rsidR="005033E8" w:rsidRPr="008250A3">
        <w:rPr>
          <w:rFonts w:ascii="Times New Roman" w:hAnsi="Times New Roman" w:cs="Times New Roman"/>
          <w:lang w:val="en-CA"/>
        </w:rPr>
        <w:t xml:space="preserve">tates to implement FPIC or undertake consultations (ILO, 2010). </w:t>
      </w:r>
    </w:p>
    <w:p w14:paraId="0400AFFE" w14:textId="0B424398" w:rsidR="005033E8" w:rsidRPr="008250A3" w:rsidRDefault="005033E8" w:rsidP="00262137">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lang w:val="en-CA"/>
        </w:rPr>
        <w:t xml:space="preserve">While, there is a significant amount of literature regarding the process of consultation in the context of </w:t>
      </w:r>
      <w:r w:rsidR="0020431A" w:rsidRPr="008250A3">
        <w:rPr>
          <w:rFonts w:ascii="Times New Roman" w:hAnsi="Times New Roman" w:cs="Times New Roman"/>
          <w:lang w:val="en-CA"/>
        </w:rPr>
        <w:t xml:space="preserve">the </w:t>
      </w:r>
      <w:r w:rsidRPr="008250A3">
        <w:rPr>
          <w:rFonts w:ascii="Times New Roman" w:hAnsi="Times New Roman" w:cs="Times New Roman"/>
          <w:lang w:val="en-CA"/>
        </w:rPr>
        <w:t>extractive industries and its outcomes</w:t>
      </w:r>
      <w:r w:rsidRPr="008250A3">
        <w:rPr>
          <w:rFonts w:ascii="Times New Roman" w:hAnsi="Times New Roman" w:cs="Times New Roman"/>
          <w:color w:val="000000" w:themeColor="text1"/>
          <w:lang w:val="en-CA"/>
        </w:rPr>
        <w:t xml:space="preserve">, there are limited references about the comparative effectiveness of consultation processes in different countries. There is also a lack of synthesis of best practices in consultation that can be used by the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groups in their negotiation with the extractive industries.</w:t>
      </w:r>
      <w:r w:rsidRPr="008250A3">
        <w:rPr>
          <w:rFonts w:ascii="Times New Roman" w:hAnsi="Times New Roman" w:cs="Times New Roman"/>
          <w:b/>
          <w:color w:val="000000" w:themeColor="text1"/>
          <w:lang w:val="en-CA"/>
        </w:rPr>
        <w:t xml:space="preserve"> </w:t>
      </w:r>
      <w:r w:rsidRPr="008250A3">
        <w:rPr>
          <w:rFonts w:ascii="Times New Roman" w:hAnsi="Times New Roman" w:cs="Times New Roman"/>
          <w:color w:val="000000" w:themeColor="text1"/>
          <w:lang w:val="en-CA"/>
        </w:rPr>
        <w:t xml:space="preserve">The literature does not seem to provide a holistic </w:t>
      </w:r>
      <w:r w:rsidRPr="008250A3">
        <w:rPr>
          <w:rFonts w:ascii="Times New Roman" w:hAnsi="Times New Roman" w:cs="Times New Roman"/>
          <w:color w:val="000000" w:themeColor="text1"/>
          <w:lang w:val="en-CA"/>
        </w:rPr>
        <w:lastRenderedPageBreak/>
        <w:t>understanding of the broader set of relationships that are involved in consultation and agreement making between extr</w:t>
      </w:r>
      <w:r w:rsidR="00D10C67">
        <w:rPr>
          <w:rFonts w:ascii="Times New Roman" w:hAnsi="Times New Roman" w:cs="Times New Roman"/>
          <w:color w:val="000000" w:themeColor="text1"/>
          <w:lang w:val="en-CA"/>
        </w:rPr>
        <w:t>active industry companies, the S</w:t>
      </w:r>
      <w:r w:rsidRPr="008250A3">
        <w:rPr>
          <w:rFonts w:ascii="Times New Roman" w:hAnsi="Times New Roman" w:cs="Times New Roman"/>
          <w:color w:val="000000" w:themeColor="text1"/>
          <w:lang w:val="en-CA"/>
        </w:rPr>
        <w:t xml:space="preserve">tate, and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communities (O’Faircheallaigh &amp; Ali, 200</w:t>
      </w:r>
      <w:r w:rsidR="00BF59F9" w:rsidRPr="008250A3">
        <w:rPr>
          <w:rFonts w:ascii="Times New Roman" w:hAnsi="Times New Roman" w:cs="Times New Roman"/>
          <w:color w:val="000000" w:themeColor="text1"/>
          <w:lang w:val="en-CA"/>
        </w:rPr>
        <w:t>8</w:t>
      </w:r>
      <w:r w:rsidRPr="008250A3">
        <w:rPr>
          <w:rFonts w:ascii="Times New Roman" w:hAnsi="Times New Roman" w:cs="Times New Roman"/>
          <w:color w:val="000000" w:themeColor="text1"/>
          <w:lang w:val="en-CA"/>
        </w:rPr>
        <w:t>). This includes re</w:t>
      </w:r>
      <w:r w:rsidR="00D10C67">
        <w:rPr>
          <w:rFonts w:ascii="Times New Roman" w:hAnsi="Times New Roman" w:cs="Times New Roman"/>
          <w:color w:val="000000" w:themeColor="text1"/>
          <w:lang w:val="en-CA"/>
        </w:rPr>
        <w:t>lationships with the S</w:t>
      </w:r>
      <w:r w:rsidRPr="008250A3">
        <w:rPr>
          <w:rFonts w:ascii="Times New Roman" w:hAnsi="Times New Roman" w:cs="Times New Roman"/>
          <w:color w:val="000000" w:themeColor="text1"/>
          <w:lang w:val="en-CA"/>
        </w:rPr>
        <w:t xml:space="preserve">tate in terms of service provision and land claims, the media, the </w:t>
      </w:r>
      <w:r w:rsidR="00C001B1">
        <w:rPr>
          <w:rFonts w:ascii="Times New Roman" w:hAnsi="Times New Roman" w:cs="Times New Roman"/>
          <w:color w:val="000000" w:themeColor="text1"/>
          <w:lang w:val="en-CA"/>
        </w:rPr>
        <w:t>Indigenous</w:t>
      </w:r>
      <w:r w:rsidR="00A90F9C" w:rsidRPr="008250A3">
        <w:rPr>
          <w:rFonts w:ascii="Times New Roman" w:hAnsi="Times New Roman" w:cs="Times New Roman"/>
          <w:color w:val="000000" w:themeColor="text1"/>
          <w:lang w:val="en-CA"/>
        </w:rPr>
        <w:t xml:space="preserve"> </w:t>
      </w:r>
      <w:r w:rsidRPr="008250A3">
        <w:rPr>
          <w:rFonts w:ascii="Times New Roman" w:hAnsi="Times New Roman" w:cs="Times New Roman"/>
          <w:color w:val="000000" w:themeColor="text1"/>
          <w:lang w:val="en-CA"/>
        </w:rPr>
        <w:t>groups and trade unions (O’Faircheallaigh &amp; Ali, 200</w:t>
      </w:r>
      <w:r w:rsidR="00BF59F9" w:rsidRPr="008250A3">
        <w:rPr>
          <w:rFonts w:ascii="Times New Roman" w:hAnsi="Times New Roman" w:cs="Times New Roman"/>
          <w:color w:val="000000" w:themeColor="text1"/>
          <w:lang w:val="en-CA"/>
        </w:rPr>
        <w:t>8</w:t>
      </w:r>
      <w:r w:rsidRPr="008250A3">
        <w:rPr>
          <w:rFonts w:ascii="Times New Roman" w:hAnsi="Times New Roman" w:cs="Times New Roman"/>
          <w:color w:val="000000" w:themeColor="text1"/>
          <w:lang w:val="en-CA"/>
        </w:rPr>
        <w:t xml:space="preserve">). An analysis of these relationships is crucial in understanding deviations between the spirit and practice of FPIC and what conditions would be necessary for FPIC to be enforced to its full extent, for example, in areas like land rights and legal enforcement. </w:t>
      </w:r>
    </w:p>
    <w:p w14:paraId="296C442B" w14:textId="3C73A5D3" w:rsidR="005033E8" w:rsidRPr="008250A3" w:rsidRDefault="005033E8" w:rsidP="00262137">
      <w:pPr>
        <w:spacing w:line="360" w:lineRule="auto"/>
        <w:ind w:firstLine="720"/>
        <w:rPr>
          <w:rFonts w:ascii="Times New Roman" w:eastAsia="Times New Roman" w:hAnsi="Times New Roman" w:cs="Times New Roman"/>
          <w:i/>
          <w:color w:val="222222"/>
          <w:shd w:val="clear" w:color="auto" w:fill="FFFFFF"/>
          <w:lang w:val="en-CA"/>
        </w:rPr>
      </w:pPr>
      <w:r w:rsidRPr="008250A3">
        <w:rPr>
          <w:rFonts w:ascii="Times New Roman" w:eastAsia="Times New Roman" w:hAnsi="Times New Roman" w:cs="Times New Roman"/>
          <w:color w:val="000000" w:themeColor="text1"/>
          <w:shd w:val="clear" w:color="auto" w:fill="FFFFFF"/>
          <w:lang w:val="en-CA"/>
        </w:rPr>
        <w:t xml:space="preserve">The purpose of this research paper is to understand and articulate the differential experience of consultations among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groups and extractive industries in a set of Latin American countries. It seeks to do so within the context the broader relationships that exist between the countries, the extractive industries, the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communities and other stakeholders. </w:t>
      </w:r>
      <w:r w:rsidRPr="008250A3">
        <w:rPr>
          <w:rFonts w:ascii="Times New Roman" w:hAnsi="Times New Roman" w:cs="Times New Roman"/>
          <w:color w:val="000000" w:themeColor="text1"/>
          <w:lang w:val="en-CA"/>
        </w:rPr>
        <w:t>The specific research question of this major research</w:t>
      </w:r>
      <w:r w:rsidRPr="008250A3">
        <w:rPr>
          <w:rFonts w:ascii="Times New Roman" w:hAnsi="Times New Roman" w:cs="Times New Roman"/>
          <w:lang w:val="en-CA"/>
        </w:rPr>
        <w:t xml:space="preserve"> paper is: </w:t>
      </w:r>
      <w:r w:rsidR="00770A7D" w:rsidRPr="008250A3">
        <w:rPr>
          <w:rFonts w:ascii="Times New Roman" w:hAnsi="Times New Roman" w:cs="Times New Roman"/>
          <w:lang w:val="en-CA"/>
        </w:rPr>
        <w:t xml:space="preserve">What lessons can we learn from previous consultation experiences </w:t>
      </w:r>
      <w:r w:rsidR="00C81C23" w:rsidRPr="008250A3">
        <w:rPr>
          <w:rFonts w:ascii="Times New Roman" w:hAnsi="Times New Roman" w:cs="Times New Roman"/>
          <w:lang w:val="en-CA"/>
        </w:rPr>
        <w:t xml:space="preserve">and other alternative models </w:t>
      </w:r>
      <w:r w:rsidR="00770A7D" w:rsidRPr="008250A3">
        <w:rPr>
          <w:rFonts w:ascii="Times New Roman" w:hAnsi="Times New Roman" w:cs="Times New Roman"/>
          <w:lang w:val="en-CA"/>
        </w:rPr>
        <w:t>and literature on negotiations that</w:t>
      </w:r>
      <w:r w:rsidR="00C81C23" w:rsidRPr="008250A3">
        <w:rPr>
          <w:rFonts w:ascii="Times New Roman" w:hAnsi="Times New Roman" w:cs="Times New Roman"/>
          <w:lang w:val="en-CA"/>
        </w:rPr>
        <w:t xml:space="preserve"> can be used by the </w:t>
      </w:r>
      <w:r w:rsidR="00FE07F6">
        <w:rPr>
          <w:rFonts w:ascii="Times New Roman" w:hAnsi="Times New Roman" w:cs="Times New Roman"/>
          <w:lang w:val="en-CA"/>
        </w:rPr>
        <w:t>Indigenous people</w:t>
      </w:r>
      <w:r w:rsidR="00770A7D" w:rsidRPr="008250A3">
        <w:rPr>
          <w:rFonts w:ascii="Times New Roman" w:hAnsi="Times New Roman" w:cs="Times New Roman"/>
          <w:lang w:val="en-CA"/>
        </w:rPr>
        <w:t xml:space="preserve">s in Bolivia, Peru and Guatemala </w:t>
      </w:r>
      <w:r w:rsidR="00770A7D" w:rsidRPr="008250A3">
        <w:rPr>
          <w:rFonts w:ascii="Times New Roman" w:eastAsia="Times New Roman" w:hAnsi="Times New Roman" w:cs="Times New Roman"/>
          <w:color w:val="222222"/>
          <w:shd w:val="clear" w:color="auto" w:fill="FFFFFF"/>
          <w:lang w:val="en-CA"/>
        </w:rPr>
        <w:t xml:space="preserve">to ensure that the extractive processes result in benefits for them? </w:t>
      </w:r>
    </w:p>
    <w:p w14:paraId="397FF57F" w14:textId="4A63589C"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The choice of the three countries was based on the characteristics of their </w:t>
      </w:r>
      <w:r w:rsidR="00C001B1">
        <w:rPr>
          <w:rFonts w:ascii="Times New Roman" w:hAnsi="Times New Roman" w:cs="Times New Roman"/>
          <w:lang w:val="en-CA"/>
        </w:rPr>
        <w:t>Indigenous</w:t>
      </w:r>
      <w:r w:rsidR="00BA3579" w:rsidRPr="008250A3">
        <w:rPr>
          <w:rFonts w:ascii="Times New Roman" w:hAnsi="Times New Roman" w:cs="Times New Roman"/>
          <w:lang w:val="en-CA"/>
        </w:rPr>
        <w:t xml:space="preserve"> </w:t>
      </w:r>
      <w:r w:rsidR="00F235B2">
        <w:rPr>
          <w:rFonts w:ascii="Times New Roman" w:hAnsi="Times New Roman" w:cs="Times New Roman"/>
          <w:lang w:val="en-CA"/>
        </w:rPr>
        <w:t>p</w:t>
      </w:r>
      <w:r w:rsidRPr="008250A3">
        <w:rPr>
          <w:rFonts w:ascii="Times New Roman" w:hAnsi="Times New Roman" w:cs="Times New Roman"/>
          <w:lang w:val="en-CA"/>
        </w:rPr>
        <w:t>opulation, their frequency of consultations with extractive industries, and the availability of evidence about them. The other important factor was the different “consultation” contexts in each of these countries. This allows for identification of best practices across different conditions.</w:t>
      </w:r>
    </w:p>
    <w:p w14:paraId="7CF9D4BC" w14:textId="42951261" w:rsidR="005033E8" w:rsidRPr="008250A3" w:rsidRDefault="005033E8" w:rsidP="00262137">
      <w:pPr>
        <w:spacing w:line="360" w:lineRule="auto"/>
        <w:ind w:firstLine="720"/>
        <w:rPr>
          <w:rFonts w:ascii="Times New Roman" w:eastAsia="Times New Roman" w:hAnsi="Times New Roman" w:cs="Times New Roman"/>
          <w:color w:val="222222"/>
          <w:shd w:val="clear" w:color="auto" w:fill="FFFFFF"/>
          <w:lang w:val="en-CA"/>
        </w:rPr>
      </w:pPr>
      <w:r w:rsidRPr="008250A3">
        <w:rPr>
          <w:rFonts w:ascii="Times New Roman" w:eastAsia="Times New Roman" w:hAnsi="Times New Roman" w:cs="Times New Roman"/>
          <w:color w:val="222222"/>
          <w:shd w:val="clear" w:color="auto" w:fill="FFFFFF"/>
          <w:lang w:val="en-CA"/>
        </w:rPr>
        <w:t>More specifically, my research will include the comparison and analysis of the intent of FPIC against the actual consultation methods and their outcomes in the three countries. The research will</w:t>
      </w:r>
      <w:r w:rsidR="0020431A" w:rsidRPr="008250A3">
        <w:rPr>
          <w:rFonts w:ascii="Times New Roman" w:eastAsia="Times New Roman" w:hAnsi="Times New Roman" w:cs="Times New Roman"/>
          <w:color w:val="222222"/>
          <w:shd w:val="clear" w:color="auto" w:fill="FFFFFF"/>
          <w:lang w:val="en-CA"/>
        </w:rPr>
        <w:t xml:space="preserve"> also</w:t>
      </w:r>
      <w:r w:rsidRPr="008250A3">
        <w:rPr>
          <w:rFonts w:ascii="Times New Roman" w:eastAsia="Times New Roman" w:hAnsi="Times New Roman" w:cs="Times New Roman"/>
          <w:color w:val="222222"/>
          <w:shd w:val="clear" w:color="auto" w:fill="FFFFFF"/>
          <w:lang w:val="en-CA"/>
        </w:rPr>
        <w:t xml:space="preserve"> identify </w:t>
      </w:r>
      <w:r w:rsidR="0020431A" w:rsidRPr="008250A3">
        <w:rPr>
          <w:rFonts w:ascii="Times New Roman" w:eastAsia="Times New Roman" w:hAnsi="Times New Roman" w:cs="Times New Roman"/>
          <w:color w:val="222222"/>
          <w:shd w:val="clear" w:color="auto" w:fill="FFFFFF"/>
          <w:lang w:val="en-CA"/>
        </w:rPr>
        <w:t xml:space="preserve">recommendations from other </w:t>
      </w:r>
      <w:r w:rsidR="00EE027E" w:rsidRPr="008250A3">
        <w:rPr>
          <w:rFonts w:ascii="Times New Roman" w:eastAsia="Times New Roman" w:hAnsi="Times New Roman" w:cs="Times New Roman"/>
          <w:color w:val="222222"/>
          <w:shd w:val="clear" w:color="auto" w:fill="FFFFFF"/>
          <w:lang w:val="en-CA"/>
        </w:rPr>
        <w:t>sources</w:t>
      </w:r>
      <w:r w:rsidR="0020431A" w:rsidRPr="008250A3">
        <w:rPr>
          <w:rFonts w:ascii="Times New Roman" w:eastAsia="Times New Roman" w:hAnsi="Times New Roman" w:cs="Times New Roman"/>
          <w:color w:val="222222"/>
          <w:shd w:val="clear" w:color="auto" w:fill="FFFFFF"/>
          <w:lang w:val="en-CA"/>
        </w:rPr>
        <w:t xml:space="preserve"> to be used in combination with identified </w:t>
      </w:r>
      <w:r w:rsidRPr="008250A3">
        <w:rPr>
          <w:rFonts w:ascii="Times New Roman" w:eastAsia="Times New Roman" w:hAnsi="Times New Roman" w:cs="Times New Roman"/>
          <w:color w:val="222222"/>
          <w:shd w:val="clear" w:color="auto" w:fill="FFFFFF"/>
          <w:lang w:val="en-CA"/>
        </w:rPr>
        <w:t xml:space="preserve">practices for </w:t>
      </w:r>
      <w:r w:rsidR="00C001B1">
        <w:rPr>
          <w:rFonts w:ascii="Times New Roman" w:eastAsia="Times New Roman" w:hAnsi="Times New Roman" w:cs="Times New Roman"/>
          <w:color w:val="222222"/>
          <w:shd w:val="clear" w:color="auto" w:fill="FFFFFF"/>
          <w:lang w:val="en-CA"/>
        </w:rPr>
        <w:t>Indigenous</w:t>
      </w:r>
      <w:r w:rsidR="00BA3579" w:rsidRPr="008250A3">
        <w:rPr>
          <w:rFonts w:ascii="Times New Roman" w:eastAsia="Times New Roman" w:hAnsi="Times New Roman" w:cs="Times New Roman"/>
          <w:color w:val="222222"/>
          <w:shd w:val="clear" w:color="auto" w:fill="FFFFFF"/>
          <w:lang w:val="en-CA"/>
        </w:rPr>
        <w:t xml:space="preserve"> </w:t>
      </w:r>
      <w:r w:rsidR="008C11ED">
        <w:rPr>
          <w:rFonts w:ascii="Times New Roman" w:eastAsia="Times New Roman" w:hAnsi="Times New Roman" w:cs="Times New Roman"/>
          <w:color w:val="222222"/>
          <w:shd w:val="clear" w:color="auto" w:fill="FFFFFF"/>
          <w:lang w:val="en-CA"/>
        </w:rPr>
        <w:t>p</w:t>
      </w:r>
      <w:r w:rsidRPr="008250A3">
        <w:rPr>
          <w:rFonts w:ascii="Times New Roman" w:eastAsia="Times New Roman" w:hAnsi="Times New Roman" w:cs="Times New Roman"/>
          <w:color w:val="222222"/>
          <w:shd w:val="clear" w:color="auto" w:fill="FFFFFF"/>
          <w:lang w:val="en-CA"/>
        </w:rPr>
        <w:t xml:space="preserve">opulations to employ when engaging in extractive industry consultations. A successful consultation will be defined </w:t>
      </w:r>
      <w:r w:rsidR="0020431A" w:rsidRPr="008250A3">
        <w:rPr>
          <w:rFonts w:ascii="Times New Roman" w:eastAsia="Times New Roman" w:hAnsi="Times New Roman" w:cs="Times New Roman"/>
          <w:color w:val="222222"/>
          <w:shd w:val="clear" w:color="auto" w:fill="FFFFFF"/>
          <w:lang w:val="en-CA"/>
        </w:rPr>
        <w:t xml:space="preserve">as one where there was a positive outcome for the </w:t>
      </w:r>
      <w:r w:rsidR="00C001B1">
        <w:rPr>
          <w:rFonts w:ascii="Times New Roman" w:eastAsia="Times New Roman" w:hAnsi="Times New Roman" w:cs="Times New Roman"/>
          <w:color w:val="222222"/>
          <w:shd w:val="clear" w:color="auto" w:fill="FFFFFF"/>
          <w:lang w:val="en-CA"/>
        </w:rPr>
        <w:t>Indigenous</w:t>
      </w:r>
      <w:r w:rsidR="0020431A" w:rsidRPr="008250A3">
        <w:rPr>
          <w:rFonts w:ascii="Times New Roman" w:eastAsia="Times New Roman" w:hAnsi="Times New Roman" w:cs="Times New Roman"/>
          <w:color w:val="222222"/>
          <w:shd w:val="clear" w:color="auto" w:fill="FFFFFF"/>
          <w:lang w:val="en-CA"/>
        </w:rPr>
        <w:t xml:space="preserve"> groups and where these groups gave consent. </w:t>
      </w:r>
    </w:p>
    <w:p w14:paraId="17633B11" w14:textId="1728F684" w:rsidR="00026E32" w:rsidRPr="008250A3" w:rsidRDefault="00026E32" w:rsidP="00262137">
      <w:pPr>
        <w:spacing w:line="360" w:lineRule="auto"/>
        <w:ind w:firstLine="720"/>
        <w:rPr>
          <w:rFonts w:ascii="Times New Roman" w:eastAsia="Times New Roman" w:hAnsi="Times New Roman" w:cs="Times New Roman"/>
          <w:color w:val="222222"/>
          <w:shd w:val="clear" w:color="auto" w:fill="FFFFFF"/>
          <w:lang w:val="en-CA"/>
        </w:rPr>
      </w:pPr>
      <w:r w:rsidRPr="008250A3">
        <w:rPr>
          <w:rFonts w:ascii="Times New Roman" w:eastAsia="Times New Roman" w:hAnsi="Times New Roman" w:cs="Times New Roman"/>
          <w:color w:val="222222"/>
          <w:shd w:val="clear" w:color="auto" w:fill="FFFFFF"/>
          <w:lang w:val="en-CA"/>
        </w:rPr>
        <w:t xml:space="preserve">This paper </w:t>
      </w:r>
      <w:r w:rsidR="00EE027E" w:rsidRPr="008250A3">
        <w:rPr>
          <w:rFonts w:ascii="Times New Roman" w:eastAsia="Times New Roman" w:hAnsi="Times New Roman" w:cs="Times New Roman"/>
          <w:color w:val="222222"/>
          <w:shd w:val="clear" w:color="auto" w:fill="FFFFFF"/>
          <w:lang w:val="en-CA"/>
        </w:rPr>
        <w:t xml:space="preserve">has </w:t>
      </w:r>
      <w:r w:rsidRPr="008250A3">
        <w:rPr>
          <w:rFonts w:ascii="Times New Roman" w:eastAsia="Times New Roman" w:hAnsi="Times New Roman" w:cs="Times New Roman"/>
          <w:color w:val="222222"/>
          <w:shd w:val="clear" w:color="auto" w:fill="FFFFFF"/>
          <w:lang w:val="en-CA"/>
        </w:rPr>
        <w:t xml:space="preserve">five </w:t>
      </w:r>
      <w:r w:rsidR="00EE027E" w:rsidRPr="008250A3">
        <w:rPr>
          <w:rFonts w:ascii="Times New Roman" w:eastAsia="Times New Roman" w:hAnsi="Times New Roman" w:cs="Times New Roman"/>
          <w:color w:val="222222"/>
          <w:shd w:val="clear" w:color="auto" w:fill="FFFFFF"/>
          <w:lang w:val="en-CA"/>
        </w:rPr>
        <w:t>principal sections</w:t>
      </w:r>
      <w:r w:rsidRPr="008250A3">
        <w:rPr>
          <w:rFonts w:ascii="Times New Roman" w:eastAsia="Times New Roman" w:hAnsi="Times New Roman" w:cs="Times New Roman"/>
          <w:color w:val="222222"/>
          <w:shd w:val="clear" w:color="auto" w:fill="FFFFFF"/>
          <w:lang w:val="en-CA"/>
        </w:rPr>
        <w:t>.</w:t>
      </w:r>
      <w:r w:rsidR="00EE027E" w:rsidRPr="008250A3">
        <w:rPr>
          <w:rFonts w:ascii="Times New Roman" w:eastAsia="Times New Roman" w:hAnsi="Times New Roman" w:cs="Times New Roman"/>
          <w:color w:val="222222"/>
          <w:shd w:val="clear" w:color="auto" w:fill="FFFFFF"/>
          <w:lang w:val="en-CA"/>
        </w:rPr>
        <w:t xml:space="preserve"> Chapter 2 presents </w:t>
      </w:r>
      <w:r w:rsidRPr="008250A3">
        <w:rPr>
          <w:rFonts w:ascii="Times New Roman" w:eastAsia="Times New Roman" w:hAnsi="Times New Roman" w:cs="Times New Roman"/>
          <w:color w:val="222222"/>
          <w:shd w:val="clear" w:color="auto" w:fill="FFFFFF"/>
          <w:lang w:val="en-CA"/>
        </w:rPr>
        <w:t>a review of the relevant literature</w:t>
      </w:r>
      <w:r w:rsidR="00EE027E" w:rsidRPr="008250A3">
        <w:rPr>
          <w:rFonts w:ascii="Times New Roman" w:eastAsia="Times New Roman" w:hAnsi="Times New Roman" w:cs="Times New Roman"/>
          <w:color w:val="222222"/>
          <w:shd w:val="clear" w:color="auto" w:fill="FFFFFF"/>
          <w:lang w:val="en-CA"/>
        </w:rPr>
        <w:t xml:space="preserve"> on the rights of the </w:t>
      </w:r>
      <w:r w:rsidR="00FE07F6">
        <w:rPr>
          <w:rFonts w:ascii="Times New Roman" w:eastAsia="Times New Roman" w:hAnsi="Times New Roman" w:cs="Times New Roman"/>
          <w:color w:val="222222"/>
          <w:shd w:val="clear" w:color="auto" w:fill="FFFFFF"/>
          <w:lang w:val="en-CA"/>
        </w:rPr>
        <w:t>Indigenous people</w:t>
      </w:r>
      <w:r w:rsidR="00EE027E" w:rsidRPr="008250A3">
        <w:rPr>
          <w:rFonts w:ascii="Times New Roman" w:eastAsia="Times New Roman" w:hAnsi="Times New Roman" w:cs="Times New Roman"/>
          <w:color w:val="222222"/>
          <w:shd w:val="clear" w:color="auto" w:fill="FFFFFF"/>
          <w:lang w:val="en-CA"/>
        </w:rPr>
        <w:t xml:space="preserve">s and extractive industry consultation </w:t>
      </w:r>
      <w:r w:rsidR="00165157" w:rsidRPr="008250A3">
        <w:rPr>
          <w:rFonts w:ascii="Times New Roman" w:eastAsia="Times New Roman" w:hAnsi="Times New Roman" w:cs="Times New Roman"/>
          <w:color w:val="222222"/>
          <w:shd w:val="clear" w:color="auto" w:fill="FFFFFF"/>
          <w:lang w:val="en-CA"/>
        </w:rPr>
        <w:t>processes involving</w:t>
      </w:r>
      <w:r w:rsidR="00EE027E" w:rsidRPr="008250A3">
        <w:rPr>
          <w:rFonts w:ascii="Times New Roman" w:eastAsia="Times New Roman" w:hAnsi="Times New Roman" w:cs="Times New Roman"/>
          <w:color w:val="222222"/>
          <w:shd w:val="clear" w:color="auto" w:fill="FFFFFF"/>
          <w:lang w:val="en-CA"/>
        </w:rPr>
        <w:t xml:space="preserve"> </w:t>
      </w:r>
      <w:r w:rsidR="00FE07F6">
        <w:rPr>
          <w:rFonts w:ascii="Times New Roman" w:eastAsia="Times New Roman" w:hAnsi="Times New Roman" w:cs="Times New Roman"/>
          <w:color w:val="222222"/>
          <w:shd w:val="clear" w:color="auto" w:fill="FFFFFF"/>
          <w:lang w:val="en-CA"/>
        </w:rPr>
        <w:t>Indigenous people</w:t>
      </w:r>
      <w:r w:rsidR="00EE027E" w:rsidRPr="008250A3">
        <w:rPr>
          <w:rFonts w:ascii="Times New Roman" w:eastAsia="Times New Roman" w:hAnsi="Times New Roman" w:cs="Times New Roman"/>
          <w:color w:val="222222"/>
          <w:shd w:val="clear" w:color="auto" w:fill="FFFFFF"/>
          <w:lang w:val="en-CA"/>
        </w:rPr>
        <w:t xml:space="preserve">s. Chapter 3 provides examples of consultative processes in three Latin American countries - Bolivia, Peru and Guatemala identifying best practices and the use of FPIC taking into account </w:t>
      </w:r>
      <w:r w:rsidRPr="008250A3">
        <w:rPr>
          <w:rFonts w:ascii="Times New Roman" w:eastAsia="Times New Roman" w:hAnsi="Times New Roman" w:cs="Times New Roman"/>
          <w:color w:val="222222"/>
          <w:shd w:val="clear" w:color="auto" w:fill="FFFFFF"/>
          <w:lang w:val="en-CA"/>
        </w:rPr>
        <w:t>each country’s context</w:t>
      </w:r>
      <w:r w:rsidR="00D41BE8" w:rsidRPr="008250A3">
        <w:rPr>
          <w:rFonts w:ascii="Times New Roman" w:eastAsia="Times New Roman" w:hAnsi="Times New Roman" w:cs="Times New Roman"/>
          <w:color w:val="222222"/>
          <w:shd w:val="clear" w:color="auto" w:fill="FFFFFF"/>
          <w:lang w:val="en-CA"/>
        </w:rPr>
        <w:t>.</w:t>
      </w:r>
      <w:r w:rsidR="00B852F2" w:rsidRPr="008250A3">
        <w:rPr>
          <w:rFonts w:ascii="Times New Roman" w:eastAsia="Times New Roman" w:hAnsi="Times New Roman" w:cs="Times New Roman"/>
          <w:color w:val="222222"/>
          <w:shd w:val="clear" w:color="auto" w:fill="FFFFFF"/>
          <w:lang w:val="en-CA"/>
        </w:rPr>
        <w:t xml:space="preserve"> Chapter 4 analyses consultation processes in </w:t>
      </w:r>
      <w:r w:rsidR="00B852F2" w:rsidRPr="008250A3">
        <w:rPr>
          <w:rFonts w:ascii="Times New Roman" w:eastAsia="Times New Roman" w:hAnsi="Times New Roman" w:cs="Times New Roman"/>
          <w:color w:val="222222"/>
          <w:shd w:val="clear" w:color="auto" w:fill="FFFFFF"/>
          <w:lang w:val="en-CA"/>
        </w:rPr>
        <w:lastRenderedPageBreak/>
        <w:t>other contexts inc</w:t>
      </w:r>
      <w:r w:rsidR="00D41BE8" w:rsidRPr="008250A3">
        <w:rPr>
          <w:rFonts w:ascii="Times New Roman" w:eastAsia="Times New Roman" w:hAnsi="Times New Roman" w:cs="Times New Roman"/>
          <w:color w:val="222222"/>
          <w:shd w:val="clear" w:color="auto" w:fill="FFFFFF"/>
          <w:lang w:val="en-CA"/>
        </w:rPr>
        <w:t>luding the Canadian experience, deliberative democracy theory,</w:t>
      </w:r>
      <w:r w:rsidR="00B852F2" w:rsidRPr="008250A3">
        <w:rPr>
          <w:rFonts w:ascii="Times New Roman" w:eastAsia="Times New Roman" w:hAnsi="Times New Roman" w:cs="Times New Roman"/>
          <w:color w:val="222222"/>
          <w:shd w:val="clear" w:color="auto" w:fill="FFFFFF"/>
          <w:lang w:val="en-CA"/>
        </w:rPr>
        <w:t xml:space="preserve"> business negotiations</w:t>
      </w:r>
      <w:r w:rsidR="00D41BE8" w:rsidRPr="008250A3">
        <w:rPr>
          <w:rFonts w:ascii="Times New Roman" w:eastAsia="Times New Roman" w:hAnsi="Times New Roman" w:cs="Times New Roman"/>
          <w:color w:val="222222"/>
          <w:shd w:val="clear" w:color="auto" w:fill="FFFFFF"/>
          <w:lang w:val="en-CA"/>
        </w:rPr>
        <w:t>, and guidelines for multinational corporations</w:t>
      </w:r>
      <w:r w:rsidR="004D6C19">
        <w:rPr>
          <w:rFonts w:ascii="Times New Roman" w:eastAsia="Times New Roman" w:hAnsi="Times New Roman" w:cs="Times New Roman"/>
          <w:color w:val="222222"/>
          <w:shd w:val="clear" w:color="auto" w:fill="FFFFFF"/>
          <w:lang w:val="en-CA"/>
        </w:rPr>
        <w:t xml:space="preserve"> (MNCs)</w:t>
      </w:r>
      <w:r w:rsidR="00D41BE8" w:rsidRPr="008250A3">
        <w:rPr>
          <w:rFonts w:ascii="Times New Roman" w:eastAsia="Times New Roman" w:hAnsi="Times New Roman" w:cs="Times New Roman"/>
          <w:color w:val="222222"/>
          <w:shd w:val="clear" w:color="auto" w:fill="FFFFFF"/>
          <w:lang w:val="en-CA"/>
        </w:rPr>
        <w:t xml:space="preserve"> and international organizations</w:t>
      </w:r>
      <w:r w:rsidR="00B852F2" w:rsidRPr="008250A3">
        <w:rPr>
          <w:rFonts w:ascii="Times New Roman" w:eastAsia="Times New Roman" w:hAnsi="Times New Roman" w:cs="Times New Roman"/>
          <w:color w:val="222222"/>
          <w:shd w:val="clear" w:color="auto" w:fill="FFFFFF"/>
          <w:lang w:val="en-CA"/>
        </w:rPr>
        <w:t xml:space="preserve"> in order identify elements of negotiating strategies that could be useful to the Latin American </w:t>
      </w:r>
      <w:r w:rsidR="00FE07F6">
        <w:rPr>
          <w:rFonts w:ascii="Times New Roman" w:eastAsia="Times New Roman" w:hAnsi="Times New Roman" w:cs="Times New Roman"/>
          <w:color w:val="222222"/>
          <w:shd w:val="clear" w:color="auto" w:fill="FFFFFF"/>
          <w:lang w:val="en-CA"/>
        </w:rPr>
        <w:t>Indigenous people</w:t>
      </w:r>
      <w:r w:rsidR="00B852F2" w:rsidRPr="008250A3">
        <w:rPr>
          <w:rFonts w:ascii="Times New Roman" w:eastAsia="Times New Roman" w:hAnsi="Times New Roman" w:cs="Times New Roman"/>
          <w:color w:val="222222"/>
          <w:shd w:val="clear" w:color="auto" w:fill="FFFFFF"/>
          <w:lang w:val="en-CA"/>
        </w:rPr>
        <w:t>s. Finally</w:t>
      </w:r>
      <w:r w:rsidR="0041674C" w:rsidRPr="008250A3">
        <w:rPr>
          <w:rFonts w:ascii="Times New Roman" w:eastAsia="Times New Roman" w:hAnsi="Times New Roman" w:cs="Times New Roman"/>
          <w:color w:val="222222"/>
          <w:shd w:val="clear" w:color="auto" w:fill="FFFFFF"/>
          <w:lang w:val="en-CA"/>
        </w:rPr>
        <w:t>,</w:t>
      </w:r>
      <w:r w:rsidR="00B852F2" w:rsidRPr="008250A3">
        <w:rPr>
          <w:rFonts w:ascii="Times New Roman" w:eastAsia="Times New Roman" w:hAnsi="Times New Roman" w:cs="Times New Roman"/>
          <w:color w:val="222222"/>
          <w:shd w:val="clear" w:color="auto" w:fill="FFFFFF"/>
          <w:lang w:val="en-CA"/>
        </w:rPr>
        <w:t xml:space="preserve"> Chapter 5 attempts to synthesize the lessons from Chapters 3 and 4 to provide action recommendation</w:t>
      </w:r>
      <w:r w:rsidR="009B7612" w:rsidRPr="008250A3">
        <w:rPr>
          <w:rFonts w:ascii="Times New Roman" w:eastAsia="Times New Roman" w:hAnsi="Times New Roman" w:cs="Times New Roman"/>
          <w:color w:val="222222"/>
          <w:shd w:val="clear" w:color="auto" w:fill="FFFFFF"/>
          <w:lang w:val="en-CA"/>
        </w:rPr>
        <w:t>s</w:t>
      </w:r>
      <w:r w:rsidR="00DE5C1E" w:rsidRPr="008250A3">
        <w:rPr>
          <w:rFonts w:ascii="Times New Roman" w:eastAsia="Times New Roman" w:hAnsi="Times New Roman" w:cs="Times New Roman"/>
          <w:color w:val="222222"/>
          <w:shd w:val="clear" w:color="auto" w:fill="FFFFFF"/>
          <w:lang w:val="en-CA"/>
        </w:rPr>
        <w:t xml:space="preserve"> for</w:t>
      </w:r>
      <w:r w:rsidR="00B852F2" w:rsidRPr="008250A3">
        <w:rPr>
          <w:rFonts w:ascii="Times New Roman" w:eastAsia="Times New Roman" w:hAnsi="Times New Roman" w:cs="Times New Roman"/>
          <w:color w:val="222222"/>
          <w:shd w:val="clear" w:color="auto" w:fill="FFFFFF"/>
          <w:lang w:val="en-CA"/>
        </w:rPr>
        <w:t xml:space="preserve"> the </w:t>
      </w:r>
      <w:r w:rsidR="00C001B1">
        <w:rPr>
          <w:rFonts w:ascii="Times New Roman" w:eastAsia="Times New Roman" w:hAnsi="Times New Roman" w:cs="Times New Roman"/>
          <w:color w:val="222222"/>
          <w:shd w:val="clear" w:color="auto" w:fill="FFFFFF"/>
          <w:lang w:val="en-CA"/>
        </w:rPr>
        <w:t>Indigenous</w:t>
      </w:r>
      <w:r w:rsidR="000838FD" w:rsidRPr="008250A3">
        <w:rPr>
          <w:rFonts w:ascii="Times New Roman" w:eastAsia="Times New Roman" w:hAnsi="Times New Roman" w:cs="Times New Roman"/>
          <w:color w:val="222222"/>
          <w:shd w:val="clear" w:color="auto" w:fill="FFFFFF"/>
          <w:lang w:val="en-CA"/>
        </w:rPr>
        <w:t xml:space="preserve"> groups</w:t>
      </w:r>
      <w:r w:rsidR="00B852F2" w:rsidRPr="008250A3">
        <w:rPr>
          <w:rFonts w:ascii="Times New Roman" w:eastAsia="Times New Roman" w:hAnsi="Times New Roman" w:cs="Times New Roman"/>
          <w:color w:val="222222"/>
          <w:shd w:val="clear" w:color="auto" w:fill="FFFFFF"/>
          <w:lang w:val="en-CA"/>
        </w:rPr>
        <w:t xml:space="preserve"> so that they have a better probability of </w:t>
      </w:r>
      <w:r w:rsidR="000838FD" w:rsidRPr="008250A3">
        <w:rPr>
          <w:rFonts w:ascii="Times New Roman" w:eastAsia="Times New Roman" w:hAnsi="Times New Roman" w:cs="Times New Roman"/>
          <w:color w:val="222222"/>
          <w:shd w:val="clear" w:color="auto" w:fill="FFFFFF"/>
          <w:lang w:val="en-CA"/>
        </w:rPr>
        <w:t>gain</w:t>
      </w:r>
      <w:r w:rsidR="00B852F2" w:rsidRPr="008250A3">
        <w:rPr>
          <w:rFonts w:ascii="Times New Roman" w:eastAsia="Times New Roman" w:hAnsi="Times New Roman" w:cs="Times New Roman"/>
          <w:color w:val="222222"/>
          <w:shd w:val="clear" w:color="auto" w:fill="FFFFFF"/>
          <w:lang w:val="en-CA"/>
        </w:rPr>
        <w:t>ing</w:t>
      </w:r>
      <w:r w:rsidR="000838FD" w:rsidRPr="008250A3">
        <w:rPr>
          <w:rFonts w:ascii="Times New Roman" w:eastAsia="Times New Roman" w:hAnsi="Times New Roman" w:cs="Times New Roman"/>
          <w:color w:val="222222"/>
          <w:shd w:val="clear" w:color="auto" w:fill="FFFFFF"/>
          <w:lang w:val="en-CA"/>
        </w:rPr>
        <w:t xml:space="preserve"> a positive </w:t>
      </w:r>
      <w:r w:rsidR="00B852F2" w:rsidRPr="008250A3">
        <w:rPr>
          <w:rFonts w:ascii="Times New Roman" w:eastAsia="Times New Roman" w:hAnsi="Times New Roman" w:cs="Times New Roman"/>
          <w:color w:val="222222"/>
          <w:shd w:val="clear" w:color="auto" w:fill="FFFFFF"/>
          <w:lang w:val="en-CA"/>
        </w:rPr>
        <w:t>outcom</w:t>
      </w:r>
      <w:r w:rsidR="000838FD" w:rsidRPr="008250A3">
        <w:rPr>
          <w:rFonts w:ascii="Times New Roman" w:eastAsia="Times New Roman" w:hAnsi="Times New Roman" w:cs="Times New Roman"/>
          <w:color w:val="222222"/>
          <w:shd w:val="clear" w:color="auto" w:fill="FFFFFF"/>
          <w:lang w:val="en-CA"/>
        </w:rPr>
        <w:t>e</w:t>
      </w:r>
      <w:r w:rsidR="00B852F2" w:rsidRPr="008250A3">
        <w:rPr>
          <w:rFonts w:ascii="Times New Roman" w:eastAsia="Times New Roman" w:hAnsi="Times New Roman" w:cs="Times New Roman"/>
          <w:color w:val="222222"/>
          <w:shd w:val="clear" w:color="auto" w:fill="FFFFFF"/>
          <w:lang w:val="en-CA"/>
        </w:rPr>
        <w:t xml:space="preserve"> in their </w:t>
      </w:r>
      <w:r w:rsidR="00165157" w:rsidRPr="008250A3">
        <w:rPr>
          <w:rFonts w:ascii="Times New Roman" w:eastAsia="Times New Roman" w:hAnsi="Times New Roman" w:cs="Times New Roman"/>
          <w:color w:val="222222"/>
          <w:shd w:val="clear" w:color="auto" w:fill="FFFFFF"/>
          <w:lang w:val="en-CA"/>
        </w:rPr>
        <w:t>consultations</w:t>
      </w:r>
      <w:r w:rsidR="00D10C67">
        <w:rPr>
          <w:rFonts w:ascii="Times New Roman" w:eastAsia="Times New Roman" w:hAnsi="Times New Roman" w:cs="Times New Roman"/>
          <w:color w:val="222222"/>
          <w:shd w:val="clear" w:color="auto" w:fill="FFFFFF"/>
          <w:lang w:val="en-CA"/>
        </w:rPr>
        <w:t xml:space="preserve"> with the S</w:t>
      </w:r>
      <w:r w:rsidR="00B852F2" w:rsidRPr="008250A3">
        <w:rPr>
          <w:rFonts w:ascii="Times New Roman" w:eastAsia="Times New Roman" w:hAnsi="Times New Roman" w:cs="Times New Roman"/>
          <w:color w:val="222222"/>
          <w:shd w:val="clear" w:color="auto" w:fill="FFFFFF"/>
          <w:lang w:val="en-CA"/>
        </w:rPr>
        <w:t xml:space="preserve">tate and extractive industries. </w:t>
      </w:r>
      <w:r w:rsidR="000838FD" w:rsidRPr="008250A3">
        <w:rPr>
          <w:rFonts w:ascii="Times New Roman" w:eastAsia="Times New Roman" w:hAnsi="Times New Roman" w:cs="Times New Roman"/>
          <w:color w:val="222222"/>
          <w:shd w:val="clear" w:color="auto" w:fill="FFFFFF"/>
          <w:lang w:val="en-CA"/>
        </w:rPr>
        <w:t xml:space="preserve"> </w:t>
      </w:r>
    </w:p>
    <w:p w14:paraId="54DDBDF0" w14:textId="262E6B86" w:rsidR="005033E8" w:rsidRPr="008250A3" w:rsidRDefault="004F69A0" w:rsidP="00AE2B18">
      <w:pPr>
        <w:pStyle w:val="Heading1"/>
        <w:rPr>
          <w:rFonts w:ascii="Times New Roman" w:hAnsi="Times New Roman" w:cs="Times New Roman"/>
          <w:sz w:val="28"/>
          <w:szCs w:val="28"/>
        </w:rPr>
      </w:pPr>
      <w:bookmarkStart w:id="6" w:name="_Toc333751855"/>
      <w:r w:rsidRPr="008250A3">
        <w:rPr>
          <w:rFonts w:ascii="Times New Roman" w:hAnsi="Times New Roman" w:cs="Times New Roman"/>
          <w:sz w:val="28"/>
          <w:szCs w:val="28"/>
        </w:rPr>
        <w:t xml:space="preserve">Chapter 2: </w:t>
      </w:r>
      <w:r w:rsidR="005033E8" w:rsidRPr="008250A3">
        <w:rPr>
          <w:rFonts w:ascii="Times New Roman" w:hAnsi="Times New Roman" w:cs="Times New Roman"/>
          <w:sz w:val="28"/>
          <w:szCs w:val="28"/>
        </w:rPr>
        <w:t>Literature Review</w:t>
      </w:r>
      <w:r w:rsidR="00C04981" w:rsidRPr="008250A3">
        <w:rPr>
          <w:rFonts w:ascii="Times New Roman" w:hAnsi="Times New Roman" w:cs="Times New Roman"/>
          <w:sz w:val="28"/>
          <w:szCs w:val="28"/>
        </w:rPr>
        <w:t xml:space="preserve"> of Extractive Industries and </w:t>
      </w:r>
      <w:r w:rsidR="00E2633C" w:rsidRPr="008250A3">
        <w:rPr>
          <w:rFonts w:ascii="Times New Roman" w:hAnsi="Times New Roman" w:cs="Times New Roman"/>
          <w:sz w:val="28"/>
          <w:szCs w:val="28"/>
        </w:rPr>
        <w:t xml:space="preserve">Consultations with </w:t>
      </w:r>
      <w:r w:rsidR="00C001B1">
        <w:rPr>
          <w:rFonts w:ascii="Times New Roman" w:hAnsi="Times New Roman" w:cs="Times New Roman"/>
          <w:sz w:val="28"/>
          <w:szCs w:val="28"/>
        </w:rPr>
        <w:t>Indigenous</w:t>
      </w:r>
      <w:r w:rsidR="00E2633C" w:rsidRPr="008250A3">
        <w:rPr>
          <w:rFonts w:ascii="Times New Roman" w:hAnsi="Times New Roman" w:cs="Times New Roman"/>
          <w:sz w:val="28"/>
          <w:szCs w:val="28"/>
        </w:rPr>
        <w:t xml:space="preserve"> P</w:t>
      </w:r>
      <w:r w:rsidR="00C04981" w:rsidRPr="008250A3">
        <w:rPr>
          <w:rFonts w:ascii="Times New Roman" w:hAnsi="Times New Roman" w:cs="Times New Roman"/>
          <w:sz w:val="28"/>
          <w:szCs w:val="28"/>
        </w:rPr>
        <w:t>eoples in Latin America</w:t>
      </w:r>
      <w:bookmarkEnd w:id="6"/>
    </w:p>
    <w:p w14:paraId="59CC73F5" w14:textId="6B0BCE09"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Latin America is </w:t>
      </w:r>
      <w:r w:rsidR="00663BF7" w:rsidRPr="008250A3">
        <w:rPr>
          <w:rFonts w:ascii="Times New Roman" w:hAnsi="Times New Roman" w:cs="Times New Roman"/>
          <w:lang w:val="en-CA"/>
        </w:rPr>
        <w:t xml:space="preserve">a </w:t>
      </w:r>
      <w:r w:rsidRPr="008250A3">
        <w:rPr>
          <w:rFonts w:ascii="Times New Roman" w:hAnsi="Times New Roman" w:cs="Times New Roman"/>
          <w:lang w:val="en-CA"/>
        </w:rPr>
        <w:t xml:space="preserve">resource rich region with many </w:t>
      </w:r>
      <w:r w:rsidR="004D6C19">
        <w:rPr>
          <w:rFonts w:ascii="Times New Roman" w:hAnsi="Times New Roman" w:cs="Times New Roman"/>
          <w:lang w:val="en-CA"/>
        </w:rPr>
        <w:t>MNCs</w:t>
      </w:r>
      <w:r w:rsidRPr="008250A3">
        <w:rPr>
          <w:rFonts w:ascii="Times New Roman" w:hAnsi="Times New Roman" w:cs="Times New Roman"/>
          <w:lang w:val="en-CA"/>
        </w:rPr>
        <w:t xml:space="preserve">, including those from Canada, interested in extracting the resources for economic profits (Sagebine, Lindsay, Campbell, Cameron, &amp; Smith, 2008). These industries employ extractive practices that have significant implications on the environment and local people in the region. Some of these practices can result in positive economic growth. But, other practices—such as the use of toxic chemicals—can lead to damaging health and environmental issues (Sagebine et al., 2008). Local and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feel these negative effects most often (Haalboom, 2012). Actions of some Latin American governments whose priority is economic growth even at the cost of environmental and social degradation of their countries, further exacerbates the negative impacts of the extraction process (Sagebine et al., 2008).</w:t>
      </w:r>
    </w:p>
    <w:p w14:paraId="13895AB1" w14:textId="50D9B816" w:rsidR="005033E8" w:rsidRPr="008250A3" w:rsidRDefault="00FE07F6" w:rsidP="00262137">
      <w:pPr>
        <w:spacing w:line="360" w:lineRule="auto"/>
        <w:ind w:firstLine="720"/>
        <w:rPr>
          <w:rFonts w:ascii="Times New Roman" w:hAnsi="Times New Roman" w:cs="Times New Roman"/>
          <w:lang w:val="en-CA"/>
        </w:rPr>
      </w:pPr>
      <w:r>
        <w:rPr>
          <w:rFonts w:ascii="Times New Roman" w:hAnsi="Times New Roman" w:cs="Times New Roman"/>
          <w:lang w:val="en-CA"/>
        </w:rPr>
        <w:t>Indigenous people</w:t>
      </w:r>
      <w:r w:rsidR="005033E8" w:rsidRPr="008250A3">
        <w:rPr>
          <w:rFonts w:ascii="Times New Roman" w:hAnsi="Times New Roman" w:cs="Times New Roman"/>
          <w:lang w:val="en-CA"/>
        </w:rPr>
        <w:t xml:space="preserve">s in Latin America and around the world have a strong relationship with the land around them (Barelli, 2012). This relationship is not only for survival but also includes spiritual, social, cultural, economic and political aspects (Barelli, 2012). Many of the natural resources that extractive industries seek are located on traditional land that the </w:t>
      </w:r>
      <w:r>
        <w:rPr>
          <w:rFonts w:ascii="Times New Roman" w:hAnsi="Times New Roman" w:cs="Times New Roman"/>
          <w:lang w:val="en-CA"/>
        </w:rPr>
        <w:t>Indigenous people</w:t>
      </w:r>
      <w:r w:rsidR="005033E8" w:rsidRPr="008250A3">
        <w:rPr>
          <w:rFonts w:ascii="Times New Roman" w:hAnsi="Times New Roman" w:cs="Times New Roman"/>
          <w:lang w:val="en-CA"/>
        </w:rPr>
        <w:t>s</w:t>
      </w:r>
      <w:r w:rsidR="00205104" w:rsidRPr="008250A3">
        <w:rPr>
          <w:rFonts w:ascii="Times New Roman" w:hAnsi="Times New Roman" w:cs="Times New Roman"/>
          <w:lang w:val="en-CA"/>
        </w:rPr>
        <w:t xml:space="preserve"> inhabit </w:t>
      </w:r>
      <w:r w:rsidR="00135C06" w:rsidRPr="008250A3">
        <w:rPr>
          <w:rFonts w:ascii="Times New Roman" w:hAnsi="Times New Roman" w:cs="Times New Roman"/>
          <w:lang w:val="en-CA"/>
        </w:rPr>
        <w:t xml:space="preserve">(Barelli, 2012). However, the </w:t>
      </w:r>
      <w:r>
        <w:rPr>
          <w:rFonts w:ascii="Times New Roman" w:hAnsi="Times New Roman" w:cs="Times New Roman"/>
          <w:lang w:val="en-CA"/>
        </w:rPr>
        <w:t>Indigenous people</w:t>
      </w:r>
      <w:r w:rsidR="00135C06" w:rsidRPr="008250A3">
        <w:rPr>
          <w:rFonts w:ascii="Times New Roman" w:hAnsi="Times New Roman" w:cs="Times New Roman"/>
          <w:lang w:val="en-CA"/>
        </w:rPr>
        <w:t xml:space="preserve">s may only own the surface rights to their land </w:t>
      </w:r>
      <w:r w:rsidR="00205104" w:rsidRPr="008250A3">
        <w:rPr>
          <w:rFonts w:ascii="Times New Roman" w:hAnsi="Times New Roman" w:cs="Times New Roman"/>
          <w:lang w:val="en-CA"/>
        </w:rPr>
        <w:t>(Barelli, 2012)</w:t>
      </w:r>
      <w:r w:rsidR="00AE35E8" w:rsidRPr="008250A3">
        <w:rPr>
          <w:rFonts w:ascii="Times New Roman" w:hAnsi="Times New Roman" w:cs="Times New Roman"/>
          <w:lang w:val="en-CA"/>
        </w:rPr>
        <w:t>.</w:t>
      </w:r>
      <w:r w:rsidR="00885F46" w:rsidRPr="008250A3">
        <w:rPr>
          <w:rFonts w:ascii="Times New Roman" w:hAnsi="Times New Roman" w:cs="Times New Roman"/>
          <w:lang w:val="en-CA"/>
        </w:rPr>
        <w:t xml:space="preserve"> This is because the sub</w:t>
      </w:r>
      <w:r w:rsidR="00205104" w:rsidRPr="008250A3">
        <w:rPr>
          <w:rFonts w:ascii="Times New Roman" w:hAnsi="Times New Roman" w:cs="Times New Roman"/>
          <w:lang w:val="en-CA"/>
        </w:rPr>
        <w:t>soil rights are typically</w:t>
      </w:r>
      <w:r w:rsidR="00D10C67">
        <w:rPr>
          <w:rFonts w:ascii="Times New Roman" w:hAnsi="Times New Roman" w:cs="Times New Roman"/>
          <w:lang w:val="en-CA"/>
        </w:rPr>
        <w:t xml:space="preserve"> owned by the S</w:t>
      </w:r>
      <w:r w:rsidR="00205104" w:rsidRPr="008250A3">
        <w:rPr>
          <w:rFonts w:ascii="Times New Roman" w:hAnsi="Times New Roman" w:cs="Times New Roman"/>
          <w:lang w:val="en-CA"/>
        </w:rPr>
        <w:t xml:space="preserve">tate in Latin America </w:t>
      </w:r>
      <w:r w:rsidR="00205104" w:rsidRPr="008250A3">
        <w:rPr>
          <w:rFonts w:ascii="Times New Roman" w:eastAsia="Times New Roman" w:hAnsi="Times New Roman" w:cs="Times New Roman"/>
          <w:color w:val="000000" w:themeColor="text1"/>
          <w:lang w:val="en-CA"/>
        </w:rPr>
        <w:t>(Brunch &amp; Loarca, 2013)</w:t>
      </w:r>
      <w:r w:rsidR="00205104" w:rsidRPr="008250A3">
        <w:rPr>
          <w:rFonts w:ascii="Times New Roman" w:hAnsi="Times New Roman" w:cs="Times New Roman"/>
          <w:lang w:val="en-CA"/>
        </w:rPr>
        <w:t>.</w:t>
      </w:r>
      <w:r w:rsidR="005033E8" w:rsidRPr="008250A3">
        <w:rPr>
          <w:rFonts w:ascii="Times New Roman" w:hAnsi="Times New Roman" w:cs="Times New Roman"/>
          <w:lang w:val="en-CA"/>
        </w:rPr>
        <w:t xml:space="preserve"> Thus, conflict is often inevitable as the </w:t>
      </w:r>
      <w:r>
        <w:rPr>
          <w:rFonts w:ascii="Times New Roman" w:hAnsi="Times New Roman" w:cs="Times New Roman"/>
          <w:lang w:val="en-CA"/>
        </w:rPr>
        <w:t>Indigenous people</w:t>
      </w:r>
      <w:r w:rsidR="005033E8" w:rsidRPr="008250A3">
        <w:rPr>
          <w:rFonts w:ascii="Times New Roman" w:hAnsi="Times New Roman" w:cs="Times New Roman"/>
          <w:lang w:val="en-CA"/>
        </w:rPr>
        <w:t xml:space="preserve"> fight to protect their lands from exploi</w:t>
      </w:r>
      <w:r w:rsidR="00D10C67">
        <w:rPr>
          <w:rFonts w:ascii="Times New Roman" w:hAnsi="Times New Roman" w:cs="Times New Roman"/>
          <w:lang w:val="en-CA"/>
        </w:rPr>
        <w:t>tative and damaging use by the S</w:t>
      </w:r>
      <w:r w:rsidR="005033E8" w:rsidRPr="008250A3">
        <w:rPr>
          <w:rFonts w:ascii="Times New Roman" w:hAnsi="Times New Roman" w:cs="Times New Roman"/>
          <w:lang w:val="en-CA"/>
        </w:rPr>
        <w:t xml:space="preserve">tate and extractive industry (Sagebine et al., 2008). Traditionally, </w:t>
      </w:r>
      <w:r>
        <w:rPr>
          <w:rFonts w:ascii="Times New Roman" w:hAnsi="Times New Roman" w:cs="Times New Roman"/>
          <w:lang w:val="en-CA"/>
        </w:rPr>
        <w:t>Indigenous people</w:t>
      </w:r>
      <w:r w:rsidR="005033E8" w:rsidRPr="008250A3">
        <w:rPr>
          <w:rFonts w:ascii="Times New Roman" w:hAnsi="Times New Roman" w:cs="Times New Roman"/>
          <w:lang w:val="en-CA"/>
        </w:rPr>
        <w:t xml:space="preserve">s have received little recognition of their rights and relationship with their land, and as a result have faced </w:t>
      </w:r>
      <w:r w:rsidR="005033E8" w:rsidRPr="008250A3">
        <w:rPr>
          <w:rFonts w:ascii="Times New Roman" w:hAnsi="Times New Roman" w:cs="Times New Roman"/>
          <w:lang w:val="en-CA"/>
        </w:rPr>
        <w:lastRenderedPageBreak/>
        <w:t xml:space="preserve">massive deterioration of their lands as a cost of economic and industrial “development” of the country or the region (Barelli, 2012). </w:t>
      </w:r>
    </w:p>
    <w:p w14:paraId="1769063B" w14:textId="4AA91E91"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Fortunately, international human rights bodies like the United Nations (UN) and the ILO have created and expanded legal principles for the protection of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(Barelli, 2012). These laws and conventions attempt to defend “the right to self-determination and the right to collectively own ancestral lands” (Barelli, 2012, p. 2). However, there are still significant debates surrounding the actual meaning and methods of preserving and protecting these rights. These debates have resulted in loopholes in the international laws and conventio</w:t>
      </w:r>
      <w:r w:rsidR="00D10C67">
        <w:rPr>
          <w:rFonts w:ascii="Times New Roman" w:hAnsi="Times New Roman" w:cs="Times New Roman"/>
          <w:lang w:val="en-CA"/>
        </w:rPr>
        <w:t>ns that are being exploited by S</w:t>
      </w:r>
      <w:r w:rsidRPr="008250A3">
        <w:rPr>
          <w:rFonts w:ascii="Times New Roman" w:hAnsi="Times New Roman" w:cs="Times New Roman"/>
          <w:lang w:val="en-CA"/>
        </w:rPr>
        <w:t xml:space="preserve">tates and the extractive industry (Garavito, 2011). </w:t>
      </w:r>
    </w:p>
    <w:p w14:paraId="3320B550" w14:textId="7BC3AD12"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The main concept involved in protecting </w:t>
      </w:r>
      <w:r w:rsidR="00C001B1">
        <w:rPr>
          <w:rFonts w:ascii="Times New Roman" w:hAnsi="Times New Roman" w:cs="Times New Roman"/>
          <w:lang w:val="en-CA"/>
        </w:rPr>
        <w:t>Indigenous</w:t>
      </w:r>
      <w:r w:rsidRPr="008250A3">
        <w:rPr>
          <w:rFonts w:ascii="Times New Roman" w:hAnsi="Times New Roman" w:cs="Times New Roman"/>
          <w:lang w:val="en-CA"/>
        </w:rPr>
        <w:t xml:space="preserve"> rights in terms of the extractive industries is that of FPIC (Garavito, 2011). FPIC describes the “engagement and decision making in which the free and informed consent of an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is obtained in advance for a course of actions” (Szablowski, 2010, p. 111). FPIC recognizes the consequences that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have endured due to the actions of the extractive industry and advocates for consultation involving negotiat</w:t>
      </w:r>
      <w:r w:rsidR="00D10C67">
        <w:rPr>
          <w:rFonts w:ascii="Times New Roman" w:hAnsi="Times New Roman" w:cs="Times New Roman"/>
          <w:lang w:val="en-CA"/>
        </w:rPr>
        <w:t>ion between the company and/or S</w:t>
      </w:r>
      <w:r w:rsidRPr="008250A3">
        <w:rPr>
          <w:rFonts w:ascii="Times New Roman" w:hAnsi="Times New Roman" w:cs="Times New Roman"/>
          <w:lang w:val="en-CA"/>
        </w:rPr>
        <w:t xml:space="preserve">tate and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(Szablowski, 2010). This is done in an effort to eliminate adverse consequences prior to </w:t>
      </w:r>
      <w:r w:rsidR="00183B9F" w:rsidRPr="008250A3">
        <w:rPr>
          <w:rFonts w:ascii="Times New Roman" w:hAnsi="Times New Roman" w:cs="Times New Roman"/>
          <w:lang w:val="en-CA"/>
        </w:rPr>
        <w:t xml:space="preserve">the commencement of </w:t>
      </w:r>
      <w:r w:rsidRPr="008250A3">
        <w:rPr>
          <w:rFonts w:ascii="Times New Roman" w:hAnsi="Times New Roman" w:cs="Times New Roman"/>
          <w:lang w:val="en-CA"/>
        </w:rPr>
        <w:t xml:space="preserve">a project (Szablowski, 2010). </w:t>
      </w:r>
    </w:p>
    <w:p w14:paraId="08D89A87" w14:textId="77777777"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The concept of FPIC can be better understood by deconstructing the various words it employs. For instance, </w:t>
      </w:r>
    </w:p>
    <w:p w14:paraId="78ACE60F" w14:textId="77777777" w:rsidR="005033E8" w:rsidRPr="008250A3" w:rsidRDefault="005033E8" w:rsidP="00262137">
      <w:pPr>
        <w:pStyle w:val="ListParagraph"/>
        <w:numPr>
          <w:ilvl w:val="0"/>
          <w:numId w:val="3"/>
        </w:numPr>
        <w:spacing w:line="360" w:lineRule="auto"/>
        <w:rPr>
          <w:rFonts w:ascii="Times New Roman" w:hAnsi="Times New Roman" w:cs="Times New Roman"/>
          <w:lang w:val="en-CA"/>
        </w:rPr>
      </w:pPr>
      <w:r w:rsidRPr="008250A3">
        <w:rPr>
          <w:rFonts w:ascii="Times New Roman" w:hAnsi="Times New Roman" w:cs="Times New Roman"/>
          <w:lang w:val="en-CA"/>
        </w:rPr>
        <w:t>‘Free’ implies no coercion, manipulation or intimidation (Barelli, 2012).</w:t>
      </w:r>
    </w:p>
    <w:p w14:paraId="1C02D66C" w14:textId="38B5BB97" w:rsidR="005033E8" w:rsidRPr="008250A3" w:rsidRDefault="005033E8" w:rsidP="00262137">
      <w:pPr>
        <w:pStyle w:val="ListParagraph"/>
        <w:numPr>
          <w:ilvl w:val="0"/>
          <w:numId w:val="3"/>
        </w:numPr>
        <w:spacing w:line="360" w:lineRule="auto"/>
        <w:rPr>
          <w:rFonts w:ascii="Times New Roman" w:hAnsi="Times New Roman" w:cs="Times New Roman"/>
          <w:lang w:val="en-CA"/>
        </w:rPr>
      </w:pPr>
      <w:r w:rsidRPr="008250A3">
        <w:rPr>
          <w:rFonts w:ascii="Times New Roman" w:hAnsi="Times New Roman" w:cs="Times New Roman"/>
          <w:lang w:val="en-CA"/>
        </w:rPr>
        <w:t xml:space="preserve"> ‘Prior’ implies that consent and thus consultation must happen before the approval and start of any activities where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are implicated (Barelli, 2012).</w:t>
      </w:r>
    </w:p>
    <w:p w14:paraId="33E8A236" w14:textId="2BA969D0" w:rsidR="005033E8" w:rsidRPr="008250A3" w:rsidRDefault="005033E8" w:rsidP="00262137">
      <w:pPr>
        <w:pStyle w:val="ListParagraph"/>
        <w:numPr>
          <w:ilvl w:val="0"/>
          <w:numId w:val="3"/>
        </w:numPr>
        <w:spacing w:line="360" w:lineRule="auto"/>
        <w:rPr>
          <w:rFonts w:ascii="Times New Roman" w:hAnsi="Times New Roman" w:cs="Times New Roman"/>
          <w:lang w:val="en-CA"/>
        </w:rPr>
      </w:pPr>
      <w:r w:rsidRPr="008250A3">
        <w:rPr>
          <w:rFonts w:ascii="Times New Roman" w:hAnsi="Times New Roman" w:cs="Times New Roman"/>
          <w:lang w:val="en-CA"/>
        </w:rPr>
        <w:t xml:space="preserve">‘Informed’ implies that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are provided with all pertinent information including the reason for the project, its duration, areas it will affect, and results of assessment of all impacts (Barelli, 2012). Such information should be available in a language and terminology that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fully comprehend (Barelli, 2012).</w:t>
      </w:r>
    </w:p>
    <w:p w14:paraId="7EA3B533" w14:textId="603E99C3" w:rsidR="005033E8" w:rsidRPr="008250A3" w:rsidRDefault="005033E8" w:rsidP="00262137">
      <w:pPr>
        <w:pStyle w:val="ListParagraph"/>
        <w:numPr>
          <w:ilvl w:val="0"/>
          <w:numId w:val="3"/>
        </w:numPr>
        <w:spacing w:line="360" w:lineRule="auto"/>
        <w:rPr>
          <w:rFonts w:ascii="Times New Roman" w:hAnsi="Times New Roman" w:cs="Times New Roman"/>
          <w:lang w:val="en-CA"/>
        </w:rPr>
      </w:pPr>
      <w:r w:rsidRPr="008250A3">
        <w:rPr>
          <w:rFonts w:ascii="Times New Roman" w:hAnsi="Times New Roman" w:cs="Times New Roman"/>
          <w:lang w:val="en-CA"/>
        </w:rPr>
        <w:t xml:space="preserve">Lastly, ‘Consent’, requires consultation, according to </w:t>
      </w:r>
      <w:r w:rsidR="00C001B1">
        <w:rPr>
          <w:rFonts w:ascii="Times New Roman" w:hAnsi="Times New Roman" w:cs="Times New Roman"/>
          <w:lang w:val="en-CA"/>
        </w:rPr>
        <w:t>Indigenous</w:t>
      </w:r>
      <w:r w:rsidRPr="008250A3">
        <w:rPr>
          <w:rFonts w:ascii="Times New Roman" w:hAnsi="Times New Roman" w:cs="Times New Roman"/>
          <w:lang w:val="en-CA"/>
        </w:rPr>
        <w:t xml:space="preserve"> customs, that is done in good faith, where there is equal participation between companies and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(Barelli, 2012) and where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have their own chosen representation and access to resources (financial, human, material) to ensure constructive participation (Barelli, 2012). In theory, </w:t>
      </w:r>
      <w:r w:rsidR="007D58A5" w:rsidRPr="008250A3">
        <w:rPr>
          <w:rFonts w:ascii="Times New Roman" w:hAnsi="Times New Roman" w:cs="Times New Roman"/>
          <w:lang w:val="en-CA"/>
        </w:rPr>
        <w:t xml:space="preserve">the aim of </w:t>
      </w:r>
      <w:r w:rsidRPr="008250A3">
        <w:rPr>
          <w:rFonts w:ascii="Times New Roman" w:hAnsi="Times New Roman" w:cs="Times New Roman"/>
          <w:lang w:val="en-CA"/>
        </w:rPr>
        <w:t xml:space="preserve">‘consent’ should include a ‘veto power’ where </w:t>
      </w:r>
      <w:r w:rsidR="00FE07F6">
        <w:rPr>
          <w:rFonts w:ascii="Times New Roman" w:hAnsi="Times New Roman" w:cs="Times New Roman"/>
          <w:lang w:val="en-CA"/>
        </w:rPr>
        <w:lastRenderedPageBreak/>
        <w:t>Indigenous people</w:t>
      </w:r>
      <w:r w:rsidRPr="008250A3">
        <w:rPr>
          <w:rFonts w:ascii="Times New Roman" w:hAnsi="Times New Roman" w:cs="Times New Roman"/>
          <w:lang w:val="en-CA"/>
        </w:rPr>
        <w:t xml:space="preserve">s have a choice as to whether the project should go ahead, however, this is not always the case </w:t>
      </w:r>
      <w:r w:rsidR="007067FC" w:rsidRPr="008250A3">
        <w:rPr>
          <w:rFonts w:ascii="Times New Roman" w:hAnsi="Times New Roman" w:cs="Times New Roman"/>
          <w:lang w:val="en-CA"/>
        </w:rPr>
        <w:t xml:space="preserve">when put into practice </w:t>
      </w:r>
      <w:r w:rsidRPr="008250A3">
        <w:rPr>
          <w:rFonts w:ascii="Times New Roman" w:hAnsi="Times New Roman" w:cs="Times New Roman"/>
          <w:lang w:val="en-CA"/>
        </w:rPr>
        <w:t xml:space="preserve">(Garavito, 2011). </w:t>
      </w:r>
    </w:p>
    <w:p w14:paraId="696B5F95" w14:textId="67A62EF0"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In addition, it is argued that certain aspects like that of property rights, and legal recognition of consultation within each country determines to what degree FPIC can be operationalized. Overall, FPIC has the potential to become a critical and important tool, when supported by legal regimes, in managing the conflict over </w:t>
      </w:r>
      <w:r w:rsidR="00C001B1">
        <w:rPr>
          <w:rFonts w:ascii="Times New Roman" w:hAnsi="Times New Roman" w:cs="Times New Roman"/>
          <w:lang w:val="en-CA"/>
        </w:rPr>
        <w:t>Indigenous</w:t>
      </w:r>
      <w:r w:rsidRPr="008250A3">
        <w:rPr>
          <w:rFonts w:ascii="Times New Roman" w:hAnsi="Times New Roman" w:cs="Times New Roman"/>
          <w:lang w:val="en-CA"/>
        </w:rPr>
        <w:t xml:space="preserve"> self-determination, identity, territory, and natural resources (Garavito, 2011). </w:t>
      </w:r>
    </w:p>
    <w:p w14:paraId="573ED349" w14:textId="1E7424DD"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The concept of FPIC first appeared in the mid 1980’s in regards to the involuntary displacement of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(Hanna &amp; Vanclay, 2013). The ILO adopted the notion of FPIC in their “</w:t>
      </w:r>
      <w:r w:rsidRPr="008250A3">
        <w:rPr>
          <w:rFonts w:ascii="Times New Roman" w:hAnsi="Times New Roman" w:cs="Times New Roman"/>
          <w:i/>
          <w:lang w:val="en-CA"/>
        </w:rPr>
        <w:t xml:space="preserve">Convention concerning </w:t>
      </w:r>
      <w:r w:rsidR="00C001B1">
        <w:rPr>
          <w:rFonts w:ascii="Times New Roman" w:hAnsi="Times New Roman" w:cs="Times New Roman"/>
          <w:i/>
          <w:lang w:val="en-CA"/>
        </w:rPr>
        <w:t>Indigenous</w:t>
      </w:r>
      <w:r w:rsidRPr="008250A3">
        <w:rPr>
          <w:rFonts w:ascii="Times New Roman" w:hAnsi="Times New Roman" w:cs="Times New Roman"/>
          <w:i/>
          <w:lang w:val="en-CA"/>
        </w:rPr>
        <w:t xml:space="preserve"> and tribal peoples in Independent Countries, Convention 169 (C169) in 1989</w:t>
      </w:r>
      <w:r w:rsidRPr="008250A3">
        <w:rPr>
          <w:rFonts w:ascii="Times New Roman" w:hAnsi="Times New Roman" w:cs="Times New Roman"/>
          <w:lang w:val="en-CA"/>
        </w:rPr>
        <w:t xml:space="preserve">” (Hannah &amp; Vanclay, 2013, p. 150). This convention is the only international instrument protecting the rights of </w:t>
      </w:r>
      <w:r w:rsidR="00FE07F6">
        <w:rPr>
          <w:rFonts w:ascii="Times New Roman" w:hAnsi="Times New Roman" w:cs="Times New Roman"/>
          <w:lang w:val="en-CA"/>
        </w:rPr>
        <w:t>Indigenous people</w:t>
      </w:r>
      <w:r w:rsidR="00D10C67">
        <w:rPr>
          <w:rFonts w:ascii="Times New Roman" w:hAnsi="Times New Roman" w:cs="Times New Roman"/>
          <w:lang w:val="en-CA"/>
        </w:rPr>
        <w:t>s that enjoins the S</w:t>
      </w:r>
      <w:r w:rsidRPr="008250A3">
        <w:rPr>
          <w:rFonts w:ascii="Times New Roman" w:hAnsi="Times New Roman" w:cs="Times New Roman"/>
          <w:lang w:val="en-CA"/>
        </w:rPr>
        <w:t xml:space="preserve">tates that ratify it to implement it as a legally binding obligation (Barelli, 2012). Twenty-two </w:t>
      </w:r>
      <w:r w:rsidR="00D10C67">
        <w:rPr>
          <w:rFonts w:ascii="Times New Roman" w:hAnsi="Times New Roman" w:cs="Times New Roman"/>
          <w:lang w:val="en-CA"/>
        </w:rPr>
        <w:t>S</w:t>
      </w:r>
      <w:r w:rsidRPr="008250A3">
        <w:rPr>
          <w:rFonts w:ascii="Times New Roman" w:hAnsi="Times New Roman" w:cs="Times New Roman"/>
          <w:lang w:val="en-CA"/>
        </w:rPr>
        <w:t xml:space="preserve">tates have ratified this convention, fifteen of which are in Latin America (Barelli, 2012: Schilling-Vacaflor, 2014). While the number of ratifications is low, the ILO C169 has influenced the construction and recognition of an </w:t>
      </w:r>
      <w:r w:rsidR="00C001B1">
        <w:rPr>
          <w:rFonts w:ascii="Times New Roman" w:hAnsi="Times New Roman" w:cs="Times New Roman"/>
          <w:lang w:val="en-CA"/>
        </w:rPr>
        <w:t>Indigenous</w:t>
      </w:r>
      <w:r w:rsidRPr="008250A3">
        <w:rPr>
          <w:rFonts w:ascii="Times New Roman" w:hAnsi="Times New Roman" w:cs="Times New Roman"/>
          <w:lang w:val="en-CA"/>
        </w:rPr>
        <w:t xml:space="preserve"> rights regime internationally (Barelli, 2012). In particular, ILO C169 can be an instrument used to foster dialogue between </w:t>
      </w:r>
      <w:r w:rsidR="00FE07F6">
        <w:rPr>
          <w:rFonts w:ascii="Times New Roman" w:hAnsi="Times New Roman" w:cs="Times New Roman"/>
          <w:lang w:val="en-CA"/>
        </w:rPr>
        <w:t>Indigenous people</w:t>
      </w:r>
      <w:r w:rsidR="00D10C67">
        <w:rPr>
          <w:rFonts w:ascii="Times New Roman" w:hAnsi="Times New Roman" w:cs="Times New Roman"/>
          <w:lang w:val="en-CA"/>
        </w:rPr>
        <w:t xml:space="preserve"> and the S</w:t>
      </w:r>
      <w:r w:rsidRPr="008250A3">
        <w:rPr>
          <w:rFonts w:ascii="Times New Roman" w:hAnsi="Times New Roman" w:cs="Times New Roman"/>
          <w:lang w:val="en-CA"/>
        </w:rPr>
        <w:t xml:space="preserve">tate and is seen as a “central feature of international law’s contemporary treatment of </w:t>
      </w:r>
      <w:r w:rsidR="00FE07F6">
        <w:rPr>
          <w:rFonts w:ascii="Times New Roman" w:hAnsi="Times New Roman" w:cs="Times New Roman"/>
          <w:lang w:val="en-CA"/>
        </w:rPr>
        <w:t>Indigenous people</w:t>
      </w:r>
      <w:r w:rsidRPr="008250A3">
        <w:rPr>
          <w:rFonts w:ascii="Times New Roman" w:hAnsi="Times New Roman" w:cs="Times New Roman"/>
          <w:lang w:val="en-CA"/>
        </w:rPr>
        <w:t>s’ demands” (Anaya, 2004, p. 58; ILO, 2003).</w:t>
      </w:r>
    </w:p>
    <w:p w14:paraId="203C7089" w14:textId="231D518D"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However, even though the ILO C169 mentions in Article Six, that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have the right to be consulted and to participate at all levels of the decision making process of projects and policies that might affect them, there is a clear limit when it comes to decision making (Barelli, 2012; Hanna &amp; Vanclay, 2013). This is the case because the</w:t>
      </w:r>
      <w:r w:rsidR="00D10C67">
        <w:rPr>
          <w:rFonts w:ascii="Times New Roman" w:hAnsi="Times New Roman" w:cs="Times New Roman"/>
          <w:lang w:val="en-CA"/>
        </w:rPr>
        <w:t xml:space="preserve"> ILO C169 does not require the S</w:t>
      </w:r>
      <w:r w:rsidRPr="008250A3">
        <w:rPr>
          <w:rFonts w:ascii="Times New Roman" w:hAnsi="Times New Roman" w:cs="Times New Roman"/>
          <w:lang w:val="en-CA"/>
        </w:rPr>
        <w:t xml:space="preserve">tate to gain the consent of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prior to beginning an activity (such as extraction), only that obtaining consent should be the objective (Barelli, 2012). Thus, the ILO C169 makes an attempt to empower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but does not </w:t>
      </w:r>
      <w:r w:rsidR="007D58A5" w:rsidRPr="008250A3">
        <w:rPr>
          <w:rFonts w:ascii="Times New Roman" w:hAnsi="Times New Roman" w:cs="Times New Roman"/>
          <w:lang w:val="en-CA"/>
        </w:rPr>
        <w:t xml:space="preserve">fully </w:t>
      </w:r>
      <w:r w:rsidRPr="008250A3">
        <w:rPr>
          <w:rFonts w:ascii="Times New Roman" w:hAnsi="Times New Roman" w:cs="Times New Roman"/>
          <w:lang w:val="en-CA"/>
        </w:rPr>
        <w:t>advocate for transfer of ownership</w:t>
      </w:r>
      <w:r w:rsidR="009C3442" w:rsidRPr="008250A3">
        <w:rPr>
          <w:rFonts w:ascii="Times New Roman" w:hAnsi="Times New Roman" w:cs="Times New Roman"/>
          <w:lang w:val="en-CA"/>
        </w:rPr>
        <w:t>,</w:t>
      </w:r>
      <w:r w:rsidRPr="008250A3">
        <w:rPr>
          <w:rFonts w:ascii="Times New Roman" w:hAnsi="Times New Roman" w:cs="Times New Roman"/>
          <w:lang w:val="en-CA"/>
        </w:rPr>
        <w:t xml:space="preserve"> which would allow them to ‘veto’ projects (Barelli, 2012). </w:t>
      </w:r>
    </w:p>
    <w:p w14:paraId="49B60984" w14:textId="6242809D"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The ILO uses supervisory bodies to monitor the implementation of conventions (ILO, 2010). States that ratify C169, or any other convention, are required to submit reports regarding implementation into law and practice (ILO, 2010). For C169, it is required that a report is submitted a year after it is ratified, and every five years thereafter (ILO, 2010). A committee </w:t>
      </w:r>
      <w:r w:rsidRPr="008250A3">
        <w:rPr>
          <w:rFonts w:ascii="Times New Roman" w:hAnsi="Times New Roman" w:cs="Times New Roman"/>
          <w:lang w:val="en-CA"/>
        </w:rPr>
        <w:lastRenderedPageBreak/>
        <w:t>reviews the reports and can make comments and requests for further information (ILO, 2010). In addition to this</w:t>
      </w:r>
      <w:r w:rsidR="0063332D" w:rsidRPr="008250A3">
        <w:rPr>
          <w:rFonts w:ascii="Times New Roman" w:hAnsi="Times New Roman" w:cs="Times New Roman"/>
          <w:lang w:val="en-CA"/>
        </w:rPr>
        <w:t xml:space="preserve"> supervis</w:t>
      </w:r>
      <w:r w:rsidR="00CE0636">
        <w:rPr>
          <w:rFonts w:ascii="Times New Roman" w:hAnsi="Times New Roman" w:cs="Times New Roman"/>
          <w:lang w:val="en-CA"/>
        </w:rPr>
        <w:t>ory</w:t>
      </w:r>
      <w:r w:rsidR="0063332D" w:rsidRPr="008250A3">
        <w:rPr>
          <w:rFonts w:ascii="Times New Roman" w:hAnsi="Times New Roman" w:cs="Times New Roman"/>
          <w:lang w:val="en-CA"/>
        </w:rPr>
        <w:t xml:space="preserve"> role, the ILO has ‘</w:t>
      </w:r>
      <w:r w:rsidRPr="008250A3">
        <w:rPr>
          <w:rFonts w:ascii="Times New Roman" w:hAnsi="Times New Roman" w:cs="Times New Roman"/>
          <w:lang w:val="en-CA"/>
        </w:rPr>
        <w:t>special procedures</w:t>
      </w:r>
      <w:r w:rsidR="0063332D" w:rsidRPr="008250A3">
        <w:rPr>
          <w:rFonts w:ascii="Times New Roman" w:hAnsi="Times New Roman" w:cs="Times New Roman"/>
          <w:lang w:val="en-CA"/>
        </w:rPr>
        <w:t>’</w:t>
      </w:r>
      <w:r w:rsidRPr="008250A3">
        <w:rPr>
          <w:rFonts w:ascii="Times New Roman" w:hAnsi="Times New Roman" w:cs="Times New Roman"/>
          <w:lang w:val="en-CA"/>
        </w:rPr>
        <w:t xml:space="preserve"> for suspected violations of ILO conventions (ILO, 2010). A special committee, composed of a government, employer and worker representative, evaluates the potential violation and develops recommendations and conclusion for the ILO governing body for adoption (ILO, 2010).  In addition, the committee follows up and continues supervision if needed (ILO, 2010). </w:t>
      </w:r>
      <w:r w:rsidR="009C3442" w:rsidRPr="008250A3">
        <w:rPr>
          <w:rFonts w:ascii="Times New Roman" w:hAnsi="Times New Roman" w:cs="Times New Roman"/>
          <w:lang w:val="en-CA"/>
        </w:rPr>
        <w:t xml:space="preserve">There are no community representatives involved in this process. </w:t>
      </w:r>
      <w:r w:rsidRPr="008250A3">
        <w:rPr>
          <w:rFonts w:ascii="Times New Roman" w:hAnsi="Times New Roman" w:cs="Times New Roman"/>
          <w:lang w:val="en-CA"/>
        </w:rPr>
        <w:t xml:space="preserve">All three </w:t>
      </w:r>
      <w:r w:rsidR="00183B9F" w:rsidRPr="008250A3">
        <w:rPr>
          <w:rFonts w:ascii="Times New Roman" w:hAnsi="Times New Roman" w:cs="Times New Roman"/>
          <w:lang w:val="en-CA"/>
        </w:rPr>
        <w:t>case study</w:t>
      </w:r>
      <w:r w:rsidR="00DB5E03" w:rsidRPr="008250A3">
        <w:rPr>
          <w:rFonts w:ascii="Times New Roman" w:hAnsi="Times New Roman" w:cs="Times New Roman"/>
          <w:lang w:val="en-CA"/>
        </w:rPr>
        <w:t xml:space="preserve"> </w:t>
      </w:r>
      <w:r w:rsidRPr="008250A3">
        <w:rPr>
          <w:rFonts w:ascii="Times New Roman" w:hAnsi="Times New Roman" w:cs="Times New Roman"/>
          <w:lang w:val="en-CA"/>
        </w:rPr>
        <w:t>countries</w:t>
      </w:r>
      <w:r w:rsidR="00183B9F" w:rsidRPr="008250A3">
        <w:rPr>
          <w:rFonts w:ascii="Times New Roman" w:hAnsi="Times New Roman" w:cs="Times New Roman"/>
          <w:lang w:val="en-CA"/>
        </w:rPr>
        <w:t xml:space="preserve"> in this </w:t>
      </w:r>
      <w:r w:rsidR="00165157" w:rsidRPr="008250A3">
        <w:rPr>
          <w:rFonts w:ascii="Times New Roman" w:hAnsi="Times New Roman" w:cs="Times New Roman"/>
          <w:lang w:val="en-CA"/>
        </w:rPr>
        <w:t>paper</w:t>
      </w:r>
      <w:r w:rsidR="00183B9F" w:rsidRPr="008250A3">
        <w:rPr>
          <w:rFonts w:ascii="Times New Roman" w:hAnsi="Times New Roman" w:cs="Times New Roman"/>
          <w:lang w:val="en-CA"/>
        </w:rPr>
        <w:t xml:space="preserve"> – Bolivia, Peru and Guatemala - </w:t>
      </w:r>
      <w:r w:rsidRPr="008250A3">
        <w:rPr>
          <w:rFonts w:ascii="Times New Roman" w:hAnsi="Times New Roman" w:cs="Times New Roman"/>
          <w:lang w:val="en-CA"/>
        </w:rPr>
        <w:t>have received reports of alleged violations (ILO, 2010). However, if a country chooses not to implement appropriate consultation practices, the ILO does not have an enforcement mechanism in place to cause them to do so (ILO, 2010). Violations of ILO C169 and FPIC specifically can be tried in the Inter-American Court of Human Rights (Hannah &amp; Vanclay, 2013). There are at least 48 cases brought to court where FPIC and Latin American countries were involved (ILO, n.d). While some of these cases deal directly with FPIC and consultations, the issues of land and extractive</w:t>
      </w:r>
      <w:r w:rsidR="00D10C67">
        <w:rPr>
          <w:rFonts w:ascii="Times New Roman" w:hAnsi="Times New Roman" w:cs="Times New Roman"/>
          <w:lang w:val="en-CA"/>
        </w:rPr>
        <w:t xml:space="preserve"> industry, others also look at S</w:t>
      </w:r>
      <w:r w:rsidRPr="008250A3">
        <w:rPr>
          <w:rFonts w:ascii="Times New Roman" w:hAnsi="Times New Roman" w:cs="Times New Roman"/>
          <w:lang w:val="en-CA"/>
        </w:rPr>
        <w:t xml:space="preserve">tate criminal law and the rights of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s to education, health and respect for their cultural identity and symbols (ILO, n.d). Judgements were made in all cases, many in favour of the </w:t>
      </w:r>
      <w:r w:rsidR="00C001B1">
        <w:rPr>
          <w:rFonts w:ascii="Times New Roman" w:hAnsi="Times New Roman" w:cs="Times New Roman"/>
          <w:lang w:val="en-CA"/>
        </w:rPr>
        <w:t>Indigenous</w:t>
      </w:r>
      <w:r w:rsidRPr="008250A3">
        <w:rPr>
          <w:rFonts w:ascii="Times New Roman" w:hAnsi="Times New Roman" w:cs="Times New Roman"/>
          <w:lang w:val="en-CA"/>
        </w:rPr>
        <w:t xml:space="preserve"> parties (ILO, n.d).</w:t>
      </w:r>
      <w:r w:rsidR="001F5129" w:rsidRPr="008250A3">
        <w:rPr>
          <w:rFonts w:ascii="Times New Roman" w:hAnsi="Times New Roman" w:cs="Times New Roman"/>
          <w:lang w:val="en-CA"/>
        </w:rPr>
        <w:t xml:space="preserve"> It is not evident whether it is easier to win legal cases regarding education, health and cultural identity than legal cases regarding the extractive industry or</w:t>
      </w:r>
      <w:r w:rsidR="00A7783F" w:rsidRPr="008250A3">
        <w:rPr>
          <w:rFonts w:ascii="Times New Roman" w:hAnsi="Times New Roman" w:cs="Times New Roman"/>
          <w:lang w:val="en-CA"/>
        </w:rPr>
        <w:t xml:space="preserve"> </w:t>
      </w:r>
      <w:r w:rsidR="001F5129" w:rsidRPr="008250A3">
        <w:rPr>
          <w:rFonts w:ascii="Times New Roman" w:hAnsi="Times New Roman" w:cs="Times New Roman"/>
          <w:lang w:val="en-CA"/>
        </w:rPr>
        <w:t xml:space="preserve">FPIC. </w:t>
      </w:r>
    </w:p>
    <w:p w14:paraId="6797ED4F" w14:textId="483E8C0F"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In addition to the ILO C169, the United Nations Declaration of the Rights of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s (UNDRIP) also offers protection to </w:t>
      </w:r>
      <w:r w:rsidR="00C001B1">
        <w:rPr>
          <w:rFonts w:ascii="Times New Roman" w:hAnsi="Times New Roman" w:cs="Times New Roman"/>
          <w:lang w:val="en-CA"/>
        </w:rPr>
        <w:t>Indigenous</w:t>
      </w:r>
      <w:r w:rsidRPr="008250A3">
        <w:rPr>
          <w:rFonts w:ascii="Times New Roman" w:hAnsi="Times New Roman" w:cs="Times New Roman"/>
          <w:lang w:val="en-CA"/>
        </w:rPr>
        <w:t xml:space="preserve"> rights. FPIC clearly overlaps with the right to self-determination, which was incorporated in the 1945 Charter of the </w:t>
      </w:r>
      <w:r w:rsidR="00A774DF" w:rsidRPr="008250A3">
        <w:rPr>
          <w:rFonts w:ascii="Times New Roman" w:hAnsi="Times New Roman" w:cs="Times New Roman"/>
          <w:lang w:val="en-CA"/>
        </w:rPr>
        <w:t>UN</w:t>
      </w:r>
      <w:r w:rsidRPr="008250A3">
        <w:rPr>
          <w:rFonts w:ascii="Times New Roman" w:hAnsi="Times New Roman" w:cs="Times New Roman"/>
          <w:lang w:val="en-CA"/>
        </w:rPr>
        <w:t xml:space="preserve"> (Hanna &amp; Vanclay, 2013). </w:t>
      </w:r>
      <w:r w:rsidR="00E5786A" w:rsidRPr="008250A3">
        <w:rPr>
          <w:rFonts w:ascii="Times New Roman" w:hAnsi="Times New Roman" w:cs="Times New Roman"/>
          <w:lang w:val="en-CA"/>
        </w:rPr>
        <w:t>Self-determination</w:t>
      </w:r>
      <w:r w:rsidRPr="008250A3">
        <w:rPr>
          <w:rFonts w:ascii="Times New Roman" w:hAnsi="Times New Roman" w:cs="Times New Roman"/>
          <w:lang w:val="en-CA"/>
        </w:rPr>
        <w:t xml:space="preserve"> is described as “the right to freely determine their own political</w:t>
      </w:r>
      <w:r w:rsidR="00321AA4">
        <w:rPr>
          <w:rFonts w:ascii="Times New Roman" w:hAnsi="Times New Roman" w:cs="Times New Roman"/>
          <w:lang w:val="en-CA"/>
        </w:rPr>
        <w:t>,</w:t>
      </w:r>
      <w:r w:rsidRPr="008250A3">
        <w:rPr>
          <w:rFonts w:ascii="Times New Roman" w:hAnsi="Times New Roman" w:cs="Times New Roman"/>
          <w:lang w:val="en-CA"/>
        </w:rPr>
        <w:t xml:space="preserve"> economic and social future</w:t>
      </w:r>
      <w:r w:rsidR="00321AA4">
        <w:rPr>
          <w:rFonts w:ascii="Times New Roman" w:hAnsi="Times New Roman" w:cs="Times New Roman"/>
          <w:lang w:val="en-CA"/>
        </w:rPr>
        <w:t>,</w:t>
      </w:r>
      <w:r w:rsidR="00262137" w:rsidRPr="008250A3">
        <w:rPr>
          <w:rFonts w:ascii="Times New Roman" w:hAnsi="Times New Roman" w:cs="Times New Roman"/>
          <w:lang w:val="en-CA"/>
        </w:rPr>
        <w:t xml:space="preserve"> </w:t>
      </w:r>
      <w:r w:rsidR="00755E2E" w:rsidRPr="008250A3">
        <w:rPr>
          <w:rFonts w:ascii="Times New Roman" w:hAnsi="Times New Roman" w:cs="Times New Roman"/>
          <w:lang w:val="en-CA"/>
        </w:rPr>
        <w:t>a right owed to all ‘peoples’</w:t>
      </w:r>
      <w:r w:rsidRPr="008250A3">
        <w:rPr>
          <w:rFonts w:ascii="Times New Roman" w:hAnsi="Times New Roman" w:cs="Times New Roman"/>
          <w:lang w:val="en-CA"/>
        </w:rPr>
        <w:t xml:space="preserve"> under international law” (Szablowski, 2010 p.114).  Moreover, the UNDRIP refers specifically to FPIC in numerous articles, indicating that governments must consult and obtain consent from </w:t>
      </w:r>
      <w:r w:rsidR="00FE07F6">
        <w:rPr>
          <w:rFonts w:ascii="Times New Roman" w:hAnsi="Times New Roman" w:cs="Times New Roman"/>
          <w:lang w:val="en-CA"/>
        </w:rPr>
        <w:t>Indigenous people</w:t>
      </w:r>
      <w:r w:rsidRPr="008250A3">
        <w:rPr>
          <w:rFonts w:ascii="Times New Roman" w:hAnsi="Times New Roman" w:cs="Times New Roman"/>
          <w:lang w:val="en-CA"/>
        </w:rPr>
        <w:t>s when implicating issues such as: “relocation (Article 10), administrative measure</w:t>
      </w:r>
      <w:r w:rsidR="0099143A" w:rsidRPr="008250A3">
        <w:rPr>
          <w:rFonts w:ascii="Times New Roman" w:hAnsi="Times New Roman" w:cs="Times New Roman"/>
          <w:lang w:val="en-CA"/>
        </w:rPr>
        <w:t>s</w:t>
      </w:r>
      <w:r w:rsidRPr="008250A3">
        <w:rPr>
          <w:rFonts w:ascii="Times New Roman" w:hAnsi="Times New Roman" w:cs="Times New Roman"/>
          <w:lang w:val="en-CA"/>
        </w:rPr>
        <w:t xml:space="preserve"> that affect them (Article 19), the storage of hazardous materials inside </w:t>
      </w:r>
      <w:r w:rsidR="00C001B1">
        <w:rPr>
          <w:rFonts w:ascii="Times New Roman" w:hAnsi="Times New Roman" w:cs="Times New Roman"/>
          <w:lang w:val="en-CA"/>
        </w:rPr>
        <w:t>Indigenous</w:t>
      </w:r>
      <w:r w:rsidRPr="008250A3">
        <w:rPr>
          <w:rFonts w:ascii="Times New Roman" w:hAnsi="Times New Roman" w:cs="Times New Roman"/>
          <w:lang w:val="en-CA"/>
        </w:rPr>
        <w:t xml:space="preserve"> land (Article 29) and utilization of their resources [Article 32]” (Hanna &amp; Vanclay, 2013, p. 151). However, this declaration is not legally binding (Hanna &amp; Vanclay, 2013).</w:t>
      </w:r>
    </w:p>
    <w:p w14:paraId="4A77E02B" w14:textId="77E377A8" w:rsidR="005033E8" w:rsidRPr="008250A3" w:rsidRDefault="005033E8" w:rsidP="00262137">
      <w:pPr>
        <w:spacing w:line="360" w:lineRule="auto"/>
        <w:rPr>
          <w:rFonts w:ascii="Times New Roman" w:hAnsi="Times New Roman" w:cs="Times New Roman"/>
          <w:lang w:val="en-CA"/>
        </w:rPr>
      </w:pPr>
      <w:r w:rsidRPr="008250A3">
        <w:rPr>
          <w:rFonts w:ascii="Times New Roman" w:hAnsi="Times New Roman" w:cs="Times New Roman"/>
          <w:lang w:val="en-CA"/>
        </w:rPr>
        <w:tab/>
        <w:t xml:space="preserve">The World Bank also has a policy that promotes free, prior and informed </w:t>
      </w:r>
      <w:r w:rsidRPr="008250A3">
        <w:rPr>
          <w:rFonts w:ascii="Times New Roman" w:hAnsi="Times New Roman" w:cs="Times New Roman"/>
          <w:i/>
          <w:lang w:val="en-CA"/>
        </w:rPr>
        <w:t>consultation</w:t>
      </w:r>
      <w:r w:rsidR="00484825" w:rsidRPr="008250A3">
        <w:rPr>
          <w:rFonts w:ascii="Times New Roman" w:hAnsi="Times New Roman" w:cs="Times New Roman"/>
          <w:lang w:val="en-CA"/>
        </w:rPr>
        <w:t xml:space="preserve"> </w:t>
      </w:r>
      <w:r w:rsidRPr="008250A3">
        <w:rPr>
          <w:rFonts w:ascii="Times New Roman" w:hAnsi="Times New Roman" w:cs="Times New Roman"/>
          <w:lang w:val="en-CA"/>
        </w:rPr>
        <w:t>that is very controversial because it essentially ignores the aspect of consent (</w:t>
      </w:r>
      <w:r w:rsidR="00484825" w:rsidRPr="008250A3">
        <w:rPr>
          <w:rFonts w:ascii="Times New Roman" w:hAnsi="Times New Roman" w:cs="Times New Roman"/>
          <w:lang w:val="en-CA"/>
        </w:rPr>
        <w:t xml:space="preserve">Barelli, 2013; </w:t>
      </w:r>
      <w:r w:rsidRPr="008250A3">
        <w:rPr>
          <w:rFonts w:ascii="Times New Roman" w:hAnsi="Times New Roman" w:cs="Times New Roman"/>
          <w:lang w:val="en-CA"/>
        </w:rPr>
        <w:lastRenderedPageBreak/>
        <w:t>Hanna &amp; Vanclay, 2013). The International Finance Corporation</w:t>
      </w:r>
      <w:r w:rsidR="00531005" w:rsidRPr="008250A3">
        <w:rPr>
          <w:rFonts w:ascii="Times New Roman" w:hAnsi="Times New Roman" w:cs="Times New Roman"/>
          <w:lang w:val="en-CA"/>
        </w:rPr>
        <w:t xml:space="preserve"> (IFC)</w:t>
      </w:r>
      <w:r w:rsidRPr="008250A3">
        <w:rPr>
          <w:rFonts w:ascii="Times New Roman" w:hAnsi="Times New Roman" w:cs="Times New Roman"/>
          <w:lang w:val="en-CA"/>
        </w:rPr>
        <w:t xml:space="preserve"> and International Council on Mining and Metals </w:t>
      </w:r>
      <w:r w:rsidR="00531005" w:rsidRPr="008250A3">
        <w:rPr>
          <w:rFonts w:ascii="Times New Roman" w:hAnsi="Times New Roman" w:cs="Times New Roman"/>
          <w:lang w:val="en-CA"/>
        </w:rPr>
        <w:t xml:space="preserve">(ICMM) </w:t>
      </w:r>
      <w:r w:rsidRPr="008250A3">
        <w:rPr>
          <w:rFonts w:ascii="Times New Roman" w:hAnsi="Times New Roman" w:cs="Times New Roman"/>
          <w:lang w:val="en-CA"/>
        </w:rPr>
        <w:t xml:space="preserve">also have guidelines for extractive industry corporations undertaking consultation with potentially affected </w:t>
      </w:r>
      <w:r w:rsidR="00FE07F6">
        <w:rPr>
          <w:rFonts w:ascii="Times New Roman" w:hAnsi="Times New Roman" w:cs="Times New Roman"/>
          <w:lang w:val="en-CA"/>
        </w:rPr>
        <w:t>Indigenous people</w:t>
      </w:r>
      <w:r w:rsidRPr="008250A3">
        <w:rPr>
          <w:rFonts w:ascii="Times New Roman" w:hAnsi="Times New Roman" w:cs="Times New Roman"/>
          <w:lang w:val="en-CA"/>
        </w:rPr>
        <w:t>s (Hanna &amp; Vanclay, 2013).</w:t>
      </w:r>
    </w:p>
    <w:p w14:paraId="73DF9DBF" w14:textId="562A1B4A" w:rsidR="005033E8" w:rsidRPr="008250A3" w:rsidRDefault="005033E8" w:rsidP="00262137">
      <w:pPr>
        <w:spacing w:line="360" w:lineRule="auto"/>
        <w:rPr>
          <w:rFonts w:ascii="Times New Roman" w:hAnsi="Times New Roman" w:cs="Times New Roman"/>
          <w:lang w:val="en-CA"/>
        </w:rPr>
      </w:pPr>
      <w:r w:rsidRPr="008250A3">
        <w:rPr>
          <w:rFonts w:ascii="Times New Roman" w:hAnsi="Times New Roman" w:cs="Times New Roman"/>
          <w:lang w:val="en-CA"/>
        </w:rPr>
        <w:tab/>
        <w:t xml:space="preserve">The literature on FPIC suggests that, there is a disparity in how FPIC is described in intent within the international covenants and how it is actually implemented. The covenants urge that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be consulted and able to participate in negotiations. However, they stop short of supporting the ability for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to veto extractive industry projects that adversely affect </w:t>
      </w:r>
      <w:r w:rsidR="00C001B1">
        <w:rPr>
          <w:rFonts w:ascii="Times New Roman" w:hAnsi="Times New Roman" w:cs="Times New Roman"/>
          <w:lang w:val="en-CA"/>
        </w:rPr>
        <w:t>Indigenous</w:t>
      </w:r>
      <w:r w:rsidRPr="008250A3">
        <w:rPr>
          <w:rFonts w:ascii="Times New Roman" w:hAnsi="Times New Roman" w:cs="Times New Roman"/>
          <w:lang w:val="en-CA"/>
        </w:rPr>
        <w:t xml:space="preserve"> land, culture and survival. Even the ILO C169, which employs legal obligations as potential enforcement mechanisms, lacks support for consent (Hanna &amp; Vanclay, 2013). FPIC in practice should guarantee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the protection of their human rights and “control over their lives through political participation” just as it does in theory (Schilling-Vacaflor, 2013</w:t>
      </w:r>
      <w:r w:rsidR="0059063D" w:rsidRPr="008250A3">
        <w:rPr>
          <w:rFonts w:ascii="Times New Roman" w:hAnsi="Times New Roman" w:cs="Times New Roman"/>
          <w:lang w:val="en-CA"/>
        </w:rPr>
        <w:t>, p.205</w:t>
      </w:r>
      <w:r w:rsidRPr="008250A3">
        <w:rPr>
          <w:rFonts w:ascii="Times New Roman" w:hAnsi="Times New Roman" w:cs="Times New Roman"/>
          <w:lang w:val="en-CA"/>
        </w:rPr>
        <w:t xml:space="preserve">). </w:t>
      </w:r>
    </w:p>
    <w:p w14:paraId="64B39734" w14:textId="009E12D4" w:rsidR="005033E8" w:rsidRPr="008250A3" w:rsidRDefault="005033E8" w:rsidP="00262137">
      <w:pPr>
        <w:spacing w:line="360" w:lineRule="auto"/>
        <w:rPr>
          <w:rFonts w:ascii="Times New Roman" w:hAnsi="Times New Roman" w:cs="Times New Roman"/>
          <w:lang w:val="en-CA"/>
        </w:rPr>
      </w:pPr>
      <w:r w:rsidRPr="008250A3">
        <w:rPr>
          <w:rFonts w:ascii="Times New Roman" w:hAnsi="Times New Roman" w:cs="Times New Roman"/>
          <w:lang w:val="en-CA"/>
        </w:rPr>
        <w:tab/>
      </w:r>
      <w:r w:rsidR="00A15DDF" w:rsidRPr="008250A3">
        <w:rPr>
          <w:rFonts w:ascii="Times New Roman" w:hAnsi="Times New Roman" w:cs="Times New Roman"/>
          <w:lang w:val="en-CA"/>
        </w:rPr>
        <w:t xml:space="preserve">Much of the literature indicates that Latin American countries are not implementing FPIC </w:t>
      </w:r>
      <w:r w:rsidR="00321AA4">
        <w:rPr>
          <w:rFonts w:ascii="Times New Roman" w:hAnsi="Times New Roman" w:cs="Times New Roman"/>
          <w:lang w:val="en-CA"/>
        </w:rPr>
        <w:t xml:space="preserve">in a way </w:t>
      </w:r>
      <w:r w:rsidR="00A15DDF" w:rsidRPr="008250A3">
        <w:rPr>
          <w:rFonts w:ascii="Times New Roman" w:hAnsi="Times New Roman" w:cs="Times New Roman"/>
          <w:lang w:val="en-CA"/>
        </w:rPr>
        <w:t>that respect</w:t>
      </w:r>
      <w:r w:rsidR="00321AA4">
        <w:rPr>
          <w:rFonts w:ascii="Times New Roman" w:hAnsi="Times New Roman" w:cs="Times New Roman"/>
          <w:lang w:val="en-CA"/>
        </w:rPr>
        <w:t>s</w:t>
      </w:r>
      <w:r w:rsidR="00A15DDF" w:rsidRPr="008250A3">
        <w:rPr>
          <w:rFonts w:ascii="Times New Roman" w:hAnsi="Times New Roman" w:cs="Times New Roman"/>
          <w:lang w:val="en-CA"/>
        </w:rPr>
        <w:t xml:space="preserve"> its true intent, if they even use it at all (Barelli, 2012; Garavito, 2011; Hanna &amp; Vanclay, 2013; Salmon, 2013; Schilling-Vacaflor, 2013; Schilling-Vacaflor, 2014; Sosa, 20</w:t>
      </w:r>
      <w:r w:rsidR="00AA024A" w:rsidRPr="008250A3">
        <w:rPr>
          <w:rFonts w:ascii="Times New Roman" w:hAnsi="Times New Roman" w:cs="Times New Roman"/>
          <w:lang w:val="en-CA"/>
        </w:rPr>
        <w:t>1</w:t>
      </w:r>
      <w:r w:rsidR="00A15DDF" w:rsidRPr="008250A3">
        <w:rPr>
          <w:rFonts w:ascii="Times New Roman" w:hAnsi="Times New Roman" w:cs="Times New Roman"/>
          <w:lang w:val="en-CA"/>
        </w:rPr>
        <w:t xml:space="preserve">1; Szablowski, 2010). </w:t>
      </w:r>
      <w:r w:rsidRPr="008250A3">
        <w:rPr>
          <w:rFonts w:ascii="Times New Roman" w:hAnsi="Times New Roman" w:cs="Times New Roman"/>
          <w:lang w:val="en-CA"/>
        </w:rPr>
        <w:t xml:space="preserve">More importantly, many </w:t>
      </w:r>
      <w:r w:rsidR="00C001B1">
        <w:rPr>
          <w:rFonts w:ascii="Times New Roman" w:hAnsi="Times New Roman" w:cs="Times New Roman"/>
          <w:lang w:val="en-CA"/>
        </w:rPr>
        <w:t>Indigenous</w:t>
      </w:r>
      <w:r w:rsidRPr="008250A3">
        <w:rPr>
          <w:rFonts w:ascii="Times New Roman" w:hAnsi="Times New Roman" w:cs="Times New Roman"/>
          <w:lang w:val="en-CA"/>
        </w:rPr>
        <w:t xml:space="preserve"> representatives have indicated that there are virtually no examples where they feel that FPIC has been successfully implemented (Szablowski, 2010). This is, </w:t>
      </w:r>
      <w:r w:rsidR="00D10C67">
        <w:rPr>
          <w:rFonts w:ascii="Times New Roman" w:hAnsi="Times New Roman" w:cs="Times New Roman"/>
          <w:lang w:val="en-CA"/>
        </w:rPr>
        <w:t>in part, because companies and S</w:t>
      </w:r>
      <w:r w:rsidRPr="008250A3">
        <w:rPr>
          <w:rFonts w:ascii="Times New Roman" w:hAnsi="Times New Roman" w:cs="Times New Roman"/>
          <w:lang w:val="en-CA"/>
        </w:rPr>
        <w:t xml:space="preserve">tates do not want to relinquish control of a project to </w:t>
      </w:r>
      <w:r w:rsidR="00FE07F6">
        <w:rPr>
          <w:rFonts w:ascii="Times New Roman" w:hAnsi="Times New Roman" w:cs="Times New Roman"/>
          <w:lang w:val="en-CA"/>
        </w:rPr>
        <w:t>Indigenous people</w:t>
      </w:r>
      <w:r w:rsidRPr="008250A3">
        <w:rPr>
          <w:rFonts w:ascii="Times New Roman" w:hAnsi="Times New Roman" w:cs="Times New Roman"/>
          <w:lang w:val="en-CA"/>
        </w:rPr>
        <w:t>s and forfeit their economic or development gai</w:t>
      </w:r>
      <w:r w:rsidR="00D10C67">
        <w:rPr>
          <w:rFonts w:ascii="Times New Roman" w:hAnsi="Times New Roman" w:cs="Times New Roman"/>
          <w:lang w:val="en-CA"/>
        </w:rPr>
        <w:t>n (Sosa, 2011). Moreover, some S</w:t>
      </w:r>
      <w:r w:rsidRPr="008250A3">
        <w:rPr>
          <w:rFonts w:ascii="Times New Roman" w:hAnsi="Times New Roman" w:cs="Times New Roman"/>
          <w:lang w:val="en-CA"/>
        </w:rPr>
        <w:t xml:space="preserve">tates believe that consultation and asking for consent compromises their sovereignty (Sosa, 2011). Where consultation does take place, there seems to be a range of methods employed in its implementation, none of which involve transfer of consent or acknowledgement of ownership (Szablowski, 2010). Although, just as there are phases to FPIC, there are similar expectations where good willed and meaningful consultation is concerned (Schilling-Vacaflor, 2014). It is expected that at least consultation will be conducted in good faith; in a social, linguistic and culturally appropriate way; “take place prior to adopting the planned measure; provide complete and non-biased information; involve the representative […] of the affected </w:t>
      </w:r>
      <w:r w:rsidR="00C001B1">
        <w:rPr>
          <w:rFonts w:ascii="Times New Roman" w:hAnsi="Times New Roman" w:cs="Times New Roman"/>
          <w:lang w:val="en-CA"/>
        </w:rPr>
        <w:t>Indigenous</w:t>
      </w:r>
      <w:r w:rsidRPr="008250A3">
        <w:rPr>
          <w:rFonts w:ascii="Times New Roman" w:hAnsi="Times New Roman" w:cs="Times New Roman"/>
          <w:lang w:val="en-CA"/>
        </w:rPr>
        <w:t xml:space="preserve"> communities; […] aim to achieve the consent of the consulted communities; and recognize established agreements as binding” (Schilling-Vacaflor, 2014, p 504).</w:t>
      </w:r>
    </w:p>
    <w:p w14:paraId="58BC989B" w14:textId="2B01CB0C" w:rsidR="005033E8" w:rsidRPr="008250A3" w:rsidRDefault="00D10C67" w:rsidP="00262137">
      <w:pPr>
        <w:spacing w:line="360" w:lineRule="auto"/>
        <w:ind w:firstLine="720"/>
        <w:rPr>
          <w:rFonts w:ascii="Times New Roman" w:hAnsi="Times New Roman" w:cs="Times New Roman"/>
          <w:lang w:val="en-CA"/>
        </w:rPr>
      </w:pPr>
      <w:r>
        <w:rPr>
          <w:rFonts w:ascii="Times New Roman" w:hAnsi="Times New Roman" w:cs="Times New Roman"/>
          <w:lang w:val="en-CA"/>
        </w:rPr>
        <w:lastRenderedPageBreak/>
        <w:t>Although 15 S</w:t>
      </w:r>
      <w:r w:rsidR="005033E8" w:rsidRPr="008250A3">
        <w:rPr>
          <w:rFonts w:ascii="Times New Roman" w:hAnsi="Times New Roman" w:cs="Times New Roman"/>
          <w:lang w:val="en-CA"/>
        </w:rPr>
        <w:t xml:space="preserve">tates in Latin America have ratified ILO C169, there are few examples of prior consultations that fit FPICs process, carried out by these countries, and the extractive industry corporations that operate within them (Schilling-Vacaflor, 2014). However, much has been written about the consultations that did occur. The following provides a brief background on previous research on consultations in different extractive industries in Latin America. </w:t>
      </w:r>
    </w:p>
    <w:p w14:paraId="56374FAB" w14:textId="0B237328"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 xml:space="preserve">Bolivia is known for its recognition of </w:t>
      </w:r>
      <w:r w:rsidR="00C001B1">
        <w:rPr>
          <w:rFonts w:ascii="Times New Roman" w:hAnsi="Times New Roman" w:cs="Times New Roman"/>
          <w:lang w:val="en-CA"/>
        </w:rPr>
        <w:t>Indigenous</w:t>
      </w:r>
      <w:r w:rsidRPr="008250A3">
        <w:rPr>
          <w:rFonts w:ascii="Times New Roman" w:hAnsi="Times New Roman" w:cs="Times New Roman"/>
          <w:lang w:val="en-CA"/>
        </w:rPr>
        <w:t xml:space="preserve"> rights, and it is considered advanced in this aspect compared to other Latin American Countries (Schilling-Vacaflor, 2013). However, it is also known for its disregard of FPIC whe</w:t>
      </w:r>
      <w:r w:rsidR="00D10C67">
        <w:rPr>
          <w:rFonts w:ascii="Times New Roman" w:hAnsi="Times New Roman" w:cs="Times New Roman"/>
          <w:lang w:val="en-CA"/>
        </w:rPr>
        <w:t>n it is not convenient for the S</w:t>
      </w:r>
      <w:r w:rsidRPr="008250A3">
        <w:rPr>
          <w:rFonts w:ascii="Times New Roman" w:hAnsi="Times New Roman" w:cs="Times New Roman"/>
          <w:lang w:val="en-CA"/>
        </w:rPr>
        <w:t xml:space="preserve">tate and companies to execute their projects (Schilling-Vacaflor, 2013). Currently, Bolivia only conducts prior consultations in its hydrocarbon sector due to legal obligation as per a domestic Supreme Court Decree (Schilling-Vacaflor, 2013; 2014). Schilling-Vacaflor (2013, 2014) has undertaken extensive comparative analysis research on </w:t>
      </w:r>
      <w:r w:rsidR="00602F68">
        <w:rPr>
          <w:rFonts w:ascii="Times New Roman" w:hAnsi="Times New Roman" w:cs="Times New Roman"/>
          <w:lang w:val="en-CA"/>
        </w:rPr>
        <w:t xml:space="preserve">free, prior and informed </w:t>
      </w:r>
      <w:r w:rsidRPr="008250A3">
        <w:rPr>
          <w:rFonts w:ascii="Times New Roman" w:hAnsi="Times New Roman" w:cs="Times New Roman"/>
          <w:lang w:val="en-CA"/>
        </w:rPr>
        <w:t>consultations</w:t>
      </w:r>
      <w:r w:rsidR="00602F68">
        <w:rPr>
          <w:rFonts w:ascii="Times New Roman" w:hAnsi="Times New Roman" w:cs="Times New Roman"/>
          <w:lang w:val="en-CA"/>
        </w:rPr>
        <w:t xml:space="preserve">, </w:t>
      </w:r>
      <w:r w:rsidRPr="008250A3">
        <w:rPr>
          <w:rFonts w:ascii="Times New Roman" w:hAnsi="Times New Roman" w:cs="Times New Roman"/>
          <w:lang w:val="en-CA"/>
        </w:rPr>
        <w:t xml:space="preserve">best practices and its utility as a conflict prevention method. Schilling-Vacaflor (2013) took a deliberative theory and human right norm approach in examining three specific consultations and concluded that there are many consultation practices used with varying quality, both desirable and undesirable. Her recommendations for the future were to unite </w:t>
      </w:r>
      <w:r w:rsidR="00C001B1">
        <w:rPr>
          <w:rFonts w:ascii="Times New Roman" w:hAnsi="Times New Roman" w:cs="Times New Roman"/>
          <w:lang w:val="en-CA"/>
        </w:rPr>
        <w:t>Indigenous</w:t>
      </w:r>
      <w:r w:rsidRPr="008250A3">
        <w:rPr>
          <w:rFonts w:ascii="Times New Roman" w:hAnsi="Times New Roman" w:cs="Times New Roman"/>
          <w:lang w:val="en-CA"/>
        </w:rPr>
        <w:t xml:space="preserve"> organizations with expert knowledge in order to eliminate some of the shortfalls that consultation practices in Bolivia experience (2013). This recommendation is in line with the processes of ILO C169. In her subsequent study (2014), she looked at 26 consultations and finds that the only way consultations are used to suppress conflict, are by narrowing the opportunity for the </w:t>
      </w:r>
      <w:r w:rsidR="00FE07F6">
        <w:rPr>
          <w:rFonts w:ascii="Times New Roman" w:hAnsi="Times New Roman" w:cs="Times New Roman"/>
          <w:lang w:val="en-CA"/>
        </w:rPr>
        <w:t>Indigenous people</w:t>
      </w:r>
      <w:r w:rsidRPr="008250A3">
        <w:rPr>
          <w:rFonts w:ascii="Times New Roman" w:hAnsi="Times New Roman" w:cs="Times New Roman"/>
          <w:lang w:val="en-CA"/>
        </w:rPr>
        <w:t xml:space="preserve"> to coordinate and mobilize against the extractive projects. Additionally, she states that consultations have ambiguous effects in relation to discussion of compensations and that the “degree of conflict and prevention potential of consultations varies according to the affected groups” (Schilling-Vacaflor, 2014, p. 503). Examining the research on the process of consultations </w:t>
      </w:r>
      <w:r w:rsidR="00550D14" w:rsidRPr="008250A3">
        <w:rPr>
          <w:rFonts w:ascii="Times New Roman" w:hAnsi="Times New Roman" w:cs="Times New Roman"/>
          <w:lang w:val="en-CA"/>
        </w:rPr>
        <w:t xml:space="preserve">in Bolivia provides important insight, however one recommendation does not provide a lot of options for these </w:t>
      </w:r>
      <w:r w:rsidR="00C001B1">
        <w:rPr>
          <w:rFonts w:ascii="Times New Roman" w:hAnsi="Times New Roman" w:cs="Times New Roman"/>
          <w:lang w:val="en-CA"/>
        </w:rPr>
        <w:t>Indigenous</w:t>
      </w:r>
      <w:r w:rsidR="00550D14" w:rsidRPr="008250A3">
        <w:rPr>
          <w:rFonts w:ascii="Times New Roman" w:hAnsi="Times New Roman" w:cs="Times New Roman"/>
          <w:lang w:val="en-CA"/>
        </w:rPr>
        <w:t xml:space="preserve"> groups in Bolivia or else where. This paper seeks to fill</w:t>
      </w:r>
      <w:r w:rsidR="00BF4D02" w:rsidRPr="008250A3">
        <w:rPr>
          <w:rFonts w:ascii="Times New Roman" w:hAnsi="Times New Roman" w:cs="Times New Roman"/>
          <w:lang w:val="en-CA"/>
        </w:rPr>
        <w:t xml:space="preserve"> this gap, and</w:t>
      </w:r>
      <w:r w:rsidR="00550D14" w:rsidRPr="008250A3">
        <w:rPr>
          <w:rFonts w:ascii="Times New Roman" w:hAnsi="Times New Roman" w:cs="Times New Roman"/>
          <w:lang w:val="en-CA"/>
        </w:rPr>
        <w:t xml:space="preserve"> provide more recommendations and a wider scope to which they may be applied. </w:t>
      </w:r>
    </w:p>
    <w:p w14:paraId="22F83966" w14:textId="781B88F9" w:rsidR="005033E8" w:rsidRPr="008250A3" w:rsidRDefault="005033E8" w:rsidP="00262137">
      <w:pPr>
        <w:spacing w:line="360" w:lineRule="auto"/>
        <w:ind w:firstLine="720"/>
        <w:rPr>
          <w:rFonts w:ascii="Times New Roman" w:eastAsia="Times New Roman" w:hAnsi="Times New Roman" w:cs="Times New Roman"/>
          <w:lang w:val="en-CA"/>
        </w:rPr>
      </w:pPr>
      <w:r w:rsidRPr="008250A3">
        <w:rPr>
          <w:rFonts w:ascii="Times New Roman" w:eastAsia="Times New Roman" w:hAnsi="Times New Roman" w:cs="Times New Roman"/>
          <w:lang w:val="en-CA"/>
        </w:rPr>
        <w:t xml:space="preserve">Fulmer (2011) argues for the right to guaranteed consultation through international law by analyzing three case studies, one in Peru and two in Guatemala. These case studies involve controversial mining projects, which highlight different aspects of consultation in these specific </w:t>
      </w:r>
      <w:r w:rsidRPr="008250A3">
        <w:rPr>
          <w:rFonts w:ascii="Times New Roman" w:eastAsia="Times New Roman" w:hAnsi="Times New Roman" w:cs="Times New Roman"/>
          <w:lang w:val="en-CA"/>
        </w:rPr>
        <w:lastRenderedPageBreak/>
        <w:t xml:space="preserve">Latin American countries. The author examines these case studies and the issue of rights to consultation with the focus on international actors and international legal frameworks as catalysts for change and enforcement. Fulmer provides a lens and useful insight about international actors and highlights relationships that influence the process. </w:t>
      </w:r>
      <w:r w:rsidR="00550D14" w:rsidRPr="008250A3">
        <w:rPr>
          <w:rFonts w:ascii="Times New Roman" w:eastAsia="Times New Roman" w:hAnsi="Times New Roman" w:cs="Times New Roman"/>
          <w:lang w:val="en-CA"/>
        </w:rPr>
        <w:t xml:space="preserve">This paper seeks to expand upon </w:t>
      </w:r>
      <w:r w:rsidR="00A15DDF" w:rsidRPr="008250A3">
        <w:rPr>
          <w:rFonts w:ascii="Times New Roman" w:eastAsia="Times New Roman" w:hAnsi="Times New Roman" w:cs="Times New Roman"/>
          <w:lang w:val="en-CA"/>
        </w:rPr>
        <w:t>Fulmer's</w:t>
      </w:r>
      <w:r w:rsidR="00550D14" w:rsidRPr="008250A3">
        <w:rPr>
          <w:rFonts w:ascii="Times New Roman" w:eastAsia="Times New Roman" w:hAnsi="Times New Roman" w:cs="Times New Roman"/>
          <w:lang w:val="en-CA"/>
        </w:rPr>
        <w:t xml:space="preserve"> work by examining more case studies and determining what recommendations can be used in the short and lo</w:t>
      </w:r>
      <w:r w:rsidR="006342EE" w:rsidRPr="008250A3">
        <w:rPr>
          <w:rFonts w:ascii="Times New Roman" w:eastAsia="Times New Roman" w:hAnsi="Times New Roman" w:cs="Times New Roman"/>
          <w:lang w:val="en-CA"/>
        </w:rPr>
        <w:t>ng term while these legal frame</w:t>
      </w:r>
      <w:r w:rsidR="00550D14" w:rsidRPr="008250A3">
        <w:rPr>
          <w:rFonts w:ascii="Times New Roman" w:eastAsia="Times New Roman" w:hAnsi="Times New Roman" w:cs="Times New Roman"/>
          <w:lang w:val="en-CA"/>
        </w:rPr>
        <w:t xml:space="preserve">works develop. </w:t>
      </w:r>
    </w:p>
    <w:p w14:paraId="27BED593" w14:textId="7BCD017F" w:rsidR="005033E8" w:rsidRPr="008250A3" w:rsidRDefault="005033E8" w:rsidP="00262137">
      <w:pPr>
        <w:spacing w:line="360" w:lineRule="auto"/>
        <w:rPr>
          <w:rFonts w:ascii="Times New Roman" w:hAnsi="Times New Roman" w:cs="Times New Roman"/>
          <w:lang w:val="en-CA"/>
        </w:rPr>
      </w:pPr>
      <w:r w:rsidRPr="008250A3">
        <w:rPr>
          <w:rFonts w:ascii="Times New Roman" w:hAnsi="Times New Roman" w:cs="Times New Roman"/>
          <w:lang w:val="en-CA"/>
        </w:rPr>
        <w:tab/>
        <w:t xml:space="preserve">Weitzner (2011) has conducted 10 years of research that analyzes the perspective of </w:t>
      </w:r>
      <w:r w:rsidR="00C001B1">
        <w:rPr>
          <w:rFonts w:ascii="Times New Roman" w:hAnsi="Times New Roman" w:cs="Times New Roman"/>
          <w:lang w:val="en-CA"/>
        </w:rPr>
        <w:t>Indigenous</w:t>
      </w:r>
      <w:r w:rsidRPr="008250A3">
        <w:rPr>
          <w:rFonts w:ascii="Times New Roman" w:hAnsi="Times New Roman" w:cs="Times New Roman"/>
          <w:lang w:val="en-CA"/>
        </w:rPr>
        <w:t xml:space="preserve"> and tribal organizations functioning in Guyana, Suriname, Col</w:t>
      </w:r>
      <w:r w:rsidR="0009773D">
        <w:rPr>
          <w:rFonts w:ascii="Times New Roman" w:hAnsi="Times New Roman" w:cs="Times New Roman"/>
          <w:lang w:val="en-CA"/>
        </w:rPr>
        <w:t>o</w:t>
      </w:r>
      <w:r w:rsidRPr="008250A3">
        <w:rPr>
          <w:rFonts w:ascii="Times New Roman" w:hAnsi="Times New Roman" w:cs="Times New Roman"/>
          <w:lang w:val="en-CA"/>
        </w:rPr>
        <w:t xml:space="preserve">mbia, Peru and Canada on the issues surrounding FPIC and consultation in the extractive industry. Questions asked involved the perspective of the participants on what they thought were the key extractive issues affecting </w:t>
      </w:r>
      <w:r w:rsidR="00C001B1">
        <w:rPr>
          <w:rFonts w:ascii="Times New Roman" w:hAnsi="Times New Roman" w:cs="Times New Roman"/>
          <w:lang w:val="en-CA"/>
        </w:rPr>
        <w:t>Indigenous</w:t>
      </w:r>
      <w:r w:rsidRPr="008250A3">
        <w:rPr>
          <w:rFonts w:ascii="Times New Roman" w:hAnsi="Times New Roman" w:cs="Times New Roman"/>
          <w:lang w:val="en-CA"/>
        </w:rPr>
        <w:t xml:space="preserve"> communities, what is t</w:t>
      </w:r>
      <w:r w:rsidR="00D10C67">
        <w:rPr>
          <w:rFonts w:ascii="Times New Roman" w:hAnsi="Times New Roman" w:cs="Times New Roman"/>
          <w:lang w:val="en-CA"/>
        </w:rPr>
        <w:t>he right way for companies and S</w:t>
      </w:r>
      <w:r w:rsidRPr="008250A3">
        <w:rPr>
          <w:rFonts w:ascii="Times New Roman" w:hAnsi="Times New Roman" w:cs="Times New Roman"/>
          <w:lang w:val="en-CA"/>
        </w:rPr>
        <w:t>tates to approach the communities when interested in extracting on their land, and</w:t>
      </w:r>
      <w:r w:rsidR="008E5A65">
        <w:rPr>
          <w:rFonts w:ascii="Times New Roman" w:hAnsi="Times New Roman" w:cs="Times New Roman"/>
          <w:lang w:val="en-CA"/>
        </w:rPr>
        <w:t xml:space="preserve"> </w:t>
      </w:r>
      <w:r w:rsidRPr="008250A3">
        <w:rPr>
          <w:rFonts w:ascii="Times New Roman" w:hAnsi="Times New Roman" w:cs="Times New Roman"/>
          <w:lang w:val="en-CA"/>
        </w:rPr>
        <w:t>what conditions they thought were needed in order to incorporate self-determination into equitable decision making</w:t>
      </w:r>
      <w:r w:rsidR="008E5A65">
        <w:rPr>
          <w:rFonts w:ascii="Times New Roman" w:hAnsi="Times New Roman" w:cs="Times New Roman"/>
          <w:lang w:val="en-CA"/>
        </w:rPr>
        <w:t>.</w:t>
      </w:r>
      <w:r w:rsidRPr="008250A3">
        <w:rPr>
          <w:rFonts w:ascii="Times New Roman" w:hAnsi="Times New Roman" w:cs="Times New Roman"/>
          <w:lang w:val="en-CA"/>
        </w:rPr>
        <w:t xml:space="preserve"> She concludes with recommendations for extractive industry corporations, host country governments, extractive industry companies home country governments, the local </w:t>
      </w:r>
      <w:r w:rsidR="00FE07F6">
        <w:rPr>
          <w:rFonts w:ascii="Times New Roman" w:hAnsi="Times New Roman" w:cs="Times New Roman"/>
          <w:lang w:val="en-CA"/>
        </w:rPr>
        <w:t>Indigenous people</w:t>
      </w:r>
      <w:r w:rsidRPr="008250A3">
        <w:rPr>
          <w:rFonts w:ascii="Times New Roman" w:hAnsi="Times New Roman" w:cs="Times New Roman"/>
          <w:lang w:val="en-CA"/>
        </w:rPr>
        <w:t>, international donors, and international financial institutions. She also asserts th</w:t>
      </w:r>
      <w:r w:rsidR="00550D14" w:rsidRPr="008250A3">
        <w:rPr>
          <w:rFonts w:ascii="Times New Roman" w:hAnsi="Times New Roman" w:cs="Times New Roman"/>
          <w:lang w:val="en-CA"/>
        </w:rPr>
        <w:t>at</w:t>
      </w:r>
      <w:r w:rsidRPr="008250A3">
        <w:rPr>
          <w:rFonts w:ascii="Times New Roman" w:hAnsi="Times New Roman" w:cs="Times New Roman"/>
          <w:lang w:val="en-CA"/>
        </w:rPr>
        <w:t xml:space="preserve"> FPIC is an important tool with many benefits, even for companies, if operationalized as intended (Weitzner, 2011). </w:t>
      </w:r>
      <w:r w:rsidR="00550D14" w:rsidRPr="008250A3">
        <w:rPr>
          <w:rFonts w:ascii="Times New Roman" w:hAnsi="Times New Roman" w:cs="Times New Roman"/>
          <w:lang w:val="en-CA"/>
        </w:rPr>
        <w:t xml:space="preserve">This paper seeks to focus on three Latin American countries with similar contexts and </w:t>
      </w:r>
      <w:r w:rsidR="00C001B1">
        <w:rPr>
          <w:rFonts w:ascii="Times New Roman" w:hAnsi="Times New Roman" w:cs="Times New Roman"/>
          <w:lang w:val="en-CA"/>
        </w:rPr>
        <w:t>Indigenous</w:t>
      </w:r>
      <w:r w:rsidR="007D3B3F" w:rsidRPr="008250A3">
        <w:rPr>
          <w:rFonts w:ascii="Times New Roman" w:hAnsi="Times New Roman" w:cs="Times New Roman"/>
          <w:lang w:val="en-CA"/>
        </w:rPr>
        <w:t xml:space="preserve"> </w:t>
      </w:r>
      <w:r w:rsidR="008C11ED">
        <w:rPr>
          <w:rFonts w:ascii="Times New Roman" w:hAnsi="Times New Roman" w:cs="Times New Roman"/>
          <w:lang w:val="en-CA"/>
        </w:rPr>
        <w:t>p</w:t>
      </w:r>
      <w:r w:rsidR="00550D14" w:rsidRPr="008250A3">
        <w:rPr>
          <w:rFonts w:ascii="Times New Roman" w:hAnsi="Times New Roman" w:cs="Times New Roman"/>
          <w:lang w:val="en-CA"/>
        </w:rPr>
        <w:t xml:space="preserve">opulations to determine a more targeted set of recommendations that could benefit the </w:t>
      </w:r>
      <w:r w:rsidR="00C001B1">
        <w:rPr>
          <w:rFonts w:ascii="Times New Roman" w:hAnsi="Times New Roman" w:cs="Times New Roman"/>
          <w:lang w:val="en-CA"/>
        </w:rPr>
        <w:t>Indigenous</w:t>
      </w:r>
      <w:r w:rsidR="007D3B3F" w:rsidRPr="008250A3">
        <w:rPr>
          <w:rFonts w:ascii="Times New Roman" w:hAnsi="Times New Roman" w:cs="Times New Roman"/>
          <w:lang w:val="en-CA"/>
        </w:rPr>
        <w:t xml:space="preserve"> </w:t>
      </w:r>
      <w:r w:rsidR="008C11ED">
        <w:rPr>
          <w:rFonts w:ascii="Times New Roman" w:hAnsi="Times New Roman" w:cs="Times New Roman"/>
          <w:lang w:val="en-CA"/>
        </w:rPr>
        <w:t>p</w:t>
      </w:r>
      <w:r w:rsidR="00550D14" w:rsidRPr="008250A3">
        <w:rPr>
          <w:rFonts w:ascii="Times New Roman" w:hAnsi="Times New Roman" w:cs="Times New Roman"/>
          <w:lang w:val="en-CA"/>
        </w:rPr>
        <w:t xml:space="preserve">opulations. </w:t>
      </w:r>
    </w:p>
    <w:p w14:paraId="5F1421DF" w14:textId="0BEBAFAB" w:rsidR="005033E8" w:rsidRPr="008250A3" w:rsidRDefault="005033E8" w:rsidP="00262137">
      <w:pPr>
        <w:spacing w:line="360" w:lineRule="auto"/>
        <w:ind w:firstLine="720"/>
        <w:rPr>
          <w:rFonts w:ascii="Times New Roman" w:hAnsi="Times New Roman" w:cs="Times New Roman"/>
          <w:lang w:val="en-CA"/>
        </w:rPr>
      </w:pPr>
      <w:r w:rsidRPr="008250A3">
        <w:rPr>
          <w:rFonts w:ascii="Times New Roman" w:hAnsi="Times New Roman" w:cs="Times New Roman"/>
          <w:lang w:val="en-CA"/>
        </w:rPr>
        <w:t>An article published by the Inter-American Court of Human Rights (2012) describes a ca</w:t>
      </w:r>
      <w:r w:rsidR="00D10C67">
        <w:rPr>
          <w:rFonts w:ascii="Times New Roman" w:hAnsi="Times New Roman" w:cs="Times New Roman"/>
          <w:lang w:val="en-CA"/>
        </w:rPr>
        <w:t>se where the Court accused the S</w:t>
      </w:r>
      <w:r w:rsidRPr="008250A3">
        <w:rPr>
          <w:rFonts w:ascii="Times New Roman" w:hAnsi="Times New Roman" w:cs="Times New Roman"/>
          <w:lang w:val="en-CA"/>
        </w:rPr>
        <w:t xml:space="preserve">tate of Ecuador of violating the rights to consultation, to </w:t>
      </w:r>
      <w:r w:rsidR="00C001B1">
        <w:rPr>
          <w:rFonts w:ascii="Times New Roman" w:hAnsi="Times New Roman" w:cs="Times New Roman"/>
          <w:lang w:val="en-CA"/>
        </w:rPr>
        <w:t>Indigenous</w:t>
      </w:r>
      <w:r w:rsidRPr="008250A3">
        <w:rPr>
          <w:rFonts w:ascii="Times New Roman" w:hAnsi="Times New Roman" w:cs="Times New Roman"/>
          <w:lang w:val="en-CA"/>
        </w:rPr>
        <w:t xml:space="preserve"> communal property and to cultural identity. The cas</w:t>
      </w:r>
      <w:r w:rsidR="00D10C67">
        <w:rPr>
          <w:rFonts w:ascii="Times New Roman" w:hAnsi="Times New Roman" w:cs="Times New Roman"/>
          <w:lang w:val="en-CA"/>
        </w:rPr>
        <w:t>e was brought about due to the S</w:t>
      </w:r>
      <w:r w:rsidRPr="008250A3">
        <w:rPr>
          <w:rFonts w:ascii="Times New Roman" w:hAnsi="Times New Roman" w:cs="Times New Roman"/>
          <w:lang w:val="en-CA"/>
        </w:rPr>
        <w:t>tate awarding a land permit to an oil company to carry out its activities on the land of the Sarayaku (Inter-American Court of Human Rights, 2012). This was against Article 21 of the American Convention (Inter-American Court of Human Rights, 2012). Additionally, Articles 1(1), 2, 4(1), 5(1), 8 (1), and 25 were also found to be violated (Inter-American Court of Human Rights, 2012). The court ruled in favour of the Sarayaku</w:t>
      </w:r>
      <w:r w:rsidR="00550D14" w:rsidRPr="008250A3">
        <w:rPr>
          <w:rFonts w:ascii="Times New Roman" w:hAnsi="Times New Roman" w:cs="Times New Roman"/>
          <w:lang w:val="en-CA"/>
        </w:rPr>
        <w:t>,</w:t>
      </w:r>
      <w:r w:rsidRPr="008250A3">
        <w:rPr>
          <w:rFonts w:ascii="Times New Roman" w:hAnsi="Times New Roman" w:cs="Times New Roman"/>
          <w:lang w:val="en-CA"/>
        </w:rPr>
        <w:t xml:space="preserve"> which was the first time that the violation of collective rights was acknowledged</w:t>
      </w:r>
      <w:r w:rsidR="007D58A5" w:rsidRPr="008250A3">
        <w:rPr>
          <w:rFonts w:ascii="Times New Roman" w:hAnsi="Times New Roman" w:cs="Times New Roman"/>
          <w:lang w:val="en-CA"/>
        </w:rPr>
        <w:t xml:space="preserve"> by the Inter-American Court</w:t>
      </w:r>
      <w:r w:rsidR="007D3B3F" w:rsidRPr="008250A3">
        <w:rPr>
          <w:rFonts w:ascii="Times New Roman" w:hAnsi="Times New Roman" w:cs="Times New Roman"/>
          <w:lang w:val="en-CA"/>
        </w:rPr>
        <w:t xml:space="preserve"> (Brunner &amp; Quintana, 2012). </w:t>
      </w:r>
      <w:r w:rsidRPr="008250A3">
        <w:rPr>
          <w:rFonts w:ascii="Times New Roman" w:hAnsi="Times New Roman" w:cs="Times New Roman"/>
          <w:lang w:val="en-CA"/>
        </w:rPr>
        <w:t xml:space="preserve">This case is a clear example of the enforcement of prior consultation and the repercussions that could result. Moreover, this case highlights the struggles that the local </w:t>
      </w:r>
      <w:r w:rsidRPr="008250A3">
        <w:rPr>
          <w:rFonts w:ascii="Times New Roman" w:hAnsi="Times New Roman" w:cs="Times New Roman"/>
          <w:lang w:val="en-CA"/>
        </w:rPr>
        <w:lastRenderedPageBreak/>
        <w:t xml:space="preserve">communities face when attempting to defend their land and their rights. </w:t>
      </w:r>
      <w:r w:rsidR="00550D14" w:rsidRPr="008250A3">
        <w:rPr>
          <w:rFonts w:ascii="Times New Roman" w:hAnsi="Times New Roman" w:cs="Times New Roman"/>
          <w:lang w:val="en-CA"/>
        </w:rPr>
        <w:t xml:space="preserve">This paper aims to consider cases such as these in the chosen countries to determine to what extent legal mechanisms work in favour or against </w:t>
      </w:r>
      <w:r w:rsidR="00C001B1">
        <w:rPr>
          <w:rFonts w:ascii="Times New Roman" w:hAnsi="Times New Roman" w:cs="Times New Roman"/>
          <w:lang w:val="en-CA"/>
        </w:rPr>
        <w:t>Indigenous</w:t>
      </w:r>
      <w:r w:rsidR="00550D14" w:rsidRPr="008250A3">
        <w:rPr>
          <w:rFonts w:ascii="Times New Roman" w:hAnsi="Times New Roman" w:cs="Times New Roman"/>
          <w:lang w:val="en-CA"/>
        </w:rPr>
        <w:t xml:space="preserve"> communities</w:t>
      </w:r>
      <w:r w:rsidR="00E20B69" w:rsidRPr="008250A3">
        <w:rPr>
          <w:rFonts w:ascii="Times New Roman" w:hAnsi="Times New Roman" w:cs="Times New Roman"/>
          <w:lang w:val="en-CA"/>
        </w:rPr>
        <w:t xml:space="preserve">. The paper also seeks </w:t>
      </w:r>
      <w:r w:rsidR="00550D14" w:rsidRPr="008250A3">
        <w:rPr>
          <w:rFonts w:ascii="Times New Roman" w:hAnsi="Times New Roman" w:cs="Times New Roman"/>
          <w:lang w:val="en-CA"/>
        </w:rPr>
        <w:t xml:space="preserve">to determine what recommendations can be made, and what </w:t>
      </w:r>
      <w:r w:rsidR="00E20B69" w:rsidRPr="008250A3">
        <w:rPr>
          <w:rFonts w:ascii="Times New Roman" w:hAnsi="Times New Roman" w:cs="Times New Roman"/>
          <w:lang w:val="en-CA"/>
        </w:rPr>
        <w:t xml:space="preserve">legal </w:t>
      </w:r>
      <w:r w:rsidR="00550D14" w:rsidRPr="008250A3">
        <w:rPr>
          <w:rFonts w:ascii="Times New Roman" w:hAnsi="Times New Roman" w:cs="Times New Roman"/>
          <w:lang w:val="en-CA"/>
        </w:rPr>
        <w:t xml:space="preserve">changes are required to have the best possible outcome for these </w:t>
      </w:r>
      <w:r w:rsidR="00C001B1">
        <w:rPr>
          <w:rFonts w:ascii="Times New Roman" w:hAnsi="Times New Roman" w:cs="Times New Roman"/>
          <w:lang w:val="en-CA"/>
        </w:rPr>
        <w:t>Indigenous</w:t>
      </w:r>
      <w:r w:rsidR="00550D14" w:rsidRPr="008250A3">
        <w:rPr>
          <w:rFonts w:ascii="Times New Roman" w:hAnsi="Times New Roman" w:cs="Times New Roman"/>
          <w:lang w:val="en-CA"/>
        </w:rPr>
        <w:t xml:space="preserve"> groups. </w:t>
      </w:r>
    </w:p>
    <w:p w14:paraId="22644E11" w14:textId="77777777" w:rsidR="001B26AC" w:rsidRDefault="004F69A0" w:rsidP="00AE2B18">
      <w:pPr>
        <w:pStyle w:val="Heading1"/>
        <w:rPr>
          <w:rFonts w:ascii="Times New Roman" w:hAnsi="Times New Roman" w:cs="Times New Roman"/>
          <w:sz w:val="28"/>
          <w:szCs w:val="28"/>
        </w:rPr>
      </w:pPr>
      <w:bookmarkStart w:id="7" w:name="_Toc333751856"/>
      <w:r w:rsidRPr="008250A3">
        <w:rPr>
          <w:rFonts w:ascii="Times New Roman" w:hAnsi="Times New Roman" w:cs="Times New Roman"/>
          <w:sz w:val="28"/>
          <w:szCs w:val="28"/>
        </w:rPr>
        <w:t xml:space="preserve">Chapter 3: Consultative Experiences </w:t>
      </w:r>
      <w:r w:rsidR="00E550E7" w:rsidRPr="008250A3">
        <w:rPr>
          <w:rFonts w:ascii="Times New Roman" w:hAnsi="Times New Roman" w:cs="Times New Roman"/>
          <w:sz w:val="28"/>
          <w:szCs w:val="28"/>
        </w:rPr>
        <w:t xml:space="preserve">in Three Latin American </w:t>
      </w:r>
      <w:r w:rsidR="0009506C" w:rsidRPr="008250A3">
        <w:rPr>
          <w:rFonts w:ascii="Times New Roman" w:hAnsi="Times New Roman" w:cs="Times New Roman"/>
          <w:sz w:val="28"/>
          <w:szCs w:val="28"/>
        </w:rPr>
        <w:t>C</w:t>
      </w:r>
      <w:r w:rsidR="00E550E7" w:rsidRPr="008250A3">
        <w:rPr>
          <w:rFonts w:ascii="Times New Roman" w:hAnsi="Times New Roman" w:cs="Times New Roman"/>
          <w:sz w:val="28"/>
          <w:szCs w:val="28"/>
        </w:rPr>
        <w:t>ountries</w:t>
      </w:r>
      <w:bookmarkEnd w:id="7"/>
    </w:p>
    <w:p w14:paraId="628E483D" w14:textId="157ECECF" w:rsidR="00BA653A" w:rsidRPr="00BA653A" w:rsidRDefault="00BA653A" w:rsidP="00BA653A">
      <w:pPr>
        <w:spacing w:line="360" w:lineRule="auto"/>
        <w:rPr>
          <w:rFonts w:ascii="Times New Roman" w:hAnsi="Times New Roman" w:cs="Times New Roman"/>
        </w:rPr>
      </w:pPr>
      <w:r>
        <w:tab/>
      </w:r>
      <w:r w:rsidRPr="00BA653A">
        <w:rPr>
          <w:rFonts w:ascii="Times New Roman" w:hAnsi="Times New Roman" w:cs="Times New Roman"/>
        </w:rPr>
        <w:t xml:space="preserve">The literature review in chapter 2 indicates that most Latin American countries including the case study countries have in principle accepted the premise of FPIC, but that its implementation has not been uniform or has been lacking. This chapter examines the consultation experiences in the three case study countries in greater detail in order to identify where the </w:t>
      </w:r>
      <w:r w:rsidR="00C001B1">
        <w:rPr>
          <w:rFonts w:ascii="Times New Roman" w:hAnsi="Times New Roman" w:cs="Times New Roman"/>
        </w:rPr>
        <w:t>Indigenous</w:t>
      </w:r>
      <w:r w:rsidRPr="00BA653A">
        <w:rPr>
          <w:rFonts w:ascii="Times New Roman" w:hAnsi="Times New Roman" w:cs="Times New Roman"/>
        </w:rPr>
        <w:t xml:space="preserve"> groups have had an influential “voice”. The intention is to identify best practices that could be useful for these groups in negotiations concerning extractive processes in the future. Chapter 4 supplements these best practices with negotiating strategies used in other circumstances such as in Canada and in business contexts. Chapter 5 combines the conclusions in chapters 3 and 4 to recommend negotiations tactics that </w:t>
      </w:r>
      <w:r w:rsidR="00C001B1">
        <w:rPr>
          <w:rFonts w:ascii="Times New Roman" w:hAnsi="Times New Roman" w:cs="Times New Roman"/>
        </w:rPr>
        <w:t>Indigenous</w:t>
      </w:r>
      <w:r w:rsidRPr="00BA653A">
        <w:rPr>
          <w:rFonts w:ascii="Times New Roman" w:hAnsi="Times New Roman" w:cs="Times New Roman"/>
        </w:rPr>
        <w:t xml:space="preserve"> groups could use to have leverage and a higher probability of gains from utilization of extractive processes in their territory. </w:t>
      </w:r>
    </w:p>
    <w:p w14:paraId="7D13A4C9" w14:textId="77777777" w:rsidR="00C7566C" w:rsidRPr="008250A3" w:rsidRDefault="00E550E7" w:rsidP="00AE2B18">
      <w:pPr>
        <w:pStyle w:val="Heading2"/>
        <w:rPr>
          <w:sz w:val="26"/>
          <w:szCs w:val="26"/>
        </w:rPr>
      </w:pPr>
      <w:bookmarkStart w:id="8" w:name="_Toc333751857"/>
      <w:r w:rsidRPr="008250A3">
        <w:rPr>
          <w:sz w:val="26"/>
          <w:szCs w:val="26"/>
        </w:rPr>
        <w:t xml:space="preserve">3.1 </w:t>
      </w:r>
      <w:r w:rsidR="00C7566C" w:rsidRPr="008250A3">
        <w:rPr>
          <w:sz w:val="26"/>
          <w:szCs w:val="26"/>
        </w:rPr>
        <w:t>Bolivia</w:t>
      </w:r>
      <w:bookmarkEnd w:id="8"/>
    </w:p>
    <w:p w14:paraId="75A59F37" w14:textId="77777777" w:rsidR="00AE2B18" w:rsidRPr="008250A3" w:rsidRDefault="00E550E7" w:rsidP="00AE2B18">
      <w:pPr>
        <w:pStyle w:val="Heading3"/>
        <w:rPr>
          <w:rFonts w:ascii="Times New Roman" w:hAnsi="Times New Roman" w:cs="Times New Roman"/>
          <w:color w:val="000000" w:themeColor="text1"/>
        </w:rPr>
      </w:pPr>
      <w:bookmarkStart w:id="9" w:name="_Toc333751858"/>
      <w:r w:rsidRPr="008250A3">
        <w:rPr>
          <w:rFonts w:ascii="Times New Roman" w:hAnsi="Times New Roman" w:cs="Times New Roman"/>
          <w:color w:val="000000" w:themeColor="text1"/>
        </w:rPr>
        <w:t xml:space="preserve">Country </w:t>
      </w:r>
      <w:r w:rsidR="00AE2B18" w:rsidRPr="008250A3">
        <w:rPr>
          <w:rFonts w:ascii="Times New Roman" w:hAnsi="Times New Roman" w:cs="Times New Roman"/>
          <w:color w:val="000000" w:themeColor="text1"/>
        </w:rPr>
        <w:t>Context</w:t>
      </w:r>
      <w:bookmarkEnd w:id="9"/>
    </w:p>
    <w:p w14:paraId="2BC0B68F" w14:textId="77777777" w:rsidR="005157F6" w:rsidRPr="008250A3" w:rsidRDefault="005157F6" w:rsidP="005157F6">
      <w:pPr>
        <w:rPr>
          <w:rFonts w:ascii="Times New Roman" w:hAnsi="Times New Roman" w:cs="Times New Roman"/>
        </w:rPr>
      </w:pPr>
    </w:p>
    <w:p w14:paraId="6DD9E5E8" w14:textId="4084BAE1" w:rsidR="00C7566C" w:rsidRPr="008250A3" w:rsidRDefault="00C7566C" w:rsidP="008A67C3">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Bolivia is a lowe</w:t>
      </w:r>
      <w:r w:rsidR="003E7A96" w:rsidRPr="008250A3">
        <w:rPr>
          <w:rFonts w:ascii="Times New Roman" w:hAnsi="Times New Roman" w:cs="Times New Roman"/>
          <w:color w:val="000000" w:themeColor="text1"/>
        </w:rPr>
        <w:t xml:space="preserve">r middle-income country with a Gross </w:t>
      </w:r>
      <w:r w:rsidRPr="008250A3">
        <w:rPr>
          <w:rFonts w:ascii="Times New Roman" w:hAnsi="Times New Roman" w:cs="Times New Roman"/>
          <w:color w:val="000000" w:themeColor="text1"/>
        </w:rPr>
        <w:t>N</w:t>
      </w:r>
      <w:r w:rsidR="003E7A96" w:rsidRPr="008250A3">
        <w:rPr>
          <w:rFonts w:ascii="Times New Roman" w:hAnsi="Times New Roman" w:cs="Times New Roman"/>
          <w:color w:val="000000" w:themeColor="text1"/>
        </w:rPr>
        <w:t xml:space="preserve">ational </w:t>
      </w:r>
      <w:r w:rsidRPr="008250A3">
        <w:rPr>
          <w:rFonts w:ascii="Times New Roman" w:hAnsi="Times New Roman" w:cs="Times New Roman"/>
          <w:color w:val="000000" w:themeColor="text1"/>
        </w:rPr>
        <w:t>I</w:t>
      </w:r>
      <w:r w:rsidR="003E7A96" w:rsidRPr="008250A3">
        <w:rPr>
          <w:rFonts w:ascii="Times New Roman" w:hAnsi="Times New Roman" w:cs="Times New Roman"/>
          <w:color w:val="000000" w:themeColor="text1"/>
        </w:rPr>
        <w:t>ncome (GNI)</w:t>
      </w:r>
      <w:r w:rsidRPr="008250A3">
        <w:rPr>
          <w:rFonts w:ascii="Times New Roman" w:hAnsi="Times New Roman" w:cs="Times New Roman"/>
          <w:color w:val="000000" w:themeColor="text1"/>
        </w:rPr>
        <w:t xml:space="preserve"> per capital of </w:t>
      </w:r>
      <w:r w:rsidR="00E550E7" w:rsidRPr="008250A3">
        <w:rPr>
          <w:rFonts w:ascii="Times New Roman" w:hAnsi="Times New Roman" w:cs="Times New Roman"/>
          <w:color w:val="000000" w:themeColor="text1"/>
        </w:rPr>
        <w:t xml:space="preserve"> (current) US</w:t>
      </w:r>
      <w:r w:rsidRPr="008250A3">
        <w:rPr>
          <w:rFonts w:ascii="Times New Roman" w:hAnsi="Times New Roman" w:cs="Times New Roman"/>
          <w:color w:val="000000" w:themeColor="text1"/>
        </w:rPr>
        <w:t xml:space="preserve">$2,870 in 2014 (The World Bank, 2016). Bolivia’s annual GDP growth rate has been on an upward trend from 2000 </w:t>
      </w:r>
      <w:r w:rsidR="00E550E7" w:rsidRPr="008250A3">
        <w:rPr>
          <w:rFonts w:ascii="Times New Roman" w:hAnsi="Times New Roman" w:cs="Times New Roman"/>
          <w:color w:val="000000" w:themeColor="text1"/>
        </w:rPr>
        <w:t xml:space="preserve">reaching </w:t>
      </w:r>
      <w:r w:rsidRPr="008250A3">
        <w:rPr>
          <w:rFonts w:ascii="Times New Roman" w:hAnsi="Times New Roman" w:cs="Times New Roman"/>
          <w:color w:val="000000" w:themeColor="text1"/>
        </w:rPr>
        <w:t xml:space="preserve">6.8% in 2013 </w:t>
      </w:r>
      <w:r w:rsidR="00E550E7" w:rsidRPr="008250A3">
        <w:rPr>
          <w:rFonts w:ascii="Times New Roman" w:hAnsi="Times New Roman" w:cs="Times New Roman"/>
          <w:color w:val="000000" w:themeColor="text1"/>
        </w:rPr>
        <w:t xml:space="preserve">before falling </w:t>
      </w:r>
      <w:r w:rsidRPr="008250A3">
        <w:rPr>
          <w:rFonts w:ascii="Times New Roman" w:hAnsi="Times New Roman" w:cs="Times New Roman"/>
          <w:color w:val="000000" w:themeColor="text1"/>
        </w:rPr>
        <w:t>to 5.5% in 2014 (The World Bank, 2016).</w:t>
      </w:r>
      <w:r w:rsidR="008A67C3" w:rsidRPr="008250A3">
        <w:rPr>
          <w:rFonts w:ascii="Times New Roman" w:hAnsi="Times New Roman" w:cs="Times New Roman"/>
          <w:color w:val="000000" w:themeColor="text1"/>
        </w:rPr>
        <w:t xml:space="preserve"> Foreign direct investment</w:t>
      </w:r>
      <w:r w:rsidR="00240200" w:rsidRPr="008250A3">
        <w:rPr>
          <w:rFonts w:ascii="Times New Roman" w:hAnsi="Times New Roman" w:cs="Times New Roman"/>
          <w:color w:val="000000" w:themeColor="text1"/>
        </w:rPr>
        <w:t xml:space="preserve"> (FDI)</w:t>
      </w:r>
      <w:r w:rsidR="008A67C3" w:rsidRPr="008250A3">
        <w:rPr>
          <w:rFonts w:ascii="Times New Roman" w:hAnsi="Times New Roman" w:cs="Times New Roman"/>
          <w:color w:val="000000" w:themeColor="text1"/>
        </w:rPr>
        <w:t xml:space="preserve"> in 2014 accounted for 0.2% of G</w:t>
      </w:r>
      <w:r w:rsidR="008A0DE2" w:rsidRPr="008250A3">
        <w:rPr>
          <w:rFonts w:ascii="Times New Roman" w:hAnsi="Times New Roman" w:cs="Times New Roman"/>
          <w:color w:val="000000" w:themeColor="text1"/>
        </w:rPr>
        <w:t xml:space="preserve">ross </w:t>
      </w:r>
      <w:r w:rsidR="008A67C3" w:rsidRPr="008250A3">
        <w:rPr>
          <w:rFonts w:ascii="Times New Roman" w:hAnsi="Times New Roman" w:cs="Times New Roman"/>
          <w:color w:val="000000" w:themeColor="text1"/>
        </w:rPr>
        <w:t>D</w:t>
      </w:r>
      <w:r w:rsidR="008A0DE2" w:rsidRPr="008250A3">
        <w:rPr>
          <w:rFonts w:ascii="Times New Roman" w:hAnsi="Times New Roman" w:cs="Times New Roman"/>
          <w:color w:val="000000" w:themeColor="text1"/>
        </w:rPr>
        <w:t xml:space="preserve">omestic </w:t>
      </w:r>
      <w:r w:rsidR="008A67C3" w:rsidRPr="008250A3">
        <w:rPr>
          <w:rFonts w:ascii="Times New Roman" w:hAnsi="Times New Roman" w:cs="Times New Roman"/>
          <w:color w:val="000000" w:themeColor="text1"/>
        </w:rPr>
        <w:t>P</w:t>
      </w:r>
      <w:r w:rsidR="008A0DE2" w:rsidRPr="008250A3">
        <w:rPr>
          <w:rFonts w:ascii="Times New Roman" w:hAnsi="Times New Roman" w:cs="Times New Roman"/>
          <w:color w:val="000000" w:themeColor="text1"/>
        </w:rPr>
        <w:t xml:space="preserve">roduct (GDP) </w:t>
      </w:r>
      <w:r w:rsidR="008A67C3" w:rsidRPr="008250A3">
        <w:rPr>
          <w:rFonts w:ascii="Times New Roman" w:hAnsi="Times New Roman" w:cs="Times New Roman"/>
          <w:color w:val="000000" w:themeColor="text1"/>
        </w:rPr>
        <w:t xml:space="preserve">(The World Bank, 2016). </w:t>
      </w:r>
      <w:r w:rsidRPr="008250A3">
        <w:rPr>
          <w:rFonts w:ascii="Times New Roman" w:hAnsi="Times New Roman" w:cs="Times New Roman"/>
          <w:color w:val="000000" w:themeColor="text1"/>
        </w:rPr>
        <w:t xml:space="preserve">The service sector has been the main </w:t>
      </w:r>
      <w:r w:rsidR="008A67C3" w:rsidRPr="008250A3">
        <w:rPr>
          <w:rFonts w:ascii="Times New Roman" w:hAnsi="Times New Roman" w:cs="Times New Roman"/>
          <w:color w:val="000000" w:themeColor="text1"/>
        </w:rPr>
        <w:t>contributor to GDP followed by i</w:t>
      </w:r>
      <w:r w:rsidRPr="008250A3">
        <w:rPr>
          <w:rFonts w:ascii="Times New Roman" w:hAnsi="Times New Roman" w:cs="Times New Roman"/>
          <w:color w:val="000000" w:themeColor="text1"/>
        </w:rPr>
        <w:t>ndustry and then agriculture</w:t>
      </w:r>
      <w:r w:rsidR="00E550E7"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r w:rsidR="00E550E7" w:rsidRPr="008250A3">
        <w:rPr>
          <w:rFonts w:ascii="Times New Roman" w:hAnsi="Times New Roman" w:cs="Times New Roman"/>
          <w:color w:val="000000" w:themeColor="text1"/>
        </w:rPr>
        <w:t>I</w:t>
      </w:r>
      <w:r w:rsidRPr="008250A3">
        <w:rPr>
          <w:rFonts w:ascii="Times New Roman" w:hAnsi="Times New Roman" w:cs="Times New Roman"/>
          <w:color w:val="000000" w:themeColor="text1"/>
        </w:rPr>
        <w:t xml:space="preserve">n 2014, the service sector contributed </w:t>
      </w:r>
      <w:r w:rsidR="008A67C3" w:rsidRPr="008250A3">
        <w:rPr>
          <w:rFonts w:ascii="Times New Roman" w:hAnsi="Times New Roman" w:cs="Times New Roman"/>
          <w:color w:val="000000" w:themeColor="text1"/>
        </w:rPr>
        <w:t xml:space="preserve">a 50% </w:t>
      </w:r>
      <w:r w:rsidRPr="008250A3">
        <w:rPr>
          <w:rFonts w:ascii="Times New Roman" w:hAnsi="Times New Roman" w:cs="Times New Roman"/>
          <w:color w:val="000000" w:themeColor="text1"/>
        </w:rPr>
        <w:t xml:space="preserve">share of GDP, industry </w:t>
      </w:r>
      <w:r w:rsidR="008A67C3" w:rsidRPr="008250A3">
        <w:rPr>
          <w:rFonts w:ascii="Times New Roman" w:hAnsi="Times New Roman" w:cs="Times New Roman"/>
          <w:color w:val="000000" w:themeColor="text1"/>
        </w:rPr>
        <w:t>contributed 37%, and agriculture 13%</w:t>
      </w:r>
      <w:r w:rsidRPr="008250A3">
        <w:rPr>
          <w:rFonts w:ascii="Times New Roman" w:hAnsi="Times New Roman" w:cs="Times New Roman"/>
          <w:color w:val="000000" w:themeColor="text1"/>
        </w:rPr>
        <w:t xml:space="preserve"> (The World Bank, 2016). In 2009,</w:t>
      </w:r>
      <w:r w:rsidR="00E550E7" w:rsidRPr="008250A3">
        <w:rPr>
          <w:rFonts w:ascii="Times New Roman" w:hAnsi="Times New Roman" w:cs="Times New Roman"/>
          <w:color w:val="000000" w:themeColor="text1"/>
        </w:rPr>
        <w:t xml:space="preserve"> the latest year for which disaggregated employment data is available,</w:t>
      </w:r>
      <w:r w:rsidRPr="008250A3">
        <w:rPr>
          <w:rFonts w:ascii="Times New Roman" w:hAnsi="Times New Roman" w:cs="Times New Roman"/>
          <w:color w:val="000000" w:themeColor="text1"/>
        </w:rPr>
        <w:t xml:space="preserve"> </w:t>
      </w:r>
      <w:r w:rsidR="008A67C3" w:rsidRPr="008250A3">
        <w:rPr>
          <w:rFonts w:ascii="Times New Roman" w:hAnsi="Times New Roman" w:cs="Times New Roman"/>
          <w:color w:val="000000" w:themeColor="text1"/>
        </w:rPr>
        <w:t>the service s</w:t>
      </w:r>
      <w:r w:rsidRPr="008250A3">
        <w:rPr>
          <w:rFonts w:ascii="Times New Roman" w:hAnsi="Times New Roman" w:cs="Times New Roman"/>
          <w:color w:val="000000" w:themeColor="text1"/>
        </w:rPr>
        <w:t>ector accounted for 48% of employment, 32</w:t>
      </w:r>
      <w:r w:rsidR="008A67C3" w:rsidRPr="008250A3">
        <w:rPr>
          <w:rFonts w:ascii="Times New Roman" w:hAnsi="Times New Roman" w:cs="Times New Roman"/>
          <w:color w:val="000000" w:themeColor="text1"/>
        </w:rPr>
        <w:t>% of</w:t>
      </w:r>
      <w:r w:rsidRPr="008250A3">
        <w:rPr>
          <w:rFonts w:ascii="Times New Roman" w:hAnsi="Times New Roman" w:cs="Times New Roman"/>
          <w:color w:val="000000" w:themeColor="text1"/>
        </w:rPr>
        <w:t xml:space="preserve"> </w:t>
      </w:r>
      <w:r w:rsidR="00A15DDF" w:rsidRPr="008250A3">
        <w:rPr>
          <w:rFonts w:ascii="Times New Roman" w:hAnsi="Times New Roman" w:cs="Times New Roman"/>
          <w:color w:val="000000" w:themeColor="text1"/>
        </w:rPr>
        <w:t>employment</w:t>
      </w:r>
      <w:r w:rsidR="008A67C3" w:rsidRPr="008250A3">
        <w:rPr>
          <w:rFonts w:ascii="Times New Roman" w:hAnsi="Times New Roman" w:cs="Times New Roman"/>
          <w:color w:val="000000" w:themeColor="text1"/>
        </w:rPr>
        <w:t xml:space="preserve"> was in agriculture and 20</w:t>
      </w:r>
      <w:r w:rsidRPr="008250A3">
        <w:rPr>
          <w:rFonts w:ascii="Times New Roman" w:hAnsi="Times New Roman" w:cs="Times New Roman"/>
          <w:color w:val="000000" w:themeColor="text1"/>
        </w:rPr>
        <w:t>% in industry (The World Bank, 2016).</w:t>
      </w:r>
      <w:r w:rsidR="008A67C3" w:rsidRPr="008250A3">
        <w:rPr>
          <w:rFonts w:ascii="Times New Roman" w:hAnsi="Times New Roman" w:cs="Times New Roman"/>
          <w:color w:val="000000" w:themeColor="text1"/>
        </w:rPr>
        <w:t xml:space="preserve"> </w:t>
      </w:r>
      <w:r w:rsidR="008A67C3" w:rsidRPr="008250A3">
        <w:rPr>
          <w:rFonts w:ascii="Times New Roman" w:eastAsia="Times New Roman" w:hAnsi="Times New Roman" w:cs="Times New Roman"/>
          <w:color w:val="000000" w:themeColor="text1"/>
          <w:lang w:val="en-CA"/>
        </w:rPr>
        <w:t xml:space="preserve">The official unemployment rate was 2.7% in 2014 </w:t>
      </w:r>
      <w:r w:rsidR="008A67C3" w:rsidRPr="008250A3">
        <w:rPr>
          <w:rFonts w:ascii="Times New Roman" w:eastAsia="Times New Roman" w:hAnsi="Times New Roman" w:cs="Times New Roman"/>
          <w:color w:val="000000" w:themeColor="text1"/>
          <w:lang w:val="en-CA"/>
        </w:rPr>
        <w:lastRenderedPageBreak/>
        <w:t>(The World Bank, 2016).</w:t>
      </w:r>
      <w:r w:rsidRPr="008250A3">
        <w:rPr>
          <w:rFonts w:ascii="Times New Roman" w:hAnsi="Times New Roman" w:cs="Times New Roman"/>
          <w:color w:val="000000" w:themeColor="text1"/>
        </w:rPr>
        <w:t xml:space="preserve"> </w:t>
      </w:r>
      <w:r w:rsidRPr="008250A3">
        <w:rPr>
          <w:rFonts w:ascii="Times New Roman" w:eastAsia="Times New Roman" w:hAnsi="Times New Roman" w:cs="Times New Roman"/>
          <w:color w:val="000000" w:themeColor="text1"/>
          <w:lang w:val="en-CA"/>
        </w:rPr>
        <w:t xml:space="preserve">However, the World Bank (2015) reports that 80% of employment in Bolivia takes place in the informal sector. This is the highest ratio in Latin America (The World Bank, 2015). The </w:t>
      </w:r>
      <w:r w:rsidR="00E550E7" w:rsidRPr="008250A3">
        <w:rPr>
          <w:rFonts w:ascii="Times New Roman" w:eastAsia="Times New Roman" w:hAnsi="Times New Roman" w:cs="Times New Roman"/>
          <w:color w:val="000000" w:themeColor="text1"/>
          <w:lang w:val="en-CA"/>
        </w:rPr>
        <w:t xml:space="preserve">contribution of the </w:t>
      </w:r>
      <w:r w:rsidRPr="008250A3">
        <w:rPr>
          <w:rFonts w:ascii="Times New Roman" w:eastAsia="Times New Roman" w:hAnsi="Times New Roman" w:cs="Times New Roman"/>
          <w:color w:val="000000" w:themeColor="text1"/>
          <w:lang w:val="en-CA"/>
        </w:rPr>
        <w:t xml:space="preserve">informal sector is estimated to </w:t>
      </w:r>
      <w:r w:rsidR="00E550E7" w:rsidRPr="008250A3">
        <w:rPr>
          <w:rFonts w:ascii="Times New Roman" w:eastAsia="Times New Roman" w:hAnsi="Times New Roman" w:cs="Times New Roman"/>
          <w:color w:val="000000" w:themeColor="text1"/>
          <w:lang w:val="en-CA"/>
        </w:rPr>
        <w:t xml:space="preserve">be </w:t>
      </w:r>
      <w:r w:rsidRPr="008250A3">
        <w:rPr>
          <w:rFonts w:ascii="Times New Roman" w:eastAsia="Times New Roman" w:hAnsi="Times New Roman" w:cs="Times New Roman"/>
          <w:color w:val="000000" w:themeColor="text1"/>
          <w:lang w:val="en-CA"/>
        </w:rPr>
        <w:t xml:space="preserve">68% </w:t>
      </w:r>
      <w:r w:rsidR="00E550E7" w:rsidRPr="008250A3">
        <w:rPr>
          <w:rFonts w:ascii="Times New Roman" w:eastAsia="Times New Roman" w:hAnsi="Times New Roman" w:cs="Times New Roman"/>
          <w:color w:val="000000" w:themeColor="text1"/>
          <w:lang w:val="en-CA"/>
        </w:rPr>
        <w:t>of</w:t>
      </w:r>
      <w:r w:rsidRPr="008250A3">
        <w:rPr>
          <w:rFonts w:ascii="Times New Roman" w:eastAsia="Times New Roman" w:hAnsi="Times New Roman" w:cs="Times New Roman"/>
          <w:color w:val="000000" w:themeColor="text1"/>
          <w:lang w:val="en-CA"/>
        </w:rPr>
        <w:t xml:space="preserve"> the country’s GDP (The World Bank, 2015).</w:t>
      </w:r>
    </w:p>
    <w:p w14:paraId="5B55E8E5" w14:textId="7211A3CD" w:rsidR="00C7566C" w:rsidRPr="008250A3" w:rsidRDefault="00787373"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hAnsi="Times New Roman" w:cs="Times New Roman"/>
        </w:rPr>
        <w:t xml:space="preserve">Of the total population, </w:t>
      </w:r>
      <w:r w:rsidR="00C7566C" w:rsidRPr="008250A3">
        <w:rPr>
          <w:rFonts w:ascii="Times New Roman" w:hAnsi="Times New Roman" w:cs="Times New Roman"/>
        </w:rPr>
        <w:t>39.3% was below the national poverty line in 2014</w:t>
      </w:r>
      <w:r w:rsidR="00E550E7" w:rsidRPr="008250A3">
        <w:rPr>
          <w:rFonts w:ascii="Times New Roman" w:hAnsi="Times New Roman" w:cs="Times New Roman"/>
        </w:rPr>
        <w:t xml:space="preserve"> (The World Bank</w:t>
      </w:r>
      <w:r w:rsidR="00D04723" w:rsidRPr="008250A3">
        <w:rPr>
          <w:rFonts w:ascii="Times New Roman" w:hAnsi="Times New Roman" w:cs="Times New Roman"/>
        </w:rPr>
        <w:t>,</w:t>
      </w:r>
      <w:r w:rsidR="00E550E7" w:rsidRPr="008250A3">
        <w:rPr>
          <w:rFonts w:ascii="Times New Roman" w:hAnsi="Times New Roman" w:cs="Times New Roman"/>
        </w:rPr>
        <w:t xml:space="preserve"> 2016)</w:t>
      </w:r>
      <w:r w:rsidR="00C7566C" w:rsidRPr="008250A3">
        <w:rPr>
          <w:rFonts w:ascii="Times New Roman" w:hAnsi="Times New Roman" w:cs="Times New Roman"/>
        </w:rPr>
        <w:t>. However, people living below $1.90/day declined to 7.7% in 2013 from a high of 29.7% in 2000 (The World Bank, 2016).</w:t>
      </w:r>
      <w:r w:rsidR="00C7566C" w:rsidRPr="008250A3">
        <w:rPr>
          <w:rFonts w:ascii="Times New Roman" w:eastAsia="Times New Roman" w:hAnsi="Times New Roman" w:cs="Times New Roman"/>
          <w:color w:val="000000" w:themeColor="text1"/>
          <w:lang w:val="en-CA"/>
        </w:rPr>
        <w:t xml:space="preserve"> In </w:t>
      </w:r>
      <w:r w:rsidR="008A67C3" w:rsidRPr="008250A3">
        <w:rPr>
          <w:rFonts w:ascii="Times New Roman" w:eastAsia="Times New Roman" w:hAnsi="Times New Roman" w:cs="Times New Roman"/>
          <w:color w:val="000000" w:themeColor="text1"/>
          <w:lang w:val="en-CA"/>
        </w:rPr>
        <w:t>2013, the richest 20% held 52.2</w:t>
      </w:r>
      <w:r w:rsidR="00C7566C" w:rsidRPr="008250A3">
        <w:rPr>
          <w:rFonts w:ascii="Times New Roman" w:eastAsia="Times New Roman" w:hAnsi="Times New Roman" w:cs="Times New Roman"/>
          <w:color w:val="000000" w:themeColor="text1"/>
          <w:lang w:val="en-CA"/>
        </w:rPr>
        <w:t>% of the country’s wealth (World Bank</w:t>
      </w:r>
      <w:r w:rsidR="00D04723" w:rsidRPr="008250A3">
        <w:rPr>
          <w:rFonts w:ascii="Times New Roman" w:eastAsia="Times New Roman" w:hAnsi="Times New Roman" w:cs="Times New Roman"/>
          <w:color w:val="000000" w:themeColor="text1"/>
          <w:lang w:val="en-CA"/>
        </w:rPr>
        <w:t>,</w:t>
      </w:r>
      <w:r w:rsidR="00C7566C" w:rsidRPr="008250A3">
        <w:rPr>
          <w:rFonts w:ascii="Times New Roman" w:eastAsia="Times New Roman" w:hAnsi="Times New Roman" w:cs="Times New Roman"/>
          <w:color w:val="000000" w:themeColor="text1"/>
          <w:lang w:val="en-CA"/>
        </w:rPr>
        <w:t xml:space="preserve"> 2016). The United States Agency for International Development (USAID) states that “Bolivia’s population and especially its population of poor people remains significantly rural and closely tied to the country’s natural resources” (USAID, n.d, para. 1).</w:t>
      </w:r>
      <w:r w:rsidRPr="008250A3">
        <w:rPr>
          <w:rFonts w:ascii="Times New Roman" w:eastAsia="Times New Roman" w:hAnsi="Times New Roman" w:cs="Times New Roman"/>
          <w:color w:val="000000" w:themeColor="text1"/>
          <w:lang w:val="en-CA"/>
        </w:rPr>
        <w:t xml:space="preserve"> Of the rural population, </w:t>
      </w:r>
      <w:r w:rsidR="00E550E7" w:rsidRPr="008250A3">
        <w:rPr>
          <w:rFonts w:ascii="Times New Roman" w:eastAsia="Times New Roman" w:hAnsi="Times New Roman" w:cs="Times New Roman"/>
          <w:color w:val="000000" w:themeColor="text1"/>
          <w:lang w:val="en-CA"/>
        </w:rPr>
        <w:t xml:space="preserve">82% </w:t>
      </w:r>
      <w:r w:rsidR="00C7566C" w:rsidRPr="008250A3">
        <w:rPr>
          <w:rFonts w:ascii="Times New Roman" w:eastAsia="Times New Roman" w:hAnsi="Times New Roman" w:cs="Times New Roman"/>
          <w:color w:val="000000" w:themeColor="text1"/>
          <w:lang w:val="en-CA"/>
        </w:rPr>
        <w:t>liv</w:t>
      </w:r>
      <w:r w:rsidR="00E550E7" w:rsidRPr="008250A3">
        <w:rPr>
          <w:rFonts w:ascii="Times New Roman" w:eastAsia="Times New Roman" w:hAnsi="Times New Roman" w:cs="Times New Roman"/>
          <w:color w:val="000000" w:themeColor="text1"/>
          <w:lang w:val="en-CA"/>
        </w:rPr>
        <w:t>ed</w:t>
      </w:r>
      <w:r w:rsidR="00C7566C" w:rsidRPr="008250A3">
        <w:rPr>
          <w:rFonts w:ascii="Times New Roman" w:eastAsia="Times New Roman" w:hAnsi="Times New Roman" w:cs="Times New Roman"/>
          <w:color w:val="000000" w:themeColor="text1"/>
          <w:lang w:val="en-CA"/>
        </w:rPr>
        <w:t xml:space="preserve"> below the poverty line, compared to 52</w:t>
      </w:r>
      <w:r w:rsidR="008A67C3" w:rsidRPr="008250A3">
        <w:rPr>
          <w:rFonts w:ascii="Times New Roman" w:eastAsia="Times New Roman" w:hAnsi="Times New Roman" w:cs="Times New Roman"/>
          <w:color w:val="000000" w:themeColor="text1"/>
          <w:lang w:val="en-CA"/>
        </w:rPr>
        <w:t xml:space="preserve">% of the urban population </w:t>
      </w:r>
      <w:r w:rsidR="00C7566C" w:rsidRPr="008250A3">
        <w:rPr>
          <w:rFonts w:ascii="Times New Roman" w:eastAsia="Times New Roman" w:hAnsi="Times New Roman" w:cs="Times New Roman"/>
          <w:color w:val="000000" w:themeColor="text1"/>
          <w:lang w:val="en-CA"/>
        </w:rPr>
        <w:t xml:space="preserve">(Morgan, 2011). </w:t>
      </w:r>
    </w:p>
    <w:p w14:paraId="09D47D86" w14:textId="2B00F154" w:rsidR="00C7566C" w:rsidRPr="008250A3" w:rsidRDefault="00C7566C" w:rsidP="00262137">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b/>
        <w:t xml:space="preserve">Bolivia has the highest proportion of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 when compared to other Latin American countries, with 62% of the population self-identifying</w:t>
      </w:r>
      <w:r w:rsidR="008A67C3" w:rsidRPr="008250A3">
        <w:rPr>
          <w:rFonts w:ascii="Times New Roman" w:eastAsia="Times New Roman" w:hAnsi="Times New Roman" w:cs="Times New Roman"/>
          <w:color w:val="000000" w:themeColor="text1"/>
          <w:lang w:val="en-CA"/>
        </w:rPr>
        <w:t xml:space="preserve"> as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(Robb, Moran, Thom, &amp; Coburn, 2015). Of the rural poor, almost 90% are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(USAID, n.d).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s in Bolivia are vulnerable and disadvantaged compared to the rest of the population in the areas of health, education, income and poverty rates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For instance,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s on average complete 5.9 years of school compared to non-</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who complete 9.6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Moreover,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households make about half the average monthly income of non-</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households (Rob</w:t>
      </w:r>
      <w:r w:rsidR="00D04723" w:rsidRPr="008250A3">
        <w:rPr>
          <w:rFonts w:ascii="Times New Roman" w:eastAsia="Times New Roman" w:hAnsi="Times New Roman" w:cs="Times New Roman"/>
          <w:color w:val="000000" w:themeColor="text1"/>
          <w:lang w:val="en-CA"/>
        </w:rPr>
        <w:t xml:space="preserve">b et al., </w:t>
      </w:r>
      <w:r w:rsidRPr="008250A3">
        <w:rPr>
          <w:rFonts w:ascii="Times New Roman" w:eastAsia="Times New Roman" w:hAnsi="Times New Roman" w:cs="Times New Roman"/>
          <w:color w:val="000000" w:themeColor="text1"/>
          <w:lang w:val="en-CA"/>
        </w:rPr>
        <w:t>2015)</w:t>
      </w:r>
      <w:r w:rsidRPr="008250A3" w:rsidDel="003332A2">
        <w:rPr>
          <w:rFonts w:ascii="Times New Roman" w:eastAsia="Times New Roman" w:hAnsi="Times New Roman" w:cs="Times New Roman"/>
          <w:color w:val="000000" w:themeColor="text1"/>
          <w:lang w:val="en-CA"/>
        </w:rPr>
        <w:t xml:space="preserve"> </w:t>
      </w:r>
    </w:p>
    <w:p w14:paraId="37E03979" w14:textId="7EE68E8A" w:rsidR="00C7566C" w:rsidRPr="008250A3" w:rsidRDefault="00C7566C" w:rsidP="00262137">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b/>
        <w:t>Bolivia ranks 119 on the 2014 U</w:t>
      </w:r>
      <w:r w:rsidR="00D04723" w:rsidRPr="008250A3">
        <w:rPr>
          <w:rFonts w:ascii="Times New Roman" w:eastAsia="Times New Roman" w:hAnsi="Times New Roman" w:cs="Times New Roman"/>
          <w:color w:val="000000" w:themeColor="text1"/>
          <w:lang w:val="en-CA"/>
        </w:rPr>
        <w:t xml:space="preserve">nited </w:t>
      </w:r>
      <w:r w:rsidRPr="008250A3">
        <w:rPr>
          <w:rFonts w:ascii="Times New Roman" w:eastAsia="Times New Roman" w:hAnsi="Times New Roman" w:cs="Times New Roman"/>
          <w:color w:val="000000" w:themeColor="text1"/>
          <w:lang w:val="en-CA"/>
        </w:rPr>
        <w:t>N</w:t>
      </w:r>
      <w:r w:rsidR="00D04723" w:rsidRPr="008250A3">
        <w:rPr>
          <w:rFonts w:ascii="Times New Roman" w:eastAsia="Times New Roman" w:hAnsi="Times New Roman" w:cs="Times New Roman"/>
          <w:color w:val="000000" w:themeColor="text1"/>
          <w:lang w:val="en-CA"/>
        </w:rPr>
        <w:t xml:space="preserve">ations </w:t>
      </w:r>
      <w:r w:rsidRPr="008250A3">
        <w:rPr>
          <w:rFonts w:ascii="Times New Roman" w:eastAsia="Times New Roman" w:hAnsi="Times New Roman" w:cs="Times New Roman"/>
          <w:color w:val="000000" w:themeColor="text1"/>
          <w:lang w:val="en-CA"/>
        </w:rPr>
        <w:t>D</w:t>
      </w:r>
      <w:r w:rsidR="00D04723" w:rsidRPr="008250A3">
        <w:rPr>
          <w:rFonts w:ascii="Times New Roman" w:eastAsia="Times New Roman" w:hAnsi="Times New Roman" w:cs="Times New Roman"/>
          <w:color w:val="000000" w:themeColor="text1"/>
          <w:lang w:val="en-CA"/>
        </w:rPr>
        <w:t xml:space="preserve">evelopment </w:t>
      </w:r>
      <w:r w:rsidRPr="008250A3">
        <w:rPr>
          <w:rFonts w:ascii="Times New Roman" w:eastAsia="Times New Roman" w:hAnsi="Times New Roman" w:cs="Times New Roman"/>
          <w:color w:val="000000" w:themeColor="text1"/>
          <w:lang w:val="en-CA"/>
        </w:rPr>
        <w:t>P</w:t>
      </w:r>
      <w:r w:rsidR="00D04723" w:rsidRPr="008250A3">
        <w:rPr>
          <w:rFonts w:ascii="Times New Roman" w:eastAsia="Times New Roman" w:hAnsi="Times New Roman" w:cs="Times New Roman"/>
          <w:color w:val="000000" w:themeColor="text1"/>
          <w:lang w:val="en-CA"/>
        </w:rPr>
        <w:t xml:space="preserve">rogram’s (UNDP) </w:t>
      </w:r>
      <w:r w:rsidRPr="008250A3">
        <w:rPr>
          <w:rFonts w:ascii="Times New Roman" w:eastAsia="Times New Roman" w:hAnsi="Times New Roman" w:cs="Times New Roman"/>
          <w:color w:val="000000" w:themeColor="text1"/>
          <w:lang w:val="en-CA"/>
        </w:rPr>
        <w:t>Human development index (HDI) country list with an HDI of 0.662</w:t>
      </w:r>
      <w:r w:rsidR="00D04723" w:rsidRPr="008250A3">
        <w:rPr>
          <w:rFonts w:ascii="Times New Roman" w:eastAsia="Times New Roman" w:hAnsi="Times New Roman" w:cs="Times New Roman"/>
          <w:color w:val="000000" w:themeColor="text1"/>
          <w:lang w:val="en-CA"/>
        </w:rPr>
        <w:t xml:space="preserve"> (2015)</w:t>
      </w:r>
      <w:r w:rsidRPr="008250A3">
        <w:rPr>
          <w:rFonts w:ascii="Times New Roman" w:eastAsia="Times New Roman" w:hAnsi="Times New Roman" w:cs="Times New Roman"/>
          <w:color w:val="000000" w:themeColor="text1"/>
          <w:lang w:val="en-CA"/>
        </w:rPr>
        <w:t>. This qualifies</w:t>
      </w:r>
      <w:r w:rsidR="00E550E7" w:rsidRPr="008250A3">
        <w:rPr>
          <w:rFonts w:ascii="Times New Roman" w:eastAsia="Times New Roman" w:hAnsi="Times New Roman" w:cs="Times New Roman"/>
          <w:color w:val="000000" w:themeColor="text1"/>
          <w:lang w:val="en-CA"/>
        </w:rPr>
        <w:t xml:space="preserve"> it</w:t>
      </w:r>
      <w:r w:rsidRPr="008250A3">
        <w:rPr>
          <w:rFonts w:ascii="Times New Roman" w:eastAsia="Times New Roman" w:hAnsi="Times New Roman" w:cs="Times New Roman"/>
          <w:color w:val="000000" w:themeColor="text1"/>
          <w:lang w:val="en-CA"/>
        </w:rPr>
        <w:t xml:space="preserve"> as </w:t>
      </w:r>
      <w:r w:rsidR="00E550E7" w:rsidRPr="008250A3">
        <w:rPr>
          <w:rFonts w:ascii="Times New Roman" w:eastAsia="Times New Roman" w:hAnsi="Times New Roman" w:cs="Times New Roman"/>
          <w:color w:val="000000" w:themeColor="text1"/>
          <w:lang w:val="en-CA"/>
        </w:rPr>
        <w:t xml:space="preserve">a </w:t>
      </w:r>
      <w:r w:rsidRPr="008250A3">
        <w:rPr>
          <w:rFonts w:ascii="Times New Roman" w:eastAsia="Times New Roman" w:hAnsi="Times New Roman" w:cs="Times New Roman"/>
          <w:color w:val="000000" w:themeColor="text1"/>
          <w:lang w:val="en-CA"/>
        </w:rPr>
        <w:t xml:space="preserve">medium human development </w:t>
      </w:r>
      <w:r w:rsidR="00E550E7" w:rsidRPr="008250A3">
        <w:rPr>
          <w:rFonts w:ascii="Times New Roman" w:eastAsia="Times New Roman" w:hAnsi="Times New Roman" w:cs="Times New Roman"/>
          <w:color w:val="000000" w:themeColor="text1"/>
          <w:lang w:val="en-CA"/>
        </w:rPr>
        <w:t xml:space="preserve">country </w:t>
      </w:r>
      <w:r w:rsidRPr="008250A3">
        <w:rPr>
          <w:rFonts w:ascii="Times New Roman" w:eastAsia="Times New Roman" w:hAnsi="Times New Roman" w:cs="Times New Roman"/>
          <w:color w:val="000000" w:themeColor="text1"/>
          <w:lang w:val="en-CA"/>
        </w:rPr>
        <w:t xml:space="preserve">(UNDP, 2015). Bolivia’s HDI value has been steadily increasing since the 1990s (UNDP, 2015). Bolivia’s inequality adjusted HDI (IHDI) reduces </w:t>
      </w:r>
      <w:r w:rsidR="000D465E" w:rsidRPr="008250A3">
        <w:rPr>
          <w:rFonts w:ascii="Times New Roman" w:eastAsia="Times New Roman" w:hAnsi="Times New Roman" w:cs="Times New Roman"/>
          <w:color w:val="000000" w:themeColor="text1"/>
          <w:lang w:val="en-CA"/>
        </w:rPr>
        <w:t>to 0.472, a loss of 28.7%</w:t>
      </w:r>
      <w:r w:rsidR="00014328" w:rsidRPr="008250A3">
        <w:rPr>
          <w:rFonts w:ascii="Times New Roman" w:eastAsia="Times New Roman" w:hAnsi="Times New Roman" w:cs="Times New Roman"/>
          <w:color w:val="000000" w:themeColor="text1"/>
          <w:lang w:val="en-CA"/>
        </w:rPr>
        <w:t xml:space="preserve"> of its original value</w:t>
      </w:r>
      <w:r w:rsidRPr="008250A3">
        <w:rPr>
          <w:rFonts w:ascii="Times New Roman" w:eastAsia="Times New Roman" w:hAnsi="Times New Roman" w:cs="Times New Roman"/>
          <w:color w:val="000000" w:themeColor="text1"/>
          <w:lang w:val="en-CA"/>
        </w:rPr>
        <w:t xml:space="preserve"> (UNDP, 2015). This is less than the average IHDI of 0.57 for Latin America and the Caribbean as a whole (UNDP, 2015). </w:t>
      </w:r>
    </w:p>
    <w:p w14:paraId="3009AED9" w14:textId="625A3CE2" w:rsidR="00C7566C" w:rsidRPr="008250A3" w:rsidRDefault="00C7566C" w:rsidP="00262137">
      <w:pPr>
        <w:spacing w:line="360" w:lineRule="auto"/>
        <w:rPr>
          <w:rFonts w:ascii="Times New Roman" w:eastAsia="Times New Roman" w:hAnsi="Times New Roman" w:cs="Times New Roman"/>
          <w:color w:val="000000" w:themeColor="text1"/>
          <w:shd w:val="clear" w:color="auto" w:fill="FFFFFF"/>
          <w:lang w:val="en-CA"/>
        </w:rPr>
      </w:pPr>
      <w:r w:rsidRPr="008250A3">
        <w:rPr>
          <w:rFonts w:ascii="Times New Roman" w:eastAsia="Times New Roman" w:hAnsi="Times New Roman" w:cs="Times New Roman"/>
          <w:color w:val="000000" w:themeColor="text1"/>
          <w:lang w:val="en-CA"/>
        </w:rPr>
        <w:tab/>
        <w:t>Bolivia is “one of the most-resource dependent countries in Latin-America” (</w:t>
      </w:r>
      <w:r w:rsidR="000F2355" w:rsidRPr="008250A3">
        <w:rPr>
          <w:rFonts w:ascii="Times New Roman" w:eastAsia="Times New Roman" w:hAnsi="Times New Roman" w:cs="Times New Roman"/>
          <w:color w:val="000000" w:themeColor="text1"/>
          <w:shd w:val="clear" w:color="auto" w:fill="FFFFFF"/>
          <w:lang w:val="en-CA"/>
        </w:rPr>
        <w:t>Patzy</w:t>
      </w:r>
      <w:r w:rsidRPr="008250A3">
        <w:rPr>
          <w:rFonts w:ascii="Times New Roman" w:eastAsia="Times New Roman" w:hAnsi="Times New Roman" w:cs="Times New Roman"/>
          <w:color w:val="000000" w:themeColor="text1"/>
          <w:shd w:val="clear" w:color="auto" w:fill="FFFFFF"/>
          <w:lang w:val="en-CA"/>
        </w:rPr>
        <w:t>, 2015, para. 6)</w:t>
      </w:r>
      <w:r w:rsidRPr="008250A3">
        <w:rPr>
          <w:rFonts w:ascii="Times New Roman" w:eastAsia="Times New Roman" w:hAnsi="Times New Roman" w:cs="Times New Roman"/>
          <w:color w:val="000000" w:themeColor="text1"/>
          <w:lang w:val="en-CA"/>
        </w:rPr>
        <w:t xml:space="preserve">. </w:t>
      </w:r>
      <w:r w:rsidRPr="008250A3">
        <w:rPr>
          <w:rFonts w:ascii="Times New Roman" w:hAnsi="Times New Roman" w:cs="Times New Roman"/>
          <w:color w:val="000000" w:themeColor="text1"/>
        </w:rPr>
        <w:t xml:space="preserve">The mining and </w:t>
      </w:r>
      <w:r w:rsidR="008A67C3" w:rsidRPr="008250A3">
        <w:rPr>
          <w:rFonts w:ascii="Times New Roman" w:hAnsi="Times New Roman" w:cs="Times New Roman"/>
          <w:color w:val="000000" w:themeColor="text1"/>
        </w:rPr>
        <w:t>gas industry provided 14% of GDP and 80%</w:t>
      </w:r>
      <w:r w:rsidRPr="008250A3">
        <w:rPr>
          <w:rFonts w:ascii="Times New Roman" w:hAnsi="Times New Roman" w:cs="Times New Roman"/>
          <w:color w:val="000000" w:themeColor="text1"/>
        </w:rPr>
        <w:t xml:space="preserve"> of export earnings </w:t>
      </w:r>
      <w:r w:rsidRPr="008250A3">
        <w:rPr>
          <w:rFonts w:ascii="Times New Roman" w:eastAsia="Times New Roman" w:hAnsi="Times New Roman" w:cs="Times New Roman"/>
          <w:color w:val="000000" w:themeColor="text1"/>
          <w:shd w:val="clear" w:color="auto" w:fill="FFFFFF"/>
          <w:lang w:val="en-CA"/>
        </w:rPr>
        <w:t xml:space="preserve">(Patzy, 2015). Seismological studies indicate that 55.6% of territory in Bolivia has hydrocarbon potential (Sawyer &amp; Gomez, 2012). Pugley (2013) notes an increase in the number of petroleum concessions from 56 in 2010 to 96 in 2011, and a further 50% increase in 2012. </w:t>
      </w:r>
    </w:p>
    <w:p w14:paraId="7E859724" w14:textId="6454A601" w:rsidR="00C7566C" w:rsidRPr="008250A3" w:rsidRDefault="008A67C3" w:rsidP="00262137">
      <w:pPr>
        <w:spacing w:line="360" w:lineRule="auto"/>
        <w:ind w:firstLine="360"/>
        <w:rPr>
          <w:rFonts w:ascii="Times New Roman" w:eastAsia="Times New Roman" w:hAnsi="Times New Roman" w:cs="Times New Roman"/>
          <w:color w:val="000000" w:themeColor="text1"/>
          <w:shd w:val="clear" w:color="auto" w:fill="FFFFFF"/>
          <w:lang w:val="en-CA"/>
        </w:rPr>
      </w:pPr>
      <w:r w:rsidRPr="008250A3">
        <w:rPr>
          <w:rFonts w:ascii="Times New Roman" w:eastAsia="Times New Roman" w:hAnsi="Times New Roman" w:cs="Times New Roman"/>
          <w:color w:val="000000" w:themeColor="text1"/>
          <w:shd w:val="clear" w:color="auto" w:fill="FFFFFF"/>
          <w:lang w:val="en-CA"/>
        </w:rPr>
        <w:lastRenderedPageBreak/>
        <w:t xml:space="preserve">There is extensive overlap between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territor</w:t>
      </w:r>
      <w:r w:rsidR="000D465E" w:rsidRPr="008250A3">
        <w:rPr>
          <w:rFonts w:ascii="Times New Roman" w:eastAsia="Times New Roman" w:hAnsi="Times New Roman" w:cs="Times New Roman"/>
          <w:color w:val="000000" w:themeColor="text1"/>
          <w:shd w:val="clear" w:color="auto" w:fill="FFFFFF"/>
          <w:lang w:val="en-CA"/>
        </w:rPr>
        <w:t>y and h</w:t>
      </w:r>
      <w:r w:rsidR="00A573B5" w:rsidRPr="008250A3">
        <w:rPr>
          <w:rFonts w:ascii="Times New Roman" w:eastAsia="Times New Roman" w:hAnsi="Times New Roman" w:cs="Times New Roman"/>
          <w:color w:val="000000" w:themeColor="text1"/>
          <w:shd w:val="clear" w:color="auto" w:fill="FFFFFF"/>
          <w:lang w:val="en-CA"/>
        </w:rPr>
        <w:t xml:space="preserve">ydrocarbon development </w:t>
      </w:r>
      <w:r w:rsidR="00C7566C" w:rsidRPr="008250A3">
        <w:rPr>
          <w:rFonts w:ascii="Times New Roman" w:eastAsia="Times New Roman" w:hAnsi="Times New Roman" w:cs="Times New Roman"/>
          <w:color w:val="000000" w:themeColor="text1"/>
          <w:shd w:val="clear" w:color="auto" w:fill="FFFFFF"/>
          <w:lang w:val="en-CA"/>
        </w:rPr>
        <w:t>“</w:t>
      </w:r>
      <w:r w:rsidR="00A573B5" w:rsidRPr="008250A3">
        <w:rPr>
          <w:rFonts w:ascii="Times New Roman" w:hAnsi="Times New Roman" w:cs="Times New Roman"/>
          <w:color w:val="000000" w:themeColor="text1"/>
        </w:rPr>
        <w:t xml:space="preserve">given that </w:t>
      </w:r>
      <w:r w:rsidR="00FE07F6">
        <w:rPr>
          <w:rFonts w:ascii="Times New Roman" w:hAnsi="Times New Roman" w:cs="Times New Roman"/>
          <w:color w:val="000000" w:themeColor="text1"/>
        </w:rPr>
        <w:t>Indigenous people</w:t>
      </w:r>
      <w:r w:rsidR="00C7566C" w:rsidRPr="008250A3">
        <w:rPr>
          <w:rFonts w:ascii="Times New Roman" w:hAnsi="Times New Roman" w:cs="Times New Roman"/>
          <w:color w:val="000000" w:themeColor="text1"/>
        </w:rPr>
        <w:t>s inhabit rural Bolivia primarily</w:t>
      </w:r>
      <w:r w:rsidR="00A573B5" w:rsidRPr="008250A3">
        <w:rPr>
          <w:rFonts w:ascii="Times New Roman" w:hAnsi="Times New Roman" w:cs="Times New Roman"/>
          <w:color w:val="000000" w:themeColor="text1"/>
        </w:rPr>
        <w:t>, and in many areas exclusively</w:t>
      </w:r>
      <w:r w:rsidR="00C7566C" w:rsidRPr="008250A3">
        <w:rPr>
          <w:rFonts w:ascii="Times New Roman" w:hAnsi="Times New Roman" w:cs="Times New Roman"/>
          <w:color w:val="000000" w:themeColor="text1"/>
        </w:rPr>
        <w:t xml:space="preserve">” (Sawyer &amp; Gomez, 2012, p. 85). Between 2010 and 2011 40 new concessions were granted (Pugley, 2013). In 2011, there were 96 </w:t>
      </w:r>
      <w:r w:rsidR="00C7566C" w:rsidRPr="008250A3">
        <w:rPr>
          <w:rFonts w:ascii="Times New Roman" w:eastAsia="Times New Roman" w:hAnsi="Times New Roman" w:cs="Times New Roman"/>
          <w:color w:val="000000" w:themeColor="text1"/>
          <w:shd w:val="clear" w:color="auto" w:fill="FFFFFF"/>
          <w:lang w:val="en-CA"/>
        </w:rPr>
        <w:t xml:space="preserve">concessions </w:t>
      </w:r>
      <w:r w:rsidR="00A573B5" w:rsidRPr="008250A3">
        <w:rPr>
          <w:rFonts w:ascii="Times New Roman" w:eastAsia="Times New Roman" w:hAnsi="Times New Roman" w:cs="Times New Roman"/>
          <w:color w:val="000000" w:themeColor="text1"/>
          <w:shd w:val="clear" w:color="auto" w:fill="FFFFFF"/>
          <w:lang w:val="en-CA"/>
        </w:rPr>
        <w:t xml:space="preserve">which </w:t>
      </w:r>
      <w:r w:rsidR="00C7566C" w:rsidRPr="008250A3">
        <w:rPr>
          <w:rFonts w:ascii="Times New Roman" w:eastAsia="Times New Roman" w:hAnsi="Times New Roman" w:cs="Times New Roman"/>
          <w:color w:val="000000" w:themeColor="text1"/>
          <w:shd w:val="clear" w:color="auto" w:fill="FFFFFF"/>
          <w:lang w:val="en-CA"/>
        </w:rPr>
        <w:t>overlap</w:t>
      </w:r>
      <w:r w:rsidR="00014328" w:rsidRPr="008250A3">
        <w:rPr>
          <w:rFonts w:ascii="Times New Roman" w:eastAsia="Times New Roman" w:hAnsi="Times New Roman" w:cs="Times New Roman"/>
          <w:color w:val="000000" w:themeColor="text1"/>
          <w:shd w:val="clear" w:color="auto" w:fill="FFFFFF"/>
          <w:lang w:val="en-CA"/>
        </w:rPr>
        <w:t>ped</w:t>
      </w:r>
      <w:r w:rsidR="00C7566C" w:rsidRPr="008250A3">
        <w:rPr>
          <w:rFonts w:ascii="Times New Roman" w:eastAsia="Times New Roman" w:hAnsi="Times New Roman" w:cs="Times New Roman"/>
          <w:color w:val="000000" w:themeColor="text1"/>
          <w:shd w:val="clear" w:color="auto" w:fill="FFFFFF"/>
          <w:lang w:val="en-CA"/>
        </w:rPr>
        <w:t xml:space="preserve"> with around “22 </w:t>
      </w:r>
      <w:r w:rsidR="00C001B1">
        <w:rPr>
          <w:rFonts w:ascii="Times New Roman" w:eastAsia="Times New Roman" w:hAnsi="Times New Roman" w:cs="Times New Roman"/>
          <w:color w:val="000000" w:themeColor="text1"/>
          <w:shd w:val="clear" w:color="auto" w:fill="FFFFFF"/>
          <w:lang w:val="en-CA"/>
        </w:rPr>
        <w:t>Indigenous</w:t>
      </w:r>
      <w:r w:rsidR="00C7566C" w:rsidRPr="008250A3">
        <w:rPr>
          <w:rFonts w:ascii="Times New Roman" w:eastAsia="Times New Roman" w:hAnsi="Times New Roman" w:cs="Times New Roman"/>
          <w:color w:val="000000" w:themeColor="text1"/>
          <w:shd w:val="clear" w:color="auto" w:fill="FFFFFF"/>
          <w:lang w:val="en-CA"/>
        </w:rPr>
        <w:t xml:space="preserve"> territories and 10 protected areas” (Pugley, 2013, p.172).  Around 83% of the gas reserves overlap with the </w:t>
      </w:r>
      <w:r w:rsidR="00A15DDF" w:rsidRPr="008250A3">
        <w:rPr>
          <w:rFonts w:ascii="Times New Roman" w:eastAsia="Times New Roman" w:hAnsi="Times New Roman" w:cs="Times New Roman"/>
          <w:color w:val="000000" w:themeColor="text1"/>
          <w:shd w:val="clear" w:color="auto" w:fill="FFFFFF"/>
          <w:lang w:val="en-CA"/>
        </w:rPr>
        <w:t>Guaraní</w:t>
      </w:r>
      <w:r w:rsidR="00C7566C" w:rsidRPr="008250A3">
        <w:rPr>
          <w:rFonts w:ascii="Times New Roman" w:eastAsia="Times New Roman" w:hAnsi="Times New Roman" w:cs="Times New Roman"/>
          <w:color w:val="000000" w:themeColor="text1"/>
          <w:shd w:val="clear" w:color="auto" w:fill="FFFFFF"/>
          <w:lang w:val="en-CA"/>
        </w:rPr>
        <w:t xml:space="preserve"> land (Sawyer &amp; Gomez, 2012). People in the eastern lowlands are also are affected by extractive sites (Sawyer &amp; Gomez, 2012). The largest mineral deposits are also located on </w:t>
      </w:r>
      <w:r w:rsidR="00C001B1">
        <w:rPr>
          <w:rFonts w:ascii="Times New Roman" w:eastAsia="Times New Roman" w:hAnsi="Times New Roman" w:cs="Times New Roman"/>
          <w:color w:val="000000" w:themeColor="text1"/>
          <w:shd w:val="clear" w:color="auto" w:fill="FFFFFF"/>
          <w:lang w:val="en-CA"/>
        </w:rPr>
        <w:t>Indigenous</w:t>
      </w:r>
      <w:r w:rsidR="00C7566C" w:rsidRPr="008250A3">
        <w:rPr>
          <w:rFonts w:ascii="Times New Roman" w:eastAsia="Times New Roman" w:hAnsi="Times New Roman" w:cs="Times New Roman"/>
          <w:color w:val="000000" w:themeColor="text1"/>
          <w:shd w:val="clear" w:color="auto" w:fill="FFFFFF"/>
          <w:lang w:val="en-CA"/>
        </w:rPr>
        <w:t xml:space="preserve"> lands (Robb</w:t>
      </w:r>
      <w:r w:rsidR="00D04723" w:rsidRPr="008250A3">
        <w:rPr>
          <w:rFonts w:ascii="Times New Roman" w:eastAsia="Times New Roman" w:hAnsi="Times New Roman" w:cs="Times New Roman"/>
          <w:color w:val="000000" w:themeColor="text1"/>
          <w:shd w:val="clear" w:color="auto" w:fill="FFFFFF"/>
          <w:lang w:val="en-CA"/>
        </w:rPr>
        <w:t xml:space="preserve"> et al., </w:t>
      </w:r>
      <w:r w:rsidR="00A573B5" w:rsidRPr="008250A3">
        <w:rPr>
          <w:rFonts w:ascii="Times New Roman" w:eastAsia="Times New Roman" w:hAnsi="Times New Roman" w:cs="Times New Roman"/>
          <w:color w:val="000000" w:themeColor="text1"/>
          <w:shd w:val="clear" w:color="auto" w:fill="FFFFFF"/>
          <w:lang w:val="en-CA"/>
        </w:rPr>
        <w:t xml:space="preserve">2015). Thus, </w:t>
      </w:r>
      <w:r w:rsidR="00FE07F6">
        <w:rPr>
          <w:rFonts w:ascii="Times New Roman" w:eastAsia="Times New Roman" w:hAnsi="Times New Roman" w:cs="Times New Roman"/>
          <w:color w:val="000000" w:themeColor="text1"/>
          <w:shd w:val="clear" w:color="auto" w:fill="FFFFFF"/>
          <w:lang w:val="en-CA"/>
        </w:rPr>
        <w:t>Indigenous people</w:t>
      </w:r>
      <w:r w:rsidR="00C7566C" w:rsidRPr="008250A3">
        <w:rPr>
          <w:rFonts w:ascii="Times New Roman" w:eastAsia="Times New Roman" w:hAnsi="Times New Roman" w:cs="Times New Roman"/>
          <w:color w:val="000000" w:themeColor="text1"/>
          <w:shd w:val="clear" w:color="auto" w:fill="FFFFFF"/>
          <w:lang w:val="en-CA"/>
        </w:rPr>
        <w:t xml:space="preserve"> are significantly affected by any developments in the extractive industries. </w:t>
      </w:r>
    </w:p>
    <w:p w14:paraId="660437E3" w14:textId="68D5542F" w:rsidR="00AE2B18" w:rsidRPr="008250A3" w:rsidRDefault="00AE2B18" w:rsidP="00AE2B18">
      <w:pPr>
        <w:pStyle w:val="Heading3"/>
        <w:rPr>
          <w:rFonts w:ascii="Times New Roman" w:hAnsi="Times New Roman" w:cs="Times New Roman"/>
          <w:color w:val="000000" w:themeColor="text1"/>
          <w:lang w:val="en-CA"/>
        </w:rPr>
      </w:pPr>
      <w:bookmarkStart w:id="10" w:name="_Toc333751859"/>
      <w:r w:rsidRPr="008250A3">
        <w:rPr>
          <w:rFonts w:ascii="Times New Roman" w:hAnsi="Times New Roman" w:cs="Times New Roman"/>
          <w:color w:val="000000" w:themeColor="text1"/>
          <w:lang w:val="en-CA"/>
        </w:rPr>
        <w:t>Legislation</w:t>
      </w:r>
      <w:r w:rsidR="00014328" w:rsidRPr="008250A3">
        <w:rPr>
          <w:rFonts w:ascii="Times New Roman" w:hAnsi="Times New Roman" w:cs="Times New Roman"/>
          <w:color w:val="000000" w:themeColor="text1"/>
          <w:lang w:val="en-CA"/>
        </w:rPr>
        <w:t xml:space="preserve"> </w:t>
      </w:r>
      <w:r w:rsidR="0009506C" w:rsidRPr="008250A3">
        <w:rPr>
          <w:rFonts w:ascii="Times New Roman" w:hAnsi="Times New Roman" w:cs="Times New Roman"/>
          <w:color w:val="000000" w:themeColor="text1"/>
          <w:lang w:val="en-CA"/>
        </w:rPr>
        <w:t>C</w:t>
      </w:r>
      <w:r w:rsidR="00014328" w:rsidRPr="008250A3">
        <w:rPr>
          <w:rFonts w:ascii="Times New Roman" w:hAnsi="Times New Roman" w:cs="Times New Roman"/>
          <w:color w:val="000000" w:themeColor="text1"/>
          <w:lang w:val="en-CA"/>
        </w:rPr>
        <w:t xml:space="preserve">oncerning the </w:t>
      </w:r>
      <w:r w:rsidR="00C001B1">
        <w:rPr>
          <w:rFonts w:ascii="Times New Roman" w:hAnsi="Times New Roman" w:cs="Times New Roman"/>
          <w:color w:val="000000" w:themeColor="text1"/>
          <w:lang w:val="en-CA"/>
        </w:rPr>
        <w:t>Indigenous</w:t>
      </w:r>
      <w:r w:rsidR="00014328" w:rsidRPr="008250A3">
        <w:rPr>
          <w:rFonts w:ascii="Times New Roman" w:hAnsi="Times New Roman" w:cs="Times New Roman"/>
          <w:color w:val="000000" w:themeColor="text1"/>
          <w:lang w:val="en-CA"/>
        </w:rPr>
        <w:t xml:space="preserve"> Peoples</w:t>
      </w:r>
      <w:bookmarkEnd w:id="10"/>
    </w:p>
    <w:p w14:paraId="4AE0EA63" w14:textId="77777777" w:rsidR="00014328" w:rsidRPr="008250A3" w:rsidRDefault="00014328" w:rsidP="00165157">
      <w:pPr>
        <w:rPr>
          <w:rFonts w:ascii="Times New Roman" w:hAnsi="Times New Roman" w:cs="Times New Roman"/>
        </w:rPr>
      </w:pPr>
    </w:p>
    <w:p w14:paraId="318CB986" w14:textId="0677FCDA" w:rsidR="00C7566C" w:rsidRPr="008250A3" w:rsidRDefault="00C7566C" w:rsidP="00262137">
      <w:pPr>
        <w:spacing w:line="360" w:lineRule="auto"/>
        <w:ind w:firstLine="36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The legislation </w:t>
      </w:r>
      <w:r w:rsidR="00014328" w:rsidRPr="008250A3">
        <w:rPr>
          <w:rFonts w:ascii="Times New Roman" w:eastAsia="Times New Roman" w:hAnsi="Times New Roman" w:cs="Times New Roman"/>
          <w:color w:val="000000" w:themeColor="text1"/>
          <w:lang w:val="en-CA"/>
        </w:rPr>
        <w:t xml:space="preserve">concerning the </w:t>
      </w:r>
      <w:r w:rsidRPr="008250A3">
        <w:rPr>
          <w:rFonts w:ascii="Times New Roman" w:eastAsia="Times New Roman" w:hAnsi="Times New Roman" w:cs="Times New Roman"/>
          <w:color w:val="000000" w:themeColor="text1"/>
          <w:lang w:val="en-CA"/>
        </w:rPr>
        <w:t xml:space="preserve">recognition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lands began in the 1990s due to a demand from the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In 1994, </w:t>
      </w:r>
      <w:r w:rsidR="00C001B1">
        <w:rPr>
          <w:rFonts w:ascii="Times New Roman" w:eastAsia="Times New Roman" w:hAnsi="Times New Roman" w:cs="Times New Roman"/>
          <w:color w:val="000000" w:themeColor="text1"/>
          <w:lang w:val="en-CA"/>
        </w:rPr>
        <w:t>Indigenous</w:t>
      </w:r>
      <w:r w:rsidR="00D10C67">
        <w:rPr>
          <w:rFonts w:ascii="Times New Roman" w:eastAsia="Times New Roman" w:hAnsi="Times New Roman" w:cs="Times New Roman"/>
          <w:color w:val="000000" w:themeColor="text1"/>
          <w:lang w:val="en-CA"/>
        </w:rPr>
        <w:t xml:space="preserve"> M</w:t>
      </w:r>
      <w:r w:rsidRPr="008250A3">
        <w:rPr>
          <w:rFonts w:ascii="Times New Roman" w:eastAsia="Times New Roman" w:hAnsi="Times New Roman" w:cs="Times New Roman"/>
          <w:color w:val="000000" w:themeColor="text1"/>
          <w:lang w:val="en-CA"/>
        </w:rPr>
        <w:t>unicipal districts were allowed and recognized through the Popular Participation Law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2015). This was further recognized through the 2001 Dialogue law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w:t>
      </w:r>
      <w:r w:rsidR="00014328" w:rsidRPr="008250A3">
        <w:rPr>
          <w:rFonts w:ascii="Times New Roman" w:eastAsia="Times New Roman" w:hAnsi="Times New Roman" w:cs="Times New Roman"/>
          <w:color w:val="000000" w:themeColor="text1"/>
          <w:lang w:val="en-CA"/>
        </w:rPr>
        <w:t xml:space="preserve">However,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communities were not given the right to have a title over Traditional Communal Lands (TCO) until 1996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2015). This was made possible through the Agrarian Reform National Service Law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It was at this same time when Constitutional amendments were made to recognize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collective land and support land tenure, as well as to strengthen authority and self governance in their territories and reinforce the organization of communities (Cardenas, 1997;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In 2009, the “Constitution put forward the most explicit and comprehensive recognition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rights worldwide and recognized </w:t>
      </w:r>
      <w:r w:rsidR="00C001B1">
        <w:rPr>
          <w:rFonts w:ascii="Times New Roman" w:eastAsia="Times New Roman" w:hAnsi="Times New Roman" w:cs="Times New Roman"/>
          <w:color w:val="000000" w:themeColor="text1"/>
          <w:lang w:val="en-CA"/>
        </w:rPr>
        <w:t>Indigenous</w:t>
      </w:r>
      <w:r w:rsidR="00D10C67">
        <w:rPr>
          <w:rFonts w:ascii="Times New Roman" w:eastAsia="Times New Roman" w:hAnsi="Times New Roman" w:cs="Times New Roman"/>
          <w:color w:val="000000" w:themeColor="text1"/>
          <w:lang w:val="en-CA"/>
        </w:rPr>
        <w:t xml:space="preserve"> organizations as part of the S</w:t>
      </w:r>
      <w:r w:rsidRPr="008250A3">
        <w:rPr>
          <w:rFonts w:ascii="Times New Roman" w:eastAsia="Times New Roman" w:hAnsi="Times New Roman" w:cs="Times New Roman"/>
          <w:color w:val="000000" w:themeColor="text1"/>
          <w:lang w:val="en-CA"/>
        </w:rPr>
        <w:t>tate system of governance” (Robb</w:t>
      </w:r>
      <w:r w:rsidR="00D04723"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 xml:space="preserve">2015, p.8). </w:t>
      </w:r>
      <w:r w:rsidR="00885F46" w:rsidRPr="008250A3">
        <w:rPr>
          <w:rFonts w:ascii="Times New Roman" w:eastAsia="Times New Roman" w:hAnsi="Times New Roman" w:cs="Times New Roman"/>
          <w:color w:val="000000" w:themeColor="text1"/>
          <w:lang w:val="en-CA"/>
        </w:rPr>
        <w:t>Although, this Constitutional c</w:t>
      </w:r>
      <w:r w:rsidR="00D10C67">
        <w:rPr>
          <w:rFonts w:ascii="Times New Roman" w:eastAsia="Times New Roman" w:hAnsi="Times New Roman" w:cs="Times New Roman"/>
          <w:color w:val="000000" w:themeColor="text1"/>
          <w:lang w:val="en-CA"/>
        </w:rPr>
        <w:t>hange also stipulates that the S</w:t>
      </w:r>
      <w:r w:rsidR="00885F46" w:rsidRPr="008250A3">
        <w:rPr>
          <w:rFonts w:ascii="Times New Roman" w:eastAsia="Times New Roman" w:hAnsi="Times New Roman" w:cs="Times New Roman"/>
          <w:color w:val="000000" w:themeColor="text1"/>
          <w:lang w:val="en-CA"/>
        </w:rPr>
        <w:t xml:space="preserve">tate owns the rights to mineral resources </w:t>
      </w:r>
      <w:r w:rsidR="00A7783F" w:rsidRPr="008250A3">
        <w:rPr>
          <w:rFonts w:ascii="Times New Roman" w:eastAsia="Times New Roman" w:hAnsi="Times New Roman" w:cs="Times New Roman"/>
          <w:color w:val="000000" w:themeColor="text1"/>
          <w:lang w:val="en-CA"/>
        </w:rPr>
        <w:t xml:space="preserve">in the </w:t>
      </w:r>
      <w:r w:rsidR="00885F46" w:rsidRPr="008250A3">
        <w:rPr>
          <w:rFonts w:ascii="Times New Roman" w:eastAsia="Times New Roman" w:hAnsi="Times New Roman" w:cs="Times New Roman"/>
          <w:color w:val="000000" w:themeColor="text1"/>
          <w:lang w:val="en-CA"/>
        </w:rPr>
        <w:t xml:space="preserve">subsoil (USAID, n.d). </w:t>
      </w:r>
      <w:r w:rsidRPr="008250A3">
        <w:rPr>
          <w:rFonts w:ascii="Times New Roman" w:eastAsia="Times New Roman" w:hAnsi="Times New Roman" w:cs="Times New Roman"/>
          <w:color w:val="000000" w:themeColor="text1"/>
          <w:lang w:val="en-CA"/>
        </w:rPr>
        <w:t>Finally, Bolivia adopted the</w:t>
      </w:r>
      <w:r w:rsidR="00A573B5" w:rsidRPr="008250A3">
        <w:rPr>
          <w:rFonts w:ascii="Times New Roman" w:eastAsia="Times New Roman" w:hAnsi="Times New Roman" w:cs="Times New Roman"/>
          <w:color w:val="000000" w:themeColor="text1"/>
          <w:lang w:val="en-CA"/>
        </w:rPr>
        <w:t xml:space="preserve"> UNDRIP</w:t>
      </w:r>
      <w:r w:rsidRPr="008250A3">
        <w:rPr>
          <w:rFonts w:ascii="Times New Roman" w:eastAsia="Times New Roman" w:hAnsi="Times New Roman" w:cs="Times New Roman"/>
          <w:color w:val="000000" w:themeColor="text1"/>
          <w:lang w:val="en-CA"/>
        </w:rPr>
        <w:t xml:space="preserve"> in 2007, and it was the first country to integrate it into their constitution in 2009 </w:t>
      </w:r>
      <w:r w:rsidRPr="008250A3">
        <w:rPr>
          <w:rFonts w:ascii="Times New Roman" w:hAnsi="Times New Roman" w:cs="Times New Roman"/>
          <w:color w:val="000000" w:themeColor="text1"/>
        </w:rPr>
        <w:t>(</w:t>
      </w:r>
      <w:r w:rsidRPr="008250A3">
        <w:rPr>
          <w:rFonts w:ascii="Times New Roman" w:eastAsia="Times New Roman" w:hAnsi="Times New Roman" w:cs="Times New Roman"/>
          <w:color w:val="000000" w:themeColor="text1"/>
        </w:rPr>
        <w:t xml:space="preserve">International Workgroup for </w:t>
      </w:r>
      <w:r w:rsidR="00C001B1">
        <w:rPr>
          <w:rFonts w:ascii="Times New Roman" w:eastAsia="Times New Roman" w:hAnsi="Times New Roman" w:cs="Times New Roman"/>
          <w:color w:val="000000" w:themeColor="text1"/>
        </w:rPr>
        <w:t>Indigenous</w:t>
      </w:r>
      <w:r w:rsidRPr="008250A3">
        <w:rPr>
          <w:rFonts w:ascii="Times New Roman" w:eastAsia="Times New Roman" w:hAnsi="Times New Roman" w:cs="Times New Roman"/>
          <w:color w:val="000000" w:themeColor="text1"/>
        </w:rPr>
        <w:t xml:space="preserve"> Affairs</w:t>
      </w:r>
      <w:r w:rsidRPr="008250A3">
        <w:rPr>
          <w:rFonts w:ascii="Times New Roman" w:hAnsi="Times New Roman" w:cs="Times New Roman"/>
          <w:color w:val="000000" w:themeColor="text1"/>
        </w:rPr>
        <w:t xml:space="preserve"> (IWGIA), n.dc). The constitution prescribes that “all levels of governments were to adopt one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language in addition to Spanish […]” and recognize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 xml:space="preserve">s rights to “cultural identity, intercultural education, local government, territories and natural resources” </w:t>
      </w:r>
      <w:r w:rsidRPr="008250A3">
        <w:rPr>
          <w:rFonts w:ascii="Times New Roman" w:eastAsia="Times New Roman" w:hAnsi="Times New Roman" w:cs="Times New Roman"/>
          <w:color w:val="000000" w:themeColor="text1"/>
          <w:lang w:val="en-CA"/>
        </w:rPr>
        <w:t>(Robb</w:t>
      </w:r>
      <w:r w:rsidR="00D04723" w:rsidRPr="008250A3">
        <w:rPr>
          <w:rFonts w:ascii="Times New Roman" w:eastAsia="Times New Roman" w:hAnsi="Times New Roman" w:cs="Times New Roman"/>
          <w:color w:val="000000" w:themeColor="text1"/>
          <w:lang w:val="en-CA"/>
        </w:rPr>
        <w:t xml:space="preserve"> et al.,</w:t>
      </w:r>
      <w:r w:rsidRPr="008250A3">
        <w:rPr>
          <w:rFonts w:ascii="Times New Roman" w:eastAsia="Times New Roman" w:hAnsi="Times New Roman" w:cs="Times New Roman"/>
          <w:color w:val="000000" w:themeColor="text1"/>
          <w:lang w:val="en-CA"/>
        </w:rPr>
        <w:t xml:space="preserve"> 2015, p.8). Overall, Bolivia has seen considerable progr</w:t>
      </w:r>
      <w:r w:rsidR="00A573B5" w:rsidRPr="008250A3">
        <w:rPr>
          <w:rFonts w:ascii="Times New Roman" w:eastAsia="Times New Roman" w:hAnsi="Times New Roman" w:cs="Times New Roman"/>
          <w:color w:val="000000" w:themeColor="text1"/>
          <w:lang w:val="en-CA"/>
        </w:rPr>
        <w:t xml:space="preserve">ess in legislations enshrining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rights into its constitution. </w:t>
      </w:r>
    </w:p>
    <w:p w14:paraId="7EB6102F" w14:textId="171E52FD" w:rsidR="00C7566C" w:rsidRPr="008250A3" w:rsidRDefault="00C7566C" w:rsidP="00262137">
      <w:pPr>
        <w:spacing w:line="360" w:lineRule="auto"/>
        <w:ind w:firstLine="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lang w:val="en-CA"/>
        </w:rPr>
        <w:lastRenderedPageBreak/>
        <w:t xml:space="preserve">In terms of the extractive industries and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s, Bolivia ratified the ILO convention 169 in </w:t>
      </w:r>
      <w:r w:rsidR="00A573B5" w:rsidRPr="008250A3">
        <w:rPr>
          <w:rFonts w:ascii="Times New Roman" w:eastAsia="Times New Roman" w:hAnsi="Times New Roman" w:cs="Times New Roman"/>
          <w:color w:val="000000" w:themeColor="text1"/>
          <w:lang w:val="en-CA"/>
        </w:rPr>
        <w:t xml:space="preserve">1991 (ILO, 2012). For hydrocarbon activities, </w:t>
      </w:r>
      <w:r w:rsidRPr="008250A3">
        <w:rPr>
          <w:rFonts w:ascii="Times New Roman" w:eastAsia="Times New Roman" w:hAnsi="Times New Roman" w:cs="Times New Roman"/>
          <w:color w:val="000000" w:themeColor="text1"/>
          <w:lang w:val="en-CA"/>
        </w:rPr>
        <w:t xml:space="preserve">the </w:t>
      </w:r>
      <w:r w:rsidR="00A573B5" w:rsidRPr="008250A3">
        <w:rPr>
          <w:rFonts w:ascii="Times New Roman" w:hAnsi="Times New Roman" w:cs="Times New Roman"/>
          <w:color w:val="000000" w:themeColor="text1"/>
        </w:rPr>
        <w:t>Hydrocarbon L</w:t>
      </w:r>
      <w:r w:rsidRPr="008250A3">
        <w:rPr>
          <w:rFonts w:ascii="Times New Roman" w:hAnsi="Times New Roman" w:cs="Times New Roman"/>
          <w:color w:val="000000" w:themeColor="text1"/>
        </w:rPr>
        <w:t xml:space="preserve">aw (3058) enacted in 2005, </w:t>
      </w:r>
      <w:r w:rsidRPr="008250A3">
        <w:rPr>
          <w:rFonts w:ascii="Times New Roman" w:eastAsia="Times New Roman" w:hAnsi="Times New Roman" w:cs="Times New Roman"/>
          <w:color w:val="000000" w:themeColor="text1"/>
          <w:lang w:val="en-CA"/>
        </w:rPr>
        <w:t xml:space="preserve">required prior and timely consultations with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communities affected by any hydrocarbon activity </w:t>
      </w:r>
      <w:r w:rsidRPr="008250A3">
        <w:rPr>
          <w:rFonts w:ascii="Times New Roman" w:hAnsi="Times New Roman" w:cs="Times New Roman"/>
          <w:color w:val="000000" w:themeColor="text1"/>
        </w:rPr>
        <w:t>(Fontana &amp; Grugel, 2016). However, article 116</w:t>
      </w:r>
      <w:r w:rsidR="00A573B5" w:rsidRPr="008250A3">
        <w:rPr>
          <w:rFonts w:ascii="Times New Roman" w:hAnsi="Times New Roman" w:cs="Times New Roman"/>
          <w:color w:val="000000" w:themeColor="text1"/>
        </w:rPr>
        <w:t xml:space="preserve"> of the h</w:t>
      </w:r>
      <w:r w:rsidRPr="008250A3">
        <w:rPr>
          <w:rFonts w:ascii="Times New Roman" w:hAnsi="Times New Roman" w:cs="Times New Roman"/>
          <w:color w:val="000000" w:themeColor="text1"/>
        </w:rPr>
        <w:t>ydrocarbon law, states that where the commun</w:t>
      </w:r>
      <w:r w:rsidR="00D10C67">
        <w:rPr>
          <w:rFonts w:ascii="Times New Roman" w:hAnsi="Times New Roman" w:cs="Times New Roman"/>
          <w:color w:val="000000" w:themeColor="text1"/>
        </w:rPr>
        <w:t>ity will not give consent, the S</w:t>
      </w:r>
      <w:r w:rsidRPr="008250A3">
        <w:rPr>
          <w:rFonts w:ascii="Times New Roman" w:hAnsi="Times New Roman" w:cs="Times New Roman"/>
          <w:color w:val="000000" w:themeColor="text1"/>
        </w:rPr>
        <w:t>tate can start a resolution process</w:t>
      </w:r>
      <w:r w:rsidR="00A573B5"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r w:rsidR="00A573B5" w:rsidRPr="008250A3">
        <w:rPr>
          <w:rFonts w:ascii="Times New Roman" w:hAnsi="Times New Roman" w:cs="Times New Roman"/>
          <w:color w:val="000000" w:themeColor="text1"/>
        </w:rPr>
        <w:t xml:space="preserve">on the basis of being in the national interest, </w:t>
      </w:r>
      <w:r w:rsidRPr="008250A3">
        <w:rPr>
          <w:rFonts w:ascii="Times New Roman" w:hAnsi="Times New Roman" w:cs="Times New Roman"/>
          <w:color w:val="000000" w:themeColor="text1"/>
        </w:rPr>
        <w:t xml:space="preserve">that supersedes the non-consent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community</w:t>
      </w:r>
      <w:r w:rsidR="00A573B5" w:rsidRPr="008250A3">
        <w:rPr>
          <w:rFonts w:ascii="Times New Roman" w:hAnsi="Times New Roman" w:cs="Times New Roman"/>
          <w:color w:val="000000" w:themeColor="text1"/>
        </w:rPr>
        <w:t xml:space="preserve"> (Schilling-Vacaflor, 2014). In 2007, the Supreme D</w:t>
      </w:r>
      <w:r w:rsidRPr="008250A3">
        <w:rPr>
          <w:rFonts w:ascii="Times New Roman" w:hAnsi="Times New Roman" w:cs="Times New Roman"/>
          <w:color w:val="000000" w:themeColor="text1"/>
        </w:rPr>
        <w:t>ecree 29033 was passed, regulating consultations in the hydrocarbon sector and indicating that all consultation processes are to be recorded and final agreements are to be signe</w:t>
      </w:r>
      <w:r w:rsidR="00D10C67">
        <w:rPr>
          <w:rFonts w:ascii="Times New Roman" w:hAnsi="Times New Roman" w:cs="Times New Roman"/>
          <w:color w:val="000000" w:themeColor="text1"/>
        </w:rPr>
        <w:t>d by both the S</w:t>
      </w:r>
      <w:r w:rsidRPr="008250A3">
        <w:rPr>
          <w:rFonts w:ascii="Times New Roman" w:hAnsi="Times New Roman" w:cs="Times New Roman"/>
          <w:color w:val="000000" w:themeColor="text1"/>
        </w:rPr>
        <w:t xml:space="preserve">tate and the consulted parties (Schilling-Vacaflor, 2014). In 2009, the constitution included the mechanisms of FPIC but did not fully enshrine the veto power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as mandatory (Fontana &amp; Grugel, 2016). Also, only those projects that </w:t>
      </w:r>
      <w:r w:rsidR="00014328" w:rsidRPr="008250A3">
        <w:rPr>
          <w:rFonts w:ascii="Times New Roman" w:hAnsi="Times New Roman" w:cs="Times New Roman"/>
          <w:color w:val="000000" w:themeColor="text1"/>
        </w:rPr>
        <w:t>we</w:t>
      </w:r>
      <w:r w:rsidRPr="008250A3">
        <w:rPr>
          <w:rFonts w:ascii="Times New Roman" w:hAnsi="Times New Roman" w:cs="Times New Roman"/>
          <w:color w:val="000000" w:themeColor="text1"/>
        </w:rPr>
        <w:t xml:space="preserve">re classified as ‘category 1’ or those with considerable socio-environmental impacts on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or peasant communities by the Ministry of Hydrocarbons and Energy (</w:t>
      </w:r>
      <w:r w:rsidRPr="008250A3">
        <w:rPr>
          <w:rFonts w:ascii="Times New Roman" w:hAnsi="Times New Roman" w:cs="Times New Roman"/>
        </w:rPr>
        <w:t>MHE</w:t>
      </w:r>
      <w:r w:rsidRPr="008250A3">
        <w:rPr>
          <w:rFonts w:ascii="Times New Roman" w:hAnsi="Times New Roman" w:cs="Times New Roman"/>
          <w:color w:val="000000" w:themeColor="text1"/>
        </w:rPr>
        <w:t xml:space="preserve">) </w:t>
      </w:r>
      <w:r w:rsidR="00014328" w:rsidRPr="008250A3">
        <w:rPr>
          <w:rFonts w:ascii="Times New Roman" w:hAnsi="Times New Roman" w:cs="Times New Roman"/>
          <w:color w:val="000000" w:themeColor="text1"/>
        </w:rPr>
        <w:t>we</w:t>
      </w:r>
      <w:r w:rsidRPr="008250A3">
        <w:rPr>
          <w:rFonts w:ascii="Times New Roman" w:hAnsi="Times New Roman" w:cs="Times New Roman"/>
          <w:color w:val="000000" w:themeColor="text1"/>
        </w:rPr>
        <w:t>re allowed to have</w:t>
      </w:r>
      <w:r w:rsidR="00A573B5" w:rsidRPr="008250A3">
        <w:rPr>
          <w:rFonts w:ascii="Times New Roman" w:hAnsi="Times New Roman" w:cs="Times New Roman"/>
          <w:color w:val="000000" w:themeColor="text1"/>
        </w:rPr>
        <w:t xml:space="preserve"> a</w:t>
      </w:r>
      <w:r w:rsidRPr="008250A3">
        <w:rPr>
          <w:rFonts w:ascii="Times New Roman" w:hAnsi="Times New Roman" w:cs="Times New Roman"/>
          <w:color w:val="000000" w:themeColor="text1"/>
        </w:rPr>
        <w:t xml:space="preserve"> consultation</w:t>
      </w:r>
      <w:r w:rsidR="00A573B5" w:rsidRPr="008250A3">
        <w:rPr>
          <w:rFonts w:ascii="Times New Roman" w:hAnsi="Times New Roman" w:cs="Times New Roman"/>
          <w:color w:val="000000" w:themeColor="text1"/>
        </w:rPr>
        <w:t xml:space="preserve"> process</w:t>
      </w:r>
      <w:r w:rsidRPr="008250A3">
        <w:rPr>
          <w:rFonts w:ascii="Times New Roman" w:hAnsi="Times New Roman" w:cs="Times New Roman"/>
          <w:color w:val="000000" w:themeColor="text1"/>
        </w:rPr>
        <w:t xml:space="preserve"> (Flemmer &amp; Schilling-Vacaflo</w:t>
      </w:r>
      <w:r w:rsidR="00A573B5" w:rsidRPr="008250A3">
        <w:rPr>
          <w:rFonts w:ascii="Times New Roman" w:hAnsi="Times New Roman" w:cs="Times New Roman"/>
          <w:color w:val="000000" w:themeColor="text1"/>
        </w:rPr>
        <w:t xml:space="preserve">r, 2015). </w:t>
      </w:r>
      <w:r w:rsidRPr="008250A3">
        <w:rPr>
          <w:rFonts w:ascii="Times New Roman" w:hAnsi="Times New Roman" w:cs="Times New Roman"/>
          <w:color w:val="000000" w:themeColor="text1"/>
        </w:rPr>
        <w:t xml:space="preserve">In addition, </w:t>
      </w:r>
      <w:r w:rsidR="00E76348" w:rsidRPr="008250A3">
        <w:rPr>
          <w:rFonts w:ascii="Times New Roman" w:hAnsi="Times New Roman" w:cs="Times New Roman"/>
          <w:color w:val="000000" w:themeColor="text1"/>
        </w:rPr>
        <w:t>Bolivia’s Hydrocarbon L</w:t>
      </w:r>
      <w:r w:rsidRPr="008250A3">
        <w:rPr>
          <w:rFonts w:ascii="Times New Roman" w:hAnsi="Times New Roman" w:cs="Times New Roman"/>
          <w:color w:val="000000" w:themeColor="text1"/>
        </w:rPr>
        <w:t>aw states that the Government</w:t>
      </w:r>
      <w:r w:rsidR="00E76348" w:rsidRPr="008250A3">
        <w:rPr>
          <w:rFonts w:ascii="Times New Roman" w:hAnsi="Times New Roman" w:cs="Times New Roman"/>
          <w:color w:val="000000" w:themeColor="text1"/>
        </w:rPr>
        <w:t xml:space="preserve"> is</w:t>
      </w:r>
      <w:r w:rsidRPr="008250A3">
        <w:rPr>
          <w:rFonts w:ascii="Times New Roman" w:hAnsi="Times New Roman" w:cs="Times New Roman"/>
          <w:color w:val="000000" w:themeColor="text1"/>
        </w:rPr>
        <w:t xml:space="preserve"> represented by the MHE </w:t>
      </w:r>
      <w:r w:rsidR="00E76348" w:rsidRPr="008250A3">
        <w:rPr>
          <w:rFonts w:ascii="Times New Roman" w:hAnsi="Times New Roman" w:cs="Times New Roman"/>
          <w:color w:val="000000" w:themeColor="text1"/>
        </w:rPr>
        <w:t xml:space="preserve">who </w:t>
      </w:r>
      <w:r w:rsidRPr="008250A3">
        <w:rPr>
          <w:rFonts w:ascii="Times New Roman" w:hAnsi="Times New Roman" w:cs="Times New Roman"/>
          <w:color w:val="000000" w:themeColor="text1"/>
        </w:rPr>
        <w:t xml:space="preserve">is to lead all consultations (Schilling-Vacaflor, 2014). This has been contested by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organizations that feel that the Ministry has a conflict of interest, as its mandate is also to accomplish hydrocarbon projects (Schilling-Vacaflor, 2014).</w:t>
      </w:r>
    </w:p>
    <w:p w14:paraId="2997D85B" w14:textId="54AFE026" w:rsidR="00C7566C" w:rsidRPr="008250A3" w:rsidRDefault="00C7566C" w:rsidP="00262137">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b/>
        <w:t>On the other hand, for the mining industry, t</w:t>
      </w:r>
      <w:r w:rsidR="00E76348" w:rsidRPr="008250A3">
        <w:rPr>
          <w:rFonts w:ascii="Times New Roman" w:eastAsia="Times New Roman" w:hAnsi="Times New Roman" w:cs="Times New Roman"/>
          <w:color w:val="000000" w:themeColor="text1"/>
          <w:lang w:val="en-CA"/>
        </w:rPr>
        <w:t>he M</w:t>
      </w:r>
      <w:r w:rsidRPr="008250A3">
        <w:rPr>
          <w:rFonts w:ascii="Times New Roman" w:eastAsia="Times New Roman" w:hAnsi="Times New Roman" w:cs="Times New Roman"/>
          <w:color w:val="000000" w:themeColor="text1"/>
          <w:lang w:val="en-CA"/>
        </w:rPr>
        <w:t xml:space="preserve">ining </w:t>
      </w:r>
      <w:r w:rsidR="00E76348" w:rsidRPr="008250A3">
        <w:rPr>
          <w:rFonts w:ascii="Times New Roman" w:eastAsia="Times New Roman" w:hAnsi="Times New Roman" w:cs="Times New Roman"/>
          <w:color w:val="000000" w:themeColor="text1"/>
          <w:lang w:val="en-CA"/>
        </w:rPr>
        <w:t>L</w:t>
      </w:r>
      <w:r w:rsidRPr="008250A3">
        <w:rPr>
          <w:rFonts w:ascii="Times New Roman" w:eastAsia="Times New Roman" w:hAnsi="Times New Roman" w:cs="Times New Roman"/>
          <w:color w:val="000000" w:themeColor="text1"/>
          <w:lang w:val="en-CA"/>
        </w:rPr>
        <w:t>aw of 1997 only references consultation in Article 15 which states that the contents of ILO C169 and Article 171</w:t>
      </w:r>
      <w:r w:rsidR="00D10C67">
        <w:rPr>
          <w:rFonts w:ascii="Times New Roman" w:eastAsia="Times New Roman" w:hAnsi="Times New Roman" w:cs="Times New Roman"/>
          <w:color w:val="000000" w:themeColor="text1"/>
          <w:lang w:val="en-CA"/>
        </w:rPr>
        <w:t xml:space="preserve"> of the S</w:t>
      </w:r>
      <w:r w:rsidR="009C3ADD" w:rsidRPr="008250A3">
        <w:rPr>
          <w:rFonts w:ascii="Times New Roman" w:eastAsia="Times New Roman" w:hAnsi="Times New Roman" w:cs="Times New Roman"/>
          <w:color w:val="000000" w:themeColor="text1"/>
          <w:lang w:val="en-CA"/>
        </w:rPr>
        <w:t>tate C</w:t>
      </w:r>
      <w:r w:rsidR="00C336DA" w:rsidRPr="008250A3">
        <w:rPr>
          <w:rFonts w:ascii="Times New Roman" w:eastAsia="Times New Roman" w:hAnsi="Times New Roman" w:cs="Times New Roman"/>
          <w:color w:val="000000" w:themeColor="text1"/>
          <w:lang w:val="en-CA"/>
        </w:rPr>
        <w:t>onstitution</w:t>
      </w:r>
      <w:r w:rsidR="00E76348"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which recognizes collective rights</w:t>
      </w:r>
      <w:r w:rsidR="00E76348"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are applicable to the mining sector </w:t>
      </w:r>
      <w:r w:rsidRPr="008250A3">
        <w:rPr>
          <w:rFonts w:ascii="Times New Roman" w:eastAsia="Times New Roman" w:hAnsi="Times New Roman" w:cs="Times New Roman"/>
          <w:color w:val="000000" w:themeColor="text1"/>
          <w:shd w:val="clear" w:color="auto" w:fill="FFFFFF"/>
          <w:lang w:val="en-CA"/>
        </w:rPr>
        <w:t xml:space="preserve">(Perrault, 2014). This would be encouraging for </w:t>
      </w:r>
      <w:r w:rsidR="00FE07F6">
        <w:rPr>
          <w:rFonts w:ascii="Times New Roman" w:eastAsia="Times New Roman" w:hAnsi="Times New Roman" w:cs="Times New Roman"/>
          <w:color w:val="000000" w:themeColor="text1"/>
          <w:shd w:val="clear" w:color="auto" w:fill="FFFFFF"/>
          <w:lang w:val="en-CA"/>
        </w:rPr>
        <w:t>Indigenous people</w:t>
      </w:r>
      <w:r w:rsidRPr="008250A3">
        <w:rPr>
          <w:rFonts w:ascii="Times New Roman" w:eastAsia="Times New Roman" w:hAnsi="Times New Roman" w:cs="Times New Roman"/>
          <w:color w:val="000000" w:themeColor="text1"/>
          <w:shd w:val="clear" w:color="auto" w:fill="FFFFFF"/>
          <w:lang w:val="en-CA"/>
        </w:rPr>
        <w:t xml:space="preserve"> because it implies that FPIC and collective rights would be recognized. However, no law or regulations were enacted afterward that would support the implementation of these article and law (Perrault, 2014). Consequently, no legally binding prior consultations or FPIC principles have been executed in the mining sector (Perrault, 2014). In or</w:t>
      </w:r>
      <w:r w:rsidR="00337553" w:rsidRPr="008250A3">
        <w:rPr>
          <w:rFonts w:ascii="Times New Roman" w:eastAsia="Times New Roman" w:hAnsi="Times New Roman" w:cs="Times New Roman"/>
          <w:color w:val="000000" w:themeColor="text1"/>
          <w:shd w:val="clear" w:color="auto" w:fill="FFFFFF"/>
          <w:lang w:val="en-CA"/>
        </w:rPr>
        <w:t xml:space="preserve">der to voice their rights,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communities attempt to resist and participate through public consultations as a way to notify the affected people of the impacts of mining projects (Perrault, 2014). In 2014, </w:t>
      </w:r>
      <w:r w:rsidR="00337553" w:rsidRPr="008250A3">
        <w:rPr>
          <w:rFonts w:ascii="Times New Roman" w:eastAsia="Times New Roman" w:hAnsi="Times New Roman" w:cs="Times New Roman"/>
          <w:color w:val="000000" w:themeColor="text1"/>
          <w:shd w:val="clear" w:color="auto" w:fill="FFFFFF"/>
          <w:lang w:val="en-CA"/>
        </w:rPr>
        <w:t>the government announced a new Mining L</w:t>
      </w:r>
      <w:r w:rsidRPr="008250A3">
        <w:rPr>
          <w:rFonts w:ascii="Times New Roman" w:eastAsia="Times New Roman" w:hAnsi="Times New Roman" w:cs="Times New Roman"/>
          <w:color w:val="000000" w:themeColor="text1"/>
          <w:shd w:val="clear" w:color="auto" w:fill="FFFFFF"/>
          <w:lang w:val="en-CA"/>
        </w:rPr>
        <w:t xml:space="preserve">aw which has since been very controversial as it provides certainty and protection to foreign mining </w:t>
      </w:r>
      <w:r w:rsidRPr="008250A3">
        <w:rPr>
          <w:rFonts w:ascii="Times New Roman" w:eastAsia="Times New Roman" w:hAnsi="Times New Roman" w:cs="Times New Roman"/>
          <w:color w:val="000000" w:themeColor="text1"/>
          <w:shd w:val="clear" w:color="auto" w:fill="FFFFFF"/>
          <w:lang w:val="en-CA"/>
        </w:rPr>
        <w:lastRenderedPageBreak/>
        <w:t>companies, while criminalizing any actions against mining operations or</w:t>
      </w:r>
      <w:r w:rsidR="00337553" w:rsidRPr="008250A3">
        <w:rPr>
          <w:rFonts w:ascii="Times New Roman" w:eastAsia="Times New Roman" w:hAnsi="Times New Roman" w:cs="Times New Roman"/>
          <w:color w:val="000000" w:themeColor="text1"/>
          <w:shd w:val="clear" w:color="auto" w:fill="FFFFFF"/>
          <w:lang w:val="en-CA"/>
        </w:rPr>
        <w:t xml:space="preserve"> extraction</w:t>
      </w:r>
      <w:r w:rsidRPr="008250A3">
        <w:rPr>
          <w:rFonts w:ascii="Times New Roman" w:eastAsia="Times New Roman" w:hAnsi="Times New Roman" w:cs="Times New Roman"/>
          <w:color w:val="000000" w:themeColor="text1"/>
          <w:shd w:val="clear" w:color="auto" w:fill="FFFFFF"/>
          <w:lang w:val="en-CA"/>
        </w:rPr>
        <w:t xml:space="preserve"> sites </w:t>
      </w:r>
      <w:r w:rsidRPr="008250A3">
        <w:rPr>
          <w:rFonts w:ascii="Times New Roman" w:eastAsia="Times New Roman" w:hAnsi="Times New Roman" w:cs="Times New Roman"/>
          <w:color w:val="000000" w:themeColor="text1"/>
          <w:lang w:val="en-CA"/>
        </w:rPr>
        <w:t>(Robb</w:t>
      </w:r>
      <w:r w:rsidR="008B4ACA" w:rsidRPr="008250A3">
        <w:rPr>
          <w:rFonts w:ascii="Times New Roman" w:eastAsia="Times New Roman" w:hAnsi="Times New Roman" w:cs="Times New Roman"/>
          <w:color w:val="000000" w:themeColor="text1"/>
          <w:lang w:val="en-CA"/>
        </w:rPr>
        <w:t xml:space="preserve"> et al., </w:t>
      </w:r>
      <w:r w:rsidRPr="008250A3">
        <w:rPr>
          <w:rFonts w:ascii="Times New Roman" w:eastAsia="Times New Roman" w:hAnsi="Times New Roman" w:cs="Times New Roman"/>
          <w:color w:val="000000" w:themeColor="text1"/>
          <w:lang w:val="en-CA"/>
        </w:rPr>
        <w:t>2015, p.8).</w:t>
      </w:r>
    </w:p>
    <w:p w14:paraId="4B3200E2" w14:textId="492DDC7E" w:rsidR="00C7566C" w:rsidRPr="008250A3" w:rsidRDefault="00C7566C" w:rsidP="00AE2B18">
      <w:pPr>
        <w:pStyle w:val="Heading3"/>
        <w:rPr>
          <w:rFonts w:ascii="Times New Roman" w:hAnsi="Times New Roman" w:cs="Times New Roman"/>
          <w:color w:val="000000" w:themeColor="text1"/>
          <w:lang w:val="en-CA"/>
        </w:rPr>
      </w:pPr>
      <w:bookmarkStart w:id="11" w:name="_Toc333751860"/>
      <w:r w:rsidRPr="008250A3">
        <w:rPr>
          <w:rFonts w:ascii="Times New Roman" w:hAnsi="Times New Roman" w:cs="Times New Roman"/>
          <w:color w:val="000000" w:themeColor="text1"/>
          <w:lang w:val="en-CA"/>
        </w:rPr>
        <w:t>Consultation</w:t>
      </w:r>
      <w:r w:rsidR="00A76D05" w:rsidRPr="008250A3">
        <w:rPr>
          <w:rFonts w:ascii="Times New Roman" w:hAnsi="Times New Roman" w:cs="Times New Roman"/>
          <w:color w:val="000000" w:themeColor="text1"/>
          <w:lang w:val="en-CA"/>
        </w:rPr>
        <w:t>s Process</w:t>
      </w:r>
      <w:r w:rsidR="00C04981" w:rsidRPr="008250A3">
        <w:rPr>
          <w:rFonts w:ascii="Times New Roman" w:hAnsi="Times New Roman" w:cs="Times New Roman"/>
          <w:color w:val="000000" w:themeColor="text1"/>
          <w:lang w:val="en-CA"/>
        </w:rPr>
        <w:t xml:space="preserve"> in the Extractive Industry</w:t>
      </w:r>
      <w:bookmarkEnd w:id="11"/>
    </w:p>
    <w:p w14:paraId="22B242FD" w14:textId="77777777" w:rsidR="005157F6" w:rsidRPr="008250A3" w:rsidRDefault="005157F6" w:rsidP="005157F6">
      <w:pPr>
        <w:rPr>
          <w:rFonts w:ascii="Times New Roman" w:hAnsi="Times New Roman" w:cs="Times New Roman"/>
        </w:rPr>
      </w:pPr>
    </w:p>
    <w:p w14:paraId="5858C414" w14:textId="44621A1F"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State-led consultation processes have taken place in the Bolivia’s hydrocarbon sector since 2007 (Flemmer &amp; Schilling-Vacaflor, 2015). Currently, there are no other sectors in Bolivia, including </w:t>
      </w:r>
      <w:r w:rsidR="00C76D45"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 xml:space="preserve">mining </w:t>
      </w:r>
      <w:r w:rsidR="006D6D19" w:rsidRPr="008250A3">
        <w:rPr>
          <w:rFonts w:ascii="Times New Roman" w:eastAsia="Times New Roman" w:hAnsi="Times New Roman" w:cs="Times New Roman"/>
          <w:color w:val="000000" w:themeColor="text1"/>
          <w:lang w:val="en-CA"/>
        </w:rPr>
        <w:t>sectors</w:t>
      </w:r>
      <w:r w:rsidR="00A15DDF" w:rsidRPr="008250A3">
        <w:rPr>
          <w:rFonts w:ascii="Times New Roman" w:eastAsia="Times New Roman" w:hAnsi="Times New Roman" w:cs="Times New Roman"/>
          <w:color w:val="000000" w:themeColor="text1"/>
          <w:lang w:val="en-CA"/>
        </w:rPr>
        <w:t xml:space="preserve"> that have</w:t>
      </w:r>
      <w:r w:rsidR="00D10C67">
        <w:rPr>
          <w:rFonts w:ascii="Times New Roman" w:eastAsia="Times New Roman" w:hAnsi="Times New Roman" w:cs="Times New Roman"/>
          <w:color w:val="000000" w:themeColor="text1"/>
          <w:lang w:val="en-CA"/>
        </w:rPr>
        <w:t xml:space="preserve"> mandated S</w:t>
      </w:r>
      <w:r w:rsidRPr="008250A3">
        <w:rPr>
          <w:rFonts w:ascii="Times New Roman" w:eastAsia="Times New Roman" w:hAnsi="Times New Roman" w:cs="Times New Roman"/>
          <w:color w:val="000000" w:themeColor="text1"/>
          <w:lang w:val="en-CA"/>
        </w:rPr>
        <w:t>tate-led consultations (Flemmer &amp; Schilling-Vacaflor, 2015).</w:t>
      </w:r>
    </w:p>
    <w:p w14:paraId="60671545" w14:textId="1BCCA1D5" w:rsidR="00010844" w:rsidRPr="008250A3" w:rsidRDefault="00D10C67" w:rsidP="00273B5A">
      <w:pPr>
        <w:spacing w:line="360" w:lineRule="auto"/>
        <w:ind w:firstLine="720"/>
        <w:rPr>
          <w:rFonts w:ascii="Times New Roman" w:hAnsi="Times New Roman" w:cs="Times New Roman"/>
          <w:lang w:val="en-CA"/>
        </w:rPr>
      </w:pPr>
      <w:r>
        <w:rPr>
          <w:rFonts w:ascii="Times New Roman" w:eastAsia="Times New Roman" w:hAnsi="Times New Roman" w:cs="Times New Roman"/>
          <w:color w:val="000000" w:themeColor="text1"/>
          <w:lang w:val="en-CA"/>
        </w:rPr>
        <w:t>The S</w:t>
      </w:r>
      <w:r w:rsidR="00C7566C" w:rsidRPr="008250A3">
        <w:rPr>
          <w:rFonts w:ascii="Times New Roman" w:eastAsia="Times New Roman" w:hAnsi="Times New Roman" w:cs="Times New Roman"/>
          <w:color w:val="000000" w:themeColor="text1"/>
          <w:lang w:val="en-CA"/>
        </w:rPr>
        <w:t xml:space="preserve">tate-led consultation process mandated by Supreme Decree 29033 </w:t>
      </w:r>
      <w:r w:rsidR="00A76D05" w:rsidRPr="008250A3">
        <w:rPr>
          <w:rFonts w:ascii="Times New Roman" w:eastAsia="Times New Roman" w:hAnsi="Times New Roman" w:cs="Times New Roman"/>
          <w:color w:val="000000" w:themeColor="text1"/>
          <w:lang w:val="en-CA"/>
        </w:rPr>
        <w:t xml:space="preserve">and enshrined in the Constitution of Bolivia </w:t>
      </w:r>
      <w:r w:rsidR="005B5D16" w:rsidRPr="008250A3">
        <w:rPr>
          <w:rFonts w:ascii="Times New Roman" w:eastAsia="Times New Roman" w:hAnsi="Times New Roman" w:cs="Times New Roman"/>
          <w:color w:val="000000" w:themeColor="text1"/>
          <w:lang w:val="en-CA"/>
        </w:rPr>
        <w:t>(</w:t>
      </w:r>
      <w:r w:rsidR="00A76D05" w:rsidRPr="008250A3">
        <w:rPr>
          <w:rFonts w:ascii="Times New Roman" w:eastAsia="Times New Roman" w:hAnsi="Times New Roman" w:cs="Times New Roman"/>
          <w:color w:val="000000" w:themeColor="text1"/>
          <w:lang w:val="en-CA"/>
        </w:rPr>
        <w:t>2007</w:t>
      </w:r>
      <w:r w:rsidR="005B5D16" w:rsidRPr="008250A3">
        <w:rPr>
          <w:rFonts w:ascii="Times New Roman" w:eastAsia="Times New Roman" w:hAnsi="Times New Roman" w:cs="Times New Roman"/>
          <w:color w:val="000000" w:themeColor="text1"/>
          <w:lang w:val="en-CA"/>
        </w:rPr>
        <w:t>)</w:t>
      </w:r>
      <w:r w:rsidR="00A76D05" w:rsidRPr="008250A3">
        <w:rPr>
          <w:rFonts w:ascii="Times New Roman" w:eastAsia="Times New Roman" w:hAnsi="Times New Roman" w:cs="Times New Roman"/>
          <w:color w:val="000000" w:themeColor="text1"/>
          <w:lang w:val="en-CA"/>
        </w:rPr>
        <w:t xml:space="preserve"> </w:t>
      </w:r>
      <w:r w:rsidR="00C7566C" w:rsidRPr="008250A3">
        <w:rPr>
          <w:rFonts w:ascii="Times New Roman" w:eastAsia="Times New Roman" w:hAnsi="Times New Roman" w:cs="Times New Roman"/>
          <w:color w:val="000000" w:themeColor="text1"/>
          <w:lang w:val="en-CA"/>
        </w:rPr>
        <w:t xml:space="preserve">is as follows: The authority for the consultation and participation, which is the MHE, will give in writing, all public information about the hydrocarbon activities, </w:t>
      </w:r>
      <w:r w:rsidR="00C76D45" w:rsidRPr="008250A3">
        <w:rPr>
          <w:rFonts w:ascii="Times New Roman" w:eastAsia="Times New Roman" w:hAnsi="Times New Roman" w:cs="Times New Roman"/>
          <w:color w:val="000000" w:themeColor="text1"/>
          <w:lang w:val="en-CA"/>
        </w:rPr>
        <w:t xml:space="preserve">and </w:t>
      </w:r>
      <w:r w:rsidR="00C7566C" w:rsidRPr="008250A3">
        <w:rPr>
          <w:rFonts w:ascii="Times New Roman" w:eastAsia="Times New Roman" w:hAnsi="Times New Roman" w:cs="Times New Roman"/>
          <w:color w:val="000000" w:themeColor="text1"/>
          <w:lang w:val="en-CA"/>
        </w:rPr>
        <w:t xml:space="preserve">the impacts they are likely to make at the regional, departmental and national levels to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or peasant communities. Then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communities’ local level representative bodies will organize a preliminary meeting with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communities and their representative bodies at the regional, departmental and national level. The representative bodies of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communities will choose the place and date of the meeting and will make the MHE aware within seven days of receiving the information. Additionally, the meeting must take place within 10 days of the MHE receiving the in</w:t>
      </w:r>
      <w:r w:rsidR="00C76D45" w:rsidRPr="008250A3">
        <w:rPr>
          <w:rFonts w:ascii="Times New Roman" w:eastAsia="Times New Roman" w:hAnsi="Times New Roman" w:cs="Times New Roman"/>
          <w:color w:val="000000" w:themeColor="text1"/>
          <w:lang w:val="en-CA"/>
        </w:rPr>
        <w:t xml:space="preserve">formation regarding the meeting from the </w:t>
      </w:r>
      <w:r w:rsidR="00C001B1">
        <w:rPr>
          <w:rFonts w:ascii="Times New Roman" w:eastAsia="Times New Roman" w:hAnsi="Times New Roman" w:cs="Times New Roman"/>
          <w:color w:val="000000" w:themeColor="text1"/>
          <w:lang w:val="en-CA"/>
        </w:rPr>
        <w:t>Indigenous</w:t>
      </w:r>
      <w:r w:rsidR="00C76D45" w:rsidRPr="008250A3">
        <w:rPr>
          <w:rFonts w:ascii="Times New Roman" w:eastAsia="Times New Roman" w:hAnsi="Times New Roman" w:cs="Times New Roman"/>
          <w:color w:val="000000" w:themeColor="text1"/>
          <w:lang w:val="en-CA"/>
        </w:rPr>
        <w:t xml:space="preserve"> representative bodies</w:t>
      </w:r>
      <w:r w:rsidR="00C7566C" w:rsidRPr="008250A3">
        <w:rPr>
          <w:rFonts w:ascii="Times New Roman" w:eastAsia="Times New Roman" w:hAnsi="Times New Roman" w:cs="Times New Roman"/>
          <w:color w:val="000000" w:themeColor="text1"/>
          <w:lang w:val="en-CA"/>
        </w:rPr>
        <w:t xml:space="preserve">. During the preliminary meeting, the MHE will provide the scope of the hydrocarbon activity in which the community is being consulted and will provide a copy of all available information to all the representative bodies of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communities. This information is provided by the public or private hydrocarbon companies and must be complete, timely, truthful and in good faith. Specifically, they must include projections, and all potential economic and socio-environmental impact</w:t>
      </w:r>
      <w:r w:rsidR="00CB53B2" w:rsidRPr="008250A3">
        <w:rPr>
          <w:rFonts w:ascii="Times New Roman" w:eastAsia="Times New Roman" w:hAnsi="Times New Roman" w:cs="Times New Roman"/>
          <w:color w:val="000000" w:themeColor="text1"/>
          <w:lang w:val="en-CA"/>
        </w:rPr>
        <w:t>s of the hydrocarbon activities. This information is to</w:t>
      </w:r>
      <w:r w:rsidR="00C7566C" w:rsidRPr="008250A3">
        <w:rPr>
          <w:rFonts w:ascii="Times New Roman" w:eastAsia="Times New Roman" w:hAnsi="Times New Roman" w:cs="Times New Roman"/>
          <w:color w:val="000000" w:themeColor="text1"/>
          <w:lang w:val="en-CA"/>
        </w:rPr>
        <w:t xml:space="preserve"> be received by the affected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groups and their representatives before the consultation, and must be adapted to language and culture of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groups affected. The next step involves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groups and their representatives developing a written proposal of the consultation according to their customs and providing a written copy to the MH</w:t>
      </w:r>
      <w:r w:rsidR="00010844" w:rsidRPr="008250A3">
        <w:rPr>
          <w:rFonts w:ascii="Times New Roman" w:eastAsia="Times New Roman" w:hAnsi="Times New Roman" w:cs="Times New Roman"/>
          <w:color w:val="000000" w:themeColor="text1"/>
          <w:lang w:val="en-CA"/>
        </w:rPr>
        <w:t>E.</w:t>
      </w:r>
      <w:r w:rsidR="00C7566C" w:rsidRPr="008250A3">
        <w:rPr>
          <w:rFonts w:ascii="Times New Roman" w:eastAsia="Times New Roman" w:hAnsi="Times New Roman" w:cs="Times New Roman"/>
          <w:color w:val="000000" w:themeColor="text1"/>
          <w:lang w:val="en-CA"/>
        </w:rPr>
        <w:t xml:space="preserve"> The proposal must indicate if a special consultant is required for proper participation of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community, a budget for the whole consultation process, a venue and timeline for the activities; workshops, meetings, assemblies </w:t>
      </w:r>
      <w:r w:rsidR="00C7566C" w:rsidRPr="008250A3">
        <w:rPr>
          <w:rFonts w:ascii="Times New Roman" w:eastAsia="Times New Roman" w:hAnsi="Times New Roman" w:cs="Times New Roman"/>
          <w:color w:val="000000" w:themeColor="text1"/>
          <w:lang w:val="en-CA"/>
        </w:rPr>
        <w:lastRenderedPageBreak/>
        <w:t xml:space="preserve">and lastly </w:t>
      </w:r>
      <w:r w:rsidR="00C76D45" w:rsidRPr="008250A3">
        <w:rPr>
          <w:rFonts w:ascii="Times New Roman" w:eastAsia="Times New Roman" w:hAnsi="Times New Roman" w:cs="Times New Roman"/>
          <w:color w:val="000000" w:themeColor="text1"/>
          <w:lang w:val="en-CA"/>
        </w:rPr>
        <w:t xml:space="preserve">a deadline must be determined. </w:t>
      </w:r>
      <w:r w:rsidR="00C7566C" w:rsidRPr="008250A3">
        <w:rPr>
          <w:rFonts w:ascii="Times New Roman" w:eastAsia="Times New Roman" w:hAnsi="Times New Roman" w:cs="Times New Roman"/>
          <w:color w:val="000000" w:themeColor="text1"/>
          <w:lang w:val="en-CA"/>
        </w:rPr>
        <w:t>This must be done within 10 days from the end of the preliminary meeting. The MHE will analyse the proposal and provide a counterproposal within seven days. Once the details of the consultation are agreed upon, a memorandum of understanding will be developed and signed by all parties. The consultation process will then begin and should be completed within the agreed upon deadline. However, if an agreement is not reached within this timeline, additional time of three months may be added. If an agree</w:t>
      </w:r>
      <w:r>
        <w:rPr>
          <w:rFonts w:ascii="Times New Roman" w:eastAsia="Times New Roman" w:hAnsi="Times New Roman" w:cs="Times New Roman"/>
          <w:color w:val="000000" w:themeColor="text1"/>
          <w:lang w:val="en-CA"/>
        </w:rPr>
        <w:t>ment is still not reached, the S</w:t>
      </w:r>
      <w:r w:rsidR="00C7566C" w:rsidRPr="008250A3">
        <w:rPr>
          <w:rFonts w:ascii="Times New Roman" w:eastAsia="Times New Roman" w:hAnsi="Times New Roman" w:cs="Times New Roman"/>
          <w:color w:val="000000" w:themeColor="text1"/>
          <w:lang w:val="en-CA"/>
        </w:rPr>
        <w:t xml:space="preserve">tate will conduct a reconciliation process until an agreement is reached (Haarstad &amp; Campero, 2011). </w:t>
      </w:r>
      <w:r w:rsidR="00C76D45" w:rsidRPr="008250A3">
        <w:rPr>
          <w:rFonts w:ascii="Times New Roman" w:eastAsia="Times New Roman" w:hAnsi="Times New Roman" w:cs="Times New Roman"/>
          <w:color w:val="000000" w:themeColor="text1"/>
          <w:lang w:val="en-CA"/>
        </w:rPr>
        <w:t xml:space="preserve">When </w:t>
      </w:r>
      <w:r w:rsidR="00C7566C" w:rsidRPr="008250A3">
        <w:rPr>
          <w:rFonts w:ascii="Times New Roman" w:eastAsia="Times New Roman" w:hAnsi="Times New Roman" w:cs="Times New Roman"/>
          <w:color w:val="000000" w:themeColor="text1"/>
          <w:lang w:val="en-CA"/>
        </w:rPr>
        <w:t xml:space="preserve">an agreement is reached, an agreement validation document populated with comments, suggestions and any additions from the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community </w:t>
      </w:r>
      <w:r w:rsidR="00C76D45" w:rsidRPr="008250A3">
        <w:rPr>
          <w:rFonts w:ascii="Times New Roman" w:eastAsia="Times New Roman" w:hAnsi="Times New Roman" w:cs="Times New Roman"/>
          <w:color w:val="000000" w:themeColor="text1"/>
          <w:lang w:val="en-CA"/>
        </w:rPr>
        <w:t>will be drafted</w:t>
      </w:r>
      <w:r w:rsidR="00C7566C" w:rsidRPr="008250A3">
        <w:rPr>
          <w:rFonts w:ascii="Times New Roman" w:eastAsia="Times New Roman" w:hAnsi="Times New Roman" w:cs="Times New Roman"/>
          <w:color w:val="000000" w:themeColor="text1"/>
          <w:lang w:val="en-CA"/>
        </w:rPr>
        <w:t xml:space="preserve">. This document is then legally binding. Additionally, the law stipulates that the consultation process will be null and void if the established process is not respected, if false information is provided or if the communities are coerced in any way. The results of the consultation process are then included in the criteria “for the elaboration of the Environmental Impact Assessments” (Schilling-Vacaflor, 2012, p. 10). </w:t>
      </w:r>
    </w:p>
    <w:p w14:paraId="6DA7E862" w14:textId="01C0A230" w:rsidR="00C7566C" w:rsidRPr="008250A3" w:rsidRDefault="00010844" w:rsidP="00AE2B18">
      <w:pPr>
        <w:pStyle w:val="Heading3"/>
        <w:rPr>
          <w:rFonts w:ascii="Times New Roman" w:hAnsi="Times New Roman" w:cs="Times New Roman"/>
          <w:color w:val="000000" w:themeColor="text1"/>
          <w:lang w:val="en-CA"/>
        </w:rPr>
      </w:pPr>
      <w:bookmarkStart w:id="12" w:name="_Toc333751861"/>
      <w:r w:rsidRPr="008250A3">
        <w:rPr>
          <w:rFonts w:ascii="Times New Roman" w:hAnsi="Times New Roman" w:cs="Times New Roman"/>
          <w:color w:val="000000" w:themeColor="text1"/>
          <w:lang w:val="en-CA"/>
        </w:rPr>
        <w:t xml:space="preserve">Sample </w:t>
      </w:r>
      <w:r w:rsidR="00C7566C" w:rsidRPr="008250A3">
        <w:rPr>
          <w:rFonts w:ascii="Times New Roman" w:hAnsi="Times New Roman" w:cs="Times New Roman"/>
          <w:color w:val="000000" w:themeColor="text1"/>
          <w:lang w:val="en-CA"/>
        </w:rPr>
        <w:t xml:space="preserve">Consultation </w:t>
      </w:r>
      <w:r w:rsidR="00A7783F" w:rsidRPr="008250A3">
        <w:rPr>
          <w:rFonts w:ascii="Times New Roman" w:hAnsi="Times New Roman" w:cs="Times New Roman"/>
          <w:color w:val="000000" w:themeColor="text1"/>
          <w:lang w:val="en-CA"/>
        </w:rPr>
        <w:t>C</w:t>
      </w:r>
      <w:r w:rsidR="00C7566C" w:rsidRPr="008250A3">
        <w:rPr>
          <w:rFonts w:ascii="Times New Roman" w:hAnsi="Times New Roman" w:cs="Times New Roman"/>
          <w:color w:val="000000" w:themeColor="text1"/>
          <w:lang w:val="en-CA"/>
        </w:rPr>
        <w:t>ases</w:t>
      </w:r>
      <w:bookmarkEnd w:id="12"/>
      <w:r w:rsidR="00C7566C" w:rsidRPr="008250A3">
        <w:rPr>
          <w:rFonts w:ascii="Times New Roman" w:hAnsi="Times New Roman" w:cs="Times New Roman"/>
          <w:color w:val="000000" w:themeColor="text1"/>
          <w:lang w:val="en-CA"/>
        </w:rPr>
        <w:t xml:space="preserve"> </w:t>
      </w:r>
    </w:p>
    <w:p w14:paraId="5D8ADC27" w14:textId="77777777" w:rsidR="00010844" w:rsidRPr="008250A3" w:rsidRDefault="00010844" w:rsidP="00DB5E03">
      <w:pPr>
        <w:rPr>
          <w:rFonts w:ascii="Times New Roman" w:hAnsi="Times New Roman" w:cs="Times New Roman"/>
        </w:rPr>
      </w:pPr>
    </w:p>
    <w:p w14:paraId="332CBB61" w14:textId="10BF5EDE" w:rsidR="00010844" w:rsidRPr="008250A3" w:rsidRDefault="00010844" w:rsidP="00DB5E03">
      <w:pPr>
        <w:spacing w:line="360" w:lineRule="auto"/>
        <w:ind w:firstLine="720"/>
        <w:rPr>
          <w:rFonts w:ascii="Times New Roman" w:hAnsi="Times New Roman" w:cs="Times New Roman"/>
        </w:rPr>
      </w:pPr>
      <w:r w:rsidRPr="008250A3">
        <w:rPr>
          <w:rFonts w:ascii="Times New Roman" w:eastAsia="Times New Roman" w:hAnsi="Times New Roman" w:cs="Times New Roman"/>
          <w:color w:val="000000" w:themeColor="text1"/>
          <w:lang w:val="en-CA"/>
        </w:rPr>
        <w:t>As o</w:t>
      </w:r>
      <w:r w:rsidR="00D10C67">
        <w:rPr>
          <w:rFonts w:ascii="Times New Roman" w:eastAsia="Times New Roman" w:hAnsi="Times New Roman" w:cs="Times New Roman"/>
          <w:color w:val="000000" w:themeColor="text1"/>
          <w:lang w:val="en-CA"/>
        </w:rPr>
        <w:t>f December 2013, there were 40 S</w:t>
      </w:r>
      <w:r w:rsidRPr="008250A3">
        <w:rPr>
          <w:rFonts w:ascii="Times New Roman" w:eastAsia="Times New Roman" w:hAnsi="Times New Roman" w:cs="Times New Roman"/>
          <w:color w:val="000000" w:themeColor="text1"/>
          <w:lang w:val="en-CA"/>
        </w:rPr>
        <w:t xml:space="preserve">tate led consultation processes that have concluded (Flemmer &amp; Schilling-Vacaflor, 2015). </w:t>
      </w:r>
    </w:p>
    <w:p w14:paraId="561D51B4" w14:textId="5DE1925F" w:rsidR="004F69A0" w:rsidRPr="008250A3" w:rsidRDefault="004F69A0" w:rsidP="006E0B39">
      <w:pPr>
        <w:spacing w:line="360" w:lineRule="auto"/>
        <w:ind w:firstLine="720"/>
        <w:rPr>
          <w:rFonts w:ascii="Times New Roman" w:hAnsi="Times New Roman" w:cs="Times New Roman"/>
        </w:rPr>
      </w:pPr>
      <w:r w:rsidRPr="008250A3">
        <w:rPr>
          <w:rFonts w:ascii="Times New Roman" w:hAnsi="Times New Roman" w:cs="Times New Roman"/>
        </w:rPr>
        <w:t xml:space="preserve">Table 1 presents some examples of the consultation processes in the </w:t>
      </w:r>
      <w:r w:rsidR="001006AC" w:rsidRPr="008250A3">
        <w:rPr>
          <w:rFonts w:ascii="Times New Roman" w:hAnsi="Times New Roman" w:cs="Times New Roman"/>
        </w:rPr>
        <w:t xml:space="preserve">hydrocarbon </w:t>
      </w:r>
      <w:r w:rsidRPr="008250A3">
        <w:rPr>
          <w:rFonts w:ascii="Times New Roman" w:hAnsi="Times New Roman" w:cs="Times New Roman"/>
        </w:rPr>
        <w:t>s</w:t>
      </w:r>
      <w:r w:rsidR="006E0B39" w:rsidRPr="008250A3">
        <w:rPr>
          <w:rFonts w:ascii="Times New Roman" w:hAnsi="Times New Roman" w:cs="Times New Roman"/>
        </w:rPr>
        <w:t xml:space="preserve">ector in Bolivia involving the </w:t>
      </w:r>
      <w:r w:rsidR="00FE07F6">
        <w:rPr>
          <w:rFonts w:ascii="Times New Roman" w:hAnsi="Times New Roman" w:cs="Times New Roman"/>
        </w:rPr>
        <w:t>Indigenous people</w:t>
      </w:r>
      <w:r w:rsidR="001C281A" w:rsidRPr="008250A3">
        <w:rPr>
          <w:rFonts w:ascii="Times New Roman" w:hAnsi="Times New Roman" w:cs="Times New Roman"/>
        </w:rPr>
        <w:t xml:space="preserve">s. </w:t>
      </w:r>
      <w:r w:rsidRPr="008250A3">
        <w:rPr>
          <w:rFonts w:ascii="Times New Roman" w:hAnsi="Times New Roman" w:cs="Times New Roman"/>
        </w:rPr>
        <w:t xml:space="preserve">These examples were chosen based on the availability of details regarding consultations and because they </w:t>
      </w:r>
      <w:r w:rsidR="00010844" w:rsidRPr="008250A3">
        <w:rPr>
          <w:rFonts w:ascii="Times New Roman" w:hAnsi="Times New Roman" w:cs="Times New Roman"/>
        </w:rPr>
        <w:t xml:space="preserve">provided </w:t>
      </w:r>
      <w:r w:rsidRPr="008250A3">
        <w:rPr>
          <w:rFonts w:ascii="Times New Roman" w:hAnsi="Times New Roman" w:cs="Times New Roman"/>
        </w:rPr>
        <w:t>specific</w:t>
      </w:r>
      <w:r w:rsidR="00010844" w:rsidRPr="008250A3">
        <w:rPr>
          <w:rFonts w:ascii="Times New Roman" w:hAnsi="Times New Roman" w:cs="Times New Roman"/>
        </w:rPr>
        <w:t xml:space="preserve"> details</w:t>
      </w:r>
      <w:r w:rsidRPr="008250A3">
        <w:rPr>
          <w:rFonts w:ascii="Times New Roman" w:hAnsi="Times New Roman" w:cs="Times New Roman"/>
        </w:rPr>
        <w:t xml:space="preserve"> regarding the consultation process. This is not an exhaustive list of the consultations. However, for the purpose of this paper, these examples provide evidence or information from which best practices and conclusions can be drawn. </w:t>
      </w:r>
    </w:p>
    <w:p w14:paraId="3DD43B96" w14:textId="77777777" w:rsidR="006E0B39" w:rsidRPr="008250A3" w:rsidRDefault="006E0B39" w:rsidP="004F69A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Table 1</w:t>
      </w:r>
    </w:p>
    <w:p w14:paraId="11FEB120" w14:textId="77777777" w:rsidR="004F69A0" w:rsidRPr="008250A3" w:rsidRDefault="004F69A0" w:rsidP="004F69A0">
      <w:pPr>
        <w:spacing w:line="360" w:lineRule="auto"/>
        <w:rPr>
          <w:rFonts w:ascii="Times New Roman" w:hAnsi="Times New Roman" w:cs="Times New Roman"/>
          <w:i/>
          <w:color w:val="000000" w:themeColor="text1"/>
        </w:rPr>
      </w:pPr>
      <w:r w:rsidRPr="008250A3">
        <w:rPr>
          <w:rFonts w:ascii="Times New Roman" w:hAnsi="Times New Roman" w:cs="Times New Roman"/>
          <w:i/>
          <w:color w:val="000000" w:themeColor="text1"/>
        </w:rPr>
        <w:t>Bolivia: Consultative Processes in the extractive industry</w:t>
      </w:r>
    </w:p>
    <w:tbl>
      <w:tblPr>
        <w:tblStyle w:val="TableGrid"/>
        <w:tblW w:w="10167" w:type="dxa"/>
        <w:tblLayout w:type="fixed"/>
        <w:tblLook w:val="04A0" w:firstRow="1" w:lastRow="0" w:firstColumn="1" w:lastColumn="0" w:noHBand="0" w:noVBand="1"/>
      </w:tblPr>
      <w:tblGrid>
        <w:gridCol w:w="1566"/>
        <w:gridCol w:w="5772"/>
        <w:gridCol w:w="2829"/>
      </w:tblGrid>
      <w:tr w:rsidR="004F69A0" w:rsidRPr="008250A3" w14:paraId="14624B2C" w14:textId="77777777" w:rsidTr="008250A3">
        <w:tc>
          <w:tcPr>
            <w:tcW w:w="1566" w:type="dxa"/>
          </w:tcPr>
          <w:p w14:paraId="72DDE4F9" w14:textId="77777777" w:rsidR="004F69A0" w:rsidRPr="008250A3" w:rsidRDefault="004F69A0" w:rsidP="004F69A0">
            <w:pPr>
              <w:pStyle w:val="ListParagraph"/>
              <w:ind w:left="0"/>
              <w:jc w:val="center"/>
              <w:rPr>
                <w:rFonts w:ascii="Times New Roman" w:eastAsia="Times New Roman" w:hAnsi="Times New Roman" w:cs="Times New Roman"/>
                <w:color w:val="000000" w:themeColor="text1"/>
                <w:sz w:val="22"/>
                <w:szCs w:val="22"/>
                <w:lang w:val="en-CA" w:bidi="x-none"/>
              </w:rPr>
            </w:pPr>
            <w:r w:rsidRPr="008250A3">
              <w:rPr>
                <w:rFonts w:ascii="Times New Roman" w:hAnsi="Times New Roman" w:cs="Times New Roman"/>
                <w:color w:val="000000" w:themeColor="text1"/>
                <w:sz w:val="22"/>
                <w:szCs w:val="22"/>
              </w:rPr>
              <w:t>Participants</w:t>
            </w:r>
          </w:p>
        </w:tc>
        <w:tc>
          <w:tcPr>
            <w:tcW w:w="5772" w:type="dxa"/>
          </w:tcPr>
          <w:p w14:paraId="45A6282E" w14:textId="77777777" w:rsidR="004F69A0" w:rsidRPr="008250A3" w:rsidRDefault="004F69A0" w:rsidP="004F69A0">
            <w:pPr>
              <w:pStyle w:val="ListParagraph"/>
              <w:ind w:left="0"/>
              <w:jc w:val="center"/>
              <w:rPr>
                <w:rFonts w:ascii="Times New Roman" w:eastAsia="Times New Roman" w:hAnsi="Times New Roman" w:cs="Times New Roman"/>
                <w:color w:val="000000" w:themeColor="text1"/>
                <w:sz w:val="22"/>
                <w:szCs w:val="22"/>
                <w:lang w:val="en-CA" w:bidi="x-none"/>
              </w:rPr>
            </w:pPr>
            <w:r w:rsidRPr="008250A3">
              <w:rPr>
                <w:rFonts w:ascii="Times New Roman" w:hAnsi="Times New Roman" w:cs="Times New Roman"/>
                <w:color w:val="000000" w:themeColor="text1"/>
                <w:sz w:val="22"/>
                <w:szCs w:val="22"/>
              </w:rPr>
              <w:t>Process</w:t>
            </w:r>
          </w:p>
        </w:tc>
        <w:tc>
          <w:tcPr>
            <w:tcW w:w="2829" w:type="dxa"/>
          </w:tcPr>
          <w:p w14:paraId="12605324" w14:textId="77777777" w:rsidR="004F69A0" w:rsidRPr="008250A3" w:rsidRDefault="004F69A0" w:rsidP="004F69A0">
            <w:pPr>
              <w:pStyle w:val="ListParagraph"/>
              <w:ind w:left="0"/>
              <w:jc w:val="center"/>
              <w:rPr>
                <w:rFonts w:ascii="Times New Roman" w:eastAsia="Times New Roman" w:hAnsi="Times New Roman" w:cs="Times New Roman"/>
                <w:color w:val="000000" w:themeColor="text1"/>
                <w:sz w:val="22"/>
                <w:szCs w:val="22"/>
                <w:lang w:val="en-CA" w:bidi="x-none"/>
              </w:rPr>
            </w:pPr>
            <w:r w:rsidRPr="008250A3">
              <w:rPr>
                <w:rFonts w:ascii="Times New Roman" w:hAnsi="Times New Roman" w:cs="Times New Roman"/>
                <w:color w:val="000000" w:themeColor="text1"/>
                <w:sz w:val="22"/>
                <w:szCs w:val="22"/>
              </w:rPr>
              <w:t>Outcomes</w:t>
            </w:r>
          </w:p>
        </w:tc>
      </w:tr>
      <w:tr w:rsidR="004F69A0" w:rsidRPr="008250A3" w14:paraId="0C710E2B" w14:textId="77777777" w:rsidTr="008250A3">
        <w:tc>
          <w:tcPr>
            <w:tcW w:w="1566" w:type="dxa"/>
          </w:tcPr>
          <w:p w14:paraId="19EA8837" w14:textId="2A2E81C3" w:rsidR="006E0B39" w:rsidRPr="008250A3" w:rsidRDefault="004F69A0" w:rsidP="004F69A0">
            <w:pPr>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Hydrocarbon exploration in the San Isidro Block of Santa Cruz. Consultation with the </w:t>
            </w:r>
            <w:r w:rsidRPr="008250A3">
              <w:rPr>
                <w:rFonts w:ascii="Times New Roman" w:hAnsi="Times New Roman" w:cs="Times New Roman"/>
                <w:color w:val="000000" w:themeColor="text1"/>
                <w:sz w:val="22"/>
                <w:szCs w:val="22"/>
              </w:rPr>
              <w:lastRenderedPageBreak/>
              <w:t xml:space="preserve">Guaraní </w:t>
            </w:r>
            <w:r w:rsidR="00FE07F6">
              <w:rPr>
                <w:rFonts w:ascii="Times New Roman" w:hAnsi="Times New Roman" w:cs="Times New Roman"/>
                <w:color w:val="000000" w:themeColor="text1"/>
                <w:sz w:val="22"/>
                <w:szCs w:val="22"/>
              </w:rPr>
              <w:t>Indigenous people</w:t>
            </w:r>
            <w:r w:rsidRPr="008250A3">
              <w:rPr>
                <w:rFonts w:ascii="Times New Roman" w:hAnsi="Times New Roman" w:cs="Times New Roman"/>
                <w:color w:val="000000" w:themeColor="text1"/>
                <w:sz w:val="22"/>
                <w:szCs w:val="22"/>
              </w:rPr>
              <w:t xml:space="preserve">s of </w:t>
            </w:r>
            <w:r w:rsidR="006E0B39" w:rsidRPr="008250A3">
              <w:rPr>
                <w:rFonts w:ascii="Times New Roman" w:hAnsi="Times New Roman" w:cs="Times New Roman"/>
                <w:color w:val="000000" w:themeColor="text1"/>
                <w:sz w:val="22"/>
                <w:szCs w:val="22"/>
              </w:rPr>
              <w:t>Charagua Norte and Isoso.</w:t>
            </w:r>
          </w:p>
          <w:p w14:paraId="5578666B" w14:textId="77777777" w:rsidR="006E0B39" w:rsidRPr="008250A3" w:rsidRDefault="006E0B39" w:rsidP="004F69A0">
            <w:pPr>
              <w:rPr>
                <w:rFonts w:ascii="Times New Roman" w:hAnsi="Times New Roman" w:cs="Times New Roman"/>
                <w:color w:val="000000" w:themeColor="text1"/>
                <w:sz w:val="22"/>
                <w:szCs w:val="22"/>
              </w:rPr>
            </w:pPr>
          </w:p>
          <w:p w14:paraId="06FDF8CE" w14:textId="77777777" w:rsidR="004F69A0" w:rsidRPr="008250A3" w:rsidRDefault="004F69A0" w:rsidP="004F69A0">
            <w:pPr>
              <w:rPr>
                <w:rFonts w:ascii="Times New Roman" w:hAnsi="Times New Roman" w:cs="Times New Roman"/>
                <w:color w:val="000000" w:themeColor="text1"/>
                <w:sz w:val="22"/>
                <w:szCs w:val="22"/>
              </w:rPr>
            </w:pPr>
            <w:r w:rsidRPr="008250A3" w:rsidDel="00BF6EA5">
              <w:rPr>
                <w:rFonts w:ascii="Times New Roman" w:hAnsi="Times New Roman" w:cs="Times New Roman"/>
                <w:color w:val="000000" w:themeColor="text1"/>
                <w:sz w:val="22"/>
                <w:szCs w:val="22"/>
              </w:rPr>
              <w:t xml:space="preserve"> </w:t>
            </w:r>
            <w:r w:rsidRPr="008250A3">
              <w:rPr>
                <w:rFonts w:ascii="Times New Roman" w:hAnsi="Times New Roman" w:cs="Times New Roman"/>
                <w:color w:val="000000" w:themeColor="text1"/>
                <w:sz w:val="22"/>
                <w:szCs w:val="22"/>
              </w:rPr>
              <w:t>(Source: This description is based on an Oxfam Report published in, 2010 and an article by Schilling-Vacaflor in 2013).</w:t>
            </w:r>
          </w:p>
          <w:p w14:paraId="583EB9D2" w14:textId="77777777" w:rsidR="004F69A0" w:rsidRPr="008250A3" w:rsidRDefault="004F69A0" w:rsidP="004F69A0">
            <w:pPr>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 </w:t>
            </w:r>
          </w:p>
        </w:tc>
        <w:tc>
          <w:tcPr>
            <w:tcW w:w="5772" w:type="dxa"/>
          </w:tcPr>
          <w:p w14:paraId="796B95F6" w14:textId="65274360"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lastRenderedPageBreak/>
              <w:t xml:space="preserve">In 2009, the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leaders of the local affected commu</w:t>
            </w:r>
            <w:r w:rsidR="00255D85" w:rsidRPr="008250A3">
              <w:rPr>
                <w:rFonts w:ascii="Times New Roman" w:eastAsia="Times New Roman" w:hAnsi="Times New Roman" w:cs="Times New Roman"/>
                <w:color w:val="000000" w:themeColor="text1"/>
                <w:sz w:val="22"/>
                <w:szCs w:val="22"/>
                <w:lang w:val="en-CA"/>
              </w:rPr>
              <w:t xml:space="preserve">nities approached the MHE </w:t>
            </w:r>
            <w:r w:rsidRPr="008250A3">
              <w:rPr>
                <w:rFonts w:ascii="Times New Roman" w:eastAsia="Times New Roman" w:hAnsi="Times New Roman" w:cs="Times New Roman"/>
                <w:color w:val="000000" w:themeColor="text1"/>
                <w:sz w:val="22"/>
                <w:szCs w:val="22"/>
                <w:lang w:val="en-CA"/>
              </w:rPr>
              <w:t xml:space="preserve">for a preliminary meeting about the consultation process for a project that was going to affect them. </w:t>
            </w:r>
          </w:p>
          <w:p w14:paraId="2F64F50E"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In 2010, a statement of understanding was signed for the purpose of starting the consultation process.</w:t>
            </w:r>
          </w:p>
          <w:p w14:paraId="4F19E922"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consultation process was </w:t>
            </w:r>
            <w:r w:rsidR="006E0B39" w:rsidRPr="008250A3">
              <w:rPr>
                <w:rFonts w:ascii="Times New Roman" w:eastAsia="Times New Roman" w:hAnsi="Times New Roman" w:cs="Times New Roman"/>
                <w:color w:val="000000" w:themeColor="text1"/>
                <w:sz w:val="22"/>
                <w:szCs w:val="22"/>
                <w:lang w:val="en-CA"/>
              </w:rPr>
              <w:t xml:space="preserve">determined by the MHE and </w:t>
            </w:r>
            <w:r w:rsidR="006E0B39" w:rsidRPr="008250A3">
              <w:rPr>
                <w:rFonts w:ascii="Times New Roman" w:eastAsia="Times New Roman" w:hAnsi="Times New Roman" w:cs="Times New Roman"/>
                <w:color w:val="000000" w:themeColor="text1"/>
                <w:sz w:val="22"/>
                <w:szCs w:val="22"/>
                <w:lang w:val="en-CA"/>
              </w:rPr>
              <w:lastRenderedPageBreak/>
              <w:t xml:space="preserve">was </w:t>
            </w:r>
            <w:r w:rsidRPr="008250A3">
              <w:rPr>
                <w:rFonts w:ascii="Times New Roman" w:eastAsia="Times New Roman" w:hAnsi="Times New Roman" w:cs="Times New Roman"/>
                <w:color w:val="000000" w:themeColor="text1"/>
                <w:sz w:val="22"/>
                <w:szCs w:val="22"/>
                <w:lang w:val="en-CA"/>
              </w:rPr>
              <w:t>to consist of two informational workshops and one meeting to confirm the agreement.</w:t>
            </w:r>
          </w:p>
          <w:p w14:paraId="3011AF65"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workshops were held for four communities in February and March of 2010, which was not a sufficient amount of community representation considering there are 20 communities affected. </w:t>
            </w:r>
          </w:p>
          <w:p w14:paraId="31827AB4" w14:textId="27813D44"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workshops consisted of the technical information about the project and a summary of an informational pamphlet developed by the oil </w:t>
            </w:r>
            <w:r w:rsidR="00563379" w:rsidRPr="008250A3">
              <w:rPr>
                <w:rFonts w:ascii="Times New Roman" w:eastAsia="Times New Roman" w:hAnsi="Times New Roman" w:cs="Times New Roman"/>
                <w:color w:val="000000" w:themeColor="text1"/>
                <w:sz w:val="22"/>
                <w:szCs w:val="22"/>
                <w:lang w:val="en-CA"/>
              </w:rPr>
              <w:t>MNC</w:t>
            </w:r>
            <w:r w:rsidRPr="008250A3">
              <w:rPr>
                <w:rFonts w:ascii="Times New Roman" w:eastAsia="Times New Roman" w:hAnsi="Times New Roman" w:cs="Times New Roman"/>
                <w:color w:val="000000" w:themeColor="text1"/>
                <w:sz w:val="22"/>
                <w:szCs w:val="22"/>
                <w:lang w:val="en-CA"/>
              </w:rPr>
              <w:t>, Pluspetro, which was presented through a PowerPoint slideshow.</w:t>
            </w:r>
          </w:p>
          <w:p w14:paraId="75AA0A07"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The MHE stated that the information presented to the community was not the complet</w:t>
            </w:r>
            <w:r w:rsidR="006E0B39" w:rsidRPr="008250A3">
              <w:rPr>
                <w:rFonts w:ascii="Times New Roman" w:eastAsia="Times New Roman" w:hAnsi="Times New Roman" w:cs="Times New Roman"/>
                <w:color w:val="000000" w:themeColor="text1"/>
                <w:sz w:val="22"/>
                <w:szCs w:val="22"/>
                <w:lang w:val="en-CA"/>
              </w:rPr>
              <w:t>e information and was missing "</w:t>
            </w:r>
            <w:r w:rsidRPr="008250A3">
              <w:rPr>
                <w:rFonts w:ascii="Times New Roman" w:eastAsia="Times New Roman" w:hAnsi="Times New Roman" w:cs="Times New Roman"/>
                <w:color w:val="000000" w:themeColor="text1"/>
                <w:sz w:val="22"/>
                <w:szCs w:val="22"/>
                <w:lang w:val="en-CA"/>
              </w:rPr>
              <w:t xml:space="preserve">up-to date maps of the communities, areas of possible impact, socio-environmental prevention and mitigation measures, or information on planning of the consultation process” (Oxfam, 2010, p. 3). </w:t>
            </w:r>
          </w:p>
          <w:p w14:paraId="174FA90E" w14:textId="64E09DE8"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Also, the MHE did not consult the national organization, </w:t>
            </w:r>
            <w:r w:rsidRPr="008250A3">
              <w:rPr>
                <w:rFonts w:ascii="Times New Roman" w:hAnsi="Times New Roman" w:cs="Times New Roman"/>
                <w:color w:val="000000" w:themeColor="text1"/>
                <w:sz w:val="22"/>
                <w:szCs w:val="22"/>
              </w:rPr>
              <w:t>Asamblea del Pueblo Guarani (APG),</w:t>
            </w:r>
            <w:r w:rsidRPr="008250A3">
              <w:rPr>
                <w:rFonts w:ascii="Times New Roman" w:eastAsia="Times New Roman" w:hAnsi="Times New Roman" w:cs="Times New Roman"/>
                <w:color w:val="000000" w:themeColor="text1"/>
                <w:sz w:val="22"/>
                <w:szCs w:val="22"/>
                <w:lang w:val="en-CA"/>
              </w:rPr>
              <w:t xml:space="preserve"> when developing the timeline and thus the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leaders demanded that a new plan be developed with a new timeline created so as to include the rest of the communities affected and that their traditional forms of decision making where used.</w:t>
            </w:r>
          </w:p>
          <w:p w14:paraId="661530F6"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This led to the Guaraní people changing the process so as to fit their traditional ways of organization and decision-making. </w:t>
            </w:r>
          </w:p>
          <w:p w14:paraId="56043405" w14:textId="3DADA188"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first consultation meeting took place over two days in April. The aim was to reach a consensus and to agree on the new consultation processes that the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leaders created.</w:t>
            </w:r>
          </w:p>
          <w:p w14:paraId="7A4C77CF" w14:textId="77777777" w:rsidR="004F69A0" w:rsidRPr="008250A3" w:rsidRDefault="004F69A0" w:rsidP="004F69A0">
            <w:pPr>
              <w:pStyle w:val="ListParagraph"/>
              <w:numPr>
                <w:ilvl w:val="0"/>
                <w:numId w:val="8"/>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The participants of the consultation meeting agreed on the following items:</w:t>
            </w:r>
          </w:p>
          <w:p w14:paraId="629D31CA" w14:textId="77777777" w:rsidR="004F69A0" w:rsidRPr="008250A3" w:rsidRDefault="004F69A0" w:rsidP="004F69A0">
            <w:pPr>
              <w:pStyle w:val="ListParagraph"/>
              <w:numPr>
                <w:ilvl w:val="0"/>
                <w:numId w:val="10"/>
              </w:numPr>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“Stakeholders must reach consensus at each phase of the consultati</w:t>
            </w:r>
            <w:r w:rsidR="006E0B39" w:rsidRPr="008250A3">
              <w:rPr>
                <w:rFonts w:ascii="Times New Roman" w:eastAsia="Times New Roman" w:hAnsi="Times New Roman" w:cs="Times New Roman"/>
                <w:color w:val="000000" w:themeColor="text1"/>
                <w:sz w:val="22"/>
                <w:szCs w:val="22"/>
                <w:lang w:val="en-CA"/>
              </w:rPr>
              <w:t>on process in order to achieve ‘prior consent’</w:t>
            </w:r>
            <w:r w:rsidRPr="008250A3">
              <w:rPr>
                <w:rFonts w:ascii="Times New Roman" w:eastAsia="Times New Roman" w:hAnsi="Times New Roman" w:cs="Times New Roman"/>
                <w:color w:val="000000" w:themeColor="text1"/>
                <w:sz w:val="22"/>
                <w:szCs w:val="22"/>
                <w:lang w:val="en-CA"/>
              </w:rPr>
              <w:t xml:space="preserve">, and processes must all be in line with Bolivia’s current legal framework” (Oxfam, 2010, p.3). </w:t>
            </w:r>
          </w:p>
          <w:p w14:paraId="438BFA4F" w14:textId="77777777" w:rsidR="004F69A0" w:rsidRPr="008250A3" w:rsidRDefault="004F69A0" w:rsidP="004F69A0">
            <w:pPr>
              <w:pStyle w:val="ListParagraph"/>
              <w:numPr>
                <w:ilvl w:val="0"/>
                <w:numId w:val="10"/>
              </w:numPr>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“The consultation process must respect the territorial integrity, institutional structures, norms and procedures, collective rights, and self-determination of the Guaraní people” (Oxfam, 2010, p.3).</w:t>
            </w:r>
          </w:p>
          <w:p w14:paraId="6C0E8010" w14:textId="77777777" w:rsidR="004F69A0" w:rsidRPr="008250A3" w:rsidRDefault="004F69A0" w:rsidP="004F69A0">
            <w:pPr>
              <w:pStyle w:val="ListParagraph"/>
              <w:numPr>
                <w:ilvl w:val="0"/>
                <w:numId w:val="10"/>
              </w:numPr>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Inter-cultural dialogue and democratic participation must be included in the process (Oxfam, 2010, p.3).  </w:t>
            </w:r>
          </w:p>
          <w:p w14:paraId="0353DE14" w14:textId="3FA0E828" w:rsidR="004F69A0" w:rsidRPr="008250A3" w:rsidRDefault="004F69A0" w:rsidP="004F69A0">
            <w:pPr>
              <w:pStyle w:val="ListParagraph"/>
              <w:numPr>
                <w:ilvl w:val="0"/>
                <w:numId w:val="10"/>
              </w:numPr>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consultation process and all of its programs and new activities must fit within the agreed upon budget and be carried out to its full extent and with respect of the rights of the affected </w:t>
            </w:r>
            <w:r w:rsidR="00FE07F6">
              <w:rPr>
                <w:rFonts w:ascii="Times New Roman" w:eastAsia="Times New Roman" w:hAnsi="Times New Roman" w:cs="Times New Roman"/>
                <w:color w:val="000000" w:themeColor="text1"/>
                <w:sz w:val="22"/>
                <w:szCs w:val="22"/>
                <w:lang w:val="en-CA"/>
              </w:rPr>
              <w:t>Indigenous people</w:t>
            </w:r>
            <w:r w:rsidRPr="008250A3">
              <w:rPr>
                <w:rFonts w:ascii="Times New Roman" w:eastAsia="Times New Roman" w:hAnsi="Times New Roman" w:cs="Times New Roman"/>
                <w:color w:val="000000" w:themeColor="text1"/>
                <w:sz w:val="22"/>
                <w:szCs w:val="22"/>
                <w:lang w:val="en-CA"/>
              </w:rPr>
              <w:t xml:space="preserve">s.  </w:t>
            </w:r>
          </w:p>
          <w:p w14:paraId="437B46E9" w14:textId="77777777"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second consultation meeting took place over two days in May (Oxfam, 2010). The topics for these meetings included coordination, and improving information provided. </w:t>
            </w:r>
          </w:p>
          <w:p w14:paraId="6B5C217A" w14:textId="3DC22970"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lastRenderedPageBreak/>
              <w:t>The Guaraní people contributed a lot to these meetings including the identification of potential socio-environmental impacts of the proposed activities through new field inspections conducted by the Socio-environmental Monitoring Network of Charagua Norte, which was a Guaraní peoples monitoring network that was created preceding the consultation process.</w:t>
            </w:r>
          </w:p>
          <w:p w14:paraId="487D2514" w14:textId="28532DC5"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inspection work in the field was conducted over two days in May and included “the observation and analysis of possible negative impacts that could result from Pluspetrol’s exploratory activities” as well as the local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perspective on the impact of the activities on the territory and organizational structures (Oxfam, 2010, p. 4)</w:t>
            </w:r>
            <w:r w:rsidR="00986877" w:rsidRPr="008250A3">
              <w:rPr>
                <w:rFonts w:ascii="Times New Roman" w:eastAsia="Times New Roman" w:hAnsi="Times New Roman" w:cs="Times New Roman"/>
                <w:color w:val="000000" w:themeColor="text1"/>
                <w:sz w:val="22"/>
                <w:szCs w:val="22"/>
                <w:lang w:val="en-CA"/>
              </w:rPr>
              <w:t xml:space="preserve">. </w:t>
            </w:r>
            <w:r w:rsidRPr="008250A3">
              <w:rPr>
                <w:rFonts w:ascii="Times New Roman" w:eastAsia="Times New Roman" w:hAnsi="Times New Roman" w:cs="Times New Roman"/>
                <w:color w:val="000000" w:themeColor="text1"/>
                <w:sz w:val="22"/>
                <w:szCs w:val="22"/>
                <w:lang w:val="en-CA"/>
              </w:rPr>
              <w:t xml:space="preserve">This work included consultants and experts and led to the development of an index of sensitivity and a registry that documented the areas that demonstrated high levels of socio-environmental sensitivity. The </w:t>
            </w:r>
            <w:r w:rsidR="00986877" w:rsidRPr="008250A3">
              <w:rPr>
                <w:rFonts w:ascii="Times New Roman" w:eastAsia="Times New Roman" w:hAnsi="Times New Roman" w:cs="Times New Roman"/>
                <w:color w:val="000000" w:themeColor="text1"/>
                <w:sz w:val="22"/>
                <w:szCs w:val="22"/>
                <w:lang w:val="en-CA"/>
              </w:rPr>
              <w:t>Socio-environmental Monitoring network of Charagua Norte, the MHE and the Centre completed the work</w:t>
            </w:r>
            <w:r w:rsidRPr="008250A3">
              <w:rPr>
                <w:rFonts w:ascii="Times New Roman" w:eastAsia="Times New Roman" w:hAnsi="Times New Roman" w:cs="Times New Roman"/>
                <w:color w:val="000000" w:themeColor="text1"/>
                <w:sz w:val="22"/>
                <w:szCs w:val="22"/>
                <w:lang w:val="en-CA"/>
              </w:rPr>
              <w:t xml:space="preserve"> for Legal Studies and Social Research. </w:t>
            </w:r>
          </w:p>
          <w:p w14:paraId="04044F81" w14:textId="634B5731"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Furthermore, moderators with local knowledge and translators were part of the consultations providing information in the local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language. </w:t>
            </w:r>
          </w:p>
          <w:p w14:paraId="346AB62C" w14:textId="70CA0E3D"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last meeting took place over two days in June and was for the purpose of agreement between the MHE and the affected </w:t>
            </w:r>
            <w:r w:rsidR="00C001B1">
              <w:rPr>
                <w:rFonts w:ascii="Times New Roman" w:eastAsia="Times New Roman" w:hAnsi="Times New Roman" w:cs="Times New Roman"/>
                <w:color w:val="000000" w:themeColor="text1"/>
                <w:sz w:val="22"/>
                <w:szCs w:val="22"/>
                <w:lang w:val="en-CA"/>
              </w:rPr>
              <w:t>Indigenous</w:t>
            </w:r>
            <w:r w:rsidRPr="008250A3">
              <w:rPr>
                <w:rFonts w:ascii="Times New Roman" w:eastAsia="Times New Roman" w:hAnsi="Times New Roman" w:cs="Times New Roman"/>
                <w:color w:val="000000" w:themeColor="text1"/>
                <w:sz w:val="22"/>
                <w:szCs w:val="22"/>
                <w:lang w:val="en-CA"/>
              </w:rPr>
              <w:t xml:space="preserve"> communities (Guaraní people of Charagua Norte and Isoso).</w:t>
            </w:r>
          </w:p>
          <w:p w14:paraId="7CDB7333" w14:textId="77777777"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Changes to the original project occurred and included moving seismic lines and restricting MNC water use to one well, both of which were for the purpose of protecting the communities’ water supply. Additionally, an early warning system and other monitoring mechanisms were put into place.</w:t>
            </w:r>
          </w:p>
          <w:p w14:paraId="09DF54BB" w14:textId="77777777" w:rsidR="004F69A0" w:rsidRPr="008250A3" w:rsidRDefault="004F69A0" w:rsidP="004F69A0">
            <w:pPr>
              <w:pStyle w:val="ListParagraph"/>
              <w:numPr>
                <w:ilvl w:val="0"/>
                <w:numId w:val="11"/>
              </w:numPr>
              <w:ind w:left="318" w:hanging="284"/>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The prior consultation of the Guaraní was granted and documented in the agreement.</w:t>
            </w:r>
          </w:p>
        </w:tc>
        <w:tc>
          <w:tcPr>
            <w:tcW w:w="2829" w:type="dxa"/>
          </w:tcPr>
          <w:p w14:paraId="57C23E4F" w14:textId="63DB689C" w:rsidR="004F69A0" w:rsidRPr="008250A3" w:rsidRDefault="004F69A0" w:rsidP="004F69A0">
            <w:pPr>
              <w:pStyle w:val="ListParagraph"/>
              <w:numPr>
                <w:ilvl w:val="0"/>
                <w:numId w:val="9"/>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w:t>
            </w:r>
            <w:r w:rsidR="001475D2" w:rsidRPr="008250A3">
              <w:rPr>
                <w:rFonts w:ascii="Times New Roman" w:hAnsi="Times New Roman" w:cs="Times New Roman"/>
                <w:color w:val="000000" w:themeColor="text1"/>
                <w:sz w:val="22"/>
                <w:szCs w:val="22"/>
              </w:rPr>
              <w:t>due to a positive process and signed agreement</w:t>
            </w:r>
            <w:r w:rsidR="003E31E9" w:rsidRPr="008250A3">
              <w:rPr>
                <w:rFonts w:ascii="Times New Roman" w:hAnsi="Times New Roman" w:cs="Times New Roman"/>
                <w:color w:val="000000" w:themeColor="text1"/>
                <w:sz w:val="22"/>
                <w:szCs w:val="22"/>
              </w:rPr>
              <w:t>.</w:t>
            </w:r>
          </w:p>
          <w:p w14:paraId="2E514001" w14:textId="055AB17C" w:rsidR="004F69A0" w:rsidRPr="008250A3" w:rsidRDefault="004F69A0" w:rsidP="004F69A0">
            <w:pPr>
              <w:pStyle w:val="ListParagraph"/>
              <w:numPr>
                <w:ilvl w:val="0"/>
                <w:numId w:val="9"/>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process was led by the Guaraní organization </w:t>
            </w:r>
            <w:r w:rsidRPr="008250A3">
              <w:rPr>
                <w:rFonts w:ascii="Times New Roman" w:hAnsi="Times New Roman" w:cs="Times New Roman"/>
                <w:color w:val="000000" w:themeColor="text1"/>
                <w:sz w:val="22"/>
                <w:szCs w:val="22"/>
              </w:rPr>
              <w:lastRenderedPageBreak/>
              <w:t xml:space="preserve">and thus respected the rights and customs of the </w:t>
            </w:r>
            <w:r w:rsidR="00FE07F6">
              <w:rPr>
                <w:rFonts w:ascii="Times New Roman" w:hAnsi="Times New Roman" w:cs="Times New Roman"/>
                <w:color w:val="000000" w:themeColor="text1"/>
                <w:sz w:val="22"/>
                <w:szCs w:val="22"/>
              </w:rPr>
              <w:t>Indigenous people</w:t>
            </w:r>
            <w:r w:rsidRPr="008250A3">
              <w:rPr>
                <w:rFonts w:ascii="Times New Roman" w:hAnsi="Times New Roman" w:cs="Times New Roman"/>
                <w:color w:val="000000" w:themeColor="text1"/>
                <w:sz w:val="22"/>
                <w:szCs w:val="22"/>
              </w:rPr>
              <w:t>s and allowed them to make the decisions that were concerned with the use of their land and natural resources</w:t>
            </w:r>
            <w:r w:rsidR="003E31E9" w:rsidRPr="008250A3">
              <w:rPr>
                <w:rFonts w:ascii="Times New Roman" w:hAnsi="Times New Roman" w:cs="Times New Roman"/>
                <w:color w:val="000000" w:themeColor="text1"/>
                <w:sz w:val="22"/>
                <w:szCs w:val="22"/>
              </w:rPr>
              <w:t>.</w:t>
            </w:r>
            <w:r w:rsidRPr="008250A3">
              <w:rPr>
                <w:rFonts w:ascii="Times New Roman" w:hAnsi="Times New Roman" w:cs="Times New Roman"/>
                <w:color w:val="000000" w:themeColor="text1"/>
                <w:sz w:val="22"/>
                <w:szCs w:val="22"/>
              </w:rPr>
              <w:t xml:space="preserve">   </w:t>
            </w:r>
          </w:p>
          <w:p w14:paraId="7E113915" w14:textId="544FEB3B" w:rsidR="004F69A0" w:rsidRPr="008250A3" w:rsidRDefault="004F69A0" w:rsidP="004F69A0">
            <w:pPr>
              <w:pStyle w:val="ListParagraph"/>
              <w:numPr>
                <w:ilvl w:val="0"/>
                <w:numId w:val="9"/>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Bolivian government also showed respect for the organizational structures of the </w:t>
            </w:r>
            <w:r w:rsidRPr="008250A3">
              <w:rPr>
                <w:rFonts w:ascii="Times New Roman" w:eastAsia="Times New Roman" w:hAnsi="Times New Roman" w:cs="Times New Roman"/>
                <w:color w:val="000000" w:themeColor="text1"/>
                <w:sz w:val="22"/>
                <w:szCs w:val="22"/>
                <w:lang w:val="en-CA"/>
              </w:rPr>
              <w:t>Guaraní people</w:t>
            </w:r>
            <w:r w:rsidR="003E31E9" w:rsidRPr="008250A3">
              <w:rPr>
                <w:rFonts w:ascii="Times New Roman" w:eastAsia="Times New Roman" w:hAnsi="Times New Roman" w:cs="Times New Roman"/>
                <w:color w:val="000000" w:themeColor="text1"/>
                <w:sz w:val="22"/>
                <w:szCs w:val="22"/>
                <w:lang w:val="en-CA"/>
              </w:rPr>
              <w:t>.</w:t>
            </w:r>
          </w:p>
          <w:p w14:paraId="75C7C8D8" w14:textId="77777777" w:rsidR="004F69A0" w:rsidRPr="008250A3" w:rsidRDefault="004F69A0" w:rsidP="004F69A0">
            <w:pPr>
              <w:pStyle w:val="ListParagraph"/>
              <w:numPr>
                <w:ilvl w:val="0"/>
                <w:numId w:val="9"/>
              </w:numPr>
              <w:ind w:left="318"/>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 xml:space="preserve">Met ILO C169 FPIC standards. </w:t>
            </w:r>
          </w:p>
        </w:tc>
      </w:tr>
      <w:tr w:rsidR="004F69A0" w:rsidRPr="008250A3" w14:paraId="2FB73F5A" w14:textId="77777777" w:rsidTr="008250A3">
        <w:tc>
          <w:tcPr>
            <w:tcW w:w="1566" w:type="dxa"/>
          </w:tcPr>
          <w:p w14:paraId="6839394C" w14:textId="77777777" w:rsidR="004F69A0" w:rsidRPr="008250A3" w:rsidRDefault="004F69A0" w:rsidP="004F69A0">
            <w:pPr>
              <w:pStyle w:val="ListParagraph"/>
              <w:ind w:left="0"/>
              <w:rPr>
                <w:rFonts w:ascii="Times New Roman" w:eastAsia="Times New Roman" w:hAnsi="Times New Roman" w:cs="Times New Roman"/>
                <w:color w:val="000000" w:themeColor="text1"/>
                <w:sz w:val="22"/>
                <w:szCs w:val="22"/>
                <w:lang w:val="en-CA"/>
              </w:rPr>
            </w:pPr>
            <w:r w:rsidRPr="008250A3">
              <w:rPr>
                <w:rFonts w:ascii="Times New Roman" w:hAnsi="Times New Roman" w:cs="Times New Roman"/>
                <w:color w:val="000000" w:themeColor="text1"/>
                <w:sz w:val="22"/>
                <w:szCs w:val="22"/>
              </w:rPr>
              <w:lastRenderedPageBreak/>
              <w:t xml:space="preserve">Hydrocarbon exploration in Santa Cruz and Chuquisaca region. Consultation with the </w:t>
            </w:r>
            <w:r w:rsidRPr="008250A3">
              <w:rPr>
                <w:rFonts w:ascii="Times New Roman" w:eastAsia="Times New Roman" w:hAnsi="Times New Roman" w:cs="Times New Roman"/>
                <w:color w:val="000000" w:themeColor="text1"/>
                <w:sz w:val="22"/>
                <w:szCs w:val="22"/>
                <w:lang w:val="en-CA"/>
              </w:rPr>
              <w:t>Guaraní communities from Alto Parapetí and Muyupampa.</w:t>
            </w:r>
          </w:p>
          <w:p w14:paraId="765802DB" w14:textId="77777777" w:rsidR="00986877" w:rsidRPr="008250A3" w:rsidRDefault="00986877" w:rsidP="004F69A0">
            <w:pPr>
              <w:pStyle w:val="ListParagraph"/>
              <w:ind w:left="0"/>
              <w:rPr>
                <w:rFonts w:ascii="Times New Roman" w:eastAsia="Times New Roman" w:hAnsi="Times New Roman" w:cs="Times New Roman"/>
                <w:color w:val="000000" w:themeColor="text1"/>
                <w:sz w:val="22"/>
                <w:szCs w:val="22"/>
                <w:lang w:val="en-CA"/>
              </w:rPr>
            </w:pPr>
          </w:p>
          <w:p w14:paraId="29727B21" w14:textId="77777777" w:rsidR="004F69A0" w:rsidRPr="008250A3" w:rsidRDefault="004F69A0" w:rsidP="0009506C">
            <w:pPr>
              <w:pStyle w:val="ListParagraph"/>
              <w:ind w:left="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(Source: This description is </w:t>
            </w:r>
            <w:r w:rsidRPr="008250A3">
              <w:rPr>
                <w:rFonts w:ascii="Times New Roman" w:hAnsi="Times New Roman" w:cs="Times New Roman"/>
                <w:color w:val="000000" w:themeColor="text1"/>
                <w:sz w:val="22"/>
                <w:szCs w:val="22"/>
              </w:rPr>
              <w:lastRenderedPageBreak/>
              <w:t xml:space="preserve">based on an article by Schilling-Vacaflor, 2013). </w:t>
            </w:r>
          </w:p>
        </w:tc>
        <w:tc>
          <w:tcPr>
            <w:tcW w:w="5772" w:type="dxa"/>
          </w:tcPr>
          <w:p w14:paraId="27EA664C" w14:textId="77777777"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In 2007, the consultation process began for the Ipati-Aquio block, led by the MHE and Total E&amp;P, a French MNC and the affected Guaraní communities from Alto Parapeti, Iupaguasu and Muyupampa in Santa Cruz and Chuquisca.</w:t>
            </w:r>
          </w:p>
          <w:p w14:paraId="66634C1F" w14:textId="77777777"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consultations started in June and lasted five months and involved around 241 participants that included national and departmental representatives and the local Guaraní peoples.</w:t>
            </w:r>
          </w:p>
          <w:p w14:paraId="0A6C2B4A" w14:textId="77777777"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the beginning there were 21 complaints, 16 of which were accepted by the MNC and five of which required corrective actions.</w:t>
            </w:r>
          </w:p>
          <w:p w14:paraId="72C56A2E" w14:textId="77777777"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consultations took place and led to an agreement.</w:t>
            </w:r>
          </w:p>
          <w:p w14:paraId="1A875EAC" w14:textId="45469B0B"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Some months after the signing of the agreement, the Guaraní regional and national organizations had stated that the consultation was invalid. Their reasoning included </w:t>
            </w:r>
            <w:r w:rsidRPr="008250A3">
              <w:rPr>
                <w:rFonts w:ascii="Times New Roman" w:hAnsi="Times New Roman" w:cs="Times New Roman"/>
                <w:color w:val="000000" w:themeColor="text1"/>
                <w:sz w:val="22"/>
                <w:szCs w:val="22"/>
              </w:rPr>
              <w:lastRenderedPageBreak/>
              <w:t xml:space="preserve">suspected corruption among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authorities and the MNC, that many of the community members had not been informed regarding the extractive project or the process and dates of the consultation and that separate negotiations for the distribution of compensation had taken place for each community leading to different payments for different groups.</w:t>
            </w:r>
          </w:p>
        </w:tc>
        <w:tc>
          <w:tcPr>
            <w:tcW w:w="2829" w:type="dxa"/>
          </w:tcPr>
          <w:p w14:paraId="49669B09" w14:textId="3DB435BD" w:rsidR="008250A3" w:rsidRDefault="004F69A0" w:rsidP="008250A3">
            <w:pPr>
              <w:pStyle w:val="ListParagraph"/>
              <w:numPr>
                <w:ilvl w:val="0"/>
                <w:numId w:val="5"/>
              </w:numPr>
              <w:tabs>
                <w:tab w:val="left" w:pos="317"/>
              </w:tabs>
              <w:ind w:left="317" w:hanging="386"/>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Although information regarding the process is lacking in this case, the reaction after the consultation leads to the conclusion that there was a lack of information presented, that there were communities or groups missing from the consultation and that there was a lack of standardization or transparency among the compensation payments.</w:t>
            </w:r>
            <w:r w:rsidR="00986877" w:rsidRPr="008250A3">
              <w:rPr>
                <w:rFonts w:ascii="Times New Roman" w:hAnsi="Times New Roman" w:cs="Times New Roman"/>
                <w:color w:val="000000" w:themeColor="text1"/>
                <w:sz w:val="22"/>
                <w:szCs w:val="22"/>
              </w:rPr>
              <w:t xml:space="preserve"> </w:t>
            </w:r>
            <w:r w:rsidR="00986877" w:rsidRPr="008250A3">
              <w:rPr>
                <w:rFonts w:ascii="Times New Roman" w:hAnsi="Times New Roman" w:cs="Times New Roman"/>
                <w:color w:val="000000" w:themeColor="text1"/>
                <w:sz w:val="22"/>
                <w:szCs w:val="22"/>
              </w:rPr>
              <w:lastRenderedPageBreak/>
              <w:t>Thus</w:t>
            </w:r>
            <w:r w:rsidR="004A527D" w:rsidRPr="008250A3">
              <w:rPr>
                <w:rFonts w:ascii="Times New Roman" w:hAnsi="Times New Roman" w:cs="Times New Roman"/>
                <w:color w:val="000000" w:themeColor="text1"/>
                <w:sz w:val="22"/>
                <w:szCs w:val="22"/>
              </w:rPr>
              <w:t>,</w:t>
            </w:r>
            <w:r w:rsidR="00986877" w:rsidRPr="008250A3">
              <w:rPr>
                <w:rFonts w:ascii="Times New Roman" w:hAnsi="Times New Roman" w:cs="Times New Roman"/>
                <w:color w:val="000000" w:themeColor="text1"/>
                <w:sz w:val="22"/>
                <w:szCs w:val="22"/>
              </w:rPr>
              <w:t xml:space="preserve"> this is not considered a positive process for the </w:t>
            </w:r>
            <w:r w:rsidR="00C001B1">
              <w:rPr>
                <w:rFonts w:ascii="Times New Roman" w:hAnsi="Times New Roman" w:cs="Times New Roman"/>
                <w:color w:val="000000" w:themeColor="text1"/>
                <w:sz w:val="22"/>
                <w:szCs w:val="22"/>
              </w:rPr>
              <w:t>Indigenous</w:t>
            </w:r>
            <w:r w:rsidR="00986877" w:rsidRPr="008250A3">
              <w:rPr>
                <w:rFonts w:ascii="Times New Roman" w:hAnsi="Times New Roman" w:cs="Times New Roman"/>
                <w:color w:val="000000" w:themeColor="text1"/>
                <w:sz w:val="22"/>
                <w:szCs w:val="22"/>
              </w:rPr>
              <w:t xml:space="preserve"> groups.</w:t>
            </w:r>
          </w:p>
          <w:p w14:paraId="657ECA7C" w14:textId="1B6FD960" w:rsidR="008250A3" w:rsidRDefault="001475D2" w:rsidP="008250A3">
            <w:pPr>
              <w:pStyle w:val="ListParagraph"/>
              <w:numPr>
                <w:ilvl w:val="0"/>
                <w:numId w:val="5"/>
              </w:numPr>
              <w:tabs>
                <w:tab w:val="left" w:pos="317"/>
              </w:tabs>
              <w:ind w:left="317" w:hanging="386"/>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Although there was an initial agreement reached, the process was not positive and thus the outcome was likely negative for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 </w:t>
            </w:r>
          </w:p>
          <w:p w14:paraId="719301C1" w14:textId="4C2ADD2C" w:rsidR="004F69A0" w:rsidRPr="008250A3" w:rsidRDefault="004F69A0" w:rsidP="008250A3">
            <w:pPr>
              <w:pStyle w:val="ListParagraph"/>
              <w:numPr>
                <w:ilvl w:val="0"/>
                <w:numId w:val="5"/>
              </w:numPr>
              <w:tabs>
                <w:tab w:val="left" w:pos="317"/>
              </w:tabs>
              <w:ind w:left="317" w:hanging="386"/>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Did not meet all ILO C169 FPIC standards. As it did not include the “informed” part and may not have been “free”.</w:t>
            </w:r>
          </w:p>
        </w:tc>
      </w:tr>
      <w:tr w:rsidR="004F69A0" w:rsidRPr="008250A3" w14:paraId="1469A6F0" w14:textId="77777777" w:rsidTr="008250A3">
        <w:tc>
          <w:tcPr>
            <w:tcW w:w="1566" w:type="dxa"/>
          </w:tcPr>
          <w:p w14:paraId="24062B73" w14:textId="77777777" w:rsidR="00986877" w:rsidRPr="008250A3" w:rsidRDefault="004F69A0" w:rsidP="004F69A0">
            <w:pPr>
              <w:pStyle w:val="ListParagraph"/>
              <w:ind w:left="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Hydrocarbon exploration in the region north of La Paz. Consultation with the Mosetén and Leco communities</w:t>
            </w:r>
            <w:r w:rsidR="00986877" w:rsidRPr="008250A3">
              <w:rPr>
                <w:rFonts w:ascii="Times New Roman" w:hAnsi="Times New Roman" w:cs="Times New Roman"/>
                <w:color w:val="000000" w:themeColor="text1"/>
                <w:sz w:val="22"/>
                <w:szCs w:val="22"/>
              </w:rPr>
              <w:t>.</w:t>
            </w:r>
          </w:p>
          <w:p w14:paraId="1BBDA6C2" w14:textId="77777777" w:rsidR="00986877" w:rsidRPr="008250A3" w:rsidRDefault="00986877" w:rsidP="004F69A0">
            <w:pPr>
              <w:pStyle w:val="ListParagraph"/>
              <w:ind w:left="0"/>
              <w:rPr>
                <w:rFonts w:ascii="Times New Roman" w:hAnsi="Times New Roman" w:cs="Times New Roman"/>
                <w:color w:val="000000" w:themeColor="text1"/>
                <w:sz w:val="22"/>
                <w:szCs w:val="22"/>
              </w:rPr>
            </w:pPr>
          </w:p>
          <w:p w14:paraId="55B31AFF" w14:textId="77777777" w:rsidR="004F69A0" w:rsidRPr="008250A3" w:rsidRDefault="004F69A0" w:rsidP="0009506C">
            <w:pPr>
              <w:pStyle w:val="ListParagraph"/>
              <w:ind w:left="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(Source: This description is based on an article by Schilling-Vacaflor, 2013).</w:t>
            </w:r>
          </w:p>
        </w:tc>
        <w:tc>
          <w:tcPr>
            <w:tcW w:w="5772" w:type="dxa"/>
          </w:tcPr>
          <w:p w14:paraId="531F7D28" w14:textId="77777777" w:rsidR="004F69A0" w:rsidRPr="008250A3" w:rsidRDefault="004F69A0" w:rsidP="004F69A0">
            <w:pPr>
              <w:pStyle w:val="ListParagraph"/>
              <w:numPr>
                <w:ilvl w:val="0"/>
                <w:numId w:val="6"/>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2008, the Bolivian MHE and the YPFB PETROANDIAN S.A.M, a Bolivian-Venezuelan MNC, conducted a prior consultation that led to a signed agreement.</w:t>
            </w:r>
          </w:p>
          <w:p w14:paraId="7A113D2C" w14:textId="77777777" w:rsidR="004F69A0" w:rsidRPr="008250A3" w:rsidRDefault="004F69A0" w:rsidP="004F69A0">
            <w:pPr>
              <w:pStyle w:val="ListParagraph"/>
              <w:numPr>
                <w:ilvl w:val="0"/>
                <w:numId w:val="6"/>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process included an incomplete environmental impact assessment, the inclusion of only a select number of affected communities and the negotiation of a contract between individual community members and the MHE and YPFB over several different meetings.</w:t>
            </w:r>
          </w:p>
          <w:p w14:paraId="0264B26E" w14:textId="02775C9E" w:rsidR="004F69A0" w:rsidRPr="008250A3" w:rsidRDefault="004F69A0" w:rsidP="004F69A0">
            <w:pPr>
              <w:pStyle w:val="ListParagraph"/>
              <w:numPr>
                <w:ilvl w:val="0"/>
                <w:numId w:val="6"/>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process also lacked inclusion of the umbrella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organizations of the affected people and instead included a counterpart organization that was in favor of the project-taking place.</w:t>
            </w:r>
          </w:p>
          <w:p w14:paraId="6C1DD9BC" w14:textId="77777777" w:rsidR="004F69A0" w:rsidRPr="008250A3" w:rsidRDefault="004F69A0" w:rsidP="004F69A0">
            <w:pPr>
              <w:pStyle w:val="ListParagraph"/>
              <w:numPr>
                <w:ilvl w:val="0"/>
                <w:numId w:val="6"/>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YPFB also placed the consultations under a strict timeline and threatened to charge the Bolivian MHE for the cost of having their equipment on standby which led the MHE to also attempt to fast-track the consultations by negotiating with the affected communities separately rather than their appointed regional organizations.</w:t>
            </w:r>
          </w:p>
        </w:tc>
        <w:tc>
          <w:tcPr>
            <w:tcW w:w="2829" w:type="dxa"/>
          </w:tcPr>
          <w:p w14:paraId="5036EED8" w14:textId="524CEF59" w:rsidR="00986877" w:rsidRPr="008250A3" w:rsidRDefault="004F69A0" w:rsidP="00986877">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Not a positive process for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986877" w:rsidRPr="008250A3">
              <w:rPr>
                <w:rFonts w:ascii="Times New Roman" w:hAnsi="Times New Roman" w:cs="Times New Roman"/>
                <w:color w:val="000000" w:themeColor="text1"/>
                <w:sz w:val="22"/>
                <w:szCs w:val="22"/>
              </w:rPr>
              <w:t xml:space="preserve"> due to </w:t>
            </w:r>
            <w:r w:rsidRPr="008250A3">
              <w:rPr>
                <w:rFonts w:ascii="Times New Roman" w:hAnsi="Times New Roman" w:cs="Times New Roman"/>
                <w:color w:val="000000" w:themeColor="text1"/>
                <w:sz w:val="22"/>
                <w:szCs w:val="22"/>
              </w:rPr>
              <w:t xml:space="preserve">incomplete information, communities or groups missing from the consultation and over timing leading to </w:t>
            </w:r>
            <w:r w:rsidR="00986877" w:rsidRPr="008250A3">
              <w:rPr>
                <w:rFonts w:ascii="Times New Roman" w:hAnsi="Times New Roman" w:cs="Times New Roman"/>
                <w:color w:val="000000" w:themeColor="text1"/>
                <w:sz w:val="22"/>
                <w:szCs w:val="22"/>
              </w:rPr>
              <w:t xml:space="preserve">an </w:t>
            </w:r>
            <w:r w:rsidRPr="008250A3">
              <w:rPr>
                <w:rFonts w:ascii="Times New Roman" w:hAnsi="Times New Roman" w:cs="Times New Roman"/>
                <w:color w:val="000000" w:themeColor="text1"/>
                <w:sz w:val="22"/>
                <w:szCs w:val="22"/>
              </w:rPr>
              <w:t xml:space="preserve">accelerated processes that benefit the MHE and YPFB and not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w:t>
            </w:r>
            <w:r w:rsidR="00A7783F" w:rsidRPr="008250A3">
              <w:rPr>
                <w:rFonts w:ascii="Times New Roman" w:hAnsi="Times New Roman" w:cs="Times New Roman"/>
                <w:color w:val="000000" w:themeColor="text1"/>
                <w:sz w:val="22"/>
                <w:szCs w:val="22"/>
              </w:rPr>
              <w:t>c</w:t>
            </w:r>
            <w:r w:rsidRPr="008250A3">
              <w:rPr>
                <w:rFonts w:ascii="Times New Roman" w:hAnsi="Times New Roman" w:cs="Times New Roman"/>
                <w:color w:val="000000" w:themeColor="text1"/>
                <w:sz w:val="22"/>
                <w:szCs w:val="22"/>
              </w:rPr>
              <w:t>ommunity.</w:t>
            </w:r>
          </w:p>
          <w:p w14:paraId="6675B473" w14:textId="1618180D" w:rsidR="00986877" w:rsidRPr="008250A3" w:rsidRDefault="00986877" w:rsidP="00986877">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Although there was a signed agreement, this likely was not a positive outcome for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w:t>
            </w:r>
            <w:r w:rsidR="00A15DDF" w:rsidRPr="008250A3">
              <w:rPr>
                <w:rFonts w:ascii="Times New Roman" w:hAnsi="Times New Roman" w:cs="Times New Roman"/>
                <w:color w:val="000000" w:themeColor="text1"/>
                <w:sz w:val="22"/>
                <w:szCs w:val="22"/>
              </w:rPr>
              <w:t>groups,</w:t>
            </w:r>
            <w:r w:rsidRPr="008250A3">
              <w:rPr>
                <w:rFonts w:ascii="Times New Roman" w:hAnsi="Times New Roman" w:cs="Times New Roman"/>
                <w:color w:val="000000" w:themeColor="text1"/>
                <w:sz w:val="22"/>
                <w:szCs w:val="22"/>
              </w:rPr>
              <w:t xml:space="preserve"> as they clearly did not have a strong negotiating position. </w:t>
            </w:r>
          </w:p>
          <w:p w14:paraId="4C9893C4" w14:textId="77777777" w:rsidR="004F69A0" w:rsidRPr="008250A3" w:rsidRDefault="004F69A0" w:rsidP="004F69A0">
            <w:pPr>
              <w:pStyle w:val="ListParagraph"/>
              <w:numPr>
                <w:ilvl w:val="0"/>
                <w:numId w:val="5"/>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Did not meet all ILO C169 FPIC standards. As it did not include the “informed” part and may not been considered “free”. </w:t>
            </w:r>
          </w:p>
        </w:tc>
      </w:tr>
      <w:tr w:rsidR="004F69A0" w:rsidRPr="008250A3" w14:paraId="58C994A5" w14:textId="77777777" w:rsidTr="008250A3">
        <w:tc>
          <w:tcPr>
            <w:tcW w:w="1566" w:type="dxa"/>
          </w:tcPr>
          <w:p w14:paraId="34360BC5" w14:textId="77777777" w:rsidR="001475D2" w:rsidRPr="008250A3" w:rsidRDefault="004F69A0" w:rsidP="004F69A0">
            <w:pPr>
              <w:pStyle w:val="ListParagraph"/>
              <w:ind w:left="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Hydrocarbon exploration in the Palo Marcado Has field in the TCO Weenhayek lands. Consultati</w:t>
            </w:r>
            <w:r w:rsidR="001475D2" w:rsidRPr="008250A3">
              <w:rPr>
                <w:rFonts w:ascii="Times New Roman" w:hAnsi="Times New Roman" w:cs="Times New Roman"/>
                <w:color w:val="000000" w:themeColor="text1"/>
                <w:sz w:val="22"/>
                <w:szCs w:val="22"/>
              </w:rPr>
              <w:t xml:space="preserve">on </w:t>
            </w:r>
            <w:r w:rsidR="001475D2" w:rsidRPr="008250A3">
              <w:rPr>
                <w:rFonts w:ascii="Times New Roman" w:hAnsi="Times New Roman" w:cs="Times New Roman"/>
                <w:color w:val="000000" w:themeColor="text1"/>
                <w:sz w:val="22"/>
                <w:szCs w:val="22"/>
              </w:rPr>
              <w:lastRenderedPageBreak/>
              <w:t>with the Weenhayek Territory.</w:t>
            </w:r>
          </w:p>
          <w:p w14:paraId="186E6274" w14:textId="77777777" w:rsidR="001475D2" w:rsidRPr="008250A3" w:rsidRDefault="001475D2" w:rsidP="004F69A0">
            <w:pPr>
              <w:pStyle w:val="ListParagraph"/>
              <w:ind w:left="0"/>
              <w:rPr>
                <w:rFonts w:ascii="Times New Roman" w:hAnsi="Times New Roman" w:cs="Times New Roman"/>
                <w:color w:val="000000" w:themeColor="text1"/>
                <w:sz w:val="22"/>
                <w:szCs w:val="22"/>
              </w:rPr>
            </w:pPr>
          </w:p>
          <w:p w14:paraId="5DC3C678" w14:textId="77777777" w:rsidR="004F69A0" w:rsidRPr="008250A3" w:rsidRDefault="004F69A0" w:rsidP="0009506C">
            <w:pPr>
              <w:pStyle w:val="ListParagraph"/>
              <w:ind w:left="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(Source: This description is based on an article by Humphreys Bebbington, 2012)</w:t>
            </w:r>
          </w:p>
        </w:tc>
        <w:tc>
          <w:tcPr>
            <w:tcW w:w="5772" w:type="dxa"/>
          </w:tcPr>
          <w:p w14:paraId="3AA1CAA0" w14:textId="613D769D" w:rsidR="004F69A0" w:rsidRPr="008250A3" w:rsidRDefault="00130579"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In, 2008 leaders of the O</w:t>
            </w:r>
            <w:r w:rsidR="004F69A0" w:rsidRPr="008250A3">
              <w:rPr>
                <w:rFonts w:ascii="Times New Roman" w:hAnsi="Times New Roman" w:cs="Times New Roman"/>
                <w:color w:val="000000" w:themeColor="text1"/>
                <w:sz w:val="22"/>
                <w:szCs w:val="22"/>
              </w:rPr>
              <w:t xml:space="preserve">rganización de Capitanes Weenhayek (ORCAWETA) were notified via fax from by the MHE, that they intended to conduct a consultation and participation process for a proposed gas field that would affect TCO Weenhayek territory. </w:t>
            </w:r>
          </w:p>
          <w:p w14:paraId="6BE73E94" w14:textId="28290B21"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After some time the MHE, with aid from the YPFB and the Ministry of Rural Development and Environment, were ready to deliver information and conduct the consultation and negotiation with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w:t>
            </w:r>
          </w:p>
          <w:p w14:paraId="2158A788" w14:textId="2B49A8F5"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BG Bolivia was absent from the consultation process.</w:t>
            </w:r>
            <w:r w:rsidR="00C476CA" w:rsidRPr="008250A3">
              <w:rPr>
                <w:rFonts w:ascii="Times New Roman" w:hAnsi="Times New Roman" w:cs="Times New Roman"/>
                <w:color w:val="000000" w:themeColor="text1"/>
                <w:sz w:val="22"/>
                <w:szCs w:val="22"/>
              </w:rPr>
              <w:t xml:space="preserve"> </w:t>
            </w:r>
            <w:r w:rsidRPr="008250A3">
              <w:rPr>
                <w:rFonts w:ascii="Times New Roman" w:hAnsi="Times New Roman" w:cs="Times New Roman"/>
                <w:color w:val="000000" w:themeColor="text1"/>
                <w:sz w:val="22"/>
                <w:szCs w:val="22"/>
              </w:rPr>
              <w:t>This was viewed as a positive thing by the ORCAWETA but ultimately became a hindrance when specific information was needed regarding the proposed project.</w:t>
            </w:r>
            <w:r w:rsidR="00C476CA" w:rsidRPr="008250A3">
              <w:rPr>
                <w:rFonts w:ascii="Times New Roman" w:hAnsi="Times New Roman" w:cs="Times New Roman"/>
                <w:color w:val="000000" w:themeColor="text1"/>
                <w:sz w:val="22"/>
                <w:szCs w:val="22"/>
              </w:rPr>
              <w:t xml:space="preserve"> </w:t>
            </w:r>
            <w:r w:rsidRPr="008250A3">
              <w:rPr>
                <w:rFonts w:ascii="Times New Roman" w:hAnsi="Times New Roman" w:cs="Times New Roman"/>
                <w:color w:val="000000" w:themeColor="text1"/>
                <w:sz w:val="22"/>
                <w:szCs w:val="22"/>
              </w:rPr>
              <w:t xml:space="preserve">This resulted in the government representatives working as intermediaries, as well as presenters, and providers of BG Bolivia’s documentation </w:t>
            </w:r>
            <w:r w:rsidR="00D10C67">
              <w:rPr>
                <w:rFonts w:ascii="Times New Roman" w:hAnsi="Times New Roman" w:cs="Times New Roman"/>
                <w:color w:val="000000" w:themeColor="text1"/>
                <w:sz w:val="22"/>
                <w:szCs w:val="22"/>
              </w:rPr>
              <w:t>rather than representing the S</w:t>
            </w:r>
            <w:r w:rsidRPr="008250A3">
              <w:rPr>
                <w:rFonts w:ascii="Times New Roman" w:hAnsi="Times New Roman" w:cs="Times New Roman"/>
                <w:color w:val="000000" w:themeColor="text1"/>
                <w:sz w:val="22"/>
                <w:szCs w:val="22"/>
              </w:rPr>
              <w:t>tate and its hydrocarbon sector.</w:t>
            </w:r>
          </w:p>
          <w:p w14:paraId="611FD84F" w14:textId="1E04455D"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process included a specific focus of only the proposed activity, however,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 held a larger focus of more general concerns and unresolved issues concerning other Hydrocarbon activities in their territory and insist</w:t>
            </w:r>
            <w:r w:rsidR="00C476CA" w:rsidRPr="008250A3">
              <w:rPr>
                <w:rFonts w:ascii="Times New Roman" w:hAnsi="Times New Roman" w:cs="Times New Roman"/>
                <w:color w:val="000000" w:themeColor="text1"/>
                <w:sz w:val="22"/>
                <w:szCs w:val="22"/>
              </w:rPr>
              <w:t>ed</w:t>
            </w:r>
            <w:r w:rsidRPr="008250A3">
              <w:rPr>
                <w:rFonts w:ascii="Times New Roman" w:hAnsi="Times New Roman" w:cs="Times New Roman"/>
                <w:color w:val="000000" w:themeColor="text1"/>
                <w:sz w:val="22"/>
                <w:szCs w:val="22"/>
              </w:rPr>
              <w:t xml:space="preserve"> that their whole TCO territory be considered one unit and not separated by projects.</w:t>
            </w:r>
          </w:p>
          <w:p w14:paraId="1DBA289E"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information provided in the consultation was incomplete and raised aggravation and questions about the ownership of the lands targeted for extraction activities.</w:t>
            </w:r>
          </w:p>
          <w:p w14:paraId="09B4E7AE"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Technical information was provided regarding BG-Group’s operations within the Weenhayek territory. This information had not been available to the ORCAWETA for other projects in their territory previo</w:t>
            </w:r>
            <w:r w:rsidR="00C476CA" w:rsidRPr="008250A3">
              <w:rPr>
                <w:rFonts w:ascii="Times New Roman" w:hAnsi="Times New Roman" w:cs="Times New Roman"/>
                <w:color w:val="000000" w:themeColor="text1"/>
                <w:sz w:val="22"/>
                <w:szCs w:val="22"/>
              </w:rPr>
              <w:t>us to this consultation process</w:t>
            </w:r>
            <w:r w:rsidRPr="008250A3">
              <w:rPr>
                <w:rFonts w:ascii="Times New Roman" w:hAnsi="Times New Roman" w:cs="Times New Roman"/>
                <w:color w:val="000000" w:themeColor="text1"/>
                <w:sz w:val="22"/>
                <w:szCs w:val="22"/>
              </w:rPr>
              <w:t>.</w:t>
            </w:r>
          </w:p>
          <w:p w14:paraId="7C28AD1D" w14:textId="1E381DDF"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provision of this information also created fear among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leaders that there would not be enough time or resources to complete the consultation and decision making processes according to their customs.</w:t>
            </w:r>
          </w:p>
          <w:p w14:paraId="3F862680"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As a result, government officials continued to highlight timelines while Weenhayek leaders demanded that unresolved issues and concerns of other hydrocarbon projects be noted and included in the negotiations.</w:t>
            </w:r>
          </w:p>
          <w:p w14:paraId="187FC4CF"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meetings began and were led by the MHE and YPFB.</w:t>
            </w:r>
          </w:p>
          <w:p w14:paraId="78ADF789"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discussion exposed, on the part of government officials, the lack of historical knowledge about the TCO Weenhayek and the hydrocarbon projects and impacts that have affected their territory and culture for decades.</w:t>
            </w:r>
          </w:p>
          <w:p w14:paraId="44FE47C4" w14:textId="69DEBF9D"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During the course of one consultation meeting, the Weenhayek leaders and advisors felt that the government representatives were going to try and force them to accept the conditions of the project. After a few breaks and arguments over BG Bolivia’s other activities in the TCO Weenhayek territory without consultation,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leaders decided to end the meeting.</w:t>
            </w:r>
          </w:p>
          <w:p w14:paraId="6A1413ED"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noProof/>
                <w:color w:val="000000" w:themeColor="text1"/>
                <w:sz w:val="22"/>
                <w:szCs w:val="22"/>
              </w:rPr>
              <w:t>It was at this point that the ORCAWETA indicated that they wish</w:t>
            </w:r>
            <w:r w:rsidR="00C476CA" w:rsidRPr="008250A3">
              <w:rPr>
                <w:rFonts w:ascii="Times New Roman" w:hAnsi="Times New Roman" w:cs="Times New Roman"/>
                <w:noProof/>
                <w:color w:val="000000" w:themeColor="text1"/>
                <w:sz w:val="22"/>
                <w:szCs w:val="22"/>
              </w:rPr>
              <w:t>ed</w:t>
            </w:r>
            <w:r w:rsidRPr="008250A3">
              <w:rPr>
                <w:rFonts w:ascii="Times New Roman" w:hAnsi="Times New Roman" w:cs="Times New Roman"/>
                <w:noProof/>
                <w:color w:val="000000" w:themeColor="text1"/>
                <w:sz w:val="22"/>
                <w:szCs w:val="22"/>
              </w:rPr>
              <w:t xml:space="preserve"> to suspend the consultaiton and participation processes.</w:t>
            </w:r>
          </w:p>
          <w:p w14:paraId="1F4D5041"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next meeting was both informal and for information purposes, </w:t>
            </w:r>
            <w:r w:rsidR="00C476CA" w:rsidRPr="008250A3">
              <w:rPr>
                <w:rFonts w:ascii="Times New Roman" w:hAnsi="Times New Roman" w:cs="Times New Roman"/>
                <w:color w:val="000000" w:themeColor="text1"/>
                <w:sz w:val="22"/>
                <w:szCs w:val="22"/>
              </w:rPr>
              <w:t xml:space="preserve">as </w:t>
            </w:r>
            <w:r w:rsidRPr="008250A3">
              <w:rPr>
                <w:rFonts w:ascii="Times New Roman" w:hAnsi="Times New Roman" w:cs="Times New Roman"/>
                <w:color w:val="000000" w:themeColor="text1"/>
                <w:sz w:val="22"/>
                <w:szCs w:val="22"/>
              </w:rPr>
              <w:t>an attempt on the part of government officials to resume discussion.</w:t>
            </w:r>
          </w:p>
          <w:p w14:paraId="740C8954"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This meeting included a presentation by the MHE who wanted to assert their “goodwill in carrying out the </w:t>
            </w:r>
            <w:r w:rsidRPr="008250A3">
              <w:rPr>
                <w:rFonts w:ascii="Times New Roman" w:hAnsi="Times New Roman" w:cs="Times New Roman"/>
                <w:color w:val="000000" w:themeColor="text1"/>
                <w:sz w:val="22"/>
                <w:szCs w:val="22"/>
              </w:rPr>
              <w:lastRenderedPageBreak/>
              <w:t>consultation and participation process” (p. 61). During this meeting</w:t>
            </w:r>
            <w:r w:rsidRPr="008250A3">
              <w:rPr>
                <w:rFonts w:ascii="Times New Roman" w:hAnsi="Times New Roman" w:cs="Times New Roman"/>
                <w:i/>
                <w:noProof/>
                <w:color w:val="000000" w:themeColor="text1"/>
                <w:sz w:val="22"/>
                <w:szCs w:val="22"/>
              </w:rPr>
              <w:t xml:space="preserve"> </w:t>
            </w:r>
            <w:r w:rsidRPr="008250A3">
              <w:rPr>
                <w:rFonts w:ascii="Times New Roman" w:hAnsi="Times New Roman" w:cs="Times New Roman"/>
                <w:noProof/>
                <w:color w:val="000000" w:themeColor="text1"/>
                <w:sz w:val="22"/>
                <w:szCs w:val="22"/>
              </w:rPr>
              <w:t>a rival group who shares a border with the group being consulted show up to try and start and argument</w:t>
            </w:r>
            <w:r w:rsidRPr="008250A3">
              <w:rPr>
                <w:rFonts w:ascii="Times New Roman" w:hAnsi="Times New Roman" w:cs="Times New Roman"/>
                <w:color w:val="000000" w:themeColor="text1"/>
                <w:sz w:val="22"/>
                <w:szCs w:val="22"/>
              </w:rPr>
              <w:t xml:space="preserve">. </w:t>
            </w:r>
            <w:r w:rsidR="00C476CA" w:rsidRPr="008250A3">
              <w:rPr>
                <w:rFonts w:ascii="Times New Roman" w:hAnsi="Times New Roman" w:cs="Times New Roman"/>
                <w:noProof/>
                <w:color w:val="000000" w:themeColor="text1"/>
                <w:sz w:val="22"/>
                <w:szCs w:val="22"/>
              </w:rPr>
              <w:t>The military was</w:t>
            </w:r>
            <w:r w:rsidRPr="008250A3">
              <w:rPr>
                <w:rFonts w:ascii="Times New Roman" w:hAnsi="Times New Roman" w:cs="Times New Roman"/>
                <w:noProof/>
                <w:color w:val="000000" w:themeColor="text1"/>
                <w:sz w:val="22"/>
                <w:szCs w:val="22"/>
              </w:rPr>
              <w:t xml:space="preserve"> called, to escort government officials out of</w:t>
            </w:r>
            <w:r w:rsidR="00C476CA" w:rsidRPr="008250A3">
              <w:rPr>
                <w:rFonts w:ascii="Times New Roman" w:hAnsi="Times New Roman" w:cs="Times New Roman"/>
                <w:noProof/>
                <w:color w:val="000000" w:themeColor="text1"/>
                <w:sz w:val="22"/>
                <w:szCs w:val="22"/>
              </w:rPr>
              <w:t xml:space="preserve"> the area but no violence ensued</w:t>
            </w:r>
            <w:r w:rsidRPr="008250A3">
              <w:rPr>
                <w:rFonts w:ascii="Times New Roman" w:hAnsi="Times New Roman" w:cs="Times New Roman"/>
                <w:noProof/>
                <w:color w:val="000000" w:themeColor="text1"/>
                <w:sz w:val="22"/>
                <w:szCs w:val="22"/>
              </w:rPr>
              <w:t>.</w:t>
            </w:r>
          </w:p>
          <w:p w14:paraId="1FFD52CE"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By December 2008, ORCAWETA and BG Bolivia agreed on compensation for the activities</w:t>
            </w:r>
            <w:r w:rsidR="00C476CA" w:rsidRPr="008250A3">
              <w:rPr>
                <w:rFonts w:ascii="Times New Roman" w:hAnsi="Times New Roman" w:cs="Times New Roman"/>
                <w:color w:val="000000" w:themeColor="text1"/>
                <w:sz w:val="22"/>
                <w:szCs w:val="22"/>
              </w:rPr>
              <w:t xml:space="preserve"> that taken place without consultation </w:t>
            </w:r>
            <w:r w:rsidRPr="008250A3">
              <w:rPr>
                <w:rFonts w:ascii="Times New Roman" w:hAnsi="Times New Roman" w:cs="Times New Roman"/>
                <w:color w:val="000000" w:themeColor="text1"/>
                <w:sz w:val="22"/>
                <w:szCs w:val="22"/>
              </w:rPr>
              <w:t>and proceeded with consultation activities.</w:t>
            </w:r>
          </w:p>
          <w:p w14:paraId="545E62E8"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next step involved ORCAWETA developing a plan, budget and technical team for the consultation activities that included all 22 communities affected. The plan and budget were adjusted and agreed upon by the government officials and ORCAWETA leaders. Both parties agreed upon a timeline of two months. The ORCAWETA leaders travelled and distributed the information of the process as well as the impacts of the extraction activities to the community members via workshops and recorded their responses and analyzed the data. </w:t>
            </w:r>
          </w:p>
          <w:p w14:paraId="44052F5B"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 results of the workshops were discussed during a general assembly in an effort to determine what should be included in the final validation agreement.</w:t>
            </w:r>
            <w:r w:rsidR="004151EA" w:rsidRPr="008250A3">
              <w:rPr>
                <w:rFonts w:ascii="Times New Roman" w:hAnsi="Times New Roman" w:cs="Times New Roman"/>
                <w:color w:val="000000" w:themeColor="text1"/>
                <w:sz w:val="22"/>
                <w:szCs w:val="22"/>
              </w:rPr>
              <w:t xml:space="preserve"> </w:t>
            </w:r>
            <w:r w:rsidRPr="008250A3">
              <w:rPr>
                <w:rFonts w:ascii="Times New Roman" w:hAnsi="Times New Roman" w:cs="Times New Roman"/>
                <w:color w:val="000000" w:themeColor="text1"/>
                <w:sz w:val="22"/>
                <w:szCs w:val="22"/>
              </w:rPr>
              <w:t>This was finished in April of 2009.</w:t>
            </w:r>
          </w:p>
          <w:p w14:paraId="15F67E11" w14:textId="7E5EDC02"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ORCAWETA’s proposal highlighted the lack of compensation for 80% of TCO Weenhayek because BG Bolivia did not recognize privately held land wit</w:t>
            </w:r>
            <w:r w:rsidR="00D10C67">
              <w:rPr>
                <w:rFonts w:ascii="Times New Roman" w:hAnsi="Times New Roman" w:cs="Times New Roman"/>
                <w:color w:val="000000" w:themeColor="text1"/>
                <w:sz w:val="22"/>
                <w:szCs w:val="22"/>
              </w:rPr>
              <w:t>hin the TCO, like the Bolivian S</w:t>
            </w:r>
            <w:r w:rsidRPr="008250A3">
              <w:rPr>
                <w:rFonts w:ascii="Times New Roman" w:hAnsi="Times New Roman" w:cs="Times New Roman"/>
                <w:color w:val="000000" w:themeColor="text1"/>
                <w:sz w:val="22"/>
                <w:szCs w:val="22"/>
              </w:rPr>
              <w:t>tate. They also contested that the project did not consider its impact in combination with its own and other companies’ projects on the TCO land, livelihoods, population growth and sustainability of resources. In an attempt to alleviate these impacts, ORCAWETA prepared a table of all the potential positive/negative, short/long term, direct/indirect impacts “</w:t>
            </w:r>
            <w:r w:rsidRPr="008250A3">
              <w:rPr>
                <w:rFonts w:ascii="Times New Roman" w:hAnsi="Times New Roman" w:cs="Times New Roman"/>
                <w:noProof/>
                <w:color w:val="000000" w:themeColor="text1"/>
                <w:sz w:val="22"/>
                <w:szCs w:val="22"/>
              </w:rPr>
              <w:t xml:space="preserve">(cultural, social, psychological, economic and environmental [flora &amp; fauna])” as well as mitigating activities </w:t>
            </w:r>
            <w:r w:rsidRPr="008250A3">
              <w:rPr>
                <w:rFonts w:ascii="Times New Roman" w:hAnsi="Times New Roman" w:cs="Times New Roman"/>
                <w:color w:val="000000" w:themeColor="text1"/>
                <w:sz w:val="22"/>
                <w:szCs w:val="22"/>
              </w:rPr>
              <w:t>(p. 63). This table was given to the Vice Ministry of the Environment for review and input.</w:t>
            </w:r>
          </w:p>
          <w:p w14:paraId="2C4F1B02" w14:textId="77777777" w:rsidR="004F69A0" w:rsidRPr="008250A3" w:rsidRDefault="004151EA"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After s</w:t>
            </w:r>
            <w:r w:rsidR="004F69A0" w:rsidRPr="008250A3">
              <w:rPr>
                <w:rFonts w:ascii="Times New Roman" w:hAnsi="Times New Roman" w:cs="Times New Roman"/>
                <w:color w:val="000000" w:themeColor="text1"/>
                <w:sz w:val="22"/>
                <w:szCs w:val="22"/>
              </w:rPr>
              <w:t>ome delay, a meeting to review the proposal was scheduled and ORCAWETA was interested in negotiating compensation as soon as possible.</w:t>
            </w:r>
            <w:r w:rsidR="004F69A0" w:rsidRPr="008250A3">
              <w:rPr>
                <w:rFonts w:ascii="Times New Roman" w:hAnsi="Times New Roman" w:cs="Times New Roman"/>
                <w:noProof/>
                <w:color w:val="000000" w:themeColor="text1"/>
                <w:sz w:val="22"/>
                <w:szCs w:val="22"/>
              </w:rPr>
              <w:t xml:space="preserve"> </w:t>
            </w:r>
          </w:p>
          <w:p w14:paraId="71CBE47B"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noProof/>
                <w:color w:val="000000" w:themeColor="text1"/>
                <w:sz w:val="22"/>
                <w:szCs w:val="22"/>
              </w:rPr>
              <w:t>During this meeting, ministry officals focused on challenging and reclassifying the impacts that ORCAWETA categorized so as to reduce compensation.</w:t>
            </w:r>
          </w:p>
          <w:p w14:paraId="36092AD6" w14:textId="77777777" w:rsidR="004F69A0" w:rsidRPr="008250A3" w:rsidRDefault="004F69A0" w:rsidP="004F69A0">
            <w:pPr>
              <w:pStyle w:val="ListParagraph"/>
              <w:numPr>
                <w:ilvl w:val="0"/>
                <w:numId w:val="7"/>
              </w:numPr>
              <w:ind w:left="318" w:hanging="284"/>
              <w:rPr>
                <w:rFonts w:ascii="Times New Roman" w:hAnsi="Times New Roman" w:cs="Times New Roman"/>
                <w:color w:val="000000" w:themeColor="text1"/>
                <w:sz w:val="22"/>
                <w:szCs w:val="22"/>
              </w:rPr>
            </w:pPr>
            <w:r w:rsidRPr="008250A3">
              <w:rPr>
                <w:rFonts w:ascii="Times New Roman" w:hAnsi="Times New Roman" w:cs="Times New Roman"/>
                <w:noProof/>
                <w:color w:val="000000" w:themeColor="text1"/>
                <w:sz w:val="22"/>
                <w:szCs w:val="22"/>
              </w:rPr>
              <w:t>In May, the validation agreeme</w:t>
            </w:r>
            <w:r w:rsidR="004151EA" w:rsidRPr="008250A3">
              <w:rPr>
                <w:rFonts w:ascii="Times New Roman" w:hAnsi="Times New Roman" w:cs="Times New Roman"/>
                <w:noProof/>
                <w:color w:val="000000" w:themeColor="text1"/>
                <w:sz w:val="22"/>
                <w:szCs w:val="22"/>
              </w:rPr>
              <w:t>nt stating that both parties were</w:t>
            </w:r>
            <w:r w:rsidRPr="008250A3">
              <w:rPr>
                <w:rFonts w:ascii="Times New Roman" w:hAnsi="Times New Roman" w:cs="Times New Roman"/>
                <w:noProof/>
                <w:color w:val="000000" w:themeColor="text1"/>
                <w:sz w:val="22"/>
                <w:szCs w:val="22"/>
              </w:rPr>
              <w:t xml:space="preserve"> in agreement to the project </w:t>
            </w:r>
            <w:r w:rsidR="004151EA" w:rsidRPr="008250A3">
              <w:rPr>
                <w:rFonts w:ascii="Times New Roman" w:hAnsi="Times New Roman" w:cs="Times New Roman"/>
                <w:noProof/>
                <w:color w:val="000000" w:themeColor="text1"/>
                <w:sz w:val="22"/>
                <w:szCs w:val="22"/>
              </w:rPr>
              <w:t>impacts, was</w:t>
            </w:r>
            <w:r w:rsidRPr="008250A3">
              <w:rPr>
                <w:rFonts w:ascii="Times New Roman" w:hAnsi="Times New Roman" w:cs="Times New Roman"/>
                <w:noProof/>
                <w:color w:val="000000" w:themeColor="text1"/>
                <w:sz w:val="22"/>
                <w:szCs w:val="22"/>
              </w:rPr>
              <w:t xml:space="preserve"> finalized.</w:t>
            </w:r>
          </w:p>
        </w:tc>
        <w:tc>
          <w:tcPr>
            <w:tcW w:w="2829" w:type="dxa"/>
          </w:tcPr>
          <w:p w14:paraId="18BD19CE" w14:textId="2169CE71" w:rsidR="004F69A0" w:rsidRPr="008250A3" w:rsidRDefault="004F69A0" w:rsidP="004F69A0">
            <w:pPr>
              <w:pStyle w:val="ListParagraph"/>
              <w:numPr>
                <w:ilvl w:val="0"/>
                <w:numId w:val="7"/>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The outcome was somewhat positive for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 Consent was granted although it was not necessarily prior to the start of the project as activities had begun</w:t>
            </w:r>
            <w:r w:rsidR="003E31E9" w:rsidRPr="008250A3">
              <w:rPr>
                <w:rFonts w:ascii="Times New Roman" w:hAnsi="Times New Roman" w:cs="Times New Roman"/>
                <w:color w:val="000000" w:themeColor="text1"/>
                <w:sz w:val="22"/>
                <w:szCs w:val="22"/>
              </w:rPr>
              <w:t>.</w:t>
            </w:r>
          </w:p>
          <w:p w14:paraId="2993A0F2" w14:textId="68640A55" w:rsidR="004F69A0" w:rsidRPr="008250A3" w:rsidRDefault="004F69A0" w:rsidP="004F69A0">
            <w:pPr>
              <w:pStyle w:val="ListParagraph"/>
              <w:numPr>
                <w:ilvl w:val="0"/>
                <w:numId w:val="7"/>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process included </w:t>
            </w:r>
            <w:r w:rsidRPr="008250A3">
              <w:rPr>
                <w:rFonts w:ascii="Times New Roman" w:hAnsi="Times New Roman" w:cs="Times New Roman"/>
                <w:color w:val="000000" w:themeColor="text1"/>
                <w:sz w:val="22"/>
                <w:szCs w:val="22"/>
              </w:rPr>
              <w:lastRenderedPageBreak/>
              <w:t xml:space="preserve">input from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communities through the creation of a plan, budget, timeline and technical team. </w:t>
            </w:r>
            <w:r w:rsidR="00A15DDF" w:rsidRPr="008250A3">
              <w:rPr>
                <w:rFonts w:ascii="Times New Roman" w:hAnsi="Times New Roman" w:cs="Times New Roman"/>
                <w:color w:val="000000" w:themeColor="text1"/>
                <w:sz w:val="22"/>
                <w:szCs w:val="22"/>
              </w:rPr>
              <w:t>However, government representatives made changes</w:t>
            </w:r>
            <w:r w:rsidR="003E31E9" w:rsidRPr="008250A3">
              <w:rPr>
                <w:rFonts w:ascii="Times New Roman" w:hAnsi="Times New Roman" w:cs="Times New Roman"/>
                <w:color w:val="000000" w:themeColor="text1"/>
                <w:sz w:val="22"/>
                <w:szCs w:val="22"/>
              </w:rPr>
              <w:t>.</w:t>
            </w:r>
          </w:p>
          <w:p w14:paraId="1F9224BB" w14:textId="7CAB0E03" w:rsidR="004F69A0" w:rsidRPr="008250A3" w:rsidRDefault="004F69A0" w:rsidP="004F69A0">
            <w:pPr>
              <w:pStyle w:val="ListParagraph"/>
              <w:numPr>
                <w:ilvl w:val="0"/>
                <w:numId w:val="7"/>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There was some respect from the Bolivian Government for the organization structures of the Weenhayek people</w:t>
            </w:r>
            <w:r w:rsidR="003E31E9" w:rsidRPr="008250A3">
              <w:rPr>
                <w:rFonts w:ascii="Times New Roman" w:hAnsi="Times New Roman" w:cs="Times New Roman"/>
                <w:color w:val="000000" w:themeColor="text1"/>
                <w:sz w:val="22"/>
                <w:szCs w:val="22"/>
              </w:rPr>
              <w:t>.</w:t>
            </w:r>
          </w:p>
          <w:p w14:paraId="4497D1FB" w14:textId="0818B759" w:rsidR="004F69A0" w:rsidRPr="008250A3" w:rsidRDefault="004F69A0" w:rsidP="004F69A0">
            <w:pPr>
              <w:pStyle w:val="ListParagraph"/>
              <w:numPr>
                <w:ilvl w:val="0"/>
                <w:numId w:val="7"/>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Weenhayek representatives had some decision making capacity although it was constantly undermined by the government representatives as can be seen in the case of identifying and </w:t>
            </w:r>
            <w:r w:rsidR="004151EA" w:rsidRPr="008250A3">
              <w:rPr>
                <w:rFonts w:ascii="Times New Roman" w:hAnsi="Times New Roman" w:cs="Times New Roman"/>
                <w:color w:val="000000" w:themeColor="text1"/>
                <w:sz w:val="22"/>
                <w:szCs w:val="22"/>
              </w:rPr>
              <w:t xml:space="preserve">classifying impacts, thus the outcome was likely positive for the </w:t>
            </w:r>
            <w:r w:rsidR="00C001B1">
              <w:rPr>
                <w:rFonts w:ascii="Times New Roman" w:hAnsi="Times New Roman" w:cs="Times New Roman"/>
                <w:color w:val="000000" w:themeColor="text1"/>
                <w:sz w:val="22"/>
                <w:szCs w:val="22"/>
              </w:rPr>
              <w:t>Indigenous</w:t>
            </w:r>
            <w:r w:rsidR="004151EA" w:rsidRPr="008250A3">
              <w:rPr>
                <w:rFonts w:ascii="Times New Roman" w:hAnsi="Times New Roman" w:cs="Times New Roman"/>
                <w:color w:val="000000" w:themeColor="text1"/>
                <w:sz w:val="22"/>
                <w:szCs w:val="22"/>
              </w:rPr>
              <w:t xml:space="preserve"> groups</w:t>
            </w:r>
            <w:r w:rsidR="003E31E9" w:rsidRPr="008250A3">
              <w:rPr>
                <w:rFonts w:ascii="Times New Roman" w:hAnsi="Times New Roman" w:cs="Times New Roman"/>
                <w:color w:val="000000" w:themeColor="text1"/>
                <w:sz w:val="22"/>
                <w:szCs w:val="22"/>
              </w:rPr>
              <w:t>.</w:t>
            </w:r>
          </w:p>
          <w:p w14:paraId="0F5F5EEE" w14:textId="77777777" w:rsidR="004F69A0" w:rsidRPr="008250A3" w:rsidRDefault="004F69A0" w:rsidP="004F69A0">
            <w:pPr>
              <w:pStyle w:val="ListParagraph"/>
              <w:numPr>
                <w:ilvl w:val="0"/>
                <w:numId w:val="7"/>
              </w:numPr>
              <w:ind w:left="318"/>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Did not meet all ILO C169 FPIC standards. As it did not include the “prior”,  “informed” part.</w:t>
            </w:r>
          </w:p>
        </w:tc>
      </w:tr>
    </w:tbl>
    <w:p w14:paraId="48586305" w14:textId="77777777" w:rsidR="004F69A0" w:rsidRPr="008250A3" w:rsidRDefault="004F69A0" w:rsidP="004F69A0">
      <w:pPr>
        <w:spacing w:line="360" w:lineRule="auto"/>
        <w:rPr>
          <w:rFonts w:ascii="Times New Roman" w:eastAsia="Times New Roman" w:hAnsi="Times New Roman" w:cs="Times New Roman"/>
          <w:b/>
          <w:color w:val="000000" w:themeColor="text1"/>
          <w:lang w:val="en-CA"/>
        </w:rPr>
      </w:pPr>
    </w:p>
    <w:p w14:paraId="01DB91EF" w14:textId="77777777" w:rsidR="00C7566C" w:rsidRPr="008250A3" w:rsidRDefault="00C7566C" w:rsidP="00AE2B18">
      <w:pPr>
        <w:pStyle w:val="Heading3"/>
        <w:rPr>
          <w:rFonts w:ascii="Times New Roman" w:hAnsi="Times New Roman" w:cs="Times New Roman"/>
          <w:color w:val="000000" w:themeColor="text1"/>
          <w:lang w:val="en-CA"/>
        </w:rPr>
      </w:pPr>
      <w:bookmarkStart w:id="13" w:name="_Toc333751862"/>
      <w:r w:rsidRPr="008250A3">
        <w:rPr>
          <w:rFonts w:ascii="Times New Roman" w:hAnsi="Times New Roman" w:cs="Times New Roman"/>
          <w:color w:val="000000" w:themeColor="text1"/>
          <w:lang w:val="en-CA"/>
        </w:rPr>
        <w:t>Conclusion</w:t>
      </w:r>
      <w:bookmarkEnd w:id="13"/>
    </w:p>
    <w:p w14:paraId="5F7A2C81" w14:textId="06124001" w:rsidR="00BE652D" w:rsidRPr="008250A3" w:rsidRDefault="00BE652D" w:rsidP="00BE652D">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Although Bolivia has had the longest history with consultation processes in its hydrocarbon sector, there are still ambiguities and difference of opinions about the legislation </w:t>
      </w:r>
      <w:r w:rsidRPr="008250A3">
        <w:rPr>
          <w:rFonts w:ascii="Times New Roman" w:eastAsia="Times New Roman" w:hAnsi="Times New Roman" w:cs="Times New Roman"/>
          <w:color w:val="000000" w:themeColor="text1"/>
          <w:lang w:val="en-CA"/>
        </w:rPr>
        <w:lastRenderedPageBreak/>
        <w:t>and reg</w:t>
      </w:r>
      <w:r w:rsidR="004151EA" w:rsidRPr="008250A3">
        <w:rPr>
          <w:rFonts w:ascii="Times New Roman" w:eastAsia="Times New Roman" w:hAnsi="Times New Roman" w:cs="Times New Roman"/>
          <w:color w:val="000000" w:themeColor="text1"/>
          <w:lang w:val="en-CA"/>
        </w:rPr>
        <w:t xml:space="preserve">ulated processes themselves as well as </w:t>
      </w:r>
      <w:r w:rsidRPr="008250A3">
        <w:rPr>
          <w:rFonts w:ascii="Times New Roman" w:eastAsia="Times New Roman" w:hAnsi="Times New Roman" w:cs="Times New Roman"/>
          <w:color w:val="000000" w:themeColor="text1"/>
          <w:lang w:val="en-CA"/>
        </w:rPr>
        <w:t>i</w:t>
      </w:r>
      <w:r w:rsidR="004151EA" w:rsidRPr="008250A3">
        <w:rPr>
          <w:rFonts w:ascii="Times New Roman" w:eastAsia="Times New Roman" w:hAnsi="Times New Roman" w:cs="Times New Roman"/>
          <w:color w:val="000000" w:themeColor="text1"/>
          <w:lang w:val="en-CA"/>
        </w:rPr>
        <w:t xml:space="preserve">nconsistencies in application. </w:t>
      </w:r>
      <w:r w:rsidRPr="008250A3">
        <w:rPr>
          <w:rFonts w:ascii="Times New Roman" w:eastAsia="Times New Roman" w:hAnsi="Times New Roman" w:cs="Times New Roman"/>
          <w:color w:val="000000" w:themeColor="text1"/>
          <w:lang w:val="en-CA"/>
        </w:rPr>
        <w:t xml:space="preserve">Observers have noted many incidents of foul play </w:t>
      </w:r>
      <w:r w:rsidR="004151EA" w:rsidRPr="008250A3">
        <w:rPr>
          <w:rFonts w:ascii="Times New Roman" w:eastAsia="Times New Roman" w:hAnsi="Times New Roman" w:cs="Times New Roman"/>
          <w:color w:val="000000" w:themeColor="text1"/>
          <w:lang w:val="en-CA"/>
        </w:rPr>
        <w:t>which include</w:t>
      </w:r>
      <w:r w:rsidRPr="008250A3">
        <w:rPr>
          <w:rFonts w:ascii="Times New Roman" w:eastAsia="Times New Roman" w:hAnsi="Times New Roman" w:cs="Times New Roman"/>
          <w:color w:val="000000" w:themeColor="text1"/>
          <w:lang w:val="en-CA"/>
        </w:rPr>
        <w:t xml:space="preserve"> MNCs striking deals with some segments of the populations before </w:t>
      </w:r>
      <w:r w:rsidR="004151EA" w:rsidRPr="008250A3">
        <w:rPr>
          <w:rFonts w:ascii="Times New Roman" w:eastAsia="Times New Roman" w:hAnsi="Times New Roman" w:cs="Times New Roman"/>
          <w:color w:val="000000" w:themeColor="text1"/>
          <w:lang w:val="en-CA"/>
        </w:rPr>
        <w:t>the consultation processes beg</w:t>
      </w:r>
      <w:r w:rsidR="00010844" w:rsidRPr="008250A3">
        <w:rPr>
          <w:rFonts w:ascii="Times New Roman" w:eastAsia="Times New Roman" w:hAnsi="Times New Roman" w:cs="Times New Roman"/>
          <w:color w:val="000000" w:themeColor="text1"/>
          <w:lang w:val="en-CA"/>
        </w:rPr>
        <w:t>an</w:t>
      </w:r>
      <w:r w:rsidRPr="008250A3">
        <w:rPr>
          <w:rFonts w:ascii="Times New Roman" w:eastAsia="Times New Roman" w:hAnsi="Times New Roman" w:cs="Times New Roman"/>
          <w:color w:val="000000" w:themeColor="text1"/>
          <w:lang w:val="en-CA"/>
        </w:rPr>
        <w:t xml:space="preserve">, the MHE or MNCs applying pressure to get a quick agreement without conducting a meaningful consultation process, and information or environmental impact assessment’s being incomplete or completely absent (Schilling-Vacaflor, 2012).  </w:t>
      </w:r>
    </w:p>
    <w:p w14:paraId="6D0A30EC" w14:textId="3DBD3CF7" w:rsidR="00BE652D" w:rsidRPr="008250A3" w:rsidRDefault="00BE652D" w:rsidP="00BE652D">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b/>
        <w:t xml:space="preserve">In theory, the consultation process is clearly laid out in Supreme Decree 29033, however as seen above, it is not always followed in practice. The steps that lead to good outcomes for the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s </w:t>
      </w:r>
      <w:r w:rsidR="00010844" w:rsidRPr="008250A3">
        <w:rPr>
          <w:rFonts w:ascii="Times New Roman" w:eastAsia="Times New Roman" w:hAnsi="Times New Roman" w:cs="Times New Roman"/>
          <w:color w:val="000000" w:themeColor="text1"/>
          <w:lang w:val="en-CA"/>
        </w:rPr>
        <w:t xml:space="preserve">are </w:t>
      </w:r>
      <w:r w:rsidRPr="008250A3">
        <w:rPr>
          <w:rFonts w:ascii="Times New Roman" w:eastAsia="Times New Roman" w:hAnsi="Times New Roman" w:cs="Times New Roman"/>
          <w:color w:val="000000" w:themeColor="text1"/>
          <w:lang w:val="en-CA"/>
        </w:rPr>
        <w:t xml:space="preserve">the ones that allow them to make decisions and/or be included in decisions over the process. The creation of a participatory plan, timeline, </w:t>
      </w:r>
      <w:r w:rsidR="004151EA" w:rsidRPr="008250A3">
        <w:rPr>
          <w:rFonts w:ascii="Times New Roman" w:eastAsia="Times New Roman" w:hAnsi="Times New Roman" w:cs="Times New Roman"/>
          <w:color w:val="000000" w:themeColor="text1"/>
          <w:lang w:val="en-CA"/>
        </w:rPr>
        <w:t>budget allows</w:t>
      </w:r>
      <w:r w:rsidRPr="008250A3">
        <w:rPr>
          <w:rFonts w:ascii="Times New Roman" w:eastAsia="Times New Roman" w:hAnsi="Times New Roman" w:cs="Times New Roman"/>
          <w:color w:val="000000" w:themeColor="text1"/>
          <w:lang w:val="en-CA"/>
        </w:rPr>
        <w:t xml:space="preserve">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to create a consultation process that conforms to their customs, organizations and traditional practices. Although </w:t>
      </w:r>
      <w:r w:rsidR="004151EA" w:rsidRPr="008250A3">
        <w:rPr>
          <w:rFonts w:ascii="Times New Roman" w:eastAsia="Times New Roman" w:hAnsi="Times New Roman" w:cs="Times New Roman"/>
          <w:color w:val="000000" w:themeColor="text1"/>
          <w:lang w:val="en-CA"/>
        </w:rPr>
        <w:t>government representatives must agree these upon these aspects</w:t>
      </w:r>
      <w:r w:rsidRPr="008250A3">
        <w:rPr>
          <w:rFonts w:ascii="Times New Roman" w:eastAsia="Times New Roman" w:hAnsi="Times New Roman" w:cs="Times New Roman"/>
          <w:color w:val="000000" w:themeColor="text1"/>
          <w:lang w:val="en-CA"/>
        </w:rPr>
        <w:t xml:space="preserve">, it is still an avenue for provide voice and influence to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Moreover,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organizations that truly represent communities and have access to expert knowledge allow for a narrowing of the gap in terms of biased, incomplete information and limited participation in the consultation process (Schilling-Vacaflor, 2013). Specifically, the use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organizations to conduct field inspections and identify socio-environmental impacts of the proposed activities is a huge asset and provides the communities with a lot of power as they can provide their own information and play at the same level as the MNC or government representatives who may have similar or different information (Oxfam, 201</w:t>
      </w:r>
      <w:r w:rsidR="00BF59F9" w:rsidRPr="008250A3">
        <w:rPr>
          <w:rFonts w:ascii="Times New Roman" w:eastAsia="Times New Roman" w:hAnsi="Times New Roman" w:cs="Times New Roman"/>
          <w:color w:val="000000" w:themeColor="text1"/>
          <w:lang w:val="en-CA"/>
        </w:rPr>
        <w:t>0</w:t>
      </w:r>
      <w:r w:rsidRPr="008250A3">
        <w:rPr>
          <w:rFonts w:ascii="Times New Roman" w:eastAsia="Times New Roman" w:hAnsi="Times New Roman" w:cs="Times New Roman"/>
          <w:color w:val="000000" w:themeColor="text1"/>
          <w:lang w:val="en-CA"/>
        </w:rPr>
        <w:t xml:space="preserve">; Schilling-Vacaflor, 2013). In addition to this,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traditional knowledge and perspective on the impact of the activities on their territory and customs allows further inclusion into the process and provides an aspect of self-determination and, if accepted, respect from the government and MNC representatives. Lastly, the use of mediators with local knowledge and translators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languages eases the understanding, even for those communities who are under-educated and may not understand the technical aspects. </w:t>
      </w:r>
    </w:p>
    <w:p w14:paraId="3B03B955" w14:textId="5E5FDFC2" w:rsidR="00BE652D" w:rsidRPr="008250A3" w:rsidRDefault="00541C2D" w:rsidP="00BE652D">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Nevertheless, although the consultative processes were inclusive, they still did not </w:t>
      </w:r>
      <w:r w:rsidR="00BE652D" w:rsidRPr="008250A3">
        <w:rPr>
          <w:rFonts w:ascii="Times New Roman" w:eastAsia="Times New Roman" w:hAnsi="Times New Roman" w:cs="Times New Roman"/>
          <w:color w:val="000000" w:themeColor="text1"/>
          <w:lang w:val="en-CA"/>
        </w:rPr>
        <w:t xml:space="preserve">provide the </w:t>
      </w:r>
      <w:r w:rsidR="00C001B1">
        <w:rPr>
          <w:rFonts w:ascii="Times New Roman" w:eastAsia="Times New Roman" w:hAnsi="Times New Roman" w:cs="Times New Roman"/>
          <w:color w:val="000000" w:themeColor="text1"/>
          <w:lang w:val="en-CA"/>
        </w:rPr>
        <w:t>Indigenous</w:t>
      </w:r>
      <w:r w:rsidR="00BE652D" w:rsidRPr="008250A3">
        <w:rPr>
          <w:rFonts w:ascii="Times New Roman" w:eastAsia="Times New Roman" w:hAnsi="Times New Roman" w:cs="Times New Roman"/>
          <w:color w:val="000000" w:themeColor="text1"/>
          <w:lang w:val="en-CA"/>
        </w:rPr>
        <w:t xml:space="preserve"> groups with meaningful rights as the State ha</w:t>
      </w:r>
      <w:r w:rsidRPr="008250A3">
        <w:rPr>
          <w:rFonts w:ascii="Times New Roman" w:eastAsia="Times New Roman" w:hAnsi="Times New Roman" w:cs="Times New Roman"/>
          <w:color w:val="000000" w:themeColor="text1"/>
          <w:lang w:val="en-CA"/>
        </w:rPr>
        <w:t>d</w:t>
      </w:r>
      <w:r w:rsidR="00BE652D" w:rsidRPr="008250A3">
        <w:rPr>
          <w:rFonts w:ascii="Times New Roman" w:eastAsia="Times New Roman" w:hAnsi="Times New Roman" w:cs="Times New Roman"/>
          <w:color w:val="000000" w:themeColor="text1"/>
          <w:lang w:val="en-CA"/>
        </w:rPr>
        <w:t xml:space="preserve"> the final say and </w:t>
      </w:r>
      <w:r w:rsidRPr="008250A3">
        <w:rPr>
          <w:rFonts w:ascii="Times New Roman" w:eastAsia="Times New Roman" w:hAnsi="Times New Roman" w:cs="Times New Roman"/>
          <w:color w:val="000000" w:themeColor="text1"/>
          <w:lang w:val="en-CA"/>
        </w:rPr>
        <w:t>could</w:t>
      </w:r>
      <w:r w:rsidR="00BE652D" w:rsidRPr="008250A3">
        <w:rPr>
          <w:rFonts w:ascii="Times New Roman" w:eastAsia="Times New Roman" w:hAnsi="Times New Roman" w:cs="Times New Roman"/>
          <w:color w:val="000000" w:themeColor="text1"/>
          <w:lang w:val="en-CA"/>
        </w:rPr>
        <w:t xml:space="preserve"> supersede any </w:t>
      </w:r>
      <w:r w:rsidRPr="008250A3">
        <w:rPr>
          <w:rFonts w:ascii="Times New Roman" w:eastAsia="Times New Roman" w:hAnsi="Times New Roman" w:cs="Times New Roman"/>
          <w:color w:val="000000" w:themeColor="text1"/>
          <w:lang w:val="en-CA"/>
        </w:rPr>
        <w:t xml:space="preserve">opinion expresses by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w:t>
      </w:r>
      <w:r w:rsidR="00A7783F" w:rsidRPr="008250A3">
        <w:rPr>
          <w:rFonts w:ascii="Times New Roman" w:eastAsia="Times New Roman" w:hAnsi="Times New Roman" w:cs="Times New Roman"/>
          <w:color w:val="000000" w:themeColor="text1"/>
          <w:lang w:val="en-CA"/>
        </w:rPr>
        <w:t>groups</w:t>
      </w:r>
      <w:r w:rsidR="00BE652D" w:rsidRPr="008250A3">
        <w:rPr>
          <w:rFonts w:ascii="Times New Roman" w:eastAsia="Times New Roman" w:hAnsi="Times New Roman" w:cs="Times New Roman"/>
          <w:color w:val="000000" w:themeColor="text1"/>
          <w:lang w:val="en-CA"/>
        </w:rPr>
        <w:t xml:space="preserve"> in the name of the national interest </w:t>
      </w:r>
      <w:r w:rsidR="00BE652D" w:rsidRPr="008250A3">
        <w:rPr>
          <w:rFonts w:ascii="Times New Roman" w:hAnsi="Times New Roman" w:cs="Times New Roman"/>
          <w:color w:val="000000" w:themeColor="text1"/>
        </w:rPr>
        <w:t xml:space="preserve"> (Schilling-Vacaflor, 2014). </w:t>
      </w:r>
    </w:p>
    <w:p w14:paraId="18E9C56D" w14:textId="77777777" w:rsidR="00C7566C" w:rsidRPr="008250A3" w:rsidRDefault="0009506C" w:rsidP="00AE2B18">
      <w:pPr>
        <w:pStyle w:val="Heading2"/>
        <w:rPr>
          <w:sz w:val="26"/>
          <w:szCs w:val="26"/>
        </w:rPr>
      </w:pPr>
      <w:bookmarkStart w:id="14" w:name="_Toc333751863"/>
      <w:r w:rsidRPr="008250A3">
        <w:rPr>
          <w:sz w:val="26"/>
          <w:szCs w:val="26"/>
        </w:rPr>
        <w:lastRenderedPageBreak/>
        <w:t xml:space="preserve">3.2 </w:t>
      </w:r>
      <w:r w:rsidR="00C7566C" w:rsidRPr="008250A3">
        <w:rPr>
          <w:sz w:val="26"/>
          <w:szCs w:val="26"/>
        </w:rPr>
        <w:t>Peru</w:t>
      </w:r>
      <w:bookmarkEnd w:id="14"/>
    </w:p>
    <w:p w14:paraId="5B47AE61" w14:textId="77777777" w:rsidR="00AE2B18" w:rsidRPr="008250A3" w:rsidRDefault="00541C2D" w:rsidP="00AE2B18">
      <w:pPr>
        <w:pStyle w:val="Heading3"/>
        <w:rPr>
          <w:rFonts w:ascii="Times New Roman" w:hAnsi="Times New Roman" w:cs="Times New Roman"/>
          <w:color w:val="000000" w:themeColor="text1"/>
        </w:rPr>
      </w:pPr>
      <w:bookmarkStart w:id="15" w:name="_Toc333751864"/>
      <w:r w:rsidRPr="008250A3">
        <w:rPr>
          <w:rFonts w:ascii="Times New Roman" w:hAnsi="Times New Roman" w:cs="Times New Roman"/>
          <w:color w:val="000000" w:themeColor="text1"/>
        </w:rPr>
        <w:t xml:space="preserve">Country </w:t>
      </w:r>
      <w:r w:rsidR="00AE2B18" w:rsidRPr="008250A3">
        <w:rPr>
          <w:rFonts w:ascii="Times New Roman" w:hAnsi="Times New Roman" w:cs="Times New Roman"/>
          <w:color w:val="000000" w:themeColor="text1"/>
        </w:rPr>
        <w:t>Context</w:t>
      </w:r>
      <w:bookmarkEnd w:id="15"/>
    </w:p>
    <w:p w14:paraId="2BE10FFB" w14:textId="77777777" w:rsidR="003E7A96" w:rsidRPr="008250A3" w:rsidRDefault="003E7A96" w:rsidP="003E7A96">
      <w:pPr>
        <w:rPr>
          <w:rFonts w:ascii="Times New Roman" w:hAnsi="Times New Roman" w:cs="Times New Roman"/>
        </w:rPr>
      </w:pPr>
    </w:p>
    <w:p w14:paraId="67F99986" w14:textId="789C04FD" w:rsidR="00C7566C" w:rsidRPr="008250A3" w:rsidRDefault="00C7566C" w:rsidP="00262137">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Peru is an upper middle-income country with a GNI per capital</w:t>
      </w:r>
      <w:r w:rsidR="00885F46" w:rsidRPr="008250A3">
        <w:rPr>
          <w:rFonts w:ascii="Times New Roman" w:hAnsi="Times New Roman" w:cs="Times New Roman"/>
          <w:color w:val="000000" w:themeColor="text1"/>
        </w:rPr>
        <w:t xml:space="preserve"> of</w:t>
      </w:r>
      <w:r w:rsidRPr="008250A3">
        <w:rPr>
          <w:rFonts w:ascii="Times New Roman" w:hAnsi="Times New Roman" w:cs="Times New Roman"/>
          <w:color w:val="000000" w:themeColor="text1"/>
        </w:rPr>
        <w:t xml:space="preserve"> (</w:t>
      </w:r>
      <w:r w:rsidR="002C3483" w:rsidRPr="008250A3">
        <w:rPr>
          <w:rFonts w:ascii="Times New Roman" w:hAnsi="Times New Roman" w:cs="Times New Roman"/>
          <w:color w:val="000000" w:themeColor="text1"/>
        </w:rPr>
        <w:t>current)</w:t>
      </w:r>
      <w:r w:rsidRPr="008250A3">
        <w:rPr>
          <w:rFonts w:ascii="Times New Roman" w:hAnsi="Times New Roman" w:cs="Times New Roman"/>
          <w:color w:val="000000" w:themeColor="text1"/>
        </w:rPr>
        <w:t xml:space="preserve"> </w:t>
      </w:r>
      <w:r w:rsidR="00885F46" w:rsidRPr="008250A3">
        <w:rPr>
          <w:rFonts w:ascii="Times New Roman" w:hAnsi="Times New Roman" w:cs="Times New Roman"/>
          <w:color w:val="000000" w:themeColor="text1"/>
        </w:rPr>
        <w:t>US</w:t>
      </w:r>
      <w:r w:rsidRPr="008250A3">
        <w:rPr>
          <w:rFonts w:ascii="Times New Roman" w:hAnsi="Times New Roman" w:cs="Times New Roman"/>
          <w:color w:val="000000" w:themeColor="text1"/>
        </w:rPr>
        <w:t xml:space="preserve">$6,360 in 2014 (The World Bank, 2016). Peru’s </w:t>
      </w:r>
      <w:r w:rsidR="00541C2D" w:rsidRPr="008250A3">
        <w:rPr>
          <w:rFonts w:ascii="Times New Roman" w:hAnsi="Times New Roman" w:cs="Times New Roman"/>
          <w:color w:val="000000" w:themeColor="text1"/>
        </w:rPr>
        <w:t xml:space="preserve">annual </w:t>
      </w:r>
      <w:r w:rsidRPr="008250A3">
        <w:rPr>
          <w:rFonts w:ascii="Times New Roman" w:hAnsi="Times New Roman" w:cs="Times New Roman"/>
          <w:color w:val="000000" w:themeColor="text1"/>
        </w:rPr>
        <w:t>GDP growth rate has been on a downward trend from 2010 and was 2.4</w:t>
      </w:r>
      <w:r w:rsidR="009267CF"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in 2014 (The World Bank, 2016). The service sector has been the main contributor to GDP followed by </w:t>
      </w:r>
      <w:r w:rsidR="0011371E">
        <w:rPr>
          <w:rFonts w:ascii="Times New Roman" w:hAnsi="Times New Roman" w:cs="Times New Roman"/>
          <w:color w:val="000000" w:themeColor="text1"/>
        </w:rPr>
        <w:t>i</w:t>
      </w:r>
      <w:r w:rsidRPr="008250A3">
        <w:rPr>
          <w:rFonts w:ascii="Times New Roman" w:hAnsi="Times New Roman" w:cs="Times New Roman"/>
          <w:color w:val="000000" w:themeColor="text1"/>
        </w:rPr>
        <w:t>ndustry and then agriculture (The World Bank, 2016). In 2014, the servi</w:t>
      </w:r>
      <w:r w:rsidR="009267CF" w:rsidRPr="008250A3">
        <w:rPr>
          <w:rFonts w:ascii="Times New Roman" w:hAnsi="Times New Roman" w:cs="Times New Roman"/>
          <w:color w:val="000000" w:themeColor="text1"/>
        </w:rPr>
        <w:t>ce sector contributed a 56%</w:t>
      </w:r>
      <w:r w:rsidRPr="008250A3">
        <w:rPr>
          <w:rFonts w:ascii="Times New Roman" w:hAnsi="Times New Roman" w:cs="Times New Roman"/>
          <w:color w:val="000000" w:themeColor="text1"/>
        </w:rPr>
        <w:t xml:space="preserve"> share of GDP,</w:t>
      </w:r>
      <w:r w:rsidR="009267CF" w:rsidRPr="008250A3">
        <w:rPr>
          <w:rFonts w:ascii="Times New Roman" w:hAnsi="Times New Roman" w:cs="Times New Roman"/>
          <w:color w:val="000000" w:themeColor="text1"/>
        </w:rPr>
        <w:t xml:space="preserve"> industry contributed 37%, and agriculture 7% </w:t>
      </w:r>
      <w:r w:rsidRPr="008250A3">
        <w:rPr>
          <w:rFonts w:ascii="Times New Roman" w:hAnsi="Times New Roman" w:cs="Times New Roman"/>
          <w:color w:val="000000" w:themeColor="text1"/>
        </w:rPr>
        <w:t>(The World Bank, 2016). The percentage of employment in each sector in 2014 s</w:t>
      </w:r>
      <w:r w:rsidR="00154C9D" w:rsidRPr="008250A3">
        <w:rPr>
          <w:rFonts w:ascii="Times New Roman" w:hAnsi="Times New Roman" w:cs="Times New Roman"/>
          <w:color w:val="000000" w:themeColor="text1"/>
        </w:rPr>
        <w:t>howed 76%</w:t>
      </w:r>
      <w:r w:rsidRPr="008250A3">
        <w:rPr>
          <w:rFonts w:ascii="Times New Roman" w:hAnsi="Times New Roman" w:cs="Times New Roman"/>
          <w:color w:val="000000" w:themeColor="text1"/>
        </w:rPr>
        <w:t xml:space="preserve"> in s</w:t>
      </w:r>
      <w:r w:rsidR="00154C9D" w:rsidRPr="008250A3">
        <w:rPr>
          <w:rFonts w:ascii="Times New Roman" w:hAnsi="Times New Roman" w:cs="Times New Roman"/>
          <w:color w:val="000000" w:themeColor="text1"/>
        </w:rPr>
        <w:t>ervices, 23%</w:t>
      </w:r>
      <w:r w:rsidR="00541C2D" w:rsidRPr="008250A3">
        <w:rPr>
          <w:rFonts w:ascii="Times New Roman" w:hAnsi="Times New Roman" w:cs="Times New Roman"/>
          <w:color w:val="000000" w:themeColor="text1"/>
        </w:rPr>
        <w:t xml:space="preserve"> </w:t>
      </w:r>
      <w:r w:rsidR="00154C9D" w:rsidRPr="008250A3">
        <w:rPr>
          <w:rFonts w:ascii="Times New Roman" w:hAnsi="Times New Roman" w:cs="Times New Roman"/>
          <w:color w:val="000000" w:themeColor="text1"/>
        </w:rPr>
        <w:t>in industry and 1%</w:t>
      </w:r>
      <w:r w:rsidRPr="008250A3">
        <w:rPr>
          <w:rFonts w:ascii="Times New Roman" w:hAnsi="Times New Roman" w:cs="Times New Roman"/>
          <w:color w:val="000000" w:themeColor="text1"/>
        </w:rPr>
        <w:t xml:space="preserve"> in agriculture (The World Bank, 2016). </w:t>
      </w:r>
      <w:r w:rsidR="00541C2D" w:rsidRPr="008250A3">
        <w:rPr>
          <w:rFonts w:ascii="Times New Roman" w:hAnsi="Times New Roman" w:cs="Times New Roman"/>
          <w:color w:val="000000" w:themeColor="text1"/>
        </w:rPr>
        <w:t>F</w:t>
      </w:r>
      <w:r w:rsidR="00292F27" w:rsidRPr="008250A3">
        <w:rPr>
          <w:rFonts w:ascii="Times New Roman" w:hAnsi="Times New Roman" w:cs="Times New Roman"/>
          <w:color w:val="000000" w:themeColor="text1"/>
        </w:rPr>
        <w:t>DI</w:t>
      </w:r>
      <w:r w:rsidR="00154C9D" w:rsidRPr="008250A3">
        <w:rPr>
          <w:rFonts w:ascii="Times New Roman" w:hAnsi="Times New Roman" w:cs="Times New Roman"/>
          <w:color w:val="000000" w:themeColor="text1"/>
        </w:rPr>
        <w:t xml:space="preserve"> accounts for 3.9% </w:t>
      </w:r>
      <w:r w:rsidRPr="008250A3">
        <w:rPr>
          <w:rFonts w:ascii="Times New Roman" w:hAnsi="Times New Roman" w:cs="Times New Roman"/>
          <w:color w:val="000000" w:themeColor="text1"/>
        </w:rPr>
        <w:t xml:space="preserve">of GDP (The World Bank, 2016).  </w:t>
      </w:r>
    </w:p>
    <w:p w14:paraId="6D83A529" w14:textId="2D869F11" w:rsidR="00C7566C" w:rsidRPr="008250A3" w:rsidRDefault="00541C2D"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The n</w:t>
      </w:r>
      <w:r w:rsidR="00C7566C" w:rsidRPr="008250A3">
        <w:rPr>
          <w:rFonts w:ascii="Times New Roman" w:eastAsia="Times New Roman" w:hAnsi="Times New Roman" w:cs="Times New Roman"/>
          <w:color w:val="000000" w:themeColor="text1"/>
          <w:lang w:val="en-CA"/>
        </w:rPr>
        <w:t>on-agricultural informal</w:t>
      </w:r>
      <w:r w:rsidRPr="008250A3">
        <w:rPr>
          <w:rFonts w:ascii="Times New Roman" w:eastAsia="Times New Roman" w:hAnsi="Times New Roman" w:cs="Times New Roman"/>
          <w:color w:val="000000" w:themeColor="text1"/>
          <w:lang w:val="en-CA"/>
        </w:rPr>
        <w:t xml:space="preserve"> sector provided 69% of total </w:t>
      </w:r>
      <w:r w:rsidR="00C7566C" w:rsidRPr="008250A3">
        <w:rPr>
          <w:rFonts w:ascii="Times New Roman" w:eastAsia="Times New Roman" w:hAnsi="Times New Roman" w:cs="Times New Roman"/>
          <w:color w:val="000000" w:themeColor="text1"/>
          <w:lang w:val="en-CA"/>
        </w:rPr>
        <w:t>employment in 2012 (ILO, 2014). The unemployment rate was 4.2</w:t>
      </w:r>
      <w:r w:rsidR="00154C9D" w:rsidRPr="008250A3">
        <w:rPr>
          <w:rFonts w:ascii="Times New Roman" w:eastAsia="Times New Roman" w:hAnsi="Times New Roman" w:cs="Times New Roman"/>
          <w:color w:val="000000" w:themeColor="text1"/>
          <w:lang w:val="en-CA"/>
        </w:rPr>
        <w:t>%</w:t>
      </w:r>
      <w:r w:rsidR="00C7566C" w:rsidRPr="008250A3">
        <w:rPr>
          <w:rFonts w:ascii="Times New Roman" w:eastAsia="Times New Roman" w:hAnsi="Times New Roman" w:cs="Times New Roman"/>
          <w:color w:val="000000" w:themeColor="text1"/>
          <w:lang w:val="en-CA"/>
        </w:rPr>
        <w:t xml:space="preserve"> in 2014 (The World Bank, 2016). Peru has </w:t>
      </w:r>
      <w:r w:rsidRPr="008250A3">
        <w:rPr>
          <w:rFonts w:ascii="Times New Roman" w:eastAsia="Times New Roman" w:hAnsi="Times New Roman" w:cs="Times New Roman"/>
          <w:color w:val="000000" w:themeColor="text1"/>
          <w:lang w:val="en-CA"/>
        </w:rPr>
        <w:t xml:space="preserve">reduced its income </w:t>
      </w:r>
      <w:r w:rsidR="00C7566C" w:rsidRPr="008250A3">
        <w:rPr>
          <w:rFonts w:ascii="Times New Roman" w:eastAsia="Times New Roman" w:hAnsi="Times New Roman" w:cs="Times New Roman"/>
          <w:color w:val="000000" w:themeColor="text1"/>
          <w:lang w:val="en-CA"/>
        </w:rPr>
        <w:t>inequality with 49.7% of the total income is being held by the richest 20% in 2013 as compared to 55% in 200</w:t>
      </w:r>
      <w:r w:rsidR="00154C9D" w:rsidRPr="008250A3">
        <w:rPr>
          <w:rFonts w:ascii="Times New Roman" w:eastAsia="Times New Roman" w:hAnsi="Times New Roman" w:cs="Times New Roman"/>
          <w:color w:val="000000" w:themeColor="text1"/>
          <w:lang w:val="en-CA"/>
        </w:rPr>
        <w:t>0</w:t>
      </w:r>
      <w:r w:rsidR="00C7566C" w:rsidRPr="008250A3">
        <w:rPr>
          <w:rFonts w:ascii="Times New Roman" w:eastAsia="Times New Roman" w:hAnsi="Times New Roman" w:cs="Times New Roman"/>
          <w:color w:val="000000" w:themeColor="text1"/>
          <w:lang w:val="en-CA"/>
        </w:rPr>
        <w:t xml:space="preserve"> (</w:t>
      </w:r>
      <w:r w:rsidR="0055475E" w:rsidRPr="008250A3">
        <w:rPr>
          <w:rFonts w:ascii="Times New Roman" w:eastAsia="Times New Roman" w:hAnsi="Times New Roman" w:cs="Times New Roman"/>
          <w:color w:val="000000" w:themeColor="text1"/>
          <w:lang w:val="en-CA"/>
        </w:rPr>
        <w:t xml:space="preserve">The </w:t>
      </w:r>
      <w:r w:rsidR="00C7566C" w:rsidRPr="008250A3">
        <w:rPr>
          <w:rFonts w:ascii="Times New Roman" w:eastAsia="Times New Roman" w:hAnsi="Times New Roman" w:cs="Times New Roman"/>
          <w:color w:val="000000" w:themeColor="text1"/>
          <w:lang w:val="en-CA"/>
        </w:rPr>
        <w:t>World Bank, 2016). About 28% is held by the poorest 60% (</w:t>
      </w:r>
      <w:r w:rsidR="0055475E" w:rsidRPr="008250A3">
        <w:rPr>
          <w:rFonts w:ascii="Times New Roman" w:eastAsia="Times New Roman" w:hAnsi="Times New Roman" w:cs="Times New Roman"/>
          <w:color w:val="000000" w:themeColor="text1"/>
          <w:lang w:val="en-CA"/>
        </w:rPr>
        <w:t xml:space="preserve">The </w:t>
      </w:r>
      <w:r w:rsidR="00C7566C" w:rsidRPr="008250A3">
        <w:rPr>
          <w:rFonts w:ascii="Times New Roman" w:eastAsia="Times New Roman" w:hAnsi="Times New Roman" w:cs="Times New Roman"/>
          <w:color w:val="000000" w:themeColor="text1"/>
          <w:lang w:val="en-CA"/>
        </w:rPr>
        <w:t xml:space="preserve">World </w:t>
      </w:r>
      <w:r w:rsidR="003E31E9" w:rsidRPr="008250A3">
        <w:rPr>
          <w:rFonts w:ascii="Times New Roman" w:eastAsia="Times New Roman" w:hAnsi="Times New Roman" w:cs="Times New Roman"/>
          <w:color w:val="000000" w:themeColor="text1"/>
          <w:lang w:val="en-CA"/>
        </w:rPr>
        <w:t>B</w:t>
      </w:r>
      <w:r w:rsidR="00C7566C" w:rsidRPr="008250A3">
        <w:rPr>
          <w:rFonts w:ascii="Times New Roman" w:eastAsia="Times New Roman" w:hAnsi="Times New Roman" w:cs="Times New Roman"/>
          <w:color w:val="000000" w:themeColor="text1"/>
          <w:lang w:val="en-CA"/>
        </w:rPr>
        <w:t>ank</w:t>
      </w:r>
      <w:r w:rsidR="003E31E9" w:rsidRPr="008250A3">
        <w:rPr>
          <w:rFonts w:ascii="Times New Roman" w:eastAsia="Times New Roman" w:hAnsi="Times New Roman" w:cs="Times New Roman"/>
          <w:color w:val="000000" w:themeColor="text1"/>
          <w:lang w:val="en-CA"/>
        </w:rPr>
        <w:t>,</w:t>
      </w:r>
      <w:r w:rsidR="00C7566C" w:rsidRPr="008250A3">
        <w:rPr>
          <w:rFonts w:ascii="Times New Roman" w:eastAsia="Times New Roman" w:hAnsi="Times New Roman" w:cs="Times New Roman"/>
          <w:color w:val="000000" w:themeColor="text1"/>
          <w:lang w:val="en-CA"/>
        </w:rPr>
        <w:t xml:space="preserve"> 2016). </w:t>
      </w:r>
      <w:r w:rsidR="00154C9D" w:rsidRPr="008250A3">
        <w:rPr>
          <w:rFonts w:ascii="Times New Roman" w:eastAsia="Times New Roman" w:hAnsi="Times New Roman" w:cs="Times New Roman"/>
          <w:color w:val="000000" w:themeColor="text1"/>
          <w:lang w:val="en-CA"/>
        </w:rPr>
        <w:t xml:space="preserve"> </w:t>
      </w:r>
      <w:r w:rsidR="00524457" w:rsidRPr="008250A3">
        <w:rPr>
          <w:rFonts w:ascii="Times New Roman" w:eastAsia="Times New Roman" w:hAnsi="Times New Roman" w:cs="Times New Roman"/>
          <w:color w:val="000000" w:themeColor="text1"/>
          <w:lang w:val="en-CA"/>
        </w:rPr>
        <w:t>T</w:t>
      </w:r>
      <w:r w:rsidR="00154C9D" w:rsidRPr="008250A3">
        <w:rPr>
          <w:rFonts w:ascii="Times New Roman" w:eastAsia="Times New Roman" w:hAnsi="Times New Roman" w:cs="Times New Roman"/>
          <w:color w:val="000000" w:themeColor="text1"/>
          <w:lang w:val="en-CA"/>
        </w:rPr>
        <w:t>he poverty headcount ratio</w:t>
      </w:r>
      <w:r w:rsidR="00C7566C" w:rsidRPr="008250A3">
        <w:rPr>
          <w:rFonts w:ascii="Times New Roman" w:eastAsia="Times New Roman" w:hAnsi="Times New Roman" w:cs="Times New Roman"/>
          <w:color w:val="000000" w:themeColor="text1"/>
          <w:lang w:val="en-CA"/>
        </w:rPr>
        <w:t xml:space="preserve"> has decrease</w:t>
      </w:r>
      <w:r w:rsidR="00524457" w:rsidRPr="008250A3">
        <w:rPr>
          <w:rFonts w:ascii="Times New Roman" w:eastAsia="Times New Roman" w:hAnsi="Times New Roman" w:cs="Times New Roman"/>
          <w:color w:val="000000" w:themeColor="text1"/>
          <w:lang w:val="en-CA"/>
        </w:rPr>
        <w:t>d</w:t>
      </w:r>
      <w:r w:rsidR="00C7566C" w:rsidRPr="008250A3">
        <w:rPr>
          <w:rFonts w:ascii="Times New Roman" w:eastAsia="Times New Roman" w:hAnsi="Times New Roman" w:cs="Times New Roman"/>
          <w:color w:val="000000" w:themeColor="text1"/>
          <w:lang w:val="en-CA"/>
        </w:rPr>
        <w:t xml:space="preserve"> from 52.3% in 2003 to 22.7% in 2014 (</w:t>
      </w:r>
      <w:r w:rsidR="0055475E" w:rsidRPr="008250A3">
        <w:rPr>
          <w:rFonts w:ascii="Times New Roman" w:eastAsia="Times New Roman" w:hAnsi="Times New Roman" w:cs="Times New Roman"/>
          <w:color w:val="000000" w:themeColor="text1"/>
          <w:lang w:val="en-CA"/>
        </w:rPr>
        <w:t xml:space="preserve">The </w:t>
      </w:r>
      <w:r w:rsidR="00C7566C" w:rsidRPr="008250A3">
        <w:rPr>
          <w:rFonts w:ascii="Times New Roman" w:eastAsia="Times New Roman" w:hAnsi="Times New Roman" w:cs="Times New Roman"/>
          <w:color w:val="000000" w:themeColor="text1"/>
          <w:lang w:val="en-CA"/>
        </w:rPr>
        <w:t>World Bank</w:t>
      </w:r>
      <w:r w:rsidR="003E31E9" w:rsidRPr="008250A3">
        <w:rPr>
          <w:rFonts w:ascii="Times New Roman" w:eastAsia="Times New Roman" w:hAnsi="Times New Roman" w:cs="Times New Roman"/>
          <w:color w:val="000000" w:themeColor="text1"/>
          <w:lang w:val="en-CA"/>
        </w:rPr>
        <w:t>,</w:t>
      </w:r>
      <w:r w:rsidR="00C7566C" w:rsidRPr="008250A3">
        <w:rPr>
          <w:rFonts w:ascii="Times New Roman" w:eastAsia="Times New Roman" w:hAnsi="Times New Roman" w:cs="Times New Roman"/>
          <w:color w:val="000000" w:themeColor="text1"/>
          <w:lang w:val="en-CA"/>
        </w:rPr>
        <w:t xml:space="preserve"> 2016). </w:t>
      </w:r>
    </w:p>
    <w:p w14:paraId="6E63FCEB" w14:textId="57E400D8" w:rsidR="00C7566C" w:rsidRPr="008250A3" w:rsidRDefault="00644648" w:rsidP="00262137">
      <w:pPr>
        <w:spacing w:line="360" w:lineRule="auto"/>
        <w:ind w:firstLine="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lang w:val="en-CA"/>
        </w:rPr>
        <w:t xml:space="preserve">Of the total population, </w:t>
      </w:r>
      <w:r w:rsidR="00C7566C" w:rsidRPr="008250A3">
        <w:rPr>
          <w:rFonts w:ascii="Times New Roman" w:eastAsia="Times New Roman" w:hAnsi="Times New Roman" w:cs="Times New Roman"/>
          <w:color w:val="000000" w:themeColor="text1"/>
          <w:lang w:val="en-CA"/>
        </w:rPr>
        <w:t>45%</w:t>
      </w:r>
      <w:r w:rsidRPr="008250A3">
        <w:rPr>
          <w:rFonts w:ascii="Times New Roman" w:eastAsia="Times New Roman" w:hAnsi="Times New Roman" w:cs="Times New Roman"/>
          <w:color w:val="000000" w:themeColor="text1"/>
          <w:lang w:val="en-CA"/>
        </w:rPr>
        <w:t xml:space="preserve"> </w:t>
      </w:r>
      <w:r w:rsidR="00C7566C" w:rsidRPr="008250A3">
        <w:rPr>
          <w:rFonts w:ascii="Times New Roman" w:eastAsia="Times New Roman" w:hAnsi="Times New Roman" w:cs="Times New Roman"/>
          <w:color w:val="000000" w:themeColor="text1"/>
          <w:lang w:val="en-CA"/>
        </w:rPr>
        <w:t>self identif</w:t>
      </w:r>
      <w:r w:rsidRPr="008250A3">
        <w:rPr>
          <w:rFonts w:ascii="Times New Roman" w:eastAsia="Times New Roman" w:hAnsi="Times New Roman" w:cs="Times New Roman"/>
          <w:color w:val="000000" w:themeColor="text1"/>
          <w:lang w:val="en-CA"/>
        </w:rPr>
        <w:t>y</w:t>
      </w:r>
      <w:r w:rsidR="00C7566C" w:rsidRPr="008250A3">
        <w:rPr>
          <w:rFonts w:ascii="Times New Roman" w:eastAsia="Times New Roman" w:hAnsi="Times New Roman" w:cs="Times New Roman"/>
          <w:color w:val="000000" w:themeColor="text1"/>
          <w:lang w:val="en-CA"/>
        </w:rPr>
        <w:t xml:space="preserve"> as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(United Nations High Commissioner for Refugees (UNHCR), 2007). There </w:t>
      </w:r>
      <w:r w:rsidR="003E31E9" w:rsidRPr="008250A3">
        <w:rPr>
          <w:rFonts w:ascii="Times New Roman" w:eastAsia="Times New Roman" w:hAnsi="Times New Roman" w:cs="Times New Roman"/>
          <w:color w:val="000000" w:themeColor="text1"/>
          <w:lang w:val="en-CA"/>
        </w:rPr>
        <w:t>is</w:t>
      </w:r>
      <w:r w:rsidR="00C7566C" w:rsidRPr="008250A3">
        <w:rPr>
          <w:rFonts w:ascii="Times New Roman" w:eastAsia="Times New Roman" w:hAnsi="Times New Roman" w:cs="Times New Roman"/>
          <w:color w:val="000000" w:themeColor="text1"/>
          <w:lang w:val="en-CA"/>
        </w:rPr>
        <w:t xml:space="preserve"> around 60 distinct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groups, about 15 of which are considered to live in voluntary isolation (Orta-Martínez &amp; Finer, 2010).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communities in the Andean Highlands are considered the poorest of the poor in Per</w:t>
      </w:r>
      <w:r w:rsidR="00182CCA" w:rsidRPr="008250A3">
        <w:rPr>
          <w:rFonts w:ascii="Times New Roman" w:eastAsia="Times New Roman" w:hAnsi="Times New Roman" w:cs="Times New Roman"/>
          <w:color w:val="000000" w:themeColor="text1"/>
          <w:lang w:val="en-CA"/>
        </w:rPr>
        <w:t>u (</w:t>
      </w:r>
      <w:r w:rsidR="00182CCA" w:rsidRPr="008250A3">
        <w:rPr>
          <w:rFonts w:ascii="Times New Roman" w:hAnsi="Times New Roman" w:cs="Times New Roman"/>
          <w:color w:val="000000" w:themeColor="text1"/>
        </w:rPr>
        <w:t>International Fund for Agricultural Development (IFAD)</w:t>
      </w:r>
      <w:r w:rsidR="00C7566C" w:rsidRPr="008250A3">
        <w:rPr>
          <w:rFonts w:ascii="Times New Roman" w:eastAsia="Times New Roman" w:hAnsi="Times New Roman" w:cs="Times New Roman"/>
          <w:color w:val="000000" w:themeColor="text1"/>
          <w:lang w:val="en-CA"/>
        </w:rPr>
        <w:t>, n.</w:t>
      </w:r>
      <w:r w:rsidR="00154C9D" w:rsidRPr="008250A3">
        <w:rPr>
          <w:rFonts w:ascii="Times New Roman" w:eastAsia="Times New Roman" w:hAnsi="Times New Roman" w:cs="Times New Roman"/>
          <w:color w:val="000000" w:themeColor="text1"/>
          <w:lang w:val="en-CA"/>
        </w:rPr>
        <w:t xml:space="preserve">d). Poverty is </w:t>
      </w:r>
      <w:r w:rsidR="00C7566C" w:rsidRPr="008250A3">
        <w:rPr>
          <w:rFonts w:ascii="Times New Roman" w:eastAsia="Times New Roman" w:hAnsi="Times New Roman" w:cs="Times New Roman"/>
          <w:color w:val="000000" w:themeColor="text1"/>
          <w:lang w:val="en-CA"/>
        </w:rPr>
        <w:t>seen</w:t>
      </w:r>
      <w:r w:rsidR="00154C9D" w:rsidRPr="008250A3">
        <w:rPr>
          <w:rFonts w:ascii="Times New Roman" w:eastAsia="Times New Roman" w:hAnsi="Times New Roman" w:cs="Times New Roman"/>
          <w:color w:val="000000" w:themeColor="text1"/>
          <w:lang w:val="en-CA"/>
        </w:rPr>
        <w:t xml:space="preserve"> most</w:t>
      </w:r>
      <w:r w:rsidR="00C7566C" w:rsidRPr="008250A3">
        <w:rPr>
          <w:rFonts w:ascii="Times New Roman" w:eastAsia="Times New Roman" w:hAnsi="Times New Roman" w:cs="Times New Roman"/>
          <w:color w:val="000000" w:themeColor="text1"/>
          <w:lang w:val="en-CA"/>
        </w:rPr>
        <w:t xml:space="preserve"> among </w:t>
      </w:r>
      <w:r w:rsidR="00FE07F6">
        <w:rPr>
          <w:rFonts w:ascii="Times New Roman" w:eastAsia="Times New Roman" w:hAnsi="Times New Roman" w:cs="Times New Roman"/>
          <w:color w:val="000000" w:themeColor="text1"/>
          <w:lang w:val="en-CA"/>
        </w:rPr>
        <w:t>Indigenous people</w:t>
      </w:r>
      <w:r w:rsidR="00C7566C" w:rsidRPr="008250A3">
        <w:rPr>
          <w:rFonts w:ascii="Times New Roman" w:eastAsia="Times New Roman" w:hAnsi="Times New Roman" w:cs="Times New Roman"/>
          <w:color w:val="000000" w:themeColor="text1"/>
          <w:lang w:val="en-CA"/>
        </w:rPr>
        <w:t xml:space="preserve"> who live in rural areas (IFAD, n.d). </w:t>
      </w:r>
    </w:p>
    <w:p w14:paraId="0CEABA49" w14:textId="02A102B5"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Peru ranks 84 on the 2014 UNDP (2015) </w:t>
      </w:r>
      <w:r w:rsidR="0022356B" w:rsidRPr="008250A3">
        <w:rPr>
          <w:rFonts w:ascii="Times New Roman" w:eastAsia="Times New Roman" w:hAnsi="Times New Roman" w:cs="Times New Roman"/>
          <w:color w:val="000000" w:themeColor="text1"/>
          <w:lang w:val="en-CA"/>
        </w:rPr>
        <w:t>HDI</w:t>
      </w:r>
      <w:r w:rsidRPr="008250A3">
        <w:rPr>
          <w:rFonts w:ascii="Times New Roman" w:eastAsia="Times New Roman" w:hAnsi="Times New Roman" w:cs="Times New Roman"/>
          <w:color w:val="000000" w:themeColor="text1"/>
          <w:lang w:val="en-CA"/>
        </w:rPr>
        <w:t xml:space="preserve"> country list with an HDI of 0.734.</w:t>
      </w:r>
      <w:r w:rsidR="00154C9D"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This qualifies </w:t>
      </w:r>
      <w:r w:rsidR="00524457" w:rsidRPr="008250A3">
        <w:rPr>
          <w:rFonts w:ascii="Times New Roman" w:eastAsia="Times New Roman" w:hAnsi="Times New Roman" w:cs="Times New Roman"/>
          <w:color w:val="000000" w:themeColor="text1"/>
          <w:lang w:val="en-CA"/>
        </w:rPr>
        <w:t xml:space="preserve">it </w:t>
      </w:r>
      <w:r w:rsidRPr="008250A3">
        <w:rPr>
          <w:rFonts w:ascii="Times New Roman" w:eastAsia="Times New Roman" w:hAnsi="Times New Roman" w:cs="Times New Roman"/>
          <w:color w:val="000000" w:themeColor="text1"/>
          <w:lang w:val="en-CA"/>
        </w:rPr>
        <w:t xml:space="preserve">as </w:t>
      </w:r>
      <w:r w:rsidR="00524457" w:rsidRPr="008250A3">
        <w:rPr>
          <w:rFonts w:ascii="Times New Roman" w:eastAsia="Times New Roman" w:hAnsi="Times New Roman" w:cs="Times New Roman"/>
          <w:color w:val="000000" w:themeColor="text1"/>
          <w:lang w:val="en-CA"/>
        </w:rPr>
        <w:t xml:space="preserve">a </w:t>
      </w:r>
      <w:r w:rsidRPr="008250A3">
        <w:rPr>
          <w:rFonts w:ascii="Times New Roman" w:eastAsia="Times New Roman" w:hAnsi="Times New Roman" w:cs="Times New Roman"/>
          <w:color w:val="000000" w:themeColor="text1"/>
          <w:lang w:val="en-CA"/>
        </w:rPr>
        <w:t xml:space="preserve">high human </w:t>
      </w:r>
      <w:r w:rsidR="00644648" w:rsidRPr="008250A3">
        <w:rPr>
          <w:rFonts w:ascii="Times New Roman" w:eastAsia="Times New Roman" w:hAnsi="Times New Roman" w:cs="Times New Roman"/>
          <w:color w:val="000000" w:themeColor="text1"/>
          <w:lang w:val="en-CA"/>
        </w:rPr>
        <w:t>development country</w:t>
      </w:r>
      <w:r w:rsidR="00524457"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(UNDP, 2015). Peru’s HDI value has been increasing since the 1990s (UNDP, 2015). Peru’s </w:t>
      </w:r>
      <w:r w:rsidR="00A7783F" w:rsidRPr="008250A3">
        <w:rPr>
          <w:rFonts w:ascii="Times New Roman" w:eastAsia="Times New Roman" w:hAnsi="Times New Roman" w:cs="Times New Roman"/>
          <w:color w:val="000000" w:themeColor="text1"/>
          <w:lang w:val="en-CA"/>
        </w:rPr>
        <w:t>IHDI</w:t>
      </w:r>
      <w:r w:rsidRPr="008250A3">
        <w:rPr>
          <w:rFonts w:ascii="Times New Roman" w:eastAsia="Times New Roman" w:hAnsi="Times New Roman" w:cs="Times New Roman"/>
          <w:color w:val="000000" w:themeColor="text1"/>
          <w:lang w:val="en-CA"/>
        </w:rPr>
        <w:t xml:space="preserve"> reduces to 0.563, a loss of 23.4%</w:t>
      </w:r>
      <w:r w:rsidR="00524457" w:rsidRPr="008250A3">
        <w:rPr>
          <w:rFonts w:ascii="Times New Roman" w:eastAsia="Times New Roman" w:hAnsi="Times New Roman" w:cs="Times New Roman"/>
          <w:color w:val="000000" w:themeColor="text1"/>
          <w:lang w:val="en-CA"/>
        </w:rPr>
        <w:t xml:space="preserve"> from its original HDI</w:t>
      </w:r>
      <w:r w:rsidRPr="008250A3">
        <w:rPr>
          <w:rFonts w:ascii="Times New Roman" w:eastAsia="Times New Roman" w:hAnsi="Times New Roman" w:cs="Times New Roman"/>
          <w:color w:val="000000" w:themeColor="text1"/>
          <w:lang w:val="en-CA"/>
        </w:rPr>
        <w:t xml:space="preserve"> (UNDP, 2015). This is on par with the </w:t>
      </w:r>
      <w:r w:rsidR="00524457" w:rsidRPr="008250A3">
        <w:rPr>
          <w:rFonts w:ascii="Times New Roman" w:eastAsia="Times New Roman" w:hAnsi="Times New Roman" w:cs="Times New Roman"/>
          <w:color w:val="000000" w:themeColor="text1"/>
          <w:lang w:val="en-CA"/>
        </w:rPr>
        <w:t xml:space="preserve">average </w:t>
      </w:r>
      <w:r w:rsidRPr="008250A3">
        <w:rPr>
          <w:rFonts w:ascii="Times New Roman" w:eastAsia="Times New Roman" w:hAnsi="Times New Roman" w:cs="Times New Roman"/>
          <w:color w:val="000000" w:themeColor="text1"/>
          <w:lang w:val="en-CA"/>
        </w:rPr>
        <w:t>IHDI</w:t>
      </w:r>
      <w:r w:rsidR="00524457"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for Latin America and the Caribbean as a whol</w:t>
      </w:r>
      <w:r w:rsidR="00524457" w:rsidRPr="008250A3">
        <w:rPr>
          <w:rFonts w:ascii="Times New Roman" w:eastAsia="Times New Roman" w:hAnsi="Times New Roman" w:cs="Times New Roman"/>
          <w:color w:val="000000" w:themeColor="text1"/>
          <w:lang w:val="en-CA"/>
        </w:rPr>
        <w:t>e</w:t>
      </w:r>
      <w:r w:rsidRPr="008250A3">
        <w:rPr>
          <w:rFonts w:ascii="Times New Roman" w:eastAsia="Times New Roman" w:hAnsi="Times New Roman" w:cs="Times New Roman"/>
          <w:color w:val="000000" w:themeColor="text1"/>
          <w:lang w:val="en-CA"/>
        </w:rPr>
        <w:t xml:space="preserve"> (UNDP, 2015). </w:t>
      </w:r>
    </w:p>
    <w:p w14:paraId="23F94030" w14:textId="554FDE0A"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The extractive industry in Peru has been very productive and has attracted fourteen of the worlds largest mining companies,</w:t>
      </w:r>
      <w:r w:rsidR="00154C9D" w:rsidRPr="008250A3">
        <w:rPr>
          <w:rFonts w:ascii="Times New Roman" w:eastAsia="Times New Roman" w:hAnsi="Times New Roman" w:cs="Times New Roman"/>
          <w:color w:val="000000" w:themeColor="text1"/>
          <w:lang w:val="en-CA"/>
        </w:rPr>
        <w:t xml:space="preserve"> and has the</w:t>
      </w:r>
      <w:r w:rsidRPr="008250A3">
        <w:rPr>
          <w:rFonts w:ascii="Times New Roman" w:eastAsia="Times New Roman" w:hAnsi="Times New Roman" w:cs="Times New Roman"/>
          <w:color w:val="000000" w:themeColor="text1"/>
          <w:lang w:val="en-CA"/>
        </w:rPr>
        <w:t xml:space="preserve"> “highest concentrat</w:t>
      </w:r>
      <w:r w:rsidR="00154C9D" w:rsidRPr="008250A3">
        <w:rPr>
          <w:rFonts w:ascii="Times New Roman" w:eastAsia="Times New Roman" w:hAnsi="Times New Roman" w:cs="Times New Roman"/>
          <w:color w:val="000000" w:themeColor="text1"/>
          <w:lang w:val="en-CA"/>
        </w:rPr>
        <w:t>ion of large mining companies [than]</w:t>
      </w:r>
      <w:r w:rsidRPr="008250A3">
        <w:rPr>
          <w:rFonts w:ascii="Times New Roman" w:eastAsia="Times New Roman" w:hAnsi="Times New Roman" w:cs="Times New Roman"/>
          <w:color w:val="000000" w:themeColor="text1"/>
          <w:lang w:val="en-CA"/>
        </w:rPr>
        <w:t xml:space="preserve"> any </w:t>
      </w:r>
      <w:r w:rsidR="00154C9D" w:rsidRPr="008250A3">
        <w:rPr>
          <w:rFonts w:ascii="Times New Roman" w:eastAsia="Times New Roman" w:hAnsi="Times New Roman" w:cs="Times New Roman"/>
          <w:color w:val="000000" w:themeColor="text1"/>
          <w:lang w:val="en-CA"/>
        </w:rPr>
        <w:t xml:space="preserve">[other] </w:t>
      </w:r>
      <w:r w:rsidRPr="008250A3">
        <w:rPr>
          <w:rFonts w:ascii="Times New Roman" w:eastAsia="Times New Roman" w:hAnsi="Times New Roman" w:cs="Times New Roman"/>
          <w:color w:val="000000" w:themeColor="text1"/>
          <w:lang w:val="en-CA"/>
        </w:rPr>
        <w:t xml:space="preserve">country” (Slack, 2009, p.2). There are also about 100 junior exploration </w:t>
      </w:r>
      <w:r w:rsidRPr="008250A3">
        <w:rPr>
          <w:rFonts w:ascii="Times New Roman" w:eastAsia="Times New Roman" w:hAnsi="Times New Roman" w:cs="Times New Roman"/>
          <w:color w:val="000000" w:themeColor="text1"/>
          <w:lang w:val="en-CA"/>
        </w:rPr>
        <w:lastRenderedPageBreak/>
        <w:t xml:space="preserve">companies operating in Peru (Slack, 2009). In 2011, mining exports contributed 59% </w:t>
      </w:r>
      <w:r w:rsidR="00524457" w:rsidRPr="008250A3">
        <w:rPr>
          <w:rFonts w:ascii="Times New Roman" w:eastAsia="Times New Roman" w:hAnsi="Times New Roman" w:cs="Times New Roman"/>
          <w:color w:val="000000" w:themeColor="text1"/>
          <w:lang w:val="en-CA"/>
        </w:rPr>
        <w:t>of</w:t>
      </w:r>
      <w:r w:rsidRPr="008250A3">
        <w:rPr>
          <w:rFonts w:ascii="Times New Roman" w:eastAsia="Times New Roman" w:hAnsi="Times New Roman" w:cs="Times New Roman"/>
          <w:color w:val="000000" w:themeColor="text1"/>
          <w:lang w:val="en-CA"/>
        </w:rPr>
        <w:t xml:space="preserve"> Peru’s total exports earnings </w:t>
      </w:r>
      <w:r w:rsidR="00154C9D" w:rsidRPr="008250A3">
        <w:rPr>
          <w:rFonts w:ascii="Times New Roman" w:eastAsia="Times New Roman" w:hAnsi="Times New Roman" w:cs="Times New Roman"/>
          <w:color w:val="000000" w:themeColor="text1"/>
          <w:lang w:val="en-CA"/>
        </w:rPr>
        <w:t xml:space="preserve">(Americas Quarterly, n.da). </w:t>
      </w:r>
      <w:r w:rsidRPr="008250A3">
        <w:rPr>
          <w:rFonts w:ascii="Times New Roman" w:eastAsia="Times New Roman" w:hAnsi="Times New Roman" w:cs="Times New Roman"/>
          <w:color w:val="000000" w:themeColor="text1"/>
          <w:lang w:val="en-CA"/>
        </w:rPr>
        <w:t>Hydrocarbon</w:t>
      </w:r>
      <w:r w:rsidR="00154C9D" w:rsidRPr="008250A3">
        <w:rPr>
          <w:rFonts w:ascii="Times New Roman" w:eastAsia="Times New Roman" w:hAnsi="Times New Roman" w:cs="Times New Roman"/>
          <w:color w:val="000000" w:themeColor="text1"/>
          <w:lang w:val="en-CA"/>
        </w:rPr>
        <w:t xml:space="preserve"> extraction started in 1863, and </w:t>
      </w:r>
      <w:r w:rsidRPr="008250A3">
        <w:rPr>
          <w:rFonts w:ascii="Times New Roman" w:eastAsia="Times New Roman" w:hAnsi="Times New Roman" w:cs="Times New Roman"/>
          <w:color w:val="000000" w:themeColor="text1"/>
          <w:lang w:val="en-CA"/>
        </w:rPr>
        <w:t xml:space="preserve">Peru was South America’s </w:t>
      </w:r>
      <w:r w:rsidR="00DB5E03" w:rsidRPr="008250A3">
        <w:rPr>
          <w:rFonts w:ascii="Times New Roman" w:eastAsia="Times New Roman" w:hAnsi="Times New Roman" w:cs="Times New Roman"/>
          <w:color w:val="000000" w:themeColor="text1"/>
          <w:lang w:val="en-CA"/>
        </w:rPr>
        <w:t xml:space="preserve">only </w:t>
      </w:r>
      <w:r w:rsidRPr="008250A3">
        <w:rPr>
          <w:rFonts w:ascii="Times New Roman" w:eastAsia="Times New Roman" w:hAnsi="Times New Roman" w:cs="Times New Roman"/>
          <w:color w:val="000000" w:themeColor="text1"/>
          <w:lang w:val="en-CA"/>
        </w:rPr>
        <w:t>oil producing country until 1924 (Orta-Martínez &amp; Finer, 2010). By 2009, 92 oil and gas contracts were awarded, and as of 2011 “a total of 679 exploratory and production wells have been sunk in the Peruvian Amazon, with 266 currently in production” (Haselip 2011, p.284; Stetson, 201</w:t>
      </w:r>
      <w:r w:rsidR="0055475E" w:rsidRPr="008250A3">
        <w:rPr>
          <w:rFonts w:ascii="Times New Roman" w:eastAsia="Times New Roman" w:hAnsi="Times New Roman" w:cs="Times New Roman"/>
          <w:color w:val="000000" w:themeColor="text1"/>
          <w:lang w:val="en-CA"/>
        </w:rPr>
        <w:t>0</w:t>
      </w:r>
      <w:r w:rsidRPr="008250A3">
        <w:rPr>
          <w:rFonts w:ascii="Times New Roman" w:eastAsia="Times New Roman" w:hAnsi="Times New Roman" w:cs="Times New Roman"/>
          <w:color w:val="000000" w:themeColor="text1"/>
          <w:lang w:val="en-CA"/>
        </w:rPr>
        <w:t xml:space="preserve">). In 2014, the government granted an expansion of a gas project in the Amazon where three quarters of the concession area will overlap with a territory established for </w:t>
      </w:r>
      <w:r w:rsidR="00C001B1">
        <w:rPr>
          <w:rFonts w:ascii="Times New Roman" w:eastAsia="Times New Roman" w:hAnsi="Times New Roman" w:cs="Times New Roman"/>
          <w:color w:val="000000" w:themeColor="text1"/>
          <w:lang w:val="en-CA"/>
        </w:rPr>
        <w:t>Indigenous</w:t>
      </w:r>
      <w:r w:rsidR="00340D9F" w:rsidRPr="008250A3">
        <w:rPr>
          <w:rFonts w:ascii="Times New Roman" w:eastAsia="Times New Roman" w:hAnsi="Times New Roman" w:cs="Times New Roman"/>
          <w:color w:val="000000" w:themeColor="text1"/>
          <w:lang w:val="en-CA"/>
        </w:rPr>
        <w:t xml:space="preserve"> groups</w:t>
      </w:r>
      <w:r w:rsidRPr="008250A3">
        <w:rPr>
          <w:rFonts w:ascii="Times New Roman" w:eastAsia="Times New Roman" w:hAnsi="Times New Roman" w:cs="Times New Roman"/>
          <w:color w:val="000000" w:themeColor="text1"/>
          <w:lang w:val="en-CA"/>
        </w:rPr>
        <w:t xml:space="preserve"> living in voluntary isolation (Nikolakis &amp; Innes, 2014, p. 95). </w:t>
      </w:r>
    </w:p>
    <w:p w14:paraId="2C2037B9" w14:textId="218ABDF7"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The extensive oil and gas concessions in Peru has meant that, there is considerable overlap of these concessions with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 - “55.2% of titled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lands, 17.1% of the related reserves for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 in voluntary isolation, 60.6% of the proposed territorial reserves, and 17.1% of the protected areas system” overlaps with both proposed and active oil and gas concessions (Orta-Martínez &amp; Finer, 2010, p.208).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 are then highly affected by the activities of the extractive industries in Peru. </w:t>
      </w:r>
    </w:p>
    <w:p w14:paraId="6B067637" w14:textId="3034F16A" w:rsidR="00AE2B18" w:rsidRPr="008250A3" w:rsidRDefault="00AE2B18" w:rsidP="00AE2B18">
      <w:pPr>
        <w:pStyle w:val="Heading3"/>
        <w:rPr>
          <w:rFonts w:ascii="Times New Roman" w:hAnsi="Times New Roman" w:cs="Times New Roman"/>
          <w:color w:val="000000" w:themeColor="text1"/>
          <w:lang w:val="en-CA"/>
        </w:rPr>
      </w:pPr>
      <w:bookmarkStart w:id="16" w:name="_Toc333751865"/>
      <w:r w:rsidRPr="008250A3">
        <w:rPr>
          <w:rFonts w:ascii="Times New Roman" w:hAnsi="Times New Roman" w:cs="Times New Roman"/>
          <w:color w:val="000000" w:themeColor="text1"/>
          <w:lang w:val="en-CA"/>
        </w:rPr>
        <w:t>Legislation</w:t>
      </w:r>
      <w:r w:rsidR="00524457" w:rsidRPr="008250A3">
        <w:rPr>
          <w:rFonts w:ascii="Times New Roman" w:hAnsi="Times New Roman" w:cs="Times New Roman"/>
          <w:color w:val="000000" w:themeColor="text1"/>
          <w:lang w:val="en-CA"/>
        </w:rPr>
        <w:t xml:space="preserve"> </w:t>
      </w:r>
      <w:r w:rsidR="0009506C" w:rsidRPr="008250A3">
        <w:rPr>
          <w:rFonts w:ascii="Times New Roman" w:hAnsi="Times New Roman" w:cs="Times New Roman"/>
          <w:color w:val="000000" w:themeColor="text1"/>
          <w:lang w:val="en-CA"/>
        </w:rPr>
        <w:t>C</w:t>
      </w:r>
      <w:r w:rsidR="00524457" w:rsidRPr="008250A3">
        <w:rPr>
          <w:rFonts w:ascii="Times New Roman" w:hAnsi="Times New Roman" w:cs="Times New Roman"/>
          <w:color w:val="000000" w:themeColor="text1"/>
          <w:lang w:val="en-CA"/>
        </w:rPr>
        <w:t xml:space="preserve">oncerning the </w:t>
      </w:r>
      <w:r w:rsidR="00C001B1">
        <w:rPr>
          <w:rFonts w:ascii="Times New Roman" w:hAnsi="Times New Roman" w:cs="Times New Roman"/>
          <w:color w:val="000000" w:themeColor="text1"/>
          <w:lang w:val="en-CA"/>
        </w:rPr>
        <w:t>Indigenous</w:t>
      </w:r>
      <w:r w:rsidR="00524457" w:rsidRPr="008250A3">
        <w:rPr>
          <w:rFonts w:ascii="Times New Roman" w:hAnsi="Times New Roman" w:cs="Times New Roman"/>
          <w:color w:val="000000" w:themeColor="text1"/>
          <w:lang w:val="en-CA"/>
        </w:rPr>
        <w:t xml:space="preserve"> Peoples</w:t>
      </w:r>
      <w:bookmarkEnd w:id="16"/>
    </w:p>
    <w:p w14:paraId="71F21D27" w14:textId="77777777" w:rsidR="00524457" w:rsidRPr="008250A3" w:rsidRDefault="00524457" w:rsidP="00644648">
      <w:pPr>
        <w:rPr>
          <w:rFonts w:ascii="Times New Roman" w:hAnsi="Times New Roman" w:cs="Times New Roman"/>
        </w:rPr>
      </w:pPr>
    </w:p>
    <w:p w14:paraId="70556710" w14:textId="5E192F0E"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The general legislations about the rights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began in 1993 with the Peruvian constitution</w:t>
      </w:r>
      <w:r w:rsidR="00AF19C2" w:rsidRPr="008250A3">
        <w:rPr>
          <w:rFonts w:ascii="Times New Roman" w:eastAsia="Times New Roman" w:hAnsi="Times New Roman" w:cs="Times New Roman"/>
          <w:color w:val="000000" w:themeColor="text1"/>
          <w:lang w:val="en-CA"/>
        </w:rPr>
        <w:t xml:space="preserve">, which </w:t>
      </w:r>
      <w:r w:rsidR="00524457" w:rsidRPr="008250A3">
        <w:rPr>
          <w:rFonts w:ascii="Times New Roman" w:eastAsia="Times New Roman" w:hAnsi="Times New Roman" w:cs="Times New Roman"/>
          <w:color w:val="000000" w:themeColor="text1"/>
          <w:lang w:val="en-CA"/>
        </w:rPr>
        <w:t>outlines</w:t>
      </w:r>
      <w:r w:rsidR="00D10C67">
        <w:rPr>
          <w:rFonts w:ascii="Times New Roman" w:eastAsia="Times New Roman" w:hAnsi="Times New Roman" w:cs="Times New Roman"/>
          <w:color w:val="000000" w:themeColor="text1"/>
          <w:lang w:val="en-CA"/>
        </w:rPr>
        <w:t xml:space="preserve"> the S</w:t>
      </w:r>
      <w:r w:rsidRPr="008250A3">
        <w:rPr>
          <w:rFonts w:ascii="Times New Roman" w:eastAsia="Times New Roman" w:hAnsi="Times New Roman" w:cs="Times New Roman"/>
          <w:color w:val="000000" w:themeColor="text1"/>
          <w:lang w:val="en-CA"/>
        </w:rPr>
        <w:t>tate</w:t>
      </w:r>
      <w:r w:rsidR="00524457"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s “duty to protect the ethnic and cultural diversity of the nation” </w:t>
      </w:r>
      <w:r w:rsidR="00524457" w:rsidRPr="008250A3">
        <w:rPr>
          <w:rFonts w:ascii="Times New Roman" w:eastAsia="Times New Roman" w:hAnsi="Times New Roman" w:cs="Times New Roman"/>
          <w:color w:val="000000" w:themeColor="text1"/>
          <w:lang w:val="en-CA"/>
        </w:rPr>
        <w:t xml:space="preserve">including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communities’ rights to practice their own customary law (UNHCR, 2007, para. 15). </w:t>
      </w:r>
      <w:r w:rsidR="00524457" w:rsidRPr="008250A3">
        <w:rPr>
          <w:rFonts w:ascii="Times New Roman" w:eastAsia="Times New Roman" w:hAnsi="Times New Roman" w:cs="Times New Roman"/>
          <w:color w:val="000000" w:themeColor="text1"/>
          <w:lang w:val="en-CA"/>
        </w:rPr>
        <w:t xml:space="preserve">The Peruvian </w:t>
      </w:r>
      <w:r w:rsidR="00AF19C2" w:rsidRPr="008250A3">
        <w:rPr>
          <w:rFonts w:ascii="Times New Roman" w:eastAsia="Times New Roman" w:hAnsi="Times New Roman" w:cs="Times New Roman"/>
          <w:color w:val="000000" w:themeColor="text1"/>
          <w:lang w:val="en-CA"/>
        </w:rPr>
        <w:t xml:space="preserve">Congress passed a law that criminalized racial discrimination in 1997 </w:t>
      </w:r>
      <w:r w:rsidRPr="008250A3">
        <w:rPr>
          <w:rFonts w:ascii="Times New Roman" w:eastAsia="Times New Roman" w:hAnsi="Times New Roman" w:cs="Times New Roman"/>
          <w:color w:val="000000" w:themeColor="text1"/>
          <w:lang w:val="en-CA"/>
        </w:rPr>
        <w:t>(UNHCR, 2007). However, there are still many cases of racial prejudice and discussion about re</w:t>
      </w:r>
      <w:r w:rsidR="00AF19C2" w:rsidRPr="008250A3">
        <w:rPr>
          <w:rFonts w:ascii="Times New Roman" w:eastAsia="Times New Roman" w:hAnsi="Times New Roman" w:cs="Times New Roman"/>
          <w:color w:val="000000" w:themeColor="text1"/>
          <w:lang w:val="en-CA"/>
        </w:rPr>
        <w:t xml:space="preserve">presentation of minorities and </w:t>
      </w:r>
      <w:r w:rsidR="00FE07F6">
        <w:rPr>
          <w:rFonts w:ascii="Times New Roman" w:eastAsia="Times New Roman" w:hAnsi="Times New Roman" w:cs="Times New Roman"/>
          <w:color w:val="000000" w:themeColor="text1"/>
          <w:lang w:val="en-CA"/>
        </w:rPr>
        <w:t>Indigenous people</w:t>
      </w:r>
      <w:r w:rsidR="00AF19C2" w:rsidRPr="008250A3">
        <w:rPr>
          <w:rFonts w:ascii="Times New Roman" w:eastAsia="Times New Roman" w:hAnsi="Times New Roman" w:cs="Times New Roman"/>
          <w:color w:val="000000" w:themeColor="text1"/>
          <w:lang w:val="en-CA"/>
        </w:rPr>
        <w:t xml:space="preserve"> in the media</w:t>
      </w:r>
      <w:r w:rsidRPr="008250A3">
        <w:rPr>
          <w:rFonts w:ascii="Times New Roman" w:eastAsia="Times New Roman" w:hAnsi="Times New Roman" w:cs="Times New Roman"/>
          <w:color w:val="000000" w:themeColor="text1"/>
          <w:lang w:val="en-CA"/>
        </w:rPr>
        <w:t xml:space="preserve"> (UNHCR, 2007). During Fujimori’s reign as President (1990-2000), the government “reduced the status of the international treaties concerning human rights and rolled back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 rights by removing the inalienability and indivisibility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communal lands” (UNHCR, 2007, para.16). This wa</w:t>
      </w:r>
      <w:r w:rsidR="00AF19C2" w:rsidRPr="008250A3">
        <w:rPr>
          <w:rFonts w:ascii="Times New Roman" w:eastAsia="Times New Roman" w:hAnsi="Times New Roman" w:cs="Times New Roman"/>
          <w:color w:val="000000" w:themeColor="text1"/>
          <w:lang w:val="en-CA"/>
        </w:rPr>
        <w:t xml:space="preserve">s done in an effort to attract </w:t>
      </w:r>
      <w:r w:rsidR="001E6131" w:rsidRPr="008250A3">
        <w:rPr>
          <w:rFonts w:ascii="Times New Roman" w:eastAsia="Times New Roman" w:hAnsi="Times New Roman" w:cs="Times New Roman"/>
          <w:color w:val="000000" w:themeColor="text1"/>
          <w:lang w:val="en-CA"/>
        </w:rPr>
        <w:t>FDI</w:t>
      </w:r>
      <w:r w:rsidR="00AF19C2"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and increase natural resources extraction (UNHCR, 2007).  </w:t>
      </w:r>
    </w:p>
    <w:p w14:paraId="175FC16F" w14:textId="2543F502" w:rsidR="00C7566C" w:rsidRPr="008250A3" w:rsidRDefault="003D1794" w:rsidP="00262137">
      <w:pPr>
        <w:spacing w:line="360" w:lineRule="auto"/>
        <w:ind w:firstLine="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lang w:val="en-CA"/>
        </w:rPr>
        <w:t>In Peru, t</w:t>
      </w:r>
      <w:r w:rsidR="00C7566C" w:rsidRPr="008250A3">
        <w:rPr>
          <w:rFonts w:ascii="Times New Roman" w:eastAsia="Times New Roman" w:hAnsi="Times New Roman" w:cs="Times New Roman"/>
          <w:color w:val="000000" w:themeColor="text1"/>
          <w:lang w:val="en-CA"/>
        </w:rPr>
        <w:t xml:space="preserve">here is a contradiction in the legislation </w:t>
      </w:r>
      <w:r w:rsidRPr="008250A3">
        <w:rPr>
          <w:rFonts w:ascii="Times New Roman" w:eastAsia="Times New Roman" w:hAnsi="Times New Roman" w:cs="Times New Roman"/>
          <w:color w:val="000000" w:themeColor="text1"/>
          <w:lang w:val="en-CA"/>
        </w:rPr>
        <w:t xml:space="preserve">about </w:t>
      </w:r>
      <w:r w:rsidR="00C7566C" w:rsidRPr="008250A3">
        <w:rPr>
          <w:rFonts w:ascii="Times New Roman" w:eastAsia="Times New Roman" w:hAnsi="Times New Roman" w:cs="Times New Roman"/>
          <w:color w:val="000000" w:themeColor="text1"/>
          <w:lang w:val="en-CA"/>
        </w:rPr>
        <w:t xml:space="preserve">the subsoil and above soil land rights. </w:t>
      </w:r>
      <w:r w:rsidR="00C7566C"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T</w:t>
      </w:r>
      <w:r w:rsidR="00C7566C" w:rsidRPr="008250A3">
        <w:rPr>
          <w:rFonts w:ascii="Times New Roman" w:hAnsi="Times New Roman" w:cs="Times New Roman"/>
          <w:color w:val="000000" w:themeColor="text1"/>
        </w:rPr>
        <w:t xml:space="preserve">he subsoil […] belongs to Peru’s national heritage” </w:t>
      </w:r>
      <w:r w:rsidR="00D10C67">
        <w:rPr>
          <w:rFonts w:ascii="Times New Roman" w:hAnsi="Times New Roman" w:cs="Times New Roman"/>
          <w:color w:val="000000" w:themeColor="text1"/>
        </w:rPr>
        <w:t>(UNHCR, 2007), which means the S</w:t>
      </w:r>
      <w:r w:rsidR="00C7566C" w:rsidRPr="008250A3">
        <w:rPr>
          <w:rFonts w:ascii="Times New Roman" w:hAnsi="Times New Roman" w:cs="Times New Roman"/>
          <w:color w:val="000000" w:themeColor="text1"/>
        </w:rPr>
        <w:t>tate can grant subsoil oil and mineral rights to MNCs (Calfucura</w:t>
      </w:r>
      <w:r w:rsidR="00B65615" w:rsidRPr="008250A3">
        <w:rPr>
          <w:rFonts w:ascii="Times New Roman" w:hAnsi="Times New Roman" w:cs="Times New Roman"/>
          <w:color w:val="000000" w:themeColor="text1"/>
          <w:lang w:val="en-CA"/>
        </w:rPr>
        <w:t>, Ortiz, Sanborn, &amp; Dammert</w:t>
      </w:r>
      <w:r w:rsidR="00C7566C" w:rsidRPr="008250A3">
        <w:rPr>
          <w:rFonts w:ascii="Times New Roman" w:hAnsi="Times New Roman" w:cs="Times New Roman"/>
          <w:color w:val="000000" w:themeColor="text1"/>
        </w:rPr>
        <w:t xml:space="preserve">, 2013). However, peasant and </w:t>
      </w:r>
      <w:r w:rsidR="00C001B1">
        <w:rPr>
          <w:rFonts w:ascii="Times New Roman" w:hAnsi="Times New Roman" w:cs="Times New Roman"/>
          <w:color w:val="000000" w:themeColor="text1"/>
        </w:rPr>
        <w:t>Indigenous</w:t>
      </w:r>
      <w:r w:rsidR="00C7566C" w:rsidRPr="008250A3">
        <w:rPr>
          <w:rFonts w:ascii="Times New Roman" w:hAnsi="Times New Roman" w:cs="Times New Roman"/>
          <w:color w:val="000000" w:themeColor="text1"/>
        </w:rPr>
        <w:t xml:space="preserve"> communities can hold the title to the surface layer </w:t>
      </w:r>
      <w:r w:rsidR="00C7566C" w:rsidRPr="008250A3">
        <w:rPr>
          <w:rFonts w:ascii="Times New Roman" w:hAnsi="Times New Roman" w:cs="Times New Roman"/>
          <w:color w:val="000000" w:themeColor="text1"/>
        </w:rPr>
        <w:lastRenderedPageBreak/>
        <w:t>(UNHCR, 2007). The government says that it is up to the company to negotiate with the community or landowner, for the sale or use of their land’s surface but Peruvian law states that the company involved does not even have to consult with local communities after a concession is granted to an MNC (</w:t>
      </w:r>
      <w:r w:rsidR="00C7566C" w:rsidRPr="008250A3">
        <w:rPr>
          <w:rFonts w:ascii="Times New Roman" w:hAnsi="Times New Roman" w:cs="Times New Roman"/>
          <w:color w:val="000000" w:themeColor="text1"/>
          <w:lang w:val="en-CA"/>
        </w:rPr>
        <w:t>Calfucura et al., 2013)</w:t>
      </w:r>
      <w:r w:rsidR="00C7566C" w:rsidRPr="008250A3">
        <w:rPr>
          <w:rFonts w:ascii="Times New Roman" w:hAnsi="Times New Roman" w:cs="Times New Roman"/>
          <w:color w:val="000000" w:themeColor="text1"/>
        </w:rPr>
        <w:t xml:space="preserve">. However, if the landowner(s) refuse access or sale of the surface rights for resource extraction, Peru has allowed the MNCs to apply for a servitude, which will allow the State to seize the land from the owner (Szablowski, 2007). The government </w:t>
      </w:r>
      <w:r w:rsidRPr="008250A3">
        <w:rPr>
          <w:rFonts w:ascii="Times New Roman" w:hAnsi="Times New Roman" w:cs="Times New Roman"/>
          <w:color w:val="000000" w:themeColor="text1"/>
        </w:rPr>
        <w:t xml:space="preserve">can </w:t>
      </w:r>
      <w:r w:rsidR="00C7566C" w:rsidRPr="008250A3">
        <w:rPr>
          <w:rFonts w:ascii="Times New Roman" w:hAnsi="Times New Roman" w:cs="Times New Roman"/>
          <w:color w:val="000000" w:themeColor="text1"/>
        </w:rPr>
        <w:t xml:space="preserve">outright reject </w:t>
      </w:r>
      <w:r w:rsidRPr="008250A3">
        <w:rPr>
          <w:rFonts w:ascii="Times New Roman" w:hAnsi="Times New Roman" w:cs="Times New Roman"/>
          <w:color w:val="000000" w:themeColor="text1"/>
        </w:rPr>
        <w:t xml:space="preserve">the imposition of </w:t>
      </w:r>
      <w:r w:rsidR="00C001B1">
        <w:rPr>
          <w:rFonts w:ascii="Times New Roman" w:hAnsi="Times New Roman" w:cs="Times New Roman"/>
          <w:color w:val="000000" w:themeColor="text1"/>
        </w:rPr>
        <w:t>Indigenous</w:t>
      </w:r>
      <w:r w:rsidR="00C7566C" w:rsidRPr="008250A3">
        <w:rPr>
          <w:rFonts w:ascii="Times New Roman" w:hAnsi="Times New Roman" w:cs="Times New Roman"/>
          <w:color w:val="000000" w:themeColor="text1"/>
        </w:rPr>
        <w:t xml:space="preserve"> restriction </w:t>
      </w:r>
      <w:r w:rsidRPr="008250A3">
        <w:rPr>
          <w:rFonts w:ascii="Times New Roman" w:hAnsi="Times New Roman" w:cs="Times New Roman"/>
          <w:color w:val="000000" w:themeColor="text1"/>
        </w:rPr>
        <w:t xml:space="preserve">on the </w:t>
      </w:r>
      <w:r w:rsidR="00C7566C" w:rsidRPr="008250A3">
        <w:rPr>
          <w:rFonts w:ascii="Times New Roman" w:hAnsi="Times New Roman" w:cs="Times New Roman"/>
          <w:color w:val="000000" w:themeColor="text1"/>
        </w:rPr>
        <w:t>MNC</w:t>
      </w:r>
      <w:r w:rsidR="00814E1F" w:rsidRPr="008250A3">
        <w:rPr>
          <w:rFonts w:ascii="Times New Roman" w:hAnsi="Times New Roman" w:cs="Times New Roman"/>
          <w:color w:val="000000" w:themeColor="text1"/>
        </w:rPr>
        <w:t>s</w:t>
      </w:r>
      <w:r w:rsidR="00C7566C" w:rsidRPr="008250A3">
        <w:rPr>
          <w:rFonts w:ascii="Times New Roman" w:hAnsi="Times New Roman" w:cs="Times New Roman"/>
          <w:color w:val="000000" w:themeColor="text1"/>
        </w:rPr>
        <w:t xml:space="preserve"> access to the</w:t>
      </w:r>
      <w:r w:rsidRPr="008250A3">
        <w:rPr>
          <w:rFonts w:ascii="Times New Roman" w:hAnsi="Times New Roman" w:cs="Times New Roman"/>
          <w:color w:val="000000" w:themeColor="text1"/>
        </w:rPr>
        <w:t>ir</w:t>
      </w:r>
      <w:r w:rsidR="00C7566C" w:rsidRPr="008250A3">
        <w:rPr>
          <w:rFonts w:ascii="Times New Roman" w:hAnsi="Times New Roman" w:cs="Times New Roman"/>
          <w:color w:val="000000" w:themeColor="text1"/>
        </w:rPr>
        <w:t xml:space="preserve"> land (UNHCR, 2007). Thus, a forced sale will take place for use of the land but no transfer of title is actually needed (Szablowski, 2007). However, no mining servitudes have actually taken place, though it still remains in law (Szablowski, 2007). Furthermore, the threat of this law provides mining companies with the upper hand, as any deal they provide is a better alternative to the servitude law (Szablowski, 2007).  This is often why “</w:t>
      </w:r>
      <w:r w:rsidR="00C001B1">
        <w:rPr>
          <w:rFonts w:ascii="Times New Roman" w:hAnsi="Times New Roman" w:cs="Times New Roman"/>
          <w:color w:val="000000" w:themeColor="text1"/>
        </w:rPr>
        <w:t>Indigenous</w:t>
      </w:r>
      <w:r w:rsidR="00C7566C" w:rsidRPr="008250A3">
        <w:rPr>
          <w:rFonts w:ascii="Times New Roman" w:hAnsi="Times New Roman" w:cs="Times New Roman"/>
          <w:color w:val="000000" w:themeColor="text1"/>
        </w:rPr>
        <w:t xml:space="preserve"> claims to reject interventions of oil and mining companies on their lands have often failed because of a contradicti</w:t>
      </w:r>
      <w:r w:rsidR="00814E1F" w:rsidRPr="008250A3">
        <w:rPr>
          <w:rFonts w:ascii="Times New Roman" w:hAnsi="Times New Roman" w:cs="Times New Roman"/>
          <w:color w:val="000000" w:themeColor="text1"/>
        </w:rPr>
        <w:t>on in the Peruvian legal system</w:t>
      </w:r>
      <w:r w:rsidR="00C7566C" w:rsidRPr="008250A3">
        <w:rPr>
          <w:rFonts w:ascii="Times New Roman" w:hAnsi="Times New Roman" w:cs="Times New Roman"/>
          <w:color w:val="000000" w:themeColor="text1"/>
        </w:rPr>
        <w:t xml:space="preserve">” (UNHCR, 2007, </w:t>
      </w:r>
      <w:r w:rsidR="00A15DDF" w:rsidRPr="008250A3">
        <w:rPr>
          <w:rFonts w:ascii="Times New Roman" w:hAnsi="Times New Roman" w:cs="Times New Roman"/>
          <w:color w:val="000000" w:themeColor="text1"/>
        </w:rPr>
        <w:t>para.</w:t>
      </w:r>
      <w:r w:rsidR="00C7566C" w:rsidRPr="008250A3">
        <w:rPr>
          <w:rFonts w:ascii="Times New Roman" w:hAnsi="Times New Roman" w:cs="Times New Roman"/>
          <w:color w:val="000000" w:themeColor="text1"/>
        </w:rPr>
        <w:t xml:space="preserve"> 16). Lastly, in 2007 Peru adopted the UNDRIP (IWGIA, n.d</w:t>
      </w:r>
      <w:r w:rsidR="00ED2B54" w:rsidRPr="008250A3">
        <w:rPr>
          <w:rFonts w:ascii="Times New Roman" w:hAnsi="Times New Roman" w:cs="Times New Roman"/>
          <w:color w:val="000000" w:themeColor="text1"/>
        </w:rPr>
        <w:t>b</w:t>
      </w:r>
      <w:r w:rsidR="00C7566C" w:rsidRPr="008250A3">
        <w:rPr>
          <w:rFonts w:ascii="Times New Roman" w:hAnsi="Times New Roman" w:cs="Times New Roman"/>
          <w:color w:val="000000" w:themeColor="text1"/>
        </w:rPr>
        <w:t>)</w:t>
      </w:r>
      <w:r w:rsidR="00814E1F" w:rsidRPr="008250A3">
        <w:rPr>
          <w:rFonts w:ascii="Times New Roman" w:hAnsi="Times New Roman" w:cs="Times New Roman"/>
          <w:color w:val="000000" w:themeColor="text1"/>
        </w:rPr>
        <w:t>.</w:t>
      </w:r>
    </w:p>
    <w:p w14:paraId="4F8C7319" w14:textId="01DA8D22" w:rsidR="00C7566C" w:rsidRPr="008250A3" w:rsidRDefault="00825E28"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Specific</w:t>
      </w:r>
      <w:r w:rsidR="00C7566C" w:rsidRPr="008250A3">
        <w:rPr>
          <w:rFonts w:ascii="Times New Roman" w:eastAsia="Times New Roman" w:hAnsi="Times New Roman" w:cs="Times New Roman"/>
          <w:color w:val="000000" w:themeColor="text1"/>
          <w:shd w:val="clear" w:color="auto" w:fill="FFFFFF"/>
          <w:lang w:val="en-CA"/>
        </w:rPr>
        <w:t xml:space="preserve"> to the extractive industries, in 1994, Peru ratified the ILO C169 but it was not incorporated into national law until 2011 when the law of </w:t>
      </w:r>
      <w:r w:rsidR="00C7566C" w:rsidRPr="008250A3">
        <w:rPr>
          <w:rFonts w:ascii="Times New Roman" w:eastAsia="Times New Roman" w:hAnsi="Times New Roman" w:cs="Times New Roman"/>
          <w:i/>
          <w:color w:val="000000" w:themeColor="text1"/>
          <w:shd w:val="clear" w:color="auto" w:fill="FFFFFF"/>
          <w:lang w:val="en-CA"/>
        </w:rPr>
        <w:t xml:space="preserve">Right to Prior Consultation to </w:t>
      </w:r>
      <w:r w:rsidR="00C001B1">
        <w:rPr>
          <w:rFonts w:ascii="Times New Roman" w:eastAsia="Times New Roman" w:hAnsi="Times New Roman" w:cs="Times New Roman"/>
          <w:i/>
          <w:color w:val="000000" w:themeColor="text1"/>
          <w:shd w:val="clear" w:color="auto" w:fill="FFFFFF"/>
          <w:lang w:val="en-CA"/>
        </w:rPr>
        <w:t>Indigenous</w:t>
      </w:r>
      <w:r w:rsidR="00C7566C" w:rsidRPr="008250A3">
        <w:rPr>
          <w:rFonts w:ascii="Times New Roman" w:eastAsia="Times New Roman" w:hAnsi="Times New Roman" w:cs="Times New Roman"/>
          <w:i/>
          <w:color w:val="000000" w:themeColor="text1"/>
          <w:shd w:val="clear" w:color="auto" w:fill="FFFFFF"/>
          <w:lang w:val="en-CA"/>
        </w:rPr>
        <w:t xml:space="preserve"> or Native Peoples </w:t>
      </w:r>
      <w:r w:rsidR="00C7566C" w:rsidRPr="008250A3">
        <w:rPr>
          <w:rFonts w:ascii="Times New Roman" w:eastAsia="Times New Roman" w:hAnsi="Times New Roman" w:cs="Times New Roman"/>
          <w:color w:val="000000" w:themeColor="text1"/>
          <w:shd w:val="clear" w:color="auto" w:fill="FFFFFF"/>
          <w:lang w:val="en-CA"/>
        </w:rPr>
        <w:t xml:space="preserve">was enacted (Americas Quarterly, n.da). This law indicates that a consultation process must take place each and every time there is a “proposed administrative or legislation measure which may affect collective rights, physical existence, cultural identity, quality of life or development of </w:t>
      </w:r>
      <w:r w:rsidR="00C001B1">
        <w:rPr>
          <w:rFonts w:ascii="Times New Roman" w:eastAsia="Times New Roman" w:hAnsi="Times New Roman" w:cs="Times New Roman"/>
          <w:color w:val="000000" w:themeColor="text1"/>
          <w:shd w:val="clear" w:color="auto" w:fill="FFFFFF"/>
          <w:lang w:val="en-CA"/>
        </w:rPr>
        <w:t>Indigenous</w:t>
      </w:r>
      <w:r w:rsidR="00C7566C" w:rsidRPr="008250A3">
        <w:rPr>
          <w:rFonts w:ascii="Times New Roman" w:eastAsia="Times New Roman" w:hAnsi="Times New Roman" w:cs="Times New Roman"/>
          <w:color w:val="000000" w:themeColor="text1"/>
          <w:shd w:val="clear" w:color="auto" w:fill="FFFFFF"/>
          <w:lang w:val="en-CA"/>
        </w:rPr>
        <w:t xml:space="preserve"> or Native </w:t>
      </w:r>
      <w:r w:rsidR="00612FD5">
        <w:rPr>
          <w:rFonts w:ascii="Times New Roman" w:eastAsia="Times New Roman" w:hAnsi="Times New Roman" w:cs="Times New Roman"/>
          <w:color w:val="000000" w:themeColor="text1"/>
          <w:shd w:val="clear" w:color="auto" w:fill="FFFFFF"/>
          <w:lang w:val="en-CA"/>
        </w:rPr>
        <w:t>p</w:t>
      </w:r>
      <w:r w:rsidR="00C7566C" w:rsidRPr="008250A3">
        <w:rPr>
          <w:rFonts w:ascii="Times New Roman" w:eastAsia="Times New Roman" w:hAnsi="Times New Roman" w:cs="Times New Roman"/>
          <w:color w:val="000000" w:themeColor="text1"/>
          <w:shd w:val="clear" w:color="auto" w:fill="FFFFFF"/>
          <w:lang w:val="en-CA"/>
        </w:rPr>
        <w:t>eoples” (Perupetro, n.d, para. 1). Additionally, this law states that any consultation that occurs after the grant</w:t>
      </w:r>
      <w:r w:rsidR="00D10C67">
        <w:rPr>
          <w:rFonts w:ascii="Times New Roman" w:eastAsia="Times New Roman" w:hAnsi="Times New Roman" w:cs="Times New Roman"/>
          <w:color w:val="000000" w:themeColor="text1"/>
          <w:shd w:val="clear" w:color="auto" w:fill="FFFFFF"/>
          <w:lang w:val="en-CA"/>
        </w:rPr>
        <w:t>ing of a concession “gives the S</w:t>
      </w:r>
      <w:r w:rsidR="00C7566C" w:rsidRPr="008250A3">
        <w:rPr>
          <w:rFonts w:ascii="Times New Roman" w:eastAsia="Times New Roman" w:hAnsi="Times New Roman" w:cs="Times New Roman"/>
          <w:color w:val="000000" w:themeColor="text1"/>
          <w:shd w:val="clear" w:color="auto" w:fill="FFFFFF"/>
          <w:lang w:val="en-CA"/>
        </w:rPr>
        <w:t>tate the final call on the approval of the project” (Pugley, 2013, p. 170).</w:t>
      </w:r>
      <w:r w:rsidR="00D10C67">
        <w:rPr>
          <w:rFonts w:ascii="Times New Roman" w:eastAsia="Times New Roman" w:hAnsi="Times New Roman" w:cs="Times New Roman"/>
          <w:color w:val="000000" w:themeColor="text1"/>
          <w:shd w:val="clear" w:color="auto" w:fill="FFFFFF"/>
          <w:lang w:val="en-CA"/>
        </w:rPr>
        <w:t xml:space="preserve"> This is contested because the S</w:t>
      </w:r>
      <w:r w:rsidR="00C7566C" w:rsidRPr="008250A3">
        <w:rPr>
          <w:rFonts w:ascii="Times New Roman" w:eastAsia="Times New Roman" w:hAnsi="Times New Roman" w:cs="Times New Roman"/>
          <w:color w:val="000000" w:themeColor="text1"/>
          <w:shd w:val="clear" w:color="auto" w:fill="FFFFFF"/>
          <w:lang w:val="en-CA"/>
        </w:rPr>
        <w:t xml:space="preserve">tate will only consult when the concession is </w:t>
      </w:r>
      <w:r w:rsidR="00316210" w:rsidRPr="008250A3">
        <w:rPr>
          <w:rFonts w:ascii="Times New Roman" w:eastAsia="Times New Roman" w:hAnsi="Times New Roman" w:cs="Times New Roman"/>
          <w:color w:val="000000" w:themeColor="text1"/>
          <w:shd w:val="clear" w:color="auto" w:fill="FFFFFF"/>
          <w:lang w:val="en-CA"/>
        </w:rPr>
        <w:t xml:space="preserve">already </w:t>
      </w:r>
      <w:r w:rsidR="00C7566C" w:rsidRPr="008250A3">
        <w:rPr>
          <w:rFonts w:ascii="Times New Roman" w:eastAsia="Times New Roman" w:hAnsi="Times New Roman" w:cs="Times New Roman"/>
          <w:color w:val="000000" w:themeColor="text1"/>
          <w:shd w:val="clear" w:color="auto" w:fill="FFFFFF"/>
          <w:lang w:val="en-CA"/>
        </w:rPr>
        <w:t xml:space="preserve">granted and before the exploration and exploitation begin (Pugley, 2013). This law also lays out what </w:t>
      </w:r>
      <w:r w:rsidR="00C001B1">
        <w:rPr>
          <w:rFonts w:ascii="Times New Roman" w:eastAsia="Times New Roman" w:hAnsi="Times New Roman" w:cs="Times New Roman"/>
          <w:color w:val="000000" w:themeColor="text1"/>
          <w:shd w:val="clear" w:color="auto" w:fill="FFFFFF"/>
          <w:lang w:val="en-CA"/>
        </w:rPr>
        <w:t>Indigenous</w:t>
      </w:r>
      <w:r w:rsidR="00C7566C" w:rsidRPr="008250A3">
        <w:rPr>
          <w:rFonts w:ascii="Times New Roman" w:eastAsia="Times New Roman" w:hAnsi="Times New Roman" w:cs="Times New Roman"/>
          <w:color w:val="000000" w:themeColor="text1"/>
          <w:shd w:val="clear" w:color="auto" w:fill="FFFFFF"/>
          <w:lang w:val="en-CA"/>
        </w:rPr>
        <w:t xml:space="preserve"> groups have the</w:t>
      </w:r>
      <w:r w:rsidR="00822774" w:rsidRPr="008250A3">
        <w:rPr>
          <w:rFonts w:ascii="Times New Roman" w:eastAsia="Times New Roman" w:hAnsi="Times New Roman" w:cs="Times New Roman"/>
          <w:color w:val="000000" w:themeColor="text1"/>
          <w:shd w:val="clear" w:color="auto" w:fill="FFFFFF"/>
          <w:lang w:val="en-CA"/>
        </w:rPr>
        <w:t xml:space="preserve"> right to be consulted and indicates</w:t>
      </w:r>
      <w:r w:rsidR="00C7566C" w:rsidRPr="008250A3">
        <w:rPr>
          <w:rFonts w:ascii="Times New Roman" w:eastAsia="Times New Roman" w:hAnsi="Times New Roman" w:cs="Times New Roman"/>
          <w:color w:val="000000" w:themeColor="text1"/>
          <w:lang w:val="en-CA"/>
        </w:rPr>
        <w:t xml:space="preserve"> that only “those whose collective rights might be affected in a direct manner by a legislative or administrative measure” are to be consulted</w:t>
      </w:r>
      <w:r w:rsidR="00316210" w:rsidRPr="008250A3">
        <w:rPr>
          <w:rFonts w:ascii="Times New Roman" w:eastAsia="Times New Roman" w:hAnsi="Times New Roman" w:cs="Times New Roman"/>
          <w:color w:val="000000" w:themeColor="text1"/>
          <w:lang w:val="en-CA"/>
        </w:rPr>
        <w:t xml:space="preserve"> (Pugley, 2013, p. 168)</w:t>
      </w:r>
      <w:r w:rsidR="00C7566C" w:rsidRPr="008250A3">
        <w:rPr>
          <w:rFonts w:ascii="Times New Roman" w:eastAsia="Times New Roman" w:hAnsi="Times New Roman" w:cs="Times New Roman"/>
          <w:color w:val="000000" w:themeColor="text1"/>
          <w:lang w:val="en-CA"/>
        </w:rPr>
        <w:t xml:space="preserve">. This is compounded by the fact that the State also determines who is considered </w:t>
      </w:r>
      <w:r w:rsidR="00C001B1">
        <w:rPr>
          <w:rFonts w:ascii="Times New Roman" w:eastAsia="Times New Roman" w:hAnsi="Times New Roman" w:cs="Times New Roman"/>
          <w:color w:val="000000" w:themeColor="text1"/>
          <w:lang w:val="en-CA"/>
        </w:rPr>
        <w:t>Indigenous</w:t>
      </w:r>
      <w:r w:rsidR="00C7566C" w:rsidRPr="008250A3">
        <w:rPr>
          <w:rFonts w:ascii="Times New Roman" w:eastAsia="Times New Roman" w:hAnsi="Times New Roman" w:cs="Times New Roman"/>
          <w:color w:val="000000" w:themeColor="text1"/>
          <w:lang w:val="en-CA"/>
        </w:rPr>
        <w:t xml:space="preserve"> in the first place (Sanborn &amp; Paredes, 2014).</w:t>
      </w:r>
    </w:p>
    <w:p w14:paraId="5A2873A0" w14:textId="6997A92C"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shd w:val="clear" w:color="auto" w:fill="FFFFFF"/>
          <w:lang w:val="en-CA"/>
        </w:rPr>
        <w:t xml:space="preserve"> Another point of contestation is </w:t>
      </w:r>
      <w:r w:rsidR="00ED5279" w:rsidRPr="008250A3">
        <w:rPr>
          <w:rFonts w:ascii="Times New Roman" w:eastAsia="Times New Roman" w:hAnsi="Times New Roman" w:cs="Times New Roman"/>
          <w:color w:val="000000" w:themeColor="text1"/>
          <w:shd w:val="clear" w:color="auto" w:fill="FFFFFF"/>
          <w:lang w:val="en-CA"/>
        </w:rPr>
        <w:t xml:space="preserve">the </w:t>
      </w:r>
      <w:r w:rsidRPr="008250A3">
        <w:rPr>
          <w:rFonts w:ascii="Times New Roman" w:eastAsia="Times New Roman" w:hAnsi="Times New Roman" w:cs="Times New Roman"/>
          <w:color w:val="000000" w:themeColor="text1"/>
          <w:shd w:val="clear" w:color="auto" w:fill="FFFFFF"/>
          <w:lang w:val="en-CA"/>
        </w:rPr>
        <w:t xml:space="preserve">legislation surrounding environmental impact assessments for mining projects. </w:t>
      </w:r>
      <w:r w:rsidRPr="008250A3">
        <w:rPr>
          <w:rFonts w:ascii="Times New Roman" w:hAnsi="Times New Roman" w:cs="Times New Roman"/>
          <w:color w:val="000000" w:themeColor="text1"/>
        </w:rPr>
        <w:t>The Ministry of Energy and Mines</w:t>
      </w:r>
      <w:r w:rsidR="00623093" w:rsidRPr="008250A3">
        <w:rPr>
          <w:rFonts w:ascii="Times New Roman" w:hAnsi="Times New Roman" w:cs="Times New Roman"/>
          <w:color w:val="000000" w:themeColor="text1"/>
        </w:rPr>
        <w:t xml:space="preserve"> (MEM)</w:t>
      </w:r>
      <w:r w:rsidRPr="008250A3">
        <w:rPr>
          <w:rFonts w:ascii="Times New Roman" w:hAnsi="Times New Roman" w:cs="Times New Roman"/>
          <w:color w:val="000000" w:themeColor="text1"/>
        </w:rPr>
        <w:t xml:space="preserve">, is responsible for </w:t>
      </w:r>
      <w:r w:rsidRPr="008250A3">
        <w:rPr>
          <w:rFonts w:ascii="Times New Roman" w:hAnsi="Times New Roman" w:cs="Times New Roman"/>
          <w:color w:val="000000" w:themeColor="text1"/>
        </w:rPr>
        <w:lastRenderedPageBreak/>
        <w:t xml:space="preserve">both the approval and enforcement of the environmental impact assessments, as well as attracting investment and assigning mining plots to developers (Slack, 2009). Clearly there is a conflict of interest where the mitigation of environmental, social and economic impacts is disadvantaged in their representation (Slack, 2009). Peru has also established </w:t>
      </w:r>
      <w:r w:rsidR="00F43216" w:rsidRPr="008250A3">
        <w:rPr>
          <w:rFonts w:ascii="Times New Roman" w:hAnsi="Times New Roman" w:cs="Times New Roman"/>
          <w:color w:val="000000" w:themeColor="text1"/>
        </w:rPr>
        <w:t>anti-terrorism measures that criminalize</w:t>
      </w:r>
      <w:r w:rsidRPr="008250A3">
        <w:rPr>
          <w:rFonts w:ascii="Times New Roman" w:hAnsi="Times New Roman" w:cs="Times New Roman"/>
          <w:color w:val="000000" w:themeColor="text1"/>
        </w:rPr>
        <w:t xml:space="preserve"> all actions associated with speaking or acting out against resource extraction (Moore, 2015). </w:t>
      </w:r>
      <w:r w:rsidRPr="008250A3">
        <w:rPr>
          <w:rFonts w:ascii="Times New Roman" w:eastAsia="Times New Roman" w:hAnsi="Times New Roman" w:cs="Times New Roman"/>
          <w:color w:val="000000" w:themeColor="text1"/>
          <w:lang w:val="en-CA"/>
        </w:rPr>
        <w:t xml:space="preserve"> </w:t>
      </w:r>
      <w:r w:rsidRPr="008250A3">
        <w:rPr>
          <w:rFonts w:ascii="Times New Roman" w:hAnsi="Times New Roman" w:cs="Times New Roman"/>
          <w:color w:val="000000" w:themeColor="text1"/>
        </w:rPr>
        <w:t xml:space="preserve">The allowance of lethal force by police and military has also been permitted for the protection of mining property and personnel (Moore, 2015). Lastly, there are laws that allow private companies to hire police and soldiers for the protection of mining operations against unruly citizens (Moore, 2015). </w:t>
      </w:r>
    </w:p>
    <w:p w14:paraId="5CE8B064" w14:textId="19297204" w:rsidR="00C7566C" w:rsidRPr="008250A3" w:rsidRDefault="00C7566C" w:rsidP="00AE2B18">
      <w:pPr>
        <w:pStyle w:val="Heading3"/>
        <w:rPr>
          <w:rFonts w:ascii="Times New Roman" w:hAnsi="Times New Roman" w:cs="Times New Roman"/>
          <w:color w:val="000000" w:themeColor="text1"/>
          <w:lang w:val="en-CA"/>
        </w:rPr>
      </w:pPr>
      <w:bookmarkStart w:id="17" w:name="_Toc333751866"/>
      <w:r w:rsidRPr="008250A3">
        <w:rPr>
          <w:rFonts w:ascii="Times New Roman" w:hAnsi="Times New Roman" w:cs="Times New Roman"/>
          <w:color w:val="000000" w:themeColor="text1"/>
          <w:lang w:val="en-CA"/>
        </w:rPr>
        <w:t>Consultation</w:t>
      </w:r>
      <w:r w:rsidR="003D1794" w:rsidRPr="008250A3">
        <w:rPr>
          <w:rFonts w:ascii="Times New Roman" w:hAnsi="Times New Roman" w:cs="Times New Roman"/>
          <w:color w:val="000000" w:themeColor="text1"/>
          <w:lang w:val="en-CA"/>
        </w:rPr>
        <w:t xml:space="preserve"> Processes</w:t>
      </w:r>
      <w:r w:rsidR="005471C8" w:rsidRPr="008250A3">
        <w:rPr>
          <w:rFonts w:ascii="Times New Roman" w:hAnsi="Times New Roman" w:cs="Times New Roman"/>
          <w:color w:val="000000" w:themeColor="text1"/>
          <w:lang w:val="en-CA"/>
        </w:rPr>
        <w:t xml:space="preserve"> in the Extractive Industry</w:t>
      </w:r>
      <w:bookmarkEnd w:id="17"/>
    </w:p>
    <w:p w14:paraId="65C3E26A" w14:textId="77777777" w:rsidR="003D1794" w:rsidRPr="008250A3" w:rsidRDefault="003D1794" w:rsidP="00DB5E03">
      <w:pPr>
        <w:rPr>
          <w:rFonts w:ascii="Times New Roman" w:hAnsi="Times New Roman" w:cs="Times New Roman"/>
        </w:rPr>
      </w:pPr>
    </w:p>
    <w:p w14:paraId="26D1E08A" w14:textId="3D9F3AF6" w:rsidR="0041724D"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Peru has made significant advances in defining the process and responsibilities of consultations with the local affected communities due to </w:t>
      </w:r>
      <w:r w:rsidRPr="008250A3">
        <w:rPr>
          <w:rFonts w:ascii="Times New Roman" w:eastAsia="Times New Roman" w:hAnsi="Times New Roman" w:cs="Times New Roman"/>
          <w:color w:val="000000" w:themeColor="text1"/>
          <w:shd w:val="clear" w:color="auto" w:fill="FFFFFF"/>
          <w:lang w:val="en-CA"/>
        </w:rPr>
        <w:t xml:space="preserve">the law of </w:t>
      </w:r>
      <w:r w:rsidRPr="008250A3">
        <w:rPr>
          <w:rFonts w:ascii="Times New Roman" w:eastAsia="Times New Roman" w:hAnsi="Times New Roman" w:cs="Times New Roman"/>
          <w:i/>
          <w:color w:val="000000" w:themeColor="text1"/>
          <w:shd w:val="clear" w:color="auto" w:fill="FFFFFF"/>
          <w:lang w:val="en-CA"/>
        </w:rPr>
        <w:t xml:space="preserve">Right to Prior Consultation to </w:t>
      </w:r>
      <w:r w:rsidR="00C001B1">
        <w:rPr>
          <w:rFonts w:ascii="Times New Roman" w:eastAsia="Times New Roman" w:hAnsi="Times New Roman" w:cs="Times New Roman"/>
          <w:i/>
          <w:color w:val="000000" w:themeColor="text1"/>
          <w:shd w:val="clear" w:color="auto" w:fill="FFFFFF"/>
          <w:lang w:val="en-CA"/>
        </w:rPr>
        <w:t>Indigenous</w:t>
      </w:r>
      <w:r w:rsidRPr="008250A3">
        <w:rPr>
          <w:rFonts w:ascii="Times New Roman" w:eastAsia="Times New Roman" w:hAnsi="Times New Roman" w:cs="Times New Roman"/>
          <w:i/>
          <w:color w:val="000000" w:themeColor="text1"/>
          <w:shd w:val="clear" w:color="auto" w:fill="FFFFFF"/>
          <w:lang w:val="en-CA"/>
        </w:rPr>
        <w:t xml:space="preserve"> or Native Peoples </w:t>
      </w:r>
      <w:r w:rsidRPr="008250A3">
        <w:rPr>
          <w:rFonts w:ascii="Times New Roman" w:eastAsia="Times New Roman" w:hAnsi="Times New Roman" w:cs="Times New Roman"/>
          <w:color w:val="000000" w:themeColor="text1"/>
          <w:shd w:val="clear" w:color="auto" w:fill="FFFFFF"/>
          <w:lang w:val="en-CA"/>
        </w:rPr>
        <w:t>(no. 29785)</w:t>
      </w:r>
      <w:r w:rsidRPr="008250A3">
        <w:rPr>
          <w:rFonts w:ascii="Times New Roman" w:eastAsia="Times New Roman" w:hAnsi="Times New Roman" w:cs="Times New Roman"/>
          <w:color w:val="000000" w:themeColor="text1"/>
          <w:lang w:val="en-CA"/>
        </w:rPr>
        <w:t xml:space="preserve"> (Americas Quarterly, n.db; Pugley, 2013). </w:t>
      </w:r>
      <w:r w:rsidR="00027B36" w:rsidRPr="008250A3">
        <w:rPr>
          <w:rFonts w:ascii="Times New Roman" w:eastAsia="Times New Roman" w:hAnsi="Times New Roman" w:cs="Times New Roman"/>
          <w:color w:val="000000" w:themeColor="text1"/>
          <w:lang w:val="en-CA"/>
        </w:rPr>
        <w:t>This law also has a regulating Supreme D</w:t>
      </w:r>
      <w:r w:rsidRPr="008250A3">
        <w:rPr>
          <w:rFonts w:ascii="Times New Roman" w:eastAsia="Times New Roman" w:hAnsi="Times New Roman" w:cs="Times New Roman"/>
          <w:color w:val="000000" w:themeColor="text1"/>
          <w:lang w:val="en-CA"/>
        </w:rPr>
        <w:t>ecree (001-2012-M-2012) (Flemmer &amp; Schilling-Vacaflor, 2015)</w:t>
      </w:r>
      <w:r w:rsidR="0041724D" w:rsidRPr="008250A3">
        <w:rPr>
          <w:rFonts w:ascii="Times New Roman" w:eastAsia="Times New Roman" w:hAnsi="Times New Roman" w:cs="Times New Roman"/>
          <w:color w:val="000000" w:themeColor="text1"/>
          <w:lang w:val="en-CA"/>
        </w:rPr>
        <w:t xml:space="preserve"> and articulates the </w:t>
      </w:r>
      <w:r w:rsidR="00D10C67">
        <w:rPr>
          <w:rFonts w:ascii="Times New Roman" w:eastAsia="Times New Roman" w:hAnsi="Times New Roman" w:cs="Times New Roman"/>
          <w:color w:val="000000" w:themeColor="text1"/>
          <w:lang w:val="en-CA"/>
        </w:rPr>
        <w:t>stages of how the S</w:t>
      </w:r>
      <w:r w:rsidRPr="008250A3">
        <w:rPr>
          <w:rFonts w:ascii="Times New Roman" w:eastAsia="Times New Roman" w:hAnsi="Times New Roman" w:cs="Times New Roman"/>
          <w:color w:val="000000" w:themeColor="text1"/>
          <w:lang w:val="en-CA"/>
        </w:rPr>
        <w:t>tate-led consultation process should take place.</w:t>
      </w:r>
      <w:r w:rsidR="00C21965" w:rsidRPr="008250A3">
        <w:rPr>
          <w:rFonts w:ascii="Times New Roman" w:eastAsia="Times New Roman" w:hAnsi="Times New Roman" w:cs="Times New Roman"/>
          <w:color w:val="000000" w:themeColor="text1"/>
          <w:lang w:val="en-CA"/>
        </w:rPr>
        <w:t xml:space="preserve"> </w:t>
      </w:r>
    </w:p>
    <w:p w14:paraId="5C9FD46A" w14:textId="47973F71" w:rsidR="00C21965" w:rsidRPr="008250A3" w:rsidRDefault="00C21965"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The following</w:t>
      </w:r>
      <w:r w:rsidR="00D10C67">
        <w:rPr>
          <w:rFonts w:ascii="Times New Roman" w:eastAsia="Times New Roman" w:hAnsi="Times New Roman" w:cs="Times New Roman"/>
          <w:color w:val="000000" w:themeColor="text1"/>
          <w:lang w:val="en-CA"/>
        </w:rPr>
        <w:t xml:space="preserve"> is an account of the mandated S</w:t>
      </w:r>
      <w:r w:rsidRPr="008250A3">
        <w:rPr>
          <w:rFonts w:ascii="Times New Roman" w:eastAsia="Times New Roman" w:hAnsi="Times New Roman" w:cs="Times New Roman"/>
          <w:color w:val="000000" w:themeColor="text1"/>
          <w:lang w:val="en-CA"/>
        </w:rPr>
        <w:t>tate-led consultation steps as well as an explanation of what has been</w:t>
      </w:r>
      <w:r w:rsidR="0041724D"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included in each step </w:t>
      </w:r>
      <w:r w:rsidR="0041724D" w:rsidRPr="008250A3">
        <w:rPr>
          <w:rFonts w:ascii="Times New Roman" w:eastAsia="Times New Roman" w:hAnsi="Times New Roman" w:cs="Times New Roman"/>
          <w:color w:val="000000" w:themeColor="text1"/>
          <w:lang w:val="en-CA"/>
        </w:rPr>
        <w:t>as i</w:t>
      </w:r>
      <w:r w:rsidRPr="008250A3">
        <w:rPr>
          <w:rFonts w:ascii="Times New Roman" w:eastAsia="Times New Roman" w:hAnsi="Times New Roman" w:cs="Times New Roman"/>
          <w:color w:val="000000" w:themeColor="text1"/>
          <w:lang w:val="en-CA"/>
        </w:rPr>
        <w:t>dentified by reports written by the Peruvian Ministry of Culture (Ministerio de Cultura, 2014).</w:t>
      </w:r>
      <w:r w:rsidR="00C7566C" w:rsidRPr="008250A3">
        <w:rPr>
          <w:rFonts w:ascii="Times New Roman" w:eastAsia="Times New Roman" w:hAnsi="Times New Roman" w:cs="Times New Roman"/>
          <w:color w:val="000000" w:themeColor="text1"/>
          <w:lang w:val="en-CA"/>
        </w:rPr>
        <w:t xml:space="preserve">  </w:t>
      </w:r>
    </w:p>
    <w:p w14:paraId="7AA4CEE1" w14:textId="3ABE16AD" w:rsidR="00454FA8"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The first stage is to identify the issues, whether legislative or administrative, that require consultation (Perupetro, n.d). This identification process is done </w:t>
      </w:r>
      <w:r w:rsidR="00CB616A" w:rsidRPr="008250A3">
        <w:rPr>
          <w:rFonts w:ascii="Times New Roman" w:eastAsia="Times New Roman" w:hAnsi="Times New Roman" w:cs="Times New Roman"/>
          <w:color w:val="000000" w:themeColor="text1"/>
          <w:lang w:val="en-CA"/>
        </w:rPr>
        <w:t xml:space="preserve">in collaboration </w:t>
      </w:r>
      <w:r w:rsidRPr="008250A3">
        <w:rPr>
          <w:rFonts w:ascii="Times New Roman" w:eastAsia="Times New Roman" w:hAnsi="Times New Roman" w:cs="Times New Roman"/>
          <w:color w:val="000000" w:themeColor="text1"/>
          <w:lang w:val="en-CA"/>
        </w:rPr>
        <w:t>by the relevant government agencies</w:t>
      </w:r>
      <w:r w:rsidR="00892AC2" w:rsidRPr="008250A3">
        <w:rPr>
          <w:rFonts w:ascii="Times New Roman" w:eastAsia="Times New Roman" w:hAnsi="Times New Roman" w:cs="Times New Roman"/>
          <w:color w:val="000000" w:themeColor="text1"/>
          <w:lang w:val="en-CA"/>
        </w:rPr>
        <w:t xml:space="preserve">, the affected </w:t>
      </w:r>
      <w:r w:rsidR="00C001B1">
        <w:rPr>
          <w:rFonts w:ascii="Times New Roman" w:eastAsia="Times New Roman" w:hAnsi="Times New Roman" w:cs="Times New Roman"/>
          <w:color w:val="000000" w:themeColor="text1"/>
          <w:lang w:val="en-CA"/>
        </w:rPr>
        <w:t>Indigenous</w:t>
      </w:r>
      <w:r w:rsidR="00CB616A" w:rsidRPr="008250A3">
        <w:rPr>
          <w:rFonts w:ascii="Times New Roman" w:eastAsia="Times New Roman" w:hAnsi="Times New Roman" w:cs="Times New Roman"/>
          <w:color w:val="000000" w:themeColor="text1"/>
          <w:lang w:val="en-CA"/>
        </w:rPr>
        <w:t xml:space="preserve"> groups and organizations and is led</w:t>
      </w:r>
      <w:r w:rsidR="0041724D" w:rsidRPr="008250A3">
        <w:rPr>
          <w:rFonts w:ascii="Times New Roman" w:eastAsia="Times New Roman" w:hAnsi="Times New Roman" w:cs="Times New Roman"/>
          <w:color w:val="000000" w:themeColor="text1"/>
          <w:lang w:val="en-CA"/>
        </w:rPr>
        <w:t xml:space="preserve"> by </w:t>
      </w:r>
      <w:r w:rsidRPr="008250A3">
        <w:rPr>
          <w:rFonts w:ascii="Times New Roman" w:eastAsia="Times New Roman" w:hAnsi="Times New Roman" w:cs="Times New Roman"/>
          <w:color w:val="000000" w:themeColor="text1"/>
          <w:lang w:val="en-CA"/>
        </w:rPr>
        <w:t xml:space="preserve">the Vice Ministry of Intercultural Affairs </w:t>
      </w:r>
      <w:r w:rsidR="004E3550" w:rsidRPr="008250A3">
        <w:rPr>
          <w:rFonts w:ascii="Times New Roman" w:eastAsia="Times New Roman" w:hAnsi="Times New Roman" w:cs="Times New Roman"/>
          <w:color w:val="000000" w:themeColor="text1"/>
          <w:lang w:val="en-CA"/>
        </w:rPr>
        <w:t xml:space="preserve">(VMI) </w:t>
      </w:r>
      <w:r w:rsidRPr="008250A3">
        <w:rPr>
          <w:rFonts w:ascii="Times New Roman" w:eastAsia="Times New Roman" w:hAnsi="Times New Roman" w:cs="Times New Roman"/>
          <w:color w:val="000000" w:themeColor="text1"/>
          <w:lang w:val="en-CA"/>
        </w:rPr>
        <w:t xml:space="preserve">(Americas Quarterly, n.db). For example, for hydrocarbon consultation, Perupetro is the relevant government agency (Americas Quarterly, n.db; Flemmer &amp; Schilling-Vacaflor, 2015). </w:t>
      </w:r>
    </w:p>
    <w:p w14:paraId="1FA18EEB" w14:textId="70704A19" w:rsidR="00454FA8" w:rsidRPr="008250A3" w:rsidRDefault="00C7566C" w:rsidP="00262137">
      <w:pPr>
        <w:spacing w:line="360" w:lineRule="auto"/>
        <w:ind w:firstLine="720"/>
        <w:rPr>
          <w:rFonts w:ascii="Times New Roman" w:hAnsi="Times New Roman" w:cs="Times New Roman"/>
          <w:sz w:val="20"/>
          <w:szCs w:val="20"/>
        </w:rPr>
      </w:pPr>
      <w:r w:rsidRPr="008250A3">
        <w:rPr>
          <w:rFonts w:ascii="Times New Roman" w:eastAsia="Times New Roman" w:hAnsi="Times New Roman" w:cs="Times New Roman"/>
          <w:color w:val="000000" w:themeColor="text1"/>
          <w:lang w:val="en-CA"/>
        </w:rPr>
        <w:t xml:space="preserve">The second stage is to identify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to be consulted (Perupetro, n.d). </w:t>
      </w:r>
      <w:r w:rsidR="00BC6B64" w:rsidRPr="008250A3">
        <w:rPr>
          <w:rFonts w:ascii="Times New Roman" w:eastAsia="Times New Roman" w:hAnsi="Times New Roman" w:cs="Times New Roman"/>
          <w:color w:val="000000" w:themeColor="text1"/>
          <w:lang w:val="en-CA"/>
        </w:rPr>
        <w:t xml:space="preserve">In order to do this, </w:t>
      </w:r>
      <w:r w:rsidR="004E3801" w:rsidRPr="008250A3">
        <w:rPr>
          <w:rFonts w:ascii="Times New Roman" w:eastAsia="Times New Roman" w:hAnsi="Times New Roman" w:cs="Times New Roman"/>
          <w:color w:val="000000" w:themeColor="text1"/>
          <w:lang w:val="en-CA"/>
        </w:rPr>
        <w:t xml:space="preserve">the use of the countries official </w:t>
      </w:r>
      <w:r w:rsidR="00BC6B64" w:rsidRPr="008250A3">
        <w:rPr>
          <w:rFonts w:ascii="Times New Roman" w:eastAsia="Times New Roman" w:hAnsi="Times New Roman" w:cs="Times New Roman"/>
          <w:color w:val="000000" w:themeColor="text1"/>
          <w:lang w:val="en-CA"/>
        </w:rPr>
        <w:t xml:space="preserve">database on </w:t>
      </w:r>
      <w:r w:rsidR="00FE07F6">
        <w:rPr>
          <w:rFonts w:ascii="Times New Roman" w:eastAsia="Times New Roman" w:hAnsi="Times New Roman" w:cs="Times New Roman"/>
          <w:color w:val="000000" w:themeColor="text1"/>
          <w:lang w:val="en-CA"/>
        </w:rPr>
        <w:t>Indigenous people</w:t>
      </w:r>
      <w:r w:rsidR="00BC6B64" w:rsidRPr="008250A3">
        <w:rPr>
          <w:rFonts w:ascii="Times New Roman" w:eastAsia="Times New Roman" w:hAnsi="Times New Roman" w:cs="Times New Roman"/>
          <w:color w:val="000000" w:themeColor="text1"/>
          <w:lang w:val="en-CA"/>
        </w:rPr>
        <w:t>s is used and fieldwork is completed.</w:t>
      </w:r>
      <w:r w:rsidR="00BC6B64" w:rsidRPr="008250A3">
        <w:rPr>
          <w:rFonts w:ascii="Times New Roman" w:hAnsi="Times New Roman" w:cs="Times New Roman"/>
        </w:rPr>
        <w:t xml:space="preserve"> Prior to the fieldwork being completed, Perupetro is to communicate to the </w:t>
      </w:r>
      <w:r w:rsidR="00C001B1">
        <w:rPr>
          <w:rFonts w:ascii="Times New Roman" w:hAnsi="Times New Roman" w:cs="Times New Roman"/>
        </w:rPr>
        <w:t>Indigenous</w:t>
      </w:r>
      <w:r w:rsidR="00BC6B64" w:rsidRPr="008250A3">
        <w:rPr>
          <w:rFonts w:ascii="Times New Roman" w:hAnsi="Times New Roman" w:cs="Times New Roman"/>
        </w:rPr>
        <w:t xml:space="preserve"> groups the intentions of identifying them for consultation processes via radio adds in the local language.  </w:t>
      </w:r>
      <w:r w:rsidR="002C3483" w:rsidRPr="008250A3">
        <w:rPr>
          <w:rFonts w:ascii="Times New Roman" w:hAnsi="Times New Roman" w:cs="Times New Roman"/>
        </w:rPr>
        <w:t xml:space="preserve">Fieldwork involves different </w:t>
      </w:r>
      <w:r w:rsidR="00C756AD" w:rsidRPr="008250A3">
        <w:rPr>
          <w:rFonts w:ascii="Times New Roman" w:hAnsi="Times New Roman" w:cs="Times New Roman"/>
        </w:rPr>
        <w:t>groups comprised of Perupetro, VMI</w:t>
      </w:r>
      <w:r w:rsidR="002C3483" w:rsidRPr="008250A3">
        <w:rPr>
          <w:rFonts w:ascii="Times New Roman" w:hAnsi="Times New Roman" w:cs="Times New Roman"/>
        </w:rPr>
        <w:t xml:space="preserve"> employees, and sometimes, </w:t>
      </w:r>
      <w:r w:rsidR="00C001B1">
        <w:rPr>
          <w:rFonts w:ascii="Times New Roman" w:hAnsi="Times New Roman" w:cs="Times New Roman"/>
        </w:rPr>
        <w:t>Indigenous</w:t>
      </w:r>
      <w:r w:rsidR="002C3483" w:rsidRPr="008250A3">
        <w:rPr>
          <w:rFonts w:ascii="Times New Roman" w:hAnsi="Times New Roman" w:cs="Times New Roman"/>
        </w:rPr>
        <w:t xml:space="preserve"> organization representatives</w:t>
      </w:r>
      <w:r w:rsidR="00FC2F33" w:rsidRPr="008250A3">
        <w:rPr>
          <w:rFonts w:ascii="Times New Roman" w:hAnsi="Times New Roman" w:cs="Times New Roman"/>
        </w:rPr>
        <w:t>,</w:t>
      </w:r>
      <w:r w:rsidR="002C3483" w:rsidRPr="008250A3">
        <w:rPr>
          <w:rFonts w:ascii="Times New Roman" w:hAnsi="Times New Roman" w:cs="Times New Roman"/>
        </w:rPr>
        <w:t xml:space="preserve"> entering the communities, </w:t>
      </w:r>
      <w:r w:rsidR="002C3483" w:rsidRPr="008250A3">
        <w:rPr>
          <w:rFonts w:ascii="Times New Roman" w:hAnsi="Times New Roman" w:cs="Times New Roman"/>
        </w:rPr>
        <w:lastRenderedPageBreak/>
        <w:t xml:space="preserve">after obtaining permission, to take coordinates and to count the communities and groups identified. </w:t>
      </w:r>
      <w:r w:rsidR="00A15DDF" w:rsidRPr="008250A3">
        <w:rPr>
          <w:rFonts w:ascii="Times New Roman" w:hAnsi="Times New Roman" w:cs="Times New Roman"/>
        </w:rPr>
        <w:t xml:space="preserve">Perupetro uses three tools to identify the </w:t>
      </w:r>
      <w:r w:rsidR="00FE07F6">
        <w:rPr>
          <w:rFonts w:ascii="Times New Roman" w:hAnsi="Times New Roman" w:cs="Times New Roman"/>
        </w:rPr>
        <w:t>Indigenous people</w:t>
      </w:r>
      <w:r w:rsidR="00A15DDF" w:rsidRPr="008250A3">
        <w:rPr>
          <w:rFonts w:ascii="Times New Roman" w:hAnsi="Times New Roman" w:cs="Times New Roman"/>
        </w:rPr>
        <w:t xml:space="preserve">s: Communal identification cards, semi-structured interviews and workshops regarding the mapping of the area with the local people. </w:t>
      </w:r>
      <w:r w:rsidR="00454FA8" w:rsidRPr="008250A3">
        <w:rPr>
          <w:rFonts w:ascii="Times New Roman" w:hAnsi="Times New Roman" w:cs="Times New Roman"/>
        </w:rPr>
        <w:t>Once the data is o</w:t>
      </w:r>
      <w:r w:rsidR="006B305B" w:rsidRPr="008250A3">
        <w:rPr>
          <w:rFonts w:ascii="Times New Roman" w:hAnsi="Times New Roman" w:cs="Times New Roman"/>
        </w:rPr>
        <w:t>btained, it is organized and anal</w:t>
      </w:r>
      <w:r w:rsidR="00454FA8" w:rsidRPr="008250A3">
        <w:rPr>
          <w:rFonts w:ascii="Times New Roman" w:hAnsi="Times New Roman" w:cs="Times New Roman"/>
        </w:rPr>
        <w:t>yzed in order to justify why t</w:t>
      </w:r>
      <w:r w:rsidR="006B305B" w:rsidRPr="008250A3">
        <w:rPr>
          <w:rFonts w:ascii="Times New Roman" w:hAnsi="Times New Roman" w:cs="Times New Roman"/>
        </w:rPr>
        <w:t xml:space="preserve">he inclusion of the identified </w:t>
      </w:r>
      <w:r w:rsidR="00FE07F6">
        <w:rPr>
          <w:rFonts w:ascii="Times New Roman" w:hAnsi="Times New Roman" w:cs="Times New Roman"/>
        </w:rPr>
        <w:t>Indigenous people</w:t>
      </w:r>
      <w:r w:rsidR="00454FA8" w:rsidRPr="008250A3">
        <w:rPr>
          <w:rFonts w:ascii="Times New Roman" w:hAnsi="Times New Roman" w:cs="Times New Roman"/>
        </w:rPr>
        <w:t xml:space="preserve"> is necessary in the consultation process. This report is then sent to VMI for comments</w:t>
      </w:r>
      <w:r w:rsidR="0041724D" w:rsidRPr="008250A3">
        <w:rPr>
          <w:rFonts w:ascii="Times New Roman" w:hAnsi="Times New Roman" w:cs="Times New Roman"/>
        </w:rPr>
        <w:t>.</w:t>
      </w:r>
    </w:p>
    <w:p w14:paraId="13F4868B" w14:textId="1A5DBAFE" w:rsidR="00321CD7"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The next stage is for the relevant government agency to advertise and disseminate relevant information through print, website, radio, television and word of mouth to the </w:t>
      </w:r>
      <w:r w:rsidR="00C001B1">
        <w:rPr>
          <w:rFonts w:ascii="Times New Roman" w:eastAsia="Times New Roman" w:hAnsi="Times New Roman" w:cs="Times New Roman"/>
          <w:color w:val="000000" w:themeColor="text1"/>
          <w:lang w:val="en-CA"/>
        </w:rPr>
        <w:t>Indigenous</w:t>
      </w:r>
      <w:r w:rsidR="006D6D19" w:rsidRPr="008250A3">
        <w:rPr>
          <w:rFonts w:ascii="Times New Roman" w:eastAsia="Times New Roman" w:hAnsi="Times New Roman" w:cs="Times New Roman"/>
          <w:color w:val="000000" w:themeColor="text1"/>
          <w:lang w:val="en-CA"/>
        </w:rPr>
        <w:t xml:space="preserve"> communities affected (Perup</w:t>
      </w:r>
      <w:r w:rsidRPr="008250A3">
        <w:rPr>
          <w:rFonts w:ascii="Times New Roman" w:eastAsia="Times New Roman" w:hAnsi="Times New Roman" w:cs="Times New Roman"/>
          <w:color w:val="000000" w:themeColor="text1"/>
          <w:lang w:val="en-CA"/>
        </w:rPr>
        <w:t>etro, n.d; Americas Quarterly, n.db). This information includes the reasoning and det</w:t>
      </w:r>
      <w:r w:rsidR="00454FA8" w:rsidRPr="008250A3">
        <w:rPr>
          <w:rFonts w:ascii="Times New Roman" w:eastAsia="Times New Roman" w:hAnsi="Times New Roman" w:cs="Times New Roman"/>
          <w:color w:val="000000" w:themeColor="text1"/>
          <w:lang w:val="en-CA"/>
        </w:rPr>
        <w:t>ails of the consultation plan or process</w:t>
      </w:r>
      <w:r w:rsidRPr="008250A3">
        <w:rPr>
          <w:rFonts w:ascii="Times New Roman" w:eastAsia="Times New Roman" w:hAnsi="Times New Roman" w:cs="Times New Roman"/>
          <w:color w:val="000000" w:themeColor="text1"/>
          <w:lang w:val="en-CA"/>
        </w:rPr>
        <w:t xml:space="preserve">, which is to be delivered in a culturally respectful way and in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languages (Americas Quarterly, n.db).</w:t>
      </w:r>
      <w:r w:rsidR="00454FA8" w:rsidRPr="008250A3">
        <w:rPr>
          <w:rFonts w:ascii="Times New Roman" w:eastAsia="Times New Roman" w:hAnsi="Times New Roman" w:cs="Times New Roman"/>
          <w:color w:val="000000" w:themeColor="text1"/>
          <w:lang w:val="en-CA"/>
        </w:rPr>
        <w:t xml:space="preserve"> After this proposal is delivered to the community, a meeting is arranged with representatives of the affected </w:t>
      </w:r>
      <w:r w:rsidR="00C001B1">
        <w:rPr>
          <w:rFonts w:ascii="Times New Roman" w:eastAsia="Times New Roman" w:hAnsi="Times New Roman" w:cs="Times New Roman"/>
          <w:color w:val="000000" w:themeColor="text1"/>
          <w:lang w:val="en-CA"/>
        </w:rPr>
        <w:t>Indigenous</w:t>
      </w:r>
      <w:r w:rsidR="00454FA8" w:rsidRPr="008250A3">
        <w:rPr>
          <w:rFonts w:ascii="Times New Roman" w:eastAsia="Times New Roman" w:hAnsi="Times New Roman" w:cs="Times New Roman"/>
          <w:color w:val="000000" w:themeColor="text1"/>
          <w:lang w:val="en-CA"/>
        </w:rPr>
        <w:t xml:space="preserve"> organizations or group</w:t>
      </w:r>
      <w:r w:rsidR="00853222" w:rsidRPr="008250A3">
        <w:rPr>
          <w:rFonts w:ascii="Times New Roman" w:eastAsia="Times New Roman" w:hAnsi="Times New Roman" w:cs="Times New Roman"/>
          <w:color w:val="000000" w:themeColor="text1"/>
          <w:lang w:val="en-CA"/>
        </w:rPr>
        <w:t>s</w:t>
      </w:r>
      <w:r w:rsidR="00454FA8" w:rsidRPr="008250A3">
        <w:rPr>
          <w:rFonts w:ascii="Times New Roman" w:eastAsia="Times New Roman" w:hAnsi="Times New Roman" w:cs="Times New Roman"/>
          <w:color w:val="000000" w:themeColor="text1"/>
          <w:lang w:val="en-CA"/>
        </w:rPr>
        <w:t xml:space="preserve"> to further develop the consultation plan</w:t>
      </w:r>
      <w:r w:rsidR="00454FA8" w:rsidRPr="008250A3">
        <w:rPr>
          <w:rFonts w:ascii="Times New Roman" w:hAnsi="Times New Roman" w:cs="Times New Roman"/>
        </w:rPr>
        <w:t>.</w:t>
      </w:r>
      <w:r w:rsidR="00454FA8" w:rsidRPr="008250A3">
        <w:rPr>
          <w:rFonts w:ascii="Times New Roman" w:hAnsi="Times New Roman" w:cs="Times New Roman"/>
          <w:sz w:val="20"/>
          <w:szCs w:val="20"/>
        </w:rPr>
        <w:t xml:space="preserve"> </w:t>
      </w:r>
      <w:r w:rsidR="00321CD7" w:rsidRPr="008250A3">
        <w:rPr>
          <w:rFonts w:ascii="Times New Roman" w:hAnsi="Times New Roman" w:cs="Times New Roman"/>
        </w:rPr>
        <w:t xml:space="preserve">Once the collaborative plan is developed and agreed upon, it is translated into the necessary </w:t>
      </w:r>
      <w:r w:rsidR="00C001B1">
        <w:rPr>
          <w:rFonts w:ascii="Times New Roman" w:hAnsi="Times New Roman" w:cs="Times New Roman"/>
        </w:rPr>
        <w:t>Indigenous</w:t>
      </w:r>
      <w:r w:rsidR="00321CD7" w:rsidRPr="008250A3">
        <w:rPr>
          <w:rFonts w:ascii="Times New Roman" w:hAnsi="Times New Roman" w:cs="Times New Roman"/>
        </w:rPr>
        <w:t xml:space="preserve"> languages and sent to the </w:t>
      </w:r>
      <w:r w:rsidR="00C001B1">
        <w:rPr>
          <w:rFonts w:ascii="Times New Roman" w:hAnsi="Times New Roman" w:cs="Times New Roman"/>
        </w:rPr>
        <w:t>Indigenous</w:t>
      </w:r>
      <w:r w:rsidR="00321CD7" w:rsidRPr="008250A3">
        <w:rPr>
          <w:rFonts w:ascii="Times New Roman" w:hAnsi="Times New Roman" w:cs="Times New Roman"/>
        </w:rPr>
        <w:t xml:space="preserve"> organizations along with the m</w:t>
      </w:r>
      <w:r w:rsidR="006B305B" w:rsidRPr="008250A3">
        <w:rPr>
          <w:rFonts w:ascii="Times New Roman" w:hAnsi="Times New Roman" w:cs="Times New Roman"/>
        </w:rPr>
        <w:t>e</w:t>
      </w:r>
      <w:r w:rsidR="00321CD7" w:rsidRPr="008250A3">
        <w:rPr>
          <w:rFonts w:ascii="Times New Roman" w:hAnsi="Times New Roman" w:cs="Times New Roman"/>
        </w:rPr>
        <w:t>eting minutes, the documentation for the reasons for consultation (extractive project), and information regarding hydrocarbon activity and its impacts</w:t>
      </w:r>
      <w:r w:rsidR="0041724D" w:rsidRPr="008250A3">
        <w:rPr>
          <w:rFonts w:ascii="Times New Roman" w:hAnsi="Times New Roman" w:cs="Times New Roman"/>
        </w:rPr>
        <w:t>.</w:t>
      </w:r>
      <w:r w:rsidR="00321CD7" w:rsidRPr="008250A3">
        <w:rPr>
          <w:rFonts w:ascii="Times New Roman" w:hAnsi="Times New Roman" w:cs="Times New Roman"/>
          <w:sz w:val="20"/>
          <w:szCs w:val="20"/>
        </w:rPr>
        <w:t xml:space="preserve"> </w:t>
      </w:r>
    </w:p>
    <w:p w14:paraId="26DA4CAD" w14:textId="723D7AF6" w:rsidR="00321CD7"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 Stage four includes the relevant government agency </w:t>
      </w:r>
      <w:r w:rsidR="006B305B" w:rsidRPr="008250A3">
        <w:rPr>
          <w:rFonts w:ascii="Times New Roman" w:eastAsia="Times New Roman" w:hAnsi="Times New Roman" w:cs="Times New Roman"/>
          <w:color w:val="000000" w:themeColor="text1"/>
          <w:lang w:val="en-CA"/>
        </w:rPr>
        <w:t>delivering</w:t>
      </w:r>
      <w:r w:rsidRPr="008250A3">
        <w:rPr>
          <w:rFonts w:ascii="Times New Roman" w:eastAsia="Times New Roman" w:hAnsi="Times New Roman" w:cs="Times New Roman"/>
          <w:color w:val="000000" w:themeColor="text1"/>
          <w:lang w:val="en-CA"/>
        </w:rPr>
        <w:t xml:space="preserve"> information about the measure to the affected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communities which includes “motives, implications, impacts, and consequences of [the] project – if necessary, using local language and customs” (Americas Quarterly, n.db, Information about the Measure). </w:t>
      </w:r>
      <w:r w:rsidR="00321CD7" w:rsidRPr="008250A3">
        <w:rPr>
          <w:rFonts w:ascii="Times New Roman" w:eastAsia="Times New Roman" w:hAnsi="Times New Roman" w:cs="Times New Roman"/>
          <w:color w:val="000000" w:themeColor="text1"/>
          <w:lang w:val="en-CA"/>
        </w:rPr>
        <w:t xml:space="preserve">In this stage, local interpreters from the communities </w:t>
      </w:r>
      <w:r w:rsidR="00E52F3F">
        <w:rPr>
          <w:rFonts w:ascii="Times New Roman" w:eastAsia="Times New Roman" w:hAnsi="Times New Roman" w:cs="Times New Roman"/>
          <w:color w:val="000000" w:themeColor="text1"/>
          <w:lang w:val="en-CA"/>
        </w:rPr>
        <w:t>are</w:t>
      </w:r>
      <w:r w:rsidR="00321CD7" w:rsidRPr="008250A3">
        <w:rPr>
          <w:rFonts w:ascii="Times New Roman" w:eastAsia="Times New Roman" w:hAnsi="Times New Roman" w:cs="Times New Roman"/>
          <w:color w:val="000000" w:themeColor="text1"/>
          <w:lang w:val="en-CA"/>
        </w:rPr>
        <w:t xml:space="preserve"> trained by accredited interpreters to aid in facilitating information transfer during the activities</w:t>
      </w:r>
      <w:r w:rsidR="00321CD7" w:rsidRPr="008250A3">
        <w:rPr>
          <w:rFonts w:ascii="Times New Roman" w:hAnsi="Times New Roman" w:cs="Times New Roman"/>
        </w:rPr>
        <w:t>. Activities include informational workshops, discussions, informational kits and radio ads that include infor</w:t>
      </w:r>
      <w:r w:rsidR="006B305B" w:rsidRPr="008250A3">
        <w:rPr>
          <w:rFonts w:ascii="Times New Roman" w:hAnsi="Times New Roman" w:cs="Times New Roman"/>
        </w:rPr>
        <w:t xml:space="preserve">mation on consultations in the </w:t>
      </w:r>
      <w:r w:rsidR="00C001B1">
        <w:rPr>
          <w:rFonts w:ascii="Times New Roman" w:hAnsi="Times New Roman" w:cs="Times New Roman"/>
        </w:rPr>
        <w:t>Indigenous</w:t>
      </w:r>
      <w:r w:rsidR="00321CD7" w:rsidRPr="008250A3">
        <w:rPr>
          <w:rFonts w:ascii="Times New Roman" w:hAnsi="Times New Roman" w:cs="Times New Roman"/>
        </w:rPr>
        <w:t xml:space="preserve"> languages. Perupetro and VMI also make presentations during these workshops. </w:t>
      </w:r>
    </w:p>
    <w:p w14:paraId="1FBC5BF2" w14:textId="635642CD" w:rsidR="00321CD7"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Stage five includes an </w:t>
      </w:r>
      <w:r w:rsidR="00321CD7" w:rsidRPr="008250A3">
        <w:rPr>
          <w:rFonts w:ascii="Times New Roman" w:eastAsia="Times New Roman" w:hAnsi="Times New Roman" w:cs="Times New Roman"/>
          <w:color w:val="000000" w:themeColor="text1"/>
          <w:lang w:val="en-CA"/>
        </w:rPr>
        <w:t xml:space="preserve">internal </w:t>
      </w:r>
      <w:r w:rsidRPr="008250A3">
        <w:rPr>
          <w:rFonts w:ascii="Times New Roman" w:eastAsia="Times New Roman" w:hAnsi="Times New Roman" w:cs="Times New Roman"/>
          <w:color w:val="000000" w:themeColor="text1"/>
          <w:lang w:val="en-CA"/>
        </w:rPr>
        <w:t>evaluation</w:t>
      </w:r>
      <w:r w:rsidR="006B305B" w:rsidRPr="008250A3">
        <w:rPr>
          <w:rFonts w:ascii="Times New Roman" w:eastAsia="Times New Roman" w:hAnsi="Times New Roman" w:cs="Times New Roman"/>
          <w:color w:val="000000" w:themeColor="text1"/>
          <w:lang w:val="en-CA"/>
        </w:rPr>
        <w:t xml:space="preserve"> that is completed</w:t>
      </w:r>
      <w:r w:rsidRPr="008250A3">
        <w:rPr>
          <w:rFonts w:ascii="Times New Roman" w:eastAsia="Times New Roman" w:hAnsi="Times New Roman" w:cs="Times New Roman"/>
          <w:color w:val="000000" w:themeColor="text1"/>
          <w:lang w:val="en-CA"/>
        </w:rPr>
        <w:t xml:space="preserve"> by the affected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w:t>
      </w:r>
      <w:r w:rsidR="006B305B" w:rsidRPr="008250A3">
        <w:rPr>
          <w:rFonts w:ascii="Times New Roman" w:eastAsia="Times New Roman" w:hAnsi="Times New Roman" w:cs="Times New Roman"/>
          <w:color w:val="000000" w:themeColor="text1"/>
          <w:lang w:val="en-CA"/>
        </w:rPr>
        <w:t>regarding</w:t>
      </w:r>
      <w:r w:rsidRPr="008250A3">
        <w:rPr>
          <w:rFonts w:ascii="Times New Roman" w:eastAsia="Times New Roman" w:hAnsi="Times New Roman" w:cs="Times New Roman"/>
          <w:color w:val="000000" w:themeColor="text1"/>
          <w:lang w:val="en-CA"/>
        </w:rPr>
        <w:t xml:space="preserve"> the implications of the proposed project and whether or not they want the project to go ahead (Perupetro, n.d; Americas Quarterly, n.db).</w:t>
      </w:r>
      <w:r w:rsidR="00321CD7" w:rsidRPr="008250A3">
        <w:rPr>
          <w:rFonts w:ascii="Times New Roman" w:eastAsia="Times New Roman" w:hAnsi="Times New Roman" w:cs="Times New Roman"/>
          <w:color w:val="000000" w:themeColor="text1"/>
          <w:lang w:val="en-CA"/>
        </w:rPr>
        <w:t xml:space="preserve"> This also includes an evaluation of the</w:t>
      </w:r>
      <w:r w:rsidR="00F11B4B" w:rsidRPr="008250A3">
        <w:rPr>
          <w:rFonts w:ascii="Times New Roman" w:eastAsia="Times New Roman" w:hAnsi="Times New Roman" w:cs="Times New Roman"/>
          <w:color w:val="000000" w:themeColor="text1"/>
          <w:lang w:val="en-CA"/>
        </w:rPr>
        <w:t xml:space="preserve"> part of the process that includes the</w:t>
      </w:r>
      <w:r w:rsidR="00321CD7" w:rsidRPr="008250A3">
        <w:rPr>
          <w:rFonts w:ascii="Times New Roman" w:eastAsia="Times New Roman" w:hAnsi="Times New Roman" w:cs="Times New Roman"/>
          <w:color w:val="000000" w:themeColor="text1"/>
          <w:lang w:val="en-CA"/>
        </w:rPr>
        <w:t xml:space="preserve"> determination</w:t>
      </w:r>
      <w:r w:rsidR="00F11B4B" w:rsidRPr="008250A3">
        <w:rPr>
          <w:rFonts w:ascii="Times New Roman" w:eastAsia="Times New Roman" w:hAnsi="Times New Roman" w:cs="Times New Roman"/>
          <w:color w:val="000000" w:themeColor="text1"/>
          <w:lang w:val="en-CA"/>
        </w:rPr>
        <w:t xml:space="preserve"> of</w:t>
      </w:r>
      <w:r w:rsidR="00321CD7" w:rsidRPr="008250A3">
        <w:rPr>
          <w:rFonts w:ascii="Times New Roman" w:eastAsia="Times New Roman" w:hAnsi="Times New Roman" w:cs="Times New Roman"/>
          <w:color w:val="000000" w:themeColor="text1"/>
          <w:lang w:val="en-CA"/>
        </w:rPr>
        <w:t xml:space="preserve"> accredited representatives </w:t>
      </w:r>
      <w:r w:rsidR="00F11B4B" w:rsidRPr="008250A3">
        <w:rPr>
          <w:rFonts w:ascii="Times New Roman" w:eastAsia="Times New Roman" w:hAnsi="Times New Roman" w:cs="Times New Roman"/>
          <w:color w:val="000000" w:themeColor="text1"/>
          <w:lang w:val="en-CA"/>
        </w:rPr>
        <w:t xml:space="preserve">to represent </w:t>
      </w:r>
      <w:r w:rsidR="00321CD7" w:rsidRPr="008250A3">
        <w:rPr>
          <w:rFonts w:ascii="Times New Roman" w:eastAsia="Times New Roman" w:hAnsi="Times New Roman" w:cs="Times New Roman"/>
          <w:color w:val="000000" w:themeColor="text1"/>
          <w:lang w:val="en-CA"/>
        </w:rPr>
        <w:t>the community and whe</w:t>
      </w:r>
      <w:r w:rsidR="00F11B4B" w:rsidRPr="008250A3">
        <w:rPr>
          <w:rFonts w:ascii="Times New Roman" w:eastAsia="Times New Roman" w:hAnsi="Times New Roman" w:cs="Times New Roman"/>
          <w:color w:val="000000" w:themeColor="text1"/>
          <w:lang w:val="en-CA"/>
        </w:rPr>
        <w:t>ther or not they agreed with it. Additionally, the internal evaluation also includes</w:t>
      </w:r>
      <w:r w:rsidR="00321CD7" w:rsidRPr="008250A3">
        <w:rPr>
          <w:rFonts w:ascii="Times New Roman" w:eastAsia="Times New Roman" w:hAnsi="Times New Roman" w:cs="Times New Roman"/>
          <w:color w:val="000000" w:themeColor="text1"/>
          <w:lang w:val="en-CA"/>
        </w:rPr>
        <w:t xml:space="preserve"> recommendations and conce</w:t>
      </w:r>
      <w:r w:rsidR="00F11B4B" w:rsidRPr="008250A3">
        <w:rPr>
          <w:rFonts w:ascii="Times New Roman" w:eastAsia="Times New Roman" w:hAnsi="Times New Roman" w:cs="Times New Roman"/>
          <w:color w:val="000000" w:themeColor="text1"/>
          <w:lang w:val="en-CA"/>
        </w:rPr>
        <w:t xml:space="preserve">rns regarding the consultation </w:t>
      </w:r>
      <w:r w:rsidR="00321CD7" w:rsidRPr="008250A3">
        <w:rPr>
          <w:rFonts w:ascii="Times New Roman" w:eastAsia="Times New Roman" w:hAnsi="Times New Roman" w:cs="Times New Roman"/>
          <w:color w:val="000000" w:themeColor="text1"/>
          <w:lang w:val="en-CA"/>
        </w:rPr>
        <w:t xml:space="preserve">and the </w:t>
      </w:r>
      <w:r w:rsidR="00321CD7" w:rsidRPr="008250A3">
        <w:rPr>
          <w:rFonts w:ascii="Times New Roman" w:eastAsia="Times New Roman" w:hAnsi="Times New Roman" w:cs="Times New Roman"/>
          <w:color w:val="000000" w:themeColor="text1"/>
          <w:lang w:val="en-CA"/>
        </w:rPr>
        <w:lastRenderedPageBreak/>
        <w:t xml:space="preserve">process, and any other demands </w:t>
      </w:r>
      <w:r w:rsidR="00F11B4B" w:rsidRPr="008250A3">
        <w:rPr>
          <w:rFonts w:ascii="Times New Roman" w:eastAsia="Times New Roman" w:hAnsi="Times New Roman" w:cs="Times New Roman"/>
          <w:color w:val="000000" w:themeColor="text1"/>
          <w:lang w:val="en-CA"/>
        </w:rPr>
        <w:t>the community would like to voice</w:t>
      </w:r>
      <w:r w:rsidR="00321CD7" w:rsidRPr="008250A3">
        <w:rPr>
          <w:rFonts w:ascii="Times New Roman" w:hAnsi="Times New Roman" w:cs="Times New Roman"/>
        </w:rPr>
        <w:t>.</w:t>
      </w:r>
      <w:r w:rsidR="00321CD7"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If the community is in consensus and wishes for the project to go ahead, the decision is signed and given to </w:t>
      </w:r>
      <w:r w:rsidR="00321CD7" w:rsidRPr="008250A3">
        <w:rPr>
          <w:rFonts w:ascii="Times New Roman" w:eastAsia="Times New Roman" w:hAnsi="Times New Roman" w:cs="Times New Roman"/>
          <w:color w:val="000000" w:themeColor="text1"/>
          <w:lang w:val="en-CA"/>
        </w:rPr>
        <w:t>Perupe</w:t>
      </w:r>
      <w:r w:rsidR="00F11B4B" w:rsidRPr="008250A3">
        <w:rPr>
          <w:rFonts w:ascii="Times New Roman" w:eastAsia="Times New Roman" w:hAnsi="Times New Roman" w:cs="Times New Roman"/>
          <w:color w:val="000000" w:themeColor="text1"/>
          <w:lang w:val="en-CA"/>
        </w:rPr>
        <w:t>t</w:t>
      </w:r>
      <w:r w:rsidR="00321CD7" w:rsidRPr="008250A3">
        <w:rPr>
          <w:rFonts w:ascii="Times New Roman" w:eastAsia="Times New Roman" w:hAnsi="Times New Roman" w:cs="Times New Roman"/>
          <w:color w:val="000000" w:themeColor="text1"/>
          <w:lang w:val="en-CA"/>
        </w:rPr>
        <w:t>ro</w:t>
      </w:r>
      <w:r w:rsidR="00F11B4B" w:rsidRPr="008250A3">
        <w:rPr>
          <w:rFonts w:ascii="Times New Roman" w:eastAsia="Times New Roman" w:hAnsi="Times New Roman" w:cs="Times New Roman"/>
          <w:color w:val="000000" w:themeColor="text1"/>
          <w:lang w:val="en-CA"/>
        </w:rPr>
        <w:t xml:space="preserve"> and</w:t>
      </w:r>
      <w:r w:rsidR="00321CD7"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the relevant government agency that provides a certificate of consultation (Americas Quarterly, n.db). However, if the communities have questions, concerns or changes t</w:t>
      </w:r>
      <w:r w:rsidR="00F11B4B" w:rsidRPr="008250A3">
        <w:rPr>
          <w:rFonts w:ascii="Times New Roman" w:eastAsia="Times New Roman" w:hAnsi="Times New Roman" w:cs="Times New Roman"/>
          <w:color w:val="000000" w:themeColor="text1"/>
          <w:lang w:val="en-CA"/>
        </w:rPr>
        <w:t>o be made, the dialogue stage (s</w:t>
      </w:r>
      <w:r w:rsidRPr="008250A3">
        <w:rPr>
          <w:rFonts w:ascii="Times New Roman" w:eastAsia="Times New Roman" w:hAnsi="Times New Roman" w:cs="Times New Roman"/>
          <w:color w:val="000000" w:themeColor="text1"/>
          <w:lang w:val="en-CA"/>
        </w:rPr>
        <w:t>tage six) begins (Americas Quarterly, n.db). Also, if after stage four, the community takes more than 120 days, the relevant government agency will start stage six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xml:space="preserve">). </w:t>
      </w:r>
    </w:p>
    <w:p w14:paraId="18201740" w14:textId="19ABE5DB" w:rsidR="008025E2" w:rsidRPr="008250A3" w:rsidRDefault="00C7566C" w:rsidP="00262137">
      <w:pPr>
        <w:spacing w:line="360" w:lineRule="auto"/>
        <w:ind w:firstLine="720"/>
        <w:rPr>
          <w:rFonts w:ascii="Times New Roman" w:hAnsi="Times New Roman" w:cs="Times New Roman"/>
        </w:rPr>
      </w:pPr>
      <w:r w:rsidRPr="008250A3">
        <w:rPr>
          <w:rFonts w:ascii="Times New Roman" w:eastAsia="Times New Roman" w:hAnsi="Times New Roman" w:cs="Times New Roman"/>
          <w:color w:val="000000" w:themeColor="text1"/>
          <w:lang w:val="en-CA"/>
        </w:rPr>
        <w:t xml:space="preserve">Stage six is the intercultural dialogue of the proposed measure or project between the </w:t>
      </w:r>
      <w:r w:rsidR="00321CD7" w:rsidRPr="008250A3">
        <w:rPr>
          <w:rFonts w:ascii="Times New Roman" w:eastAsia="Times New Roman" w:hAnsi="Times New Roman" w:cs="Times New Roman"/>
          <w:color w:val="000000" w:themeColor="text1"/>
          <w:lang w:val="en-CA"/>
        </w:rPr>
        <w:t xml:space="preserve">Perupetro in the role as promoter, an Ombudsman as a guarantor </w:t>
      </w:r>
      <w:r w:rsidR="00F11B4B" w:rsidRPr="008250A3">
        <w:rPr>
          <w:rFonts w:ascii="Times New Roman" w:eastAsia="Times New Roman" w:hAnsi="Times New Roman" w:cs="Times New Roman"/>
          <w:color w:val="000000" w:themeColor="text1"/>
          <w:lang w:val="en-CA"/>
        </w:rPr>
        <w:t>of the rights of the people, a V</w:t>
      </w:r>
      <w:r w:rsidR="00321CD7" w:rsidRPr="008250A3">
        <w:rPr>
          <w:rFonts w:ascii="Times New Roman" w:eastAsia="Times New Roman" w:hAnsi="Times New Roman" w:cs="Times New Roman"/>
          <w:color w:val="000000" w:themeColor="text1"/>
          <w:lang w:val="en-CA"/>
        </w:rPr>
        <w:t>MI representative as a facilitator and technical assistant as well as local interpreters</w:t>
      </w:r>
      <w:r w:rsidR="00F576DB" w:rsidRPr="008250A3">
        <w:rPr>
          <w:rFonts w:ascii="Times New Roman" w:eastAsia="Times New Roman" w:hAnsi="Times New Roman" w:cs="Times New Roman"/>
          <w:color w:val="000000" w:themeColor="text1"/>
          <w:lang w:val="en-CA"/>
        </w:rPr>
        <w:t>,</w:t>
      </w:r>
      <w:r w:rsidR="00321CD7" w:rsidRPr="008250A3">
        <w:rPr>
          <w:rFonts w:ascii="Times New Roman" w:eastAsia="Times New Roman" w:hAnsi="Times New Roman" w:cs="Times New Roman"/>
          <w:color w:val="000000" w:themeColor="text1"/>
          <w:lang w:val="en-CA"/>
        </w:rPr>
        <w:t xml:space="preserve"> affected </w:t>
      </w:r>
      <w:r w:rsidR="00C001B1">
        <w:rPr>
          <w:rFonts w:ascii="Times New Roman" w:eastAsia="Times New Roman" w:hAnsi="Times New Roman" w:cs="Times New Roman"/>
          <w:color w:val="000000" w:themeColor="text1"/>
          <w:lang w:val="en-CA"/>
        </w:rPr>
        <w:t>Indigenous</w:t>
      </w:r>
      <w:r w:rsidR="00321CD7" w:rsidRPr="008250A3">
        <w:rPr>
          <w:rFonts w:ascii="Times New Roman" w:eastAsia="Times New Roman" w:hAnsi="Times New Roman" w:cs="Times New Roman"/>
          <w:color w:val="000000" w:themeColor="text1"/>
          <w:lang w:val="en-CA"/>
        </w:rPr>
        <w:t xml:space="preserve"> organizations</w:t>
      </w:r>
      <w:r w:rsidR="00F576DB" w:rsidRPr="008250A3">
        <w:rPr>
          <w:rFonts w:ascii="Times New Roman" w:eastAsia="Times New Roman" w:hAnsi="Times New Roman" w:cs="Times New Roman"/>
          <w:color w:val="000000" w:themeColor="text1"/>
          <w:lang w:val="en-CA"/>
        </w:rPr>
        <w:t>,</w:t>
      </w:r>
      <w:r w:rsidR="00321CD7" w:rsidRPr="008250A3">
        <w:rPr>
          <w:rFonts w:ascii="Times New Roman" w:eastAsia="Times New Roman" w:hAnsi="Times New Roman" w:cs="Times New Roman"/>
          <w:color w:val="000000" w:themeColor="text1"/>
          <w:lang w:val="en-CA"/>
        </w:rPr>
        <w:t xml:space="preserve"> and advisors</w:t>
      </w:r>
      <w:r w:rsidR="00F576DB"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and the affected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w:t>
      </w:r>
      <w:r w:rsidR="00321CD7" w:rsidRPr="008250A3">
        <w:rPr>
          <w:rFonts w:ascii="Times New Roman" w:eastAsia="Times New Roman" w:hAnsi="Times New Roman" w:cs="Times New Roman"/>
          <w:color w:val="000000" w:themeColor="text1"/>
          <w:lang w:val="en-CA"/>
        </w:rPr>
        <w:t xml:space="preserve">pre determined accredited representatives </w:t>
      </w:r>
      <w:r w:rsidR="00321CD7" w:rsidRPr="008250A3">
        <w:rPr>
          <w:rFonts w:ascii="Times New Roman" w:hAnsi="Times New Roman" w:cs="Times New Roman"/>
        </w:rPr>
        <w:t xml:space="preserve">(Ministerio de Cultura, 2014; </w:t>
      </w:r>
      <w:r w:rsidR="008025E2" w:rsidRPr="008250A3">
        <w:rPr>
          <w:rFonts w:ascii="Times New Roman" w:eastAsia="Times New Roman" w:hAnsi="Times New Roman" w:cs="Times New Roman"/>
          <w:color w:val="000000" w:themeColor="text1"/>
          <w:lang w:val="en-CA"/>
        </w:rPr>
        <w:t xml:space="preserve">Perupetro, n.d). This is also where other </w:t>
      </w:r>
      <w:r w:rsidR="00C001B1">
        <w:rPr>
          <w:rFonts w:ascii="Times New Roman" w:eastAsia="Times New Roman" w:hAnsi="Times New Roman" w:cs="Times New Roman"/>
          <w:color w:val="000000" w:themeColor="text1"/>
          <w:lang w:val="en-CA"/>
        </w:rPr>
        <w:t>Indigenous</w:t>
      </w:r>
      <w:r w:rsidR="008025E2" w:rsidRPr="008250A3">
        <w:rPr>
          <w:rFonts w:ascii="Times New Roman" w:eastAsia="Times New Roman" w:hAnsi="Times New Roman" w:cs="Times New Roman"/>
          <w:color w:val="000000" w:themeColor="text1"/>
          <w:lang w:val="en-CA"/>
        </w:rPr>
        <w:t xml:space="preserve"> groups can join if they wish (Americas Quarterly, n.db). Additionally, a preliminary timeline of the process and the presentation of the internal assessments conducted by each </w:t>
      </w:r>
      <w:r w:rsidR="00C001B1">
        <w:rPr>
          <w:rFonts w:ascii="Times New Roman" w:eastAsia="Times New Roman" w:hAnsi="Times New Roman" w:cs="Times New Roman"/>
          <w:color w:val="000000" w:themeColor="text1"/>
          <w:lang w:val="en-CA"/>
        </w:rPr>
        <w:t>Indigenous</w:t>
      </w:r>
      <w:r w:rsidR="008025E2" w:rsidRPr="008250A3">
        <w:rPr>
          <w:rFonts w:ascii="Times New Roman" w:eastAsia="Times New Roman" w:hAnsi="Times New Roman" w:cs="Times New Roman"/>
          <w:color w:val="000000" w:themeColor="text1"/>
          <w:lang w:val="en-CA"/>
        </w:rPr>
        <w:t xml:space="preserve"> group </w:t>
      </w:r>
      <w:r w:rsidR="000C441C" w:rsidRPr="008250A3">
        <w:rPr>
          <w:rFonts w:ascii="Times New Roman" w:eastAsia="Times New Roman" w:hAnsi="Times New Roman" w:cs="Times New Roman"/>
          <w:color w:val="000000" w:themeColor="text1"/>
          <w:lang w:val="en-CA"/>
        </w:rPr>
        <w:t>have</w:t>
      </w:r>
      <w:r w:rsidR="00C21965" w:rsidRPr="008250A3">
        <w:rPr>
          <w:rFonts w:ascii="Times New Roman" w:eastAsia="Times New Roman" w:hAnsi="Times New Roman" w:cs="Times New Roman"/>
          <w:color w:val="000000" w:themeColor="text1"/>
          <w:lang w:val="en-CA"/>
        </w:rPr>
        <w:t xml:space="preserve"> been shown to take</w:t>
      </w:r>
      <w:r w:rsidR="008025E2" w:rsidRPr="008250A3">
        <w:rPr>
          <w:rFonts w:ascii="Times New Roman" w:eastAsia="Times New Roman" w:hAnsi="Times New Roman" w:cs="Times New Roman"/>
          <w:color w:val="000000" w:themeColor="text1"/>
          <w:lang w:val="en-CA"/>
        </w:rPr>
        <w:t xml:space="preserve"> place during this stage</w:t>
      </w:r>
      <w:r w:rsidR="008025E2" w:rsidRPr="008250A3">
        <w:rPr>
          <w:rFonts w:ascii="Times New Roman" w:hAnsi="Times New Roman" w:cs="Times New Roman"/>
        </w:rPr>
        <w:t xml:space="preserve">. Results of the internal evaluations are grouped </w:t>
      </w:r>
      <w:r w:rsidR="00C21965" w:rsidRPr="008250A3">
        <w:rPr>
          <w:rFonts w:ascii="Times New Roman" w:hAnsi="Times New Roman" w:cs="Times New Roman"/>
        </w:rPr>
        <w:t>according to a classification: o</w:t>
      </w:r>
      <w:r w:rsidR="008025E2" w:rsidRPr="008250A3">
        <w:rPr>
          <w:rFonts w:ascii="Times New Roman" w:hAnsi="Times New Roman" w:cs="Times New Roman"/>
        </w:rPr>
        <w:t xml:space="preserve">bservations, </w:t>
      </w:r>
      <w:r w:rsidR="000C441C" w:rsidRPr="008250A3">
        <w:rPr>
          <w:rFonts w:ascii="Times New Roman" w:hAnsi="Times New Roman" w:cs="Times New Roman"/>
        </w:rPr>
        <w:t xml:space="preserve">topics/concerns </w:t>
      </w:r>
      <w:r w:rsidR="008025E2" w:rsidRPr="008250A3">
        <w:rPr>
          <w:rFonts w:ascii="Times New Roman" w:hAnsi="Times New Roman" w:cs="Times New Roman"/>
        </w:rPr>
        <w:t>related to consultations,</w:t>
      </w:r>
      <w:r w:rsidR="000C441C" w:rsidRPr="008250A3">
        <w:rPr>
          <w:rFonts w:ascii="Times New Roman" w:hAnsi="Times New Roman" w:cs="Times New Roman"/>
        </w:rPr>
        <w:t xml:space="preserve"> and</w:t>
      </w:r>
      <w:r w:rsidR="008025E2" w:rsidRPr="008250A3">
        <w:rPr>
          <w:rFonts w:ascii="Times New Roman" w:hAnsi="Times New Roman" w:cs="Times New Roman"/>
        </w:rPr>
        <w:t xml:space="preserve"> </w:t>
      </w:r>
      <w:r w:rsidR="000C441C" w:rsidRPr="008250A3">
        <w:rPr>
          <w:rFonts w:ascii="Times New Roman" w:hAnsi="Times New Roman" w:cs="Times New Roman"/>
        </w:rPr>
        <w:t xml:space="preserve">topics/concerns </w:t>
      </w:r>
      <w:r w:rsidR="008025E2" w:rsidRPr="008250A3">
        <w:rPr>
          <w:rFonts w:ascii="Times New Roman" w:hAnsi="Times New Roman" w:cs="Times New Roman"/>
        </w:rPr>
        <w:t xml:space="preserve">not related to consultations. Agreements are then made between the </w:t>
      </w:r>
      <w:r w:rsidR="00C001B1">
        <w:rPr>
          <w:rFonts w:ascii="Times New Roman" w:hAnsi="Times New Roman" w:cs="Times New Roman"/>
        </w:rPr>
        <w:t>Indigenous</w:t>
      </w:r>
      <w:r w:rsidR="008025E2" w:rsidRPr="008250A3">
        <w:rPr>
          <w:rFonts w:ascii="Times New Roman" w:hAnsi="Times New Roman" w:cs="Times New Roman"/>
        </w:rPr>
        <w:t xml:space="preserve"> group</w:t>
      </w:r>
      <w:r w:rsidR="000C441C" w:rsidRPr="008250A3">
        <w:rPr>
          <w:rFonts w:ascii="Times New Roman" w:hAnsi="Times New Roman" w:cs="Times New Roman"/>
        </w:rPr>
        <w:t xml:space="preserve">(s) </w:t>
      </w:r>
      <w:r w:rsidR="008025E2" w:rsidRPr="008250A3">
        <w:rPr>
          <w:rFonts w:ascii="Times New Roman" w:hAnsi="Times New Roman" w:cs="Times New Roman"/>
        </w:rPr>
        <w:t>and Perupetro de</w:t>
      </w:r>
      <w:r w:rsidR="008473B1" w:rsidRPr="008250A3">
        <w:rPr>
          <w:rFonts w:ascii="Times New Roman" w:hAnsi="Times New Roman" w:cs="Times New Roman"/>
        </w:rPr>
        <w:t>pending on the concerns or topics</w:t>
      </w:r>
      <w:r w:rsidR="008025E2" w:rsidRPr="008250A3">
        <w:rPr>
          <w:rFonts w:ascii="Times New Roman" w:hAnsi="Times New Roman" w:cs="Times New Roman"/>
        </w:rPr>
        <w:t xml:space="preserve"> raised. Examples of concerns that may lead to an agreement involve the prioritization of </w:t>
      </w:r>
      <w:r w:rsidR="00C001B1">
        <w:rPr>
          <w:rFonts w:ascii="Times New Roman" w:hAnsi="Times New Roman" w:cs="Times New Roman"/>
        </w:rPr>
        <w:t>Indigenous</w:t>
      </w:r>
      <w:r w:rsidR="008025E2" w:rsidRPr="008250A3">
        <w:rPr>
          <w:rFonts w:ascii="Times New Roman" w:hAnsi="Times New Roman" w:cs="Times New Roman"/>
        </w:rPr>
        <w:t xml:space="preserve"> employment, protection of the collective rights of the </w:t>
      </w:r>
      <w:r w:rsidR="00FE07F6">
        <w:rPr>
          <w:rFonts w:ascii="Times New Roman" w:hAnsi="Times New Roman" w:cs="Times New Roman"/>
        </w:rPr>
        <w:t>Indigenous people</w:t>
      </w:r>
      <w:r w:rsidR="008025E2" w:rsidRPr="008250A3">
        <w:rPr>
          <w:rFonts w:ascii="Times New Roman" w:hAnsi="Times New Roman" w:cs="Times New Roman"/>
        </w:rPr>
        <w:t xml:space="preserve"> or the use of monitoring </w:t>
      </w:r>
      <w:r w:rsidR="008473B1" w:rsidRPr="008250A3">
        <w:rPr>
          <w:rFonts w:ascii="Times New Roman" w:hAnsi="Times New Roman" w:cs="Times New Roman"/>
        </w:rPr>
        <w:t>committees</w:t>
      </w:r>
      <w:r w:rsidR="008025E2" w:rsidRPr="008250A3">
        <w:rPr>
          <w:rFonts w:ascii="Times New Roman" w:hAnsi="Times New Roman" w:cs="Times New Roman"/>
        </w:rPr>
        <w:t>, among others.</w:t>
      </w:r>
      <w:r w:rsidR="008025E2" w:rsidRPr="008250A3">
        <w:rPr>
          <w:rFonts w:ascii="Times New Roman" w:hAnsi="Times New Roman" w:cs="Times New Roman"/>
          <w:sz w:val="20"/>
          <w:szCs w:val="20"/>
        </w:rPr>
        <w:t xml:space="preserve"> </w:t>
      </w:r>
      <w:r w:rsidR="008025E2" w:rsidRPr="008250A3">
        <w:rPr>
          <w:rFonts w:ascii="Times New Roman" w:hAnsi="Times New Roman" w:cs="Times New Roman"/>
        </w:rPr>
        <w:t>Concerns raised that a</w:t>
      </w:r>
      <w:r w:rsidR="008473B1" w:rsidRPr="008250A3">
        <w:rPr>
          <w:rFonts w:ascii="Times New Roman" w:hAnsi="Times New Roman" w:cs="Times New Roman"/>
        </w:rPr>
        <w:t>re related to consultations are</w:t>
      </w:r>
      <w:r w:rsidR="008025E2" w:rsidRPr="008250A3">
        <w:rPr>
          <w:rFonts w:ascii="Times New Roman" w:hAnsi="Times New Roman" w:cs="Times New Roman"/>
        </w:rPr>
        <w:t xml:space="preserve"> tasked to a facilitator who </w:t>
      </w:r>
      <w:r w:rsidR="008473B1" w:rsidRPr="008250A3">
        <w:rPr>
          <w:rFonts w:ascii="Times New Roman" w:hAnsi="Times New Roman" w:cs="Times New Roman"/>
        </w:rPr>
        <w:t>attempts</w:t>
      </w:r>
      <w:r w:rsidR="008025E2" w:rsidRPr="008250A3">
        <w:rPr>
          <w:rFonts w:ascii="Times New Roman" w:hAnsi="Times New Roman" w:cs="Times New Roman"/>
        </w:rPr>
        <w:t xml:space="preserve"> to address the issue and gain consensus with the participants. </w:t>
      </w:r>
      <w:r w:rsidR="008025E2" w:rsidRPr="008250A3">
        <w:rPr>
          <w:rFonts w:ascii="Times New Roman" w:eastAsia="Times New Roman" w:hAnsi="Times New Roman" w:cs="Times New Roman"/>
          <w:color w:val="000000" w:themeColor="text1"/>
          <w:lang w:val="en-CA"/>
        </w:rPr>
        <w:t xml:space="preserve">Those not related to the consultation processes or are outside of the jurisdiction of the </w:t>
      </w:r>
      <w:r w:rsidR="00F576DB" w:rsidRPr="008250A3">
        <w:rPr>
          <w:rFonts w:ascii="Times New Roman" w:eastAsia="Times New Roman" w:hAnsi="Times New Roman" w:cs="Times New Roman"/>
          <w:color w:val="000000" w:themeColor="text1"/>
          <w:lang w:val="en-CA"/>
        </w:rPr>
        <w:t>VMI</w:t>
      </w:r>
      <w:r w:rsidR="008025E2" w:rsidRPr="008250A3">
        <w:rPr>
          <w:rFonts w:ascii="Times New Roman" w:eastAsia="Times New Roman" w:hAnsi="Times New Roman" w:cs="Times New Roman"/>
          <w:color w:val="000000" w:themeColor="text1"/>
          <w:lang w:val="en-CA"/>
        </w:rPr>
        <w:t xml:space="preserve"> and Perupetro are noted in a list and are supposed to be given to the relevant government agency</w:t>
      </w:r>
      <w:r w:rsidR="008025E2" w:rsidRPr="008250A3">
        <w:rPr>
          <w:rFonts w:ascii="Times New Roman" w:hAnsi="Times New Roman" w:cs="Times New Roman"/>
        </w:rPr>
        <w:t>.</w:t>
      </w:r>
      <w:r w:rsidR="008025E2" w:rsidRPr="008250A3">
        <w:rPr>
          <w:rFonts w:ascii="Times New Roman" w:hAnsi="Times New Roman" w:cs="Times New Roman"/>
          <w:sz w:val="20"/>
          <w:szCs w:val="20"/>
        </w:rPr>
        <w:t xml:space="preserve"> </w:t>
      </w:r>
      <w:r w:rsidR="008025E2" w:rsidRPr="008250A3">
        <w:rPr>
          <w:rFonts w:ascii="Times New Roman" w:hAnsi="Times New Roman" w:cs="Times New Roman"/>
        </w:rPr>
        <w:t xml:space="preserve"> </w:t>
      </w:r>
      <w:r w:rsidRPr="008250A3">
        <w:rPr>
          <w:rFonts w:ascii="Times New Roman" w:eastAsia="Times New Roman" w:hAnsi="Times New Roman" w:cs="Times New Roman"/>
          <w:color w:val="000000" w:themeColor="text1"/>
          <w:lang w:val="en-CA"/>
        </w:rPr>
        <w:t xml:space="preserve">If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feel that this stage is not being conducted in good faith or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refuse to participate, it does not qu</w:t>
      </w:r>
      <w:r w:rsidR="00A72800" w:rsidRPr="008250A3">
        <w:rPr>
          <w:rFonts w:ascii="Times New Roman" w:eastAsia="Times New Roman" w:hAnsi="Times New Roman" w:cs="Times New Roman"/>
          <w:color w:val="000000" w:themeColor="text1"/>
          <w:lang w:val="en-CA"/>
        </w:rPr>
        <w:t>ali</w:t>
      </w:r>
      <w:r w:rsidRPr="008250A3">
        <w:rPr>
          <w:rFonts w:ascii="Times New Roman" w:eastAsia="Times New Roman" w:hAnsi="Times New Roman" w:cs="Times New Roman"/>
          <w:color w:val="000000" w:themeColor="text1"/>
          <w:lang w:val="en-CA"/>
        </w:rPr>
        <w:t>fy a final decision (Americas Quarterly, n.db). This stage is supposed to take 30 days</w:t>
      </w:r>
      <w:r w:rsidR="008473B1" w:rsidRPr="008250A3">
        <w:rPr>
          <w:rFonts w:ascii="Times New Roman" w:eastAsia="Times New Roman" w:hAnsi="Times New Roman" w:cs="Times New Roman"/>
          <w:color w:val="000000" w:themeColor="text1"/>
          <w:lang w:val="en-CA"/>
        </w:rPr>
        <w:t>, however,</w:t>
      </w:r>
      <w:r w:rsidRPr="008250A3">
        <w:rPr>
          <w:rFonts w:ascii="Times New Roman" w:eastAsia="Times New Roman" w:hAnsi="Times New Roman" w:cs="Times New Roman"/>
          <w:color w:val="000000" w:themeColor="text1"/>
          <w:lang w:val="en-CA"/>
        </w:rPr>
        <w:t xml:space="preserve"> if both parties agree, the dialogue can be extended (Americas Quarterly, n.db).</w:t>
      </w:r>
      <w:r w:rsidR="00321CD7" w:rsidRPr="008250A3">
        <w:rPr>
          <w:rFonts w:ascii="Times New Roman" w:eastAsia="Times New Roman" w:hAnsi="Times New Roman" w:cs="Times New Roman"/>
          <w:color w:val="000000" w:themeColor="text1"/>
          <w:lang w:val="en-CA"/>
        </w:rPr>
        <w:t xml:space="preserve"> Prior to this meeting</w:t>
      </w:r>
      <w:r w:rsidR="00A72800" w:rsidRPr="008250A3">
        <w:rPr>
          <w:rFonts w:ascii="Times New Roman" w:eastAsia="Times New Roman" w:hAnsi="Times New Roman" w:cs="Times New Roman"/>
          <w:color w:val="000000" w:themeColor="text1"/>
          <w:lang w:val="en-CA"/>
        </w:rPr>
        <w:t xml:space="preserve">, the </w:t>
      </w:r>
      <w:r w:rsidR="00321CD7" w:rsidRPr="008250A3">
        <w:rPr>
          <w:rFonts w:ascii="Times New Roman" w:eastAsia="Times New Roman" w:hAnsi="Times New Roman" w:cs="Times New Roman"/>
          <w:color w:val="000000" w:themeColor="text1"/>
          <w:lang w:val="en-CA"/>
        </w:rPr>
        <w:t xml:space="preserve">VMI often holds a meeting with the </w:t>
      </w:r>
      <w:r w:rsidR="00C001B1">
        <w:rPr>
          <w:rFonts w:ascii="Times New Roman" w:eastAsia="Times New Roman" w:hAnsi="Times New Roman" w:cs="Times New Roman"/>
          <w:color w:val="000000" w:themeColor="text1"/>
          <w:lang w:val="en-CA"/>
        </w:rPr>
        <w:t>Indigenous</w:t>
      </w:r>
      <w:r w:rsidR="008025E2" w:rsidRPr="008250A3">
        <w:rPr>
          <w:rFonts w:ascii="Times New Roman" w:eastAsia="Times New Roman" w:hAnsi="Times New Roman" w:cs="Times New Roman"/>
          <w:color w:val="000000" w:themeColor="text1"/>
          <w:lang w:val="en-CA"/>
        </w:rPr>
        <w:t xml:space="preserve"> group for the purpose of addressing the aspect of technical assistance as well as their concerns about the dialogue stage</w:t>
      </w:r>
      <w:r w:rsidR="00817FA9" w:rsidRPr="008250A3">
        <w:rPr>
          <w:rFonts w:ascii="Times New Roman" w:eastAsia="Times New Roman" w:hAnsi="Times New Roman" w:cs="Times New Roman"/>
          <w:color w:val="000000" w:themeColor="text1"/>
          <w:lang w:val="en-CA"/>
        </w:rPr>
        <w:t>.</w:t>
      </w:r>
    </w:p>
    <w:p w14:paraId="2228BEE7" w14:textId="7FF3A435"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lastRenderedPageBreak/>
        <w:t xml:space="preserve">The final stage is the decision stage (Perupetro, n.d). As per the law, if both the relevant government agency and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come to an agreement, then it is</w:t>
      </w:r>
      <w:r w:rsidR="00F576DB" w:rsidRPr="008250A3">
        <w:rPr>
          <w:rFonts w:ascii="Times New Roman" w:eastAsia="Times New Roman" w:hAnsi="Times New Roman" w:cs="Times New Roman"/>
          <w:color w:val="000000" w:themeColor="text1"/>
          <w:lang w:val="en-CA"/>
        </w:rPr>
        <w:t xml:space="preserve"> legally binding for both parties</w:t>
      </w:r>
      <w:r w:rsidRPr="008250A3">
        <w:rPr>
          <w:rFonts w:ascii="Times New Roman" w:eastAsia="Times New Roman" w:hAnsi="Times New Roman" w:cs="Times New Roman"/>
          <w:color w:val="000000" w:themeColor="text1"/>
          <w:lang w:val="en-CA"/>
        </w:rPr>
        <w:t xml:space="preserve"> (Americas Quarterly, n.db). </w:t>
      </w:r>
      <w:r w:rsidR="00187C53" w:rsidRPr="008250A3">
        <w:rPr>
          <w:rFonts w:ascii="Times New Roman" w:eastAsia="Times New Roman" w:hAnsi="Times New Roman" w:cs="Times New Roman"/>
          <w:color w:val="000000" w:themeColor="text1"/>
          <w:lang w:val="en-CA"/>
        </w:rPr>
        <w:t>A document is drafted to include the decision to implement t</w:t>
      </w:r>
      <w:r w:rsidR="008473B1" w:rsidRPr="008250A3">
        <w:rPr>
          <w:rFonts w:ascii="Times New Roman" w:eastAsia="Times New Roman" w:hAnsi="Times New Roman" w:cs="Times New Roman"/>
          <w:color w:val="000000" w:themeColor="text1"/>
          <w:lang w:val="en-CA"/>
        </w:rPr>
        <w:t>he administrative measure and “l</w:t>
      </w:r>
      <w:r w:rsidR="00187C53" w:rsidRPr="008250A3">
        <w:rPr>
          <w:rFonts w:ascii="Times New Roman" w:eastAsia="Times New Roman" w:hAnsi="Times New Roman" w:cs="Times New Roman"/>
          <w:color w:val="000000" w:themeColor="text1"/>
          <w:lang w:val="en-CA"/>
        </w:rPr>
        <w:t xml:space="preserve">icense agreement for the exploration and exploitation of </w:t>
      </w:r>
      <w:r w:rsidR="00BB40CC">
        <w:rPr>
          <w:rFonts w:ascii="Times New Roman" w:eastAsia="Times New Roman" w:hAnsi="Times New Roman" w:cs="Times New Roman"/>
          <w:color w:val="000000" w:themeColor="text1"/>
          <w:lang w:val="en-CA"/>
        </w:rPr>
        <w:t>h</w:t>
      </w:r>
      <w:r w:rsidR="00187C53" w:rsidRPr="008250A3">
        <w:rPr>
          <w:rFonts w:ascii="Times New Roman" w:eastAsia="Times New Roman" w:hAnsi="Times New Roman" w:cs="Times New Roman"/>
          <w:color w:val="000000" w:themeColor="text1"/>
          <w:lang w:val="en-CA"/>
        </w:rPr>
        <w:t xml:space="preserve">ydrocarbons” in the identified block </w:t>
      </w:r>
      <w:r w:rsidR="00187C53" w:rsidRPr="008250A3">
        <w:rPr>
          <w:rFonts w:ascii="Times New Roman" w:hAnsi="Times New Roman" w:cs="Times New Roman"/>
        </w:rPr>
        <w:t>(Ministerio de Cultura, 2014, p. 26).</w:t>
      </w:r>
      <w:r w:rsidR="00187C53" w:rsidRPr="008250A3">
        <w:rPr>
          <w:rFonts w:ascii="Times New Roman" w:hAnsi="Times New Roman" w:cs="Times New Roman"/>
          <w:sz w:val="20"/>
          <w:szCs w:val="20"/>
        </w:rPr>
        <w:t xml:space="preserve"> </w:t>
      </w:r>
      <w:r w:rsidRPr="008250A3">
        <w:rPr>
          <w:rFonts w:ascii="Times New Roman" w:eastAsia="Times New Roman" w:hAnsi="Times New Roman" w:cs="Times New Roman"/>
          <w:color w:val="000000" w:themeColor="text1"/>
          <w:lang w:val="en-CA"/>
        </w:rPr>
        <w:t>However, if no agreement or consent is reached, it is stated as such in the documentation of the process and</w:t>
      </w:r>
      <w:r w:rsidR="00D10C67">
        <w:rPr>
          <w:rFonts w:ascii="Times New Roman" w:eastAsia="Times New Roman" w:hAnsi="Times New Roman" w:cs="Times New Roman"/>
          <w:color w:val="000000" w:themeColor="text1"/>
          <w:lang w:val="en-CA"/>
        </w:rPr>
        <w:t xml:space="preserve"> a second phase of dialogue stag</w:t>
      </w:r>
      <w:r w:rsidRPr="008250A3">
        <w:rPr>
          <w:rFonts w:ascii="Times New Roman" w:eastAsia="Times New Roman" w:hAnsi="Times New Roman" w:cs="Times New Roman"/>
          <w:color w:val="000000" w:themeColor="text1"/>
          <w:lang w:val="en-CA"/>
        </w:rPr>
        <w:t xml:space="preserve">e will occur (Perupetro, n.d). If after that there is still no consensus or lack of acceptance for the measure or project, the State will decide if the project or measure will be allowed, and must make every effort to secure the collective rights of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(Sanborn &amp; Paredes, 2014; Perupetro, n.d). </w:t>
      </w:r>
    </w:p>
    <w:p w14:paraId="103076CB" w14:textId="77777777" w:rsidR="00C7566C" w:rsidRPr="008250A3" w:rsidRDefault="00B76752" w:rsidP="00AE2B18">
      <w:pPr>
        <w:pStyle w:val="Heading3"/>
        <w:rPr>
          <w:rFonts w:ascii="Times New Roman" w:hAnsi="Times New Roman" w:cs="Times New Roman"/>
          <w:color w:val="000000" w:themeColor="text1"/>
          <w:lang w:val="en-CA"/>
        </w:rPr>
      </w:pPr>
      <w:bookmarkStart w:id="18" w:name="_Toc333751867"/>
      <w:r w:rsidRPr="008250A3">
        <w:rPr>
          <w:rFonts w:ascii="Times New Roman" w:hAnsi="Times New Roman" w:cs="Times New Roman"/>
          <w:color w:val="000000" w:themeColor="text1"/>
          <w:lang w:val="en-CA"/>
        </w:rPr>
        <w:t xml:space="preserve">Sample </w:t>
      </w:r>
      <w:r w:rsidR="00C7566C" w:rsidRPr="008250A3">
        <w:rPr>
          <w:rFonts w:ascii="Times New Roman" w:hAnsi="Times New Roman" w:cs="Times New Roman"/>
          <w:color w:val="000000" w:themeColor="text1"/>
          <w:lang w:val="en-CA"/>
        </w:rPr>
        <w:t>Consultation Cases</w:t>
      </w:r>
      <w:bookmarkEnd w:id="18"/>
    </w:p>
    <w:p w14:paraId="2E49F92D" w14:textId="77777777" w:rsidR="00B76752" w:rsidRPr="008250A3" w:rsidRDefault="00B76752" w:rsidP="00DB5E03">
      <w:pPr>
        <w:rPr>
          <w:rFonts w:ascii="Times New Roman" w:hAnsi="Times New Roman" w:cs="Times New Roman"/>
        </w:rPr>
      </w:pPr>
    </w:p>
    <w:p w14:paraId="66E90C5C" w14:textId="70A56DBE" w:rsidR="00B76752" w:rsidRPr="008250A3" w:rsidRDefault="00D10C67" w:rsidP="00B76752">
      <w:pPr>
        <w:spacing w:line="360" w:lineRule="auto"/>
        <w:ind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There have been six S</w:t>
      </w:r>
      <w:r w:rsidR="00B76752" w:rsidRPr="008250A3">
        <w:rPr>
          <w:rFonts w:ascii="Times New Roman" w:eastAsia="Times New Roman" w:hAnsi="Times New Roman" w:cs="Times New Roman"/>
          <w:color w:val="000000" w:themeColor="text1"/>
          <w:lang w:val="en-CA"/>
        </w:rPr>
        <w:t xml:space="preserve">tate-led consultations processes since 2014 with more underway and others scheduled to commence (Sanborn &amp; Paredes, 2014; Flemmer &amp; Schilling-Vacaflor, 2015). All six took place on new hydrocarbon blocks before being available to MNCs and all consultations resulted in a consensus (Sanborn &amp; Paredes, 2014; Flemmer &amp; Schilling-Vacaflor, 2015). After the new legislation came into force, it was announced that older oil blocks would also have consultations conducted (Flemmer &amp; Schilling-Vacaflor, 2015). </w:t>
      </w:r>
    </w:p>
    <w:p w14:paraId="158C1D89" w14:textId="18CE1077" w:rsidR="00BE652D" w:rsidRPr="008250A3" w:rsidRDefault="00BE652D" w:rsidP="001F5FD8">
      <w:pPr>
        <w:spacing w:line="360" w:lineRule="auto"/>
        <w:ind w:firstLine="720"/>
        <w:rPr>
          <w:rFonts w:ascii="Times New Roman" w:eastAsia="Times New Roman" w:hAnsi="Times New Roman" w:cs="Times New Roman"/>
          <w:color w:val="000000" w:themeColor="text1"/>
          <w:lang w:val="en-CA"/>
        </w:rPr>
      </w:pPr>
      <w:r w:rsidRPr="008250A3">
        <w:rPr>
          <w:rFonts w:ascii="Times New Roman" w:hAnsi="Times New Roman" w:cs="Times New Roman"/>
          <w:color w:val="000000" w:themeColor="text1"/>
        </w:rPr>
        <w:t>Table 2 refers to the first six consultation process</w:t>
      </w:r>
      <w:r w:rsidR="00D10C67">
        <w:rPr>
          <w:rFonts w:ascii="Times New Roman" w:hAnsi="Times New Roman" w:cs="Times New Roman"/>
          <w:color w:val="000000" w:themeColor="text1"/>
        </w:rPr>
        <w:t>es since the new law mandating S</w:t>
      </w:r>
      <w:r w:rsidRPr="008250A3">
        <w:rPr>
          <w:rFonts w:ascii="Times New Roman" w:hAnsi="Times New Roman" w:cs="Times New Roman"/>
          <w:color w:val="000000" w:themeColor="text1"/>
        </w:rPr>
        <w:t xml:space="preserve">tate-led consultation processes in Peru. </w:t>
      </w:r>
      <w:r w:rsidR="001F5FD8" w:rsidRPr="008250A3">
        <w:rPr>
          <w:rFonts w:ascii="Times New Roman" w:eastAsia="Times New Roman" w:hAnsi="Times New Roman" w:cs="Times New Roman"/>
          <w:color w:val="000000" w:themeColor="text1"/>
          <w:lang w:val="en-CA"/>
        </w:rPr>
        <w:t xml:space="preserve">Prior to this legislation, other consultation processes took place and were in many cases informal or incomplete (Schilling-Vacaflor, &amp; Flemmer, 2015). These </w:t>
      </w:r>
      <w:r w:rsidR="00BB40CC">
        <w:rPr>
          <w:rFonts w:ascii="Times New Roman" w:eastAsia="Times New Roman" w:hAnsi="Times New Roman" w:cs="Times New Roman"/>
          <w:color w:val="000000" w:themeColor="text1"/>
          <w:lang w:val="en-CA"/>
        </w:rPr>
        <w:t xml:space="preserve">consultations </w:t>
      </w:r>
      <w:r w:rsidR="001F5FD8" w:rsidRPr="008250A3">
        <w:rPr>
          <w:rFonts w:ascii="Times New Roman" w:eastAsia="Times New Roman" w:hAnsi="Times New Roman" w:cs="Times New Roman"/>
          <w:color w:val="000000" w:themeColor="text1"/>
          <w:lang w:val="en-CA"/>
        </w:rPr>
        <w:t xml:space="preserve">may </w:t>
      </w:r>
      <w:r w:rsidR="00BB40CC">
        <w:rPr>
          <w:rFonts w:ascii="Times New Roman" w:eastAsia="Times New Roman" w:hAnsi="Times New Roman" w:cs="Times New Roman"/>
          <w:color w:val="000000" w:themeColor="text1"/>
          <w:lang w:val="en-CA"/>
        </w:rPr>
        <w:t>have also</w:t>
      </w:r>
      <w:r w:rsidR="001F5FD8" w:rsidRPr="008250A3">
        <w:rPr>
          <w:rFonts w:ascii="Times New Roman" w:eastAsia="Times New Roman" w:hAnsi="Times New Roman" w:cs="Times New Roman"/>
          <w:color w:val="000000" w:themeColor="text1"/>
          <w:lang w:val="en-CA"/>
        </w:rPr>
        <w:t xml:space="preserve"> been </w:t>
      </w:r>
      <w:r w:rsidR="00FE07F6">
        <w:rPr>
          <w:rFonts w:ascii="Times New Roman" w:eastAsia="Times New Roman" w:hAnsi="Times New Roman" w:cs="Times New Roman"/>
          <w:color w:val="000000" w:themeColor="text1"/>
          <w:lang w:val="en-CA"/>
        </w:rPr>
        <w:t>Indigenous people</w:t>
      </w:r>
      <w:r w:rsidR="00B76752" w:rsidRPr="008250A3">
        <w:rPr>
          <w:rFonts w:ascii="Times New Roman" w:eastAsia="Times New Roman" w:hAnsi="Times New Roman" w:cs="Times New Roman"/>
          <w:color w:val="000000" w:themeColor="text1"/>
          <w:lang w:val="en-CA"/>
        </w:rPr>
        <w:t>s</w:t>
      </w:r>
      <w:r w:rsidR="001F5FD8" w:rsidRPr="008250A3">
        <w:rPr>
          <w:rFonts w:ascii="Times New Roman" w:eastAsia="Times New Roman" w:hAnsi="Times New Roman" w:cs="Times New Roman"/>
          <w:color w:val="000000" w:themeColor="text1"/>
          <w:lang w:val="en-CA"/>
        </w:rPr>
        <w:t xml:space="preserve"> initiated processes, community referendums or</w:t>
      </w:r>
      <w:r w:rsidR="00B76752" w:rsidRPr="008250A3">
        <w:rPr>
          <w:rFonts w:ascii="Times New Roman" w:eastAsia="Times New Roman" w:hAnsi="Times New Roman" w:cs="Times New Roman"/>
          <w:color w:val="000000" w:themeColor="text1"/>
          <w:lang w:val="en-CA"/>
        </w:rPr>
        <w:t xml:space="preserve"> </w:t>
      </w:r>
      <w:r w:rsidR="001F5FD8" w:rsidRPr="008250A3">
        <w:rPr>
          <w:rFonts w:ascii="Times New Roman" w:eastAsia="Times New Roman" w:hAnsi="Times New Roman" w:cs="Times New Roman"/>
          <w:color w:val="000000" w:themeColor="text1"/>
          <w:lang w:val="en-CA"/>
        </w:rPr>
        <w:t xml:space="preserve">events </w:t>
      </w:r>
      <w:r w:rsidR="00B76752" w:rsidRPr="008250A3">
        <w:rPr>
          <w:rFonts w:ascii="Times New Roman" w:eastAsia="Times New Roman" w:hAnsi="Times New Roman" w:cs="Times New Roman"/>
          <w:color w:val="000000" w:themeColor="text1"/>
          <w:lang w:val="en-CA"/>
        </w:rPr>
        <w:t xml:space="preserve">organized by </w:t>
      </w:r>
      <w:r w:rsidR="001F5FD8" w:rsidRPr="008250A3">
        <w:rPr>
          <w:rFonts w:ascii="Times New Roman" w:eastAsia="Times New Roman" w:hAnsi="Times New Roman" w:cs="Times New Roman"/>
          <w:color w:val="000000" w:themeColor="text1"/>
          <w:lang w:val="en-CA"/>
        </w:rPr>
        <w:t xml:space="preserve">the oil or mining </w:t>
      </w:r>
      <w:r w:rsidR="0028290C" w:rsidRPr="008250A3">
        <w:rPr>
          <w:rFonts w:ascii="Times New Roman" w:eastAsia="Times New Roman" w:hAnsi="Times New Roman" w:cs="Times New Roman"/>
          <w:color w:val="000000" w:themeColor="text1"/>
          <w:lang w:val="en-CA"/>
        </w:rPr>
        <w:t xml:space="preserve">MNCs </w:t>
      </w:r>
      <w:r w:rsidR="001F5FD8" w:rsidRPr="008250A3">
        <w:rPr>
          <w:rFonts w:ascii="Times New Roman" w:eastAsia="Times New Roman" w:hAnsi="Times New Roman" w:cs="Times New Roman"/>
          <w:color w:val="000000" w:themeColor="text1"/>
          <w:lang w:val="en-CA"/>
        </w:rPr>
        <w:t>(Schilling-Vacaflor, &amp; Flemmer, 2015).</w:t>
      </w:r>
      <w:r w:rsidR="00CB616A" w:rsidRPr="008250A3">
        <w:rPr>
          <w:rFonts w:ascii="Times New Roman" w:hAnsi="Times New Roman" w:cs="Times New Roman"/>
          <w:color w:val="000000" w:themeColor="text1"/>
        </w:rPr>
        <w:t xml:space="preserve"> </w:t>
      </w:r>
      <w:r w:rsidR="00F12F4F" w:rsidRPr="008250A3">
        <w:rPr>
          <w:rFonts w:ascii="Times New Roman" w:hAnsi="Times New Roman" w:cs="Times New Roman"/>
          <w:color w:val="000000" w:themeColor="text1"/>
        </w:rPr>
        <w:t>Most</w:t>
      </w:r>
      <w:r w:rsidR="00CF2285" w:rsidRPr="008250A3">
        <w:rPr>
          <w:rFonts w:ascii="Times New Roman" w:hAnsi="Times New Roman" w:cs="Times New Roman"/>
          <w:color w:val="000000" w:themeColor="text1"/>
        </w:rPr>
        <w:t xml:space="preserve"> of the</w:t>
      </w:r>
      <w:r w:rsidR="00B76752" w:rsidRPr="008250A3">
        <w:rPr>
          <w:rFonts w:ascii="Times New Roman" w:hAnsi="Times New Roman" w:cs="Times New Roman"/>
          <w:color w:val="000000" w:themeColor="text1"/>
        </w:rPr>
        <w:t xml:space="preserve"> six</w:t>
      </w:r>
      <w:r w:rsidR="00CF2285" w:rsidRPr="008250A3">
        <w:rPr>
          <w:rFonts w:ascii="Times New Roman" w:hAnsi="Times New Roman" w:cs="Times New Roman"/>
          <w:color w:val="000000" w:themeColor="text1"/>
        </w:rPr>
        <w:t xml:space="preserve"> cases follow the consultation process described above, thus in the interest of brevity</w:t>
      </w:r>
      <w:r w:rsidR="00032273" w:rsidRPr="008250A3">
        <w:rPr>
          <w:rFonts w:ascii="Times New Roman" w:hAnsi="Times New Roman" w:cs="Times New Roman"/>
          <w:color w:val="000000" w:themeColor="text1"/>
        </w:rPr>
        <w:t>,</w:t>
      </w:r>
      <w:r w:rsidR="00CF2285" w:rsidRPr="008250A3">
        <w:rPr>
          <w:rFonts w:ascii="Times New Roman" w:hAnsi="Times New Roman" w:cs="Times New Roman"/>
          <w:color w:val="000000" w:themeColor="text1"/>
        </w:rPr>
        <w:t xml:space="preserve"> </w:t>
      </w:r>
      <w:r w:rsidR="00B76752" w:rsidRPr="008250A3">
        <w:rPr>
          <w:rFonts w:ascii="Times New Roman" w:hAnsi="Times New Roman" w:cs="Times New Roman"/>
          <w:color w:val="000000" w:themeColor="text1"/>
        </w:rPr>
        <w:t xml:space="preserve">only </w:t>
      </w:r>
      <w:r w:rsidR="00CF2285" w:rsidRPr="008250A3">
        <w:rPr>
          <w:rFonts w:ascii="Times New Roman" w:hAnsi="Times New Roman" w:cs="Times New Roman"/>
          <w:color w:val="000000" w:themeColor="text1"/>
        </w:rPr>
        <w:t xml:space="preserve">variations from the identified process will be discussed </w:t>
      </w:r>
      <w:r w:rsidR="00B76752" w:rsidRPr="008250A3">
        <w:rPr>
          <w:rFonts w:ascii="Times New Roman" w:hAnsi="Times New Roman" w:cs="Times New Roman"/>
          <w:color w:val="000000" w:themeColor="text1"/>
        </w:rPr>
        <w:t xml:space="preserve">below and </w:t>
      </w:r>
      <w:r w:rsidR="00CF2285" w:rsidRPr="008250A3">
        <w:rPr>
          <w:rFonts w:ascii="Times New Roman" w:hAnsi="Times New Roman" w:cs="Times New Roman"/>
          <w:color w:val="000000" w:themeColor="text1"/>
        </w:rPr>
        <w:t>reference</w:t>
      </w:r>
      <w:r w:rsidR="00B76752" w:rsidRPr="008250A3">
        <w:rPr>
          <w:rFonts w:ascii="Times New Roman" w:hAnsi="Times New Roman" w:cs="Times New Roman"/>
          <w:color w:val="000000" w:themeColor="text1"/>
        </w:rPr>
        <w:t xml:space="preserve"> will be made</w:t>
      </w:r>
      <w:r w:rsidR="00CF2285" w:rsidRPr="008250A3">
        <w:rPr>
          <w:rFonts w:ascii="Times New Roman" w:hAnsi="Times New Roman" w:cs="Times New Roman"/>
          <w:color w:val="000000" w:themeColor="text1"/>
        </w:rPr>
        <w:t xml:space="preserve"> to the above process when no variation exists.</w:t>
      </w:r>
    </w:p>
    <w:p w14:paraId="3B55CAC4" w14:textId="77777777" w:rsidR="00E91D0C" w:rsidRPr="008250A3" w:rsidRDefault="00E91D0C" w:rsidP="00BE652D">
      <w:pPr>
        <w:widowControl w:val="0"/>
        <w:autoSpaceDE w:val="0"/>
        <w:autoSpaceDN w:val="0"/>
        <w:adjustRightInd w:val="0"/>
        <w:spacing w:after="240"/>
        <w:rPr>
          <w:rFonts w:ascii="Times New Roman" w:hAnsi="Times New Roman" w:cs="Times New Roman"/>
        </w:rPr>
      </w:pPr>
      <w:r w:rsidRPr="008250A3">
        <w:rPr>
          <w:rFonts w:ascii="Times New Roman" w:hAnsi="Times New Roman" w:cs="Times New Roman"/>
        </w:rPr>
        <w:t>Table 2</w:t>
      </w:r>
      <w:r w:rsidR="00BE652D" w:rsidRPr="008250A3">
        <w:rPr>
          <w:rFonts w:ascii="Times New Roman" w:hAnsi="Times New Roman" w:cs="Times New Roman"/>
        </w:rPr>
        <w:t xml:space="preserve"> </w:t>
      </w:r>
    </w:p>
    <w:p w14:paraId="65508B4E" w14:textId="77777777" w:rsidR="00BE652D" w:rsidRPr="008250A3" w:rsidRDefault="00BE652D" w:rsidP="00BE652D">
      <w:pPr>
        <w:widowControl w:val="0"/>
        <w:autoSpaceDE w:val="0"/>
        <w:autoSpaceDN w:val="0"/>
        <w:adjustRightInd w:val="0"/>
        <w:spacing w:after="240"/>
        <w:rPr>
          <w:rFonts w:ascii="Times New Roman" w:hAnsi="Times New Roman" w:cs="Times New Roman"/>
          <w:i/>
        </w:rPr>
      </w:pPr>
      <w:r w:rsidRPr="008250A3">
        <w:rPr>
          <w:rFonts w:ascii="Times New Roman" w:hAnsi="Times New Roman" w:cs="Times New Roman"/>
          <w:i/>
        </w:rPr>
        <w:t>Peru: Consultative processes in the extractive industries</w:t>
      </w:r>
    </w:p>
    <w:tbl>
      <w:tblPr>
        <w:tblStyle w:val="TableGrid"/>
        <w:tblW w:w="10429" w:type="dxa"/>
        <w:tblLook w:val="04A0" w:firstRow="1" w:lastRow="0" w:firstColumn="1" w:lastColumn="0" w:noHBand="0" w:noVBand="1"/>
      </w:tblPr>
      <w:tblGrid>
        <w:gridCol w:w="1640"/>
        <w:gridCol w:w="6615"/>
        <w:gridCol w:w="2174"/>
      </w:tblGrid>
      <w:tr w:rsidR="00BE652D" w:rsidRPr="008250A3" w14:paraId="4473A430" w14:textId="77777777" w:rsidTr="00B65DA3">
        <w:tc>
          <w:tcPr>
            <w:tcW w:w="1525" w:type="dxa"/>
          </w:tcPr>
          <w:p w14:paraId="5DFD21D3"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sz w:val="22"/>
                <w:szCs w:val="22"/>
              </w:rPr>
              <w:t>Situation Participants</w:t>
            </w:r>
          </w:p>
        </w:tc>
        <w:tc>
          <w:tcPr>
            <w:tcW w:w="6717" w:type="dxa"/>
          </w:tcPr>
          <w:p w14:paraId="53078A78"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sz w:val="22"/>
                <w:szCs w:val="22"/>
              </w:rPr>
              <w:t>Process</w:t>
            </w:r>
          </w:p>
        </w:tc>
        <w:tc>
          <w:tcPr>
            <w:tcW w:w="2187" w:type="dxa"/>
          </w:tcPr>
          <w:p w14:paraId="6358103B" w14:textId="77777777" w:rsidR="00BE652D" w:rsidRPr="008250A3" w:rsidRDefault="00BE652D" w:rsidP="00860F13">
            <w:pPr>
              <w:ind w:left="617" w:hanging="617"/>
              <w:rPr>
                <w:rFonts w:ascii="Times New Roman" w:hAnsi="Times New Roman" w:cs="Times New Roman"/>
                <w:sz w:val="22"/>
                <w:szCs w:val="22"/>
              </w:rPr>
            </w:pPr>
            <w:r w:rsidRPr="008250A3">
              <w:rPr>
                <w:rFonts w:ascii="Times New Roman" w:hAnsi="Times New Roman" w:cs="Times New Roman"/>
                <w:sz w:val="22"/>
                <w:szCs w:val="22"/>
              </w:rPr>
              <w:t>Outcomes</w:t>
            </w:r>
          </w:p>
        </w:tc>
      </w:tr>
      <w:tr w:rsidR="00BE652D" w:rsidRPr="008250A3" w14:paraId="35757065" w14:textId="77777777" w:rsidTr="00B65DA3">
        <w:tc>
          <w:tcPr>
            <w:tcW w:w="1525" w:type="dxa"/>
          </w:tcPr>
          <w:p w14:paraId="236EAFD6" w14:textId="31A9F2B5" w:rsidR="001C281A" w:rsidRPr="008250A3" w:rsidRDefault="00F161C4" w:rsidP="00860F13">
            <w:pPr>
              <w:rPr>
                <w:rFonts w:ascii="Times New Roman" w:hAnsi="Times New Roman" w:cs="Times New Roman"/>
                <w:sz w:val="22"/>
                <w:szCs w:val="22"/>
              </w:rPr>
            </w:pPr>
            <w:r w:rsidRPr="008250A3">
              <w:rPr>
                <w:rFonts w:ascii="Times New Roman" w:hAnsi="Times New Roman" w:cs="Times New Roman"/>
                <w:color w:val="000000"/>
                <w:sz w:val="22"/>
                <w:szCs w:val="22"/>
              </w:rPr>
              <w:t xml:space="preserve">Banning Mining or </w:t>
            </w:r>
            <w:r w:rsidRPr="008250A3">
              <w:rPr>
                <w:rFonts w:ascii="Times New Roman" w:hAnsi="Times New Roman" w:cs="Times New Roman"/>
                <w:color w:val="000000"/>
                <w:sz w:val="22"/>
                <w:szCs w:val="22"/>
              </w:rPr>
              <w:lastRenderedPageBreak/>
              <w:t xml:space="preserve">Hydrocarbon activities in the Loreto regional Conservation area. Consultation with the Marijuna and Kichwa </w:t>
            </w:r>
            <w:r w:rsidR="00C001B1">
              <w:rPr>
                <w:rFonts w:ascii="Times New Roman" w:hAnsi="Times New Roman" w:cs="Times New Roman"/>
                <w:color w:val="000000"/>
                <w:sz w:val="22"/>
                <w:szCs w:val="22"/>
              </w:rPr>
              <w:t>Indigenous</w:t>
            </w:r>
            <w:r w:rsidRPr="008250A3">
              <w:rPr>
                <w:rFonts w:ascii="Times New Roman" w:hAnsi="Times New Roman" w:cs="Times New Roman"/>
                <w:color w:val="000000"/>
                <w:sz w:val="22"/>
                <w:szCs w:val="22"/>
              </w:rPr>
              <w:t xml:space="preserve"> Communities</w:t>
            </w:r>
            <w:r w:rsidR="001C281A" w:rsidRPr="008250A3">
              <w:rPr>
                <w:rFonts w:ascii="Times New Roman" w:hAnsi="Times New Roman" w:cs="Times New Roman"/>
                <w:sz w:val="22"/>
                <w:szCs w:val="22"/>
              </w:rPr>
              <w:t>.</w:t>
            </w:r>
          </w:p>
          <w:p w14:paraId="685C7BE2" w14:textId="77777777" w:rsidR="001C281A" w:rsidRPr="008250A3" w:rsidRDefault="001C281A" w:rsidP="00860F13">
            <w:pPr>
              <w:rPr>
                <w:rFonts w:ascii="Times New Roman" w:hAnsi="Times New Roman" w:cs="Times New Roman"/>
                <w:sz w:val="22"/>
                <w:szCs w:val="22"/>
              </w:rPr>
            </w:pPr>
          </w:p>
          <w:p w14:paraId="3F097075" w14:textId="77777777" w:rsidR="00BE652D" w:rsidRPr="008250A3" w:rsidRDefault="00BE652D" w:rsidP="0009506C">
            <w:pPr>
              <w:rPr>
                <w:rFonts w:ascii="Times New Roman" w:hAnsi="Times New Roman" w:cs="Times New Roman"/>
                <w:sz w:val="22"/>
                <w:szCs w:val="22"/>
              </w:rPr>
            </w:pPr>
            <w:r w:rsidRPr="008250A3">
              <w:rPr>
                <w:rFonts w:ascii="Times New Roman" w:hAnsi="Times New Roman" w:cs="Times New Roman"/>
                <w:sz w:val="22"/>
                <w:szCs w:val="22"/>
              </w:rPr>
              <w:t>(</w:t>
            </w:r>
            <w:r w:rsidRPr="008250A3">
              <w:rPr>
                <w:rFonts w:ascii="Times New Roman" w:hAnsi="Times New Roman" w:cs="Times New Roman"/>
                <w:color w:val="000000" w:themeColor="text1"/>
                <w:sz w:val="22"/>
                <w:szCs w:val="22"/>
              </w:rPr>
              <w:t xml:space="preserve">Source: This description is based on an article authored by </w:t>
            </w:r>
            <w:r w:rsidRPr="008250A3">
              <w:rPr>
                <w:rFonts w:ascii="Times New Roman" w:hAnsi="Times New Roman" w:cs="Times New Roman"/>
                <w:sz w:val="22"/>
                <w:szCs w:val="22"/>
              </w:rPr>
              <w:t xml:space="preserve">Sanborn &amp; Paredes, 2014 and </w:t>
            </w:r>
            <w:r w:rsidRPr="008250A3">
              <w:rPr>
                <w:rFonts w:ascii="Times New Roman" w:hAnsi="Times New Roman" w:cs="Times New Roman"/>
                <w:color w:val="000000" w:themeColor="text1"/>
                <w:sz w:val="22"/>
                <w:szCs w:val="22"/>
              </w:rPr>
              <w:t>a report by Peru’s Ministerio de Cultura in, 2014</w:t>
            </w:r>
            <w:r w:rsidRPr="008250A3">
              <w:rPr>
                <w:rFonts w:ascii="Times New Roman" w:hAnsi="Times New Roman" w:cs="Times New Roman"/>
                <w:sz w:val="22"/>
                <w:szCs w:val="22"/>
              </w:rPr>
              <w:t xml:space="preserve">) </w:t>
            </w:r>
          </w:p>
        </w:tc>
        <w:tc>
          <w:tcPr>
            <w:tcW w:w="6717" w:type="dxa"/>
          </w:tcPr>
          <w:p w14:paraId="682C0CCC" w14:textId="77777777" w:rsidR="00BE652D" w:rsidRPr="008250A3" w:rsidRDefault="001C281A"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lastRenderedPageBreak/>
              <w:t>F</w:t>
            </w:r>
            <w:r w:rsidR="00BE652D" w:rsidRPr="008250A3">
              <w:rPr>
                <w:rFonts w:ascii="Times New Roman" w:hAnsi="Times New Roman" w:cs="Times New Roman"/>
                <w:sz w:val="22"/>
                <w:szCs w:val="22"/>
              </w:rPr>
              <w:t>irst consultation process accord</w:t>
            </w:r>
            <w:r w:rsidR="00B65DA3" w:rsidRPr="008250A3">
              <w:rPr>
                <w:rFonts w:ascii="Times New Roman" w:hAnsi="Times New Roman" w:cs="Times New Roman"/>
                <w:sz w:val="22"/>
                <w:szCs w:val="22"/>
              </w:rPr>
              <w:t>ing to the new consultation law.</w:t>
            </w:r>
          </w:p>
          <w:p w14:paraId="7CF3D535" w14:textId="6A2E419B" w:rsidR="00BE652D" w:rsidRPr="008250A3" w:rsidRDefault="00BE652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Prior to the consultation, the </w:t>
            </w:r>
            <w:r w:rsidR="0053590D" w:rsidRPr="008250A3">
              <w:rPr>
                <w:rFonts w:ascii="Times New Roman" w:hAnsi="Times New Roman" w:cs="Times New Roman"/>
                <w:sz w:val="22"/>
                <w:szCs w:val="22"/>
              </w:rPr>
              <w:t xml:space="preserve">identified </w:t>
            </w:r>
            <w:r w:rsidRPr="008250A3">
              <w:rPr>
                <w:rFonts w:ascii="Times New Roman" w:hAnsi="Times New Roman" w:cs="Times New Roman"/>
                <w:sz w:val="22"/>
                <w:szCs w:val="22"/>
              </w:rPr>
              <w:t xml:space="preserve">area was not considered a </w:t>
            </w:r>
            <w:r w:rsidRPr="008250A3">
              <w:rPr>
                <w:rFonts w:ascii="Times New Roman" w:hAnsi="Times New Roman" w:cs="Times New Roman"/>
                <w:sz w:val="22"/>
                <w:szCs w:val="22"/>
              </w:rPr>
              <w:lastRenderedPageBreak/>
              <w:t xml:space="preserve">conservation area and the purpose of the consultation was to have the area legally </w:t>
            </w:r>
            <w:r w:rsidR="0053590D" w:rsidRPr="008250A3">
              <w:rPr>
                <w:rFonts w:ascii="Times New Roman" w:hAnsi="Times New Roman" w:cs="Times New Roman"/>
                <w:sz w:val="22"/>
                <w:szCs w:val="22"/>
              </w:rPr>
              <w:t xml:space="preserve">considered </w:t>
            </w:r>
            <w:r w:rsidRPr="008250A3">
              <w:rPr>
                <w:rFonts w:ascii="Times New Roman" w:hAnsi="Times New Roman" w:cs="Times New Roman"/>
                <w:sz w:val="22"/>
                <w:szCs w:val="22"/>
              </w:rPr>
              <w:t xml:space="preserve">a conservation area to protect it and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living </w:t>
            </w:r>
            <w:r w:rsidR="0053590D" w:rsidRPr="008250A3">
              <w:rPr>
                <w:rFonts w:ascii="Times New Roman" w:hAnsi="Times New Roman" w:cs="Times New Roman"/>
                <w:sz w:val="22"/>
                <w:szCs w:val="22"/>
              </w:rPr>
              <w:t>within</w:t>
            </w:r>
            <w:r w:rsidRPr="008250A3">
              <w:rPr>
                <w:rFonts w:ascii="Times New Roman" w:hAnsi="Times New Roman" w:cs="Times New Roman"/>
                <w:sz w:val="22"/>
                <w:szCs w:val="22"/>
              </w:rPr>
              <w:t xml:space="preserve"> from the extractive activities</w:t>
            </w:r>
            <w:r w:rsidR="00B65DA3" w:rsidRPr="008250A3">
              <w:rPr>
                <w:rFonts w:ascii="Times New Roman" w:hAnsi="Times New Roman" w:cs="Times New Roman"/>
                <w:sz w:val="22"/>
                <w:szCs w:val="22"/>
              </w:rPr>
              <w:t>.</w:t>
            </w:r>
          </w:p>
          <w:p w14:paraId="3147500F" w14:textId="598181CA" w:rsidR="00BE652D" w:rsidRPr="008250A3" w:rsidRDefault="00BE652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This case is exceptional because it was the </w:t>
            </w:r>
            <w:r w:rsidR="00C001B1">
              <w:rPr>
                <w:rFonts w:ascii="Times New Roman" w:hAnsi="Times New Roman" w:cs="Times New Roman"/>
                <w:sz w:val="22"/>
                <w:szCs w:val="22"/>
              </w:rPr>
              <w:t>Indigenous</w:t>
            </w:r>
            <w:r w:rsidR="00302D00" w:rsidRPr="008250A3">
              <w:rPr>
                <w:rFonts w:ascii="Times New Roman" w:hAnsi="Times New Roman" w:cs="Times New Roman"/>
                <w:sz w:val="22"/>
                <w:szCs w:val="22"/>
              </w:rPr>
              <w:t xml:space="preserve"> groups</w:t>
            </w:r>
            <w:r w:rsidR="00D10C67">
              <w:rPr>
                <w:rFonts w:ascii="Times New Roman" w:hAnsi="Times New Roman" w:cs="Times New Roman"/>
                <w:sz w:val="22"/>
                <w:szCs w:val="22"/>
              </w:rPr>
              <w:t xml:space="preserve"> who asked the S</w:t>
            </w:r>
            <w:r w:rsidRPr="008250A3">
              <w:rPr>
                <w:rFonts w:ascii="Times New Roman" w:hAnsi="Times New Roman" w:cs="Times New Roman"/>
                <w:sz w:val="22"/>
                <w:szCs w:val="22"/>
              </w:rPr>
              <w:t>tate to help them p</w:t>
            </w:r>
            <w:r w:rsidR="00B65DA3" w:rsidRPr="008250A3">
              <w:rPr>
                <w:rFonts w:ascii="Times New Roman" w:hAnsi="Times New Roman" w:cs="Times New Roman"/>
                <w:sz w:val="22"/>
                <w:szCs w:val="22"/>
              </w:rPr>
              <w:t>revent the extractive activity.</w:t>
            </w:r>
          </w:p>
          <w:p w14:paraId="17D72864" w14:textId="77777777" w:rsidR="00BE652D" w:rsidRPr="008250A3" w:rsidRDefault="00B65DA3"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VMI</w:t>
            </w:r>
            <w:r w:rsidR="00BE652D" w:rsidRPr="008250A3">
              <w:rPr>
                <w:rFonts w:ascii="Times New Roman" w:hAnsi="Times New Roman" w:cs="Times New Roman"/>
                <w:sz w:val="22"/>
                <w:szCs w:val="22"/>
              </w:rPr>
              <w:t xml:space="preserve"> provided technical assistance to the department of Sustainable use of Biodiver</w:t>
            </w:r>
            <w:r w:rsidRPr="008250A3">
              <w:rPr>
                <w:rFonts w:ascii="Times New Roman" w:hAnsi="Times New Roman" w:cs="Times New Roman"/>
                <w:sz w:val="22"/>
                <w:szCs w:val="22"/>
              </w:rPr>
              <w:t>sity of the regional government.</w:t>
            </w:r>
          </w:p>
          <w:p w14:paraId="34354F1C" w14:textId="24EB3669" w:rsidR="0053590D" w:rsidRPr="008250A3" w:rsidRDefault="00BE652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A series of meetings took place with four representatives of 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as well as</w:t>
            </w:r>
            <w:r w:rsidR="0053590D" w:rsidRPr="008250A3">
              <w:rPr>
                <w:rFonts w:ascii="Times New Roman" w:hAnsi="Times New Roman" w:cs="Times New Roman"/>
                <w:sz w:val="22"/>
                <w:szCs w:val="22"/>
              </w:rPr>
              <w:t xml:space="preserve"> translators,</w:t>
            </w:r>
            <w:r w:rsidRPr="008250A3">
              <w:rPr>
                <w:rFonts w:ascii="Times New Roman" w:hAnsi="Times New Roman" w:cs="Times New Roman"/>
                <w:sz w:val="22"/>
                <w:szCs w:val="22"/>
              </w:rPr>
              <w:t xml:space="preserv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organizations, international organizations and non-governmental organizations</w:t>
            </w:r>
            <w:r w:rsidR="00B65DA3" w:rsidRPr="008250A3">
              <w:rPr>
                <w:rFonts w:ascii="Times New Roman" w:hAnsi="Times New Roman" w:cs="Times New Roman"/>
                <w:sz w:val="22"/>
                <w:szCs w:val="22"/>
              </w:rPr>
              <w:t xml:space="preserve">. </w:t>
            </w:r>
          </w:p>
          <w:p w14:paraId="7C28A349" w14:textId="77777777" w:rsidR="00B65DA3" w:rsidRPr="008250A3" w:rsidRDefault="0053590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T</w:t>
            </w:r>
            <w:r w:rsidR="00BE652D" w:rsidRPr="008250A3">
              <w:rPr>
                <w:rFonts w:ascii="Times New Roman" w:hAnsi="Times New Roman" w:cs="Times New Roman"/>
                <w:sz w:val="22"/>
                <w:szCs w:val="22"/>
              </w:rPr>
              <w:t>he broader communities were informed about the process</w:t>
            </w:r>
            <w:r w:rsidR="00B65DA3" w:rsidRPr="008250A3">
              <w:rPr>
                <w:rFonts w:ascii="Times New Roman" w:hAnsi="Times New Roman" w:cs="Times New Roman"/>
                <w:sz w:val="22"/>
                <w:szCs w:val="22"/>
              </w:rPr>
              <w:t xml:space="preserve">. </w:t>
            </w:r>
          </w:p>
          <w:p w14:paraId="3E0D179D" w14:textId="77777777" w:rsidR="00B65DA3" w:rsidRPr="008250A3" w:rsidRDefault="00BE652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While the meetings were taking place, o</w:t>
            </w:r>
            <w:r w:rsidR="0053590D" w:rsidRPr="008250A3">
              <w:rPr>
                <w:rFonts w:ascii="Times New Roman" w:hAnsi="Times New Roman" w:cs="Times New Roman"/>
                <w:sz w:val="22"/>
                <w:szCs w:val="22"/>
              </w:rPr>
              <w:t>ther Kichewa communities who were</w:t>
            </w:r>
            <w:r w:rsidRPr="008250A3">
              <w:rPr>
                <w:rFonts w:ascii="Times New Roman" w:hAnsi="Times New Roman" w:cs="Times New Roman"/>
                <w:sz w:val="22"/>
                <w:szCs w:val="22"/>
              </w:rPr>
              <w:t xml:space="preserve"> affected by this decis</w:t>
            </w:r>
            <w:r w:rsidR="0053590D" w:rsidRPr="008250A3">
              <w:rPr>
                <w:rFonts w:ascii="Times New Roman" w:hAnsi="Times New Roman" w:cs="Times New Roman"/>
                <w:sz w:val="22"/>
                <w:szCs w:val="22"/>
              </w:rPr>
              <w:t>ion requested to be part of the</w:t>
            </w:r>
            <w:r w:rsidRPr="008250A3">
              <w:rPr>
                <w:rFonts w:ascii="Times New Roman" w:hAnsi="Times New Roman" w:cs="Times New Roman"/>
                <w:sz w:val="22"/>
                <w:szCs w:val="22"/>
              </w:rPr>
              <w:t xml:space="preserve"> process, which was acce</w:t>
            </w:r>
            <w:r w:rsidR="00B65DA3" w:rsidRPr="008250A3">
              <w:rPr>
                <w:rFonts w:ascii="Times New Roman" w:hAnsi="Times New Roman" w:cs="Times New Roman"/>
                <w:sz w:val="22"/>
                <w:szCs w:val="22"/>
              </w:rPr>
              <w:t xml:space="preserve">pted by the Regional government. </w:t>
            </w:r>
          </w:p>
          <w:p w14:paraId="174FB1B0" w14:textId="1F2748C4" w:rsidR="00BE652D" w:rsidRPr="008250A3" w:rsidRDefault="00BE652D" w:rsidP="00BE652D">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Agreements were established to respect the land of the </w:t>
            </w:r>
            <w:r w:rsidR="00C001B1">
              <w:rPr>
                <w:rFonts w:ascii="Times New Roman" w:hAnsi="Times New Roman" w:cs="Times New Roman"/>
                <w:sz w:val="22"/>
                <w:szCs w:val="22"/>
              </w:rPr>
              <w:t>Indigenous</w:t>
            </w:r>
            <w:r w:rsidR="00302D00" w:rsidRPr="008250A3">
              <w:rPr>
                <w:rFonts w:ascii="Times New Roman" w:hAnsi="Times New Roman" w:cs="Times New Roman"/>
                <w:sz w:val="22"/>
                <w:szCs w:val="22"/>
              </w:rPr>
              <w:t xml:space="preserve"> groups</w:t>
            </w:r>
            <w:r w:rsidRPr="008250A3">
              <w:rPr>
                <w:rFonts w:ascii="Times New Roman" w:hAnsi="Times New Roman" w:cs="Times New Roman"/>
                <w:sz w:val="22"/>
                <w:szCs w:val="22"/>
              </w:rPr>
              <w:t>, to recognize their organizations and to modify the zoning for the extractive ind</w:t>
            </w:r>
            <w:r w:rsidR="00B65DA3" w:rsidRPr="008250A3">
              <w:rPr>
                <w:rFonts w:ascii="Times New Roman" w:hAnsi="Times New Roman" w:cs="Times New Roman"/>
                <w:sz w:val="22"/>
                <w:szCs w:val="22"/>
              </w:rPr>
              <w:t xml:space="preserve">ustry plan to exclude this land. </w:t>
            </w:r>
            <w:r w:rsidRPr="008250A3">
              <w:rPr>
                <w:rFonts w:ascii="Times New Roman" w:hAnsi="Times New Roman" w:cs="Times New Roman"/>
                <w:sz w:val="22"/>
                <w:szCs w:val="22"/>
              </w:rPr>
              <w:t>The agreement clarified that there would be no extractive activities made within the land area</w:t>
            </w:r>
            <w:r w:rsidR="00B65DA3" w:rsidRPr="008250A3">
              <w:rPr>
                <w:rFonts w:ascii="Times New Roman" w:hAnsi="Times New Roman" w:cs="Times New Roman"/>
                <w:sz w:val="22"/>
                <w:szCs w:val="22"/>
              </w:rPr>
              <w:t>.</w:t>
            </w:r>
          </w:p>
          <w:p w14:paraId="676063A2" w14:textId="77777777" w:rsidR="00BE652D" w:rsidRPr="008250A3" w:rsidRDefault="00BE652D" w:rsidP="00B65DA3">
            <w:pPr>
              <w:pStyle w:val="ListParagraph"/>
              <w:numPr>
                <w:ilvl w:val="0"/>
                <w:numId w:val="17"/>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To date, this proposal </w:t>
            </w:r>
            <w:r w:rsidR="0053590D" w:rsidRPr="008250A3">
              <w:rPr>
                <w:rFonts w:ascii="Times New Roman" w:hAnsi="Times New Roman" w:cs="Times New Roman"/>
                <w:sz w:val="22"/>
                <w:szCs w:val="22"/>
              </w:rPr>
              <w:t>h</w:t>
            </w:r>
            <w:r w:rsidRPr="008250A3">
              <w:rPr>
                <w:rFonts w:ascii="Times New Roman" w:hAnsi="Times New Roman" w:cs="Times New Roman"/>
                <w:sz w:val="22"/>
                <w:szCs w:val="22"/>
              </w:rPr>
              <w:t>as yet to be approved by the Ministry of the Environment</w:t>
            </w:r>
            <w:r w:rsidR="00B65DA3" w:rsidRPr="008250A3">
              <w:rPr>
                <w:rFonts w:ascii="Times New Roman" w:hAnsi="Times New Roman" w:cs="Times New Roman"/>
                <w:sz w:val="22"/>
                <w:szCs w:val="22"/>
              </w:rPr>
              <w:t xml:space="preserve">. </w:t>
            </w:r>
          </w:p>
        </w:tc>
        <w:tc>
          <w:tcPr>
            <w:tcW w:w="2187" w:type="dxa"/>
          </w:tcPr>
          <w:p w14:paraId="77DB2E9E" w14:textId="68769BB9" w:rsidR="00BE652D" w:rsidRPr="008250A3" w:rsidRDefault="00BE652D" w:rsidP="00BE652D">
            <w:pPr>
              <w:pStyle w:val="ListParagraph"/>
              <w:numPr>
                <w:ilvl w:val="0"/>
                <w:numId w:val="16"/>
              </w:numPr>
              <w:ind w:left="235" w:hanging="235"/>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lastRenderedPageBreak/>
              <w:t>Indigenous</w:t>
            </w:r>
            <w:r w:rsidRPr="008250A3">
              <w:rPr>
                <w:rFonts w:ascii="Times New Roman" w:hAnsi="Times New Roman" w:cs="Times New Roman"/>
                <w:color w:val="000000" w:themeColor="text1"/>
                <w:sz w:val="22"/>
                <w:szCs w:val="22"/>
              </w:rPr>
              <w:t xml:space="preserve"> groups</w:t>
            </w:r>
            <w:r w:rsidR="0053590D" w:rsidRPr="008250A3">
              <w:rPr>
                <w:rFonts w:ascii="Times New Roman" w:hAnsi="Times New Roman" w:cs="Times New Roman"/>
                <w:color w:val="000000" w:themeColor="text1"/>
                <w:sz w:val="22"/>
                <w:szCs w:val="22"/>
              </w:rPr>
              <w:t xml:space="preserve"> as</w:t>
            </w:r>
            <w:r w:rsidRPr="008250A3">
              <w:rPr>
                <w:rFonts w:ascii="Times New Roman" w:hAnsi="Times New Roman" w:cs="Times New Roman"/>
                <w:color w:val="000000" w:themeColor="text1"/>
                <w:sz w:val="22"/>
                <w:szCs w:val="22"/>
              </w:rPr>
              <w:t xml:space="preserve"> concerns were addressed and an agreement was reached</w:t>
            </w:r>
            <w:r w:rsidR="00CF2285" w:rsidRPr="008250A3">
              <w:rPr>
                <w:rFonts w:ascii="Times New Roman" w:hAnsi="Times New Roman" w:cs="Times New Roman"/>
                <w:color w:val="000000" w:themeColor="text1"/>
                <w:sz w:val="22"/>
                <w:szCs w:val="22"/>
              </w:rPr>
              <w:t>.</w:t>
            </w:r>
          </w:p>
          <w:p w14:paraId="2E984B66" w14:textId="77777777" w:rsidR="00BE652D" w:rsidRPr="008250A3" w:rsidRDefault="00BE652D" w:rsidP="00BE652D">
            <w:pPr>
              <w:pStyle w:val="ListParagraph"/>
              <w:numPr>
                <w:ilvl w:val="0"/>
                <w:numId w:val="16"/>
              </w:numPr>
              <w:ind w:left="235" w:hanging="235"/>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Complete separation from these groups and extractive industry activities would be achieved if accepted by the Ministry of the Environment</w:t>
            </w:r>
            <w:r w:rsidR="00CF2285" w:rsidRPr="008250A3">
              <w:rPr>
                <w:rFonts w:ascii="Times New Roman" w:hAnsi="Times New Roman" w:cs="Times New Roman"/>
                <w:sz w:val="22"/>
                <w:szCs w:val="22"/>
              </w:rPr>
              <w:t>.</w:t>
            </w:r>
          </w:p>
          <w:p w14:paraId="23916664" w14:textId="02F8C3AE" w:rsidR="00BE652D" w:rsidRPr="008250A3" w:rsidRDefault="00BE652D" w:rsidP="00BE652D">
            <w:pPr>
              <w:pStyle w:val="ListParagraph"/>
              <w:numPr>
                <w:ilvl w:val="0"/>
                <w:numId w:val="16"/>
              </w:numPr>
              <w:ind w:left="235" w:hanging="235"/>
              <w:rPr>
                <w:rFonts w:ascii="Times New Roman" w:hAnsi="Times New Roman" w:cs="Times New Roman"/>
                <w:color w:val="000000" w:themeColor="text1"/>
                <w:sz w:val="22"/>
                <w:szCs w:val="22"/>
              </w:rPr>
            </w:pPr>
            <w:r w:rsidRPr="008250A3">
              <w:rPr>
                <w:rFonts w:ascii="Times New Roman" w:hAnsi="Times New Roman" w:cs="Times New Roman"/>
                <w:sz w:val="22"/>
                <w:szCs w:val="22"/>
              </w:rPr>
              <w:t xml:space="preserve">Process requested by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with involvement of other non-governmental, internation</w:t>
            </w:r>
            <w:r w:rsidR="00CF2285" w:rsidRPr="008250A3">
              <w:rPr>
                <w:rFonts w:ascii="Times New Roman" w:hAnsi="Times New Roman" w:cs="Times New Roman"/>
                <w:sz w:val="22"/>
                <w:szCs w:val="22"/>
              </w:rPr>
              <w:t xml:space="preserve">al and </w:t>
            </w:r>
            <w:r w:rsidR="00C001B1">
              <w:rPr>
                <w:rFonts w:ascii="Times New Roman" w:hAnsi="Times New Roman" w:cs="Times New Roman"/>
                <w:sz w:val="22"/>
                <w:szCs w:val="22"/>
              </w:rPr>
              <w:t>Indigenous</w:t>
            </w:r>
            <w:r w:rsidR="00CF2285" w:rsidRPr="008250A3">
              <w:rPr>
                <w:rFonts w:ascii="Times New Roman" w:hAnsi="Times New Roman" w:cs="Times New Roman"/>
                <w:sz w:val="22"/>
                <w:szCs w:val="22"/>
              </w:rPr>
              <w:t xml:space="preserve"> organizations.</w:t>
            </w:r>
          </w:p>
          <w:p w14:paraId="1C11D81B" w14:textId="143F0BA9" w:rsidR="00BE652D" w:rsidRPr="008250A3" w:rsidRDefault="00BE652D" w:rsidP="00BE652D">
            <w:pPr>
              <w:pStyle w:val="ListParagraph"/>
              <w:numPr>
                <w:ilvl w:val="0"/>
                <w:numId w:val="16"/>
              </w:numPr>
              <w:ind w:left="235" w:hanging="235"/>
              <w:rPr>
                <w:rFonts w:ascii="Times New Roman" w:hAnsi="Times New Roman" w:cs="Times New Roman"/>
                <w:color w:val="000000" w:themeColor="text1"/>
                <w:sz w:val="22"/>
                <w:szCs w:val="22"/>
              </w:rPr>
            </w:pPr>
            <w:r w:rsidRPr="008250A3">
              <w:rPr>
                <w:rFonts w:ascii="Times New Roman" w:hAnsi="Times New Roman" w:cs="Times New Roman"/>
                <w:sz w:val="22"/>
                <w:szCs w:val="22"/>
              </w:rPr>
              <w:t>Outcome results still pending (Sanborn &amp; Paredes, 2014).</w:t>
            </w:r>
          </w:p>
          <w:p w14:paraId="739C4C1D" w14:textId="30E3FD67" w:rsidR="0053590D" w:rsidRPr="008250A3" w:rsidRDefault="0053590D" w:rsidP="00BE652D">
            <w:pPr>
              <w:pStyle w:val="ListParagraph"/>
              <w:numPr>
                <w:ilvl w:val="0"/>
                <w:numId w:val="16"/>
              </w:numPr>
              <w:ind w:left="235" w:hanging="235"/>
              <w:rPr>
                <w:rFonts w:ascii="Times New Roman" w:hAnsi="Times New Roman" w:cs="Times New Roman"/>
                <w:color w:val="000000" w:themeColor="text1"/>
                <w:sz w:val="22"/>
                <w:szCs w:val="22"/>
              </w:rPr>
            </w:pPr>
            <w:r w:rsidRPr="008250A3">
              <w:rPr>
                <w:rFonts w:ascii="Times New Roman" w:hAnsi="Times New Roman" w:cs="Times New Roman"/>
                <w:sz w:val="22"/>
                <w:szCs w:val="22"/>
              </w:rPr>
              <w:t xml:space="preserve">Met all ILO C169 FPIC standards, although ‘consent’ aspect is not really applicable </w:t>
            </w:r>
            <w:r w:rsidR="00302D00" w:rsidRPr="008250A3">
              <w:rPr>
                <w:rFonts w:ascii="Times New Roman" w:hAnsi="Times New Roman" w:cs="Times New Roman"/>
                <w:sz w:val="22"/>
                <w:szCs w:val="22"/>
              </w:rPr>
              <w:t xml:space="preserve">within the confines of C169 as </w:t>
            </w:r>
            <w:r w:rsidRPr="008250A3">
              <w:rPr>
                <w:rFonts w:ascii="Times New Roman" w:hAnsi="Times New Roman" w:cs="Times New Roman"/>
                <w:sz w:val="22"/>
                <w:szCs w:val="22"/>
              </w:rPr>
              <w:t xml:space="preserve">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w:t>
            </w:r>
            <w:r w:rsidR="00302D00" w:rsidRPr="008250A3">
              <w:rPr>
                <w:rFonts w:ascii="Times New Roman" w:hAnsi="Times New Roman" w:cs="Times New Roman"/>
                <w:sz w:val="22"/>
                <w:szCs w:val="22"/>
              </w:rPr>
              <w:t>we</w:t>
            </w:r>
            <w:r w:rsidR="00D10C67">
              <w:rPr>
                <w:rFonts w:ascii="Times New Roman" w:hAnsi="Times New Roman" w:cs="Times New Roman"/>
                <w:sz w:val="22"/>
                <w:szCs w:val="22"/>
              </w:rPr>
              <w:t>re requesting consent from the S</w:t>
            </w:r>
            <w:r w:rsidR="00302D00" w:rsidRPr="008250A3">
              <w:rPr>
                <w:rFonts w:ascii="Times New Roman" w:hAnsi="Times New Roman" w:cs="Times New Roman"/>
                <w:sz w:val="22"/>
                <w:szCs w:val="22"/>
              </w:rPr>
              <w:t>tate.</w:t>
            </w:r>
          </w:p>
          <w:p w14:paraId="4E20D93D" w14:textId="77777777" w:rsidR="00BE652D" w:rsidRPr="008250A3" w:rsidRDefault="00BE652D" w:rsidP="00860F13">
            <w:pPr>
              <w:rPr>
                <w:rFonts w:ascii="Times New Roman" w:hAnsi="Times New Roman" w:cs="Times New Roman"/>
                <w:sz w:val="22"/>
                <w:szCs w:val="22"/>
                <w:highlight w:val="magenta"/>
              </w:rPr>
            </w:pPr>
          </w:p>
          <w:p w14:paraId="5D3AD7CB" w14:textId="77777777" w:rsidR="00BE652D" w:rsidRPr="008250A3" w:rsidRDefault="00BE652D" w:rsidP="00860F13">
            <w:pPr>
              <w:rPr>
                <w:rFonts w:ascii="Times New Roman" w:hAnsi="Times New Roman" w:cs="Times New Roman"/>
                <w:sz w:val="22"/>
                <w:szCs w:val="22"/>
                <w:highlight w:val="magenta"/>
              </w:rPr>
            </w:pPr>
          </w:p>
        </w:tc>
      </w:tr>
      <w:tr w:rsidR="00BE652D" w:rsidRPr="008250A3" w14:paraId="6C9AF2F7" w14:textId="77777777" w:rsidTr="005D6AAF">
        <w:trPr>
          <w:trHeight w:val="132"/>
        </w:trPr>
        <w:tc>
          <w:tcPr>
            <w:tcW w:w="1525" w:type="dxa"/>
          </w:tcPr>
          <w:p w14:paraId="7565B0E0" w14:textId="357D1E7A"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sz w:val="22"/>
                <w:szCs w:val="22"/>
              </w:rPr>
              <w:lastRenderedPageBreak/>
              <w:t>Hydrocarbon exploration</w:t>
            </w:r>
            <w:r w:rsidR="00F161C4" w:rsidRPr="008250A3">
              <w:rPr>
                <w:rFonts w:ascii="Times New Roman" w:hAnsi="Times New Roman" w:cs="Times New Roman"/>
                <w:sz w:val="22"/>
                <w:szCs w:val="22"/>
              </w:rPr>
              <w:t xml:space="preserve"> viability</w:t>
            </w:r>
            <w:r w:rsidRPr="008250A3">
              <w:rPr>
                <w:rFonts w:ascii="Times New Roman" w:hAnsi="Times New Roman" w:cs="Times New Roman"/>
                <w:sz w:val="22"/>
                <w:szCs w:val="22"/>
              </w:rPr>
              <w:t xml:space="preserve"> in Block 169 in the District of Yurúa and Tahuanía province of Atalaya, in the district of Iparía </w:t>
            </w:r>
            <w:r w:rsidRPr="008250A3">
              <w:rPr>
                <w:rFonts w:ascii="Times New Roman" w:hAnsi="Times New Roman" w:cs="Times New Roman"/>
                <w:sz w:val="22"/>
                <w:szCs w:val="22"/>
              </w:rPr>
              <w:lastRenderedPageBreak/>
              <w:t xml:space="preserve">province Coronel Portilla, department of Ucayali. Consultation with the Ashaninka, Ashéninka, Yaminahua and Amahuaca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Communitites.  </w:t>
            </w:r>
          </w:p>
          <w:p w14:paraId="593F6793" w14:textId="77777777" w:rsidR="00BE652D" w:rsidRPr="008250A3" w:rsidRDefault="00BE652D" w:rsidP="00860F13">
            <w:pPr>
              <w:rPr>
                <w:rFonts w:ascii="Times New Roman" w:hAnsi="Times New Roman" w:cs="Times New Roman"/>
                <w:sz w:val="22"/>
                <w:szCs w:val="22"/>
              </w:rPr>
            </w:pPr>
          </w:p>
          <w:p w14:paraId="70756950" w14:textId="77777777" w:rsidR="00BE652D" w:rsidRPr="008250A3" w:rsidRDefault="00BE652D" w:rsidP="00860F13">
            <w:pPr>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(Source:</w:t>
            </w:r>
            <w:r w:rsidR="00CF2285" w:rsidRPr="008250A3">
              <w:rPr>
                <w:rFonts w:ascii="Times New Roman" w:hAnsi="Times New Roman" w:cs="Times New Roman"/>
                <w:color w:val="000000" w:themeColor="text1"/>
                <w:sz w:val="22"/>
                <w:szCs w:val="22"/>
              </w:rPr>
              <w:t xml:space="preserve"> This description is based on a</w:t>
            </w:r>
            <w:r w:rsidRPr="008250A3">
              <w:rPr>
                <w:rFonts w:ascii="Times New Roman" w:hAnsi="Times New Roman" w:cs="Times New Roman"/>
                <w:color w:val="000000" w:themeColor="text1"/>
                <w:sz w:val="22"/>
                <w:szCs w:val="22"/>
              </w:rPr>
              <w:t xml:space="preserve"> report by Peru’s Ministerio de Cultura in, 2014).</w:t>
            </w:r>
          </w:p>
          <w:p w14:paraId="63560604" w14:textId="77777777" w:rsidR="00BE652D" w:rsidRPr="008250A3" w:rsidRDefault="00BE652D" w:rsidP="00860F13">
            <w:pPr>
              <w:rPr>
                <w:rFonts w:ascii="Times New Roman" w:hAnsi="Times New Roman" w:cs="Times New Roman"/>
                <w:sz w:val="22"/>
                <w:szCs w:val="22"/>
              </w:rPr>
            </w:pPr>
          </w:p>
          <w:p w14:paraId="7631AD47" w14:textId="77777777" w:rsidR="00BE652D" w:rsidRPr="008250A3" w:rsidRDefault="00BE652D" w:rsidP="00860F13">
            <w:pPr>
              <w:rPr>
                <w:rFonts w:ascii="Times New Roman" w:hAnsi="Times New Roman" w:cs="Times New Roman"/>
                <w:b/>
                <w:strike/>
                <w:sz w:val="22"/>
                <w:szCs w:val="22"/>
              </w:rPr>
            </w:pPr>
          </w:p>
        </w:tc>
        <w:tc>
          <w:tcPr>
            <w:tcW w:w="6717" w:type="dxa"/>
          </w:tcPr>
          <w:p w14:paraId="6AD17739" w14:textId="4A112612"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lastRenderedPageBreak/>
              <w:t>In 2013</w:t>
            </w:r>
            <w:r w:rsidR="00302D00" w:rsidRPr="008250A3">
              <w:rPr>
                <w:rFonts w:ascii="Times New Roman" w:hAnsi="Times New Roman" w:cs="Times New Roman"/>
                <w:sz w:val="22"/>
                <w:szCs w:val="22"/>
              </w:rPr>
              <w:t>,</w:t>
            </w:r>
            <w:r w:rsidRPr="008250A3">
              <w:rPr>
                <w:rFonts w:ascii="Times New Roman" w:hAnsi="Times New Roman" w:cs="Times New Roman"/>
                <w:sz w:val="22"/>
                <w:szCs w:val="22"/>
              </w:rPr>
              <w:t xml:space="preserve"> the first </w:t>
            </w:r>
            <w:r w:rsidR="00CF2285" w:rsidRPr="008250A3">
              <w:rPr>
                <w:rFonts w:ascii="Times New Roman" w:hAnsi="Times New Roman" w:cs="Times New Roman"/>
                <w:sz w:val="22"/>
                <w:szCs w:val="22"/>
              </w:rPr>
              <w:t>b</w:t>
            </w:r>
            <w:r w:rsidRPr="008250A3">
              <w:rPr>
                <w:rFonts w:ascii="Times New Roman" w:hAnsi="Times New Roman" w:cs="Times New Roman"/>
                <w:sz w:val="22"/>
                <w:szCs w:val="22"/>
              </w:rPr>
              <w:t>lock prior consultation took place in Peru’s hydrocarbon sector.</w:t>
            </w:r>
          </w:p>
          <w:p w14:paraId="00D7BE6C"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It lasted 6 months total.</w:t>
            </w:r>
          </w:p>
          <w:p w14:paraId="6FB0DA52" w14:textId="53DC898F"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There were four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consulted, with numerous communities within each.</w:t>
            </w:r>
          </w:p>
          <w:p w14:paraId="6EB4789E"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The lot was authorized for exploration and exploitation and Perupetro was appointed as the leader for the consultation process by the MEM.</w:t>
            </w:r>
          </w:p>
          <w:p w14:paraId="1C84424E" w14:textId="6E24CB2A"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their organizations were identified for consultation</w:t>
            </w:r>
            <w:r w:rsidR="008C40C9" w:rsidRPr="008250A3">
              <w:rPr>
                <w:rFonts w:ascii="Times New Roman" w:hAnsi="Times New Roman" w:cs="Times New Roman"/>
                <w:sz w:val="22"/>
                <w:szCs w:val="22"/>
              </w:rPr>
              <w:t xml:space="preserve"> through the process identified previously</w:t>
            </w:r>
            <w:r w:rsidR="000F0096"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There were four groups with 17 organized communities within </w:t>
            </w:r>
            <w:r w:rsidRPr="008250A3">
              <w:rPr>
                <w:rFonts w:ascii="Times New Roman" w:hAnsi="Times New Roman" w:cs="Times New Roman"/>
                <w:sz w:val="22"/>
                <w:szCs w:val="22"/>
              </w:rPr>
              <w:lastRenderedPageBreak/>
              <w:t xml:space="preserve">identified in this block. </w:t>
            </w:r>
          </w:p>
          <w:p w14:paraId="18F07C63" w14:textId="64C66810"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development and communication of the consultation plan by the VMI and Perupetro </w:t>
            </w:r>
            <w:r w:rsidR="008C40C9" w:rsidRPr="008250A3">
              <w:rPr>
                <w:rFonts w:ascii="Times New Roman" w:hAnsi="Times New Roman" w:cs="Times New Roman"/>
                <w:sz w:val="22"/>
                <w:szCs w:val="22"/>
              </w:rPr>
              <w:t>took place as per the identified process</w:t>
            </w:r>
            <w:r w:rsidRPr="008250A3">
              <w:rPr>
                <w:rFonts w:ascii="Times New Roman" w:hAnsi="Times New Roman" w:cs="Times New Roman"/>
                <w:sz w:val="22"/>
                <w:szCs w:val="22"/>
              </w:rPr>
              <w:t xml:space="preserve">. The meeting involved more than 30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representatives.</w:t>
            </w:r>
          </w:p>
          <w:p w14:paraId="5CE09178" w14:textId="67E0E916"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distribution of information step took a total of 30 days to complete. For this block, there were separate workshops for each community at the request of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during their first meeting with the government representatives</w:t>
            </w:r>
            <w:r w:rsidR="0009506C" w:rsidRPr="008250A3">
              <w:rPr>
                <w:rFonts w:ascii="Times New Roman" w:hAnsi="Times New Roman" w:cs="Times New Roman"/>
                <w:sz w:val="22"/>
                <w:szCs w:val="22"/>
              </w:rPr>
              <w:t>.</w:t>
            </w:r>
          </w:p>
          <w:p w14:paraId="2E398894" w14:textId="492F7306"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internal evaluation stage, took 30 </w:t>
            </w:r>
            <w:r w:rsidR="0009506C" w:rsidRPr="008250A3">
              <w:rPr>
                <w:rFonts w:ascii="Times New Roman" w:hAnsi="Times New Roman" w:cs="Times New Roman"/>
                <w:sz w:val="22"/>
                <w:szCs w:val="22"/>
              </w:rPr>
              <w:t>days.</w:t>
            </w:r>
            <w:r w:rsidRPr="008250A3">
              <w:rPr>
                <w:rFonts w:ascii="Times New Roman" w:hAnsi="Times New Roman" w:cs="Times New Roman"/>
                <w:sz w:val="22"/>
                <w:szCs w:val="22"/>
              </w:rPr>
              <w:t xml:space="preserve"> Demands made by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included respecting the environment, providing employment, and providing basic and public services. </w:t>
            </w:r>
          </w:p>
          <w:p w14:paraId="70396364" w14:textId="44B1BC9E"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intercultural dialogue step took nine days. Concerns identified by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 at this stage </w:t>
            </w:r>
            <w:r w:rsidR="008C40C9" w:rsidRPr="008250A3">
              <w:rPr>
                <w:rFonts w:ascii="Times New Roman" w:hAnsi="Times New Roman" w:cs="Times New Roman"/>
                <w:sz w:val="22"/>
                <w:szCs w:val="22"/>
              </w:rPr>
              <w:t>included the</w:t>
            </w:r>
            <w:r w:rsidRPr="008250A3">
              <w:rPr>
                <w:rFonts w:ascii="Times New Roman" w:hAnsi="Times New Roman" w:cs="Times New Roman"/>
                <w:sz w:val="22"/>
                <w:szCs w:val="22"/>
              </w:rPr>
              <w:t xml:space="preserve"> need for improved information and more translation. Perupetro agreed to improve the translated brochures they had given.</w:t>
            </w:r>
          </w:p>
          <w:p w14:paraId="64A6D40F" w14:textId="742F3D98" w:rsidR="008C40C9" w:rsidRPr="008250A3" w:rsidRDefault="00BE652D" w:rsidP="008C40C9">
            <w:pPr>
              <w:pStyle w:val="ListParagraph"/>
              <w:numPr>
                <w:ilvl w:val="0"/>
                <w:numId w:val="12"/>
              </w:numPr>
              <w:ind w:left="210" w:hanging="210"/>
              <w:rPr>
                <w:rFonts w:ascii="Times New Roman" w:hAnsi="Times New Roman" w:cs="Times New Roman"/>
                <w:strike/>
                <w:sz w:val="22"/>
                <w:szCs w:val="22"/>
              </w:rPr>
            </w:pPr>
            <w:r w:rsidRPr="008250A3">
              <w:rPr>
                <w:rFonts w:ascii="Times New Roman" w:hAnsi="Times New Roman" w:cs="Times New Roman"/>
                <w:sz w:val="22"/>
                <w:szCs w:val="22"/>
              </w:rPr>
              <w:t xml:space="preserve">The decision </w:t>
            </w:r>
            <w:r w:rsidR="008C40C9" w:rsidRPr="008250A3">
              <w:rPr>
                <w:rFonts w:ascii="Times New Roman" w:hAnsi="Times New Roman" w:cs="Times New Roman"/>
                <w:sz w:val="22"/>
                <w:szCs w:val="22"/>
              </w:rPr>
              <w:t>step involved</w:t>
            </w:r>
            <w:r w:rsidRPr="008250A3">
              <w:rPr>
                <w:rFonts w:ascii="Times New Roman" w:hAnsi="Times New Roman" w:cs="Times New Roman"/>
                <w:sz w:val="22"/>
                <w:szCs w:val="22"/>
              </w:rPr>
              <w:t xml:space="preserve"> </w:t>
            </w:r>
            <w:r w:rsidR="008C40C9" w:rsidRPr="008250A3">
              <w:rPr>
                <w:rFonts w:ascii="Times New Roman" w:hAnsi="Times New Roman" w:cs="Times New Roman"/>
                <w:sz w:val="22"/>
                <w:szCs w:val="22"/>
              </w:rPr>
              <w:t>the expression of concerns</w:t>
            </w:r>
            <w:r w:rsidRPr="008250A3">
              <w:rPr>
                <w:rFonts w:ascii="Times New Roman" w:hAnsi="Times New Roman" w:cs="Times New Roman"/>
                <w:sz w:val="22"/>
                <w:szCs w:val="22"/>
              </w:rPr>
              <w:t xml:space="preserve"> and agreements made regarding the protection of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collective rights, pollution of rivers, animals and forests, use of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labor as </w:t>
            </w:r>
            <w:r w:rsidR="008C40C9" w:rsidRPr="008250A3">
              <w:rPr>
                <w:rFonts w:ascii="Times New Roman" w:hAnsi="Times New Roman" w:cs="Times New Roman"/>
                <w:sz w:val="22"/>
                <w:szCs w:val="22"/>
              </w:rPr>
              <w:t xml:space="preserve">a priority and contract review. </w:t>
            </w:r>
            <w:r w:rsidRPr="008250A3">
              <w:rPr>
                <w:rFonts w:ascii="Times New Roman" w:hAnsi="Times New Roman" w:cs="Times New Roman"/>
                <w:sz w:val="22"/>
                <w:szCs w:val="22"/>
              </w:rPr>
              <w:t xml:space="preserve">Perupetro agreed to use oversight committees for the </w:t>
            </w:r>
            <w:r w:rsidR="008C40C9" w:rsidRPr="008250A3">
              <w:rPr>
                <w:rFonts w:ascii="Times New Roman" w:hAnsi="Times New Roman" w:cs="Times New Roman"/>
                <w:sz w:val="22"/>
                <w:szCs w:val="22"/>
              </w:rPr>
              <w:t>fulfillment of these agreements.</w:t>
            </w:r>
          </w:p>
          <w:p w14:paraId="6F223078" w14:textId="77777777" w:rsidR="00BE652D" w:rsidRPr="008250A3" w:rsidRDefault="00BE652D" w:rsidP="008C40C9">
            <w:pPr>
              <w:pStyle w:val="ListParagraph"/>
              <w:numPr>
                <w:ilvl w:val="0"/>
                <w:numId w:val="12"/>
              </w:numPr>
              <w:ind w:left="210" w:hanging="210"/>
              <w:rPr>
                <w:rFonts w:ascii="Times New Roman" w:hAnsi="Times New Roman" w:cs="Times New Roman"/>
                <w:strike/>
                <w:sz w:val="22"/>
                <w:szCs w:val="22"/>
              </w:rPr>
            </w:pPr>
            <w:r w:rsidRPr="008250A3">
              <w:rPr>
                <w:rFonts w:ascii="Times New Roman" w:hAnsi="Times New Roman" w:cs="Times New Roman"/>
                <w:sz w:val="22"/>
                <w:szCs w:val="22"/>
              </w:rPr>
              <w:t>The final document was drafted, agreed upon and is considered binding</w:t>
            </w:r>
            <w:r w:rsidR="008C40C9" w:rsidRPr="008250A3">
              <w:rPr>
                <w:rFonts w:ascii="Times New Roman" w:hAnsi="Times New Roman" w:cs="Times New Roman"/>
                <w:sz w:val="22"/>
                <w:szCs w:val="22"/>
              </w:rPr>
              <w:t>.</w:t>
            </w:r>
            <w:r w:rsidRPr="008250A3">
              <w:rPr>
                <w:rFonts w:ascii="Times New Roman" w:hAnsi="Times New Roman" w:cs="Times New Roman"/>
                <w:sz w:val="22"/>
                <w:szCs w:val="22"/>
              </w:rPr>
              <w:t xml:space="preserve"> </w:t>
            </w:r>
          </w:p>
        </w:tc>
        <w:tc>
          <w:tcPr>
            <w:tcW w:w="2187" w:type="dxa"/>
          </w:tcPr>
          <w:p w14:paraId="0DAA5073" w14:textId="62F42EE9"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008C40C9" w:rsidRPr="008250A3">
              <w:rPr>
                <w:rFonts w:ascii="Times New Roman" w:hAnsi="Times New Roman" w:cs="Times New Roman"/>
                <w:color w:val="000000" w:themeColor="text1"/>
                <w:sz w:val="22"/>
                <w:szCs w:val="22"/>
              </w:rPr>
              <w:t xml:space="preserve"> groups as</w:t>
            </w:r>
            <w:r w:rsidRPr="008250A3">
              <w:rPr>
                <w:rFonts w:ascii="Times New Roman" w:hAnsi="Times New Roman" w:cs="Times New Roman"/>
                <w:color w:val="000000" w:themeColor="text1"/>
                <w:sz w:val="22"/>
                <w:szCs w:val="22"/>
              </w:rPr>
              <w:t xml:space="preserve"> concerns were addressed and an agreement was reached</w:t>
            </w:r>
            <w:r w:rsidR="008C40C9" w:rsidRPr="008250A3">
              <w:rPr>
                <w:rFonts w:ascii="Times New Roman" w:hAnsi="Times New Roman" w:cs="Times New Roman"/>
                <w:color w:val="000000" w:themeColor="text1"/>
                <w:sz w:val="22"/>
                <w:szCs w:val="22"/>
              </w:rPr>
              <w:t>.</w:t>
            </w:r>
          </w:p>
          <w:p w14:paraId="110D91B3" w14:textId="3388DEDD"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Perupetro led the process but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w:t>
            </w:r>
            <w:r w:rsidRPr="008250A3">
              <w:rPr>
                <w:rFonts w:ascii="Times New Roman" w:hAnsi="Times New Roman" w:cs="Times New Roman"/>
                <w:color w:val="000000" w:themeColor="text1"/>
                <w:sz w:val="22"/>
                <w:szCs w:val="22"/>
              </w:rPr>
              <w:lastRenderedPageBreak/>
              <w:t xml:space="preserve">representatives aided in the development of the consultation plan, which may be more conducive to the cultural context of, be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8C40C9" w:rsidRPr="008250A3">
              <w:rPr>
                <w:rFonts w:ascii="Times New Roman" w:hAnsi="Times New Roman" w:cs="Times New Roman"/>
                <w:color w:val="000000" w:themeColor="text1"/>
                <w:sz w:val="22"/>
                <w:szCs w:val="22"/>
              </w:rPr>
              <w:t>.</w:t>
            </w:r>
          </w:p>
          <w:p w14:paraId="509B305B" w14:textId="77777777"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Met ILO C169 FPIC standards.</w:t>
            </w:r>
          </w:p>
        </w:tc>
      </w:tr>
      <w:tr w:rsidR="00BE652D" w:rsidRPr="008250A3" w14:paraId="4DCE8AAF" w14:textId="77777777" w:rsidTr="00B65DA3">
        <w:tc>
          <w:tcPr>
            <w:tcW w:w="1525" w:type="dxa"/>
          </w:tcPr>
          <w:p w14:paraId="0F67DAC1" w14:textId="24DA882C"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sz w:val="22"/>
                <w:szCs w:val="22"/>
              </w:rPr>
              <w:lastRenderedPageBreak/>
              <w:t>Hydrocarbon exploration</w:t>
            </w:r>
            <w:r w:rsidR="00F161C4" w:rsidRPr="008250A3">
              <w:rPr>
                <w:rFonts w:ascii="Times New Roman" w:hAnsi="Times New Roman" w:cs="Times New Roman"/>
                <w:sz w:val="22"/>
                <w:szCs w:val="22"/>
              </w:rPr>
              <w:t xml:space="preserve"> viability</w:t>
            </w:r>
            <w:r w:rsidRPr="008250A3">
              <w:rPr>
                <w:rFonts w:ascii="Times New Roman" w:hAnsi="Times New Roman" w:cs="Times New Roman"/>
                <w:sz w:val="22"/>
                <w:szCs w:val="22"/>
              </w:rPr>
              <w:t xml:space="preserve"> in Block 195 in the districts of Aguaytía and Irazola province of Padre Abad, department of Ucayali; and the District of Pozuzo Codo province of Puerto Inca, in the department of Huanuco. Consultation with the Kakataibo and Shipibo Konibo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w:t>
            </w:r>
          </w:p>
          <w:p w14:paraId="1E3FDCAE" w14:textId="77777777" w:rsidR="008C40C9" w:rsidRPr="008250A3" w:rsidRDefault="008C40C9" w:rsidP="00860F13">
            <w:pPr>
              <w:rPr>
                <w:rFonts w:ascii="Times New Roman" w:hAnsi="Times New Roman" w:cs="Times New Roman"/>
                <w:sz w:val="22"/>
                <w:szCs w:val="22"/>
              </w:rPr>
            </w:pPr>
          </w:p>
          <w:p w14:paraId="1301CC64"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w:t>
            </w:r>
            <w:r w:rsidR="008C40C9" w:rsidRPr="008250A3">
              <w:rPr>
                <w:rFonts w:ascii="Times New Roman" w:hAnsi="Times New Roman" w:cs="Times New Roman"/>
                <w:color w:val="000000" w:themeColor="text1"/>
                <w:sz w:val="22"/>
                <w:szCs w:val="22"/>
              </w:rPr>
              <w:t xml:space="preserve"> This description is based on a</w:t>
            </w:r>
            <w:r w:rsidRPr="008250A3">
              <w:rPr>
                <w:rFonts w:ascii="Times New Roman" w:hAnsi="Times New Roman" w:cs="Times New Roman"/>
                <w:color w:val="000000" w:themeColor="text1"/>
                <w:sz w:val="22"/>
                <w:szCs w:val="22"/>
              </w:rPr>
              <w:t xml:space="preserve"> report by Peru’s </w:t>
            </w:r>
            <w:r w:rsidRPr="008250A3">
              <w:rPr>
                <w:rFonts w:ascii="Times New Roman" w:hAnsi="Times New Roman" w:cs="Times New Roman"/>
                <w:color w:val="000000" w:themeColor="text1"/>
                <w:sz w:val="22"/>
                <w:szCs w:val="22"/>
              </w:rPr>
              <w:lastRenderedPageBreak/>
              <w:t>Ministerio de Cultura in, 2014).</w:t>
            </w:r>
          </w:p>
          <w:p w14:paraId="470ACF40" w14:textId="77777777" w:rsidR="00BE652D" w:rsidRPr="008250A3" w:rsidRDefault="00BE652D" w:rsidP="00860F13">
            <w:pPr>
              <w:rPr>
                <w:rFonts w:ascii="Times New Roman" w:hAnsi="Times New Roman" w:cs="Times New Roman"/>
                <w:sz w:val="22"/>
                <w:szCs w:val="22"/>
              </w:rPr>
            </w:pPr>
          </w:p>
        </w:tc>
        <w:tc>
          <w:tcPr>
            <w:tcW w:w="6717" w:type="dxa"/>
          </w:tcPr>
          <w:p w14:paraId="04BDA990" w14:textId="758CD9A9"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lastRenderedPageBreak/>
              <w:t>In 2014</w:t>
            </w:r>
            <w:r w:rsidR="009B7578" w:rsidRPr="008250A3">
              <w:rPr>
                <w:rFonts w:ascii="Times New Roman" w:hAnsi="Times New Roman" w:cs="Times New Roman"/>
                <w:sz w:val="22"/>
                <w:szCs w:val="22"/>
              </w:rPr>
              <w:t>,</w:t>
            </w:r>
            <w:r w:rsidRPr="008250A3">
              <w:rPr>
                <w:rFonts w:ascii="Times New Roman" w:hAnsi="Times New Roman" w:cs="Times New Roman"/>
                <w:sz w:val="22"/>
                <w:szCs w:val="22"/>
              </w:rPr>
              <w:t xml:space="preserve"> the second prior consultation took place in Peru’s hydrocarbon sector.</w:t>
            </w:r>
          </w:p>
          <w:p w14:paraId="7B1EAE95"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The lot was authorized for exploration and exploitation and Perupetro was appointed as the leader for the consultation process by the MEM.</w:t>
            </w:r>
          </w:p>
          <w:p w14:paraId="631C8FF3" w14:textId="0F81220A"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organizations were identified through the identified process. F</w:t>
            </w:r>
            <w:r w:rsidR="008C40C9" w:rsidRPr="008250A3">
              <w:rPr>
                <w:rFonts w:ascii="Times New Roman" w:hAnsi="Times New Roman" w:cs="Times New Roman"/>
                <w:sz w:val="22"/>
                <w:szCs w:val="22"/>
              </w:rPr>
              <w:t>our groups with eight</w:t>
            </w:r>
            <w:r w:rsidRPr="008250A3">
              <w:rPr>
                <w:rFonts w:ascii="Times New Roman" w:hAnsi="Times New Roman" w:cs="Times New Roman"/>
                <w:sz w:val="22"/>
                <w:szCs w:val="22"/>
              </w:rPr>
              <w:t xml:space="preserve"> organized communities within were identified</w:t>
            </w:r>
            <w:r w:rsidR="008C40C9" w:rsidRPr="008250A3">
              <w:rPr>
                <w:rFonts w:ascii="Times New Roman" w:hAnsi="Times New Roman" w:cs="Times New Roman"/>
                <w:sz w:val="22"/>
                <w:szCs w:val="22"/>
              </w:rPr>
              <w:t>.</w:t>
            </w:r>
            <w:r w:rsidRPr="008250A3">
              <w:rPr>
                <w:rFonts w:ascii="Times New Roman" w:hAnsi="Times New Roman" w:cs="Times New Roman"/>
                <w:sz w:val="22"/>
                <w:szCs w:val="22"/>
              </w:rPr>
              <w:t xml:space="preserve"> </w:t>
            </w:r>
          </w:p>
          <w:p w14:paraId="59CB4700" w14:textId="6A57C7B4"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development and communication step involved a meeting with approximately 30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representatives to collaborate on the consultation plan. </w:t>
            </w:r>
          </w:p>
          <w:p w14:paraId="666FB027" w14:textId="07C033CA"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information stage, took place over two months. </w:t>
            </w:r>
            <w:r w:rsidR="008C40C9" w:rsidRPr="008250A3">
              <w:rPr>
                <w:rFonts w:ascii="Times New Roman" w:hAnsi="Times New Roman" w:cs="Times New Roman"/>
                <w:sz w:val="22"/>
                <w:szCs w:val="22"/>
              </w:rPr>
              <w:t>A deviation to the identified</w:t>
            </w:r>
            <w:r w:rsidRPr="008250A3">
              <w:rPr>
                <w:rFonts w:ascii="Times New Roman" w:hAnsi="Times New Roman" w:cs="Times New Roman"/>
                <w:sz w:val="22"/>
                <w:szCs w:val="22"/>
              </w:rPr>
              <w:t xml:space="preserve"> process </w:t>
            </w:r>
            <w:r w:rsidR="008C40C9" w:rsidRPr="008250A3">
              <w:rPr>
                <w:rFonts w:ascii="Times New Roman" w:hAnsi="Times New Roman" w:cs="Times New Roman"/>
                <w:sz w:val="22"/>
                <w:szCs w:val="22"/>
              </w:rPr>
              <w:t xml:space="preserve">included the distribution of </w:t>
            </w:r>
            <w:r w:rsidRPr="008250A3">
              <w:rPr>
                <w:rFonts w:ascii="Times New Roman" w:hAnsi="Times New Roman" w:cs="Times New Roman"/>
                <w:sz w:val="22"/>
                <w:szCs w:val="22"/>
              </w:rPr>
              <w:t xml:space="preserve">a </w:t>
            </w:r>
            <w:r w:rsidR="008C40C9" w:rsidRPr="008250A3">
              <w:rPr>
                <w:rFonts w:ascii="Times New Roman" w:hAnsi="Times New Roman" w:cs="Times New Roman"/>
                <w:sz w:val="22"/>
                <w:szCs w:val="22"/>
              </w:rPr>
              <w:t>map of the area (</w:t>
            </w:r>
            <w:r w:rsidRPr="008250A3">
              <w:rPr>
                <w:rFonts w:ascii="Times New Roman" w:hAnsi="Times New Roman" w:cs="Times New Roman"/>
                <w:sz w:val="22"/>
                <w:szCs w:val="22"/>
              </w:rPr>
              <w:t>Block 195</w:t>
            </w:r>
            <w:r w:rsidR="008C40C9"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indicating the hydrocarbon activities and a poster on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collective rights, which were distributed. There were separate workshops for each community that took place over two days. This was one more than in Block 169 and it also included group work. It was requested in the preliminary meeting by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that there be workshops for different ages, sexes and communities. </w:t>
            </w:r>
          </w:p>
          <w:p w14:paraId="65C5AA3F" w14:textId="63A1A729"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internal evaluation took place as per the identified process. The demands of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included respecting the environment, providing employment, and providing</w:t>
            </w:r>
            <w:r w:rsidR="008C40C9" w:rsidRPr="008250A3">
              <w:rPr>
                <w:rFonts w:ascii="Times New Roman" w:hAnsi="Times New Roman" w:cs="Times New Roman"/>
                <w:sz w:val="22"/>
                <w:szCs w:val="22"/>
              </w:rPr>
              <w:t xml:space="preserve"> basic and public services.</w:t>
            </w:r>
            <w:r w:rsidRPr="008250A3">
              <w:rPr>
                <w:rFonts w:ascii="Times New Roman" w:hAnsi="Times New Roman" w:cs="Times New Roman"/>
                <w:sz w:val="22"/>
                <w:szCs w:val="22"/>
              </w:rPr>
              <w:t xml:space="preserve"> </w:t>
            </w:r>
          </w:p>
          <w:p w14:paraId="6B212A2C" w14:textId="1B5961F5"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The preliminary meeting and the intercultural dialogue were held with the use of the minutes from the meeting with Block 169 as an example</w:t>
            </w:r>
            <w:r w:rsidR="008C40C9" w:rsidRPr="008250A3">
              <w:rPr>
                <w:rFonts w:ascii="Times New Roman" w:hAnsi="Times New Roman" w:cs="Times New Roman"/>
                <w:sz w:val="22"/>
                <w:szCs w:val="22"/>
              </w:rPr>
              <w:t>.</w:t>
            </w:r>
            <w:r w:rsidRPr="008250A3">
              <w:rPr>
                <w:rFonts w:ascii="Times New Roman" w:hAnsi="Times New Roman" w:cs="Times New Roman"/>
                <w:sz w:val="22"/>
                <w:szCs w:val="22"/>
              </w:rPr>
              <w:t xml:space="preserve"> The dialogue took two days to complete and three aspects of importance were noted; the accreditation of representa</w:t>
            </w:r>
            <w:r w:rsidR="008C40C9" w:rsidRPr="008250A3">
              <w:rPr>
                <w:rFonts w:ascii="Times New Roman" w:hAnsi="Times New Roman" w:cs="Times New Roman"/>
                <w:sz w:val="22"/>
                <w:szCs w:val="22"/>
              </w:rPr>
              <w:t xml:space="preserve">tives, </w:t>
            </w:r>
            <w:r w:rsidRPr="008250A3">
              <w:rPr>
                <w:rFonts w:ascii="Times New Roman" w:hAnsi="Times New Roman" w:cs="Times New Roman"/>
                <w:sz w:val="22"/>
                <w:szCs w:val="22"/>
              </w:rPr>
              <w:t xml:space="preserve">the </w:t>
            </w:r>
            <w:r w:rsidRPr="008250A3">
              <w:rPr>
                <w:rFonts w:ascii="Times New Roman" w:hAnsi="Times New Roman" w:cs="Times New Roman"/>
                <w:sz w:val="22"/>
                <w:szCs w:val="22"/>
              </w:rPr>
              <w:lastRenderedPageBreak/>
              <w:t xml:space="preserve">decision for separate agendas for the dialogue for each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 and the addition of two people to join the consultations</w:t>
            </w:r>
            <w:r w:rsidR="008C40C9" w:rsidRPr="008250A3">
              <w:rPr>
                <w:rFonts w:ascii="Times New Roman" w:hAnsi="Times New Roman" w:cs="Times New Roman"/>
                <w:sz w:val="22"/>
                <w:szCs w:val="22"/>
              </w:rPr>
              <w:t xml:space="preserve">. All of these aspects were resolved. </w:t>
            </w:r>
            <w:r w:rsidRPr="008250A3">
              <w:rPr>
                <w:rFonts w:ascii="Times New Roman" w:hAnsi="Times New Roman" w:cs="Times New Roman"/>
                <w:sz w:val="22"/>
                <w:szCs w:val="22"/>
              </w:rPr>
              <w:t xml:space="preserve">Agreements were made between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Perupetro on the following topics: protection of the collective rights of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 xml:space="preserve">, prioritization of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employment, the provision of copies of the environmental impact assessments for the affected communities, the implementation of environmental monitoring programs, the use of monitoring committees and the training according to the needs of the communities in regards to hydrocarbons.</w:t>
            </w:r>
          </w:p>
          <w:p w14:paraId="725BBA6A"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decision step took place in June 2014. The final document was drafted, agreed upon and is considered binding. </w:t>
            </w:r>
          </w:p>
        </w:tc>
        <w:tc>
          <w:tcPr>
            <w:tcW w:w="2187" w:type="dxa"/>
          </w:tcPr>
          <w:p w14:paraId="440B6C05" w14:textId="4C95D720"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some concerns were addressed and an agreement was reached</w:t>
            </w:r>
            <w:r w:rsidR="008C40C9" w:rsidRPr="008250A3">
              <w:rPr>
                <w:rFonts w:ascii="Times New Roman" w:hAnsi="Times New Roman" w:cs="Times New Roman"/>
                <w:color w:val="000000" w:themeColor="text1"/>
                <w:sz w:val="22"/>
                <w:szCs w:val="22"/>
              </w:rPr>
              <w:t>.</w:t>
            </w:r>
          </w:p>
          <w:p w14:paraId="61E27253" w14:textId="67F81F45"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Perupetro led the process but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representatives aided in the development of the consultation plan, which may be more conducive to the cultural context of, be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8C40C9" w:rsidRPr="008250A3">
              <w:rPr>
                <w:rFonts w:ascii="Times New Roman" w:hAnsi="Times New Roman" w:cs="Times New Roman"/>
                <w:color w:val="000000" w:themeColor="text1"/>
                <w:sz w:val="22"/>
                <w:szCs w:val="22"/>
              </w:rPr>
              <w:t>.</w:t>
            </w:r>
          </w:p>
          <w:p w14:paraId="4748C586" w14:textId="77777777" w:rsidR="00BE652D" w:rsidRPr="008250A3" w:rsidRDefault="00BE652D" w:rsidP="00BE652D">
            <w:pPr>
              <w:pStyle w:val="ListParagraph"/>
              <w:numPr>
                <w:ilvl w:val="0"/>
                <w:numId w:val="15"/>
              </w:numPr>
              <w:ind w:left="217" w:hanging="217"/>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Met ILO C169 FPIC standards.</w:t>
            </w:r>
          </w:p>
        </w:tc>
      </w:tr>
      <w:tr w:rsidR="00BE652D" w:rsidRPr="008250A3" w14:paraId="261D0505" w14:textId="77777777" w:rsidTr="00B65DA3">
        <w:tc>
          <w:tcPr>
            <w:tcW w:w="1525" w:type="dxa"/>
          </w:tcPr>
          <w:p w14:paraId="07AB2FB9" w14:textId="34D479FA" w:rsidR="00BE652D" w:rsidRPr="008250A3" w:rsidRDefault="00BE652D" w:rsidP="00860F13">
            <w:pPr>
              <w:rPr>
                <w:rFonts w:ascii="Times New Roman" w:hAnsi="Times New Roman" w:cs="Times New Roman"/>
                <w:color w:val="000000"/>
                <w:sz w:val="22"/>
                <w:szCs w:val="22"/>
                <w:lang w:val="en-CA"/>
              </w:rPr>
            </w:pPr>
            <w:r w:rsidRPr="008250A3">
              <w:rPr>
                <w:rFonts w:ascii="Times New Roman" w:hAnsi="Times New Roman" w:cs="Times New Roman"/>
                <w:sz w:val="22"/>
                <w:szCs w:val="22"/>
              </w:rPr>
              <w:lastRenderedPageBreak/>
              <w:t>Hydrocarbon exploration</w:t>
            </w:r>
            <w:r w:rsidR="00F161C4" w:rsidRPr="008250A3">
              <w:rPr>
                <w:rFonts w:ascii="Times New Roman" w:hAnsi="Times New Roman" w:cs="Times New Roman"/>
                <w:sz w:val="22"/>
                <w:szCs w:val="22"/>
              </w:rPr>
              <w:t xml:space="preserve"> viability</w:t>
            </w:r>
            <w:r w:rsidRPr="008250A3">
              <w:rPr>
                <w:rFonts w:ascii="Times New Roman" w:hAnsi="Times New Roman" w:cs="Times New Roman"/>
                <w:sz w:val="22"/>
                <w:szCs w:val="22"/>
              </w:rPr>
              <w:t xml:space="preserve"> in Block 164 in </w:t>
            </w:r>
            <w:r w:rsidRPr="008250A3">
              <w:rPr>
                <w:rFonts w:ascii="Times New Roman" w:hAnsi="Times New Roman" w:cs="Times New Roman"/>
                <w:color w:val="000000"/>
                <w:sz w:val="22"/>
                <w:szCs w:val="22"/>
                <w:lang w:val="en-CA"/>
              </w:rPr>
              <w:t xml:space="preserve">in the districts of Emilio San Martin, Maquía and AltoTapiche province of Requena; and Sarayacu district, province of Ucayali, Loreto Region. Consultaiton with Kukama-Kukamiria </w:t>
            </w:r>
            <w:r w:rsidR="00C001B1">
              <w:rPr>
                <w:rFonts w:ascii="Times New Roman" w:hAnsi="Times New Roman" w:cs="Times New Roman"/>
                <w:color w:val="000000"/>
                <w:sz w:val="22"/>
                <w:szCs w:val="22"/>
                <w:lang w:val="en-CA"/>
              </w:rPr>
              <w:t>Indigenous</w:t>
            </w:r>
            <w:r w:rsidRPr="008250A3">
              <w:rPr>
                <w:rFonts w:ascii="Times New Roman" w:hAnsi="Times New Roman" w:cs="Times New Roman"/>
                <w:color w:val="000000"/>
                <w:sz w:val="22"/>
                <w:szCs w:val="22"/>
                <w:lang w:val="en-CA"/>
              </w:rPr>
              <w:t xml:space="preserve"> Communities </w:t>
            </w:r>
          </w:p>
          <w:p w14:paraId="4D527F02" w14:textId="77777777" w:rsidR="008C40C9" w:rsidRPr="008250A3" w:rsidRDefault="008C40C9" w:rsidP="00860F13">
            <w:pPr>
              <w:rPr>
                <w:rFonts w:ascii="Times New Roman" w:hAnsi="Times New Roman" w:cs="Times New Roman"/>
                <w:sz w:val="22"/>
                <w:szCs w:val="22"/>
              </w:rPr>
            </w:pPr>
          </w:p>
          <w:p w14:paraId="70DF4F68"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 This description is based on</w:t>
            </w:r>
            <w:r w:rsidR="008C40C9" w:rsidRPr="008250A3">
              <w:rPr>
                <w:rFonts w:ascii="Times New Roman" w:hAnsi="Times New Roman" w:cs="Times New Roman"/>
                <w:color w:val="000000" w:themeColor="text1"/>
                <w:sz w:val="22"/>
                <w:szCs w:val="22"/>
              </w:rPr>
              <w:t xml:space="preserve"> a</w:t>
            </w:r>
            <w:r w:rsidRPr="008250A3">
              <w:rPr>
                <w:rFonts w:ascii="Times New Roman" w:hAnsi="Times New Roman" w:cs="Times New Roman"/>
                <w:color w:val="000000" w:themeColor="text1"/>
                <w:sz w:val="22"/>
                <w:szCs w:val="22"/>
              </w:rPr>
              <w:t xml:space="preserve"> report by Peru’s Ministerio de Cultura in, 2015).</w:t>
            </w:r>
          </w:p>
          <w:p w14:paraId="41F64743" w14:textId="77777777" w:rsidR="00BE652D" w:rsidRPr="008250A3" w:rsidRDefault="00BE652D" w:rsidP="00860F13">
            <w:pPr>
              <w:rPr>
                <w:rFonts w:ascii="Times New Roman" w:hAnsi="Times New Roman" w:cs="Times New Roman"/>
                <w:sz w:val="22"/>
                <w:szCs w:val="22"/>
              </w:rPr>
            </w:pPr>
          </w:p>
          <w:p w14:paraId="2018A032" w14:textId="77777777" w:rsidR="00BE652D" w:rsidRPr="008250A3" w:rsidRDefault="00BE652D" w:rsidP="00860F13">
            <w:pPr>
              <w:rPr>
                <w:rFonts w:ascii="Times New Roman" w:hAnsi="Times New Roman" w:cs="Times New Roman"/>
                <w:sz w:val="22"/>
                <w:szCs w:val="22"/>
              </w:rPr>
            </w:pPr>
          </w:p>
        </w:tc>
        <w:tc>
          <w:tcPr>
            <w:tcW w:w="6717" w:type="dxa"/>
          </w:tcPr>
          <w:p w14:paraId="6BC6633F" w14:textId="77777777" w:rsidR="00BE652D" w:rsidRPr="008250A3" w:rsidRDefault="002332BB"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In 2014 a</w:t>
            </w:r>
            <w:r w:rsidR="00BE652D" w:rsidRPr="008250A3">
              <w:rPr>
                <w:rFonts w:ascii="Times New Roman" w:hAnsi="Times New Roman" w:cs="Times New Roman"/>
                <w:sz w:val="22"/>
                <w:szCs w:val="22"/>
              </w:rPr>
              <w:t xml:space="preserve"> prior consultation took place for Block 164.</w:t>
            </w:r>
          </w:p>
          <w:p w14:paraId="34DA53DC" w14:textId="124D2364"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There were two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consulted.</w:t>
            </w:r>
          </w:p>
          <w:p w14:paraId="36CFEF05"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The lot was authorized for exploration and exploitation and Perupetro was appointed as the leader for the consultation process by the MEM.</w:t>
            </w:r>
          </w:p>
          <w:p w14:paraId="62117353" w14:textId="01F9BC80"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their organizations were identified for consultation</w:t>
            </w:r>
            <w:r w:rsidR="00B13C22" w:rsidRPr="008250A3">
              <w:rPr>
                <w:rFonts w:ascii="Times New Roman" w:hAnsi="Times New Roman" w:cs="Times New Roman"/>
                <w:sz w:val="22"/>
                <w:szCs w:val="22"/>
              </w:rPr>
              <w:t xml:space="preserve"> as per the identified process except that VMI trained</w:t>
            </w:r>
            <w:r w:rsidRPr="008250A3">
              <w:rPr>
                <w:rFonts w:ascii="Times New Roman" w:hAnsi="Times New Roman" w:cs="Times New Roman"/>
                <w:sz w:val="22"/>
                <w:szCs w:val="22"/>
              </w:rPr>
              <w:t xml:space="preserve"> a </w:t>
            </w:r>
            <w:r w:rsidR="00B13C22" w:rsidRPr="008250A3">
              <w:rPr>
                <w:rFonts w:ascii="Times New Roman" w:hAnsi="Times New Roman" w:cs="Times New Roman"/>
                <w:sz w:val="22"/>
                <w:szCs w:val="22"/>
              </w:rPr>
              <w:t>promoter</w:t>
            </w:r>
            <w:r w:rsidRPr="008250A3">
              <w:rPr>
                <w:rFonts w:ascii="Times New Roman" w:hAnsi="Times New Roman" w:cs="Times New Roman"/>
                <w:sz w:val="22"/>
                <w:szCs w:val="22"/>
              </w:rPr>
              <w:t xml:space="preserve"> on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collective rights, the criteria to identify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 xml:space="preserve">s and on the process of consultation. Also, different identification metrics were added to determine </w:t>
            </w:r>
            <w:r w:rsidR="00FE07F6">
              <w:rPr>
                <w:rFonts w:ascii="Times New Roman" w:hAnsi="Times New Roman" w:cs="Times New Roman"/>
                <w:sz w:val="22"/>
                <w:szCs w:val="22"/>
              </w:rPr>
              <w:t>Indigenous people</w:t>
            </w:r>
            <w:r w:rsidR="00B13C22" w:rsidRPr="008250A3">
              <w:rPr>
                <w:rFonts w:ascii="Times New Roman" w:hAnsi="Times New Roman" w:cs="Times New Roman"/>
                <w:sz w:val="22"/>
                <w:szCs w:val="22"/>
              </w:rPr>
              <w:t>s:</w:t>
            </w:r>
            <w:r w:rsidRPr="008250A3">
              <w:rPr>
                <w:rFonts w:ascii="Times New Roman" w:hAnsi="Times New Roman" w:cs="Times New Roman"/>
                <w:sz w:val="22"/>
                <w:szCs w:val="22"/>
              </w:rPr>
              <w:t xml:space="preserve"> self identification, language, community history, social or political organization, economic activities, land and natural resource use, world view, ancestral beliefs and practices.</w:t>
            </w:r>
          </w:p>
          <w:p w14:paraId="52820F31" w14:textId="78A1BA1B"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development of the consultation plan in this instance involved a change to the foundational plan to include lessons learned from consultation processes that had taken place in Blocks 169, 195 and 164. The communication part of this stage took place during two simultaneous </w:t>
            </w:r>
            <w:r w:rsidR="00B13C22" w:rsidRPr="008250A3">
              <w:rPr>
                <w:rFonts w:ascii="Times New Roman" w:hAnsi="Times New Roman" w:cs="Times New Roman"/>
                <w:sz w:val="22"/>
                <w:szCs w:val="22"/>
              </w:rPr>
              <w:t>meetings with</w:t>
            </w:r>
            <w:r w:rsidRPr="008250A3">
              <w:rPr>
                <w:rFonts w:ascii="Times New Roman" w:hAnsi="Times New Roman" w:cs="Times New Roman"/>
                <w:sz w:val="22"/>
                <w:szCs w:val="22"/>
              </w:rPr>
              <w:t xml:space="preserve"> the use of communication technology so that two distant communities could be involved in the developing the same consultation plan. </w:t>
            </w:r>
            <w:r w:rsidR="003331D8" w:rsidRPr="008250A3">
              <w:rPr>
                <w:rFonts w:ascii="Times New Roman" w:hAnsi="Times New Roman" w:cs="Times New Roman"/>
                <w:sz w:val="22"/>
                <w:szCs w:val="22"/>
              </w:rPr>
              <w:t>This meeting also involved M</w:t>
            </w:r>
            <w:r w:rsidRPr="008250A3">
              <w:rPr>
                <w:rFonts w:ascii="Times New Roman" w:hAnsi="Times New Roman" w:cs="Times New Roman"/>
                <w:sz w:val="22"/>
                <w:szCs w:val="22"/>
              </w:rPr>
              <w:t xml:space="preserve">EM </w:t>
            </w:r>
            <w:r w:rsidR="00B13C22" w:rsidRPr="008250A3">
              <w:rPr>
                <w:rFonts w:ascii="Times New Roman" w:hAnsi="Times New Roman" w:cs="Times New Roman"/>
                <w:sz w:val="22"/>
                <w:szCs w:val="22"/>
              </w:rPr>
              <w:t>officials,</w:t>
            </w:r>
            <w:r w:rsidRPr="008250A3">
              <w:rPr>
                <w:rFonts w:ascii="Times New Roman" w:hAnsi="Times New Roman" w:cs="Times New Roman"/>
                <w:sz w:val="22"/>
                <w:szCs w:val="22"/>
              </w:rPr>
              <w:t xml:space="preserve"> which is different from the other consultation processes.  The consultation plan was supplemented with the same information as in previous consultation processes but now included materials regarding collective rights, hydrocarbon activities, environmental impacts, distribution of fees and royalties and the right of servitude as well as a map of Block 164 (p. 19).</w:t>
            </w:r>
          </w:p>
          <w:p w14:paraId="628DB50C" w14:textId="2BFB7DAC"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information </w:t>
            </w:r>
            <w:r w:rsidR="00B13C22" w:rsidRPr="008250A3">
              <w:rPr>
                <w:rFonts w:ascii="Times New Roman" w:hAnsi="Times New Roman" w:cs="Times New Roman"/>
                <w:sz w:val="22"/>
                <w:szCs w:val="22"/>
              </w:rPr>
              <w:t>stage</w:t>
            </w:r>
            <w:r w:rsidRPr="008250A3">
              <w:rPr>
                <w:rFonts w:ascii="Times New Roman" w:hAnsi="Times New Roman" w:cs="Times New Roman"/>
                <w:sz w:val="22"/>
                <w:szCs w:val="22"/>
              </w:rPr>
              <w:t xml:space="preserve"> </w:t>
            </w:r>
            <w:r w:rsidR="00B13C22" w:rsidRPr="008250A3">
              <w:rPr>
                <w:rFonts w:ascii="Times New Roman" w:hAnsi="Times New Roman" w:cs="Times New Roman"/>
                <w:sz w:val="22"/>
                <w:szCs w:val="22"/>
              </w:rPr>
              <w:t>lasted about</w:t>
            </w:r>
            <w:r w:rsidRPr="008250A3">
              <w:rPr>
                <w:rFonts w:ascii="Times New Roman" w:hAnsi="Times New Roman" w:cs="Times New Roman"/>
                <w:sz w:val="22"/>
                <w:szCs w:val="22"/>
              </w:rPr>
              <w:t xml:space="preserve"> one month</w:t>
            </w:r>
            <w:r w:rsidR="00B13C22" w:rsidRPr="008250A3">
              <w:rPr>
                <w:rFonts w:ascii="Times New Roman" w:hAnsi="Times New Roman" w:cs="Times New Roman"/>
                <w:sz w:val="22"/>
                <w:szCs w:val="22"/>
              </w:rPr>
              <w:t xml:space="preserve">. A deviation from the identified process included </w:t>
            </w:r>
            <w:r w:rsidRPr="008250A3">
              <w:rPr>
                <w:rFonts w:ascii="Times New Roman" w:hAnsi="Times New Roman" w:cs="Times New Roman"/>
                <w:sz w:val="22"/>
                <w:szCs w:val="22"/>
              </w:rPr>
              <w:t>the training of the local interpreters on issues</w:t>
            </w:r>
            <w:r w:rsidR="00B13C22" w:rsidRPr="008250A3">
              <w:rPr>
                <w:rFonts w:ascii="Times New Roman" w:hAnsi="Times New Roman" w:cs="Times New Roman"/>
                <w:sz w:val="22"/>
                <w:szCs w:val="22"/>
              </w:rPr>
              <w:t xml:space="preserve"> related to prior consultations. Additionally, the interpreters </w:t>
            </w:r>
            <w:r w:rsidRPr="008250A3">
              <w:rPr>
                <w:rFonts w:ascii="Times New Roman" w:hAnsi="Times New Roman" w:cs="Times New Roman"/>
                <w:sz w:val="22"/>
                <w:szCs w:val="22"/>
              </w:rPr>
              <w:t>were provided wi</w:t>
            </w:r>
            <w:r w:rsidR="00B13C22" w:rsidRPr="008250A3">
              <w:rPr>
                <w:rFonts w:ascii="Times New Roman" w:hAnsi="Times New Roman" w:cs="Times New Roman"/>
                <w:sz w:val="22"/>
                <w:szCs w:val="22"/>
              </w:rPr>
              <w:t xml:space="preserve">th materials and </w:t>
            </w:r>
            <w:r w:rsidRPr="008250A3">
              <w:rPr>
                <w:rFonts w:ascii="Times New Roman" w:hAnsi="Times New Roman" w:cs="Times New Roman"/>
                <w:sz w:val="22"/>
                <w:szCs w:val="22"/>
              </w:rPr>
              <w:t>glossaries to help with technical terms</w:t>
            </w:r>
            <w:r w:rsidR="00B13C22" w:rsidRPr="008250A3">
              <w:rPr>
                <w:rFonts w:ascii="Times New Roman" w:hAnsi="Times New Roman" w:cs="Times New Roman"/>
                <w:sz w:val="22"/>
                <w:szCs w:val="22"/>
              </w:rPr>
              <w:t xml:space="preserve">. </w:t>
            </w:r>
            <w:r w:rsidRPr="008250A3">
              <w:rPr>
                <w:rFonts w:ascii="Times New Roman" w:hAnsi="Times New Roman" w:cs="Times New Roman"/>
                <w:sz w:val="22"/>
                <w:szCs w:val="22"/>
              </w:rPr>
              <w:t>Two workshops were held over two days and participants were delegates from the affected communitie</w:t>
            </w:r>
            <w:r w:rsidR="00B13C22" w:rsidRPr="008250A3">
              <w:rPr>
                <w:rFonts w:ascii="Times New Roman" w:hAnsi="Times New Roman" w:cs="Times New Roman"/>
                <w:sz w:val="22"/>
                <w:szCs w:val="22"/>
              </w:rPr>
              <w:t xml:space="preserve">s. </w:t>
            </w:r>
            <w:r w:rsidRPr="008250A3">
              <w:rPr>
                <w:rFonts w:ascii="Times New Roman" w:hAnsi="Times New Roman" w:cs="Times New Roman"/>
                <w:sz w:val="22"/>
                <w:szCs w:val="22"/>
              </w:rPr>
              <w:t xml:space="preserve"> Perupetro and VMI presentations were made but were revised from previous consultations to included information from consultation activities to the effects of hydrocarbon activities, the collective rights of the </w:t>
            </w:r>
            <w:r w:rsidR="00FE07F6">
              <w:rPr>
                <w:rFonts w:ascii="Times New Roman" w:hAnsi="Times New Roman" w:cs="Times New Roman"/>
                <w:sz w:val="22"/>
                <w:szCs w:val="22"/>
              </w:rPr>
              <w:t>Indigenous people</w:t>
            </w:r>
            <w:r w:rsidR="00B13C22" w:rsidRPr="008250A3">
              <w:rPr>
                <w:rFonts w:ascii="Times New Roman" w:hAnsi="Times New Roman" w:cs="Times New Roman"/>
                <w:sz w:val="22"/>
                <w:szCs w:val="22"/>
              </w:rPr>
              <w:t xml:space="preserve"> among other things.</w:t>
            </w:r>
            <w:r w:rsidRPr="008250A3">
              <w:rPr>
                <w:rFonts w:ascii="Times New Roman" w:hAnsi="Times New Roman" w:cs="Times New Roman"/>
                <w:sz w:val="22"/>
                <w:szCs w:val="22"/>
              </w:rPr>
              <w:t xml:space="preserve"> </w:t>
            </w:r>
          </w:p>
          <w:p w14:paraId="71677CED"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internal evaluation step took place as per the </w:t>
            </w:r>
            <w:r w:rsidR="00B13C22" w:rsidRPr="008250A3">
              <w:rPr>
                <w:rFonts w:ascii="Times New Roman" w:hAnsi="Times New Roman" w:cs="Times New Roman"/>
                <w:sz w:val="22"/>
                <w:szCs w:val="22"/>
              </w:rPr>
              <w:t xml:space="preserve">identified </w:t>
            </w:r>
            <w:r w:rsidRPr="008250A3">
              <w:rPr>
                <w:rFonts w:ascii="Times New Roman" w:hAnsi="Times New Roman" w:cs="Times New Roman"/>
                <w:sz w:val="22"/>
                <w:szCs w:val="22"/>
              </w:rPr>
              <w:t xml:space="preserve">process. It was established that one of the communities could conduct their own </w:t>
            </w:r>
            <w:r w:rsidRPr="008250A3">
              <w:rPr>
                <w:rFonts w:ascii="Times New Roman" w:hAnsi="Times New Roman" w:cs="Times New Roman"/>
                <w:sz w:val="22"/>
                <w:szCs w:val="22"/>
              </w:rPr>
              <w:lastRenderedPageBreak/>
              <w:t xml:space="preserve">internal </w:t>
            </w:r>
            <w:r w:rsidR="00B13C22" w:rsidRPr="008250A3">
              <w:rPr>
                <w:rFonts w:ascii="Times New Roman" w:hAnsi="Times New Roman" w:cs="Times New Roman"/>
                <w:sz w:val="22"/>
                <w:szCs w:val="22"/>
              </w:rPr>
              <w:t>e</w:t>
            </w:r>
            <w:r w:rsidRPr="008250A3">
              <w:rPr>
                <w:rFonts w:ascii="Times New Roman" w:hAnsi="Times New Roman" w:cs="Times New Roman"/>
                <w:sz w:val="22"/>
                <w:szCs w:val="22"/>
              </w:rPr>
              <w:t>valuation due to being located in a different basin to the other consulted communities</w:t>
            </w:r>
            <w:r w:rsidR="00B13C22" w:rsidRPr="008250A3">
              <w:rPr>
                <w:rFonts w:ascii="Times New Roman" w:hAnsi="Times New Roman" w:cs="Times New Roman"/>
                <w:sz w:val="22"/>
                <w:szCs w:val="22"/>
              </w:rPr>
              <w:t xml:space="preserve">. </w:t>
            </w:r>
            <w:r w:rsidRPr="008250A3">
              <w:rPr>
                <w:rFonts w:ascii="Times New Roman" w:hAnsi="Times New Roman" w:cs="Times New Roman"/>
                <w:sz w:val="22"/>
                <w:szCs w:val="22"/>
              </w:rPr>
              <w:t>Additionally, four meetings were held so that the communities could express their proposals, concerns and recommendations. Concerns involved issues of compensation, basic services like education, royalties, respect for the environment, prevention of discrimination, among others.</w:t>
            </w:r>
          </w:p>
          <w:p w14:paraId="2A307BB2" w14:textId="773ADBB5"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During the primary meeting, prior to the intercultural dialogue VMI discussed the process and norms of the dialogue meeting among the other topics.  For instance, it is the accredited representatives position to speak on behalf of the </w:t>
            </w:r>
            <w:r w:rsidR="00C001B1">
              <w:rPr>
                <w:rFonts w:ascii="Times New Roman" w:hAnsi="Times New Roman" w:cs="Times New Roman"/>
                <w:sz w:val="22"/>
                <w:szCs w:val="22"/>
              </w:rPr>
              <w:t>Indigenous</w:t>
            </w:r>
            <w:r w:rsidR="004D73ED" w:rsidRPr="008250A3">
              <w:rPr>
                <w:rFonts w:ascii="Times New Roman" w:hAnsi="Times New Roman" w:cs="Times New Roman"/>
                <w:sz w:val="22"/>
                <w:szCs w:val="22"/>
              </w:rPr>
              <w:t xml:space="preserve"> communities</w:t>
            </w:r>
            <w:r w:rsidRPr="008250A3">
              <w:rPr>
                <w:rFonts w:ascii="Times New Roman" w:hAnsi="Times New Roman" w:cs="Times New Roman"/>
                <w:sz w:val="22"/>
                <w:szCs w:val="22"/>
              </w:rPr>
              <w:t xml:space="preserve"> when answering or asking questions as well as asking for breaks to di</w:t>
            </w:r>
            <w:r w:rsidR="00B13C22" w:rsidRPr="008250A3">
              <w:rPr>
                <w:rFonts w:ascii="Times New Roman" w:hAnsi="Times New Roman" w:cs="Times New Roman"/>
                <w:sz w:val="22"/>
                <w:szCs w:val="22"/>
              </w:rPr>
              <w:t xml:space="preserve">scuss privately their proposals. </w:t>
            </w:r>
            <w:r w:rsidRPr="008250A3">
              <w:rPr>
                <w:rFonts w:ascii="Times New Roman" w:hAnsi="Times New Roman" w:cs="Times New Roman"/>
                <w:sz w:val="22"/>
                <w:szCs w:val="22"/>
              </w:rPr>
              <w:t xml:space="preserve">The intercultural dialogue included participates not yet seen in other consultation processes, including the staff of the General Office of Social Management of the </w:t>
            </w:r>
            <w:r w:rsidR="004D73ED" w:rsidRPr="008250A3">
              <w:rPr>
                <w:rFonts w:ascii="Times New Roman" w:hAnsi="Times New Roman" w:cs="Times New Roman"/>
                <w:sz w:val="22"/>
                <w:szCs w:val="22"/>
              </w:rPr>
              <w:t>MEM</w:t>
            </w:r>
            <w:r w:rsidRPr="008250A3">
              <w:rPr>
                <w:rFonts w:ascii="Times New Roman" w:hAnsi="Times New Roman" w:cs="Times New Roman"/>
                <w:sz w:val="22"/>
                <w:szCs w:val="22"/>
              </w:rPr>
              <w:t xml:space="preserve">, </w:t>
            </w:r>
            <w:r w:rsidR="00B13C22" w:rsidRPr="008250A3">
              <w:rPr>
                <w:rFonts w:ascii="Times New Roman" w:hAnsi="Times New Roman" w:cs="Times New Roman"/>
                <w:sz w:val="22"/>
                <w:szCs w:val="22"/>
              </w:rPr>
              <w:t xml:space="preserve">as well as </w:t>
            </w:r>
            <w:r w:rsidR="00D10C67">
              <w:rPr>
                <w:rFonts w:ascii="Times New Roman" w:hAnsi="Times New Roman" w:cs="Times New Roman"/>
                <w:sz w:val="22"/>
                <w:szCs w:val="22"/>
              </w:rPr>
              <w:t>regional M</w:t>
            </w:r>
            <w:r w:rsidRPr="008250A3">
              <w:rPr>
                <w:rFonts w:ascii="Times New Roman" w:hAnsi="Times New Roman" w:cs="Times New Roman"/>
                <w:sz w:val="22"/>
                <w:szCs w:val="22"/>
              </w:rPr>
              <w:t xml:space="preserve">unicipality staff. Additionally, the dialogue meeting included the clarification of terms, the discussion of the administrative measures, the administrative actions and the resulting impacts on the collective rights of 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w:t>
            </w:r>
            <w:r w:rsidR="00B13C22" w:rsidRPr="008250A3">
              <w:rPr>
                <w:rFonts w:ascii="Times New Roman" w:hAnsi="Times New Roman" w:cs="Times New Roman"/>
                <w:sz w:val="22"/>
                <w:szCs w:val="22"/>
              </w:rPr>
              <w:t>communities, which</w:t>
            </w:r>
            <w:r w:rsidRPr="008250A3">
              <w:rPr>
                <w:rFonts w:ascii="Times New Roman" w:hAnsi="Times New Roman" w:cs="Times New Roman"/>
                <w:sz w:val="22"/>
                <w:szCs w:val="22"/>
              </w:rPr>
              <w:t xml:space="preserve"> is different than the identified process a</w:t>
            </w:r>
            <w:r w:rsidR="00B13C22" w:rsidRPr="008250A3">
              <w:rPr>
                <w:rFonts w:ascii="Times New Roman" w:hAnsi="Times New Roman" w:cs="Times New Roman"/>
                <w:sz w:val="22"/>
                <w:szCs w:val="22"/>
              </w:rPr>
              <w:t>nd other consultations. Issues brought up</w:t>
            </w:r>
            <w:r w:rsidRPr="008250A3">
              <w:rPr>
                <w:rFonts w:ascii="Times New Roman" w:hAnsi="Times New Roman" w:cs="Times New Roman"/>
                <w:sz w:val="22"/>
                <w:szCs w:val="22"/>
              </w:rPr>
              <w:t xml:space="preserve"> by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categorized into seven thematic areas: Trust and good faith, pr</w:t>
            </w:r>
            <w:r w:rsidR="004D73ED" w:rsidRPr="008250A3">
              <w:rPr>
                <w:rFonts w:ascii="Times New Roman" w:hAnsi="Times New Roman" w:cs="Times New Roman"/>
                <w:sz w:val="22"/>
                <w:szCs w:val="22"/>
              </w:rPr>
              <w:t>otection of collective rights, environmental care, land, education and c</w:t>
            </w:r>
            <w:r w:rsidRPr="008250A3">
              <w:rPr>
                <w:rFonts w:ascii="Times New Roman" w:hAnsi="Times New Roman" w:cs="Times New Roman"/>
                <w:sz w:val="22"/>
                <w:szCs w:val="22"/>
              </w:rPr>
              <w:t>apacity building, and employment (p. 24). Agreements were made based on these thematic areas and are considered binding</w:t>
            </w:r>
            <w:r w:rsidR="000406E1" w:rsidRPr="008250A3">
              <w:rPr>
                <w:rFonts w:ascii="Times New Roman" w:hAnsi="Times New Roman" w:cs="Times New Roman"/>
                <w:sz w:val="22"/>
                <w:szCs w:val="22"/>
              </w:rPr>
              <w:t>.</w:t>
            </w:r>
            <w:r w:rsidRPr="008250A3">
              <w:rPr>
                <w:rFonts w:ascii="Times New Roman" w:hAnsi="Times New Roman" w:cs="Times New Roman"/>
                <w:sz w:val="22"/>
                <w:szCs w:val="22"/>
              </w:rPr>
              <w:t xml:space="preserve"> </w:t>
            </w:r>
          </w:p>
          <w:p w14:paraId="21062F36" w14:textId="77777777" w:rsidR="00BE652D" w:rsidRPr="008250A3" w:rsidRDefault="00BE652D" w:rsidP="00BE652D">
            <w:pPr>
              <w:pStyle w:val="ListParagraph"/>
              <w:numPr>
                <w:ilvl w:val="0"/>
                <w:numId w:val="12"/>
              </w:numPr>
              <w:ind w:left="210" w:hanging="210"/>
              <w:rPr>
                <w:rFonts w:ascii="Times New Roman" w:hAnsi="Times New Roman" w:cs="Times New Roman"/>
                <w:sz w:val="22"/>
                <w:szCs w:val="22"/>
              </w:rPr>
            </w:pPr>
            <w:r w:rsidRPr="008250A3">
              <w:rPr>
                <w:rFonts w:ascii="Times New Roman" w:hAnsi="Times New Roman" w:cs="Times New Roman"/>
                <w:sz w:val="22"/>
                <w:szCs w:val="22"/>
              </w:rPr>
              <w:t>The decision step took place in November 2014. The document was drafted, agreed upon and is considered binding.</w:t>
            </w:r>
          </w:p>
        </w:tc>
        <w:tc>
          <w:tcPr>
            <w:tcW w:w="2187" w:type="dxa"/>
          </w:tcPr>
          <w:p w14:paraId="054DF267" w14:textId="632F9F94" w:rsidR="00BE652D" w:rsidRPr="008250A3" w:rsidRDefault="00BE652D" w:rsidP="00BE652D">
            <w:pPr>
              <w:pStyle w:val="ListParagraph"/>
              <w:numPr>
                <w:ilvl w:val="0"/>
                <w:numId w:val="15"/>
              </w:numPr>
              <w:ind w:left="155" w:hanging="141"/>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some concerns were addressed and an agreement was reached</w:t>
            </w:r>
            <w:r w:rsidR="000406E1" w:rsidRPr="008250A3">
              <w:rPr>
                <w:rFonts w:ascii="Times New Roman" w:hAnsi="Times New Roman" w:cs="Times New Roman"/>
                <w:color w:val="000000" w:themeColor="text1"/>
                <w:sz w:val="22"/>
                <w:szCs w:val="22"/>
              </w:rPr>
              <w:t>.</w:t>
            </w:r>
          </w:p>
          <w:p w14:paraId="6561BE16" w14:textId="2963057A" w:rsidR="00BE652D" w:rsidRPr="008250A3" w:rsidRDefault="00BE652D" w:rsidP="00BE652D">
            <w:pPr>
              <w:pStyle w:val="ListParagraph"/>
              <w:numPr>
                <w:ilvl w:val="0"/>
                <w:numId w:val="15"/>
              </w:numPr>
              <w:ind w:left="155" w:hanging="141"/>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Perupetro led the process but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representatives aided in the development of the consultation plan, which may be more conducive to the cultural context of, be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0406E1" w:rsidRPr="008250A3">
              <w:rPr>
                <w:rFonts w:ascii="Times New Roman" w:hAnsi="Times New Roman" w:cs="Times New Roman"/>
                <w:color w:val="000000" w:themeColor="text1"/>
                <w:sz w:val="22"/>
                <w:szCs w:val="22"/>
              </w:rPr>
              <w:t>.</w:t>
            </w:r>
            <w:r w:rsidRPr="008250A3">
              <w:rPr>
                <w:rFonts w:ascii="Times New Roman" w:hAnsi="Times New Roman" w:cs="Times New Roman"/>
                <w:color w:val="000000" w:themeColor="text1"/>
                <w:sz w:val="22"/>
                <w:szCs w:val="22"/>
              </w:rPr>
              <w:t xml:space="preserve"> </w:t>
            </w:r>
          </w:p>
          <w:p w14:paraId="71C63904" w14:textId="77777777" w:rsidR="00BE652D" w:rsidRPr="008250A3" w:rsidRDefault="00BE652D" w:rsidP="00BE652D">
            <w:pPr>
              <w:pStyle w:val="ListParagraph"/>
              <w:numPr>
                <w:ilvl w:val="0"/>
                <w:numId w:val="15"/>
              </w:numPr>
              <w:ind w:left="155" w:hanging="141"/>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Perupetro respected the wishes of the communities to have separate internal evaluations based on geographic location</w:t>
            </w:r>
            <w:r w:rsidR="000406E1" w:rsidRPr="008250A3">
              <w:rPr>
                <w:rFonts w:ascii="Times New Roman" w:hAnsi="Times New Roman" w:cs="Times New Roman"/>
                <w:color w:val="000000" w:themeColor="text1"/>
                <w:sz w:val="22"/>
                <w:szCs w:val="22"/>
              </w:rPr>
              <w:t>.</w:t>
            </w:r>
          </w:p>
          <w:p w14:paraId="5C86454A" w14:textId="77777777" w:rsidR="00BE652D" w:rsidRPr="008250A3" w:rsidRDefault="00BE652D" w:rsidP="00BE652D">
            <w:pPr>
              <w:pStyle w:val="ListParagraph"/>
              <w:numPr>
                <w:ilvl w:val="0"/>
                <w:numId w:val="15"/>
              </w:numPr>
              <w:ind w:left="155" w:hanging="141"/>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Met ILO C169 FPIC standards.</w:t>
            </w:r>
          </w:p>
        </w:tc>
      </w:tr>
      <w:tr w:rsidR="00BE652D" w:rsidRPr="008250A3" w14:paraId="5A222CBC" w14:textId="77777777" w:rsidTr="0042616F">
        <w:tc>
          <w:tcPr>
            <w:tcW w:w="1525" w:type="dxa"/>
          </w:tcPr>
          <w:p w14:paraId="42566230" w14:textId="56D5ED17" w:rsidR="00BE652D" w:rsidRPr="008250A3" w:rsidRDefault="00BE652D" w:rsidP="00860F13">
            <w:pPr>
              <w:rPr>
                <w:rFonts w:ascii="Times New Roman" w:hAnsi="Times New Roman" w:cs="Times New Roman"/>
                <w:color w:val="000000"/>
                <w:sz w:val="22"/>
                <w:szCs w:val="22"/>
                <w:lang w:val="en-CA"/>
              </w:rPr>
            </w:pPr>
            <w:r w:rsidRPr="008250A3">
              <w:rPr>
                <w:rFonts w:ascii="Times New Roman" w:hAnsi="Times New Roman" w:cs="Times New Roman"/>
                <w:sz w:val="22"/>
                <w:szCs w:val="22"/>
              </w:rPr>
              <w:lastRenderedPageBreak/>
              <w:t>Hydrocarbon exploration</w:t>
            </w:r>
            <w:r w:rsidR="00F161C4" w:rsidRPr="008250A3">
              <w:rPr>
                <w:rFonts w:ascii="Times New Roman" w:hAnsi="Times New Roman" w:cs="Times New Roman"/>
                <w:sz w:val="22"/>
                <w:szCs w:val="22"/>
              </w:rPr>
              <w:t xml:space="preserve"> viability</w:t>
            </w:r>
            <w:r w:rsidRPr="008250A3">
              <w:rPr>
                <w:rFonts w:ascii="Times New Roman" w:hAnsi="Times New Roman" w:cs="Times New Roman"/>
                <w:sz w:val="22"/>
                <w:szCs w:val="22"/>
              </w:rPr>
              <w:t xml:space="preserve"> in Block 189 in </w:t>
            </w:r>
            <w:r w:rsidRPr="008250A3">
              <w:rPr>
                <w:rFonts w:ascii="Times New Roman" w:hAnsi="Times New Roman" w:cs="Times New Roman"/>
                <w:color w:val="000000"/>
                <w:sz w:val="22"/>
                <w:szCs w:val="22"/>
                <w:lang w:val="en-CA"/>
              </w:rPr>
              <w:t xml:space="preserve">the districts of Tahuanía and Raymondi province of Atalaya, and Iparia district, province of Coronel Portillo, department of Ucayali. Consultations with Asheninka y Shipibo-Konibo </w:t>
            </w:r>
            <w:r w:rsidR="00C001B1">
              <w:rPr>
                <w:rFonts w:ascii="Times New Roman" w:hAnsi="Times New Roman" w:cs="Times New Roman"/>
                <w:color w:val="000000"/>
                <w:sz w:val="22"/>
                <w:szCs w:val="22"/>
                <w:lang w:val="en-CA"/>
              </w:rPr>
              <w:t>Indigenous</w:t>
            </w:r>
            <w:r w:rsidRPr="008250A3">
              <w:rPr>
                <w:rFonts w:ascii="Times New Roman" w:hAnsi="Times New Roman" w:cs="Times New Roman"/>
                <w:color w:val="000000"/>
                <w:sz w:val="22"/>
                <w:szCs w:val="22"/>
                <w:lang w:val="en-CA"/>
              </w:rPr>
              <w:t xml:space="preserve"> Communities </w:t>
            </w:r>
          </w:p>
          <w:p w14:paraId="0701AF52" w14:textId="77777777" w:rsidR="00BE652D" w:rsidRPr="008250A3" w:rsidRDefault="00BE652D" w:rsidP="00860F13">
            <w:pPr>
              <w:rPr>
                <w:rFonts w:ascii="Times New Roman" w:hAnsi="Times New Roman" w:cs="Times New Roman"/>
                <w:color w:val="000000"/>
                <w:sz w:val="22"/>
                <w:szCs w:val="22"/>
                <w:lang w:val="en-CA"/>
              </w:rPr>
            </w:pPr>
          </w:p>
          <w:p w14:paraId="66AF9522"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color w:val="000000"/>
                <w:sz w:val="22"/>
                <w:szCs w:val="22"/>
                <w:lang w:val="en-CA"/>
              </w:rPr>
              <w:t>(</w:t>
            </w:r>
            <w:r w:rsidRPr="008250A3">
              <w:rPr>
                <w:rFonts w:ascii="Times New Roman" w:hAnsi="Times New Roman" w:cs="Times New Roman"/>
                <w:color w:val="000000" w:themeColor="text1"/>
                <w:sz w:val="22"/>
                <w:szCs w:val="22"/>
              </w:rPr>
              <w:t xml:space="preserve">Source: This description is </w:t>
            </w:r>
            <w:r w:rsidRPr="008250A3">
              <w:rPr>
                <w:rFonts w:ascii="Times New Roman" w:hAnsi="Times New Roman" w:cs="Times New Roman"/>
                <w:color w:val="000000" w:themeColor="text1"/>
                <w:sz w:val="22"/>
                <w:szCs w:val="22"/>
              </w:rPr>
              <w:lastRenderedPageBreak/>
              <w:t>ba</w:t>
            </w:r>
            <w:r w:rsidR="00F161C4" w:rsidRPr="008250A3">
              <w:rPr>
                <w:rFonts w:ascii="Times New Roman" w:hAnsi="Times New Roman" w:cs="Times New Roman"/>
                <w:color w:val="000000" w:themeColor="text1"/>
                <w:sz w:val="22"/>
                <w:szCs w:val="22"/>
              </w:rPr>
              <w:t>sed on a</w:t>
            </w:r>
            <w:r w:rsidRPr="008250A3">
              <w:rPr>
                <w:rFonts w:ascii="Times New Roman" w:hAnsi="Times New Roman" w:cs="Times New Roman"/>
                <w:color w:val="000000" w:themeColor="text1"/>
                <w:sz w:val="22"/>
                <w:szCs w:val="22"/>
              </w:rPr>
              <w:t xml:space="preserve"> report by Peru’s Ministerio de Cultura in, 2015).</w:t>
            </w:r>
          </w:p>
          <w:p w14:paraId="78F929F7" w14:textId="77777777" w:rsidR="00BE652D" w:rsidRPr="008250A3" w:rsidRDefault="00BE652D" w:rsidP="00860F13">
            <w:pPr>
              <w:rPr>
                <w:rFonts w:ascii="Times New Roman" w:hAnsi="Times New Roman" w:cs="Times New Roman"/>
                <w:sz w:val="22"/>
                <w:szCs w:val="22"/>
              </w:rPr>
            </w:pPr>
          </w:p>
        </w:tc>
        <w:tc>
          <w:tcPr>
            <w:tcW w:w="6717" w:type="dxa"/>
          </w:tcPr>
          <w:p w14:paraId="09CBE929" w14:textId="2D651256" w:rsidR="00BE652D" w:rsidRPr="008250A3" w:rsidRDefault="002332BB" w:rsidP="001C4743">
            <w:pPr>
              <w:pStyle w:val="ListParagraph"/>
              <w:numPr>
                <w:ilvl w:val="0"/>
                <w:numId w:val="30"/>
              </w:numPr>
              <w:ind w:left="318"/>
              <w:rPr>
                <w:rFonts w:ascii="Times New Roman" w:hAnsi="Times New Roman" w:cs="Times New Roman"/>
                <w:sz w:val="22"/>
                <w:szCs w:val="22"/>
              </w:rPr>
            </w:pPr>
            <w:r w:rsidRPr="008250A3">
              <w:rPr>
                <w:rFonts w:ascii="Times New Roman" w:hAnsi="Times New Roman" w:cs="Times New Roman"/>
                <w:sz w:val="22"/>
                <w:szCs w:val="22"/>
              </w:rPr>
              <w:lastRenderedPageBreak/>
              <w:t>In 2014</w:t>
            </w:r>
            <w:r w:rsidR="001C4743" w:rsidRPr="008250A3">
              <w:rPr>
                <w:rFonts w:ascii="Times New Roman" w:hAnsi="Times New Roman" w:cs="Times New Roman"/>
                <w:sz w:val="22"/>
                <w:szCs w:val="22"/>
              </w:rPr>
              <w:t>,</w:t>
            </w:r>
            <w:r w:rsidRPr="008250A3">
              <w:rPr>
                <w:rFonts w:ascii="Times New Roman" w:hAnsi="Times New Roman" w:cs="Times New Roman"/>
                <w:sz w:val="22"/>
                <w:szCs w:val="22"/>
              </w:rPr>
              <w:t xml:space="preserve"> a</w:t>
            </w:r>
            <w:r w:rsidR="00BE652D" w:rsidRPr="008250A3">
              <w:rPr>
                <w:rFonts w:ascii="Times New Roman" w:hAnsi="Times New Roman" w:cs="Times New Roman"/>
                <w:sz w:val="22"/>
                <w:szCs w:val="22"/>
              </w:rPr>
              <w:t xml:space="preserve"> prior consultation took place for Block 189.</w:t>
            </w:r>
          </w:p>
          <w:p w14:paraId="6EBC8A41" w14:textId="4CA53BEC"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There were two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consulted.</w:t>
            </w:r>
          </w:p>
          <w:p w14:paraId="5210E0F0" w14:textId="77777777"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The lot was authorized for exploration and exploitation and Perupetro was appointed as the leader for the consultation process by the MEM.</w:t>
            </w:r>
          </w:p>
          <w:p w14:paraId="6C9244CE" w14:textId="6368294A"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their organizations were identified for consultation as per the identified process </w:t>
            </w:r>
            <w:r w:rsidR="002332BB" w:rsidRPr="008250A3">
              <w:rPr>
                <w:rFonts w:ascii="Times New Roman" w:hAnsi="Times New Roman" w:cs="Times New Roman"/>
                <w:sz w:val="22"/>
                <w:szCs w:val="22"/>
              </w:rPr>
              <w:t>and included the same deviations as Block164:</w:t>
            </w:r>
            <w:r w:rsidR="0042616F"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VMI training a promoter on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collective rights, the criteria to identify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s and on the process of consultation</w:t>
            </w:r>
            <w:r w:rsidR="002332BB" w:rsidRPr="008250A3">
              <w:rPr>
                <w:rFonts w:ascii="Times New Roman" w:hAnsi="Times New Roman" w:cs="Times New Roman"/>
                <w:sz w:val="22"/>
                <w:szCs w:val="22"/>
              </w:rPr>
              <w:t xml:space="preserve">. The deviated </w:t>
            </w:r>
            <w:r w:rsidRPr="008250A3">
              <w:rPr>
                <w:rFonts w:ascii="Times New Roman" w:hAnsi="Times New Roman" w:cs="Times New Roman"/>
                <w:sz w:val="22"/>
                <w:szCs w:val="22"/>
              </w:rPr>
              <w:t>identification metrics were also used</w:t>
            </w:r>
            <w:r w:rsidR="002332BB" w:rsidRPr="008250A3">
              <w:rPr>
                <w:rFonts w:ascii="Times New Roman" w:hAnsi="Times New Roman" w:cs="Times New Roman"/>
                <w:sz w:val="22"/>
                <w:szCs w:val="22"/>
              </w:rPr>
              <w:t xml:space="preserve"> just as in Block 164.</w:t>
            </w:r>
            <w:r w:rsidRPr="008250A3">
              <w:rPr>
                <w:rFonts w:ascii="Times New Roman" w:hAnsi="Times New Roman" w:cs="Times New Roman"/>
                <w:sz w:val="22"/>
                <w:szCs w:val="22"/>
              </w:rPr>
              <w:t xml:space="preserve"> This particular block had communities that were also consulted for block 175 and various communities that were both non-</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and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and those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 xml:space="preserve">s that fell under different legal </w:t>
            </w:r>
            <w:r w:rsidR="00BC3DD2" w:rsidRPr="008250A3">
              <w:rPr>
                <w:rFonts w:ascii="Times New Roman" w:hAnsi="Times New Roman" w:cs="Times New Roman"/>
                <w:sz w:val="22"/>
                <w:szCs w:val="22"/>
              </w:rPr>
              <w:t>statuses</w:t>
            </w:r>
            <w:r w:rsidRPr="008250A3">
              <w:rPr>
                <w:rFonts w:ascii="Times New Roman" w:hAnsi="Times New Roman" w:cs="Times New Roman"/>
                <w:sz w:val="22"/>
                <w:szCs w:val="22"/>
              </w:rPr>
              <w:t xml:space="preserve"> of recognized </w:t>
            </w:r>
            <w:r w:rsidR="00C001B1">
              <w:rPr>
                <w:rFonts w:ascii="Times New Roman" w:hAnsi="Times New Roman" w:cs="Times New Roman"/>
                <w:sz w:val="22"/>
                <w:szCs w:val="22"/>
              </w:rPr>
              <w:t>Indigenous</w:t>
            </w:r>
            <w:r w:rsidR="001C4743" w:rsidRPr="008250A3">
              <w:rPr>
                <w:rFonts w:ascii="Times New Roman" w:hAnsi="Times New Roman" w:cs="Times New Roman"/>
                <w:sz w:val="22"/>
                <w:szCs w:val="22"/>
              </w:rPr>
              <w:t xml:space="preserve"> P</w:t>
            </w:r>
            <w:r w:rsidRPr="008250A3">
              <w:rPr>
                <w:rFonts w:ascii="Times New Roman" w:hAnsi="Times New Roman" w:cs="Times New Roman"/>
                <w:sz w:val="22"/>
                <w:szCs w:val="22"/>
              </w:rPr>
              <w:t xml:space="preserve">opulation, titled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community, village or settlement. The VMI stated that these legal status’ were not a factor in whether or not the community would be consulted and that the “people will be considered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if it retains some or all of their social, economic, cultural and political institutions […] as part of an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s</w:t>
            </w:r>
            <w:r w:rsidR="00BC3DD2" w:rsidRPr="008250A3">
              <w:rPr>
                <w:rFonts w:ascii="Times New Roman" w:hAnsi="Times New Roman" w:cs="Times New Roman"/>
                <w:sz w:val="22"/>
                <w:szCs w:val="22"/>
              </w:rPr>
              <w:t>”</w:t>
            </w:r>
            <w:r w:rsidRPr="008250A3">
              <w:rPr>
                <w:rFonts w:ascii="Times New Roman" w:hAnsi="Times New Roman" w:cs="Times New Roman"/>
                <w:sz w:val="22"/>
                <w:szCs w:val="22"/>
              </w:rPr>
              <w:t xml:space="preserve"> (p. 35). </w:t>
            </w:r>
          </w:p>
          <w:p w14:paraId="42668913" w14:textId="32A0F837"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The development and communication of the consultation plan included lessons learned from past consultations. Once agreed upon, the consultation plan, meeting m</w:t>
            </w:r>
            <w:r w:rsidR="00BC3DD2" w:rsidRPr="008250A3">
              <w:rPr>
                <w:rFonts w:ascii="Times New Roman" w:hAnsi="Times New Roman" w:cs="Times New Roman"/>
                <w:sz w:val="22"/>
                <w:szCs w:val="22"/>
              </w:rPr>
              <w:t>inutes, and administrative measure,</w:t>
            </w:r>
            <w:r w:rsidRPr="008250A3">
              <w:rPr>
                <w:rFonts w:ascii="Times New Roman" w:hAnsi="Times New Roman" w:cs="Times New Roman"/>
                <w:sz w:val="22"/>
                <w:szCs w:val="22"/>
              </w:rPr>
              <w:t xml:space="preserve"> were distributed as per the identified process </w:t>
            </w:r>
            <w:r w:rsidR="00BC3DD2" w:rsidRPr="008250A3">
              <w:rPr>
                <w:rFonts w:ascii="Times New Roman" w:hAnsi="Times New Roman" w:cs="Times New Roman"/>
                <w:sz w:val="22"/>
                <w:szCs w:val="22"/>
              </w:rPr>
              <w:t xml:space="preserve">along with </w:t>
            </w:r>
            <w:r w:rsidRPr="008250A3">
              <w:rPr>
                <w:rFonts w:ascii="Times New Roman" w:hAnsi="Times New Roman" w:cs="Times New Roman"/>
                <w:sz w:val="22"/>
                <w:szCs w:val="22"/>
              </w:rPr>
              <w:t xml:space="preserve">a map of Lot 189, and information booklet on </w:t>
            </w:r>
            <w:r w:rsidR="00FE07F6">
              <w:rPr>
                <w:rFonts w:ascii="Times New Roman" w:hAnsi="Times New Roman" w:cs="Times New Roman"/>
                <w:sz w:val="22"/>
                <w:szCs w:val="22"/>
              </w:rPr>
              <w:t>Indigenous people</w:t>
            </w:r>
            <w:r w:rsidR="001C4743" w:rsidRPr="008250A3">
              <w:rPr>
                <w:rFonts w:ascii="Times New Roman" w:hAnsi="Times New Roman" w:cs="Times New Roman"/>
                <w:sz w:val="22"/>
                <w:szCs w:val="22"/>
              </w:rPr>
              <w:t>’s</w:t>
            </w:r>
            <w:r w:rsidRPr="008250A3">
              <w:rPr>
                <w:rFonts w:ascii="Times New Roman" w:hAnsi="Times New Roman" w:cs="Times New Roman"/>
                <w:sz w:val="22"/>
                <w:szCs w:val="22"/>
              </w:rPr>
              <w:t xml:space="preserve"> collective </w:t>
            </w:r>
            <w:r w:rsidRPr="008250A3">
              <w:rPr>
                <w:rFonts w:ascii="Times New Roman" w:hAnsi="Times New Roman" w:cs="Times New Roman"/>
                <w:sz w:val="22"/>
                <w:szCs w:val="22"/>
              </w:rPr>
              <w:lastRenderedPageBreak/>
              <w:t xml:space="preserve">rights, prior consultations, oil activities, the distribution of fees, environmental impacts, distribution of fees and royalties’ as well as the right of servitude were handed out to community members. </w:t>
            </w:r>
          </w:p>
          <w:p w14:paraId="72A569A7" w14:textId="48339E1A"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The information stage, took place over one month. The interpreters in this process were also trained on issues related to prior consultations and provided with materials like glossaries to help with technical terms. Four workshops were held over two days and participants were delegates from the affected communities.</w:t>
            </w:r>
            <w:r w:rsidR="00BC3DD2" w:rsidRPr="008250A3">
              <w:rPr>
                <w:rFonts w:ascii="Times New Roman" w:hAnsi="Times New Roman" w:cs="Times New Roman"/>
                <w:sz w:val="22"/>
                <w:szCs w:val="22"/>
              </w:rPr>
              <w:t xml:space="preserve"> A deviation from the identified process included testing and checking with the </w:t>
            </w:r>
            <w:r w:rsidR="00C001B1">
              <w:rPr>
                <w:rFonts w:ascii="Times New Roman" w:hAnsi="Times New Roman" w:cs="Times New Roman"/>
                <w:sz w:val="22"/>
                <w:szCs w:val="22"/>
              </w:rPr>
              <w:t>Indigenous</w:t>
            </w:r>
            <w:r w:rsidR="00BC3DD2" w:rsidRPr="008250A3">
              <w:rPr>
                <w:rFonts w:ascii="Times New Roman" w:hAnsi="Times New Roman" w:cs="Times New Roman"/>
                <w:sz w:val="22"/>
                <w:szCs w:val="22"/>
              </w:rPr>
              <w:t xml:space="preserve"> groups for understanding of technical terms and information during the workshops. </w:t>
            </w:r>
            <w:r w:rsidRPr="008250A3">
              <w:rPr>
                <w:rFonts w:ascii="Times New Roman" w:hAnsi="Times New Roman" w:cs="Times New Roman"/>
                <w:sz w:val="22"/>
                <w:szCs w:val="22"/>
              </w:rPr>
              <w:t xml:space="preserve">Perupetro and VMI made presentations that had informational and language revision from previous consultations during the workshops. These presentations included information from consultation activities to the effects of hydrocarbon activities, the collective rights of the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 xml:space="preserve"> among other things. Brochures, maps and a poster of hydrocarbon activities and collective rights were also distributed in the relevant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w:t>
            </w:r>
            <w:r w:rsidR="00BC3DD2" w:rsidRPr="008250A3">
              <w:rPr>
                <w:rFonts w:ascii="Times New Roman" w:hAnsi="Times New Roman" w:cs="Times New Roman"/>
                <w:sz w:val="22"/>
                <w:szCs w:val="22"/>
              </w:rPr>
              <w:t>languages, which is a deviation from the identified process</w:t>
            </w:r>
            <w:r w:rsidRPr="008250A3">
              <w:rPr>
                <w:rFonts w:ascii="Times New Roman" w:hAnsi="Times New Roman" w:cs="Times New Roman"/>
                <w:sz w:val="22"/>
                <w:szCs w:val="22"/>
              </w:rPr>
              <w:t xml:space="preserve">. Changes were made to the number of accredited representatives as well as the location of one meeting at the request of the </w:t>
            </w:r>
            <w:r w:rsidR="00C001B1">
              <w:rPr>
                <w:rFonts w:ascii="Times New Roman" w:hAnsi="Times New Roman" w:cs="Times New Roman"/>
                <w:sz w:val="22"/>
                <w:szCs w:val="22"/>
              </w:rPr>
              <w:t>Indigenous</w:t>
            </w:r>
            <w:r w:rsidR="001C4743" w:rsidRPr="008250A3">
              <w:rPr>
                <w:rFonts w:ascii="Times New Roman" w:hAnsi="Times New Roman" w:cs="Times New Roman"/>
                <w:sz w:val="22"/>
                <w:szCs w:val="22"/>
              </w:rPr>
              <w:t xml:space="preserve"> groups</w:t>
            </w:r>
            <w:r w:rsidRPr="008250A3">
              <w:rPr>
                <w:rFonts w:ascii="Times New Roman" w:hAnsi="Times New Roman" w:cs="Times New Roman"/>
                <w:sz w:val="22"/>
                <w:szCs w:val="22"/>
              </w:rPr>
              <w:t xml:space="preserve"> with the agreement from Perupetro. </w:t>
            </w:r>
          </w:p>
          <w:p w14:paraId="4ED31E02" w14:textId="318074D2"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internal evaluation step took place as per the identified process. It was noted that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would be represented through their own local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organization.</w:t>
            </w:r>
            <w:r w:rsidR="00BC3DD2"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Different demands were made by each organization ranging from requests for training to monitor hydrocarbon activities, to education and health to having their rights to territory be respected. </w:t>
            </w:r>
          </w:p>
          <w:p w14:paraId="143313C3" w14:textId="4DAB8399"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 xml:space="preserve">The preliminary meeting and the intercultural dialogue took place as per the identified process with the additions similar to the process of Block 164. VMI’s preliminary meeting prepared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representatives for the process. The Intercultural dialogue lasted two days. The identified issues relating the consultation process and activities were categorized into five thematic areas: contract, work, environment, community relations, and participation (p. 47). Agreements were made based on these thematic areas and are considered binding. </w:t>
            </w:r>
          </w:p>
          <w:p w14:paraId="0689DBF0" w14:textId="77777777" w:rsidR="00BE652D" w:rsidRPr="008250A3" w:rsidRDefault="00BE652D" w:rsidP="00BE652D">
            <w:pPr>
              <w:pStyle w:val="ListParagraph"/>
              <w:numPr>
                <w:ilvl w:val="0"/>
                <w:numId w:val="13"/>
              </w:numPr>
              <w:ind w:left="210" w:hanging="210"/>
              <w:rPr>
                <w:rFonts w:ascii="Times New Roman" w:hAnsi="Times New Roman" w:cs="Times New Roman"/>
                <w:sz w:val="22"/>
                <w:szCs w:val="22"/>
              </w:rPr>
            </w:pPr>
            <w:r w:rsidRPr="008250A3">
              <w:rPr>
                <w:rFonts w:ascii="Times New Roman" w:hAnsi="Times New Roman" w:cs="Times New Roman"/>
                <w:sz w:val="22"/>
                <w:szCs w:val="22"/>
              </w:rPr>
              <w:t>The decision step took place in November 2014. The final document was drafted, agreed upon and is considered binding.</w:t>
            </w:r>
          </w:p>
        </w:tc>
        <w:tc>
          <w:tcPr>
            <w:tcW w:w="2187" w:type="dxa"/>
          </w:tcPr>
          <w:p w14:paraId="71C72D39" w14:textId="22799F35" w:rsidR="00BE652D" w:rsidRPr="008250A3" w:rsidRDefault="00BE652D" w:rsidP="00BE652D">
            <w:pPr>
              <w:pStyle w:val="ListParagraph"/>
              <w:numPr>
                <w:ilvl w:val="0"/>
                <w:numId w:val="13"/>
              </w:numPr>
              <w:ind w:left="210" w:hanging="21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some concerns were addressed and an agreement was reached</w:t>
            </w:r>
            <w:r w:rsidR="0042616F" w:rsidRPr="008250A3">
              <w:rPr>
                <w:rFonts w:ascii="Times New Roman" w:hAnsi="Times New Roman" w:cs="Times New Roman"/>
                <w:color w:val="000000" w:themeColor="text1"/>
                <w:sz w:val="22"/>
                <w:szCs w:val="22"/>
              </w:rPr>
              <w:t>.</w:t>
            </w:r>
          </w:p>
          <w:p w14:paraId="1700AB81" w14:textId="0D28EB6B" w:rsidR="00BE652D" w:rsidRPr="008250A3" w:rsidRDefault="00BE652D" w:rsidP="00BE652D">
            <w:pPr>
              <w:pStyle w:val="ListParagraph"/>
              <w:numPr>
                <w:ilvl w:val="0"/>
                <w:numId w:val="13"/>
              </w:numPr>
              <w:ind w:left="210" w:hanging="21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Perupetro led the process but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representatives aided in the development of the consultation plan, which may be more conducive to the cultural context of, be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42616F" w:rsidRPr="008250A3">
              <w:rPr>
                <w:rFonts w:ascii="Times New Roman" w:hAnsi="Times New Roman" w:cs="Times New Roman"/>
                <w:color w:val="000000" w:themeColor="text1"/>
                <w:sz w:val="22"/>
                <w:szCs w:val="22"/>
              </w:rPr>
              <w:t>.</w:t>
            </w:r>
          </w:p>
          <w:p w14:paraId="0FC02A44" w14:textId="77777777" w:rsidR="00BE652D" w:rsidRPr="008250A3" w:rsidRDefault="00BE652D" w:rsidP="00BE652D">
            <w:pPr>
              <w:pStyle w:val="ListParagraph"/>
              <w:numPr>
                <w:ilvl w:val="0"/>
                <w:numId w:val="13"/>
              </w:numPr>
              <w:ind w:left="210" w:hanging="210"/>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Met ILO C169 FPIC standards.</w:t>
            </w:r>
          </w:p>
        </w:tc>
      </w:tr>
      <w:tr w:rsidR="00BE652D" w:rsidRPr="008250A3" w14:paraId="6E4162F0" w14:textId="77777777" w:rsidTr="00B65DA3">
        <w:tc>
          <w:tcPr>
            <w:tcW w:w="1525" w:type="dxa"/>
          </w:tcPr>
          <w:p w14:paraId="6C1B0910" w14:textId="75DC2FF3" w:rsidR="00BE652D" w:rsidRPr="008250A3" w:rsidRDefault="00BE652D" w:rsidP="00860F13">
            <w:pPr>
              <w:rPr>
                <w:rFonts w:ascii="Times New Roman" w:hAnsi="Times New Roman" w:cs="Times New Roman"/>
                <w:color w:val="000000"/>
                <w:sz w:val="22"/>
                <w:szCs w:val="22"/>
                <w:lang w:val="en-CA"/>
              </w:rPr>
            </w:pPr>
            <w:r w:rsidRPr="008250A3">
              <w:rPr>
                <w:rFonts w:ascii="Times New Roman" w:hAnsi="Times New Roman" w:cs="Times New Roman"/>
                <w:sz w:val="22"/>
                <w:szCs w:val="22"/>
              </w:rPr>
              <w:lastRenderedPageBreak/>
              <w:t>Hydrocarbon exploration</w:t>
            </w:r>
            <w:r w:rsidR="00F161C4" w:rsidRPr="008250A3">
              <w:rPr>
                <w:rFonts w:ascii="Times New Roman" w:hAnsi="Times New Roman" w:cs="Times New Roman"/>
                <w:sz w:val="22"/>
                <w:szCs w:val="22"/>
              </w:rPr>
              <w:t xml:space="preserve"> viability</w:t>
            </w:r>
            <w:r w:rsidRPr="008250A3">
              <w:rPr>
                <w:rFonts w:ascii="Times New Roman" w:hAnsi="Times New Roman" w:cs="Times New Roman"/>
                <w:sz w:val="22"/>
                <w:szCs w:val="22"/>
              </w:rPr>
              <w:t xml:space="preserve"> in Block 175 </w:t>
            </w:r>
            <w:r w:rsidRPr="008250A3">
              <w:rPr>
                <w:rFonts w:ascii="Times New Roman" w:hAnsi="Times New Roman" w:cs="Times New Roman"/>
                <w:color w:val="000000"/>
                <w:sz w:val="22"/>
                <w:szCs w:val="22"/>
                <w:lang w:val="en-CA"/>
              </w:rPr>
              <w:t xml:space="preserve">in the districts of Tahuanía, Sepahua and Raymondi, Atalaya province, Ucayali department; and </w:t>
            </w:r>
            <w:r w:rsidRPr="008250A3">
              <w:rPr>
                <w:rFonts w:ascii="Times New Roman" w:hAnsi="Times New Roman" w:cs="Times New Roman"/>
                <w:color w:val="000000"/>
                <w:sz w:val="22"/>
                <w:szCs w:val="22"/>
                <w:lang w:val="en-CA"/>
              </w:rPr>
              <w:lastRenderedPageBreak/>
              <w:t xml:space="preserve">Rio Tambo district, province of Satipo, department of Junin. </w:t>
            </w:r>
            <w:r w:rsidRPr="008250A3">
              <w:rPr>
                <w:rFonts w:ascii="Times New Roman" w:hAnsi="Times New Roman" w:cs="Times New Roman"/>
                <w:sz w:val="22"/>
                <w:szCs w:val="22"/>
              </w:rPr>
              <w:t xml:space="preserve"> Consultations with the </w:t>
            </w:r>
            <w:r w:rsidRPr="008250A3">
              <w:rPr>
                <w:rFonts w:ascii="Times New Roman" w:hAnsi="Times New Roman" w:cs="Times New Roman"/>
                <w:color w:val="000000"/>
                <w:sz w:val="22"/>
                <w:szCs w:val="22"/>
                <w:lang w:val="en-CA"/>
              </w:rPr>
              <w:t xml:space="preserve">Amahuaca, Ashaninka, Asheninka, Matsigenka, Yaminahua and Yin </w:t>
            </w:r>
            <w:r w:rsidR="00C001B1">
              <w:rPr>
                <w:rFonts w:ascii="Times New Roman" w:hAnsi="Times New Roman" w:cs="Times New Roman"/>
                <w:color w:val="000000"/>
                <w:sz w:val="22"/>
                <w:szCs w:val="22"/>
                <w:lang w:val="en-CA"/>
              </w:rPr>
              <w:t>Indigenous</w:t>
            </w:r>
            <w:r w:rsidRPr="008250A3">
              <w:rPr>
                <w:rFonts w:ascii="Times New Roman" w:hAnsi="Times New Roman" w:cs="Times New Roman"/>
                <w:color w:val="000000"/>
                <w:sz w:val="22"/>
                <w:szCs w:val="22"/>
                <w:lang w:val="en-CA"/>
              </w:rPr>
              <w:t xml:space="preserve"> Communities.  </w:t>
            </w:r>
          </w:p>
          <w:p w14:paraId="6437AE62" w14:textId="77777777" w:rsidR="00BE652D" w:rsidRPr="008250A3" w:rsidRDefault="00BE652D" w:rsidP="00860F13">
            <w:pPr>
              <w:rPr>
                <w:rFonts w:ascii="Times New Roman" w:hAnsi="Times New Roman" w:cs="Times New Roman"/>
                <w:sz w:val="22"/>
                <w:szCs w:val="22"/>
              </w:rPr>
            </w:pPr>
          </w:p>
          <w:p w14:paraId="4729E44E" w14:textId="77777777" w:rsidR="00BE652D" w:rsidRPr="008250A3" w:rsidRDefault="00BE652D" w:rsidP="00860F13">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w:t>
            </w:r>
            <w:r w:rsidR="00BC3DD2" w:rsidRPr="008250A3">
              <w:rPr>
                <w:rFonts w:ascii="Times New Roman" w:hAnsi="Times New Roman" w:cs="Times New Roman"/>
                <w:color w:val="000000" w:themeColor="text1"/>
                <w:sz w:val="22"/>
                <w:szCs w:val="22"/>
              </w:rPr>
              <w:t xml:space="preserve"> This description is based on a</w:t>
            </w:r>
            <w:r w:rsidRPr="008250A3">
              <w:rPr>
                <w:rFonts w:ascii="Times New Roman" w:hAnsi="Times New Roman" w:cs="Times New Roman"/>
                <w:color w:val="000000" w:themeColor="text1"/>
                <w:sz w:val="22"/>
                <w:szCs w:val="22"/>
              </w:rPr>
              <w:t xml:space="preserve"> report by Peru’s Ministerio de Cultura in, 2015).</w:t>
            </w:r>
          </w:p>
          <w:p w14:paraId="2D286419" w14:textId="77777777" w:rsidR="00BE652D" w:rsidRPr="008250A3" w:rsidRDefault="00BE652D" w:rsidP="00860F13">
            <w:pPr>
              <w:rPr>
                <w:rFonts w:ascii="Times New Roman" w:hAnsi="Times New Roman" w:cs="Times New Roman"/>
                <w:sz w:val="22"/>
                <w:szCs w:val="22"/>
              </w:rPr>
            </w:pPr>
          </w:p>
        </w:tc>
        <w:tc>
          <w:tcPr>
            <w:tcW w:w="6717" w:type="dxa"/>
          </w:tcPr>
          <w:p w14:paraId="0194CBCF" w14:textId="77777777" w:rsidR="00BE652D" w:rsidRPr="008250A3" w:rsidRDefault="00BC3DD2"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lastRenderedPageBreak/>
              <w:t>In 2014 a</w:t>
            </w:r>
            <w:r w:rsidR="00BE652D" w:rsidRPr="008250A3">
              <w:rPr>
                <w:rFonts w:ascii="Times New Roman" w:hAnsi="Times New Roman" w:cs="Times New Roman"/>
                <w:sz w:val="22"/>
                <w:szCs w:val="22"/>
              </w:rPr>
              <w:t xml:space="preserve"> prior consultation took place for Block 175.</w:t>
            </w:r>
          </w:p>
          <w:p w14:paraId="445B6491" w14:textId="79E17AC2"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There were six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consulted. These groups included 64 communities. Six of these communities were also involved in the consultation of Block 189.</w:t>
            </w:r>
          </w:p>
          <w:p w14:paraId="012DFA81" w14:textId="77777777"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The lot was authorized for exploration and exploitation and Perupetro was appointed as the leader for the consultation process by the MEM. </w:t>
            </w:r>
          </w:p>
          <w:p w14:paraId="5BEFCE0D" w14:textId="01BCBA7D"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their organizations were identified for consultation as per the identified process. </w:t>
            </w:r>
            <w:r w:rsidR="00BC3DD2" w:rsidRPr="008250A3">
              <w:rPr>
                <w:rFonts w:ascii="Times New Roman" w:hAnsi="Times New Roman" w:cs="Times New Roman"/>
                <w:sz w:val="22"/>
                <w:szCs w:val="22"/>
              </w:rPr>
              <w:t xml:space="preserve">Deviations to this step were the same as Block 164 and 189: </w:t>
            </w:r>
            <w:r w:rsidRPr="008250A3">
              <w:rPr>
                <w:rFonts w:ascii="Times New Roman" w:hAnsi="Times New Roman" w:cs="Times New Roman"/>
                <w:sz w:val="22"/>
                <w:szCs w:val="22"/>
              </w:rPr>
              <w:t xml:space="preserve">the training of a promoter on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collective rights, the criteria to identify </w:t>
            </w:r>
            <w:r w:rsidR="00FE07F6">
              <w:rPr>
                <w:rFonts w:ascii="Times New Roman" w:hAnsi="Times New Roman" w:cs="Times New Roman"/>
                <w:sz w:val="22"/>
                <w:szCs w:val="22"/>
              </w:rPr>
              <w:t>Indigenous people</w:t>
            </w:r>
            <w:r w:rsidRPr="008250A3">
              <w:rPr>
                <w:rFonts w:ascii="Times New Roman" w:hAnsi="Times New Roman" w:cs="Times New Roman"/>
                <w:sz w:val="22"/>
                <w:szCs w:val="22"/>
              </w:rPr>
              <w:t>s and on the process of consultation</w:t>
            </w:r>
            <w:r w:rsidR="00BC3DD2" w:rsidRPr="008250A3">
              <w:rPr>
                <w:rFonts w:ascii="Times New Roman" w:hAnsi="Times New Roman" w:cs="Times New Roman"/>
                <w:sz w:val="22"/>
                <w:szCs w:val="22"/>
              </w:rPr>
              <w:t xml:space="preserve"> and the other metrics for identification of </w:t>
            </w:r>
            <w:r w:rsidR="00FE07F6">
              <w:rPr>
                <w:rFonts w:ascii="Times New Roman" w:hAnsi="Times New Roman" w:cs="Times New Roman"/>
                <w:sz w:val="22"/>
                <w:szCs w:val="22"/>
              </w:rPr>
              <w:t>Indigenous people</w:t>
            </w:r>
            <w:r w:rsidR="00BC3DD2" w:rsidRPr="008250A3">
              <w:rPr>
                <w:rFonts w:ascii="Times New Roman" w:hAnsi="Times New Roman" w:cs="Times New Roman"/>
                <w:sz w:val="22"/>
                <w:szCs w:val="22"/>
              </w:rPr>
              <w:t xml:space="preserve">s. A specific deviation </w:t>
            </w:r>
            <w:r w:rsidR="00BC3DD2" w:rsidRPr="008250A3">
              <w:rPr>
                <w:rFonts w:ascii="Times New Roman" w:hAnsi="Times New Roman" w:cs="Times New Roman"/>
                <w:sz w:val="22"/>
                <w:szCs w:val="22"/>
              </w:rPr>
              <w:lastRenderedPageBreak/>
              <w:t xml:space="preserve">for this block was that </w:t>
            </w:r>
            <w:r w:rsidRPr="008250A3">
              <w:rPr>
                <w:rFonts w:ascii="Times New Roman" w:hAnsi="Times New Roman" w:cs="Times New Roman"/>
                <w:sz w:val="22"/>
                <w:szCs w:val="22"/>
              </w:rPr>
              <w:t xml:space="preserve">during the field visits, one community showed “mistrust of authorities regarding the visit of foreign [people]” and thus Perupetro decided to change the boundaries of the block to exclude this community from the extraction boundaries (p. 57). Additionally, three communities whose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statuses were pending recognition were classified as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as per the ILO C169. Also, the communities that were consulted for Block 189 were added to the consultation of Lot 175 as they overlapped on both.</w:t>
            </w:r>
          </w:p>
          <w:p w14:paraId="19C0A27E" w14:textId="331671C4"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The development and communication of the consultation plan included the lessons learned through other previous consultations. After a proposal was completed, two parallel meetings were held with representatives of the affected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organizations and communities to further develop the consultation plan. This step was different from the identified process because there were aspects discussed which involved changes to the consultation timing, locations, involvement of grassroots organizations, inclusion of women, and logistics of including inaccessible communities. The communication aspect also involved site visits, and discussions. The consultation plan, meeting minutes, administrative measure, were advertised as per the identified process with the addition of a map of Lot 189, and information booklet on </w:t>
            </w:r>
            <w:r w:rsidR="00FE07F6">
              <w:rPr>
                <w:rFonts w:ascii="Times New Roman" w:hAnsi="Times New Roman" w:cs="Times New Roman"/>
                <w:sz w:val="22"/>
                <w:szCs w:val="22"/>
              </w:rPr>
              <w:t>Indigenous people</w:t>
            </w:r>
            <w:r w:rsidR="00277154" w:rsidRPr="008250A3">
              <w:rPr>
                <w:rFonts w:ascii="Times New Roman" w:hAnsi="Times New Roman" w:cs="Times New Roman"/>
                <w:sz w:val="22"/>
                <w:szCs w:val="22"/>
              </w:rPr>
              <w:t>’s</w:t>
            </w:r>
            <w:r w:rsidRPr="008250A3">
              <w:rPr>
                <w:rFonts w:ascii="Times New Roman" w:hAnsi="Times New Roman" w:cs="Times New Roman"/>
                <w:sz w:val="22"/>
                <w:szCs w:val="22"/>
              </w:rPr>
              <w:t xml:space="preserve"> collective rights, prior consultations, and oil activities. During the advertisement stage an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center asked to be a pa</w:t>
            </w:r>
            <w:r w:rsidR="0024428A" w:rsidRPr="008250A3">
              <w:rPr>
                <w:rFonts w:ascii="Times New Roman" w:hAnsi="Times New Roman" w:cs="Times New Roman"/>
                <w:sz w:val="22"/>
                <w:szCs w:val="22"/>
              </w:rPr>
              <w:t>rt of the consultation process. Perupetro approved this</w:t>
            </w:r>
            <w:r w:rsidRPr="008250A3">
              <w:rPr>
                <w:rFonts w:ascii="Times New Roman" w:hAnsi="Times New Roman" w:cs="Times New Roman"/>
                <w:sz w:val="22"/>
                <w:szCs w:val="22"/>
              </w:rPr>
              <w:t>.</w:t>
            </w:r>
          </w:p>
          <w:p w14:paraId="0E266B95" w14:textId="6B561ECE"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The information stage, took place</w:t>
            </w:r>
            <w:r w:rsidR="0024428A" w:rsidRPr="008250A3">
              <w:rPr>
                <w:rFonts w:ascii="Times New Roman" w:hAnsi="Times New Roman" w:cs="Times New Roman"/>
                <w:sz w:val="22"/>
                <w:szCs w:val="22"/>
              </w:rPr>
              <w:t xml:space="preserve"> over</w:t>
            </w:r>
            <w:r w:rsidRPr="008250A3">
              <w:rPr>
                <w:rFonts w:ascii="Times New Roman" w:hAnsi="Times New Roman" w:cs="Times New Roman"/>
                <w:sz w:val="22"/>
                <w:szCs w:val="22"/>
              </w:rPr>
              <w:t xml:space="preserve"> two months. Local interpreters in this case were also trained on technical terms. Nine workshops were held over two days each and participants were delegates from the affected communities. </w:t>
            </w:r>
            <w:r w:rsidR="0024428A" w:rsidRPr="008250A3">
              <w:rPr>
                <w:rFonts w:ascii="Times New Roman" w:hAnsi="Times New Roman" w:cs="Times New Roman"/>
                <w:sz w:val="22"/>
                <w:szCs w:val="22"/>
              </w:rPr>
              <w:t xml:space="preserve">Deviations to the identified process were the same as in Block 189: </w:t>
            </w:r>
            <w:r w:rsidRPr="008250A3">
              <w:rPr>
                <w:rFonts w:ascii="Times New Roman" w:hAnsi="Times New Roman" w:cs="Times New Roman"/>
                <w:sz w:val="22"/>
                <w:szCs w:val="22"/>
              </w:rPr>
              <w:t>the testing or checking of</w:t>
            </w:r>
            <w:r w:rsidR="0024428A" w:rsidRPr="008250A3">
              <w:rPr>
                <w:rFonts w:ascii="Times New Roman" w:hAnsi="Times New Roman" w:cs="Times New Roman"/>
                <w:sz w:val="22"/>
                <w:szCs w:val="22"/>
              </w:rPr>
              <w:t xml:space="preserve"> </w:t>
            </w:r>
            <w:r w:rsidR="00277154" w:rsidRPr="008250A3">
              <w:rPr>
                <w:rFonts w:ascii="Times New Roman" w:hAnsi="Times New Roman" w:cs="Times New Roman"/>
                <w:sz w:val="22"/>
                <w:szCs w:val="22"/>
              </w:rPr>
              <w:t xml:space="preserve">the </w:t>
            </w:r>
            <w:r w:rsidR="00C001B1">
              <w:rPr>
                <w:rFonts w:ascii="Times New Roman" w:hAnsi="Times New Roman" w:cs="Times New Roman"/>
                <w:sz w:val="22"/>
                <w:szCs w:val="22"/>
              </w:rPr>
              <w:t>Indigenous</w:t>
            </w:r>
            <w:r w:rsidR="00277154" w:rsidRPr="008250A3">
              <w:rPr>
                <w:rFonts w:ascii="Times New Roman" w:hAnsi="Times New Roman" w:cs="Times New Roman"/>
                <w:sz w:val="22"/>
                <w:szCs w:val="22"/>
              </w:rPr>
              <w:t xml:space="preserve"> groups</w:t>
            </w:r>
            <w:r w:rsidR="0024428A" w:rsidRPr="008250A3">
              <w:rPr>
                <w:rFonts w:ascii="Times New Roman" w:hAnsi="Times New Roman" w:cs="Times New Roman"/>
                <w:sz w:val="22"/>
                <w:szCs w:val="22"/>
              </w:rPr>
              <w:t xml:space="preserve"> for</w:t>
            </w:r>
            <w:r w:rsidRPr="008250A3">
              <w:rPr>
                <w:rFonts w:ascii="Times New Roman" w:hAnsi="Times New Roman" w:cs="Times New Roman"/>
                <w:sz w:val="22"/>
                <w:szCs w:val="22"/>
              </w:rPr>
              <w:t xml:space="preserve"> understanding of technical terms and information. Perupetro and VMI made presentations </w:t>
            </w:r>
            <w:r w:rsidR="0024428A" w:rsidRPr="008250A3">
              <w:rPr>
                <w:rFonts w:ascii="Times New Roman" w:hAnsi="Times New Roman" w:cs="Times New Roman"/>
                <w:sz w:val="22"/>
                <w:szCs w:val="22"/>
              </w:rPr>
              <w:t>with the same additions as in Block 189 however, n</w:t>
            </w:r>
            <w:r w:rsidRPr="008250A3">
              <w:rPr>
                <w:rFonts w:ascii="Times New Roman" w:hAnsi="Times New Roman" w:cs="Times New Roman"/>
                <w:sz w:val="22"/>
                <w:szCs w:val="22"/>
              </w:rPr>
              <w:t xml:space="preserve">ew to this step </w:t>
            </w:r>
            <w:r w:rsidR="0024428A" w:rsidRPr="008250A3">
              <w:rPr>
                <w:rFonts w:ascii="Times New Roman" w:hAnsi="Times New Roman" w:cs="Times New Roman"/>
                <w:sz w:val="22"/>
                <w:szCs w:val="22"/>
              </w:rPr>
              <w:t>wa</w:t>
            </w:r>
            <w:r w:rsidRPr="008250A3">
              <w:rPr>
                <w:rFonts w:ascii="Times New Roman" w:hAnsi="Times New Roman" w:cs="Times New Roman"/>
                <w:sz w:val="22"/>
                <w:szCs w:val="22"/>
              </w:rPr>
              <w:t xml:space="preserve">s the encouragement of participation from the audience as well as group work. Brochures, maps and a poster of hydrocarbon activities and collective rights were also distributed in the relevant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languages. Changes were made to the number of accredited representatives as well as the location of one meeting at the request of the </w:t>
            </w:r>
            <w:r w:rsidR="00C001B1">
              <w:rPr>
                <w:rFonts w:ascii="Times New Roman" w:hAnsi="Times New Roman" w:cs="Times New Roman"/>
                <w:sz w:val="22"/>
                <w:szCs w:val="22"/>
              </w:rPr>
              <w:t>Indigenous</w:t>
            </w:r>
            <w:r w:rsidR="00277154" w:rsidRPr="008250A3">
              <w:rPr>
                <w:rFonts w:ascii="Times New Roman" w:hAnsi="Times New Roman" w:cs="Times New Roman"/>
                <w:sz w:val="22"/>
                <w:szCs w:val="22"/>
              </w:rPr>
              <w:t xml:space="preserve"> groups</w:t>
            </w:r>
            <w:r w:rsidRPr="008250A3">
              <w:rPr>
                <w:rFonts w:ascii="Times New Roman" w:hAnsi="Times New Roman" w:cs="Times New Roman"/>
                <w:sz w:val="22"/>
                <w:szCs w:val="22"/>
              </w:rPr>
              <w:t xml:space="preserve"> with the agreement from Perupetro. </w:t>
            </w:r>
          </w:p>
          <w:p w14:paraId="72F9E242" w14:textId="069BBE4E"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During the internal evaluation step, it was noted that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communities would be represented through their own local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organization.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organizations requested that there be additional meetings and that there be changes made to the time and duration in order to have enough time to analyze the e</w:t>
            </w:r>
            <w:r w:rsidR="00E46C79" w:rsidRPr="008250A3">
              <w:rPr>
                <w:rFonts w:ascii="Times New Roman" w:hAnsi="Times New Roman" w:cs="Times New Roman"/>
                <w:sz w:val="22"/>
                <w:szCs w:val="22"/>
              </w:rPr>
              <w:t xml:space="preserve">xtent of impacts that these activities will </w:t>
            </w:r>
            <w:r w:rsidRPr="008250A3">
              <w:rPr>
                <w:rFonts w:ascii="Times New Roman" w:hAnsi="Times New Roman" w:cs="Times New Roman"/>
                <w:sz w:val="22"/>
                <w:szCs w:val="22"/>
              </w:rPr>
              <w:t>have on the collective rights of the groups.</w:t>
            </w:r>
            <w:r w:rsidR="00E46C79"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Different demands were made by each organization ranging from requests for training to monitor hydrocarbon activities, to education and health to having their rights to territory be respected. </w:t>
            </w:r>
          </w:p>
          <w:p w14:paraId="7769E17A" w14:textId="7EF4C5FB"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VMI held a meeting prior to the dialogue meeting with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and organizations for the same purpose as the identified process with the </w:t>
            </w:r>
            <w:r w:rsidR="00E46C79" w:rsidRPr="008250A3">
              <w:rPr>
                <w:rFonts w:ascii="Times New Roman" w:hAnsi="Times New Roman" w:cs="Times New Roman"/>
                <w:sz w:val="22"/>
                <w:szCs w:val="22"/>
              </w:rPr>
              <w:t>addition</w:t>
            </w:r>
            <w:r w:rsidRPr="008250A3">
              <w:rPr>
                <w:rFonts w:ascii="Times New Roman" w:hAnsi="Times New Roman" w:cs="Times New Roman"/>
                <w:sz w:val="22"/>
                <w:szCs w:val="22"/>
              </w:rPr>
              <w:t xml:space="preserve"> of preparing the accredited </w:t>
            </w:r>
            <w:r w:rsidR="00E46C79" w:rsidRPr="008250A3">
              <w:rPr>
                <w:rFonts w:ascii="Times New Roman" w:hAnsi="Times New Roman" w:cs="Times New Roman"/>
                <w:sz w:val="22"/>
                <w:szCs w:val="22"/>
              </w:rPr>
              <w:lastRenderedPageBreak/>
              <w:t>representatives</w:t>
            </w:r>
            <w:r w:rsidRPr="008250A3">
              <w:rPr>
                <w:rFonts w:ascii="Times New Roman" w:hAnsi="Times New Roman" w:cs="Times New Roman"/>
                <w:sz w:val="22"/>
                <w:szCs w:val="22"/>
              </w:rPr>
              <w:t xml:space="preserve"> for the process and to inform them of the rules of the meeting. The issues identified relating to the consultation process and activities were categorized into six thematic areas: compensation and royalties, benefits and employment priority, administrative measures and the consultation process, intercultural health, environmental, social and cultural respect (72-75). Agreements were made based on these thematic areas and are considered binding. </w:t>
            </w:r>
          </w:p>
          <w:p w14:paraId="33FC0DEA" w14:textId="77777777" w:rsidR="00BE652D" w:rsidRPr="008250A3" w:rsidRDefault="00BE652D" w:rsidP="00BE652D">
            <w:pPr>
              <w:pStyle w:val="ListParagraph"/>
              <w:numPr>
                <w:ilvl w:val="0"/>
                <w:numId w:val="14"/>
              </w:numPr>
              <w:ind w:left="210" w:hanging="142"/>
              <w:rPr>
                <w:rFonts w:ascii="Times New Roman" w:hAnsi="Times New Roman" w:cs="Times New Roman"/>
                <w:sz w:val="22"/>
                <w:szCs w:val="22"/>
              </w:rPr>
            </w:pPr>
            <w:r w:rsidRPr="008250A3">
              <w:rPr>
                <w:rFonts w:ascii="Times New Roman" w:hAnsi="Times New Roman" w:cs="Times New Roman"/>
                <w:sz w:val="22"/>
                <w:szCs w:val="22"/>
              </w:rPr>
              <w:t xml:space="preserve">The decision step took place in December 2014. The document was drafted, agreed upon and are considered binding. </w:t>
            </w:r>
          </w:p>
          <w:p w14:paraId="67AEA8F1" w14:textId="77777777" w:rsidR="00BE652D" w:rsidRPr="008250A3" w:rsidRDefault="00BE652D" w:rsidP="00860F13">
            <w:pPr>
              <w:rPr>
                <w:rFonts w:ascii="Times New Roman" w:hAnsi="Times New Roman" w:cs="Times New Roman"/>
                <w:sz w:val="22"/>
                <w:szCs w:val="22"/>
              </w:rPr>
            </w:pPr>
          </w:p>
        </w:tc>
        <w:tc>
          <w:tcPr>
            <w:tcW w:w="2187" w:type="dxa"/>
          </w:tcPr>
          <w:p w14:paraId="329404B6" w14:textId="5F04B6C8" w:rsidR="00BE652D" w:rsidRPr="008250A3" w:rsidRDefault="00BE652D" w:rsidP="00BE652D">
            <w:pPr>
              <w:pStyle w:val="ListParagraph"/>
              <w:numPr>
                <w:ilvl w:val="0"/>
                <w:numId w:val="13"/>
              </w:numPr>
              <w:ind w:left="155" w:hanging="155"/>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outcome for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some concerns were addressed and an agreement was reached</w:t>
            </w:r>
            <w:r w:rsidR="00E46C79" w:rsidRPr="008250A3">
              <w:rPr>
                <w:rFonts w:ascii="Times New Roman" w:hAnsi="Times New Roman" w:cs="Times New Roman"/>
                <w:color w:val="000000" w:themeColor="text1"/>
                <w:sz w:val="22"/>
                <w:szCs w:val="22"/>
              </w:rPr>
              <w:t>.</w:t>
            </w:r>
          </w:p>
          <w:p w14:paraId="64B844A0" w14:textId="6F3974B2" w:rsidR="00BE652D" w:rsidRPr="008250A3" w:rsidRDefault="00BE652D" w:rsidP="00BE652D">
            <w:pPr>
              <w:pStyle w:val="ListParagraph"/>
              <w:numPr>
                <w:ilvl w:val="0"/>
                <w:numId w:val="13"/>
              </w:numPr>
              <w:ind w:left="155" w:hanging="155"/>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Perupetro led the process but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representatives aided in the </w:t>
            </w:r>
            <w:r w:rsidRPr="008250A3">
              <w:rPr>
                <w:rFonts w:ascii="Times New Roman" w:hAnsi="Times New Roman" w:cs="Times New Roman"/>
                <w:color w:val="000000" w:themeColor="text1"/>
                <w:sz w:val="22"/>
                <w:szCs w:val="22"/>
              </w:rPr>
              <w:lastRenderedPageBreak/>
              <w:t xml:space="preserve">development of the consultation plan, which may be more conducive to the cultural context of, be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w:t>
            </w:r>
            <w:r w:rsidR="00E46C79" w:rsidRPr="008250A3">
              <w:rPr>
                <w:rFonts w:ascii="Times New Roman" w:hAnsi="Times New Roman" w:cs="Times New Roman"/>
                <w:color w:val="000000" w:themeColor="text1"/>
                <w:sz w:val="22"/>
                <w:szCs w:val="22"/>
              </w:rPr>
              <w:t>.</w:t>
            </w:r>
          </w:p>
          <w:p w14:paraId="0C2D96F4" w14:textId="77777777" w:rsidR="00BE652D" w:rsidRPr="008250A3" w:rsidRDefault="00BE652D" w:rsidP="00BE652D">
            <w:pPr>
              <w:pStyle w:val="ListParagraph"/>
              <w:numPr>
                <w:ilvl w:val="0"/>
                <w:numId w:val="13"/>
              </w:numPr>
              <w:ind w:left="155" w:hanging="155"/>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Perupetro respected the wishes of the communities to have separate internal evaluations based on geographic location</w:t>
            </w:r>
            <w:r w:rsidR="00E46C79" w:rsidRPr="008250A3">
              <w:rPr>
                <w:rFonts w:ascii="Times New Roman" w:hAnsi="Times New Roman" w:cs="Times New Roman"/>
                <w:color w:val="000000" w:themeColor="text1"/>
                <w:sz w:val="22"/>
                <w:szCs w:val="22"/>
              </w:rPr>
              <w:t>.</w:t>
            </w:r>
            <w:r w:rsidRPr="008250A3">
              <w:rPr>
                <w:rFonts w:ascii="Times New Roman" w:hAnsi="Times New Roman" w:cs="Times New Roman"/>
                <w:sz w:val="22"/>
                <w:szCs w:val="22"/>
              </w:rPr>
              <w:t xml:space="preserve"> </w:t>
            </w:r>
          </w:p>
          <w:p w14:paraId="4C04C689" w14:textId="77777777" w:rsidR="00BE652D" w:rsidRPr="008250A3" w:rsidRDefault="00BE652D" w:rsidP="00BE652D">
            <w:pPr>
              <w:pStyle w:val="ListParagraph"/>
              <w:numPr>
                <w:ilvl w:val="0"/>
                <w:numId w:val="13"/>
              </w:numPr>
              <w:ind w:left="155" w:hanging="155"/>
              <w:rPr>
                <w:rFonts w:ascii="Times New Roman" w:hAnsi="Times New Roman" w:cs="Times New Roman"/>
                <w:color w:val="000000" w:themeColor="text1"/>
                <w:sz w:val="22"/>
                <w:szCs w:val="22"/>
              </w:rPr>
            </w:pPr>
            <w:r w:rsidRPr="008250A3">
              <w:rPr>
                <w:rFonts w:ascii="Times New Roman" w:eastAsia="Times New Roman" w:hAnsi="Times New Roman" w:cs="Times New Roman"/>
                <w:color w:val="000000" w:themeColor="text1"/>
                <w:sz w:val="22"/>
                <w:szCs w:val="22"/>
                <w:lang w:val="en-CA"/>
              </w:rPr>
              <w:t>Met ILO C169 FPIC standards.</w:t>
            </w:r>
          </w:p>
        </w:tc>
      </w:tr>
    </w:tbl>
    <w:p w14:paraId="5D7D83FA" w14:textId="77777777" w:rsidR="00C7566C" w:rsidRPr="008250A3" w:rsidRDefault="00C7566C" w:rsidP="00BC5FAD">
      <w:pPr>
        <w:pStyle w:val="Heading3"/>
        <w:rPr>
          <w:rFonts w:ascii="Times New Roman" w:hAnsi="Times New Roman" w:cs="Times New Roman"/>
          <w:color w:val="000000" w:themeColor="text1"/>
          <w:lang w:val="en-CA"/>
        </w:rPr>
      </w:pPr>
      <w:bookmarkStart w:id="19" w:name="_Toc333751868"/>
      <w:r w:rsidRPr="008250A3">
        <w:rPr>
          <w:rFonts w:ascii="Times New Roman" w:hAnsi="Times New Roman" w:cs="Times New Roman"/>
          <w:color w:val="000000" w:themeColor="text1"/>
          <w:lang w:val="en-CA"/>
        </w:rPr>
        <w:lastRenderedPageBreak/>
        <w:t>Conclusion</w:t>
      </w:r>
      <w:bookmarkEnd w:id="19"/>
    </w:p>
    <w:p w14:paraId="333CF227" w14:textId="69B3A64C" w:rsidR="00BE652D" w:rsidRPr="008250A3" w:rsidRDefault="00B76752" w:rsidP="00BE652D">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w:t>
      </w:r>
      <w:r w:rsidR="00BE652D" w:rsidRPr="008250A3">
        <w:rPr>
          <w:rFonts w:ascii="Times New Roman" w:eastAsia="Times New Roman" w:hAnsi="Times New Roman" w:cs="Times New Roman"/>
          <w:color w:val="000000" w:themeColor="text1"/>
          <w:lang w:val="en-CA"/>
        </w:rPr>
        <w:t>he consultation process</w:t>
      </w:r>
      <w:r w:rsidRPr="008250A3">
        <w:rPr>
          <w:rFonts w:ascii="Times New Roman" w:eastAsia="Times New Roman" w:hAnsi="Times New Roman" w:cs="Times New Roman"/>
          <w:color w:val="000000" w:themeColor="text1"/>
          <w:lang w:val="en-CA"/>
        </w:rPr>
        <w:t xml:space="preserve"> in Peru</w:t>
      </w:r>
      <w:r w:rsidR="00BE652D" w:rsidRPr="008250A3">
        <w:rPr>
          <w:rFonts w:ascii="Times New Roman" w:eastAsia="Times New Roman" w:hAnsi="Times New Roman" w:cs="Times New Roman"/>
          <w:color w:val="000000" w:themeColor="text1"/>
          <w:lang w:val="en-CA"/>
        </w:rPr>
        <w:t xml:space="preserve"> is </w:t>
      </w:r>
      <w:r w:rsidR="00B03908" w:rsidRPr="008250A3">
        <w:rPr>
          <w:rFonts w:ascii="Times New Roman" w:eastAsia="Times New Roman" w:hAnsi="Times New Roman" w:cs="Times New Roman"/>
          <w:color w:val="000000" w:themeColor="text1"/>
          <w:lang w:val="en-CA"/>
        </w:rPr>
        <w:t>plainly</w:t>
      </w:r>
      <w:r w:rsidR="00E46C79" w:rsidRPr="008250A3">
        <w:rPr>
          <w:rFonts w:ascii="Times New Roman" w:eastAsia="Times New Roman" w:hAnsi="Times New Roman" w:cs="Times New Roman"/>
          <w:color w:val="000000" w:themeColor="text1"/>
          <w:lang w:val="en-CA"/>
        </w:rPr>
        <w:t xml:space="preserve"> laid out. The steps</w:t>
      </w:r>
      <w:r w:rsidRPr="008250A3">
        <w:rPr>
          <w:rFonts w:ascii="Times New Roman" w:eastAsia="Times New Roman" w:hAnsi="Times New Roman" w:cs="Times New Roman"/>
          <w:color w:val="000000" w:themeColor="text1"/>
          <w:lang w:val="en-CA"/>
        </w:rPr>
        <w:t xml:space="preserve"> </w:t>
      </w:r>
      <w:r w:rsidR="0023626B" w:rsidRPr="008250A3">
        <w:rPr>
          <w:rFonts w:ascii="Times New Roman" w:eastAsia="Times New Roman" w:hAnsi="Times New Roman" w:cs="Times New Roman"/>
          <w:color w:val="000000" w:themeColor="text1"/>
          <w:lang w:val="en-CA"/>
        </w:rPr>
        <w:t xml:space="preserve">clearly </w:t>
      </w:r>
      <w:r w:rsidR="00BE652D" w:rsidRPr="008250A3">
        <w:rPr>
          <w:rFonts w:ascii="Times New Roman" w:eastAsia="Times New Roman" w:hAnsi="Times New Roman" w:cs="Times New Roman"/>
          <w:color w:val="000000" w:themeColor="text1"/>
          <w:lang w:val="en-CA"/>
        </w:rPr>
        <w:t xml:space="preserve">allow the </w:t>
      </w:r>
      <w:r w:rsidR="00FE07F6">
        <w:rPr>
          <w:rFonts w:ascii="Times New Roman" w:eastAsia="Times New Roman" w:hAnsi="Times New Roman" w:cs="Times New Roman"/>
          <w:color w:val="000000" w:themeColor="text1"/>
          <w:lang w:val="en-CA"/>
        </w:rPr>
        <w:t>Indigenous people</w:t>
      </w:r>
      <w:r w:rsidR="00BE652D" w:rsidRPr="008250A3">
        <w:rPr>
          <w:rFonts w:ascii="Times New Roman" w:eastAsia="Times New Roman" w:hAnsi="Times New Roman" w:cs="Times New Roman"/>
          <w:color w:val="000000" w:themeColor="text1"/>
          <w:lang w:val="en-CA"/>
        </w:rPr>
        <w:t xml:space="preserve"> to be a part of the consultation plan and the internal evaluation </w:t>
      </w:r>
      <w:r w:rsidR="0023626B" w:rsidRPr="008250A3">
        <w:rPr>
          <w:rFonts w:ascii="Times New Roman" w:eastAsia="Times New Roman" w:hAnsi="Times New Roman" w:cs="Times New Roman"/>
          <w:color w:val="000000" w:themeColor="text1"/>
          <w:lang w:val="en-CA"/>
        </w:rPr>
        <w:t xml:space="preserve">as well as </w:t>
      </w:r>
      <w:r w:rsidR="00BE652D" w:rsidRPr="008250A3">
        <w:rPr>
          <w:rFonts w:ascii="Times New Roman" w:eastAsia="Times New Roman" w:hAnsi="Times New Roman" w:cs="Times New Roman"/>
          <w:color w:val="000000" w:themeColor="text1"/>
          <w:lang w:val="en-CA"/>
        </w:rPr>
        <w:t xml:space="preserve">facilitate the inclusion of the </w:t>
      </w:r>
      <w:r w:rsidR="00C001B1">
        <w:rPr>
          <w:rFonts w:ascii="Times New Roman" w:eastAsia="Times New Roman" w:hAnsi="Times New Roman" w:cs="Times New Roman"/>
          <w:color w:val="000000" w:themeColor="text1"/>
          <w:lang w:val="en-CA"/>
        </w:rPr>
        <w:t>Indigenous</w:t>
      </w:r>
      <w:r w:rsidR="00BE652D" w:rsidRPr="008250A3">
        <w:rPr>
          <w:rFonts w:ascii="Times New Roman" w:eastAsia="Times New Roman" w:hAnsi="Times New Roman" w:cs="Times New Roman"/>
          <w:color w:val="000000" w:themeColor="text1"/>
          <w:lang w:val="en-CA"/>
        </w:rPr>
        <w:t xml:space="preserve"> organizations</w:t>
      </w:r>
      <w:r w:rsidR="0023626B" w:rsidRPr="008250A3">
        <w:rPr>
          <w:rFonts w:ascii="Times New Roman" w:eastAsia="Times New Roman" w:hAnsi="Times New Roman" w:cs="Times New Roman"/>
          <w:color w:val="000000" w:themeColor="text1"/>
          <w:lang w:val="en-CA"/>
        </w:rPr>
        <w:t xml:space="preserve">, and clear communication of the technical processes. </w:t>
      </w:r>
      <w:r w:rsidR="00BE652D" w:rsidRPr="008250A3">
        <w:rPr>
          <w:rFonts w:ascii="Times New Roman" w:eastAsia="Times New Roman" w:hAnsi="Times New Roman" w:cs="Times New Roman"/>
          <w:color w:val="000000" w:themeColor="text1"/>
          <w:lang w:val="en-CA"/>
        </w:rPr>
        <w:t xml:space="preserve">The collaboration on the consultation plan allowed the </w:t>
      </w:r>
      <w:r w:rsidR="00C001B1">
        <w:rPr>
          <w:rFonts w:ascii="Times New Roman" w:eastAsia="Times New Roman" w:hAnsi="Times New Roman" w:cs="Times New Roman"/>
          <w:color w:val="000000" w:themeColor="text1"/>
          <w:lang w:val="en-CA"/>
        </w:rPr>
        <w:t>Indigenous</w:t>
      </w:r>
      <w:r w:rsidR="00AA1EC1" w:rsidRPr="008250A3">
        <w:rPr>
          <w:rFonts w:ascii="Times New Roman" w:eastAsia="Times New Roman" w:hAnsi="Times New Roman" w:cs="Times New Roman"/>
          <w:color w:val="000000" w:themeColor="text1"/>
          <w:lang w:val="en-CA"/>
        </w:rPr>
        <w:t xml:space="preserve"> communities</w:t>
      </w:r>
      <w:r w:rsidR="00BE652D" w:rsidRPr="008250A3">
        <w:rPr>
          <w:rFonts w:ascii="Times New Roman" w:eastAsia="Times New Roman" w:hAnsi="Times New Roman" w:cs="Times New Roman"/>
          <w:color w:val="000000" w:themeColor="text1"/>
          <w:lang w:val="en-CA"/>
        </w:rPr>
        <w:t xml:space="preserve"> to work with Perupetro and the VMI and to negotiate timelines and elements of the consultation to meet their needs in terms of customs, organizations and traditional practices. Additionally</w:t>
      </w:r>
      <w:r w:rsidR="00AA1EC1" w:rsidRPr="008250A3">
        <w:rPr>
          <w:rFonts w:ascii="Times New Roman" w:eastAsia="Times New Roman" w:hAnsi="Times New Roman" w:cs="Times New Roman"/>
          <w:color w:val="000000" w:themeColor="text1"/>
          <w:lang w:val="en-CA"/>
        </w:rPr>
        <w:t>,</w:t>
      </w:r>
      <w:r w:rsidR="00BE652D" w:rsidRPr="008250A3">
        <w:rPr>
          <w:rFonts w:ascii="Times New Roman" w:eastAsia="Times New Roman" w:hAnsi="Times New Roman" w:cs="Times New Roman"/>
          <w:color w:val="000000" w:themeColor="text1"/>
          <w:lang w:val="en-CA"/>
        </w:rPr>
        <w:t xml:space="preserve"> the internal evaluation</w:t>
      </w:r>
      <w:r w:rsidRPr="008250A3">
        <w:rPr>
          <w:rFonts w:ascii="Times New Roman" w:eastAsia="Times New Roman" w:hAnsi="Times New Roman" w:cs="Times New Roman"/>
          <w:color w:val="000000" w:themeColor="text1"/>
          <w:lang w:val="en-CA"/>
        </w:rPr>
        <w:t xml:space="preserve"> process</w:t>
      </w:r>
      <w:r w:rsidR="00BE652D" w:rsidRPr="008250A3">
        <w:rPr>
          <w:rFonts w:ascii="Times New Roman" w:eastAsia="Times New Roman" w:hAnsi="Times New Roman" w:cs="Times New Roman"/>
          <w:color w:val="000000" w:themeColor="text1"/>
          <w:lang w:val="en-CA"/>
        </w:rPr>
        <w:t xml:space="preserve"> allow</w:t>
      </w:r>
      <w:r w:rsidRPr="008250A3">
        <w:rPr>
          <w:rFonts w:ascii="Times New Roman" w:eastAsia="Times New Roman" w:hAnsi="Times New Roman" w:cs="Times New Roman"/>
          <w:color w:val="000000" w:themeColor="text1"/>
          <w:lang w:val="en-CA"/>
        </w:rPr>
        <w:t>ed</w:t>
      </w:r>
      <w:r w:rsidR="00BE652D" w:rsidRPr="008250A3">
        <w:rPr>
          <w:rFonts w:ascii="Times New Roman" w:eastAsia="Times New Roman" w:hAnsi="Times New Roman" w:cs="Times New Roman"/>
          <w:color w:val="000000" w:themeColor="text1"/>
          <w:lang w:val="en-CA"/>
        </w:rPr>
        <w:t xml:space="preserve"> the </w:t>
      </w:r>
      <w:r w:rsidR="00C001B1">
        <w:rPr>
          <w:rFonts w:ascii="Times New Roman" w:eastAsia="Times New Roman" w:hAnsi="Times New Roman" w:cs="Times New Roman"/>
          <w:color w:val="000000" w:themeColor="text1"/>
          <w:lang w:val="en-CA"/>
        </w:rPr>
        <w:t>Indigenous</w:t>
      </w:r>
      <w:r w:rsidR="00AA1EC1" w:rsidRPr="008250A3">
        <w:rPr>
          <w:rFonts w:ascii="Times New Roman" w:eastAsia="Times New Roman" w:hAnsi="Times New Roman" w:cs="Times New Roman"/>
          <w:color w:val="000000" w:themeColor="text1"/>
          <w:lang w:val="en-CA"/>
        </w:rPr>
        <w:t xml:space="preserve"> communities</w:t>
      </w:r>
      <w:r w:rsidR="00BE652D" w:rsidRPr="008250A3">
        <w:rPr>
          <w:rFonts w:ascii="Times New Roman" w:eastAsia="Times New Roman" w:hAnsi="Times New Roman" w:cs="Times New Roman"/>
          <w:color w:val="000000" w:themeColor="text1"/>
          <w:lang w:val="en-CA"/>
        </w:rPr>
        <w:t xml:space="preserve"> to provide input on the impac</w:t>
      </w:r>
      <w:r w:rsidR="00AA1EC1" w:rsidRPr="008250A3">
        <w:rPr>
          <w:rFonts w:ascii="Times New Roman" w:eastAsia="Times New Roman" w:hAnsi="Times New Roman" w:cs="Times New Roman"/>
          <w:color w:val="000000" w:themeColor="text1"/>
          <w:lang w:val="en-CA"/>
        </w:rPr>
        <w:t xml:space="preserve">ts of the extractive activities, which </w:t>
      </w:r>
      <w:r w:rsidR="00BE652D" w:rsidRPr="008250A3">
        <w:rPr>
          <w:rFonts w:ascii="Times New Roman" w:eastAsia="Times New Roman" w:hAnsi="Times New Roman" w:cs="Times New Roman"/>
          <w:color w:val="000000" w:themeColor="text1"/>
          <w:lang w:val="en-CA"/>
        </w:rPr>
        <w:t>gives them a</w:t>
      </w:r>
      <w:r w:rsidR="0023626B" w:rsidRPr="008250A3">
        <w:rPr>
          <w:rFonts w:ascii="Times New Roman" w:eastAsia="Times New Roman" w:hAnsi="Times New Roman" w:cs="Times New Roman"/>
          <w:color w:val="000000" w:themeColor="text1"/>
          <w:lang w:val="en-CA"/>
        </w:rPr>
        <w:t xml:space="preserve">n avenue for self-determination, a platform </w:t>
      </w:r>
      <w:r w:rsidR="00BE652D" w:rsidRPr="008250A3">
        <w:rPr>
          <w:rFonts w:ascii="Times New Roman" w:eastAsia="Times New Roman" w:hAnsi="Times New Roman" w:cs="Times New Roman"/>
          <w:color w:val="000000" w:themeColor="text1"/>
          <w:lang w:val="en-CA"/>
        </w:rPr>
        <w:t xml:space="preserve">to voice their concerns and </w:t>
      </w:r>
      <w:r w:rsidR="0023626B" w:rsidRPr="008250A3">
        <w:rPr>
          <w:rFonts w:ascii="Times New Roman" w:eastAsia="Times New Roman" w:hAnsi="Times New Roman" w:cs="Times New Roman"/>
          <w:color w:val="000000" w:themeColor="text1"/>
          <w:lang w:val="en-CA"/>
        </w:rPr>
        <w:t xml:space="preserve">an audience that will address or note concerns </w:t>
      </w:r>
      <w:r w:rsidR="00BE652D" w:rsidRPr="008250A3">
        <w:rPr>
          <w:rFonts w:ascii="Times New Roman" w:eastAsia="Times New Roman" w:hAnsi="Times New Roman" w:cs="Times New Roman"/>
          <w:color w:val="000000" w:themeColor="text1"/>
          <w:lang w:val="en-CA"/>
        </w:rPr>
        <w:t xml:space="preserve">for follow up with the correct institution. </w:t>
      </w:r>
      <w:r w:rsidRPr="008250A3">
        <w:rPr>
          <w:rFonts w:ascii="Times New Roman" w:eastAsia="Times New Roman" w:hAnsi="Times New Roman" w:cs="Times New Roman"/>
          <w:color w:val="000000" w:themeColor="text1"/>
          <w:lang w:val="en-CA"/>
        </w:rPr>
        <w:t>T</w:t>
      </w:r>
      <w:r w:rsidR="00BE652D" w:rsidRPr="008250A3">
        <w:rPr>
          <w:rFonts w:ascii="Times New Roman" w:eastAsia="Times New Roman" w:hAnsi="Times New Roman" w:cs="Times New Roman"/>
          <w:color w:val="000000" w:themeColor="text1"/>
          <w:lang w:val="en-CA"/>
        </w:rPr>
        <w:t xml:space="preserve">he use of trained local translators and the simplifying of complex technical processes is an asset to the communication and understanding of the </w:t>
      </w:r>
      <w:r w:rsidR="00C001B1">
        <w:rPr>
          <w:rFonts w:ascii="Times New Roman" w:eastAsia="Times New Roman" w:hAnsi="Times New Roman" w:cs="Times New Roman"/>
          <w:color w:val="000000" w:themeColor="text1"/>
          <w:lang w:val="en-CA"/>
        </w:rPr>
        <w:t>Indigenous</w:t>
      </w:r>
      <w:r w:rsidR="00BE652D" w:rsidRPr="008250A3">
        <w:rPr>
          <w:rFonts w:ascii="Times New Roman" w:eastAsia="Times New Roman" w:hAnsi="Times New Roman" w:cs="Times New Roman"/>
          <w:color w:val="000000" w:themeColor="text1"/>
          <w:lang w:val="en-CA"/>
        </w:rPr>
        <w:t xml:space="preserve"> groups</w:t>
      </w:r>
      <w:r w:rsidR="0023626B" w:rsidRPr="008250A3">
        <w:rPr>
          <w:rFonts w:ascii="Times New Roman" w:eastAsia="Times New Roman" w:hAnsi="Times New Roman" w:cs="Times New Roman"/>
          <w:color w:val="000000" w:themeColor="text1"/>
          <w:lang w:val="en-CA"/>
        </w:rPr>
        <w:t>,</w:t>
      </w:r>
      <w:r w:rsidR="00BE652D" w:rsidRPr="008250A3">
        <w:rPr>
          <w:rFonts w:ascii="Times New Roman" w:eastAsia="Times New Roman" w:hAnsi="Times New Roman" w:cs="Times New Roman"/>
          <w:color w:val="000000" w:themeColor="text1"/>
          <w:lang w:val="en-CA"/>
        </w:rPr>
        <w:t xml:space="preserve"> allowing them to participate </w:t>
      </w:r>
      <w:r w:rsidR="0023626B" w:rsidRPr="008250A3">
        <w:rPr>
          <w:rFonts w:ascii="Times New Roman" w:eastAsia="Times New Roman" w:hAnsi="Times New Roman" w:cs="Times New Roman"/>
          <w:color w:val="000000" w:themeColor="text1"/>
          <w:lang w:val="en-CA"/>
        </w:rPr>
        <w:t>fully</w:t>
      </w:r>
      <w:r w:rsidR="00BE652D"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Finally</w:t>
      </w:r>
      <w:r w:rsidR="00BE652D" w:rsidRPr="008250A3">
        <w:rPr>
          <w:rFonts w:ascii="Times New Roman" w:eastAsia="Times New Roman" w:hAnsi="Times New Roman" w:cs="Times New Roman"/>
          <w:color w:val="000000" w:themeColor="text1"/>
          <w:lang w:val="en-CA"/>
        </w:rPr>
        <w:t xml:space="preserve">, the inclusion of </w:t>
      </w:r>
      <w:r w:rsidR="00C001B1">
        <w:rPr>
          <w:rFonts w:ascii="Times New Roman" w:eastAsia="Times New Roman" w:hAnsi="Times New Roman" w:cs="Times New Roman"/>
          <w:color w:val="000000" w:themeColor="text1"/>
          <w:lang w:val="en-CA"/>
        </w:rPr>
        <w:t>Indigenous</w:t>
      </w:r>
      <w:r w:rsidR="00BE652D" w:rsidRPr="008250A3">
        <w:rPr>
          <w:rFonts w:ascii="Times New Roman" w:eastAsia="Times New Roman" w:hAnsi="Times New Roman" w:cs="Times New Roman"/>
          <w:color w:val="000000" w:themeColor="text1"/>
          <w:lang w:val="en-CA"/>
        </w:rPr>
        <w:t xml:space="preserve"> organizations as representati</w:t>
      </w:r>
      <w:r w:rsidRPr="008250A3">
        <w:rPr>
          <w:rFonts w:ascii="Times New Roman" w:eastAsia="Times New Roman" w:hAnsi="Times New Roman" w:cs="Times New Roman"/>
          <w:color w:val="000000" w:themeColor="text1"/>
          <w:lang w:val="en-CA"/>
        </w:rPr>
        <w:t>ves</w:t>
      </w:r>
      <w:r w:rsidR="00BE652D" w:rsidRPr="008250A3">
        <w:rPr>
          <w:rFonts w:ascii="Times New Roman" w:eastAsia="Times New Roman" w:hAnsi="Times New Roman" w:cs="Times New Roman"/>
          <w:color w:val="000000" w:themeColor="text1"/>
          <w:lang w:val="en-CA"/>
        </w:rPr>
        <w:t xml:space="preserve"> of the</w:t>
      </w:r>
      <w:r w:rsidR="004F0F8D" w:rsidRPr="008250A3">
        <w:rPr>
          <w:rFonts w:ascii="Times New Roman" w:eastAsia="Times New Roman" w:hAnsi="Times New Roman" w:cs="Times New Roman"/>
          <w:color w:val="000000" w:themeColor="text1"/>
          <w:lang w:val="en-CA"/>
        </w:rPr>
        <w:t xml:space="preserve"> </w:t>
      </w:r>
      <w:r w:rsidR="00C001B1">
        <w:rPr>
          <w:rFonts w:ascii="Times New Roman" w:eastAsia="Times New Roman" w:hAnsi="Times New Roman" w:cs="Times New Roman"/>
          <w:color w:val="000000" w:themeColor="text1"/>
          <w:lang w:val="en-CA"/>
        </w:rPr>
        <w:t>Indigenous</w:t>
      </w:r>
      <w:r w:rsidR="004F0F8D" w:rsidRPr="008250A3">
        <w:rPr>
          <w:rFonts w:ascii="Times New Roman" w:eastAsia="Times New Roman" w:hAnsi="Times New Roman" w:cs="Times New Roman"/>
          <w:color w:val="000000" w:themeColor="text1"/>
          <w:lang w:val="en-CA"/>
        </w:rPr>
        <w:t xml:space="preserve"> communities and</w:t>
      </w:r>
      <w:r w:rsidR="00BE652D" w:rsidRPr="008250A3">
        <w:rPr>
          <w:rFonts w:ascii="Times New Roman" w:eastAsia="Times New Roman" w:hAnsi="Times New Roman" w:cs="Times New Roman"/>
          <w:color w:val="000000" w:themeColor="text1"/>
          <w:lang w:val="en-CA"/>
        </w:rPr>
        <w:t xml:space="preserve"> </w:t>
      </w:r>
      <w:r w:rsidR="00DC0034" w:rsidRPr="008250A3">
        <w:rPr>
          <w:rFonts w:ascii="Times New Roman" w:eastAsia="Times New Roman" w:hAnsi="Times New Roman" w:cs="Times New Roman"/>
          <w:color w:val="000000" w:themeColor="text1"/>
          <w:lang w:val="en-CA"/>
        </w:rPr>
        <w:t xml:space="preserve">as a source for </w:t>
      </w:r>
      <w:r w:rsidR="00BE652D" w:rsidRPr="008250A3">
        <w:rPr>
          <w:rFonts w:ascii="Times New Roman" w:eastAsia="Times New Roman" w:hAnsi="Times New Roman" w:cs="Times New Roman"/>
          <w:color w:val="000000" w:themeColor="text1"/>
          <w:lang w:val="en-CA"/>
        </w:rPr>
        <w:t xml:space="preserve">access to </w:t>
      </w:r>
      <w:r w:rsidR="00DC0034" w:rsidRPr="008250A3">
        <w:rPr>
          <w:rFonts w:ascii="Times New Roman" w:eastAsia="Times New Roman" w:hAnsi="Times New Roman" w:cs="Times New Roman"/>
          <w:color w:val="000000" w:themeColor="text1"/>
          <w:lang w:val="en-CA"/>
        </w:rPr>
        <w:t>advisors</w:t>
      </w:r>
      <w:r w:rsidR="00BE652D" w:rsidRPr="008250A3">
        <w:rPr>
          <w:rFonts w:ascii="Times New Roman" w:eastAsia="Times New Roman" w:hAnsi="Times New Roman" w:cs="Times New Roman"/>
          <w:color w:val="000000" w:themeColor="text1"/>
          <w:lang w:val="en-CA"/>
        </w:rPr>
        <w:t xml:space="preserve"> aid</w:t>
      </w:r>
      <w:r w:rsidRPr="008250A3">
        <w:rPr>
          <w:rFonts w:ascii="Times New Roman" w:eastAsia="Times New Roman" w:hAnsi="Times New Roman" w:cs="Times New Roman"/>
          <w:color w:val="000000" w:themeColor="text1"/>
          <w:lang w:val="en-CA"/>
        </w:rPr>
        <w:t>ed</w:t>
      </w:r>
      <w:r w:rsidR="00BE652D" w:rsidRPr="008250A3">
        <w:rPr>
          <w:rFonts w:ascii="Times New Roman" w:eastAsia="Times New Roman" w:hAnsi="Times New Roman" w:cs="Times New Roman"/>
          <w:color w:val="000000" w:themeColor="text1"/>
          <w:lang w:val="en-CA"/>
        </w:rPr>
        <w:t xml:space="preserve"> in </w:t>
      </w:r>
      <w:r w:rsidR="004F0F8D" w:rsidRPr="008250A3">
        <w:rPr>
          <w:rFonts w:ascii="Times New Roman" w:eastAsia="Times New Roman" w:hAnsi="Times New Roman" w:cs="Times New Roman"/>
          <w:color w:val="000000" w:themeColor="text1"/>
          <w:lang w:val="en-CA"/>
        </w:rPr>
        <w:t xml:space="preserve">closing </w:t>
      </w:r>
      <w:r w:rsidR="00BE652D" w:rsidRPr="008250A3">
        <w:rPr>
          <w:rFonts w:ascii="Times New Roman" w:eastAsia="Times New Roman" w:hAnsi="Times New Roman" w:cs="Times New Roman"/>
          <w:color w:val="000000" w:themeColor="text1"/>
          <w:lang w:val="en-CA"/>
        </w:rPr>
        <w:t>the knowledge gap and provide</w:t>
      </w:r>
      <w:r w:rsidR="0087481E" w:rsidRPr="008250A3">
        <w:rPr>
          <w:rFonts w:ascii="Times New Roman" w:eastAsia="Times New Roman" w:hAnsi="Times New Roman" w:cs="Times New Roman"/>
          <w:color w:val="000000" w:themeColor="text1"/>
          <w:lang w:val="en-CA"/>
        </w:rPr>
        <w:t xml:space="preserve">d sufficient </w:t>
      </w:r>
      <w:r w:rsidR="00BE652D" w:rsidRPr="008250A3">
        <w:rPr>
          <w:rFonts w:ascii="Times New Roman" w:eastAsia="Times New Roman" w:hAnsi="Times New Roman" w:cs="Times New Roman"/>
          <w:color w:val="000000" w:themeColor="text1"/>
          <w:lang w:val="en-CA"/>
        </w:rPr>
        <w:t>information to ensure that the information</w:t>
      </w:r>
      <w:r w:rsidR="00D10C67">
        <w:rPr>
          <w:rFonts w:ascii="Times New Roman" w:eastAsia="Times New Roman" w:hAnsi="Times New Roman" w:cs="Times New Roman"/>
          <w:color w:val="000000" w:themeColor="text1"/>
          <w:lang w:val="en-CA"/>
        </w:rPr>
        <w:t xml:space="preserve"> provided by the S</w:t>
      </w:r>
      <w:r w:rsidR="0087481E" w:rsidRPr="008250A3">
        <w:rPr>
          <w:rFonts w:ascii="Times New Roman" w:eastAsia="Times New Roman" w:hAnsi="Times New Roman" w:cs="Times New Roman"/>
          <w:color w:val="000000" w:themeColor="text1"/>
          <w:lang w:val="en-CA"/>
        </w:rPr>
        <w:t>tate</w:t>
      </w:r>
      <w:r w:rsidR="00BE652D" w:rsidRPr="008250A3">
        <w:rPr>
          <w:rFonts w:ascii="Times New Roman" w:eastAsia="Times New Roman" w:hAnsi="Times New Roman" w:cs="Times New Roman"/>
          <w:color w:val="000000" w:themeColor="text1"/>
          <w:lang w:val="en-CA"/>
        </w:rPr>
        <w:t xml:space="preserve"> </w:t>
      </w:r>
      <w:r w:rsidR="0087481E" w:rsidRPr="008250A3">
        <w:rPr>
          <w:rFonts w:ascii="Times New Roman" w:eastAsia="Times New Roman" w:hAnsi="Times New Roman" w:cs="Times New Roman"/>
          <w:color w:val="000000" w:themeColor="text1"/>
          <w:lang w:val="en-CA"/>
        </w:rPr>
        <w:t>wa</w:t>
      </w:r>
      <w:r w:rsidR="00BE652D" w:rsidRPr="008250A3">
        <w:rPr>
          <w:rFonts w:ascii="Times New Roman" w:eastAsia="Times New Roman" w:hAnsi="Times New Roman" w:cs="Times New Roman"/>
          <w:color w:val="000000" w:themeColor="text1"/>
          <w:lang w:val="en-CA"/>
        </w:rPr>
        <w:t>s not biased or incomplete (Sch</w:t>
      </w:r>
      <w:r w:rsidR="004F0F8D" w:rsidRPr="008250A3">
        <w:rPr>
          <w:rFonts w:ascii="Times New Roman" w:eastAsia="Times New Roman" w:hAnsi="Times New Roman" w:cs="Times New Roman"/>
          <w:color w:val="000000" w:themeColor="text1"/>
          <w:lang w:val="en-CA"/>
        </w:rPr>
        <w:t xml:space="preserve">illing-Vacaflor, 2013). </w:t>
      </w:r>
      <w:r w:rsidR="0087481E" w:rsidRPr="008250A3">
        <w:rPr>
          <w:rFonts w:ascii="Times New Roman" w:eastAsia="Times New Roman" w:hAnsi="Times New Roman" w:cs="Times New Roman"/>
          <w:color w:val="000000" w:themeColor="text1"/>
          <w:lang w:val="en-CA"/>
        </w:rPr>
        <w:t>However, i</w:t>
      </w:r>
      <w:r w:rsidR="004F0F8D" w:rsidRPr="008250A3">
        <w:rPr>
          <w:rFonts w:ascii="Times New Roman" w:eastAsia="Times New Roman" w:hAnsi="Times New Roman" w:cs="Times New Roman"/>
          <w:color w:val="000000" w:themeColor="text1"/>
          <w:lang w:val="en-CA"/>
        </w:rPr>
        <w:t>t is</w:t>
      </w:r>
      <w:r w:rsidR="00BE652D" w:rsidRPr="008250A3">
        <w:rPr>
          <w:rFonts w:ascii="Times New Roman" w:eastAsia="Times New Roman" w:hAnsi="Times New Roman" w:cs="Times New Roman"/>
          <w:color w:val="000000" w:themeColor="text1"/>
          <w:lang w:val="en-CA"/>
        </w:rPr>
        <w:t xml:space="preserve"> important to keep in min</w:t>
      </w:r>
      <w:r w:rsidR="00BB40CC">
        <w:rPr>
          <w:rFonts w:ascii="Times New Roman" w:eastAsia="Times New Roman" w:hAnsi="Times New Roman" w:cs="Times New Roman"/>
          <w:color w:val="000000" w:themeColor="text1"/>
          <w:lang w:val="en-CA"/>
        </w:rPr>
        <w:t>d</w:t>
      </w:r>
      <w:r w:rsidR="00BE652D" w:rsidRPr="008250A3">
        <w:rPr>
          <w:rFonts w:ascii="Times New Roman" w:eastAsia="Times New Roman" w:hAnsi="Times New Roman" w:cs="Times New Roman"/>
          <w:color w:val="000000" w:themeColor="text1"/>
          <w:lang w:val="en-CA"/>
        </w:rPr>
        <w:t xml:space="preserve"> that the </w:t>
      </w:r>
      <w:r w:rsidR="005110BD" w:rsidRPr="008250A3">
        <w:rPr>
          <w:rFonts w:ascii="Times New Roman" w:eastAsia="Times New Roman" w:hAnsi="Times New Roman" w:cs="Times New Roman"/>
          <w:color w:val="000000" w:themeColor="text1"/>
          <w:lang w:val="en-CA"/>
        </w:rPr>
        <w:t>Peruvian Ministry of Culture produced much of the consultation information in Table 2</w:t>
      </w:r>
      <w:r w:rsidR="00F1024C">
        <w:rPr>
          <w:rFonts w:ascii="Times New Roman" w:eastAsia="Times New Roman" w:hAnsi="Times New Roman" w:cs="Times New Roman"/>
          <w:color w:val="000000" w:themeColor="text1"/>
          <w:lang w:val="en-CA"/>
        </w:rPr>
        <w:t>,</w:t>
      </w:r>
      <w:r w:rsidR="00BE652D" w:rsidRPr="008250A3">
        <w:rPr>
          <w:rFonts w:ascii="Times New Roman" w:eastAsia="Times New Roman" w:hAnsi="Times New Roman" w:cs="Times New Roman"/>
          <w:color w:val="000000" w:themeColor="text1"/>
          <w:lang w:val="en-CA"/>
        </w:rPr>
        <w:t xml:space="preserve"> </w:t>
      </w:r>
      <w:r w:rsidR="00BB40CC">
        <w:rPr>
          <w:rFonts w:ascii="Times New Roman" w:eastAsia="Times New Roman" w:hAnsi="Times New Roman" w:cs="Times New Roman"/>
          <w:color w:val="000000" w:themeColor="text1"/>
          <w:lang w:val="en-CA"/>
        </w:rPr>
        <w:t xml:space="preserve">which </w:t>
      </w:r>
      <w:r w:rsidR="0087481E" w:rsidRPr="008250A3">
        <w:rPr>
          <w:rFonts w:ascii="Times New Roman" w:eastAsia="Times New Roman" w:hAnsi="Times New Roman" w:cs="Times New Roman"/>
          <w:color w:val="000000" w:themeColor="text1"/>
          <w:lang w:val="en-CA"/>
        </w:rPr>
        <w:t xml:space="preserve">may be a </w:t>
      </w:r>
      <w:r w:rsidR="00BE652D" w:rsidRPr="008250A3">
        <w:rPr>
          <w:rFonts w:ascii="Times New Roman" w:eastAsia="Times New Roman" w:hAnsi="Times New Roman" w:cs="Times New Roman"/>
          <w:color w:val="000000" w:themeColor="text1"/>
          <w:lang w:val="en-CA"/>
        </w:rPr>
        <w:t>bias</w:t>
      </w:r>
      <w:r w:rsidR="0087481E" w:rsidRPr="008250A3">
        <w:rPr>
          <w:rFonts w:ascii="Times New Roman" w:eastAsia="Times New Roman" w:hAnsi="Times New Roman" w:cs="Times New Roman"/>
          <w:color w:val="000000" w:themeColor="text1"/>
          <w:lang w:val="en-CA"/>
        </w:rPr>
        <w:t xml:space="preserve"> in favour </w:t>
      </w:r>
      <w:r w:rsidR="005110BD" w:rsidRPr="008250A3">
        <w:rPr>
          <w:rFonts w:ascii="Times New Roman" w:eastAsia="Times New Roman" w:hAnsi="Times New Roman" w:cs="Times New Roman"/>
          <w:color w:val="000000" w:themeColor="text1"/>
          <w:lang w:val="en-CA"/>
        </w:rPr>
        <w:t>of describing</w:t>
      </w:r>
      <w:r w:rsidR="004F0F8D" w:rsidRPr="008250A3">
        <w:rPr>
          <w:rFonts w:ascii="Times New Roman" w:eastAsia="Times New Roman" w:hAnsi="Times New Roman" w:cs="Times New Roman"/>
          <w:color w:val="000000" w:themeColor="text1"/>
          <w:lang w:val="en-CA"/>
        </w:rPr>
        <w:t xml:space="preserve"> </w:t>
      </w:r>
      <w:r w:rsidR="0087481E" w:rsidRPr="008250A3">
        <w:rPr>
          <w:rFonts w:ascii="Times New Roman" w:eastAsia="Times New Roman" w:hAnsi="Times New Roman" w:cs="Times New Roman"/>
          <w:color w:val="000000" w:themeColor="text1"/>
          <w:lang w:val="en-CA"/>
        </w:rPr>
        <w:t xml:space="preserve">a positive outcome and experience for </w:t>
      </w:r>
      <w:r w:rsidR="00BE652D" w:rsidRPr="008250A3">
        <w:rPr>
          <w:rFonts w:ascii="Times New Roman" w:eastAsia="Times New Roman" w:hAnsi="Times New Roman" w:cs="Times New Roman"/>
          <w:color w:val="000000" w:themeColor="text1"/>
          <w:lang w:val="en-CA"/>
        </w:rPr>
        <w:t xml:space="preserve">the </w:t>
      </w:r>
      <w:r w:rsidR="00FE07F6">
        <w:rPr>
          <w:rFonts w:ascii="Times New Roman" w:eastAsia="Times New Roman" w:hAnsi="Times New Roman" w:cs="Times New Roman"/>
          <w:color w:val="000000" w:themeColor="text1"/>
          <w:lang w:val="en-CA"/>
        </w:rPr>
        <w:t>Indigenous people</w:t>
      </w:r>
      <w:r w:rsidR="0087481E" w:rsidRPr="008250A3">
        <w:rPr>
          <w:rFonts w:ascii="Times New Roman" w:eastAsia="Times New Roman" w:hAnsi="Times New Roman" w:cs="Times New Roman"/>
          <w:color w:val="000000" w:themeColor="text1"/>
          <w:lang w:val="en-CA"/>
        </w:rPr>
        <w:t>s</w:t>
      </w:r>
      <w:r w:rsidR="00BE652D" w:rsidRPr="008250A3">
        <w:rPr>
          <w:rFonts w:ascii="Times New Roman" w:eastAsia="Times New Roman" w:hAnsi="Times New Roman" w:cs="Times New Roman"/>
          <w:color w:val="000000" w:themeColor="text1"/>
          <w:lang w:val="en-CA"/>
        </w:rPr>
        <w:t>.</w:t>
      </w:r>
    </w:p>
    <w:p w14:paraId="44227DF6" w14:textId="4C5AC524" w:rsidR="00BE652D" w:rsidRPr="008250A3" w:rsidRDefault="00BE652D" w:rsidP="00BE652D">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Although there is a</w:t>
      </w:r>
      <w:r w:rsidR="004F0F8D" w:rsidRPr="008250A3">
        <w:rPr>
          <w:rFonts w:ascii="Times New Roman" w:eastAsia="Times New Roman" w:hAnsi="Times New Roman" w:cs="Times New Roman"/>
          <w:color w:val="000000" w:themeColor="text1"/>
          <w:lang w:val="en-CA"/>
        </w:rPr>
        <w:t xml:space="preserve"> clear process outlined by the l</w:t>
      </w:r>
      <w:r w:rsidRPr="008250A3">
        <w:rPr>
          <w:rFonts w:ascii="Times New Roman" w:eastAsia="Times New Roman" w:hAnsi="Times New Roman" w:cs="Times New Roman"/>
          <w:color w:val="000000" w:themeColor="text1"/>
          <w:lang w:val="en-CA"/>
        </w:rPr>
        <w:t xml:space="preserve">aw, this does not mean </w:t>
      </w:r>
      <w:r w:rsidR="004F0F8D" w:rsidRPr="008250A3">
        <w:rPr>
          <w:rFonts w:ascii="Times New Roman" w:eastAsia="Times New Roman" w:hAnsi="Times New Roman" w:cs="Times New Roman"/>
          <w:color w:val="000000" w:themeColor="text1"/>
          <w:lang w:val="en-CA"/>
        </w:rPr>
        <w:t>that there are no</w:t>
      </w:r>
      <w:r w:rsidR="00AA1EC1" w:rsidRPr="008250A3">
        <w:rPr>
          <w:rFonts w:ascii="Times New Roman" w:eastAsia="Times New Roman" w:hAnsi="Times New Roman" w:cs="Times New Roman"/>
          <w:color w:val="000000" w:themeColor="text1"/>
          <w:lang w:val="en-CA"/>
        </w:rPr>
        <w:t>t</w:t>
      </w:r>
      <w:r w:rsidR="004F0F8D" w:rsidRPr="008250A3">
        <w:rPr>
          <w:rFonts w:ascii="Times New Roman" w:eastAsia="Times New Roman" w:hAnsi="Times New Roman" w:cs="Times New Roman"/>
          <w:color w:val="000000" w:themeColor="text1"/>
          <w:lang w:val="en-CA"/>
        </w:rPr>
        <w:t xml:space="preserve"> concerns about</w:t>
      </w:r>
      <w:r w:rsidRPr="008250A3">
        <w:rPr>
          <w:rFonts w:ascii="Times New Roman" w:eastAsia="Times New Roman" w:hAnsi="Times New Roman" w:cs="Times New Roman"/>
          <w:color w:val="000000" w:themeColor="text1"/>
          <w:lang w:val="en-CA"/>
        </w:rPr>
        <w:t xml:space="preserve"> it. Observers and Peruvian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organizations have many concerns regarding the law and </w:t>
      </w:r>
      <w:r w:rsidR="0087481E" w:rsidRPr="008250A3">
        <w:rPr>
          <w:rFonts w:ascii="Times New Roman" w:eastAsia="Times New Roman" w:hAnsi="Times New Roman" w:cs="Times New Roman"/>
          <w:color w:val="000000" w:themeColor="text1"/>
          <w:lang w:val="en-CA"/>
        </w:rPr>
        <w:t>the consultation</w:t>
      </w:r>
      <w:r w:rsidRPr="008250A3">
        <w:rPr>
          <w:rFonts w:ascii="Times New Roman" w:eastAsia="Times New Roman" w:hAnsi="Times New Roman" w:cs="Times New Roman"/>
          <w:color w:val="000000" w:themeColor="text1"/>
          <w:lang w:val="en-CA"/>
        </w:rPr>
        <w:t xml:space="preserve"> process, one of which involves the tight tim</w:t>
      </w:r>
      <w:r w:rsidR="009D4440" w:rsidRPr="008250A3">
        <w:rPr>
          <w:rFonts w:ascii="Times New Roman" w:eastAsia="Times New Roman" w:hAnsi="Times New Roman" w:cs="Times New Roman"/>
          <w:color w:val="000000" w:themeColor="text1"/>
          <w:lang w:val="en-CA"/>
        </w:rPr>
        <w:t>e lines the process</w:t>
      </w:r>
      <w:r w:rsidR="004F0F8D" w:rsidRPr="008250A3">
        <w:rPr>
          <w:rFonts w:ascii="Times New Roman" w:eastAsia="Times New Roman" w:hAnsi="Times New Roman" w:cs="Times New Roman"/>
          <w:color w:val="000000" w:themeColor="text1"/>
          <w:lang w:val="en-CA"/>
        </w:rPr>
        <w:t xml:space="preserve"> impose</w:t>
      </w:r>
      <w:r w:rsidR="009D4440" w:rsidRPr="008250A3">
        <w:rPr>
          <w:rFonts w:ascii="Times New Roman" w:eastAsia="Times New Roman" w:hAnsi="Times New Roman" w:cs="Times New Roman"/>
          <w:color w:val="000000" w:themeColor="text1"/>
          <w:lang w:val="en-CA"/>
        </w:rPr>
        <w:t>s</w:t>
      </w:r>
      <w:r w:rsidR="004F0F8D"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 xml:space="preserve">(Pugley, 2013). Overall, since </w:t>
      </w:r>
      <w:r w:rsidR="00D10C67">
        <w:rPr>
          <w:rFonts w:ascii="Times New Roman" w:eastAsia="Times New Roman" w:hAnsi="Times New Roman" w:cs="Times New Roman"/>
          <w:color w:val="000000" w:themeColor="text1"/>
          <w:lang w:val="en-CA"/>
        </w:rPr>
        <w:t>the S</w:t>
      </w:r>
      <w:r w:rsidR="009D4440" w:rsidRPr="008250A3">
        <w:rPr>
          <w:rFonts w:ascii="Times New Roman" w:eastAsia="Times New Roman" w:hAnsi="Times New Roman" w:cs="Times New Roman"/>
          <w:color w:val="000000" w:themeColor="text1"/>
          <w:lang w:val="en-CA"/>
        </w:rPr>
        <w:t>tate owns the subsoil,</w:t>
      </w:r>
      <w:r w:rsidRPr="008250A3">
        <w:rPr>
          <w:rFonts w:ascii="Times New Roman" w:eastAsia="Times New Roman" w:hAnsi="Times New Roman" w:cs="Times New Roman"/>
          <w:color w:val="000000" w:themeColor="text1"/>
          <w:lang w:val="en-CA"/>
        </w:rPr>
        <w:t xml:space="preserve"> has the final decision-making power, and purposefully consults only </w:t>
      </w:r>
      <w:r w:rsidR="00CB21CD" w:rsidRPr="008250A3">
        <w:rPr>
          <w:rFonts w:ascii="Times New Roman" w:eastAsia="Times New Roman" w:hAnsi="Times New Roman" w:cs="Times New Roman"/>
          <w:color w:val="000000" w:themeColor="text1"/>
          <w:lang w:val="en-CA"/>
        </w:rPr>
        <w:t>after concessions are determined</w:t>
      </w:r>
      <w:r w:rsidRPr="008250A3">
        <w:rPr>
          <w:rFonts w:ascii="Times New Roman" w:eastAsia="Times New Roman" w:hAnsi="Times New Roman" w:cs="Times New Roman"/>
          <w:color w:val="000000" w:themeColor="text1"/>
          <w:lang w:val="en-CA"/>
        </w:rPr>
        <w:t xml:space="preserve">, it effectively maintains control of the consultation process (Pugley, 2013). Additionally, the consultation </w:t>
      </w:r>
      <w:r w:rsidRPr="008250A3">
        <w:rPr>
          <w:rFonts w:ascii="Times New Roman" w:eastAsia="Times New Roman" w:hAnsi="Times New Roman" w:cs="Times New Roman"/>
          <w:color w:val="000000" w:themeColor="text1"/>
          <w:lang w:val="en-CA"/>
        </w:rPr>
        <w:lastRenderedPageBreak/>
        <w:t xml:space="preserve">process only aims at obtaining consent but does not require it (Pugley, 2013). Thus, any processes afforded to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are not meaningful in terms of actual decision-making or altering authority. Nevertheless it allows grievances and issues to be voiced, discussed and for potential solutions to emerge.</w:t>
      </w:r>
    </w:p>
    <w:p w14:paraId="7A471E41" w14:textId="77777777" w:rsidR="00C7566C" w:rsidRPr="008250A3" w:rsidRDefault="0009506C" w:rsidP="00AE2B18">
      <w:pPr>
        <w:pStyle w:val="Heading2"/>
        <w:rPr>
          <w:sz w:val="26"/>
          <w:szCs w:val="26"/>
        </w:rPr>
      </w:pPr>
      <w:bookmarkStart w:id="20" w:name="_Toc333751869"/>
      <w:r w:rsidRPr="008250A3">
        <w:rPr>
          <w:sz w:val="26"/>
          <w:szCs w:val="26"/>
        </w:rPr>
        <w:t xml:space="preserve">3.3 </w:t>
      </w:r>
      <w:r w:rsidR="00C7566C" w:rsidRPr="008250A3">
        <w:rPr>
          <w:sz w:val="26"/>
          <w:szCs w:val="26"/>
        </w:rPr>
        <w:t>Guatemala</w:t>
      </w:r>
      <w:bookmarkEnd w:id="20"/>
    </w:p>
    <w:p w14:paraId="1560A64B" w14:textId="77777777" w:rsidR="00AE2B18" w:rsidRPr="008250A3" w:rsidRDefault="0087481E" w:rsidP="00AE2B18">
      <w:pPr>
        <w:pStyle w:val="Heading3"/>
        <w:rPr>
          <w:rFonts w:ascii="Times New Roman" w:hAnsi="Times New Roman" w:cs="Times New Roman"/>
          <w:color w:val="000000" w:themeColor="text1"/>
        </w:rPr>
      </w:pPr>
      <w:bookmarkStart w:id="21" w:name="_Toc333751870"/>
      <w:r w:rsidRPr="008250A3">
        <w:rPr>
          <w:rFonts w:ascii="Times New Roman" w:hAnsi="Times New Roman" w:cs="Times New Roman"/>
          <w:color w:val="000000" w:themeColor="text1"/>
        </w:rPr>
        <w:t xml:space="preserve">Country </w:t>
      </w:r>
      <w:r w:rsidR="00AE2B18" w:rsidRPr="008250A3">
        <w:rPr>
          <w:rFonts w:ascii="Times New Roman" w:hAnsi="Times New Roman" w:cs="Times New Roman"/>
          <w:color w:val="000000" w:themeColor="text1"/>
        </w:rPr>
        <w:t>Context</w:t>
      </w:r>
      <w:bookmarkEnd w:id="21"/>
    </w:p>
    <w:p w14:paraId="37D83655" w14:textId="095A503A"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hAnsi="Times New Roman" w:cs="Times New Roman"/>
          <w:color w:val="000000" w:themeColor="text1"/>
        </w:rPr>
        <w:t xml:space="preserve">Guatemala is a lower middle-income country with a GNI per capital of </w:t>
      </w:r>
      <w:r w:rsidR="0087481E" w:rsidRPr="008250A3">
        <w:rPr>
          <w:rFonts w:ascii="Times New Roman" w:hAnsi="Times New Roman" w:cs="Times New Roman"/>
          <w:color w:val="000000" w:themeColor="text1"/>
        </w:rPr>
        <w:t xml:space="preserve"> (current) US</w:t>
      </w:r>
      <w:r w:rsidRPr="008250A3">
        <w:rPr>
          <w:rFonts w:ascii="Times New Roman" w:hAnsi="Times New Roman" w:cs="Times New Roman"/>
          <w:color w:val="000000" w:themeColor="text1"/>
        </w:rPr>
        <w:t xml:space="preserve">$3,430 in 2014 (The World Bank, 2016). Guatemala’s annual GDP growth rate has been on an upward trend since 2012, with a growth rate of 4.2% in 2014 (The World Bank, 2016). The service sector has been the main </w:t>
      </w:r>
      <w:r w:rsidR="00235EE5" w:rsidRPr="008250A3">
        <w:rPr>
          <w:rFonts w:ascii="Times New Roman" w:hAnsi="Times New Roman" w:cs="Times New Roman"/>
          <w:color w:val="000000" w:themeColor="text1"/>
        </w:rPr>
        <w:t>contributor to GDP followed by i</w:t>
      </w:r>
      <w:r w:rsidRPr="008250A3">
        <w:rPr>
          <w:rFonts w:ascii="Times New Roman" w:hAnsi="Times New Roman" w:cs="Times New Roman"/>
          <w:color w:val="000000" w:themeColor="text1"/>
        </w:rPr>
        <w:t>ndustry and then agriculture</w:t>
      </w:r>
      <w:r w:rsidR="0087481E"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r w:rsidR="0087481E" w:rsidRPr="008250A3">
        <w:rPr>
          <w:rFonts w:ascii="Times New Roman" w:hAnsi="Times New Roman" w:cs="Times New Roman"/>
          <w:color w:val="000000" w:themeColor="text1"/>
        </w:rPr>
        <w:t>I</w:t>
      </w:r>
      <w:r w:rsidRPr="008250A3">
        <w:rPr>
          <w:rFonts w:ascii="Times New Roman" w:hAnsi="Times New Roman" w:cs="Times New Roman"/>
          <w:color w:val="000000" w:themeColor="text1"/>
        </w:rPr>
        <w:t>n 2014, the service sector contributed 59.5% share of GDP, industry contributed 2</w:t>
      </w:r>
      <w:r w:rsidR="00BC5F5A" w:rsidRPr="008250A3">
        <w:rPr>
          <w:rFonts w:ascii="Times New Roman" w:hAnsi="Times New Roman" w:cs="Times New Roman"/>
          <w:color w:val="000000" w:themeColor="text1"/>
        </w:rPr>
        <w:t>9%, and agriculture 11.5%</w:t>
      </w:r>
      <w:r w:rsidRPr="008250A3">
        <w:rPr>
          <w:rFonts w:ascii="Times New Roman" w:hAnsi="Times New Roman" w:cs="Times New Roman"/>
          <w:color w:val="000000" w:themeColor="text1"/>
        </w:rPr>
        <w:t xml:space="preserve"> (The World Bank, 2016). In 2013, the services sector accounted for 50% of employment, 33% was employed in agriculture and 17% in industry (The World Bank, 2016). </w:t>
      </w:r>
      <w:r w:rsidR="006C5E7F" w:rsidRPr="008250A3">
        <w:rPr>
          <w:rFonts w:ascii="Times New Roman" w:hAnsi="Times New Roman" w:cs="Times New Roman"/>
          <w:color w:val="000000" w:themeColor="text1"/>
        </w:rPr>
        <w:t>FDI</w:t>
      </w:r>
      <w:r w:rsidR="0036661D" w:rsidRPr="008250A3">
        <w:rPr>
          <w:rFonts w:ascii="Times New Roman" w:hAnsi="Times New Roman" w:cs="Times New Roman"/>
          <w:color w:val="000000" w:themeColor="text1"/>
        </w:rPr>
        <w:t xml:space="preserve"> accounted</w:t>
      </w:r>
      <w:r w:rsidRPr="008250A3">
        <w:rPr>
          <w:rFonts w:ascii="Times New Roman" w:hAnsi="Times New Roman" w:cs="Times New Roman"/>
          <w:color w:val="000000" w:themeColor="text1"/>
        </w:rPr>
        <w:t xml:space="preserve"> for 2% of GDP in 2014 (The Global Economy, 2016). </w:t>
      </w:r>
      <w:r w:rsidRPr="008250A3">
        <w:rPr>
          <w:rFonts w:ascii="Times New Roman" w:eastAsia="Times New Roman" w:hAnsi="Times New Roman" w:cs="Times New Roman"/>
          <w:color w:val="000000" w:themeColor="text1"/>
          <w:lang w:val="en-CA"/>
        </w:rPr>
        <w:t>The official unemployment rate was 2.9% in 2014 (The World Bank, 2016).</w:t>
      </w:r>
      <w:r w:rsidRPr="008250A3">
        <w:rPr>
          <w:rFonts w:ascii="Times New Roman" w:hAnsi="Times New Roman" w:cs="Times New Roman"/>
          <w:color w:val="000000" w:themeColor="text1"/>
        </w:rPr>
        <w:t xml:space="preserve"> </w:t>
      </w:r>
      <w:r w:rsidRPr="008250A3">
        <w:rPr>
          <w:rFonts w:ascii="Times New Roman" w:eastAsia="Times New Roman" w:hAnsi="Times New Roman" w:cs="Times New Roman"/>
          <w:color w:val="000000" w:themeColor="text1"/>
          <w:lang w:val="en-CA"/>
        </w:rPr>
        <w:t xml:space="preserve">However, non-agricultural informal jobs were 75% of total employment in 2015 (USAID, 2015). </w:t>
      </w:r>
    </w:p>
    <w:p w14:paraId="7CA91F5C" w14:textId="43B45BBE"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Guatemala’s income distribution is considered highly unequal with 57.2% of income held by the richest 20% in 2011 and about 23</w:t>
      </w:r>
      <w:r w:rsidR="00BC5F5A" w:rsidRPr="008250A3">
        <w:rPr>
          <w:rFonts w:ascii="Times New Roman" w:eastAsia="Times New Roman" w:hAnsi="Times New Roman" w:cs="Times New Roman"/>
          <w:color w:val="000000" w:themeColor="text1"/>
          <w:lang w:val="en-CA"/>
        </w:rPr>
        <w:t>% held by the poorest 60%</w:t>
      </w:r>
      <w:r w:rsidRPr="008250A3">
        <w:rPr>
          <w:rFonts w:ascii="Times New Roman" w:eastAsia="Times New Roman" w:hAnsi="Times New Roman" w:cs="Times New Roman"/>
          <w:color w:val="000000" w:themeColor="text1"/>
          <w:lang w:val="en-CA"/>
        </w:rPr>
        <w:t xml:space="preserve"> (</w:t>
      </w:r>
      <w:r w:rsidR="0055475E"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World Bank, 2016). The majority of the poor population reside in rural areas (</w:t>
      </w:r>
      <w:r w:rsidR="0055475E"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World Bank, 2016). The poverty headcount ratio was 51% in 2006 (the latest year for which data was available). The percentage of people living un</w:t>
      </w:r>
      <w:r w:rsidR="0022356B" w:rsidRPr="008250A3">
        <w:rPr>
          <w:rFonts w:ascii="Times New Roman" w:eastAsia="Times New Roman" w:hAnsi="Times New Roman" w:cs="Times New Roman"/>
          <w:color w:val="000000" w:themeColor="text1"/>
          <w:lang w:val="en-CA"/>
        </w:rPr>
        <w:t>der $1.90/day increased to 11.5</w:t>
      </w:r>
      <w:r w:rsidRPr="008250A3">
        <w:rPr>
          <w:rFonts w:ascii="Times New Roman" w:eastAsia="Times New Roman" w:hAnsi="Times New Roman" w:cs="Times New Roman"/>
          <w:color w:val="000000" w:themeColor="text1"/>
          <w:lang w:val="en-CA"/>
        </w:rPr>
        <w:t>% in 2011 compared to 10.1% in 2000 (</w:t>
      </w:r>
      <w:r w:rsidR="0055475E"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World Bank</w:t>
      </w:r>
      <w:r w:rsidR="00605C2C"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2016)</w:t>
      </w:r>
    </w:p>
    <w:p w14:paraId="7F250D5F" w14:textId="1958296C"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Guatemala has the largest population (16.3 million in 2015) and highest population growth rate in Central America (Central Intelligence Agency (CIA), n.d). Of this population 60% self identify a</w:t>
      </w:r>
      <w:r w:rsidR="00BC5F5A" w:rsidRPr="008250A3">
        <w:rPr>
          <w:rFonts w:ascii="Times New Roman" w:eastAsia="Times New Roman" w:hAnsi="Times New Roman" w:cs="Times New Roman"/>
          <w:color w:val="000000" w:themeColor="text1"/>
          <w:lang w:val="en-CA"/>
        </w:rPr>
        <w:t xml:space="preserve">s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(IWGIA, n.da). Of the </w:t>
      </w:r>
      <w:r w:rsidR="00C001B1">
        <w:rPr>
          <w:rFonts w:ascii="Times New Roman" w:eastAsia="Times New Roman" w:hAnsi="Times New Roman" w:cs="Times New Roman"/>
          <w:color w:val="000000" w:themeColor="text1"/>
          <w:lang w:val="en-CA"/>
        </w:rPr>
        <w:t>Indigenous</w:t>
      </w:r>
      <w:r w:rsidR="0022356B" w:rsidRPr="008250A3">
        <w:rPr>
          <w:rFonts w:ascii="Times New Roman" w:eastAsia="Times New Roman" w:hAnsi="Times New Roman" w:cs="Times New Roman"/>
          <w:color w:val="000000" w:themeColor="text1"/>
          <w:lang w:val="en-CA"/>
        </w:rPr>
        <w:t xml:space="preserve"> P</w:t>
      </w:r>
      <w:r w:rsidRPr="008250A3">
        <w:rPr>
          <w:rFonts w:ascii="Times New Roman" w:eastAsia="Times New Roman" w:hAnsi="Times New Roman" w:cs="Times New Roman"/>
          <w:color w:val="000000" w:themeColor="text1"/>
          <w:lang w:val="en-CA"/>
        </w:rPr>
        <w:t xml:space="preserve">opulation, 73% are classified as poor and 26% extremely poor (IWGIA, n.da). </w:t>
      </w:r>
    </w:p>
    <w:p w14:paraId="4B7EE694" w14:textId="73EC6315"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Guatemala ranks 128 on the 2014 UNDP (2015) </w:t>
      </w:r>
      <w:r w:rsidR="0022356B" w:rsidRPr="008250A3">
        <w:rPr>
          <w:rFonts w:ascii="Times New Roman" w:eastAsia="Times New Roman" w:hAnsi="Times New Roman" w:cs="Times New Roman"/>
          <w:color w:val="000000" w:themeColor="text1"/>
          <w:lang w:val="en-CA"/>
        </w:rPr>
        <w:t>HDI</w:t>
      </w:r>
      <w:r w:rsidRPr="008250A3">
        <w:rPr>
          <w:rFonts w:ascii="Times New Roman" w:eastAsia="Times New Roman" w:hAnsi="Times New Roman" w:cs="Times New Roman"/>
          <w:color w:val="000000" w:themeColor="text1"/>
          <w:lang w:val="en-CA"/>
        </w:rPr>
        <w:t xml:space="preserve"> country list with an HDI of 0.627. This qualifies </w:t>
      </w:r>
      <w:r w:rsidR="0087481E" w:rsidRPr="008250A3">
        <w:rPr>
          <w:rFonts w:ascii="Times New Roman" w:eastAsia="Times New Roman" w:hAnsi="Times New Roman" w:cs="Times New Roman"/>
          <w:color w:val="000000" w:themeColor="text1"/>
          <w:lang w:val="en-CA"/>
        </w:rPr>
        <w:t xml:space="preserve">it </w:t>
      </w:r>
      <w:r w:rsidRPr="008250A3">
        <w:rPr>
          <w:rFonts w:ascii="Times New Roman" w:eastAsia="Times New Roman" w:hAnsi="Times New Roman" w:cs="Times New Roman"/>
          <w:color w:val="000000" w:themeColor="text1"/>
          <w:lang w:val="en-CA"/>
        </w:rPr>
        <w:t xml:space="preserve">as </w:t>
      </w:r>
      <w:r w:rsidR="0081705A" w:rsidRPr="008250A3">
        <w:rPr>
          <w:rFonts w:ascii="Times New Roman" w:eastAsia="Times New Roman" w:hAnsi="Times New Roman" w:cs="Times New Roman"/>
          <w:color w:val="000000" w:themeColor="text1"/>
          <w:lang w:val="en-CA"/>
        </w:rPr>
        <w:t xml:space="preserve">a </w:t>
      </w:r>
      <w:r w:rsidRPr="008250A3">
        <w:rPr>
          <w:rFonts w:ascii="Times New Roman" w:eastAsia="Times New Roman" w:hAnsi="Times New Roman" w:cs="Times New Roman"/>
          <w:color w:val="000000" w:themeColor="text1"/>
          <w:lang w:val="en-CA"/>
        </w:rPr>
        <w:t>medium human development</w:t>
      </w:r>
      <w:r w:rsidR="0087481E" w:rsidRPr="008250A3">
        <w:rPr>
          <w:rFonts w:ascii="Times New Roman" w:eastAsia="Times New Roman" w:hAnsi="Times New Roman" w:cs="Times New Roman"/>
          <w:color w:val="000000" w:themeColor="text1"/>
          <w:lang w:val="en-CA"/>
        </w:rPr>
        <w:t xml:space="preserve"> country</w:t>
      </w:r>
      <w:r w:rsidRPr="008250A3">
        <w:rPr>
          <w:rFonts w:ascii="Times New Roman" w:eastAsia="Times New Roman" w:hAnsi="Times New Roman" w:cs="Times New Roman"/>
          <w:color w:val="000000" w:themeColor="text1"/>
          <w:lang w:val="en-CA"/>
        </w:rPr>
        <w:t xml:space="preserve"> (UNDP, 2015). Guatemala’s HDI value has been steadily increasing since the 1990s (UNDP, 2015). Guatemala’s IHDI reduces to </w:t>
      </w:r>
      <w:r w:rsidRPr="008250A3">
        <w:rPr>
          <w:rFonts w:ascii="Times New Roman" w:eastAsia="Times New Roman" w:hAnsi="Times New Roman" w:cs="Times New Roman"/>
          <w:color w:val="000000" w:themeColor="text1"/>
          <w:lang w:val="en-CA"/>
        </w:rPr>
        <w:lastRenderedPageBreak/>
        <w:t xml:space="preserve">0.443, a loss of 29.4 percent (UNDP, 2015). This is </w:t>
      </w:r>
      <w:r w:rsidR="00BC5F5A" w:rsidRPr="008250A3">
        <w:rPr>
          <w:rFonts w:ascii="Times New Roman" w:eastAsia="Times New Roman" w:hAnsi="Times New Roman" w:cs="Times New Roman"/>
          <w:color w:val="000000" w:themeColor="text1"/>
          <w:lang w:val="en-CA"/>
        </w:rPr>
        <w:t xml:space="preserve">a </w:t>
      </w:r>
      <w:r w:rsidRPr="008250A3">
        <w:rPr>
          <w:rFonts w:ascii="Times New Roman" w:eastAsia="Times New Roman" w:hAnsi="Times New Roman" w:cs="Times New Roman"/>
          <w:color w:val="000000" w:themeColor="text1"/>
          <w:lang w:val="en-CA"/>
        </w:rPr>
        <w:t xml:space="preserve">less than the average IHDI for Latin America and the Caribbean as a whole (UNDP, 2015). </w:t>
      </w:r>
    </w:p>
    <w:p w14:paraId="5E609959" w14:textId="3C656A6B"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Historically</w:t>
      </w:r>
      <w:r w:rsidR="00BB2907"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the extractive sector ha</w:t>
      </w:r>
      <w:r w:rsidR="0087481E" w:rsidRPr="008250A3">
        <w:rPr>
          <w:rFonts w:ascii="Times New Roman" w:eastAsia="Times New Roman" w:hAnsi="Times New Roman" w:cs="Times New Roman"/>
          <w:color w:val="000000" w:themeColor="text1"/>
          <w:lang w:val="en-CA"/>
        </w:rPr>
        <w:t>d</w:t>
      </w:r>
      <w:r w:rsidRPr="008250A3">
        <w:rPr>
          <w:rFonts w:ascii="Times New Roman" w:eastAsia="Times New Roman" w:hAnsi="Times New Roman" w:cs="Times New Roman"/>
          <w:color w:val="000000" w:themeColor="text1"/>
          <w:lang w:val="en-CA"/>
        </w:rPr>
        <w:t xml:space="preserve"> not contributed a huge amount to the economic growth of Guatemala when compared to the agriculture and manufacturing sectors (McGill Research Group Investigating Canadian mining in Latin America (MICLA), n.d). Mining contributed 3% to GDP but it is pre</w:t>
      </w:r>
      <w:r w:rsidR="00037493" w:rsidRPr="008250A3">
        <w:rPr>
          <w:rFonts w:ascii="Times New Roman" w:eastAsia="Times New Roman" w:hAnsi="Times New Roman" w:cs="Times New Roman"/>
          <w:color w:val="000000" w:themeColor="text1"/>
          <w:lang w:val="en-CA"/>
        </w:rPr>
        <w:t>dicted to rise to as high as 5%</w:t>
      </w:r>
      <w:r w:rsidRPr="008250A3">
        <w:rPr>
          <w:rFonts w:ascii="Times New Roman" w:eastAsia="Times New Roman" w:hAnsi="Times New Roman" w:cs="Times New Roman"/>
          <w:color w:val="000000" w:themeColor="text1"/>
          <w:lang w:val="en-CA"/>
        </w:rPr>
        <w:t xml:space="preserve"> (</w:t>
      </w:r>
      <w:r w:rsidRPr="008250A3">
        <w:rPr>
          <w:rFonts w:ascii="Times New Roman" w:hAnsi="Times New Roman" w:cs="Times New Roman"/>
          <w:color w:val="000000" w:themeColor="text1"/>
        </w:rPr>
        <w:t>Sigfrido &amp; Anzueto</w:t>
      </w:r>
      <w:r w:rsidRPr="008250A3">
        <w:rPr>
          <w:rFonts w:ascii="Times New Roman" w:eastAsia="Times New Roman" w:hAnsi="Times New Roman" w:cs="Times New Roman"/>
          <w:color w:val="000000" w:themeColor="text1"/>
          <w:lang w:val="en-CA"/>
        </w:rPr>
        <w:t xml:space="preserve">, 2009; MICLA, n.d). By 2014, 601 </w:t>
      </w:r>
      <w:r w:rsidR="00F83543" w:rsidRPr="008250A3">
        <w:rPr>
          <w:rFonts w:ascii="Times New Roman" w:eastAsia="Times New Roman" w:hAnsi="Times New Roman" w:cs="Times New Roman"/>
          <w:color w:val="000000" w:themeColor="text1"/>
          <w:lang w:val="en-CA"/>
        </w:rPr>
        <w:t xml:space="preserve">mining </w:t>
      </w:r>
      <w:r w:rsidRPr="008250A3">
        <w:rPr>
          <w:rFonts w:ascii="Times New Roman" w:eastAsia="Times New Roman" w:hAnsi="Times New Roman" w:cs="Times New Roman"/>
          <w:color w:val="000000" w:themeColor="text1"/>
          <w:lang w:val="en-CA"/>
        </w:rPr>
        <w:t>licenses were be</w:t>
      </w:r>
      <w:r w:rsidR="00F83543" w:rsidRPr="008250A3">
        <w:rPr>
          <w:rFonts w:ascii="Times New Roman" w:eastAsia="Times New Roman" w:hAnsi="Times New Roman" w:cs="Times New Roman"/>
          <w:color w:val="000000" w:themeColor="text1"/>
          <w:lang w:val="en-CA"/>
        </w:rPr>
        <w:t>ing processed, 359 mining licenses</w:t>
      </w:r>
      <w:r w:rsidRPr="008250A3">
        <w:rPr>
          <w:rFonts w:ascii="Times New Roman" w:eastAsia="Times New Roman" w:hAnsi="Times New Roman" w:cs="Times New Roman"/>
          <w:color w:val="000000" w:themeColor="text1"/>
          <w:lang w:val="en-CA"/>
        </w:rPr>
        <w:t xml:space="preserve"> were granted, 76 of which were for exploration and 283 were for exploitation (</w:t>
      </w:r>
      <w:r w:rsidRPr="008250A3">
        <w:rPr>
          <w:rFonts w:ascii="Times New Roman" w:hAnsi="Times New Roman" w:cs="Times New Roman"/>
          <w:color w:val="000000"/>
        </w:rPr>
        <w:t>Elías &amp; Sánchez</w:t>
      </w:r>
      <w:r w:rsidRPr="008250A3">
        <w:rPr>
          <w:rFonts w:ascii="Times New Roman" w:eastAsia="Times New Roman" w:hAnsi="Times New Roman" w:cs="Times New Roman"/>
          <w:color w:val="000000" w:themeColor="text1"/>
          <w:lang w:val="en-CA"/>
        </w:rPr>
        <w:t xml:space="preserve">, 2014; MICLA, n.d). As of 2009, there were 322 permits issued </w:t>
      </w:r>
      <w:r w:rsidR="00B52623">
        <w:rPr>
          <w:rFonts w:ascii="Times New Roman" w:eastAsia="Times New Roman" w:hAnsi="Times New Roman" w:cs="Times New Roman"/>
          <w:color w:val="000000" w:themeColor="text1"/>
          <w:lang w:val="en-CA"/>
        </w:rPr>
        <w:t>f</w:t>
      </w:r>
      <w:r w:rsidRPr="008250A3">
        <w:rPr>
          <w:rFonts w:ascii="Times New Roman" w:eastAsia="Times New Roman" w:hAnsi="Times New Roman" w:cs="Times New Roman"/>
          <w:color w:val="000000" w:themeColor="text1"/>
          <w:lang w:val="en-CA"/>
        </w:rPr>
        <w:t>or mining, 151 of those for exploitation, 183 for exploration and 8 for recognition (MICLA, n.d). In 2010, mining revenues jumped to 513 million in just six years (Cordaid, 2013, para.1). Precious metal ore, lead ore and nickel ore account for 45% of exports (</w:t>
      </w:r>
      <w:r w:rsidRPr="008250A3">
        <w:rPr>
          <w:rFonts w:ascii="Times New Roman" w:hAnsi="Times New Roman" w:cs="Times New Roman"/>
        </w:rPr>
        <w:t>The Observatory of Economic Complexity (OEC)</w:t>
      </w:r>
      <w:r w:rsidRPr="008250A3">
        <w:rPr>
          <w:rFonts w:ascii="Times New Roman" w:eastAsia="Times New Roman" w:hAnsi="Times New Roman" w:cs="Times New Roman"/>
          <w:color w:val="000000" w:themeColor="text1"/>
          <w:lang w:val="en-CA"/>
        </w:rPr>
        <w:t>, n.d). As of 2013, Guatemala was producing the largest amount of oil</w:t>
      </w:r>
      <w:r w:rsidR="0048797F" w:rsidRPr="008250A3">
        <w:rPr>
          <w:rFonts w:ascii="Times New Roman" w:eastAsia="Times New Roman" w:hAnsi="Times New Roman" w:cs="Times New Roman"/>
          <w:color w:val="000000" w:themeColor="text1"/>
          <w:lang w:val="en-CA"/>
        </w:rPr>
        <w:t xml:space="preserve"> in the region (Cordaid, 2013, p</w:t>
      </w:r>
      <w:r w:rsidRPr="008250A3">
        <w:rPr>
          <w:rFonts w:ascii="Times New Roman" w:eastAsia="Times New Roman" w:hAnsi="Times New Roman" w:cs="Times New Roman"/>
          <w:color w:val="000000" w:themeColor="text1"/>
          <w:lang w:val="en-CA"/>
        </w:rPr>
        <w:t xml:space="preserve">ara. 1). Petroleum accounts for 25% of total exports earnings (OEC, n.d) </w:t>
      </w:r>
    </w:p>
    <w:p w14:paraId="3AE7E684" w14:textId="6AD0660D"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More than half of the mining concessions granted along with numerous pending licenses are situated i</w:t>
      </w:r>
      <w:r w:rsidR="00F83543" w:rsidRPr="008250A3">
        <w:rPr>
          <w:rFonts w:ascii="Times New Roman" w:eastAsia="Times New Roman" w:hAnsi="Times New Roman" w:cs="Times New Roman"/>
          <w:color w:val="000000" w:themeColor="text1"/>
          <w:lang w:val="en-CA"/>
        </w:rPr>
        <w:t xml:space="preserve">n the poorest of the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lands (Brunch &amp; Loarca, 2013). Mining is concentrated in four departments (regions),</w:t>
      </w:r>
      <w:r w:rsidRPr="008250A3">
        <w:rPr>
          <w:rFonts w:ascii="Times New Roman" w:eastAsia="Times New Roman" w:hAnsi="Times New Roman" w:cs="Times New Roman"/>
          <w:sz w:val="20"/>
          <w:szCs w:val="20"/>
          <w:lang w:val="en-CA"/>
        </w:rPr>
        <w:t xml:space="preserve"> </w:t>
      </w:r>
      <w:r w:rsidRPr="008250A3">
        <w:rPr>
          <w:rFonts w:ascii="Times New Roman" w:eastAsia="Times New Roman" w:hAnsi="Times New Roman" w:cs="Times New Roman"/>
          <w:color w:val="000000" w:themeColor="text1"/>
          <w:lang w:val="en-CA"/>
        </w:rPr>
        <w:t xml:space="preserve">which is where the majority of the Mayan </w:t>
      </w:r>
      <w:r w:rsidR="00C001B1">
        <w:rPr>
          <w:rFonts w:ascii="Times New Roman" w:eastAsia="Times New Roman" w:hAnsi="Times New Roman" w:cs="Times New Roman"/>
          <w:color w:val="000000" w:themeColor="text1"/>
          <w:lang w:val="en-CA"/>
        </w:rPr>
        <w:t>Indigenous</w:t>
      </w:r>
      <w:r w:rsidR="00037493" w:rsidRPr="008250A3">
        <w:rPr>
          <w:rFonts w:ascii="Times New Roman" w:eastAsia="Times New Roman" w:hAnsi="Times New Roman" w:cs="Times New Roman"/>
          <w:color w:val="000000" w:themeColor="text1"/>
          <w:lang w:val="en-CA"/>
        </w:rPr>
        <w:t xml:space="preserve"> </w:t>
      </w:r>
      <w:r w:rsidR="008C11ED">
        <w:rPr>
          <w:rFonts w:ascii="Times New Roman" w:eastAsia="Times New Roman" w:hAnsi="Times New Roman" w:cs="Times New Roman"/>
          <w:color w:val="000000" w:themeColor="text1"/>
          <w:lang w:val="en-CA"/>
        </w:rPr>
        <w:t>p</w:t>
      </w:r>
      <w:r w:rsidRPr="008250A3">
        <w:rPr>
          <w:rFonts w:ascii="Times New Roman" w:eastAsia="Times New Roman" w:hAnsi="Times New Roman" w:cs="Times New Roman"/>
          <w:color w:val="000000" w:themeColor="text1"/>
          <w:lang w:val="en-CA"/>
        </w:rPr>
        <w:t>opulation</w:t>
      </w:r>
      <w:r w:rsidR="00037493" w:rsidRPr="008250A3">
        <w:rPr>
          <w:rFonts w:ascii="Times New Roman" w:eastAsia="Times New Roman" w:hAnsi="Times New Roman" w:cs="Times New Roman"/>
          <w:color w:val="000000" w:themeColor="text1"/>
          <w:lang w:val="en-CA"/>
        </w:rPr>
        <w:t>s</w:t>
      </w:r>
      <w:r w:rsidRPr="008250A3">
        <w:rPr>
          <w:rFonts w:ascii="Times New Roman" w:eastAsia="Times New Roman" w:hAnsi="Times New Roman" w:cs="Times New Roman"/>
          <w:color w:val="000000" w:themeColor="text1"/>
          <w:lang w:val="en-CA"/>
        </w:rPr>
        <w:t xml:space="preserve"> reside (Coridad, 2009, p.6). The large scale Marlin mine project is also located on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land (Coridad, 2009). None of these local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groups have been consulted on any of these projects at any point in time (Brunch &amp; Loarca, 2013). Additionally, forced evictions of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 from their land is common in Guatemala, mostly taking place for oil and mining concessions (Maryknoll Office for Global Concerns, 2013). Twenty-two evictions affecting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communities were approved as of April 2013 (Maryknoll Office for Global Concerns, 2013).</w:t>
      </w:r>
    </w:p>
    <w:p w14:paraId="6D83211B" w14:textId="51F0D10C" w:rsidR="00AE2B18" w:rsidRPr="008250A3" w:rsidRDefault="00AE2B18" w:rsidP="00AE2B18">
      <w:pPr>
        <w:pStyle w:val="Heading3"/>
        <w:rPr>
          <w:rFonts w:ascii="Times New Roman" w:hAnsi="Times New Roman" w:cs="Times New Roman"/>
          <w:color w:val="000000" w:themeColor="text1"/>
          <w:lang w:val="en-CA"/>
        </w:rPr>
      </w:pPr>
      <w:bookmarkStart w:id="22" w:name="_Toc333751871"/>
      <w:r w:rsidRPr="008250A3">
        <w:rPr>
          <w:rFonts w:ascii="Times New Roman" w:hAnsi="Times New Roman" w:cs="Times New Roman"/>
          <w:color w:val="000000" w:themeColor="text1"/>
          <w:lang w:val="en-CA"/>
        </w:rPr>
        <w:t>Legislation</w:t>
      </w:r>
      <w:r w:rsidR="000B325B" w:rsidRPr="008250A3">
        <w:rPr>
          <w:rFonts w:ascii="Times New Roman" w:hAnsi="Times New Roman" w:cs="Times New Roman"/>
          <w:color w:val="000000" w:themeColor="text1"/>
          <w:lang w:val="en-CA"/>
        </w:rPr>
        <w:t xml:space="preserve"> </w:t>
      </w:r>
      <w:r w:rsidR="0009506C" w:rsidRPr="008250A3">
        <w:rPr>
          <w:rFonts w:ascii="Times New Roman" w:hAnsi="Times New Roman" w:cs="Times New Roman"/>
          <w:color w:val="000000" w:themeColor="text1"/>
          <w:lang w:val="en-CA"/>
        </w:rPr>
        <w:t>C</w:t>
      </w:r>
      <w:r w:rsidR="000B325B" w:rsidRPr="008250A3">
        <w:rPr>
          <w:rFonts w:ascii="Times New Roman" w:hAnsi="Times New Roman" w:cs="Times New Roman"/>
          <w:color w:val="000000" w:themeColor="text1"/>
          <w:lang w:val="en-CA"/>
        </w:rPr>
        <w:t xml:space="preserve">oncerning the </w:t>
      </w:r>
      <w:r w:rsidR="00C001B1">
        <w:rPr>
          <w:rFonts w:ascii="Times New Roman" w:hAnsi="Times New Roman" w:cs="Times New Roman"/>
          <w:color w:val="000000" w:themeColor="text1"/>
          <w:lang w:val="en-CA"/>
        </w:rPr>
        <w:t>Indigenous</w:t>
      </w:r>
      <w:r w:rsidR="000B325B" w:rsidRPr="008250A3">
        <w:rPr>
          <w:rFonts w:ascii="Times New Roman" w:hAnsi="Times New Roman" w:cs="Times New Roman"/>
          <w:color w:val="000000" w:themeColor="text1"/>
          <w:lang w:val="en-CA"/>
        </w:rPr>
        <w:t xml:space="preserve"> Peoples</w:t>
      </w:r>
      <w:bookmarkEnd w:id="22"/>
    </w:p>
    <w:p w14:paraId="5A99E9C4" w14:textId="77777777" w:rsidR="000B325B" w:rsidRPr="008250A3" w:rsidRDefault="000B325B" w:rsidP="00DB5E03">
      <w:pPr>
        <w:rPr>
          <w:rFonts w:ascii="Times New Roman" w:hAnsi="Times New Roman" w:cs="Times New Roman"/>
        </w:rPr>
      </w:pPr>
    </w:p>
    <w:p w14:paraId="5DA9DFD7" w14:textId="4806BAF5"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shd w:val="clear" w:color="auto" w:fill="FFFFFF"/>
          <w:lang w:val="en-CA"/>
        </w:rPr>
        <w:t xml:space="preserve">As a result of pressure from popular grassroots and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organizations, the beginning of a peace process </w:t>
      </w:r>
      <w:r w:rsidR="00DD1408" w:rsidRPr="008250A3">
        <w:rPr>
          <w:rFonts w:ascii="Times New Roman" w:eastAsia="Times New Roman" w:hAnsi="Times New Roman" w:cs="Times New Roman"/>
          <w:color w:val="000000" w:themeColor="text1"/>
          <w:shd w:val="clear" w:color="auto" w:fill="FFFFFF"/>
          <w:lang w:val="en-CA"/>
        </w:rPr>
        <w:t>occurred</w:t>
      </w:r>
      <w:r w:rsidR="00F12F4F" w:rsidRPr="008250A3">
        <w:rPr>
          <w:rFonts w:ascii="Times New Roman" w:eastAsia="Times New Roman" w:hAnsi="Times New Roman" w:cs="Times New Roman"/>
          <w:color w:val="000000" w:themeColor="text1"/>
          <w:shd w:val="clear" w:color="auto" w:fill="FFFFFF"/>
          <w:lang w:val="en-CA"/>
        </w:rPr>
        <w:t>,</w:t>
      </w:r>
      <w:r w:rsidR="00DD1408" w:rsidRPr="008250A3">
        <w:rPr>
          <w:rFonts w:ascii="Times New Roman" w:eastAsia="Times New Roman" w:hAnsi="Times New Roman" w:cs="Times New Roman"/>
          <w:color w:val="000000" w:themeColor="text1"/>
          <w:shd w:val="clear" w:color="auto" w:fill="FFFFFF"/>
          <w:lang w:val="en-CA"/>
        </w:rPr>
        <w:t xml:space="preserve"> </w:t>
      </w:r>
      <w:r w:rsidR="00F12F4F" w:rsidRPr="008250A3">
        <w:rPr>
          <w:rFonts w:ascii="Times New Roman" w:eastAsia="Times New Roman" w:hAnsi="Times New Roman" w:cs="Times New Roman"/>
          <w:color w:val="000000" w:themeColor="text1"/>
          <w:shd w:val="clear" w:color="auto" w:fill="FFFFFF"/>
          <w:lang w:val="en-CA"/>
        </w:rPr>
        <w:t>which</w:t>
      </w:r>
      <w:r w:rsidR="00DD1408" w:rsidRPr="008250A3">
        <w:rPr>
          <w:rFonts w:ascii="Times New Roman" w:eastAsia="Times New Roman" w:hAnsi="Times New Roman" w:cs="Times New Roman"/>
          <w:color w:val="000000" w:themeColor="text1"/>
          <w:shd w:val="clear" w:color="auto" w:fill="FFFFFF"/>
          <w:lang w:val="en-CA"/>
        </w:rPr>
        <w:t xml:space="preserve"> ended the</w:t>
      </w:r>
      <w:r w:rsidRPr="008250A3">
        <w:rPr>
          <w:rFonts w:ascii="Times New Roman" w:eastAsia="Times New Roman" w:hAnsi="Times New Roman" w:cs="Times New Roman"/>
          <w:color w:val="000000" w:themeColor="text1"/>
          <w:shd w:val="clear" w:color="auto" w:fill="FFFFFF"/>
          <w:lang w:val="en-CA"/>
        </w:rPr>
        <w:t xml:space="preserve"> civil war</w:t>
      </w:r>
      <w:r w:rsidR="005110BD" w:rsidRPr="008250A3">
        <w:rPr>
          <w:rFonts w:ascii="Times New Roman" w:eastAsia="Times New Roman" w:hAnsi="Times New Roman" w:cs="Times New Roman"/>
          <w:color w:val="000000" w:themeColor="text1"/>
          <w:shd w:val="clear" w:color="auto" w:fill="FFFFFF"/>
          <w:lang w:val="en-CA"/>
        </w:rPr>
        <w:t xml:space="preserve"> </w:t>
      </w:r>
      <w:r w:rsidR="00DD1408" w:rsidRPr="008250A3">
        <w:rPr>
          <w:rFonts w:ascii="Times New Roman" w:eastAsia="Times New Roman" w:hAnsi="Times New Roman" w:cs="Times New Roman"/>
          <w:color w:val="000000" w:themeColor="text1"/>
          <w:shd w:val="clear" w:color="auto" w:fill="FFFFFF"/>
          <w:lang w:val="en-CA"/>
        </w:rPr>
        <w:t>in</w:t>
      </w:r>
      <w:r w:rsidR="005110BD" w:rsidRPr="008250A3">
        <w:rPr>
          <w:rFonts w:ascii="Times New Roman" w:eastAsia="Times New Roman" w:hAnsi="Times New Roman" w:cs="Times New Roman"/>
          <w:color w:val="000000" w:themeColor="text1"/>
          <w:shd w:val="clear" w:color="auto" w:fill="FFFFFF"/>
          <w:lang w:val="en-CA"/>
        </w:rPr>
        <w:t xml:space="preserve"> 1996</w:t>
      </w:r>
      <w:r w:rsidR="00F12F4F" w:rsidRPr="008250A3">
        <w:rPr>
          <w:rFonts w:ascii="Times New Roman" w:eastAsia="Times New Roman" w:hAnsi="Times New Roman" w:cs="Times New Roman"/>
          <w:color w:val="000000" w:themeColor="text1"/>
          <w:shd w:val="clear" w:color="auto" w:fill="FFFFFF"/>
          <w:lang w:val="en-CA"/>
        </w:rPr>
        <w:t>.</w:t>
      </w:r>
      <w:r w:rsidRPr="008250A3">
        <w:rPr>
          <w:rFonts w:ascii="Times New Roman" w:eastAsia="Times New Roman" w:hAnsi="Times New Roman" w:cs="Times New Roman"/>
          <w:color w:val="000000" w:themeColor="text1"/>
          <w:shd w:val="clear" w:color="auto" w:fill="FFFFFF"/>
          <w:lang w:val="en-CA"/>
        </w:rPr>
        <w:t xml:space="preserve"> </w:t>
      </w:r>
      <w:r w:rsidR="00DD1408" w:rsidRPr="008250A3">
        <w:rPr>
          <w:rFonts w:ascii="Times New Roman" w:eastAsia="Times New Roman" w:hAnsi="Times New Roman" w:cs="Times New Roman"/>
          <w:color w:val="000000" w:themeColor="text1"/>
          <w:shd w:val="clear" w:color="auto" w:fill="FFFFFF"/>
          <w:lang w:val="en-CA"/>
        </w:rPr>
        <w:t>A</w:t>
      </w:r>
      <w:r w:rsidRPr="008250A3">
        <w:rPr>
          <w:rFonts w:ascii="Times New Roman" w:eastAsia="Times New Roman" w:hAnsi="Times New Roman" w:cs="Times New Roman"/>
          <w:color w:val="000000" w:themeColor="text1"/>
          <w:shd w:val="clear" w:color="auto" w:fill="FFFFFF"/>
          <w:lang w:val="en-CA"/>
        </w:rPr>
        <w:t>ccords</w:t>
      </w:r>
      <w:r w:rsidR="00817FA9" w:rsidRPr="008250A3">
        <w:rPr>
          <w:rFonts w:ascii="Times New Roman" w:eastAsia="Times New Roman" w:hAnsi="Times New Roman" w:cs="Times New Roman"/>
          <w:color w:val="000000" w:themeColor="text1"/>
          <w:shd w:val="clear" w:color="auto" w:fill="FFFFFF"/>
          <w:lang w:val="en-CA"/>
        </w:rPr>
        <w:t xml:space="preserve"> (agreements)</w:t>
      </w:r>
      <w:r w:rsidRPr="008250A3">
        <w:rPr>
          <w:rFonts w:ascii="Times New Roman" w:eastAsia="Times New Roman" w:hAnsi="Times New Roman" w:cs="Times New Roman"/>
          <w:color w:val="000000" w:themeColor="text1"/>
          <w:shd w:val="clear" w:color="auto" w:fill="FFFFFF"/>
          <w:lang w:val="en-CA"/>
        </w:rPr>
        <w:t xml:space="preserve"> </w:t>
      </w:r>
      <w:r w:rsidR="005110BD" w:rsidRPr="008250A3">
        <w:rPr>
          <w:rFonts w:ascii="Times New Roman" w:eastAsia="Times New Roman" w:hAnsi="Times New Roman" w:cs="Times New Roman"/>
          <w:color w:val="000000" w:themeColor="text1"/>
          <w:shd w:val="clear" w:color="auto" w:fill="FFFFFF"/>
          <w:lang w:val="en-CA"/>
        </w:rPr>
        <w:t>between the</w:t>
      </w:r>
      <w:r w:rsidR="00817FA9" w:rsidRPr="008250A3">
        <w:rPr>
          <w:rFonts w:ascii="Times New Roman" w:eastAsia="Times New Roman" w:hAnsi="Times New Roman" w:cs="Times New Roman"/>
          <w:color w:val="000000" w:themeColor="text1"/>
          <w:shd w:val="clear" w:color="auto" w:fill="FFFFFF"/>
          <w:lang w:val="en-CA"/>
        </w:rPr>
        <w:t xml:space="preserve"> various power groups including,</w:t>
      </w:r>
      <w:r w:rsidR="005110BD" w:rsidRPr="008250A3">
        <w:rPr>
          <w:rFonts w:ascii="Times New Roman" w:eastAsia="Times New Roman" w:hAnsi="Times New Roman" w:cs="Times New Roman"/>
          <w:color w:val="000000" w:themeColor="text1"/>
          <w:shd w:val="clear" w:color="auto" w:fill="FFFFFF"/>
          <w:lang w:val="en-CA"/>
        </w:rPr>
        <w:t xml:space="preserve"> </w:t>
      </w:r>
      <w:r w:rsidR="00F12F4F" w:rsidRPr="008250A3">
        <w:rPr>
          <w:rFonts w:ascii="Times New Roman" w:eastAsia="Times New Roman" w:hAnsi="Times New Roman" w:cs="Times New Roman"/>
          <w:color w:val="000000" w:themeColor="text1"/>
          <w:shd w:val="clear" w:color="auto" w:fill="FFFFFF"/>
          <w:lang w:val="en-CA"/>
        </w:rPr>
        <w:t xml:space="preserve">the </w:t>
      </w:r>
      <w:r w:rsidR="005110BD" w:rsidRPr="008250A3">
        <w:rPr>
          <w:rFonts w:ascii="Times New Roman" w:eastAsia="Times New Roman" w:hAnsi="Times New Roman" w:cs="Times New Roman"/>
          <w:color w:val="000000" w:themeColor="text1"/>
          <w:shd w:val="clear" w:color="auto" w:fill="FFFFFF"/>
          <w:lang w:val="en-CA"/>
        </w:rPr>
        <w:t xml:space="preserve">government, </w:t>
      </w:r>
      <w:r w:rsidR="00F12F4F" w:rsidRPr="008250A3">
        <w:rPr>
          <w:rFonts w:ascii="Times New Roman" w:eastAsia="Times New Roman" w:hAnsi="Times New Roman" w:cs="Times New Roman"/>
          <w:color w:val="000000" w:themeColor="text1"/>
          <w:shd w:val="clear" w:color="auto" w:fill="FFFFFF"/>
          <w:lang w:val="en-CA"/>
        </w:rPr>
        <w:t xml:space="preserve">the </w:t>
      </w:r>
      <w:r w:rsidR="005110BD" w:rsidRPr="008250A3">
        <w:rPr>
          <w:rFonts w:ascii="Times New Roman" w:eastAsia="Times New Roman" w:hAnsi="Times New Roman" w:cs="Times New Roman"/>
          <w:color w:val="000000" w:themeColor="text1"/>
          <w:shd w:val="clear" w:color="auto" w:fill="FFFFFF"/>
          <w:lang w:val="en-CA"/>
        </w:rPr>
        <w:t xml:space="preserve">military and the Guatemalan National </w:t>
      </w:r>
      <w:r w:rsidR="00DA76C7" w:rsidRPr="008250A3">
        <w:rPr>
          <w:rFonts w:ascii="Times New Roman" w:eastAsia="Times New Roman" w:hAnsi="Times New Roman" w:cs="Times New Roman"/>
          <w:color w:val="000000" w:themeColor="text1"/>
          <w:shd w:val="clear" w:color="auto" w:fill="FFFFFF"/>
          <w:lang w:val="en-CA"/>
        </w:rPr>
        <w:t>Revolutionary Unity (URNG) guerrilla coalition</w:t>
      </w:r>
      <w:r w:rsidR="005110BD" w:rsidRPr="008250A3">
        <w:rPr>
          <w:rFonts w:ascii="Times New Roman" w:eastAsia="Times New Roman" w:hAnsi="Times New Roman" w:cs="Times New Roman"/>
          <w:color w:val="000000" w:themeColor="text1"/>
          <w:shd w:val="clear" w:color="auto" w:fill="FFFFFF"/>
          <w:lang w:val="en-CA"/>
        </w:rPr>
        <w:t xml:space="preserve"> </w:t>
      </w:r>
      <w:r w:rsidRPr="008250A3">
        <w:rPr>
          <w:rFonts w:ascii="Times New Roman" w:eastAsia="Times New Roman" w:hAnsi="Times New Roman" w:cs="Times New Roman"/>
          <w:color w:val="000000" w:themeColor="text1"/>
          <w:shd w:val="clear" w:color="auto" w:fill="FFFFFF"/>
          <w:lang w:val="en-CA"/>
        </w:rPr>
        <w:t>began to emerge</w:t>
      </w:r>
      <w:r w:rsidR="00DA76C7" w:rsidRPr="008250A3">
        <w:rPr>
          <w:rFonts w:ascii="Times New Roman" w:eastAsia="Times New Roman" w:hAnsi="Times New Roman" w:cs="Times New Roman"/>
          <w:color w:val="000000" w:themeColor="text1"/>
          <w:shd w:val="clear" w:color="auto" w:fill="FFFFFF"/>
          <w:lang w:val="en-CA"/>
        </w:rPr>
        <w:t xml:space="preserve"> (Warren, n.d). These accords were</w:t>
      </w:r>
      <w:r w:rsidRPr="008250A3">
        <w:rPr>
          <w:rFonts w:ascii="Times New Roman" w:eastAsia="Times New Roman" w:hAnsi="Times New Roman" w:cs="Times New Roman"/>
          <w:color w:val="000000" w:themeColor="text1"/>
          <w:shd w:val="clear" w:color="auto" w:fill="FFFFFF"/>
          <w:lang w:val="en-CA"/>
        </w:rPr>
        <w:t xml:space="preserve"> </w:t>
      </w:r>
      <w:r w:rsidR="000B325B" w:rsidRPr="008250A3">
        <w:rPr>
          <w:rFonts w:ascii="Times New Roman" w:eastAsia="Times New Roman" w:hAnsi="Times New Roman" w:cs="Times New Roman"/>
          <w:color w:val="000000" w:themeColor="text1"/>
          <w:shd w:val="clear" w:color="auto" w:fill="FFFFFF"/>
          <w:lang w:val="en-CA"/>
        </w:rPr>
        <w:t>about</w:t>
      </w:r>
      <w:r w:rsidRPr="008250A3">
        <w:rPr>
          <w:rFonts w:ascii="Times New Roman" w:eastAsia="Times New Roman" w:hAnsi="Times New Roman" w:cs="Times New Roman"/>
          <w:color w:val="000000" w:themeColor="text1"/>
          <w:shd w:val="clear" w:color="auto" w:fill="FFFFFF"/>
          <w:lang w:val="en-CA"/>
        </w:rPr>
        <w:t xml:space="preserve"> the recognition of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“human rights, resettlement, [and] </w:t>
      </w:r>
      <w:r w:rsidRPr="008250A3">
        <w:rPr>
          <w:rFonts w:ascii="Times New Roman" w:eastAsia="Times New Roman" w:hAnsi="Times New Roman" w:cs="Times New Roman"/>
          <w:color w:val="000000" w:themeColor="text1"/>
          <w:shd w:val="clear" w:color="auto" w:fill="FFFFFF"/>
          <w:lang w:val="en-CA"/>
        </w:rPr>
        <w:lastRenderedPageBreak/>
        <w:t xml:space="preserve">demilitarization” of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lands (Warren, n.d, para. 12). Also, socioeconomic and constitutional reforms concerning the </w:t>
      </w:r>
      <w:r w:rsidR="00FE07F6">
        <w:rPr>
          <w:rFonts w:ascii="Times New Roman" w:eastAsia="Times New Roman" w:hAnsi="Times New Roman" w:cs="Times New Roman"/>
          <w:color w:val="000000" w:themeColor="text1"/>
          <w:shd w:val="clear" w:color="auto" w:fill="FFFFFF"/>
          <w:lang w:val="en-CA"/>
        </w:rPr>
        <w:t>Indigenous people</w:t>
      </w:r>
      <w:r w:rsidRPr="008250A3">
        <w:rPr>
          <w:rFonts w:ascii="Times New Roman" w:eastAsia="Times New Roman" w:hAnsi="Times New Roman" w:cs="Times New Roman"/>
          <w:color w:val="000000" w:themeColor="text1"/>
          <w:shd w:val="clear" w:color="auto" w:fill="FFFFFF"/>
          <w:lang w:val="en-CA"/>
        </w:rPr>
        <w:t xml:space="preserve">s began (Warren, n.d). Of particular interest is the Accord on the Identity and Rights of </w:t>
      </w:r>
      <w:r w:rsidR="00FE07F6">
        <w:rPr>
          <w:rFonts w:ascii="Times New Roman" w:eastAsia="Times New Roman" w:hAnsi="Times New Roman" w:cs="Times New Roman"/>
          <w:color w:val="000000" w:themeColor="text1"/>
          <w:shd w:val="clear" w:color="auto" w:fill="FFFFFF"/>
          <w:lang w:val="en-CA"/>
        </w:rPr>
        <w:t>Indigenous people</w:t>
      </w:r>
      <w:r w:rsidRPr="008250A3">
        <w:rPr>
          <w:rFonts w:ascii="Times New Roman" w:eastAsia="Times New Roman" w:hAnsi="Times New Roman" w:cs="Times New Roman"/>
          <w:color w:val="000000" w:themeColor="text1"/>
          <w:shd w:val="clear" w:color="auto" w:fill="FFFFFF"/>
          <w:lang w:val="en-CA"/>
        </w:rPr>
        <w:t>s (AIDPI), which was signed on 31 March 1995 “by the government, military and URNG” (Sie</w:t>
      </w:r>
      <w:r w:rsidR="0048797F" w:rsidRPr="008250A3">
        <w:rPr>
          <w:rFonts w:ascii="Times New Roman" w:eastAsia="Times New Roman" w:hAnsi="Times New Roman" w:cs="Times New Roman"/>
          <w:color w:val="000000" w:themeColor="text1"/>
          <w:shd w:val="clear" w:color="auto" w:fill="FFFFFF"/>
          <w:lang w:val="en-CA"/>
        </w:rPr>
        <w:t xml:space="preserve">der, </w:t>
      </w:r>
      <w:r w:rsidR="0055475E" w:rsidRPr="008250A3">
        <w:rPr>
          <w:rFonts w:ascii="Times New Roman" w:eastAsia="Times New Roman" w:hAnsi="Times New Roman" w:cs="Times New Roman"/>
          <w:color w:val="000000" w:themeColor="text1"/>
          <w:shd w:val="clear" w:color="auto" w:fill="FFFFFF"/>
          <w:lang w:val="en-CA"/>
        </w:rPr>
        <w:t>2011</w:t>
      </w:r>
      <w:r w:rsidR="0048797F" w:rsidRPr="008250A3">
        <w:rPr>
          <w:rFonts w:ascii="Times New Roman" w:eastAsia="Times New Roman" w:hAnsi="Times New Roman" w:cs="Times New Roman"/>
          <w:color w:val="000000" w:themeColor="text1"/>
          <w:shd w:val="clear" w:color="auto" w:fill="FFFFFF"/>
          <w:lang w:val="en-CA"/>
        </w:rPr>
        <w:t>; Warren, n.d, p</w:t>
      </w:r>
      <w:r w:rsidRPr="008250A3">
        <w:rPr>
          <w:rFonts w:ascii="Times New Roman" w:eastAsia="Times New Roman" w:hAnsi="Times New Roman" w:cs="Times New Roman"/>
          <w:color w:val="000000" w:themeColor="text1"/>
          <w:shd w:val="clear" w:color="auto" w:fill="FFFFFF"/>
          <w:lang w:val="en-CA"/>
        </w:rPr>
        <w:t>ara</w:t>
      </w:r>
      <w:r w:rsidR="0048797F" w:rsidRPr="008250A3">
        <w:rPr>
          <w:rFonts w:ascii="Times New Roman" w:eastAsia="Times New Roman" w:hAnsi="Times New Roman" w:cs="Times New Roman"/>
          <w:color w:val="000000" w:themeColor="text1"/>
          <w:shd w:val="clear" w:color="auto" w:fill="FFFFFF"/>
          <w:lang w:val="en-CA"/>
        </w:rPr>
        <w:t>.</w:t>
      </w:r>
      <w:r w:rsidRPr="008250A3">
        <w:rPr>
          <w:rFonts w:ascii="Times New Roman" w:eastAsia="Times New Roman" w:hAnsi="Times New Roman" w:cs="Times New Roman"/>
          <w:color w:val="000000" w:themeColor="text1"/>
          <w:shd w:val="clear" w:color="auto" w:fill="FFFFFF"/>
          <w:lang w:val="en-CA"/>
        </w:rPr>
        <w:t xml:space="preserve"> 12). This accord demanded recognition of </w:t>
      </w:r>
      <w:r w:rsidR="00FE07F6">
        <w:rPr>
          <w:rFonts w:ascii="Times New Roman" w:eastAsia="Times New Roman" w:hAnsi="Times New Roman" w:cs="Times New Roman"/>
          <w:color w:val="000000" w:themeColor="text1"/>
          <w:shd w:val="clear" w:color="auto" w:fill="FFFFFF"/>
          <w:lang w:val="en-CA"/>
        </w:rPr>
        <w:t>Indigenous people</w:t>
      </w:r>
      <w:r w:rsidRPr="008250A3">
        <w:rPr>
          <w:rFonts w:ascii="Times New Roman" w:eastAsia="Times New Roman" w:hAnsi="Times New Roman" w:cs="Times New Roman"/>
          <w:color w:val="000000" w:themeColor="text1"/>
          <w:shd w:val="clear" w:color="auto" w:fill="FFFFFF"/>
          <w:lang w:val="en-CA"/>
        </w:rPr>
        <w:t xml:space="preserve">s’ collective rights through constitutional reforms (Sieder, 2011). The accord includes </w:t>
      </w:r>
      <w:r w:rsidR="00F83543" w:rsidRPr="008250A3">
        <w:rPr>
          <w:rFonts w:ascii="Times New Roman" w:eastAsia="Times New Roman" w:hAnsi="Times New Roman" w:cs="Times New Roman"/>
          <w:color w:val="000000" w:themeColor="text1"/>
          <w:shd w:val="clear" w:color="auto" w:fill="FFFFFF"/>
          <w:lang w:val="en-CA"/>
        </w:rPr>
        <w:t>the</w:t>
      </w:r>
      <w:r w:rsidRPr="008250A3">
        <w:rPr>
          <w:rFonts w:ascii="Times New Roman" w:eastAsia="Times New Roman" w:hAnsi="Times New Roman" w:cs="Times New Roman"/>
          <w:color w:val="000000" w:themeColor="text1"/>
          <w:shd w:val="clear" w:color="auto" w:fill="FFFFFF"/>
          <w:lang w:val="en-CA"/>
        </w:rPr>
        <w:t xml:space="preserve"> “</w:t>
      </w:r>
      <w:r w:rsidRPr="008250A3">
        <w:rPr>
          <w:rFonts w:ascii="Times New Roman" w:eastAsia="Times New Roman" w:hAnsi="Times New Roman" w:cs="Times New Roman"/>
          <w:color w:val="000000" w:themeColor="text1"/>
        </w:rPr>
        <w:t xml:space="preserve">right to be subject to customary law, the right to bilingual education and protections for communally-held lands, but excluded territorially-based autonomy arrangements” (Sieder, 2011, p. 252). Soon after, </w:t>
      </w:r>
      <w:r w:rsidR="00C001B1">
        <w:rPr>
          <w:rFonts w:ascii="Times New Roman" w:eastAsia="Times New Roman" w:hAnsi="Times New Roman" w:cs="Times New Roman"/>
          <w:color w:val="000000" w:themeColor="text1"/>
        </w:rPr>
        <w:t>Indigenous</w:t>
      </w:r>
      <w:r w:rsidRPr="008250A3">
        <w:rPr>
          <w:rFonts w:ascii="Times New Roman" w:eastAsia="Times New Roman" w:hAnsi="Times New Roman" w:cs="Times New Roman"/>
          <w:color w:val="000000" w:themeColor="text1"/>
        </w:rPr>
        <w:t xml:space="preserve"> organizations developed proposals for constitutional reforms that addressed “</w:t>
      </w:r>
      <w:r w:rsidRPr="008250A3">
        <w:rPr>
          <w:rFonts w:ascii="Times New Roman" w:eastAsia="Times New Roman" w:hAnsi="Times New Roman" w:cs="Times New Roman"/>
          <w:color w:val="000000" w:themeColor="text1"/>
          <w:lang w:val="en-CA"/>
        </w:rPr>
        <w:t xml:space="preserve">the right to select their own authorities and develop and apply their own forms of law within their communities” </w:t>
      </w:r>
      <w:r w:rsidRPr="008250A3">
        <w:rPr>
          <w:rFonts w:ascii="Times New Roman" w:eastAsia="Times New Roman" w:hAnsi="Times New Roman" w:cs="Times New Roman"/>
          <w:color w:val="000000" w:themeColor="text1"/>
        </w:rPr>
        <w:t>(Sieder, 2011</w:t>
      </w:r>
      <w:r w:rsidR="00F83543" w:rsidRPr="008250A3">
        <w:rPr>
          <w:rFonts w:ascii="Times New Roman" w:eastAsia="Times New Roman" w:hAnsi="Times New Roman" w:cs="Times New Roman"/>
          <w:color w:val="000000" w:themeColor="text1"/>
        </w:rPr>
        <w:t xml:space="preserve">, p. 252). </w:t>
      </w:r>
      <w:r w:rsidR="001039F6" w:rsidRPr="008250A3">
        <w:rPr>
          <w:rFonts w:ascii="Times New Roman" w:eastAsia="Times New Roman" w:hAnsi="Times New Roman" w:cs="Times New Roman"/>
          <w:color w:val="000000" w:themeColor="text1"/>
        </w:rPr>
        <w:t xml:space="preserve">In 1998, the government approved a package of judicial, legislative and executive reforms </w:t>
      </w:r>
      <w:r w:rsidRPr="008250A3">
        <w:rPr>
          <w:rFonts w:ascii="Times New Roman" w:eastAsia="Times New Roman" w:hAnsi="Times New Roman" w:cs="Times New Roman"/>
          <w:color w:val="000000" w:themeColor="text1"/>
        </w:rPr>
        <w:t xml:space="preserve">(Sieder, 2011). However, this was very controversial among the business elites in Guatemala, which later led to the rejection of the proposed constitutional amendments (Sieder, 2011). </w:t>
      </w:r>
      <w:r w:rsidRPr="008250A3">
        <w:rPr>
          <w:rFonts w:ascii="Times New Roman" w:eastAsia="Times New Roman" w:hAnsi="Times New Roman" w:cs="Times New Roman"/>
          <w:color w:val="000000" w:themeColor="text1"/>
          <w:lang w:val="en-CA"/>
        </w:rPr>
        <w:t xml:space="preserve">Article 58 of the Guatemalan constitution, 1985, recognizes the right of </w:t>
      </w:r>
      <w:r w:rsidR="00FE07F6">
        <w:rPr>
          <w:rFonts w:ascii="Times New Roman" w:eastAsia="Times New Roman" w:hAnsi="Times New Roman" w:cs="Times New Roman"/>
          <w:color w:val="000000" w:themeColor="text1"/>
          <w:lang w:val="en-CA"/>
        </w:rPr>
        <w:t>Indigenous people</w:t>
      </w:r>
      <w:r w:rsidR="001039F6" w:rsidRPr="008250A3">
        <w:rPr>
          <w:rFonts w:ascii="Times New Roman" w:eastAsia="Times New Roman" w:hAnsi="Times New Roman" w:cs="Times New Roman"/>
          <w:color w:val="000000" w:themeColor="text1"/>
          <w:lang w:val="en-CA"/>
        </w:rPr>
        <w:t xml:space="preserve"> to their cultural identity: Values, customs, and </w:t>
      </w:r>
      <w:r w:rsidRPr="008250A3">
        <w:rPr>
          <w:rFonts w:ascii="Times New Roman" w:eastAsia="Times New Roman" w:hAnsi="Times New Roman" w:cs="Times New Roman"/>
          <w:color w:val="000000" w:themeColor="text1"/>
          <w:lang w:val="en-CA"/>
        </w:rPr>
        <w:t>languag</w:t>
      </w:r>
      <w:r w:rsidR="001039F6" w:rsidRPr="008250A3">
        <w:rPr>
          <w:rFonts w:ascii="Times New Roman" w:eastAsia="Times New Roman" w:hAnsi="Times New Roman" w:cs="Times New Roman"/>
          <w:color w:val="000000" w:themeColor="text1"/>
          <w:lang w:val="en-CA"/>
        </w:rPr>
        <w:t>es</w:t>
      </w:r>
      <w:r w:rsidRPr="008250A3">
        <w:rPr>
          <w:rFonts w:ascii="Times New Roman" w:eastAsia="Times New Roman" w:hAnsi="Times New Roman" w:cs="Times New Roman"/>
          <w:color w:val="000000" w:themeColor="text1"/>
          <w:lang w:val="en-CA"/>
        </w:rPr>
        <w:t xml:space="preserve"> (Sieder, 2011). Also</w:t>
      </w:r>
      <w:r w:rsidR="001039F6"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Article 66 of the Guatemalan constitution “recognizes</w:t>
      </w:r>
      <w:r w:rsidRPr="008250A3">
        <w:rPr>
          <w:rFonts w:ascii="Times New Roman" w:eastAsia="Times New Roman" w:hAnsi="Times New Roman" w:cs="Times New Roman"/>
          <w:b/>
          <w:color w:val="000000" w:themeColor="text1"/>
          <w:lang w:val="en-CA"/>
        </w:rPr>
        <w:t xml:space="preserve">, </w:t>
      </w:r>
      <w:r w:rsidRPr="008250A3">
        <w:rPr>
          <w:rFonts w:ascii="Times New Roman" w:eastAsia="Times New Roman" w:hAnsi="Times New Roman" w:cs="Times New Roman"/>
          <w:color w:val="000000" w:themeColor="text1"/>
          <w:lang w:val="en-CA"/>
        </w:rPr>
        <w:t>respects and promotes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xml:space="preserve">s’] way of life, customs, traditions, forms of social organization, use of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dress by men and women, languages and dialects” (Si</w:t>
      </w:r>
      <w:r w:rsidR="001039F6" w:rsidRPr="008250A3">
        <w:rPr>
          <w:rFonts w:ascii="Times New Roman" w:eastAsia="Times New Roman" w:hAnsi="Times New Roman" w:cs="Times New Roman"/>
          <w:color w:val="000000" w:themeColor="text1"/>
          <w:lang w:val="en-CA"/>
        </w:rPr>
        <w:t xml:space="preserve">eder, 2011, p. 253). </w:t>
      </w:r>
      <w:r w:rsidRPr="008250A3">
        <w:rPr>
          <w:rFonts w:ascii="Times New Roman" w:eastAsia="Times New Roman" w:hAnsi="Times New Roman" w:cs="Times New Roman"/>
          <w:color w:val="000000" w:themeColor="text1"/>
          <w:lang w:val="en-CA"/>
        </w:rPr>
        <w:t>Guatemala also adopted the UNDRIP in 2007, but have no</w:t>
      </w:r>
      <w:r w:rsidR="001039F6" w:rsidRPr="008250A3">
        <w:rPr>
          <w:rFonts w:ascii="Times New Roman" w:eastAsia="Times New Roman" w:hAnsi="Times New Roman" w:cs="Times New Roman"/>
          <w:color w:val="000000" w:themeColor="text1"/>
          <w:lang w:val="en-CA"/>
        </w:rPr>
        <w:t>t</w:t>
      </w:r>
      <w:r w:rsidRPr="008250A3">
        <w:rPr>
          <w:rFonts w:ascii="Times New Roman" w:eastAsia="Times New Roman" w:hAnsi="Times New Roman" w:cs="Times New Roman"/>
          <w:color w:val="000000" w:themeColor="text1"/>
          <w:lang w:val="en-CA"/>
        </w:rPr>
        <w:t xml:space="preserve"> </w:t>
      </w:r>
      <w:r w:rsidR="00624FF7" w:rsidRPr="008250A3">
        <w:rPr>
          <w:rFonts w:ascii="Times New Roman" w:eastAsia="Times New Roman" w:hAnsi="Times New Roman" w:cs="Times New Roman"/>
          <w:color w:val="000000" w:themeColor="text1"/>
          <w:lang w:val="en-CA"/>
        </w:rPr>
        <w:t xml:space="preserve">yet </w:t>
      </w:r>
      <w:r w:rsidRPr="008250A3">
        <w:rPr>
          <w:rFonts w:ascii="Times New Roman" w:eastAsia="Times New Roman" w:hAnsi="Times New Roman" w:cs="Times New Roman"/>
          <w:color w:val="000000" w:themeColor="text1"/>
          <w:lang w:val="en-CA"/>
        </w:rPr>
        <w:t xml:space="preserve">incorporated it into their laws (Sieder, 2011). </w:t>
      </w:r>
    </w:p>
    <w:p w14:paraId="58FD1A90" w14:textId="65136E76"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Specific to the extractive industries and </w:t>
      </w:r>
      <w:r w:rsidR="00FE07F6">
        <w:rPr>
          <w:rFonts w:ascii="Times New Roman" w:eastAsia="Times New Roman" w:hAnsi="Times New Roman" w:cs="Times New Roman"/>
          <w:color w:val="000000" w:themeColor="text1"/>
          <w:lang w:val="en-CA"/>
        </w:rPr>
        <w:t>Indigenous people</w:t>
      </w:r>
      <w:r w:rsidRPr="008250A3">
        <w:rPr>
          <w:rFonts w:ascii="Times New Roman" w:eastAsia="Times New Roman" w:hAnsi="Times New Roman" w:cs="Times New Roman"/>
          <w:color w:val="000000" w:themeColor="text1"/>
          <w:lang w:val="en-CA"/>
        </w:rPr>
        <w:t>, Guatemala ratified ILO C169 in 1996 (</w:t>
      </w:r>
      <w:r w:rsidRPr="008250A3">
        <w:rPr>
          <w:rFonts w:ascii="Times New Roman" w:hAnsi="Times New Roman" w:cs="Times New Roman"/>
          <w:color w:val="000000"/>
        </w:rPr>
        <w:t>Elías &amp; Sánchez</w:t>
      </w:r>
      <w:r w:rsidRPr="008250A3">
        <w:rPr>
          <w:rFonts w:ascii="Times New Roman" w:eastAsia="Times New Roman" w:hAnsi="Times New Roman" w:cs="Times New Roman"/>
          <w:color w:val="000000" w:themeColor="text1"/>
          <w:lang w:val="en-CA"/>
        </w:rPr>
        <w:t>, 2014). Although the</w:t>
      </w:r>
      <w:r w:rsidR="00CD6C36" w:rsidRPr="008250A3">
        <w:rPr>
          <w:rFonts w:ascii="Times New Roman" w:eastAsia="Times New Roman" w:hAnsi="Times New Roman" w:cs="Times New Roman"/>
          <w:color w:val="000000" w:themeColor="text1"/>
          <w:lang w:val="en-CA"/>
        </w:rPr>
        <w:t>re have been numerous attempts at regulating</w:t>
      </w:r>
      <w:r w:rsidRPr="008250A3">
        <w:rPr>
          <w:rFonts w:ascii="Times New Roman" w:eastAsia="Times New Roman" w:hAnsi="Times New Roman" w:cs="Times New Roman"/>
          <w:color w:val="000000" w:themeColor="text1"/>
          <w:lang w:val="en-CA"/>
        </w:rPr>
        <w:t xml:space="preserve"> prior consultation</w:t>
      </w:r>
      <w:r w:rsidR="00CD6C36" w:rsidRPr="008250A3">
        <w:rPr>
          <w:rFonts w:ascii="Times New Roman" w:eastAsia="Times New Roman" w:hAnsi="Times New Roman" w:cs="Times New Roman"/>
          <w:color w:val="000000" w:themeColor="text1"/>
          <w:lang w:val="en-CA"/>
        </w:rPr>
        <w:t>s, it</w:t>
      </w:r>
      <w:r w:rsidRPr="008250A3">
        <w:rPr>
          <w:rFonts w:ascii="Times New Roman" w:eastAsia="Times New Roman" w:hAnsi="Times New Roman" w:cs="Times New Roman"/>
          <w:color w:val="000000" w:themeColor="text1"/>
          <w:lang w:val="en-CA"/>
        </w:rPr>
        <w:t xml:space="preserve"> has yet to be incorporated into law (</w:t>
      </w:r>
      <w:r w:rsidRPr="008250A3">
        <w:rPr>
          <w:rFonts w:ascii="Times New Roman" w:hAnsi="Times New Roman" w:cs="Times New Roman"/>
          <w:color w:val="000000"/>
        </w:rPr>
        <w:t>Elías &amp; Sánchez</w:t>
      </w:r>
      <w:r w:rsidRPr="008250A3">
        <w:rPr>
          <w:rFonts w:ascii="Times New Roman" w:eastAsia="Times New Roman" w:hAnsi="Times New Roman" w:cs="Times New Roman"/>
          <w:color w:val="000000" w:themeColor="text1"/>
          <w:lang w:val="en-CA"/>
        </w:rPr>
        <w:t>, 2014). In 2011, there was an attempt to regulate consultations but it was rejected</w:t>
      </w:r>
      <w:r w:rsidR="00CD6C36" w:rsidRPr="008250A3">
        <w:rPr>
          <w:rFonts w:ascii="Times New Roman" w:eastAsia="Times New Roman" w:hAnsi="Times New Roman" w:cs="Times New Roman"/>
          <w:color w:val="000000" w:themeColor="text1"/>
          <w:lang w:val="en-CA"/>
        </w:rPr>
        <w:t xml:space="preserve"> by </w:t>
      </w:r>
      <w:r w:rsidR="00C001B1">
        <w:rPr>
          <w:rFonts w:ascii="Times New Roman" w:eastAsia="Times New Roman" w:hAnsi="Times New Roman" w:cs="Times New Roman"/>
          <w:color w:val="000000" w:themeColor="text1"/>
          <w:lang w:val="en-CA"/>
        </w:rPr>
        <w:t>Indigenous</w:t>
      </w:r>
      <w:r w:rsidR="00CD6C36" w:rsidRPr="008250A3">
        <w:rPr>
          <w:rFonts w:ascii="Times New Roman" w:eastAsia="Times New Roman" w:hAnsi="Times New Roman" w:cs="Times New Roman"/>
          <w:color w:val="000000" w:themeColor="text1"/>
          <w:lang w:val="en-CA"/>
        </w:rPr>
        <w:t xml:space="preserve"> organizations</w:t>
      </w:r>
      <w:r w:rsidRPr="008250A3">
        <w:rPr>
          <w:rFonts w:ascii="Times New Roman" w:eastAsia="Times New Roman" w:hAnsi="Times New Roman" w:cs="Times New Roman"/>
          <w:color w:val="000000" w:themeColor="text1"/>
          <w:lang w:val="en-CA"/>
        </w:rPr>
        <w:t xml:space="preserve"> because they were not consulted on the regulation itself (</w:t>
      </w:r>
      <w:r w:rsidRPr="008250A3">
        <w:rPr>
          <w:rFonts w:ascii="Times New Roman" w:hAnsi="Times New Roman" w:cs="Times New Roman"/>
          <w:color w:val="000000"/>
        </w:rPr>
        <w:t>Elías &amp; Sánchez</w:t>
      </w:r>
      <w:r w:rsidRPr="008250A3">
        <w:rPr>
          <w:rFonts w:ascii="Times New Roman" w:eastAsia="Times New Roman" w:hAnsi="Times New Roman" w:cs="Times New Roman"/>
          <w:color w:val="000000" w:themeColor="text1"/>
          <w:lang w:val="en-CA"/>
        </w:rPr>
        <w:t>, 2014)</w:t>
      </w:r>
      <w:r w:rsidR="00CD6C36" w:rsidRPr="008250A3">
        <w:rPr>
          <w:rFonts w:ascii="Times New Roman" w:eastAsia="Times New Roman" w:hAnsi="Times New Roman" w:cs="Times New Roman"/>
          <w:color w:val="000000" w:themeColor="text1"/>
          <w:lang w:val="en-CA"/>
        </w:rPr>
        <w:t xml:space="preserve">. </w:t>
      </w:r>
      <w:r w:rsidRPr="008250A3">
        <w:rPr>
          <w:rFonts w:ascii="Times New Roman" w:eastAsia="Times New Roman" w:hAnsi="Times New Roman" w:cs="Times New Roman"/>
          <w:color w:val="000000" w:themeColor="text1"/>
          <w:lang w:val="en-CA"/>
        </w:rPr>
        <w:t>T</w:t>
      </w:r>
      <w:r w:rsidR="00CD6C36" w:rsidRPr="008250A3">
        <w:rPr>
          <w:rFonts w:ascii="Times New Roman" w:eastAsia="Times New Roman" w:hAnsi="Times New Roman" w:cs="Times New Roman"/>
          <w:color w:val="000000" w:themeColor="text1"/>
          <w:lang w:val="en-CA"/>
        </w:rPr>
        <w:t xml:space="preserve">he </w:t>
      </w:r>
      <w:r w:rsidR="00C001B1">
        <w:rPr>
          <w:rFonts w:ascii="Times New Roman" w:eastAsia="Times New Roman" w:hAnsi="Times New Roman" w:cs="Times New Roman"/>
          <w:color w:val="000000" w:themeColor="text1"/>
          <w:lang w:val="en-CA"/>
        </w:rPr>
        <w:t>Indigenous</w:t>
      </w:r>
      <w:r w:rsidR="00CD6C36" w:rsidRPr="008250A3">
        <w:rPr>
          <w:rFonts w:ascii="Times New Roman" w:eastAsia="Times New Roman" w:hAnsi="Times New Roman" w:cs="Times New Roman"/>
          <w:color w:val="000000" w:themeColor="text1"/>
          <w:lang w:val="en-CA"/>
        </w:rPr>
        <w:t xml:space="preserve"> organizations</w:t>
      </w:r>
      <w:r w:rsidRPr="008250A3">
        <w:rPr>
          <w:rFonts w:ascii="Times New Roman" w:eastAsia="Times New Roman" w:hAnsi="Times New Roman" w:cs="Times New Roman"/>
          <w:color w:val="000000" w:themeColor="text1"/>
          <w:lang w:val="en-CA"/>
        </w:rPr>
        <w:t xml:space="preserve"> felt </w:t>
      </w:r>
      <w:r w:rsidR="00CD6C36" w:rsidRPr="008250A3">
        <w:rPr>
          <w:rFonts w:ascii="Times New Roman" w:eastAsia="Times New Roman" w:hAnsi="Times New Roman" w:cs="Times New Roman"/>
          <w:color w:val="000000" w:themeColor="text1"/>
          <w:lang w:val="en-CA"/>
        </w:rPr>
        <w:t>that the regulation</w:t>
      </w:r>
      <w:r w:rsidRPr="008250A3">
        <w:rPr>
          <w:rFonts w:ascii="Times New Roman" w:eastAsia="Times New Roman" w:hAnsi="Times New Roman" w:cs="Times New Roman"/>
          <w:color w:val="000000" w:themeColor="text1"/>
          <w:lang w:val="en-CA"/>
        </w:rPr>
        <w:t xml:space="preserve"> favoured the government entities and wanted a more explicit recognition of ILO C169, which </w:t>
      </w:r>
      <w:r w:rsidR="00CD6C36" w:rsidRPr="008250A3">
        <w:rPr>
          <w:rFonts w:ascii="Times New Roman" w:eastAsia="Times New Roman" w:hAnsi="Times New Roman" w:cs="Times New Roman"/>
          <w:color w:val="000000" w:themeColor="text1"/>
          <w:lang w:val="en-CA"/>
        </w:rPr>
        <w:t xml:space="preserve">they felt </w:t>
      </w:r>
      <w:r w:rsidRPr="008250A3">
        <w:rPr>
          <w:rFonts w:ascii="Times New Roman" w:eastAsia="Times New Roman" w:hAnsi="Times New Roman" w:cs="Times New Roman"/>
          <w:color w:val="000000" w:themeColor="text1"/>
          <w:lang w:val="en-CA"/>
        </w:rPr>
        <w:t>provided a more favourable process for prior consultations (</w:t>
      </w:r>
      <w:r w:rsidRPr="008250A3">
        <w:rPr>
          <w:rFonts w:ascii="Times New Roman" w:hAnsi="Times New Roman" w:cs="Times New Roman"/>
          <w:color w:val="000000"/>
        </w:rPr>
        <w:t>Elías &amp; Sánchez</w:t>
      </w:r>
      <w:r w:rsidRPr="008250A3">
        <w:rPr>
          <w:rFonts w:ascii="Times New Roman" w:eastAsia="Times New Roman" w:hAnsi="Times New Roman" w:cs="Times New Roman"/>
          <w:color w:val="000000" w:themeColor="text1"/>
          <w:lang w:val="en-CA"/>
        </w:rPr>
        <w:t xml:space="preserve">, 2014). Importantly, “the Guatemalan Constitutional court </w:t>
      </w:r>
      <w:r w:rsidRPr="008250A3">
        <w:rPr>
          <w:rFonts w:ascii="Times New Roman" w:eastAsia="Times New Roman" w:hAnsi="Times New Roman" w:cs="Times New Roman"/>
          <w:color w:val="000000" w:themeColor="text1"/>
          <w:shd w:val="clear" w:color="auto" w:fill="FFFFFF"/>
          <w:lang w:val="en-CA"/>
        </w:rPr>
        <w:t>has repeatedly ruled that international human rights treaties ratified by the Guatemalan State prevail over domestic laws</w:t>
      </w:r>
      <w:r w:rsidR="000B325B" w:rsidRPr="008250A3">
        <w:rPr>
          <w:rFonts w:ascii="Times New Roman" w:eastAsia="Times New Roman" w:hAnsi="Times New Roman" w:cs="Times New Roman"/>
          <w:color w:val="000000" w:themeColor="text1"/>
          <w:shd w:val="clear" w:color="auto" w:fill="FFFFFF"/>
          <w:lang w:val="en-CA"/>
        </w:rPr>
        <w:t>”</w:t>
      </w:r>
      <w:r w:rsidRPr="008250A3">
        <w:rPr>
          <w:rFonts w:ascii="Times New Roman" w:eastAsia="Times New Roman" w:hAnsi="Times New Roman" w:cs="Times New Roman"/>
          <w:color w:val="000000" w:themeColor="text1"/>
          <w:shd w:val="clear" w:color="auto" w:fill="FFFFFF"/>
          <w:lang w:val="en-CA"/>
        </w:rPr>
        <w:t xml:space="preserve"> (</w:t>
      </w:r>
      <w:r w:rsidRPr="008250A3">
        <w:rPr>
          <w:rFonts w:ascii="Times New Roman" w:eastAsia="Times New Roman" w:hAnsi="Times New Roman" w:cs="Times New Roman"/>
          <w:color w:val="000000" w:themeColor="text1"/>
          <w:lang w:val="en-CA"/>
        </w:rPr>
        <w:t>Brunch &amp; Loarca, 2013</w:t>
      </w:r>
      <w:r w:rsidRPr="008250A3">
        <w:rPr>
          <w:rFonts w:ascii="Times New Roman" w:eastAsia="Times New Roman" w:hAnsi="Times New Roman" w:cs="Times New Roman"/>
          <w:color w:val="000000" w:themeColor="text1"/>
          <w:shd w:val="clear" w:color="auto" w:fill="FFFFFF"/>
          <w:lang w:val="en-CA"/>
        </w:rPr>
        <w:t xml:space="preserve">, para.8). Thus, the ILO C169, and the process of FPIC should be upheld in Guatemala. However, this has not been the case. </w:t>
      </w:r>
      <w:r w:rsidRPr="008250A3">
        <w:rPr>
          <w:rFonts w:ascii="Times New Roman" w:eastAsia="Times New Roman" w:hAnsi="Times New Roman" w:cs="Times New Roman"/>
          <w:color w:val="000000" w:themeColor="text1"/>
          <w:lang w:val="en-CA"/>
        </w:rPr>
        <w:t>I</w:t>
      </w:r>
      <w:r w:rsidR="00625762" w:rsidRPr="008250A3">
        <w:rPr>
          <w:rFonts w:ascii="Times New Roman" w:eastAsia="Times New Roman" w:hAnsi="Times New Roman" w:cs="Times New Roman"/>
          <w:color w:val="000000" w:themeColor="text1"/>
          <w:lang w:val="en-CA"/>
        </w:rPr>
        <w:t>n 2009, the Guatemalan Supreme C</w:t>
      </w:r>
      <w:r w:rsidRPr="008250A3">
        <w:rPr>
          <w:rFonts w:ascii="Times New Roman" w:eastAsia="Times New Roman" w:hAnsi="Times New Roman" w:cs="Times New Roman"/>
          <w:color w:val="000000" w:themeColor="text1"/>
          <w:lang w:val="en-CA"/>
        </w:rPr>
        <w:t>ourt ruled that commun</w:t>
      </w:r>
      <w:r w:rsidR="00AE6E8F" w:rsidRPr="008250A3">
        <w:rPr>
          <w:rFonts w:ascii="Times New Roman" w:eastAsia="Times New Roman" w:hAnsi="Times New Roman" w:cs="Times New Roman"/>
          <w:color w:val="000000" w:themeColor="text1"/>
          <w:lang w:val="en-CA"/>
        </w:rPr>
        <w:t>ity consultation and voting ‘no’</w:t>
      </w:r>
      <w:r w:rsidRPr="008250A3">
        <w:rPr>
          <w:rFonts w:ascii="Times New Roman" w:eastAsia="Times New Roman" w:hAnsi="Times New Roman" w:cs="Times New Roman"/>
          <w:color w:val="000000" w:themeColor="text1"/>
          <w:lang w:val="en-CA"/>
        </w:rPr>
        <w:t xml:space="preserve"> against extractive </w:t>
      </w:r>
      <w:r w:rsidRPr="008250A3">
        <w:rPr>
          <w:rFonts w:ascii="Times New Roman" w:eastAsia="Times New Roman" w:hAnsi="Times New Roman" w:cs="Times New Roman"/>
          <w:color w:val="000000" w:themeColor="text1"/>
          <w:lang w:val="en-CA"/>
        </w:rPr>
        <w:lastRenderedPageBreak/>
        <w:t xml:space="preserve">projects are </w:t>
      </w:r>
      <w:r w:rsidR="00AE6E8F" w:rsidRPr="008250A3">
        <w:rPr>
          <w:rFonts w:ascii="Times New Roman" w:eastAsia="Times New Roman" w:hAnsi="Times New Roman" w:cs="Times New Roman"/>
          <w:color w:val="000000" w:themeColor="text1"/>
          <w:lang w:val="en-CA"/>
        </w:rPr>
        <w:t xml:space="preserve">not recognized in the legal sense </w:t>
      </w:r>
      <w:r w:rsidRPr="008250A3">
        <w:rPr>
          <w:rFonts w:ascii="Times New Roman" w:eastAsia="Times New Roman" w:hAnsi="Times New Roman" w:cs="Times New Roman"/>
          <w:color w:val="000000" w:themeColor="text1"/>
          <w:lang w:val="en-CA"/>
        </w:rPr>
        <w:t>and thus does not constitute a veto of the projects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xml:space="preserve">; Brunch &amp; Loarca, 2013). This is </w:t>
      </w:r>
      <w:r w:rsidR="00AE6E8F"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case even when 90% of the vote is against the extractive project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The reasoning is that there is a lack of domestic regulation</w:t>
      </w:r>
      <w:r w:rsidR="00AE6E8F" w:rsidRPr="008250A3">
        <w:rPr>
          <w:rFonts w:ascii="Times New Roman" w:eastAsia="Times New Roman" w:hAnsi="Times New Roman" w:cs="Times New Roman"/>
          <w:color w:val="000000" w:themeColor="text1"/>
          <w:lang w:val="en-CA"/>
        </w:rPr>
        <w:t xml:space="preserve"> (Brunch &amp; Loarca, 2013). Domestic regulation does dictate that </w:t>
      </w:r>
      <w:r w:rsidRPr="008250A3">
        <w:rPr>
          <w:rFonts w:ascii="Times New Roman" w:eastAsia="Times New Roman" w:hAnsi="Times New Roman" w:cs="Times New Roman"/>
          <w:color w:val="000000" w:themeColor="text1"/>
          <w:lang w:val="en-CA"/>
        </w:rPr>
        <w:t>legally binding local consultations are only applicable for development and infrastruct</w:t>
      </w:r>
      <w:r w:rsidR="00D10C67">
        <w:rPr>
          <w:rFonts w:ascii="Times New Roman" w:eastAsia="Times New Roman" w:hAnsi="Times New Roman" w:cs="Times New Roman"/>
          <w:color w:val="000000" w:themeColor="text1"/>
          <w:lang w:val="en-CA"/>
        </w:rPr>
        <w:t>ure projects, which are at the Municipal level and under the M</w:t>
      </w:r>
      <w:r w:rsidRPr="008250A3">
        <w:rPr>
          <w:rFonts w:ascii="Times New Roman" w:eastAsia="Times New Roman" w:hAnsi="Times New Roman" w:cs="Times New Roman"/>
          <w:color w:val="000000" w:themeColor="text1"/>
          <w:lang w:val="en-CA"/>
        </w:rPr>
        <w:t xml:space="preserve">unicipal codes (Brunch &amp; Loarca, 2013). </w:t>
      </w:r>
      <w:r w:rsidR="00AE6E8F" w:rsidRPr="008250A3">
        <w:rPr>
          <w:rFonts w:ascii="Times New Roman" w:eastAsia="Times New Roman" w:hAnsi="Times New Roman" w:cs="Times New Roman"/>
          <w:color w:val="000000" w:themeColor="text1"/>
          <w:lang w:val="en-CA"/>
        </w:rPr>
        <w:t>Furthermore,</w:t>
      </w:r>
      <w:r w:rsidR="002C2BD7" w:rsidRPr="008250A3">
        <w:rPr>
          <w:rFonts w:ascii="Times New Roman" w:eastAsia="Times New Roman" w:hAnsi="Times New Roman" w:cs="Times New Roman"/>
          <w:color w:val="000000" w:themeColor="text1"/>
          <w:lang w:val="en-CA"/>
        </w:rPr>
        <w:t xml:space="preserve"> the Guatemalan Supreme C</w:t>
      </w:r>
      <w:r w:rsidR="00D10C67">
        <w:rPr>
          <w:rFonts w:ascii="Times New Roman" w:eastAsia="Times New Roman" w:hAnsi="Times New Roman" w:cs="Times New Roman"/>
          <w:color w:val="000000" w:themeColor="text1"/>
          <w:lang w:val="en-CA"/>
        </w:rPr>
        <w:t>ourt has also ruled that the M</w:t>
      </w:r>
      <w:r w:rsidRPr="008250A3">
        <w:rPr>
          <w:rFonts w:ascii="Times New Roman" w:eastAsia="Times New Roman" w:hAnsi="Times New Roman" w:cs="Times New Roman"/>
          <w:color w:val="000000" w:themeColor="text1"/>
          <w:lang w:val="en-CA"/>
        </w:rPr>
        <w:t>unicipalities have a right to conduct community referendums for public consultations “when the nature of the issue at hand affec</w:t>
      </w:r>
      <w:r w:rsidR="00AE6E8F" w:rsidRPr="008250A3">
        <w:rPr>
          <w:rFonts w:ascii="Times New Roman" w:eastAsia="Times New Roman" w:hAnsi="Times New Roman" w:cs="Times New Roman"/>
          <w:color w:val="000000" w:themeColor="text1"/>
          <w:lang w:val="en-CA"/>
        </w:rPr>
        <w:t xml:space="preserve">ts the rights and interests of </w:t>
      </w:r>
      <w:r w:rsidR="00C001B1">
        <w:rPr>
          <w:rFonts w:ascii="Times New Roman" w:eastAsia="Times New Roman" w:hAnsi="Times New Roman" w:cs="Times New Roman"/>
          <w:color w:val="000000" w:themeColor="text1"/>
          <w:lang w:val="en-CA"/>
        </w:rPr>
        <w:t>Indigenous</w:t>
      </w:r>
      <w:r w:rsidR="00D10C67">
        <w:rPr>
          <w:rFonts w:ascii="Times New Roman" w:eastAsia="Times New Roman" w:hAnsi="Times New Roman" w:cs="Times New Roman"/>
          <w:color w:val="000000" w:themeColor="text1"/>
          <w:lang w:val="en-CA"/>
        </w:rPr>
        <w:t xml:space="preserve"> communities of the M</w:t>
      </w:r>
      <w:r w:rsidRPr="008250A3">
        <w:rPr>
          <w:rFonts w:ascii="Times New Roman" w:eastAsia="Times New Roman" w:hAnsi="Times New Roman" w:cs="Times New Roman"/>
          <w:color w:val="000000" w:themeColor="text1"/>
          <w:lang w:val="en-CA"/>
        </w:rPr>
        <w:t>unici</w:t>
      </w:r>
      <w:r w:rsidR="00D10C67">
        <w:rPr>
          <w:rFonts w:ascii="Times New Roman" w:eastAsia="Times New Roman" w:hAnsi="Times New Roman" w:cs="Times New Roman"/>
          <w:color w:val="000000" w:themeColor="text1"/>
          <w:lang w:val="en-CA"/>
        </w:rPr>
        <w:t>pality” which is stated in the M</w:t>
      </w:r>
      <w:r w:rsidRPr="008250A3">
        <w:rPr>
          <w:rFonts w:ascii="Times New Roman" w:eastAsia="Times New Roman" w:hAnsi="Times New Roman" w:cs="Times New Roman"/>
          <w:color w:val="000000" w:themeColor="text1"/>
          <w:lang w:val="en-CA"/>
        </w:rPr>
        <w:t>unicipal code of Guatemala (Oxfam, 2005, para</w:t>
      </w:r>
      <w:r w:rsidR="00AE6E8F"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2).</w:t>
      </w:r>
    </w:p>
    <w:p w14:paraId="00F0EFE4" w14:textId="4FBB80E3" w:rsidR="00C7566C" w:rsidRPr="008250A3" w:rsidRDefault="00C7566C" w:rsidP="00262137">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 Finally, the Guatemalan Constitution states that subso</w:t>
      </w:r>
      <w:r w:rsidR="00D10C67">
        <w:rPr>
          <w:rFonts w:ascii="Times New Roman" w:eastAsia="Times New Roman" w:hAnsi="Times New Roman" w:cs="Times New Roman"/>
          <w:color w:val="000000" w:themeColor="text1"/>
          <w:lang w:val="en-CA"/>
        </w:rPr>
        <w:t>il resources do not fall under M</w:t>
      </w:r>
      <w:r w:rsidRPr="008250A3">
        <w:rPr>
          <w:rFonts w:ascii="Times New Roman" w:eastAsia="Times New Roman" w:hAnsi="Times New Roman" w:cs="Times New Roman"/>
          <w:color w:val="000000" w:themeColor="text1"/>
          <w:lang w:val="en-CA"/>
        </w:rPr>
        <w:t xml:space="preserve">unicipal jurisdiction but are instead the responsibility of the central government (Brunch &amp; Loarca, 2013). Similar to Peru, Guatemala’s domestic laws categorize natural resources as strategically important to </w:t>
      </w:r>
      <w:r w:rsidR="00AE6E8F" w:rsidRPr="008250A3">
        <w:rPr>
          <w:rFonts w:ascii="Times New Roman" w:eastAsia="Times New Roman" w:hAnsi="Times New Roman" w:cs="Times New Roman"/>
          <w:color w:val="000000" w:themeColor="text1"/>
          <w:lang w:val="en-CA"/>
        </w:rPr>
        <w:t xml:space="preserve">the </w:t>
      </w:r>
      <w:r w:rsidRPr="008250A3">
        <w:rPr>
          <w:rFonts w:ascii="Times New Roman" w:eastAsia="Times New Roman" w:hAnsi="Times New Roman" w:cs="Times New Roman"/>
          <w:color w:val="000000" w:themeColor="text1"/>
          <w:lang w:val="en-CA"/>
        </w:rPr>
        <w:t>national interest, and consider any one who opposes the extraction of these resources a threat to national security (Solano, 2015).</w:t>
      </w:r>
    </w:p>
    <w:p w14:paraId="362FAEAF" w14:textId="5E0CE1DB" w:rsidR="00C7566C" w:rsidRPr="008250A3" w:rsidRDefault="00C7566C" w:rsidP="00AE2B18">
      <w:pPr>
        <w:pStyle w:val="Heading3"/>
        <w:rPr>
          <w:rFonts w:ascii="Times New Roman" w:hAnsi="Times New Roman" w:cs="Times New Roman"/>
          <w:color w:val="000000" w:themeColor="text1"/>
          <w:lang w:val="en-CA"/>
        </w:rPr>
      </w:pPr>
      <w:bookmarkStart w:id="23" w:name="_Toc333751872"/>
      <w:r w:rsidRPr="008250A3">
        <w:rPr>
          <w:rFonts w:ascii="Times New Roman" w:hAnsi="Times New Roman" w:cs="Times New Roman"/>
          <w:color w:val="000000" w:themeColor="text1"/>
          <w:lang w:val="en-CA"/>
        </w:rPr>
        <w:t xml:space="preserve">Consultation </w:t>
      </w:r>
      <w:r w:rsidR="000B325B" w:rsidRPr="008250A3">
        <w:rPr>
          <w:rFonts w:ascii="Times New Roman" w:hAnsi="Times New Roman" w:cs="Times New Roman"/>
          <w:color w:val="000000" w:themeColor="text1"/>
          <w:lang w:val="en-CA"/>
        </w:rPr>
        <w:t>Processes</w:t>
      </w:r>
      <w:r w:rsidR="00817FA9" w:rsidRPr="008250A3">
        <w:rPr>
          <w:rFonts w:ascii="Times New Roman" w:hAnsi="Times New Roman" w:cs="Times New Roman"/>
          <w:color w:val="000000" w:themeColor="text1"/>
          <w:lang w:val="en-CA"/>
        </w:rPr>
        <w:t xml:space="preserve"> in the Extractive Industry</w:t>
      </w:r>
      <w:bookmarkEnd w:id="23"/>
    </w:p>
    <w:p w14:paraId="5E4D3389" w14:textId="77777777" w:rsidR="000B325B" w:rsidRPr="008250A3" w:rsidRDefault="000B325B" w:rsidP="00DB5E03">
      <w:pPr>
        <w:rPr>
          <w:rFonts w:ascii="Times New Roman" w:hAnsi="Times New Roman" w:cs="Times New Roman"/>
        </w:rPr>
      </w:pPr>
    </w:p>
    <w:p w14:paraId="2E7248BC" w14:textId="1381604D" w:rsidR="00082B8F" w:rsidRPr="008250A3" w:rsidRDefault="00C7566C" w:rsidP="00A14075">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ab/>
        <w:t xml:space="preserve">Due to the lack of government legislation demanding consultation prior to the approval of projects and issuing of licenses, </w:t>
      </w:r>
      <w:r w:rsidR="00C001B1">
        <w:rPr>
          <w:rFonts w:ascii="Times New Roman" w:eastAsia="Times New Roman" w:hAnsi="Times New Roman" w:cs="Times New Roman"/>
          <w:color w:val="000000" w:themeColor="text1"/>
          <w:lang w:val="en-CA"/>
        </w:rPr>
        <w:t>Indigenous</w:t>
      </w:r>
      <w:r w:rsidR="00297337" w:rsidRPr="008250A3">
        <w:rPr>
          <w:rFonts w:ascii="Times New Roman" w:eastAsia="Times New Roman" w:hAnsi="Times New Roman" w:cs="Times New Roman"/>
          <w:color w:val="000000" w:themeColor="text1"/>
          <w:lang w:val="en-CA"/>
        </w:rPr>
        <w:t xml:space="preserve"> </w:t>
      </w:r>
      <w:r w:rsidR="008C11ED">
        <w:rPr>
          <w:rFonts w:ascii="Times New Roman" w:eastAsia="Times New Roman" w:hAnsi="Times New Roman" w:cs="Times New Roman"/>
          <w:color w:val="000000" w:themeColor="text1"/>
          <w:lang w:val="en-CA"/>
        </w:rPr>
        <w:t>p</w:t>
      </w:r>
      <w:r w:rsidRPr="008250A3">
        <w:rPr>
          <w:rFonts w:ascii="Times New Roman" w:eastAsia="Times New Roman" w:hAnsi="Times New Roman" w:cs="Times New Roman"/>
          <w:color w:val="000000" w:themeColor="text1"/>
          <w:lang w:val="en-CA"/>
        </w:rPr>
        <w:t>opulations have developed their own</w:t>
      </w:r>
      <w:r w:rsidR="00D10C67">
        <w:rPr>
          <w:rFonts w:ascii="Times New Roman" w:eastAsia="Times New Roman" w:hAnsi="Times New Roman" w:cs="Times New Roman"/>
          <w:color w:val="000000" w:themeColor="text1"/>
          <w:lang w:val="en-CA"/>
        </w:rPr>
        <w:t xml:space="preserve"> process under the M</w:t>
      </w:r>
      <w:r w:rsidRPr="008250A3">
        <w:rPr>
          <w:rFonts w:ascii="Times New Roman" w:eastAsia="Times New Roman" w:hAnsi="Times New Roman" w:cs="Times New Roman"/>
          <w:color w:val="000000" w:themeColor="text1"/>
          <w:lang w:val="en-CA"/>
        </w:rPr>
        <w:t>unicipal code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xml:space="preserve">; Brunch &amp; Loarca, 2013). This process of prior consultations or community referendums normally involves Guatemala’s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and civil society organizations jointly working towards organizing a consultation petition </w:t>
      </w:r>
      <w:r w:rsidR="00D10C67">
        <w:rPr>
          <w:rFonts w:ascii="Times New Roman" w:eastAsia="Times New Roman" w:hAnsi="Times New Roman" w:cs="Times New Roman"/>
          <w:color w:val="000000" w:themeColor="text1"/>
          <w:lang w:val="en-CA"/>
        </w:rPr>
        <w:t>that can be given to the local M</w:t>
      </w:r>
      <w:r w:rsidRPr="008250A3">
        <w:rPr>
          <w:rFonts w:ascii="Times New Roman" w:eastAsia="Times New Roman" w:hAnsi="Times New Roman" w:cs="Times New Roman"/>
          <w:color w:val="000000" w:themeColor="text1"/>
          <w:lang w:val="en-CA"/>
        </w:rPr>
        <w:t>unicipal government (Brunch &amp; Loarca, 2013).</w:t>
      </w:r>
      <w:r w:rsidR="00DE781D" w:rsidRPr="008250A3">
        <w:rPr>
          <w:rFonts w:ascii="Times New Roman" w:eastAsia="Times New Roman" w:hAnsi="Times New Roman" w:cs="Times New Roman"/>
          <w:color w:val="000000" w:themeColor="text1"/>
          <w:lang w:val="en-CA"/>
        </w:rPr>
        <w:t xml:space="preserve"> Additionally, 10% of registered voters could come together and</w:t>
      </w:r>
      <w:r w:rsidRPr="008250A3">
        <w:rPr>
          <w:rFonts w:ascii="Times New Roman" w:eastAsia="Times New Roman" w:hAnsi="Times New Roman" w:cs="Times New Roman"/>
          <w:color w:val="000000" w:themeColor="text1"/>
          <w:lang w:val="en-CA"/>
        </w:rPr>
        <w:t xml:space="preserve"> request </w:t>
      </w:r>
      <w:r w:rsidR="00DE781D" w:rsidRPr="008250A3">
        <w:rPr>
          <w:rFonts w:ascii="Times New Roman" w:eastAsia="Times New Roman" w:hAnsi="Times New Roman" w:cs="Times New Roman"/>
          <w:color w:val="000000" w:themeColor="text1"/>
          <w:lang w:val="en-CA"/>
        </w:rPr>
        <w:t xml:space="preserve">that a consultation </w:t>
      </w:r>
      <w:r w:rsidRPr="008250A3">
        <w:rPr>
          <w:rFonts w:ascii="Times New Roman" w:eastAsia="Times New Roman" w:hAnsi="Times New Roman" w:cs="Times New Roman"/>
          <w:color w:val="000000" w:themeColor="text1"/>
          <w:lang w:val="en-CA"/>
        </w:rPr>
        <w:t>occur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It is then up to the Municipal authorities as to whether or not they should accept or reject the request for a consultation process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xml:space="preserve">). For approval to be </w:t>
      </w:r>
      <w:r w:rsidR="00AC7D41" w:rsidRPr="008250A3">
        <w:rPr>
          <w:rFonts w:ascii="Times New Roman" w:eastAsia="Times New Roman" w:hAnsi="Times New Roman" w:cs="Times New Roman"/>
          <w:color w:val="000000" w:themeColor="text1"/>
          <w:lang w:val="en-CA"/>
        </w:rPr>
        <w:t>reached</w:t>
      </w:r>
      <w:r w:rsidR="00D10C67">
        <w:rPr>
          <w:rFonts w:ascii="Times New Roman" w:eastAsia="Times New Roman" w:hAnsi="Times New Roman" w:cs="Times New Roman"/>
          <w:color w:val="000000" w:themeColor="text1"/>
          <w:lang w:val="en-CA"/>
        </w:rPr>
        <w:t xml:space="preserve"> two thirds of the M</w:t>
      </w:r>
      <w:r w:rsidRPr="008250A3">
        <w:rPr>
          <w:rFonts w:ascii="Times New Roman" w:eastAsia="Times New Roman" w:hAnsi="Times New Roman" w:cs="Times New Roman"/>
          <w:color w:val="000000" w:themeColor="text1"/>
          <w:lang w:val="en-CA"/>
        </w:rPr>
        <w:t>unicipal council must vote in favour and this could take up to two months (Americas Quarterly, n.d</w:t>
      </w:r>
      <w:r w:rsidR="007342E4" w:rsidRPr="008250A3">
        <w:rPr>
          <w:rFonts w:ascii="Times New Roman" w:eastAsia="Times New Roman" w:hAnsi="Times New Roman" w:cs="Times New Roman"/>
          <w:color w:val="000000" w:themeColor="text1"/>
          <w:lang w:val="en-CA"/>
        </w:rPr>
        <w:t>b</w:t>
      </w:r>
      <w:r w:rsidR="00AC7D41" w:rsidRPr="008250A3">
        <w:rPr>
          <w:rFonts w:ascii="Times New Roman" w:eastAsia="Times New Roman" w:hAnsi="Times New Roman" w:cs="Times New Roman"/>
          <w:color w:val="000000" w:themeColor="text1"/>
          <w:lang w:val="en-CA"/>
        </w:rPr>
        <w:t>). If the Municipal g</w:t>
      </w:r>
      <w:r w:rsidRPr="008250A3">
        <w:rPr>
          <w:rFonts w:ascii="Times New Roman" w:eastAsia="Times New Roman" w:hAnsi="Times New Roman" w:cs="Times New Roman"/>
          <w:color w:val="000000" w:themeColor="text1"/>
          <w:lang w:val="en-CA"/>
        </w:rPr>
        <w:t>overnment approves, community</w:t>
      </w:r>
      <w:r w:rsidR="00AC7D41" w:rsidRPr="008250A3">
        <w:rPr>
          <w:rFonts w:ascii="Times New Roman" w:eastAsia="Times New Roman" w:hAnsi="Times New Roman" w:cs="Times New Roman"/>
          <w:color w:val="000000" w:themeColor="text1"/>
          <w:lang w:val="en-CA"/>
        </w:rPr>
        <w:t xml:space="preserve"> members, independent lawyers, M</w:t>
      </w:r>
      <w:r w:rsidRPr="008250A3">
        <w:rPr>
          <w:rFonts w:ascii="Times New Roman" w:eastAsia="Times New Roman" w:hAnsi="Times New Roman" w:cs="Times New Roman"/>
          <w:color w:val="000000" w:themeColor="text1"/>
          <w:lang w:val="en-CA"/>
        </w:rPr>
        <w:t>unicipal authorities and any one else who wishes to participate are given information and</w:t>
      </w:r>
      <w:r w:rsidR="00905960" w:rsidRPr="008250A3">
        <w:rPr>
          <w:rFonts w:ascii="Times New Roman" w:eastAsia="Times New Roman" w:hAnsi="Times New Roman" w:cs="Times New Roman"/>
          <w:color w:val="000000" w:themeColor="text1"/>
          <w:lang w:val="en-CA"/>
        </w:rPr>
        <w:t xml:space="preserve"> are</w:t>
      </w:r>
      <w:r w:rsidRPr="008250A3">
        <w:rPr>
          <w:rFonts w:ascii="Times New Roman" w:eastAsia="Times New Roman" w:hAnsi="Times New Roman" w:cs="Times New Roman"/>
          <w:color w:val="000000" w:themeColor="text1"/>
          <w:lang w:val="en-CA"/>
        </w:rPr>
        <w:t xml:space="preserve"> advised of a meeting place (Brunch &amp; Loarca, 2013). The Municipal government organizes both the consultation event and the vote</w:t>
      </w:r>
      <w:r w:rsidR="00905960"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w:t>
      </w:r>
      <w:r w:rsidR="00905960" w:rsidRPr="008250A3">
        <w:rPr>
          <w:rFonts w:ascii="Times New Roman" w:eastAsia="Times New Roman" w:hAnsi="Times New Roman" w:cs="Times New Roman"/>
          <w:color w:val="000000" w:themeColor="text1"/>
          <w:lang w:val="en-CA"/>
        </w:rPr>
        <w:t xml:space="preserve">which is </w:t>
      </w:r>
      <w:r w:rsidR="00A14075" w:rsidRPr="008250A3">
        <w:rPr>
          <w:rFonts w:ascii="Times New Roman" w:eastAsia="Times New Roman" w:hAnsi="Times New Roman" w:cs="Times New Roman"/>
          <w:color w:val="000000" w:themeColor="text1"/>
          <w:lang w:val="en-CA"/>
        </w:rPr>
        <w:t xml:space="preserve">monitored by the </w:t>
      </w:r>
      <w:r w:rsidR="00A14075" w:rsidRPr="008250A3">
        <w:rPr>
          <w:rFonts w:ascii="Times New Roman" w:eastAsia="Times New Roman" w:hAnsi="Times New Roman" w:cs="Times New Roman"/>
          <w:color w:val="000000" w:themeColor="text1"/>
          <w:lang w:val="en-CA"/>
        </w:rPr>
        <w:lastRenderedPageBreak/>
        <w:t>Municipal Electoral T</w:t>
      </w:r>
      <w:r w:rsidRPr="008250A3">
        <w:rPr>
          <w:rFonts w:ascii="Times New Roman" w:eastAsia="Times New Roman" w:hAnsi="Times New Roman" w:cs="Times New Roman"/>
          <w:color w:val="000000" w:themeColor="text1"/>
          <w:lang w:val="en-CA"/>
        </w:rPr>
        <w:t>ribunal (Brunch &amp; Loarca, 2013). The question of whether or not these people want these extractive projects on their land is posed verba</w:t>
      </w:r>
      <w:r w:rsidR="00905960" w:rsidRPr="008250A3">
        <w:rPr>
          <w:rFonts w:ascii="Times New Roman" w:eastAsia="Times New Roman" w:hAnsi="Times New Roman" w:cs="Times New Roman"/>
          <w:color w:val="000000" w:themeColor="text1"/>
          <w:lang w:val="en-CA"/>
        </w:rPr>
        <w:t xml:space="preserve">lly to the group, and after a verbal </w:t>
      </w:r>
      <w:r w:rsidRPr="008250A3">
        <w:rPr>
          <w:rFonts w:ascii="Times New Roman" w:eastAsia="Times New Roman" w:hAnsi="Times New Roman" w:cs="Times New Roman"/>
          <w:color w:val="000000" w:themeColor="text1"/>
          <w:lang w:val="en-CA"/>
        </w:rPr>
        <w:t>response, a vote takes place where voters “individually register their vote by signing or stamping their fingerprint in an official document” (Brunch</w:t>
      </w:r>
      <w:r w:rsidR="00A14075" w:rsidRPr="008250A3">
        <w:rPr>
          <w:rFonts w:ascii="Times New Roman" w:eastAsia="Times New Roman" w:hAnsi="Times New Roman" w:cs="Times New Roman"/>
          <w:color w:val="000000" w:themeColor="text1"/>
          <w:lang w:val="en-CA"/>
        </w:rPr>
        <w:t xml:space="preserve"> &amp; Loarca, 2013, para.15). The M</w:t>
      </w:r>
      <w:r w:rsidRPr="008250A3">
        <w:rPr>
          <w:rFonts w:ascii="Times New Roman" w:eastAsia="Times New Roman" w:hAnsi="Times New Roman" w:cs="Times New Roman"/>
          <w:color w:val="000000" w:themeColor="text1"/>
          <w:lang w:val="en-CA"/>
        </w:rPr>
        <w:t>unicipal electoral authorities then count the votes and the decision is given to the Ministry of Energy and Mines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If at least 20% of registered voters participate then the decision is considered valid (Americas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ab/>
      </w:r>
    </w:p>
    <w:p w14:paraId="715D2B83" w14:textId="77777777" w:rsidR="00C7566C" w:rsidRPr="008250A3" w:rsidRDefault="000B325B" w:rsidP="00AE2B18">
      <w:pPr>
        <w:pStyle w:val="Heading3"/>
        <w:rPr>
          <w:rFonts w:ascii="Times New Roman" w:hAnsi="Times New Roman" w:cs="Times New Roman"/>
          <w:color w:val="000000" w:themeColor="text1"/>
          <w:lang w:val="en-CA"/>
        </w:rPr>
      </w:pPr>
      <w:bookmarkStart w:id="24" w:name="_Toc333751873"/>
      <w:r w:rsidRPr="008250A3">
        <w:rPr>
          <w:rFonts w:ascii="Times New Roman" w:hAnsi="Times New Roman" w:cs="Times New Roman"/>
          <w:color w:val="000000" w:themeColor="text1"/>
          <w:lang w:val="en-CA"/>
        </w:rPr>
        <w:t xml:space="preserve">Sample </w:t>
      </w:r>
      <w:r w:rsidR="00C7566C" w:rsidRPr="008250A3">
        <w:rPr>
          <w:rFonts w:ascii="Times New Roman" w:hAnsi="Times New Roman" w:cs="Times New Roman"/>
          <w:color w:val="000000" w:themeColor="text1"/>
          <w:lang w:val="en-CA"/>
        </w:rPr>
        <w:t>Consultation Cases</w:t>
      </w:r>
      <w:bookmarkEnd w:id="24"/>
      <w:r w:rsidR="00C7566C" w:rsidRPr="008250A3">
        <w:rPr>
          <w:rFonts w:ascii="Times New Roman" w:hAnsi="Times New Roman" w:cs="Times New Roman"/>
          <w:color w:val="000000" w:themeColor="text1"/>
          <w:lang w:val="en-CA"/>
        </w:rPr>
        <w:t xml:space="preserve"> </w:t>
      </w:r>
    </w:p>
    <w:p w14:paraId="1E5B366B" w14:textId="77777777" w:rsidR="000B325B" w:rsidRPr="008250A3" w:rsidRDefault="000B325B" w:rsidP="00DB5E03">
      <w:pPr>
        <w:rPr>
          <w:rFonts w:ascii="Times New Roman" w:hAnsi="Times New Roman" w:cs="Times New Roman"/>
        </w:rPr>
      </w:pPr>
    </w:p>
    <w:p w14:paraId="2C435F72" w14:textId="46A170BF" w:rsidR="000B325B" w:rsidRPr="008250A3" w:rsidRDefault="000B325B" w:rsidP="00605C2C">
      <w:pPr>
        <w:spacing w:line="360" w:lineRule="auto"/>
        <w:ind w:firstLine="720"/>
        <w:contextualSpacing/>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It is estimated that around </w:t>
      </w:r>
      <w:r w:rsidR="00342B2C" w:rsidRPr="008250A3">
        <w:rPr>
          <w:rFonts w:ascii="Times New Roman" w:eastAsia="Times New Roman" w:hAnsi="Times New Roman" w:cs="Times New Roman"/>
          <w:color w:val="000000" w:themeColor="text1"/>
          <w:lang w:val="en-CA"/>
        </w:rPr>
        <w:t>74</w:t>
      </w:r>
      <w:r w:rsidRPr="008250A3">
        <w:rPr>
          <w:rFonts w:ascii="Times New Roman" w:eastAsia="Times New Roman" w:hAnsi="Times New Roman" w:cs="Times New Roman"/>
          <w:color w:val="000000" w:themeColor="text1"/>
          <w:lang w:val="en-CA"/>
        </w:rPr>
        <w:t xml:space="preserve"> public consultations or community referendums have taken place</w:t>
      </w:r>
      <w:r w:rsidR="00082B8F" w:rsidRPr="008250A3">
        <w:rPr>
          <w:rFonts w:ascii="Times New Roman" w:eastAsia="Times New Roman" w:hAnsi="Times New Roman" w:cs="Times New Roman"/>
          <w:color w:val="000000" w:themeColor="text1"/>
          <w:lang w:val="en-CA"/>
        </w:rPr>
        <w:t xml:space="preserve"> </w:t>
      </w:r>
      <w:r w:rsidR="00342B2C" w:rsidRPr="008250A3">
        <w:rPr>
          <w:rFonts w:ascii="Times New Roman" w:eastAsia="Times New Roman" w:hAnsi="Times New Roman" w:cs="Times New Roman"/>
          <w:color w:val="000000" w:themeColor="text1"/>
          <w:lang w:val="en-CA"/>
        </w:rPr>
        <w:t xml:space="preserve">between 2005 and 2012 </w:t>
      </w:r>
      <w:r w:rsidRPr="008250A3">
        <w:rPr>
          <w:rFonts w:ascii="Times New Roman" w:eastAsia="Times New Roman" w:hAnsi="Times New Roman" w:cs="Times New Roman"/>
          <w:color w:val="000000" w:themeColor="text1"/>
          <w:lang w:val="en-CA"/>
        </w:rPr>
        <w:t>(</w:t>
      </w:r>
      <w:r w:rsidR="00342B2C" w:rsidRPr="008250A3">
        <w:rPr>
          <w:rFonts w:ascii="Times New Roman" w:eastAsia="Times New Roman" w:hAnsi="Times New Roman" w:cs="Times New Roman"/>
          <w:color w:val="000000" w:themeColor="text1"/>
          <w:lang w:val="en-CA"/>
        </w:rPr>
        <w:t>Elías &amp; Sánchez</w:t>
      </w:r>
      <w:r w:rsidRPr="008250A3">
        <w:rPr>
          <w:rFonts w:ascii="Times New Roman" w:eastAsia="Times New Roman" w:hAnsi="Times New Roman" w:cs="Times New Roman"/>
          <w:color w:val="000000" w:themeColor="text1"/>
          <w:lang w:val="en-CA"/>
        </w:rPr>
        <w:t>, 201</w:t>
      </w:r>
      <w:r w:rsidR="00342B2C" w:rsidRPr="008250A3">
        <w:rPr>
          <w:rFonts w:ascii="Times New Roman" w:eastAsia="Times New Roman" w:hAnsi="Times New Roman" w:cs="Times New Roman"/>
          <w:color w:val="000000" w:themeColor="text1"/>
          <w:lang w:val="en-CA"/>
        </w:rPr>
        <w:t>4</w:t>
      </w:r>
      <w:r w:rsidRPr="008250A3">
        <w:rPr>
          <w:rFonts w:ascii="Times New Roman" w:eastAsia="Times New Roman" w:hAnsi="Times New Roman" w:cs="Times New Roman"/>
          <w:color w:val="000000" w:themeColor="text1"/>
          <w:lang w:val="en-CA"/>
        </w:rPr>
        <w:t>). However, it is likely that there are more undocumented and documented community consultations or referendums. These consultations are “</w:t>
      </w:r>
      <w:r w:rsidRPr="008250A3">
        <w:rPr>
          <w:rFonts w:ascii="Times New Roman" w:hAnsi="Times New Roman" w:cs="Times New Roman"/>
          <w:color w:val="000000" w:themeColor="text1"/>
          <w:lang w:val="en-CA"/>
        </w:rPr>
        <w:t xml:space="preserve">diverse in their legal and cultural foundations, and range from informal </w:t>
      </w:r>
      <w:r w:rsidR="00A14075" w:rsidRPr="008250A3">
        <w:rPr>
          <w:rFonts w:ascii="Times New Roman" w:hAnsi="Times New Roman" w:cs="Times New Roman"/>
          <w:color w:val="000000" w:themeColor="text1"/>
          <w:lang w:val="en-CA"/>
        </w:rPr>
        <w:t>‘</w:t>
      </w:r>
      <w:r w:rsidRPr="008250A3">
        <w:rPr>
          <w:rFonts w:ascii="Times New Roman" w:hAnsi="Times New Roman" w:cs="Times New Roman"/>
          <w:i/>
          <w:iCs/>
          <w:color w:val="000000" w:themeColor="text1"/>
          <w:lang w:val="en-CA"/>
        </w:rPr>
        <w:t>consultas de vecinos</w:t>
      </w:r>
      <w:r w:rsidR="00A14075" w:rsidRPr="008250A3">
        <w:rPr>
          <w:rFonts w:ascii="Times New Roman" w:hAnsi="Times New Roman" w:cs="Times New Roman"/>
          <w:color w:val="000000" w:themeColor="text1"/>
          <w:lang w:val="en-CA"/>
        </w:rPr>
        <w:t>’ (‘neighbourhood consultations’</w:t>
      </w:r>
      <w:r w:rsidR="00D10C67">
        <w:rPr>
          <w:rFonts w:ascii="Times New Roman" w:hAnsi="Times New Roman" w:cs="Times New Roman"/>
          <w:color w:val="000000" w:themeColor="text1"/>
          <w:lang w:val="en-CA"/>
        </w:rPr>
        <w:t>) regulated by M</w:t>
      </w:r>
      <w:r w:rsidRPr="008250A3">
        <w:rPr>
          <w:rFonts w:ascii="Times New Roman" w:hAnsi="Times New Roman" w:cs="Times New Roman"/>
          <w:color w:val="000000" w:themeColor="text1"/>
          <w:lang w:val="en-CA"/>
        </w:rPr>
        <w:t>unicipal law, to more formal consultations that meet ILO C169 specifications” (</w:t>
      </w:r>
      <w:r w:rsidRPr="008250A3">
        <w:rPr>
          <w:rFonts w:ascii="Times New Roman" w:eastAsia="Times New Roman" w:hAnsi="Times New Roman" w:cs="Times New Roman"/>
          <w:color w:val="000000" w:themeColor="text1"/>
          <w:lang w:val="en-CA"/>
        </w:rPr>
        <w:t xml:space="preserve">Brunch &amp; Loarca, 2013, </w:t>
      </w:r>
      <w:r w:rsidRPr="008250A3">
        <w:rPr>
          <w:rFonts w:ascii="Times New Roman" w:hAnsi="Times New Roman" w:cs="Times New Roman"/>
          <w:color w:val="000000" w:themeColor="text1"/>
          <w:lang w:val="en-CA"/>
        </w:rPr>
        <w:t xml:space="preserve">para.14). The majority of consultations and votes have resulted in a verdict of ‘no’ when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communities are asked if extractive projects can operate on their land </w:t>
      </w:r>
      <w:r w:rsidRPr="008250A3">
        <w:rPr>
          <w:rFonts w:ascii="Times New Roman" w:eastAsia="Times New Roman" w:hAnsi="Times New Roman" w:cs="Times New Roman"/>
          <w:color w:val="000000" w:themeColor="text1"/>
          <w:lang w:val="en-CA"/>
        </w:rPr>
        <w:t xml:space="preserve">(Brunch &amp; Loarca, 2013). </w:t>
      </w:r>
      <w:r w:rsidRPr="008250A3">
        <w:rPr>
          <w:rFonts w:ascii="Times New Roman" w:hAnsi="Times New Roman" w:cs="Times New Roman"/>
          <w:color w:val="000000" w:themeColor="text1"/>
          <w:lang w:val="en-CA"/>
        </w:rPr>
        <w:t xml:space="preserve">However, as stated before, the government and courts largely ignore these consultation processes and their results </w:t>
      </w:r>
      <w:r w:rsidRPr="008250A3">
        <w:rPr>
          <w:rFonts w:ascii="Times New Roman" w:eastAsia="Times New Roman" w:hAnsi="Times New Roman" w:cs="Times New Roman"/>
          <w:color w:val="000000" w:themeColor="text1"/>
          <w:lang w:val="en-CA"/>
        </w:rPr>
        <w:t>(Americas Quarterly, n.d</w:t>
      </w:r>
      <w:r w:rsidR="007342E4" w:rsidRPr="008250A3">
        <w:rPr>
          <w:rFonts w:ascii="Times New Roman" w:eastAsia="Times New Roman" w:hAnsi="Times New Roman" w:cs="Times New Roman"/>
          <w:color w:val="000000" w:themeColor="text1"/>
          <w:lang w:val="en-CA"/>
        </w:rPr>
        <w:t>b</w:t>
      </w:r>
      <w:r w:rsidRPr="008250A3">
        <w:rPr>
          <w:rFonts w:ascii="Times New Roman" w:eastAsia="Times New Roman" w:hAnsi="Times New Roman" w:cs="Times New Roman"/>
          <w:color w:val="000000" w:themeColor="text1"/>
          <w:lang w:val="en-CA"/>
        </w:rPr>
        <w:t>; Brunch &amp; Loarca, 2013).</w:t>
      </w:r>
    </w:p>
    <w:p w14:paraId="2FB15136" w14:textId="77777777" w:rsidR="003F5E3A" w:rsidRPr="008250A3" w:rsidRDefault="003F5E3A" w:rsidP="00605C2C">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Table 3 provides some examples of consultation processes in Guatemala. This is by no means an exhaustive list of the literature regarding these processes, however, for the purpose of this paper; these cases act as evidence or information to draw out best practices and conclusions. </w:t>
      </w:r>
    </w:p>
    <w:p w14:paraId="76AB51A3" w14:textId="77777777" w:rsidR="005074DD" w:rsidRPr="008250A3" w:rsidRDefault="005622EA" w:rsidP="005074DD">
      <w:pPr>
        <w:widowControl w:val="0"/>
        <w:autoSpaceDE w:val="0"/>
        <w:autoSpaceDN w:val="0"/>
        <w:adjustRightInd w:val="0"/>
        <w:spacing w:after="240" w:line="360" w:lineRule="auto"/>
        <w:rPr>
          <w:rFonts w:ascii="Times New Roman" w:hAnsi="Times New Roman" w:cs="Times New Roman"/>
        </w:rPr>
      </w:pPr>
      <w:r w:rsidRPr="008250A3">
        <w:rPr>
          <w:rFonts w:ascii="Times New Roman" w:hAnsi="Times New Roman" w:cs="Times New Roman"/>
        </w:rPr>
        <w:t>Table 3</w:t>
      </w:r>
    </w:p>
    <w:p w14:paraId="55B3D520" w14:textId="2567D15A" w:rsidR="005622EA" w:rsidRPr="008250A3" w:rsidRDefault="005622EA" w:rsidP="005074DD">
      <w:pPr>
        <w:widowControl w:val="0"/>
        <w:autoSpaceDE w:val="0"/>
        <w:autoSpaceDN w:val="0"/>
        <w:adjustRightInd w:val="0"/>
        <w:spacing w:after="240" w:line="360" w:lineRule="auto"/>
        <w:rPr>
          <w:rFonts w:ascii="Times New Roman" w:hAnsi="Times New Roman" w:cs="Times New Roman"/>
        </w:rPr>
      </w:pPr>
      <w:r w:rsidRPr="008250A3">
        <w:rPr>
          <w:rFonts w:ascii="Times New Roman" w:hAnsi="Times New Roman" w:cs="Times New Roman"/>
          <w:i/>
        </w:rPr>
        <w:t>Guatemala: Consultative processes in the extractive industries</w:t>
      </w:r>
    </w:p>
    <w:tbl>
      <w:tblPr>
        <w:tblStyle w:val="TableGrid"/>
        <w:tblpPr w:leftFromText="180" w:rightFromText="180" w:vertAnchor="text" w:horzAnchor="page" w:tblpX="829" w:tblpY="234"/>
        <w:tblW w:w="10744" w:type="dxa"/>
        <w:tblLook w:val="04A0" w:firstRow="1" w:lastRow="0" w:firstColumn="1" w:lastColumn="0" w:noHBand="0" w:noVBand="1"/>
      </w:tblPr>
      <w:tblGrid>
        <w:gridCol w:w="2581"/>
        <w:gridCol w:w="5924"/>
        <w:gridCol w:w="2239"/>
      </w:tblGrid>
      <w:tr w:rsidR="005622EA" w:rsidRPr="008250A3" w14:paraId="2207BC39" w14:textId="77777777" w:rsidTr="005622EA">
        <w:tc>
          <w:tcPr>
            <w:tcW w:w="2366" w:type="dxa"/>
          </w:tcPr>
          <w:p w14:paraId="6F041572" w14:textId="7777777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t>Participants</w:t>
            </w:r>
          </w:p>
        </w:tc>
        <w:tc>
          <w:tcPr>
            <w:tcW w:w="6110" w:type="dxa"/>
          </w:tcPr>
          <w:p w14:paraId="0AB7BB0A" w14:textId="7777777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t>Process</w:t>
            </w:r>
          </w:p>
        </w:tc>
        <w:tc>
          <w:tcPr>
            <w:tcW w:w="2268" w:type="dxa"/>
          </w:tcPr>
          <w:p w14:paraId="458F3597" w14:textId="7777777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t>Outcomes</w:t>
            </w:r>
          </w:p>
        </w:tc>
      </w:tr>
      <w:tr w:rsidR="005622EA" w:rsidRPr="008250A3" w14:paraId="68EB38C1" w14:textId="77777777" w:rsidTr="005622EA">
        <w:tc>
          <w:tcPr>
            <w:tcW w:w="2366" w:type="dxa"/>
          </w:tcPr>
          <w:p w14:paraId="1DCC8C6F" w14:textId="1D13468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t>Mini</w:t>
            </w:r>
            <w:r w:rsidR="00D10C67">
              <w:rPr>
                <w:rFonts w:ascii="Times New Roman" w:hAnsi="Times New Roman" w:cs="Times New Roman"/>
                <w:sz w:val="22"/>
                <w:szCs w:val="22"/>
              </w:rPr>
              <w:t>ng exploration in the highland M</w:t>
            </w:r>
            <w:r w:rsidRPr="008250A3">
              <w:rPr>
                <w:rFonts w:ascii="Times New Roman" w:hAnsi="Times New Roman" w:cs="Times New Roman"/>
                <w:sz w:val="22"/>
                <w:szCs w:val="22"/>
              </w:rPr>
              <w:t xml:space="preserve">unicipality of Santa Maria Chiquimula. Consultation with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in the Municipality. </w:t>
            </w:r>
          </w:p>
          <w:p w14:paraId="4B343ADE" w14:textId="77777777" w:rsidR="00D07FE2" w:rsidRPr="008250A3" w:rsidRDefault="00D07FE2" w:rsidP="005622EA">
            <w:pPr>
              <w:rPr>
                <w:rFonts w:ascii="Times New Roman" w:hAnsi="Times New Roman" w:cs="Times New Roman"/>
                <w:color w:val="000000" w:themeColor="text1"/>
                <w:sz w:val="22"/>
                <w:szCs w:val="22"/>
              </w:rPr>
            </w:pPr>
          </w:p>
          <w:p w14:paraId="2DC3277F" w14:textId="627181CF"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w:t>
            </w:r>
            <w:r w:rsidR="00D07FE2" w:rsidRPr="008250A3">
              <w:rPr>
                <w:rFonts w:ascii="Times New Roman" w:hAnsi="Times New Roman" w:cs="Times New Roman"/>
                <w:color w:val="000000" w:themeColor="text1"/>
                <w:sz w:val="22"/>
                <w:szCs w:val="22"/>
              </w:rPr>
              <w:t xml:space="preserve"> This description </w:t>
            </w:r>
            <w:r w:rsidR="00D07FE2" w:rsidRPr="008250A3">
              <w:rPr>
                <w:rFonts w:ascii="Times New Roman" w:hAnsi="Times New Roman" w:cs="Times New Roman"/>
                <w:color w:val="000000" w:themeColor="text1"/>
                <w:sz w:val="22"/>
                <w:szCs w:val="22"/>
              </w:rPr>
              <w:lastRenderedPageBreak/>
              <w:t>is based on a</w:t>
            </w:r>
            <w:r w:rsidR="005074DD" w:rsidRPr="008250A3">
              <w:rPr>
                <w:rFonts w:ascii="Times New Roman" w:hAnsi="Times New Roman" w:cs="Times New Roman"/>
                <w:color w:val="000000" w:themeColor="text1"/>
                <w:sz w:val="22"/>
                <w:szCs w:val="22"/>
              </w:rPr>
              <w:t>n</w:t>
            </w:r>
            <w:r w:rsidRPr="008250A3">
              <w:rPr>
                <w:rFonts w:ascii="Times New Roman" w:hAnsi="Times New Roman" w:cs="Times New Roman"/>
                <w:color w:val="000000" w:themeColor="text1"/>
                <w:sz w:val="22"/>
                <w:szCs w:val="22"/>
              </w:rPr>
              <w:t xml:space="preserve"> article by Abbott, 2014)</w:t>
            </w:r>
          </w:p>
          <w:p w14:paraId="32CF0C9A" w14:textId="77777777" w:rsidR="005622EA" w:rsidRPr="008250A3" w:rsidRDefault="005622EA" w:rsidP="005622EA">
            <w:pPr>
              <w:rPr>
                <w:rFonts w:ascii="Times New Roman" w:hAnsi="Times New Roman" w:cs="Times New Roman"/>
                <w:sz w:val="22"/>
                <w:szCs w:val="22"/>
              </w:rPr>
            </w:pPr>
          </w:p>
        </w:tc>
        <w:tc>
          <w:tcPr>
            <w:tcW w:w="6110" w:type="dxa"/>
          </w:tcPr>
          <w:p w14:paraId="4C234523" w14:textId="77777777"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lastRenderedPageBreak/>
              <w:t>Residents met at a pre-determined location to participate in a community vote.</w:t>
            </w:r>
          </w:p>
          <w:p w14:paraId="00203DB7" w14:textId="26DB76B5"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t xml:space="preserve">The vote was for whether or not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community wanted to resist th</w:t>
            </w:r>
            <w:r w:rsidR="00D10C67">
              <w:rPr>
                <w:rFonts w:ascii="Times New Roman" w:hAnsi="Times New Roman" w:cs="Times New Roman"/>
                <w:sz w:val="22"/>
                <w:szCs w:val="22"/>
              </w:rPr>
              <w:t>e mining activities within the M</w:t>
            </w:r>
            <w:r w:rsidRPr="008250A3">
              <w:rPr>
                <w:rFonts w:ascii="Times New Roman" w:hAnsi="Times New Roman" w:cs="Times New Roman"/>
                <w:sz w:val="22"/>
                <w:szCs w:val="22"/>
              </w:rPr>
              <w:t xml:space="preserve">unicipality in which the Guatemalan government had already issued a permit for. </w:t>
            </w:r>
          </w:p>
          <w:p w14:paraId="6FEC3B77" w14:textId="77777777"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t>Prior to the vote, the community was informed regarding what the vote was on.</w:t>
            </w:r>
          </w:p>
          <w:p w14:paraId="54B247F4" w14:textId="77777777"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lastRenderedPageBreak/>
              <w:t xml:space="preserve">The process for their community consultation originates from the “Kiche Mayan holy book” which states that all people over seven can be a part </w:t>
            </w:r>
            <w:r w:rsidR="00D07FE2" w:rsidRPr="008250A3">
              <w:rPr>
                <w:rFonts w:ascii="Times New Roman" w:hAnsi="Times New Roman" w:cs="Times New Roman"/>
                <w:sz w:val="22"/>
                <w:szCs w:val="22"/>
              </w:rPr>
              <w:t>of the decisions making and voting process</w:t>
            </w:r>
            <w:r w:rsidRPr="008250A3">
              <w:rPr>
                <w:rFonts w:ascii="Times New Roman" w:hAnsi="Times New Roman" w:cs="Times New Roman"/>
                <w:sz w:val="22"/>
                <w:szCs w:val="22"/>
              </w:rPr>
              <w:t xml:space="preserve"> (para.14).</w:t>
            </w:r>
          </w:p>
          <w:p w14:paraId="567F504E" w14:textId="77777777"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t xml:space="preserve"> A total of 40,000 people voted with only 1,000 voting in favor of the extraction of natural resources. </w:t>
            </w:r>
          </w:p>
          <w:p w14:paraId="6D38930E" w14:textId="4C65CD41" w:rsidR="005622EA" w:rsidRPr="008250A3" w:rsidRDefault="00D07FE2"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t>After the vote, the communities’</w:t>
            </w:r>
            <w:r w:rsidR="005622EA" w:rsidRPr="008250A3">
              <w:rPr>
                <w:rFonts w:ascii="Times New Roman" w:hAnsi="Times New Roman" w:cs="Times New Roman"/>
                <w:sz w:val="22"/>
                <w:szCs w:val="22"/>
              </w:rPr>
              <w:t xml:space="preserve"> leaders of the 18 communities gave the results of the vote “to a panel of govern</w:t>
            </w:r>
            <w:r w:rsidR="005074DD" w:rsidRPr="008250A3">
              <w:rPr>
                <w:rFonts w:ascii="Times New Roman" w:hAnsi="Times New Roman" w:cs="Times New Roman"/>
                <w:sz w:val="22"/>
                <w:szCs w:val="22"/>
              </w:rPr>
              <w:t>ment M</w:t>
            </w:r>
            <w:r w:rsidR="005622EA" w:rsidRPr="008250A3">
              <w:rPr>
                <w:rFonts w:ascii="Times New Roman" w:hAnsi="Times New Roman" w:cs="Times New Roman"/>
                <w:sz w:val="22"/>
                <w:szCs w:val="22"/>
              </w:rPr>
              <w:t xml:space="preserve">inisters from the Congressional Commission on </w:t>
            </w:r>
            <w:r w:rsidR="00C001B1">
              <w:rPr>
                <w:rFonts w:ascii="Times New Roman" w:hAnsi="Times New Roman" w:cs="Times New Roman"/>
                <w:sz w:val="22"/>
                <w:szCs w:val="22"/>
              </w:rPr>
              <w:t>Indigenous</w:t>
            </w:r>
            <w:r w:rsidR="005622EA" w:rsidRPr="008250A3">
              <w:rPr>
                <w:rFonts w:ascii="Times New Roman" w:hAnsi="Times New Roman" w:cs="Times New Roman"/>
                <w:sz w:val="22"/>
                <w:szCs w:val="22"/>
              </w:rPr>
              <w:t xml:space="preserve"> Affairs, the Ministry of Energy and Mining, and the Ministry of Natural Resources” (para. 24)</w:t>
            </w:r>
          </w:p>
          <w:p w14:paraId="2E6E6E4F" w14:textId="77777777" w:rsidR="005622EA" w:rsidRPr="008250A3" w:rsidRDefault="005622EA" w:rsidP="005622EA">
            <w:pPr>
              <w:pStyle w:val="ListParagraph"/>
              <w:numPr>
                <w:ilvl w:val="0"/>
                <w:numId w:val="21"/>
              </w:numPr>
              <w:ind w:left="390" w:hanging="390"/>
              <w:rPr>
                <w:rFonts w:ascii="Times New Roman" w:hAnsi="Times New Roman" w:cs="Times New Roman"/>
                <w:sz w:val="22"/>
                <w:szCs w:val="22"/>
              </w:rPr>
            </w:pPr>
            <w:r w:rsidRPr="008250A3">
              <w:rPr>
                <w:rFonts w:ascii="Times New Roman" w:hAnsi="Times New Roman" w:cs="Times New Roman"/>
                <w:sz w:val="22"/>
                <w:szCs w:val="22"/>
              </w:rPr>
              <w:t xml:space="preserve">This project was authorized to go ahead by the Ministry of Energy and Mines despite the negative opinion of the community (Central American Data, 2014). </w:t>
            </w:r>
          </w:p>
        </w:tc>
        <w:tc>
          <w:tcPr>
            <w:tcW w:w="2268" w:type="dxa"/>
          </w:tcPr>
          <w:p w14:paraId="5D8A87AB" w14:textId="6268F64E" w:rsidR="005622EA" w:rsidRPr="008250A3" w:rsidRDefault="005622EA" w:rsidP="005622EA">
            <w:pPr>
              <w:pStyle w:val="ListParagraph"/>
              <w:numPr>
                <w:ilvl w:val="0"/>
                <w:numId w:val="21"/>
              </w:numPr>
              <w:ind w:left="390" w:hanging="39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process for the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it eventually became entirely determined and controlled by them</w:t>
            </w:r>
            <w:r w:rsidR="00D07FE2" w:rsidRPr="008250A3">
              <w:rPr>
                <w:rFonts w:ascii="Times New Roman" w:hAnsi="Times New Roman" w:cs="Times New Roman"/>
                <w:color w:val="000000" w:themeColor="text1"/>
                <w:sz w:val="22"/>
                <w:szCs w:val="22"/>
              </w:rPr>
              <w:t>.</w:t>
            </w:r>
          </w:p>
          <w:p w14:paraId="26838317" w14:textId="658640BD" w:rsidR="005622EA" w:rsidRPr="008250A3" w:rsidRDefault="005622EA" w:rsidP="005622EA">
            <w:pPr>
              <w:pStyle w:val="ListParagraph"/>
              <w:numPr>
                <w:ilvl w:val="0"/>
                <w:numId w:val="21"/>
              </w:numPr>
              <w:ind w:left="390" w:hanging="390"/>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Negative outcome because neither the government nor the MNC accept or recognize the decisions made by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community </w:t>
            </w:r>
            <w:r w:rsidRPr="008250A3">
              <w:rPr>
                <w:rFonts w:ascii="Times New Roman" w:eastAsia="Times New Roman" w:hAnsi="Times New Roman" w:cs="Times New Roman"/>
                <w:sz w:val="22"/>
                <w:szCs w:val="22"/>
                <w:lang w:val="en-CA"/>
              </w:rPr>
              <w:t>(Central America Data, 201</w:t>
            </w:r>
            <w:r w:rsidR="00B65615" w:rsidRPr="008250A3">
              <w:rPr>
                <w:rFonts w:ascii="Times New Roman" w:eastAsia="Times New Roman" w:hAnsi="Times New Roman" w:cs="Times New Roman"/>
                <w:sz w:val="22"/>
                <w:szCs w:val="22"/>
                <w:lang w:val="en-CA"/>
              </w:rPr>
              <w:t>4</w:t>
            </w:r>
            <w:r w:rsidRPr="008250A3">
              <w:rPr>
                <w:rFonts w:ascii="Times New Roman" w:eastAsia="Times New Roman" w:hAnsi="Times New Roman" w:cs="Times New Roman"/>
                <w:sz w:val="22"/>
                <w:szCs w:val="22"/>
                <w:lang w:val="en-CA"/>
              </w:rPr>
              <w:t>).</w:t>
            </w:r>
            <w:r w:rsidRPr="008250A3">
              <w:rPr>
                <w:rFonts w:ascii="Times New Roman" w:hAnsi="Times New Roman" w:cs="Times New Roman"/>
                <w:color w:val="000000" w:themeColor="text1"/>
                <w:sz w:val="22"/>
                <w:szCs w:val="22"/>
              </w:rPr>
              <w:t xml:space="preserve"> </w:t>
            </w:r>
          </w:p>
          <w:p w14:paraId="1E48C646" w14:textId="6A6E85AC" w:rsidR="005622EA" w:rsidRPr="008250A3" w:rsidRDefault="00C001B1" w:rsidP="005622EA">
            <w:pPr>
              <w:pStyle w:val="ListParagraph"/>
              <w:numPr>
                <w:ilvl w:val="0"/>
                <w:numId w:val="21"/>
              </w:numPr>
              <w:ind w:left="390" w:hanging="390"/>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Indigenous</w:t>
            </w:r>
            <w:r w:rsidR="00D07FE2" w:rsidRPr="008250A3">
              <w:rPr>
                <w:rFonts w:ascii="Times New Roman" w:hAnsi="Times New Roman" w:cs="Times New Roman"/>
                <w:color w:val="000000" w:themeColor="text1"/>
                <w:sz w:val="22"/>
                <w:szCs w:val="22"/>
              </w:rPr>
              <w:t xml:space="preserve"> communities w</w:t>
            </w:r>
            <w:r w:rsidR="005622EA" w:rsidRPr="008250A3">
              <w:rPr>
                <w:rFonts w:ascii="Times New Roman" w:hAnsi="Times New Roman" w:cs="Times New Roman"/>
                <w:color w:val="000000" w:themeColor="text1"/>
                <w:sz w:val="22"/>
                <w:szCs w:val="22"/>
              </w:rPr>
              <w:t>ere denied their right to FPIC and thus this consultation did not meet ILO C169 FPIC Standards as it was not free, prior, informed and it did not involve consent.</w:t>
            </w:r>
          </w:p>
        </w:tc>
      </w:tr>
      <w:tr w:rsidR="005622EA" w:rsidRPr="008250A3" w14:paraId="517029B3" w14:textId="77777777" w:rsidTr="005622EA">
        <w:tc>
          <w:tcPr>
            <w:tcW w:w="2366" w:type="dxa"/>
          </w:tcPr>
          <w:p w14:paraId="22ED2F56" w14:textId="1C8D38A4" w:rsidR="005622EA" w:rsidRPr="008250A3" w:rsidRDefault="005622EA" w:rsidP="005622EA">
            <w:pPr>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Mining extraction op</w:t>
            </w:r>
            <w:r w:rsidR="00D10C67">
              <w:rPr>
                <w:rFonts w:ascii="Times New Roman" w:hAnsi="Times New Roman" w:cs="Times New Roman"/>
                <w:color w:val="000000" w:themeColor="text1"/>
                <w:sz w:val="22"/>
                <w:szCs w:val="22"/>
              </w:rPr>
              <w:t>erations in the M</w:t>
            </w:r>
            <w:r w:rsidRPr="008250A3">
              <w:rPr>
                <w:rFonts w:ascii="Times New Roman" w:hAnsi="Times New Roman" w:cs="Times New Roman"/>
                <w:color w:val="000000" w:themeColor="text1"/>
                <w:sz w:val="22"/>
                <w:szCs w:val="22"/>
              </w:rPr>
              <w:t>unicipalities of San Miguel Ixtahuac</w:t>
            </w:r>
            <w:r w:rsidR="00A64A0C" w:rsidRPr="008250A3">
              <w:rPr>
                <w:rFonts w:ascii="Times New Roman" w:hAnsi="Times New Roman" w:cs="Times New Roman"/>
                <w:color w:val="000000" w:themeColor="text1"/>
                <w:sz w:val="22"/>
                <w:szCs w:val="22"/>
              </w:rPr>
              <w:t>á</w:t>
            </w:r>
            <w:r w:rsidRPr="008250A3">
              <w:rPr>
                <w:rFonts w:ascii="Times New Roman" w:hAnsi="Times New Roman" w:cs="Times New Roman"/>
                <w:color w:val="000000" w:themeColor="text1"/>
                <w:sz w:val="22"/>
                <w:szCs w:val="22"/>
              </w:rPr>
              <w:t xml:space="preserve">n and Sipacapa. Consultation with Maya-Mam and Maya-Sipacapense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communities. </w:t>
            </w:r>
          </w:p>
          <w:p w14:paraId="003DCD50" w14:textId="77777777" w:rsidR="005622EA" w:rsidRPr="008250A3" w:rsidRDefault="005622EA" w:rsidP="005622EA">
            <w:pPr>
              <w:rPr>
                <w:rFonts w:ascii="Times New Roman" w:hAnsi="Times New Roman" w:cs="Times New Roman"/>
                <w:color w:val="000000" w:themeColor="text1"/>
                <w:sz w:val="22"/>
                <w:szCs w:val="22"/>
              </w:rPr>
            </w:pPr>
          </w:p>
          <w:p w14:paraId="5DFA2C16" w14:textId="29733753" w:rsidR="005622EA" w:rsidRPr="008250A3" w:rsidRDefault="005622EA" w:rsidP="005622EA">
            <w:pPr>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(Source: This </w:t>
            </w:r>
            <w:r w:rsidR="00D07FE2" w:rsidRPr="008250A3">
              <w:rPr>
                <w:rFonts w:ascii="Times New Roman" w:hAnsi="Times New Roman" w:cs="Times New Roman"/>
                <w:color w:val="000000" w:themeColor="text1"/>
                <w:sz w:val="22"/>
                <w:szCs w:val="22"/>
              </w:rPr>
              <w:t xml:space="preserve">description is based on </w:t>
            </w:r>
            <w:r w:rsidRPr="008250A3">
              <w:rPr>
                <w:rFonts w:ascii="Times New Roman" w:hAnsi="Times New Roman" w:cs="Times New Roman"/>
                <w:color w:val="000000" w:themeColor="text1"/>
                <w:sz w:val="22"/>
                <w:szCs w:val="22"/>
              </w:rPr>
              <w:t>articles by McGee</w:t>
            </w:r>
            <w:r w:rsidR="00D07FE2" w:rsidRPr="008250A3">
              <w:rPr>
                <w:rFonts w:ascii="Times New Roman" w:hAnsi="Times New Roman" w:cs="Times New Roman"/>
                <w:color w:val="000000" w:themeColor="text1"/>
                <w:sz w:val="22"/>
                <w:szCs w:val="22"/>
              </w:rPr>
              <w:t>,</w:t>
            </w:r>
            <w:r w:rsidRPr="008250A3">
              <w:rPr>
                <w:rFonts w:ascii="Times New Roman" w:hAnsi="Times New Roman" w:cs="Times New Roman"/>
                <w:color w:val="000000" w:themeColor="text1"/>
                <w:sz w:val="22"/>
                <w:szCs w:val="22"/>
              </w:rPr>
              <w:t xml:space="preserve"> 2009 and Ward, 2011 as well as a report by </w:t>
            </w:r>
            <w:r w:rsidR="00B65615" w:rsidRPr="008250A3">
              <w:rPr>
                <w:rFonts w:ascii="Times New Roman" w:hAnsi="Times New Roman" w:cs="Times New Roman"/>
                <w:color w:val="000000" w:themeColor="text1"/>
                <w:sz w:val="22"/>
                <w:szCs w:val="22"/>
              </w:rPr>
              <w:t>Cuffe</w:t>
            </w:r>
            <w:r w:rsidRPr="008250A3">
              <w:rPr>
                <w:rFonts w:ascii="Times New Roman" w:hAnsi="Times New Roman" w:cs="Times New Roman"/>
                <w:color w:val="000000" w:themeColor="text1"/>
                <w:sz w:val="22"/>
                <w:szCs w:val="22"/>
              </w:rPr>
              <w:t xml:space="preserve">, 2005). </w:t>
            </w:r>
          </w:p>
        </w:tc>
        <w:tc>
          <w:tcPr>
            <w:tcW w:w="6110" w:type="dxa"/>
          </w:tcPr>
          <w:p w14:paraId="617A2068"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This was the first ca</w:t>
            </w:r>
            <w:r w:rsidR="00D07FE2" w:rsidRPr="008250A3">
              <w:rPr>
                <w:rFonts w:ascii="Times New Roman" w:hAnsi="Times New Roman" w:cs="Times New Roman"/>
                <w:color w:val="000000" w:themeColor="text1"/>
                <w:sz w:val="22"/>
                <w:szCs w:val="22"/>
              </w:rPr>
              <w:t>se of a referendum in Guatemala.</w:t>
            </w:r>
          </w:p>
          <w:p w14:paraId="253A2AE5" w14:textId="1091628A"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1999</w:t>
            </w:r>
            <w:r w:rsidR="00A07927" w:rsidRPr="008250A3">
              <w:rPr>
                <w:rFonts w:ascii="Times New Roman" w:hAnsi="Times New Roman" w:cs="Times New Roman"/>
                <w:color w:val="000000" w:themeColor="text1"/>
                <w:sz w:val="22"/>
                <w:szCs w:val="22"/>
              </w:rPr>
              <w:t>,</w:t>
            </w:r>
            <w:r w:rsidRPr="008250A3">
              <w:rPr>
                <w:rFonts w:ascii="Times New Roman" w:hAnsi="Times New Roman" w:cs="Times New Roman"/>
                <w:color w:val="000000" w:themeColor="text1"/>
                <w:sz w:val="22"/>
                <w:szCs w:val="22"/>
              </w:rPr>
              <w:t xml:space="preserve"> a mining concession was given to Montana MNC who d</w:t>
            </w:r>
            <w:r w:rsidR="00D07FE2" w:rsidRPr="008250A3">
              <w:rPr>
                <w:rFonts w:ascii="Times New Roman" w:hAnsi="Times New Roman" w:cs="Times New Roman"/>
                <w:color w:val="000000" w:themeColor="text1"/>
                <w:sz w:val="22"/>
                <w:szCs w:val="22"/>
              </w:rPr>
              <w:t xml:space="preserve">id not </w:t>
            </w:r>
            <w:r w:rsidRPr="008250A3">
              <w:rPr>
                <w:rFonts w:ascii="Times New Roman" w:hAnsi="Times New Roman" w:cs="Times New Roman"/>
                <w:color w:val="000000" w:themeColor="text1"/>
                <w:sz w:val="22"/>
                <w:szCs w:val="22"/>
              </w:rPr>
              <w:t>start purchasing land for the conc</w:t>
            </w:r>
            <w:r w:rsidR="00D07FE2" w:rsidRPr="008250A3">
              <w:rPr>
                <w:rFonts w:ascii="Times New Roman" w:hAnsi="Times New Roman" w:cs="Times New Roman"/>
                <w:color w:val="000000" w:themeColor="text1"/>
                <w:sz w:val="22"/>
                <w:szCs w:val="22"/>
              </w:rPr>
              <w:t>ession until 2005.</w:t>
            </w:r>
          </w:p>
          <w:p w14:paraId="438C695C"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Company records indicate that the MNC held 30 meetings with the affected communities but the</w:t>
            </w:r>
            <w:r w:rsidR="00D07FE2" w:rsidRPr="008250A3">
              <w:rPr>
                <w:rFonts w:ascii="Times New Roman" w:hAnsi="Times New Roman" w:cs="Times New Roman"/>
                <w:color w:val="000000" w:themeColor="text1"/>
                <w:sz w:val="22"/>
                <w:szCs w:val="22"/>
              </w:rPr>
              <w:t>re were no details.</w:t>
            </w:r>
            <w:r w:rsidRPr="008250A3">
              <w:rPr>
                <w:rFonts w:ascii="Times New Roman" w:hAnsi="Times New Roman" w:cs="Times New Roman"/>
                <w:color w:val="000000" w:themeColor="text1"/>
                <w:sz w:val="22"/>
                <w:szCs w:val="22"/>
              </w:rPr>
              <w:t xml:space="preserve"> When the community members were interviewed it was determined that they thought these meetings were for informational purposes only an</w:t>
            </w:r>
            <w:r w:rsidR="00D07FE2" w:rsidRPr="008250A3">
              <w:rPr>
                <w:rFonts w:ascii="Times New Roman" w:hAnsi="Times New Roman" w:cs="Times New Roman"/>
                <w:color w:val="000000" w:themeColor="text1"/>
                <w:sz w:val="22"/>
                <w:szCs w:val="22"/>
              </w:rPr>
              <w:t>d not for consent.</w:t>
            </w:r>
          </w:p>
          <w:p w14:paraId="7CB2C3E9" w14:textId="7A5A593A"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2013</w:t>
            </w:r>
            <w:r w:rsidR="00A07927" w:rsidRPr="008250A3">
              <w:rPr>
                <w:rFonts w:ascii="Times New Roman" w:hAnsi="Times New Roman" w:cs="Times New Roman"/>
                <w:color w:val="000000" w:themeColor="text1"/>
                <w:sz w:val="22"/>
                <w:szCs w:val="22"/>
              </w:rPr>
              <w:t>,</w:t>
            </w:r>
            <w:r w:rsidRPr="008250A3">
              <w:rPr>
                <w:rFonts w:ascii="Times New Roman" w:hAnsi="Times New Roman" w:cs="Times New Roman"/>
                <w:color w:val="000000" w:themeColor="text1"/>
                <w:sz w:val="22"/>
                <w:szCs w:val="22"/>
              </w:rPr>
              <w:t xml:space="preserve"> the MNC asked for letters in favor of the mining activities to be signed by the leaders of the affected communitie</w:t>
            </w:r>
            <w:r w:rsidR="00BB325B" w:rsidRPr="008250A3">
              <w:rPr>
                <w:rFonts w:ascii="Times New Roman" w:hAnsi="Times New Roman" w:cs="Times New Roman"/>
                <w:color w:val="000000" w:themeColor="text1"/>
                <w:sz w:val="22"/>
                <w:szCs w:val="22"/>
              </w:rPr>
              <w:t xml:space="preserve">s, which they did. </w:t>
            </w:r>
            <w:r w:rsidRPr="008250A3">
              <w:rPr>
                <w:rFonts w:ascii="Times New Roman" w:hAnsi="Times New Roman" w:cs="Times New Roman"/>
                <w:color w:val="000000" w:themeColor="text1"/>
                <w:sz w:val="22"/>
                <w:szCs w:val="22"/>
              </w:rPr>
              <w:t>This allowed the MNC to gain a 25-year ex</w:t>
            </w:r>
            <w:r w:rsidR="00BB325B" w:rsidRPr="008250A3">
              <w:rPr>
                <w:rFonts w:ascii="Times New Roman" w:hAnsi="Times New Roman" w:cs="Times New Roman"/>
                <w:color w:val="000000" w:themeColor="text1"/>
                <w:sz w:val="22"/>
                <w:szCs w:val="22"/>
              </w:rPr>
              <w:t>ploitation license.</w:t>
            </w:r>
          </w:p>
          <w:p w14:paraId="7112CB83"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2004, the communities started protesting the operation of the mines instigating the first recorded meeting between the Ministry of Energy and Mines and the a</w:t>
            </w:r>
            <w:r w:rsidR="00BB325B" w:rsidRPr="008250A3">
              <w:rPr>
                <w:rFonts w:ascii="Times New Roman" w:hAnsi="Times New Roman" w:cs="Times New Roman"/>
                <w:color w:val="000000" w:themeColor="text1"/>
                <w:sz w:val="22"/>
                <w:szCs w:val="22"/>
              </w:rPr>
              <w:t>ffected communities</w:t>
            </w:r>
            <w:r w:rsidRPr="008250A3">
              <w:rPr>
                <w:rFonts w:ascii="Times New Roman" w:hAnsi="Times New Roman" w:cs="Times New Roman"/>
                <w:color w:val="000000" w:themeColor="text1"/>
                <w:sz w:val="22"/>
                <w:szCs w:val="22"/>
              </w:rPr>
              <w:t>.</w:t>
            </w:r>
          </w:p>
          <w:p w14:paraId="791642D1" w14:textId="435AE3E5" w:rsidR="0088410E" w:rsidRPr="008250A3" w:rsidRDefault="00D10C67" w:rsidP="005622EA">
            <w:pPr>
              <w:pStyle w:val="ListParagraph"/>
              <w:numPr>
                <w:ilvl w:val="0"/>
                <w:numId w:val="18"/>
              </w:numPr>
              <w:ind w:left="107" w:hanging="142"/>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In 2005, the Sipacapa M</w:t>
            </w:r>
            <w:r w:rsidR="005622EA" w:rsidRPr="008250A3">
              <w:rPr>
                <w:rFonts w:ascii="Times New Roman" w:hAnsi="Times New Roman" w:cs="Times New Roman"/>
                <w:color w:val="000000" w:themeColor="text1"/>
                <w:sz w:val="22"/>
                <w:szCs w:val="22"/>
              </w:rPr>
              <w:t>unicipal council approved a resolution to allow for a community consultation but the consultation was blocked by an injunction bro</w:t>
            </w:r>
            <w:r w:rsidR="00BB325B" w:rsidRPr="008250A3">
              <w:rPr>
                <w:rFonts w:ascii="Times New Roman" w:hAnsi="Times New Roman" w:cs="Times New Roman"/>
                <w:color w:val="000000" w:themeColor="text1"/>
                <w:sz w:val="22"/>
                <w:szCs w:val="22"/>
              </w:rPr>
              <w:t>ught on by the MNC.</w:t>
            </w:r>
            <w:r w:rsidR="005622EA" w:rsidRPr="008250A3">
              <w:rPr>
                <w:rFonts w:ascii="Times New Roman" w:hAnsi="Times New Roman" w:cs="Times New Roman"/>
                <w:color w:val="000000" w:themeColor="text1"/>
                <w:sz w:val="22"/>
                <w:szCs w:val="22"/>
              </w:rPr>
              <w:t xml:space="preserve"> </w:t>
            </w:r>
          </w:p>
          <w:p w14:paraId="660E5139" w14:textId="1DB984B6"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As an alternative, representatives from religious and non-governmental organizations organized the consultation and in June 2005, 13 communities pa</w:t>
            </w:r>
            <w:r w:rsidR="00BB325B" w:rsidRPr="008250A3">
              <w:rPr>
                <w:rFonts w:ascii="Times New Roman" w:hAnsi="Times New Roman" w:cs="Times New Roman"/>
                <w:color w:val="000000" w:themeColor="text1"/>
                <w:sz w:val="22"/>
                <w:szCs w:val="22"/>
              </w:rPr>
              <w:t>rticipated. The result showed</w:t>
            </w:r>
            <w:r w:rsidRPr="008250A3">
              <w:rPr>
                <w:rFonts w:ascii="Times New Roman" w:hAnsi="Times New Roman" w:cs="Times New Roman"/>
                <w:color w:val="000000" w:themeColor="text1"/>
                <w:sz w:val="22"/>
                <w:szCs w:val="22"/>
              </w:rPr>
              <w:t xml:space="preserve"> 11 communities rejecting the mining activities, however, the MNC and local government contested the consultation and the Guatemalan government brought the case to the C</w:t>
            </w:r>
            <w:r w:rsidR="0088410E" w:rsidRPr="008250A3">
              <w:rPr>
                <w:rFonts w:ascii="Times New Roman" w:hAnsi="Times New Roman" w:cs="Times New Roman"/>
                <w:color w:val="000000" w:themeColor="text1"/>
                <w:sz w:val="22"/>
                <w:szCs w:val="22"/>
              </w:rPr>
              <w:t>onstitutional Court</w:t>
            </w:r>
            <w:r w:rsidR="00A07927" w:rsidRPr="008250A3">
              <w:rPr>
                <w:rFonts w:ascii="Times New Roman" w:hAnsi="Times New Roman" w:cs="Times New Roman"/>
                <w:color w:val="000000" w:themeColor="text1"/>
                <w:sz w:val="22"/>
                <w:szCs w:val="22"/>
              </w:rPr>
              <w:t>. In 2007, the Constitutional C</w:t>
            </w:r>
            <w:r w:rsidRPr="008250A3">
              <w:rPr>
                <w:rFonts w:ascii="Times New Roman" w:hAnsi="Times New Roman" w:cs="Times New Roman"/>
                <w:color w:val="000000" w:themeColor="text1"/>
                <w:sz w:val="22"/>
                <w:szCs w:val="22"/>
              </w:rPr>
              <w:t xml:space="preserve">ourt ruled that the consultation itself was legal but that the results of the consultation were </w:t>
            </w:r>
            <w:r w:rsidR="0088410E" w:rsidRPr="008250A3">
              <w:rPr>
                <w:rFonts w:ascii="Times New Roman" w:hAnsi="Times New Roman" w:cs="Times New Roman"/>
                <w:color w:val="000000" w:themeColor="text1"/>
                <w:sz w:val="22"/>
                <w:szCs w:val="22"/>
              </w:rPr>
              <w:t>not legally binding</w:t>
            </w:r>
            <w:r w:rsidRPr="008250A3">
              <w:rPr>
                <w:rFonts w:ascii="Times New Roman" w:hAnsi="Times New Roman" w:cs="Times New Roman"/>
                <w:color w:val="000000" w:themeColor="text1"/>
                <w:sz w:val="22"/>
                <w:szCs w:val="22"/>
              </w:rPr>
              <w:t xml:space="preserve">. The justification for this </w:t>
            </w:r>
            <w:r w:rsidRPr="008250A3">
              <w:rPr>
                <w:rFonts w:ascii="Times New Roman" w:hAnsi="Times New Roman" w:cs="Times New Roman"/>
                <w:color w:val="000000" w:themeColor="text1"/>
                <w:sz w:val="22"/>
                <w:szCs w:val="22"/>
              </w:rPr>
              <w:lastRenderedPageBreak/>
              <w:t>was that the jurisdiction over mining activities is national as opposed to lo</w:t>
            </w:r>
            <w:r w:rsidR="0088410E" w:rsidRPr="008250A3">
              <w:rPr>
                <w:rFonts w:ascii="Times New Roman" w:hAnsi="Times New Roman" w:cs="Times New Roman"/>
                <w:color w:val="000000" w:themeColor="text1"/>
                <w:sz w:val="22"/>
                <w:szCs w:val="22"/>
              </w:rPr>
              <w:t xml:space="preserve">cal. </w:t>
            </w:r>
            <w:r w:rsidRPr="008250A3">
              <w:rPr>
                <w:rFonts w:ascii="Times New Roman" w:hAnsi="Times New Roman" w:cs="Times New Roman"/>
                <w:color w:val="000000" w:themeColor="text1"/>
                <w:sz w:val="22"/>
                <w:szCs w:val="22"/>
              </w:rPr>
              <w:t>After this vote, the other affected area of San Miguel Ixtahuacán dec</w:t>
            </w:r>
            <w:r w:rsidR="0088410E" w:rsidRPr="008250A3">
              <w:rPr>
                <w:rFonts w:ascii="Times New Roman" w:hAnsi="Times New Roman" w:cs="Times New Roman"/>
                <w:color w:val="000000" w:themeColor="text1"/>
                <w:sz w:val="22"/>
                <w:szCs w:val="22"/>
              </w:rPr>
              <w:t>ided to carry out consultations.</w:t>
            </w:r>
          </w:p>
          <w:p w14:paraId="4E4ED6F1"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Also in 2005, the mining MNC and Guatemalan government underwent an investigation “by the Compliance Advisor Ombudsman of the International Finance Corporation” who determined that the original consultation conducted by the company was sufficient to meet the needs of the Internal Finance Corporation and the operation of the mine began (Ward, 2011, p. 76). </w:t>
            </w:r>
          </w:p>
          <w:p w14:paraId="4198B038" w14:textId="753D0F2D" w:rsidR="005622EA" w:rsidRPr="008250A3" w:rsidRDefault="006E541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2006, a National U</w:t>
            </w:r>
            <w:r w:rsidR="005622EA" w:rsidRPr="008250A3">
              <w:rPr>
                <w:rFonts w:ascii="Times New Roman" w:hAnsi="Times New Roman" w:cs="Times New Roman"/>
                <w:color w:val="000000" w:themeColor="text1"/>
                <w:sz w:val="22"/>
                <w:szCs w:val="22"/>
              </w:rPr>
              <w:t xml:space="preserve">nion </w:t>
            </w:r>
            <w:r w:rsidRPr="008250A3">
              <w:rPr>
                <w:rFonts w:ascii="Times New Roman" w:hAnsi="Times New Roman" w:cs="Times New Roman"/>
                <w:color w:val="000000" w:themeColor="text1"/>
                <w:sz w:val="22"/>
                <w:szCs w:val="22"/>
              </w:rPr>
              <w:t>F</w:t>
            </w:r>
            <w:r w:rsidR="0088410E" w:rsidRPr="008250A3">
              <w:rPr>
                <w:rFonts w:ascii="Times New Roman" w:hAnsi="Times New Roman" w:cs="Times New Roman"/>
                <w:color w:val="000000" w:themeColor="text1"/>
                <w:sz w:val="22"/>
                <w:szCs w:val="22"/>
              </w:rPr>
              <w:t>ederation</w:t>
            </w:r>
            <w:r w:rsidR="005622EA" w:rsidRPr="008250A3">
              <w:rPr>
                <w:rFonts w:ascii="Times New Roman" w:hAnsi="Times New Roman" w:cs="Times New Roman"/>
                <w:color w:val="000000" w:themeColor="text1"/>
                <w:sz w:val="22"/>
                <w:szCs w:val="22"/>
              </w:rPr>
              <w:t xml:space="preserve"> sent a letter to the ILO with the concern that the Guatemalan government had not completed prior consultations with the </w:t>
            </w:r>
            <w:r w:rsidR="00C001B1">
              <w:rPr>
                <w:rFonts w:ascii="Times New Roman" w:hAnsi="Times New Roman" w:cs="Times New Roman"/>
                <w:color w:val="000000" w:themeColor="text1"/>
                <w:sz w:val="22"/>
                <w:szCs w:val="22"/>
              </w:rPr>
              <w:t>Indigenous</w:t>
            </w:r>
            <w:r w:rsidR="005622EA" w:rsidRPr="008250A3">
              <w:rPr>
                <w:rFonts w:ascii="Times New Roman" w:hAnsi="Times New Roman" w:cs="Times New Roman"/>
                <w:color w:val="000000" w:themeColor="text1"/>
                <w:sz w:val="22"/>
                <w:szCs w:val="22"/>
              </w:rPr>
              <w:t xml:space="preserve"> communities </w:t>
            </w:r>
            <w:r w:rsidR="0088410E" w:rsidRPr="008250A3">
              <w:rPr>
                <w:rFonts w:ascii="Times New Roman" w:hAnsi="Times New Roman" w:cs="Times New Roman"/>
                <w:color w:val="000000" w:themeColor="text1"/>
                <w:sz w:val="22"/>
                <w:szCs w:val="22"/>
              </w:rPr>
              <w:t xml:space="preserve">affected by the mining project. </w:t>
            </w:r>
            <w:r w:rsidR="005622EA" w:rsidRPr="008250A3">
              <w:rPr>
                <w:rFonts w:ascii="Times New Roman" w:hAnsi="Times New Roman" w:cs="Times New Roman"/>
                <w:color w:val="000000" w:themeColor="text1"/>
                <w:sz w:val="22"/>
                <w:szCs w:val="22"/>
              </w:rPr>
              <w:t xml:space="preserve">When investigated it was found that “the Guatemalan government did not contest that it had never consulted with the affected communities prior to granting of licenses and </w:t>
            </w:r>
            <w:r w:rsidR="0088410E" w:rsidRPr="008250A3">
              <w:rPr>
                <w:rFonts w:ascii="Times New Roman" w:hAnsi="Times New Roman" w:cs="Times New Roman"/>
                <w:color w:val="000000" w:themeColor="text1"/>
                <w:sz w:val="22"/>
                <w:szCs w:val="22"/>
              </w:rPr>
              <w:t xml:space="preserve">[the national union federation] </w:t>
            </w:r>
            <w:r w:rsidR="005622EA" w:rsidRPr="008250A3">
              <w:rPr>
                <w:rFonts w:ascii="Times New Roman" w:hAnsi="Times New Roman" w:cs="Times New Roman"/>
                <w:color w:val="000000" w:themeColor="text1"/>
                <w:sz w:val="22"/>
                <w:szCs w:val="22"/>
              </w:rPr>
              <w:t>called on the Guatemala government to undertake such consultations” (Ward, 2011, p. 77)</w:t>
            </w:r>
          </w:p>
          <w:p w14:paraId="19AD37ED"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2009, an organization representing one of the departments affected by the mining activities filed a grievance with the Canadian office of the Organization for Economic Co-operation and Development (OECD) stating that the mine does not respect “rights to life, health, water, property, to be free from racial discrimination, and to free, prior and informed consent” (Ward, 2011, p. 77</w:t>
            </w:r>
            <w:r w:rsidR="0088410E" w:rsidRPr="008250A3">
              <w:rPr>
                <w:rFonts w:ascii="Times New Roman" w:hAnsi="Times New Roman" w:cs="Times New Roman"/>
                <w:color w:val="000000" w:themeColor="text1"/>
                <w:sz w:val="22"/>
                <w:szCs w:val="22"/>
              </w:rPr>
              <w:t>). This has yet to be resolved.</w:t>
            </w:r>
          </w:p>
          <w:p w14:paraId="254741F0" w14:textId="77777777" w:rsidR="005622EA" w:rsidRPr="008250A3" w:rsidRDefault="0088410E"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The</w:t>
            </w:r>
            <w:r w:rsidR="005622EA" w:rsidRPr="008250A3">
              <w:rPr>
                <w:rFonts w:ascii="Times New Roman" w:hAnsi="Times New Roman" w:cs="Times New Roman"/>
                <w:color w:val="000000" w:themeColor="text1"/>
                <w:sz w:val="22"/>
                <w:szCs w:val="22"/>
              </w:rPr>
              <w:t xml:space="preserve"> project also involved many instances of conflict leading to two deaths, a reliable assassination plot of </w:t>
            </w:r>
            <w:r w:rsidR="00A15DDF" w:rsidRPr="008250A3">
              <w:rPr>
                <w:rFonts w:ascii="Times New Roman" w:hAnsi="Times New Roman" w:cs="Times New Roman"/>
                <w:color w:val="000000" w:themeColor="text1"/>
                <w:sz w:val="22"/>
                <w:szCs w:val="22"/>
              </w:rPr>
              <w:t>an</w:t>
            </w:r>
            <w:r w:rsidR="005622EA" w:rsidRPr="008250A3">
              <w:rPr>
                <w:rFonts w:ascii="Times New Roman" w:hAnsi="Times New Roman" w:cs="Times New Roman"/>
                <w:color w:val="000000" w:themeColor="text1"/>
                <w:sz w:val="22"/>
                <w:szCs w:val="22"/>
              </w:rPr>
              <w:t xml:space="preserve"> active protestor as well as numerous incidents of threats and haras</w:t>
            </w:r>
            <w:r w:rsidRPr="008250A3">
              <w:rPr>
                <w:rFonts w:ascii="Times New Roman" w:hAnsi="Times New Roman" w:cs="Times New Roman"/>
                <w:color w:val="000000" w:themeColor="text1"/>
                <w:sz w:val="22"/>
                <w:szCs w:val="22"/>
              </w:rPr>
              <w:t>sment towards community members.</w:t>
            </w:r>
          </w:p>
          <w:p w14:paraId="39B94890"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The </w:t>
            </w:r>
            <w:r w:rsidR="0088410E" w:rsidRPr="008250A3">
              <w:rPr>
                <w:rFonts w:ascii="Times New Roman" w:hAnsi="Times New Roman" w:cs="Times New Roman"/>
                <w:color w:val="000000" w:themeColor="text1"/>
                <w:sz w:val="22"/>
                <w:szCs w:val="22"/>
              </w:rPr>
              <w:t>issue of the lack of consultation</w:t>
            </w:r>
            <w:r w:rsidRPr="008250A3">
              <w:rPr>
                <w:rFonts w:ascii="Times New Roman" w:hAnsi="Times New Roman" w:cs="Times New Roman"/>
                <w:color w:val="000000" w:themeColor="text1"/>
                <w:sz w:val="22"/>
                <w:szCs w:val="22"/>
              </w:rPr>
              <w:t xml:space="preserve"> was brought to the Inter-American Commission of Human Rights who in 2010 determined that precautionary measures for the 18 affected communities were nee</w:t>
            </w:r>
            <w:r w:rsidR="0088410E" w:rsidRPr="008250A3">
              <w:rPr>
                <w:rFonts w:ascii="Times New Roman" w:hAnsi="Times New Roman" w:cs="Times New Roman"/>
                <w:color w:val="000000" w:themeColor="text1"/>
                <w:sz w:val="22"/>
                <w:szCs w:val="22"/>
              </w:rPr>
              <w:t xml:space="preserve">ded with reference to the mine. </w:t>
            </w:r>
            <w:r w:rsidRPr="008250A3">
              <w:rPr>
                <w:rFonts w:ascii="Times New Roman" w:hAnsi="Times New Roman" w:cs="Times New Roman"/>
                <w:color w:val="000000" w:themeColor="text1"/>
                <w:sz w:val="22"/>
                <w:szCs w:val="22"/>
              </w:rPr>
              <w:t>This required the Guatemala government to suspend the license of the project and to provide protection to the affected people and environment while awaiting a fin</w:t>
            </w:r>
            <w:r w:rsidR="0088410E" w:rsidRPr="008250A3">
              <w:rPr>
                <w:rFonts w:ascii="Times New Roman" w:hAnsi="Times New Roman" w:cs="Times New Roman"/>
                <w:color w:val="000000" w:themeColor="text1"/>
                <w:sz w:val="22"/>
                <w:szCs w:val="22"/>
              </w:rPr>
              <w:t xml:space="preserve">al decision from the Commission. </w:t>
            </w:r>
            <w:r w:rsidRPr="008250A3">
              <w:rPr>
                <w:rFonts w:ascii="Times New Roman" w:hAnsi="Times New Roman" w:cs="Times New Roman"/>
                <w:color w:val="000000" w:themeColor="text1"/>
                <w:sz w:val="22"/>
                <w:szCs w:val="22"/>
              </w:rPr>
              <w:t>In June and July of 2010, The Guatemalan government and the Ministry of Energy and Mines temporarily suspended the operations of the mine but as of 20</w:t>
            </w:r>
            <w:r w:rsidR="0088410E" w:rsidRPr="008250A3">
              <w:rPr>
                <w:rFonts w:ascii="Times New Roman" w:hAnsi="Times New Roman" w:cs="Times New Roman"/>
                <w:color w:val="000000" w:themeColor="text1"/>
                <w:sz w:val="22"/>
                <w:szCs w:val="22"/>
              </w:rPr>
              <w:t>11 the mine was still operating.</w:t>
            </w:r>
          </w:p>
          <w:p w14:paraId="142194E1" w14:textId="77777777" w:rsidR="005622EA" w:rsidRPr="008250A3" w:rsidRDefault="005622EA" w:rsidP="005622EA">
            <w:pPr>
              <w:pStyle w:val="ListParagraph"/>
              <w:numPr>
                <w:ilvl w:val="0"/>
                <w:numId w:val="18"/>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In 2011, the Inter-American Commission on Human Rights revised the precautionary measures so as to not suspend the operation of the mine (Goldcorp, 2011).</w:t>
            </w:r>
          </w:p>
        </w:tc>
        <w:tc>
          <w:tcPr>
            <w:tcW w:w="2268" w:type="dxa"/>
          </w:tcPr>
          <w:p w14:paraId="67594A09" w14:textId="3282B497" w:rsidR="005622EA" w:rsidRPr="008250A3" w:rsidRDefault="005622EA" w:rsidP="005622EA">
            <w:pPr>
              <w:pStyle w:val="ListParagraph"/>
              <w:numPr>
                <w:ilvl w:val="0"/>
                <w:numId w:val="18"/>
              </w:numPr>
              <w:ind w:left="216" w:hanging="216"/>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process for the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it eventually became entirely determined and controlled by </w:t>
            </w:r>
            <w:r w:rsidR="0088410E" w:rsidRPr="008250A3">
              <w:rPr>
                <w:rFonts w:ascii="Times New Roman" w:hAnsi="Times New Roman" w:cs="Times New Roman"/>
                <w:color w:val="000000" w:themeColor="text1"/>
                <w:sz w:val="22"/>
                <w:szCs w:val="22"/>
              </w:rPr>
              <w:t xml:space="preserve">organizations representing </w:t>
            </w:r>
            <w:r w:rsidRPr="008250A3">
              <w:rPr>
                <w:rFonts w:ascii="Times New Roman" w:hAnsi="Times New Roman" w:cs="Times New Roman"/>
                <w:color w:val="000000" w:themeColor="text1"/>
                <w:sz w:val="22"/>
                <w:szCs w:val="22"/>
              </w:rPr>
              <w:t>them</w:t>
            </w:r>
            <w:r w:rsidR="0088410E" w:rsidRPr="008250A3">
              <w:rPr>
                <w:rFonts w:ascii="Times New Roman" w:hAnsi="Times New Roman" w:cs="Times New Roman"/>
                <w:color w:val="000000" w:themeColor="text1"/>
                <w:sz w:val="22"/>
                <w:szCs w:val="22"/>
              </w:rPr>
              <w:t>.</w:t>
            </w:r>
          </w:p>
          <w:p w14:paraId="677A345A" w14:textId="2D095717" w:rsidR="005622EA" w:rsidRPr="008250A3" w:rsidRDefault="005622EA" w:rsidP="005622EA">
            <w:pPr>
              <w:pStyle w:val="ListParagraph"/>
              <w:numPr>
                <w:ilvl w:val="0"/>
                <w:numId w:val="18"/>
              </w:numPr>
              <w:ind w:left="216" w:hanging="216"/>
              <w:rPr>
                <w:rFonts w:ascii="Times New Roman" w:hAnsi="Times New Roman" w:cs="Times New Roman"/>
                <w:color w:val="000000" w:themeColor="text1"/>
                <w:sz w:val="22"/>
                <w:szCs w:val="22"/>
              </w:rPr>
            </w:pPr>
            <w:r w:rsidRPr="008250A3">
              <w:rPr>
                <w:rFonts w:ascii="Times New Roman" w:eastAsia="Times New Roman" w:hAnsi="Times New Roman" w:cs="Times New Roman"/>
                <w:sz w:val="22"/>
                <w:szCs w:val="22"/>
                <w:lang w:val="en-CA"/>
              </w:rPr>
              <w:t xml:space="preserve">Positive outcome because the vote was recognized but the Inter-American Commission for Human rights but also a </w:t>
            </w:r>
            <w:r w:rsidRPr="008250A3">
              <w:rPr>
                <w:rFonts w:ascii="Times New Roman" w:hAnsi="Times New Roman" w:cs="Times New Roman"/>
                <w:color w:val="000000" w:themeColor="text1"/>
                <w:sz w:val="22"/>
                <w:szCs w:val="22"/>
              </w:rPr>
              <w:t xml:space="preserve">negative outcome because neither the government nor the MNC accept or recognize the decisions made by the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community and the mine is still operating</w:t>
            </w:r>
            <w:r w:rsidR="0088410E" w:rsidRPr="008250A3">
              <w:rPr>
                <w:rFonts w:ascii="Times New Roman" w:hAnsi="Times New Roman" w:cs="Times New Roman"/>
                <w:color w:val="000000" w:themeColor="text1"/>
                <w:sz w:val="22"/>
                <w:szCs w:val="22"/>
              </w:rPr>
              <w:t>.</w:t>
            </w:r>
          </w:p>
          <w:p w14:paraId="56374EEA" w14:textId="035737AE" w:rsidR="005622EA" w:rsidRPr="008250A3" w:rsidRDefault="00C001B1" w:rsidP="005622EA">
            <w:pPr>
              <w:pStyle w:val="ListParagraph"/>
              <w:numPr>
                <w:ilvl w:val="0"/>
                <w:numId w:val="18"/>
              </w:numPr>
              <w:ind w:left="216" w:hanging="216"/>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Indigenous</w:t>
            </w:r>
            <w:r w:rsidR="0088410E" w:rsidRPr="008250A3">
              <w:rPr>
                <w:rFonts w:ascii="Times New Roman" w:hAnsi="Times New Roman" w:cs="Times New Roman"/>
                <w:color w:val="000000" w:themeColor="text1"/>
                <w:sz w:val="22"/>
                <w:szCs w:val="22"/>
              </w:rPr>
              <w:t xml:space="preserve"> </w:t>
            </w:r>
            <w:r w:rsidR="0088410E" w:rsidRPr="008250A3">
              <w:rPr>
                <w:rFonts w:ascii="Times New Roman" w:hAnsi="Times New Roman" w:cs="Times New Roman"/>
                <w:color w:val="000000" w:themeColor="text1"/>
                <w:sz w:val="22"/>
                <w:szCs w:val="22"/>
              </w:rPr>
              <w:lastRenderedPageBreak/>
              <w:t>communities w</w:t>
            </w:r>
            <w:r w:rsidR="005622EA" w:rsidRPr="008250A3">
              <w:rPr>
                <w:rFonts w:ascii="Times New Roman" w:hAnsi="Times New Roman" w:cs="Times New Roman"/>
                <w:color w:val="000000" w:themeColor="text1"/>
                <w:sz w:val="22"/>
                <w:szCs w:val="22"/>
              </w:rPr>
              <w:t>ere denied their right to FPIC and thus this consultation did not meet ILO C169 FPIC Standards as it was not free, prior, informed and it did not involve consent.</w:t>
            </w:r>
          </w:p>
          <w:p w14:paraId="22DB4844" w14:textId="7777777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t xml:space="preserve"> </w:t>
            </w:r>
          </w:p>
        </w:tc>
      </w:tr>
      <w:tr w:rsidR="005622EA" w:rsidRPr="008250A3" w14:paraId="42DCA94D" w14:textId="77777777" w:rsidTr="005622EA">
        <w:tc>
          <w:tcPr>
            <w:tcW w:w="2366" w:type="dxa"/>
          </w:tcPr>
          <w:p w14:paraId="56FC9F6D" w14:textId="43FFBF84"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sz w:val="22"/>
                <w:szCs w:val="22"/>
              </w:rPr>
              <w:lastRenderedPageBreak/>
              <w:t>Proposed Open-Pit Mine in San Juan Sacatepéquez. Consultation</w:t>
            </w:r>
            <w:r w:rsidR="0088410E" w:rsidRPr="008250A3">
              <w:rPr>
                <w:rFonts w:ascii="Times New Roman" w:hAnsi="Times New Roman" w:cs="Times New Roman"/>
                <w:sz w:val="22"/>
                <w:szCs w:val="22"/>
              </w:rPr>
              <w:t xml:space="preserve"> </w:t>
            </w:r>
            <w:r w:rsidRPr="008250A3">
              <w:rPr>
                <w:rFonts w:ascii="Times New Roman" w:hAnsi="Times New Roman" w:cs="Times New Roman"/>
                <w:sz w:val="22"/>
                <w:szCs w:val="22"/>
              </w:rPr>
              <w:t xml:space="preserve">with the Maya-Kaqchikel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Community </w:t>
            </w:r>
          </w:p>
          <w:p w14:paraId="347D0BEA" w14:textId="77777777" w:rsidR="005622EA" w:rsidRPr="008250A3" w:rsidRDefault="005622EA" w:rsidP="005622EA">
            <w:pPr>
              <w:pStyle w:val="Heading2"/>
              <w:shd w:val="clear" w:color="auto" w:fill="FFFFFF"/>
              <w:spacing w:before="60"/>
              <w:rPr>
                <w:rFonts w:eastAsia="Times New Roman"/>
                <w:b w:val="0"/>
                <w:sz w:val="22"/>
                <w:szCs w:val="22"/>
              </w:rPr>
            </w:pPr>
          </w:p>
          <w:p w14:paraId="3C3ED864" w14:textId="77777777" w:rsidR="005622EA" w:rsidRPr="008250A3" w:rsidRDefault="005622EA" w:rsidP="005622EA">
            <w:pPr>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shd w:val="clear" w:color="auto" w:fill="FFFFFF"/>
                <w:lang w:val="en-CA"/>
              </w:rPr>
              <w:t xml:space="preserve"> </w:t>
            </w:r>
            <w:r w:rsidRPr="008250A3">
              <w:rPr>
                <w:rFonts w:ascii="Times New Roman" w:hAnsi="Times New Roman" w:cs="Times New Roman"/>
                <w:color w:val="000000" w:themeColor="text1"/>
                <w:sz w:val="22"/>
                <w:szCs w:val="22"/>
              </w:rPr>
              <w:t xml:space="preserve">(Source: This description is based on </w:t>
            </w:r>
            <w:r w:rsidR="00A15DDF" w:rsidRPr="008250A3">
              <w:rPr>
                <w:rFonts w:ascii="Times New Roman" w:hAnsi="Times New Roman" w:cs="Times New Roman"/>
                <w:color w:val="000000" w:themeColor="text1"/>
                <w:sz w:val="22"/>
                <w:szCs w:val="22"/>
              </w:rPr>
              <w:t>an</w:t>
            </w:r>
            <w:r w:rsidRPr="008250A3">
              <w:rPr>
                <w:rFonts w:ascii="Times New Roman" w:hAnsi="Times New Roman" w:cs="Times New Roman"/>
                <w:color w:val="000000" w:themeColor="text1"/>
                <w:sz w:val="22"/>
                <w:szCs w:val="22"/>
              </w:rPr>
              <w:t xml:space="preserve"> article by </w:t>
            </w:r>
            <w:r w:rsidRPr="008250A3">
              <w:rPr>
                <w:rFonts w:ascii="Times New Roman" w:eastAsia="Times New Roman" w:hAnsi="Times New Roman" w:cs="Times New Roman"/>
                <w:color w:val="000000" w:themeColor="text1"/>
                <w:sz w:val="22"/>
                <w:szCs w:val="22"/>
                <w:shd w:val="clear" w:color="auto" w:fill="FFFFFF"/>
                <w:lang w:val="en-CA"/>
              </w:rPr>
              <w:t>Costanza, 2015).</w:t>
            </w:r>
          </w:p>
          <w:p w14:paraId="520039A3" w14:textId="77777777" w:rsidR="005622EA" w:rsidRPr="008250A3" w:rsidRDefault="005622EA" w:rsidP="005622EA">
            <w:pPr>
              <w:pStyle w:val="Heading2"/>
              <w:shd w:val="clear" w:color="auto" w:fill="FFFFFF"/>
              <w:spacing w:before="60"/>
              <w:rPr>
                <w:rFonts w:eastAsia="Times New Roman"/>
                <w:color w:val="474747"/>
                <w:sz w:val="22"/>
                <w:szCs w:val="22"/>
              </w:rPr>
            </w:pPr>
          </w:p>
          <w:p w14:paraId="6DAFFCBA" w14:textId="77777777" w:rsidR="005622EA" w:rsidRPr="008250A3" w:rsidRDefault="005622EA" w:rsidP="005622EA">
            <w:pPr>
              <w:rPr>
                <w:rFonts w:ascii="Times New Roman" w:hAnsi="Times New Roman" w:cs="Times New Roman"/>
                <w:sz w:val="22"/>
                <w:szCs w:val="22"/>
              </w:rPr>
            </w:pPr>
          </w:p>
        </w:tc>
        <w:tc>
          <w:tcPr>
            <w:tcW w:w="6110" w:type="dxa"/>
          </w:tcPr>
          <w:p w14:paraId="137F5599" w14:textId="567FC7D1"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lastRenderedPageBreak/>
              <w:t xml:space="preserve">Since 2006, the 12 </w:t>
            </w:r>
            <w:r w:rsidR="00D10C67">
              <w:rPr>
                <w:rFonts w:ascii="Times New Roman" w:eastAsia="Times New Roman" w:hAnsi="Times New Roman" w:cs="Times New Roman"/>
                <w:sz w:val="22"/>
                <w:szCs w:val="22"/>
                <w:lang w:val="en-CA"/>
              </w:rPr>
              <w:t>communities located within the M</w:t>
            </w:r>
            <w:r w:rsidRPr="008250A3">
              <w:rPr>
                <w:rFonts w:ascii="Times New Roman" w:eastAsia="Times New Roman" w:hAnsi="Times New Roman" w:cs="Times New Roman"/>
                <w:sz w:val="22"/>
                <w:szCs w:val="22"/>
                <w:lang w:val="en-CA"/>
              </w:rPr>
              <w:t>unicipality have rejected an open-pit mine project that was supposed to be constructed on their land.</w:t>
            </w:r>
          </w:p>
          <w:p w14:paraId="170382F6"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community requested information about the project but it was denied.</w:t>
            </w:r>
          </w:p>
          <w:p w14:paraId="7CC3C991" w14:textId="08087208"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 xml:space="preserve">Human rights abuses, threats and violence have ensued due to </w:t>
            </w:r>
            <w:r w:rsidRPr="008250A3">
              <w:rPr>
                <w:rFonts w:ascii="Times New Roman" w:eastAsia="Times New Roman" w:hAnsi="Times New Roman" w:cs="Times New Roman"/>
                <w:sz w:val="22"/>
                <w:szCs w:val="22"/>
                <w:lang w:val="en-CA"/>
              </w:rPr>
              <w:lastRenderedPageBreak/>
              <w:t xml:space="preserve">resistance of the mine by the </w:t>
            </w:r>
            <w:r w:rsidR="00FE07F6">
              <w:rPr>
                <w:rFonts w:ascii="Times New Roman" w:eastAsia="Times New Roman" w:hAnsi="Times New Roman" w:cs="Times New Roman"/>
                <w:sz w:val="22"/>
                <w:szCs w:val="22"/>
                <w:lang w:val="en-CA"/>
              </w:rPr>
              <w:t>Indigenous people</w:t>
            </w:r>
            <w:r w:rsidRPr="008250A3">
              <w:rPr>
                <w:rFonts w:ascii="Times New Roman" w:eastAsia="Times New Roman" w:hAnsi="Times New Roman" w:cs="Times New Roman"/>
                <w:sz w:val="22"/>
                <w:szCs w:val="22"/>
                <w:lang w:val="en-CA"/>
              </w:rPr>
              <w:t>.</w:t>
            </w:r>
          </w:p>
          <w:p w14:paraId="7E18B456"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 xml:space="preserve">In 2006, MNC employees were found in the houses and on the land of the community members without permission leading the community members to demand </w:t>
            </w:r>
            <w:r w:rsidR="00D01AA5" w:rsidRPr="008250A3">
              <w:rPr>
                <w:rFonts w:ascii="Times New Roman" w:eastAsia="Times New Roman" w:hAnsi="Times New Roman" w:cs="Times New Roman"/>
                <w:sz w:val="22"/>
                <w:szCs w:val="22"/>
                <w:lang w:val="en-CA"/>
              </w:rPr>
              <w:t>a formal consultation from the M</w:t>
            </w:r>
            <w:r w:rsidRPr="008250A3">
              <w:rPr>
                <w:rFonts w:ascii="Times New Roman" w:eastAsia="Times New Roman" w:hAnsi="Times New Roman" w:cs="Times New Roman"/>
                <w:sz w:val="22"/>
                <w:szCs w:val="22"/>
                <w:lang w:val="en-CA"/>
              </w:rPr>
              <w:t>ayor.</w:t>
            </w:r>
          </w:p>
          <w:p w14:paraId="14CB4067" w14:textId="554E2B41" w:rsidR="005622EA" w:rsidRPr="008250A3" w:rsidRDefault="00D01AA5"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color w:val="000000"/>
                <w:sz w:val="22"/>
                <w:szCs w:val="22"/>
                <w:shd w:val="clear" w:color="auto" w:fill="FFFFFF"/>
                <w:lang w:val="en-CA"/>
              </w:rPr>
              <w:t>The M</w:t>
            </w:r>
            <w:r w:rsidR="005622EA" w:rsidRPr="008250A3">
              <w:rPr>
                <w:rFonts w:ascii="Times New Roman" w:eastAsia="Times New Roman" w:hAnsi="Times New Roman" w:cs="Times New Roman"/>
                <w:color w:val="000000"/>
                <w:sz w:val="22"/>
                <w:szCs w:val="22"/>
                <w:shd w:val="clear" w:color="auto" w:fill="FFFFFF"/>
                <w:lang w:val="en-CA"/>
              </w:rPr>
              <w:t xml:space="preserve">ayor’s legal advisor suggested that a consultation be organized based on the ILO C169. </w:t>
            </w:r>
            <w:r w:rsidR="00A46F67" w:rsidRPr="008250A3">
              <w:rPr>
                <w:rFonts w:ascii="Times New Roman" w:eastAsia="Times New Roman" w:hAnsi="Times New Roman" w:cs="Times New Roman"/>
                <w:sz w:val="22"/>
                <w:szCs w:val="22"/>
                <w:lang w:val="en-CA"/>
              </w:rPr>
              <w:t>This led to the drafting of Municipal L</w:t>
            </w:r>
            <w:r w:rsidR="005622EA" w:rsidRPr="008250A3">
              <w:rPr>
                <w:rFonts w:ascii="Times New Roman" w:eastAsia="Times New Roman" w:hAnsi="Times New Roman" w:cs="Times New Roman"/>
                <w:sz w:val="22"/>
                <w:szCs w:val="22"/>
                <w:lang w:val="en-CA"/>
              </w:rPr>
              <w:t>aw to direct the process.</w:t>
            </w:r>
          </w:p>
          <w:p w14:paraId="54727E51"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consultation was planned for April of 2007.</w:t>
            </w:r>
          </w:p>
          <w:p w14:paraId="4764CD88" w14:textId="34359B0A"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 xml:space="preserve">The process included </w:t>
            </w:r>
            <w:r w:rsidR="00FB3C7F" w:rsidRPr="008250A3">
              <w:rPr>
                <w:rFonts w:ascii="Times New Roman" w:eastAsia="Times New Roman" w:hAnsi="Times New Roman" w:cs="Times New Roman"/>
                <w:sz w:val="22"/>
                <w:szCs w:val="22"/>
                <w:lang w:val="en-CA"/>
              </w:rPr>
              <w:t>the registration of all of the M</w:t>
            </w:r>
            <w:r w:rsidRPr="008250A3">
              <w:rPr>
                <w:rFonts w:ascii="Times New Roman" w:eastAsia="Times New Roman" w:hAnsi="Times New Roman" w:cs="Times New Roman"/>
                <w:sz w:val="22"/>
                <w:szCs w:val="22"/>
                <w:lang w:val="en-CA"/>
              </w:rPr>
              <w:t>unicipal population and a secret vote. The Supreme Electoral Tribunal would monitor the vote.</w:t>
            </w:r>
          </w:p>
          <w:p w14:paraId="012DA7A9" w14:textId="2CDC0C66" w:rsidR="005622EA" w:rsidRPr="008250A3" w:rsidRDefault="00D01AA5"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However the M</w:t>
            </w:r>
            <w:r w:rsidR="005622EA" w:rsidRPr="008250A3">
              <w:rPr>
                <w:rFonts w:ascii="Times New Roman" w:eastAsia="Times New Roman" w:hAnsi="Times New Roman" w:cs="Times New Roman"/>
                <w:sz w:val="22"/>
                <w:szCs w:val="22"/>
                <w:lang w:val="en-CA"/>
              </w:rPr>
              <w:t>ayor decided to cancel th</w:t>
            </w:r>
            <w:r w:rsidR="00FB3C7F" w:rsidRPr="008250A3">
              <w:rPr>
                <w:rFonts w:ascii="Times New Roman" w:eastAsia="Times New Roman" w:hAnsi="Times New Roman" w:cs="Times New Roman"/>
                <w:sz w:val="22"/>
                <w:szCs w:val="22"/>
                <w:lang w:val="en-CA"/>
              </w:rPr>
              <w:t>e vote on the grounds that the M</w:t>
            </w:r>
            <w:r w:rsidR="005622EA" w:rsidRPr="008250A3">
              <w:rPr>
                <w:rFonts w:ascii="Times New Roman" w:eastAsia="Times New Roman" w:hAnsi="Times New Roman" w:cs="Times New Roman"/>
                <w:sz w:val="22"/>
                <w:szCs w:val="22"/>
                <w:lang w:val="en-CA"/>
              </w:rPr>
              <w:t>unicipality was not ready and that there were not enough people registered to vote.</w:t>
            </w:r>
          </w:p>
          <w:p w14:paraId="4F85BC49"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consultation was deferred to May.</w:t>
            </w:r>
          </w:p>
          <w:p w14:paraId="589517B5"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communities in the closest proximity to the extractive si</w:t>
            </w:r>
            <w:r w:rsidR="0088410E" w:rsidRPr="008250A3">
              <w:rPr>
                <w:rFonts w:ascii="Times New Roman" w:eastAsia="Times New Roman" w:hAnsi="Times New Roman" w:cs="Times New Roman"/>
                <w:sz w:val="22"/>
                <w:szCs w:val="22"/>
                <w:lang w:val="en-CA"/>
              </w:rPr>
              <w:t>te began to inform the communities’ members</w:t>
            </w:r>
            <w:r w:rsidRPr="008250A3">
              <w:rPr>
                <w:rFonts w:ascii="Times New Roman" w:eastAsia="Times New Roman" w:hAnsi="Times New Roman" w:cs="Times New Roman"/>
                <w:sz w:val="22"/>
                <w:szCs w:val="22"/>
                <w:lang w:val="en-CA"/>
              </w:rPr>
              <w:t xml:space="preserve"> on the consultation via public assemblies.</w:t>
            </w:r>
            <w:r w:rsidR="0088410E" w:rsidRPr="008250A3">
              <w:rPr>
                <w:rFonts w:ascii="Times New Roman" w:eastAsia="Times New Roman" w:hAnsi="Times New Roman" w:cs="Times New Roman"/>
                <w:sz w:val="22"/>
                <w:szCs w:val="22"/>
                <w:lang w:val="en-CA"/>
              </w:rPr>
              <w:t xml:space="preserve"> </w:t>
            </w:r>
            <w:r w:rsidRPr="008250A3">
              <w:rPr>
                <w:rFonts w:ascii="Times New Roman" w:eastAsia="Times New Roman" w:hAnsi="Times New Roman" w:cs="Times New Roman"/>
                <w:sz w:val="22"/>
                <w:szCs w:val="22"/>
                <w:lang w:val="en-CA"/>
              </w:rPr>
              <w:t xml:space="preserve">The goal of these assemblies was to encourage registration and participation in the consultation. </w:t>
            </w:r>
          </w:p>
          <w:p w14:paraId="6ABB623A"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There were also weekly</w:t>
            </w:r>
            <w:r w:rsidR="0088410E" w:rsidRPr="008250A3">
              <w:rPr>
                <w:rFonts w:ascii="Times New Roman" w:eastAsia="Times New Roman" w:hAnsi="Times New Roman" w:cs="Times New Roman"/>
                <w:sz w:val="22"/>
                <w:szCs w:val="22"/>
                <w:lang w:val="en-CA"/>
              </w:rPr>
              <w:t xml:space="preserve"> meetings with MNC officials as well as</w:t>
            </w:r>
            <w:r w:rsidRPr="008250A3">
              <w:rPr>
                <w:rFonts w:ascii="Times New Roman" w:eastAsia="Times New Roman" w:hAnsi="Times New Roman" w:cs="Times New Roman"/>
                <w:sz w:val="22"/>
                <w:szCs w:val="22"/>
                <w:lang w:val="en-CA"/>
              </w:rPr>
              <w:t xml:space="preserve"> local and national government representatives with the objective of coming</w:t>
            </w:r>
            <w:r w:rsidR="0088410E" w:rsidRPr="008250A3">
              <w:rPr>
                <w:rFonts w:ascii="Times New Roman" w:eastAsia="Times New Roman" w:hAnsi="Times New Roman" w:cs="Times New Roman"/>
                <w:sz w:val="22"/>
                <w:szCs w:val="22"/>
                <w:lang w:val="en-CA"/>
              </w:rPr>
              <w:t xml:space="preserve"> to an</w:t>
            </w:r>
            <w:r w:rsidRPr="008250A3">
              <w:rPr>
                <w:rFonts w:ascii="Times New Roman" w:eastAsia="Times New Roman" w:hAnsi="Times New Roman" w:cs="Times New Roman"/>
                <w:sz w:val="22"/>
                <w:szCs w:val="22"/>
                <w:lang w:val="en-CA"/>
              </w:rPr>
              <w:t xml:space="preserve"> agreement although one was never achieved.</w:t>
            </w:r>
          </w:p>
          <w:p w14:paraId="31B4455B"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Representatives from religious and cultural organizations arranged an awareness cam</w:t>
            </w:r>
            <w:r w:rsidR="00515703" w:rsidRPr="008250A3">
              <w:rPr>
                <w:rFonts w:ascii="Times New Roman" w:eastAsia="Times New Roman" w:hAnsi="Times New Roman" w:cs="Times New Roman"/>
                <w:sz w:val="22"/>
                <w:szCs w:val="22"/>
                <w:lang w:val="en-CA"/>
              </w:rPr>
              <w:t xml:space="preserve">paign that involved workshops </w:t>
            </w:r>
            <w:r w:rsidRPr="008250A3">
              <w:rPr>
                <w:rFonts w:ascii="Times New Roman" w:eastAsia="Times New Roman" w:hAnsi="Times New Roman" w:cs="Times New Roman"/>
                <w:sz w:val="22"/>
                <w:szCs w:val="22"/>
                <w:lang w:val="en-CA"/>
              </w:rPr>
              <w:t>and researched information on the MNCs prior projects.</w:t>
            </w:r>
          </w:p>
          <w:p w14:paraId="6BD57851"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color w:val="000000"/>
                <w:sz w:val="22"/>
                <w:szCs w:val="22"/>
                <w:shd w:val="clear" w:color="auto" w:fill="FFFFFF"/>
                <w:lang w:val="en-CA"/>
              </w:rPr>
              <w:t xml:space="preserve">The Mayor cancelled the second scheduled consultation and would not reschedule another meeting. </w:t>
            </w:r>
            <w:r w:rsidRPr="008250A3">
              <w:rPr>
                <w:rFonts w:ascii="Times New Roman" w:eastAsia="Times New Roman" w:hAnsi="Times New Roman" w:cs="Times New Roman"/>
                <w:sz w:val="22"/>
                <w:szCs w:val="22"/>
                <w:lang w:val="en-CA"/>
              </w:rPr>
              <w:t xml:space="preserve">The reasoning was </w:t>
            </w:r>
            <w:r w:rsidR="00D01AA5" w:rsidRPr="008250A3">
              <w:rPr>
                <w:rFonts w:ascii="Times New Roman" w:eastAsia="Times New Roman" w:hAnsi="Times New Roman" w:cs="Times New Roman"/>
                <w:sz w:val="22"/>
                <w:szCs w:val="22"/>
                <w:lang w:val="en-CA"/>
              </w:rPr>
              <w:t>because</w:t>
            </w:r>
            <w:r w:rsidRPr="008250A3">
              <w:rPr>
                <w:rFonts w:ascii="Times New Roman" w:eastAsia="Times New Roman" w:hAnsi="Times New Roman" w:cs="Times New Roman"/>
                <w:sz w:val="22"/>
                <w:szCs w:val="22"/>
                <w:lang w:val="en-CA"/>
              </w:rPr>
              <w:t xml:space="preserve"> of the money i</w:t>
            </w:r>
            <w:r w:rsidR="00D01AA5" w:rsidRPr="008250A3">
              <w:rPr>
                <w:rFonts w:ascii="Times New Roman" w:eastAsia="Times New Roman" w:hAnsi="Times New Roman" w:cs="Times New Roman"/>
                <w:sz w:val="22"/>
                <w:szCs w:val="22"/>
                <w:lang w:val="en-CA"/>
              </w:rPr>
              <w:t>t would</w:t>
            </w:r>
            <w:r w:rsidRPr="008250A3">
              <w:rPr>
                <w:rFonts w:ascii="Times New Roman" w:eastAsia="Times New Roman" w:hAnsi="Times New Roman" w:cs="Times New Roman"/>
                <w:sz w:val="22"/>
                <w:szCs w:val="22"/>
                <w:lang w:val="en-CA"/>
              </w:rPr>
              <w:t xml:space="preserve"> costin</w:t>
            </w:r>
            <w:r w:rsidR="00D01AA5" w:rsidRPr="008250A3">
              <w:rPr>
                <w:rFonts w:ascii="Times New Roman" w:eastAsia="Times New Roman" w:hAnsi="Times New Roman" w:cs="Times New Roman"/>
                <w:sz w:val="22"/>
                <w:szCs w:val="22"/>
                <w:lang w:val="en-CA"/>
              </w:rPr>
              <w:t>g to hold the consultation as the Mayor</w:t>
            </w:r>
            <w:r w:rsidRPr="008250A3">
              <w:rPr>
                <w:rFonts w:ascii="Times New Roman" w:eastAsia="Times New Roman" w:hAnsi="Times New Roman" w:cs="Times New Roman"/>
                <w:sz w:val="22"/>
                <w:szCs w:val="22"/>
                <w:lang w:val="en-CA"/>
              </w:rPr>
              <w:t xml:space="preserve"> felt it would be better spent on development projects.</w:t>
            </w:r>
          </w:p>
          <w:p w14:paraId="7775A778" w14:textId="0C3AB9ED"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community protested but the Mayor</w:t>
            </w:r>
            <w:r w:rsidR="00D01AA5" w:rsidRPr="008250A3">
              <w:rPr>
                <w:rFonts w:ascii="Times New Roman" w:eastAsia="Times New Roman" w:hAnsi="Times New Roman" w:cs="Times New Roman"/>
                <w:sz w:val="22"/>
                <w:szCs w:val="22"/>
                <w:lang w:val="en-CA"/>
              </w:rPr>
              <w:t>’</w:t>
            </w:r>
            <w:r w:rsidRPr="008250A3">
              <w:rPr>
                <w:rFonts w:ascii="Times New Roman" w:eastAsia="Times New Roman" w:hAnsi="Times New Roman" w:cs="Times New Roman"/>
                <w:sz w:val="22"/>
                <w:szCs w:val="22"/>
                <w:lang w:val="en-CA"/>
              </w:rPr>
              <w:t>s new legal advisor “held that</w:t>
            </w:r>
            <w:r w:rsidR="00056EA6" w:rsidRPr="008250A3">
              <w:rPr>
                <w:rFonts w:ascii="Times New Roman" w:eastAsia="Times New Roman" w:hAnsi="Times New Roman" w:cs="Times New Roman"/>
                <w:sz w:val="22"/>
                <w:szCs w:val="22"/>
                <w:lang w:val="en-CA"/>
              </w:rPr>
              <w:t xml:space="preserve"> ILO C169 did not obligate the M</w:t>
            </w:r>
            <w:r w:rsidRPr="008250A3">
              <w:rPr>
                <w:rFonts w:ascii="Times New Roman" w:eastAsia="Times New Roman" w:hAnsi="Times New Roman" w:cs="Times New Roman"/>
                <w:sz w:val="22"/>
                <w:szCs w:val="22"/>
                <w:lang w:val="en-CA"/>
              </w:rPr>
              <w:t>unicipality to hold a consultation” (p.267).</w:t>
            </w:r>
          </w:p>
          <w:p w14:paraId="77A6A418"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Regardless, the 12 communities conducted their own consultations with assistance from the Guatemalan Human Rights Ombudsman and a Mayan Lawyers association who oversaw the entire process to guarantee transparency.</w:t>
            </w:r>
          </w:p>
          <w:p w14:paraId="4EF23683" w14:textId="7DE86E2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After months of planning, the vote finally took place. Those voters over the age of 18 had their vote counted. There w</w:t>
            </w:r>
            <w:r w:rsidR="00D01AA5" w:rsidRPr="008250A3">
              <w:rPr>
                <w:rFonts w:ascii="Times New Roman" w:eastAsia="Times New Roman" w:hAnsi="Times New Roman" w:cs="Times New Roman"/>
                <w:sz w:val="22"/>
                <w:szCs w:val="22"/>
                <w:lang w:val="en-CA"/>
              </w:rPr>
              <w:t>ere two tables set up, one for ‘yes’ and one for ‘no’</w:t>
            </w:r>
            <w:r w:rsidRPr="008250A3">
              <w:rPr>
                <w:rFonts w:ascii="Times New Roman" w:eastAsia="Times New Roman" w:hAnsi="Times New Roman" w:cs="Times New Roman"/>
                <w:sz w:val="22"/>
                <w:szCs w:val="22"/>
                <w:lang w:val="en-CA"/>
              </w:rPr>
              <w:t>.</w:t>
            </w:r>
            <w:r w:rsidR="00D01AA5" w:rsidRPr="008250A3">
              <w:rPr>
                <w:rFonts w:ascii="Times New Roman" w:eastAsia="Times New Roman" w:hAnsi="Times New Roman" w:cs="Times New Roman"/>
                <w:sz w:val="22"/>
                <w:szCs w:val="22"/>
                <w:lang w:val="en-CA"/>
              </w:rPr>
              <w:t xml:space="preserve"> </w:t>
            </w:r>
            <w:r w:rsidRPr="008250A3">
              <w:rPr>
                <w:rFonts w:ascii="Times New Roman" w:eastAsia="Times New Roman" w:hAnsi="Times New Roman" w:cs="Times New Roman"/>
                <w:sz w:val="22"/>
                <w:szCs w:val="22"/>
                <w:lang w:val="en-CA"/>
              </w:rPr>
              <w:t xml:space="preserve">Voters went to the table with their desired opinion and registered their vote at that table. The </w:t>
            </w:r>
            <w:r w:rsidR="00C001B1">
              <w:rPr>
                <w:rFonts w:ascii="Times New Roman" w:eastAsia="Times New Roman" w:hAnsi="Times New Roman" w:cs="Times New Roman"/>
                <w:sz w:val="22"/>
                <w:szCs w:val="22"/>
                <w:lang w:val="en-CA"/>
              </w:rPr>
              <w:t>Indigenous</w:t>
            </w:r>
            <w:r w:rsidRPr="008250A3">
              <w:rPr>
                <w:rFonts w:ascii="Times New Roman" w:eastAsia="Times New Roman" w:hAnsi="Times New Roman" w:cs="Times New Roman"/>
                <w:sz w:val="22"/>
                <w:szCs w:val="22"/>
                <w:lang w:val="en-CA"/>
              </w:rPr>
              <w:t xml:space="preserve"> representatives felt this was the best process to reflect their decision-making norms.</w:t>
            </w:r>
          </w:p>
          <w:p w14:paraId="3D221AEE" w14:textId="086816F9"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results were documented in a report and signed by all participants. The report was delivered to “</w:t>
            </w:r>
            <w:r w:rsidR="00056EA6" w:rsidRPr="008250A3">
              <w:rPr>
                <w:rFonts w:ascii="Times New Roman" w:eastAsia="Times New Roman" w:hAnsi="Times New Roman" w:cs="Times New Roman"/>
                <w:color w:val="000000"/>
                <w:sz w:val="22"/>
                <w:szCs w:val="22"/>
                <w:shd w:val="clear" w:color="auto" w:fill="FFFFFF"/>
                <w:lang w:val="en-CA"/>
              </w:rPr>
              <w:t>the M</w:t>
            </w:r>
            <w:r w:rsidRPr="008250A3">
              <w:rPr>
                <w:rFonts w:ascii="Times New Roman" w:eastAsia="Times New Roman" w:hAnsi="Times New Roman" w:cs="Times New Roman"/>
                <w:color w:val="000000"/>
                <w:sz w:val="22"/>
                <w:szCs w:val="22"/>
                <w:shd w:val="clear" w:color="auto" w:fill="FFFFFF"/>
                <w:lang w:val="en-CA"/>
              </w:rPr>
              <w:t xml:space="preserve">unicipal government, Congress, the Presidency, and the Ministry of Energy and Mines” </w:t>
            </w:r>
            <w:r w:rsidRPr="008250A3">
              <w:rPr>
                <w:rFonts w:ascii="Times New Roman" w:eastAsia="Times New Roman" w:hAnsi="Times New Roman" w:cs="Times New Roman"/>
                <w:sz w:val="22"/>
                <w:szCs w:val="22"/>
                <w:lang w:val="en-CA"/>
              </w:rPr>
              <w:t>(p.268).</w:t>
            </w:r>
          </w:p>
          <w:p w14:paraId="606FE00B"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 xml:space="preserve">Almost 9000 registered voters participated with only 48 voting </w:t>
            </w:r>
            <w:r w:rsidRPr="008250A3">
              <w:rPr>
                <w:rFonts w:ascii="Times New Roman" w:eastAsia="Times New Roman" w:hAnsi="Times New Roman" w:cs="Times New Roman"/>
                <w:sz w:val="22"/>
                <w:szCs w:val="22"/>
                <w:lang w:val="en-CA"/>
              </w:rPr>
              <w:lastRenderedPageBreak/>
              <w:t xml:space="preserve">in favour of the extractive project. </w:t>
            </w:r>
          </w:p>
          <w:p w14:paraId="3EF3000E" w14:textId="6A267E6A"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 xml:space="preserve">The </w:t>
            </w:r>
            <w:r w:rsidR="00056EA6" w:rsidRPr="008250A3">
              <w:rPr>
                <w:rFonts w:ascii="Times New Roman" w:eastAsia="Times New Roman" w:hAnsi="Times New Roman" w:cs="Times New Roman"/>
                <w:sz w:val="22"/>
                <w:szCs w:val="22"/>
                <w:lang w:val="en-CA"/>
              </w:rPr>
              <w:t>Mayor and Council of the M</w:t>
            </w:r>
            <w:r w:rsidR="00D01AA5" w:rsidRPr="008250A3">
              <w:rPr>
                <w:rFonts w:ascii="Times New Roman" w:eastAsia="Times New Roman" w:hAnsi="Times New Roman" w:cs="Times New Roman"/>
                <w:sz w:val="22"/>
                <w:szCs w:val="22"/>
                <w:lang w:val="en-CA"/>
              </w:rPr>
              <w:t>unicipality who distributed brochures and announced to the community that the consultations were illegal and participation was frowned upon rejected the consultation</w:t>
            </w:r>
            <w:r w:rsidRPr="008250A3">
              <w:rPr>
                <w:rFonts w:ascii="Times New Roman" w:eastAsia="Times New Roman" w:hAnsi="Times New Roman" w:cs="Times New Roman"/>
                <w:sz w:val="22"/>
                <w:szCs w:val="22"/>
                <w:lang w:val="en-CA"/>
              </w:rPr>
              <w:t>. It was also cited that the Mayor threated to imprison those who participated.</w:t>
            </w:r>
          </w:p>
          <w:p w14:paraId="0B55EECF" w14:textId="77BB5A6D"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consultation and vote did not stop the mining project, which led the community to take t</w:t>
            </w:r>
            <w:r w:rsidR="00056EA6" w:rsidRPr="008250A3">
              <w:rPr>
                <w:rFonts w:ascii="Times New Roman" w:eastAsia="Times New Roman" w:hAnsi="Times New Roman" w:cs="Times New Roman"/>
                <w:sz w:val="22"/>
                <w:szCs w:val="22"/>
                <w:lang w:val="en-CA"/>
              </w:rPr>
              <w:t>he issue to the Constitutional C</w:t>
            </w:r>
            <w:r w:rsidRPr="008250A3">
              <w:rPr>
                <w:rFonts w:ascii="Times New Roman" w:eastAsia="Times New Roman" w:hAnsi="Times New Roman" w:cs="Times New Roman"/>
                <w:sz w:val="22"/>
                <w:szCs w:val="22"/>
                <w:lang w:val="en-CA"/>
              </w:rPr>
              <w:t>ourt. The ruling was “</w:t>
            </w:r>
            <w:r w:rsidRPr="008250A3">
              <w:rPr>
                <w:rFonts w:ascii="Times New Roman" w:eastAsia="Times New Roman" w:hAnsi="Times New Roman" w:cs="Times New Roman"/>
                <w:color w:val="000000"/>
                <w:sz w:val="22"/>
                <w:szCs w:val="22"/>
                <w:shd w:val="clear" w:color="auto" w:fill="FFFFFF"/>
                <w:lang w:val="en-CA"/>
              </w:rPr>
              <w:t>that the communities had been denied their right to prior consultation, but it also declared that the self-organized consultations were invalid”</w:t>
            </w:r>
            <w:r w:rsidRPr="008250A3">
              <w:rPr>
                <w:rFonts w:ascii="Times New Roman" w:eastAsia="Times New Roman" w:hAnsi="Times New Roman" w:cs="Times New Roman"/>
                <w:sz w:val="22"/>
                <w:szCs w:val="22"/>
                <w:lang w:val="en-CA"/>
              </w:rPr>
              <w:t xml:space="preserve"> (p. 268).</w:t>
            </w:r>
            <w:r w:rsidRPr="008250A3">
              <w:rPr>
                <w:rFonts w:ascii="Times New Roman" w:eastAsia="Times New Roman" w:hAnsi="Times New Roman" w:cs="Times New Roman"/>
                <w:color w:val="000000"/>
                <w:sz w:val="22"/>
                <w:szCs w:val="22"/>
                <w:shd w:val="clear" w:color="auto" w:fill="FFFFFF"/>
                <w:lang w:val="en-CA"/>
              </w:rPr>
              <w:t xml:space="preserve"> </w:t>
            </w:r>
          </w:p>
          <w:p w14:paraId="7AB726E1" w14:textId="77777777" w:rsidR="005622EA" w:rsidRPr="008250A3" w:rsidRDefault="005622EA"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color w:val="000000"/>
                <w:sz w:val="22"/>
                <w:szCs w:val="22"/>
                <w:shd w:val="clear" w:color="auto" w:fill="FFFFFF"/>
                <w:lang w:val="en-CA"/>
              </w:rPr>
              <w:t>After the ruling the community was not consulted by Ministry of Energy and Mines, and the extractive project continued.</w:t>
            </w:r>
          </w:p>
          <w:p w14:paraId="5F5B81F8" w14:textId="77777777" w:rsidR="005622EA" w:rsidRPr="008250A3" w:rsidRDefault="00D01AA5" w:rsidP="005622EA">
            <w:pPr>
              <w:pStyle w:val="ListParagraph"/>
              <w:numPr>
                <w:ilvl w:val="0"/>
                <w:numId w:val="20"/>
              </w:numPr>
              <w:ind w:left="107" w:hanging="142"/>
              <w:rPr>
                <w:rFonts w:ascii="Times New Roman" w:eastAsia="Times New Roman" w:hAnsi="Times New Roman" w:cs="Times New Roman"/>
                <w:sz w:val="22"/>
                <w:szCs w:val="22"/>
                <w:lang w:val="en-CA"/>
              </w:rPr>
            </w:pPr>
            <w:r w:rsidRPr="008250A3">
              <w:rPr>
                <w:rFonts w:ascii="Times New Roman" w:eastAsia="Times New Roman" w:hAnsi="Times New Roman" w:cs="Times New Roman"/>
                <w:sz w:val="22"/>
                <w:szCs w:val="22"/>
                <w:lang w:val="en-CA"/>
              </w:rPr>
              <w:t>The community continued</w:t>
            </w:r>
            <w:r w:rsidR="005622EA" w:rsidRPr="008250A3">
              <w:rPr>
                <w:rFonts w:ascii="Times New Roman" w:eastAsia="Times New Roman" w:hAnsi="Times New Roman" w:cs="Times New Roman"/>
                <w:sz w:val="22"/>
                <w:szCs w:val="22"/>
                <w:lang w:val="en-CA"/>
              </w:rPr>
              <w:t xml:space="preserve"> to protest the mining project and their right to consultation</w:t>
            </w:r>
            <w:r w:rsidRPr="008250A3">
              <w:rPr>
                <w:rFonts w:ascii="Times New Roman" w:eastAsia="Times New Roman" w:hAnsi="Times New Roman" w:cs="Times New Roman"/>
                <w:color w:val="000000"/>
                <w:sz w:val="22"/>
                <w:szCs w:val="22"/>
                <w:shd w:val="clear" w:color="auto" w:fill="FFFFFF"/>
                <w:lang w:val="en-CA"/>
              </w:rPr>
              <w:t>, while</w:t>
            </w:r>
            <w:r w:rsidR="005622EA" w:rsidRPr="008250A3">
              <w:rPr>
                <w:rFonts w:ascii="Times New Roman" w:eastAsia="Times New Roman" w:hAnsi="Times New Roman" w:cs="Times New Roman"/>
                <w:color w:val="000000"/>
                <w:sz w:val="22"/>
                <w:szCs w:val="22"/>
                <w:shd w:val="clear" w:color="auto" w:fill="FFFFFF"/>
                <w:lang w:val="en-CA"/>
              </w:rPr>
              <w:t xml:space="preserve"> the mining project proceeded as planned</w:t>
            </w:r>
            <w:r w:rsidR="005622EA" w:rsidRPr="008250A3">
              <w:rPr>
                <w:rFonts w:ascii="Times New Roman" w:eastAsia="Times New Roman" w:hAnsi="Times New Roman" w:cs="Times New Roman"/>
                <w:sz w:val="22"/>
                <w:szCs w:val="22"/>
                <w:lang w:val="en-CA"/>
              </w:rPr>
              <w:t>.</w:t>
            </w:r>
          </w:p>
        </w:tc>
        <w:tc>
          <w:tcPr>
            <w:tcW w:w="2268" w:type="dxa"/>
          </w:tcPr>
          <w:p w14:paraId="0FB7A1C7" w14:textId="456CD09A" w:rsidR="00D20D23" w:rsidRDefault="005622EA" w:rsidP="00D20D23">
            <w:pPr>
              <w:pStyle w:val="ListParagraph"/>
              <w:numPr>
                <w:ilvl w:val="0"/>
                <w:numId w:val="20"/>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lastRenderedPageBreak/>
              <w:t xml:space="preserve">Positive process for the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it eventually became entirely determined and controlled by </w:t>
            </w:r>
            <w:r w:rsidRPr="008250A3">
              <w:rPr>
                <w:rFonts w:ascii="Times New Roman" w:hAnsi="Times New Roman" w:cs="Times New Roman"/>
                <w:color w:val="000000" w:themeColor="text1"/>
                <w:sz w:val="22"/>
                <w:szCs w:val="22"/>
              </w:rPr>
              <w:lastRenderedPageBreak/>
              <w:t>them</w:t>
            </w:r>
            <w:r w:rsidR="00D01AA5" w:rsidRPr="008250A3">
              <w:rPr>
                <w:rFonts w:ascii="Times New Roman" w:hAnsi="Times New Roman" w:cs="Times New Roman"/>
                <w:color w:val="000000" w:themeColor="text1"/>
                <w:sz w:val="22"/>
                <w:szCs w:val="22"/>
              </w:rPr>
              <w:t>.</w:t>
            </w:r>
          </w:p>
          <w:p w14:paraId="62F58246" w14:textId="537C842A" w:rsidR="00D20D23" w:rsidRDefault="005622EA" w:rsidP="00D20D23">
            <w:pPr>
              <w:pStyle w:val="ListParagraph"/>
              <w:numPr>
                <w:ilvl w:val="0"/>
                <w:numId w:val="20"/>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 xml:space="preserve">Negative outcome because neither the government nor the MNC accept or recognize the decisions made by the </w:t>
            </w:r>
            <w:r w:rsidR="00C001B1">
              <w:rPr>
                <w:rFonts w:ascii="Times New Roman" w:hAnsi="Times New Roman" w:cs="Times New Roman"/>
                <w:color w:val="000000" w:themeColor="text1"/>
                <w:sz w:val="22"/>
                <w:szCs w:val="22"/>
              </w:rPr>
              <w:t>Indigenous</w:t>
            </w:r>
            <w:r w:rsidRPr="00D20D23">
              <w:rPr>
                <w:rFonts w:ascii="Times New Roman" w:hAnsi="Times New Roman" w:cs="Times New Roman"/>
                <w:color w:val="000000" w:themeColor="text1"/>
                <w:sz w:val="22"/>
                <w:szCs w:val="22"/>
              </w:rPr>
              <w:t xml:space="preserve"> community</w:t>
            </w:r>
            <w:r w:rsidR="00D01AA5" w:rsidRPr="00D20D23">
              <w:rPr>
                <w:rFonts w:ascii="Times New Roman" w:hAnsi="Times New Roman" w:cs="Times New Roman"/>
                <w:color w:val="000000" w:themeColor="text1"/>
                <w:sz w:val="22"/>
                <w:szCs w:val="22"/>
              </w:rPr>
              <w:t>.</w:t>
            </w:r>
            <w:r w:rsidRPr="00D20D23">
              <w:rPr>
                <w:rFonts w:ascii="Times New Roman" w:hAnsi="Times New Roman" w:cs="Times New Roman"/>
                <w:color w:val="000000" w:themeColor="text1"/>
                <w:sz w:val="22"/>
                <w:szCs w:val="22"/>
              </w:rPr>
              <w:t xml:space="preserve"> </w:t>
            </w:r>
          </w:p>
          <w:p w14:paraId="12FE5A58" w14:textId="7F93AAF7" w:rsidR="005622EA" w:rsidRPr="00D20D23" w:rsidRDefault="005622EA" w:rsidP="00D20D23">
            <w:pPr>
              <w:pStyle w:val="ListParagraph"/>
              <w:numPr>
                <w:ilvl w:val="0"/>
                <w:numId w:val="20"/>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Were denied their right to FPIC and thus this consultation did not meet ILO C169 FPIC Standards as it was not free, prior, informed and it did not involve consent.</w:t>
            </w:r>
          </w:p>
        </w:tc>
      </w:tr>
      <w:tr w:rsidR="005622EA" w:rsidRPr="008250A3" w14:paraId="390734D2" w14:textId="77777777" w:rsidTr="005622EA">
        <w:tc>
          <w:tcPr>
            <w:tcW w:w="2366" w:type="dxa"/>
          </w:tcPr>
          <w:p w14:paraId="2657C5D1" w14:textId="42B437F9" w:rsidR="005622EA" w:rsidRPr="008250A3" w:rsidRDefault="005622EA" w:rsidP="005622EA">
            <w:pPr>
              <w:rPr>
                <w:rFonts w:ascii="Times New Roman" w:hAnsi="Times New Roman" w:cs="Times New Roman"/>
                <w:sz w:val="22"/>
                <w:szCs w:val="22"/>
              </w:rPr>
            </w:pPr>
            <w:r w:rsidRPr="008250A3">
              <w:rPr>
                <w:rFonts w:ascii="Times New Roman" w:eastAsia="Times New Roman" w:hAnsi="Times New Roman" w:cs="Times New Roman"/>
                <w:color w:val="000000"/>
                <w:sz w:val="22"/>
                <w:szCs w:val="22"/>
                <w:shd w:val="clear" w:color="auto" w:fill="FFFFFF"/>
                <w:lang w:val="en-CA"/>
              </w:rPr>
              <w:lastRenderedPageBreak/>
              <w:t>Mining activities</w:t>
            </w:r>
            <w:r w:rsidR="00D10C67">
              <w:rPr>
                <w:rFonts w:ascii="Times New Roman" w:eastAsia="Times New Roman" w:hAnsi="Times New Roman" w:cs="Times New Roman"/>
                <w:color w:val="000000"/>
                <w:sz w:val="22"/>
                <w:szCs w:val="22"/>
                <w:shd w:val="clear" w:color="auto" w:fill="FFFFFF"/>
                <w:lang w:val="en-CA"/>
              </w:rPr>
              <w:t xml:space="preserve"> in the M</w:t>
            </w:r>
            <w:r w:rsidRPr="008250A3">
              <w:rPr>
                <w:rFonts w:ascii="Times New Roman" w:eastAsia="Times New Roman" w:hAnsi="Times New Roman" w:cs="Times New Roman"/>
                <w:color w:val="000000"/>
                <w:sz w:val="22"/>
                <w:szCs w:val="22"/>
                <w:shd w:val="clear" w:color="auto" w:fill="FFFFFF"/>
                <w:lang w:val="en-CA"/>
              </w:rPr>
              <w:t>unicipality of Momostenango in the department of Totonicapán</w:t>
            </w:r>
            <w:r w:rsidRPr="008250A3">
              <w:rPr>
                <w:rFonts w:ascii="Times New Roman" w:hAnsi="Times New Roman" w:cs="Times New Roman"/>
                <w:sz w:val="22"/>
                <w:szCs w:val="22"/>
              </w:rPr>
              <w:t xml:space="preserve">.Consultations with the </w:t>
            </w:r>
            <w:r w:rsidR="00C001B1">
              <w:rPr>
                <w:rFonts w:ascii="Times New Roman" w:hAnsi="Times New Roman" w:cs="Times New Roman"/>
                <w:sz w:val="22"/>
                <w:szCs w:val="22"/>
              </w:rPr>
              <w:t>Indigenous</w:t>
            </w:r>
            <w:r w:rsidRPr="008250A3">
              <w:rPr>
                <w:rFonts w:ascii="Times New Roman" w:hAnsi="Times New Roman" w:cs="Times New Roman"/>
                <w:sz w:val="22"/>
                <w:szCs w:val="22"/>
              </w:rPr>
              <w:t xml:space="preserve"> groups in the Municipality.</w:t>
            </w:r>
          </w:p>
          <w:p w14:paraId="104CAA69" w14:textId="77777777" w:rsidR="005622EA" w:rsidRPr="008250A3" w:rsidRDefault="005622EA" w:rsidP="005622EA">
            <w:pPr>
              <w:rPr>
                <w:rFonts w:ascii="Times New Roman" w:hAnsi="Times New Roman" w:cs="Times New Roman"/>
                <w:sz w:val="22"/>
                <w:szCs w:val="22"/>
              </w:rPr>
            </w:pPr>
          </w:p>
          <w:p w14:paraId="68323C8F" w14:textId="74E51FDC"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 This description is based on a</w:t>
            </w:r>
            <w:r w:rsidR="00056EA6" w:rsidRPr="008250A3">
              <w:rPr>
                <w:rFonts w:ascii="Times New Roman" w:hAnsi="Times New Roman" w:cs="Times New Roman"/>
                <w:color w:val="000000" w:themeColor="text1"/>
                <w:sz w:val="22"/>
                <w:szCs w:val="22"/>
              </w:rPr>
              <w:t>n</w:t>
            </w:r>
            <w:r w:rsidRPr="008250A3">
              <w:rPr>
                <w:rFonts w:ascii="Times New Roman" w:hAnsi="Times New Roman" w:cs="Times New Roman"/>
                <w:color w:val="000000" w:themeColor="text1"/>
                <w:sz w:val="22"/>
                <w:szCs w:val="22"/>
              </w:rPr>
              <w:t xml:space="preserve"> article by The </w:t>
            </w:r>
            <w:r w:rsidRPr="008250A3">
              <w:rPr>
                <w:rFonts w:ascii="Times New Roman" w:hAnsi="Times New Roman" w:cs="Times New Roman"/>
                <w:sz w:val="22"/>
                <w:szCs w:val="22"/>
              </w:rPr>
              <w:t>Network in Solidarity with the People of Guatemala (NISGUA), n.d)</w:t>
            </w:r>
          </w:p>
        </w:tc>
        <w:tc>
          <w:tcPr>
            <w:tcW w:w="6110" w:type="dxa"/>
          </w:tcPr>
          <w:p w14:paraId="6A4A1F8D" w14:textId="77777777" w:rsidR="005622EA" w:rsidRPr="008250A3" w:rsidRDefault="005622EA" w:rsidP="005622EA">
            <w:pPr>
              <w:pStyle w:val="ListParagraph"/>
              <w:numPr>
                <w:ilvl w:val="0"/>
                <w:numId w:val="19"/>
              </w:numPr>
              <w:ind w:left="107" w:hanging="142"/>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The communities within the department of Totonicapán have held three community consultations and two consultations in another </w:t>
            </w:r>
            <w:r w:rsidR="00D01AA5" w:rsidRPr="008250A3">
              <w:rPr>
                <w:rFonts w:ascii="Times New Roman" w:eastAsia="Times New Roman" w:hAnsi="Times New Roman" w:cs="Times New Roman"/>
                <w:color w:val="000000" w:themeColor="text1"/>
                <w:sz w:val="22"/>
                <w:szCs w:val="22"/>
                <w:lang w:val="en-CA"/>
              </w:rPr>
              <w:t>department.</w:t>
            </w:r>
          </w:p>
          <w:p w14:paraId="38A949C0" w14:textId="77777777" w:rsidR="005622EA" w:rsidRPr="008250A3" w:rsidRDefault="005622EA" w:rsidP="005622EA">
            <w:pPr>
              <w:pStyle w:val="ListParagraph"/>
              <w:numPr>
                <w:ilvl w:val="0"/>
                <w:numId w:val="19"/>
              </w:numPr>
              <w:ind w:left="107" w:hanging="142"/>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In all of the community consultations the majority of the community voted against the operat</w:t>
            </w:r>
            <w:r w:rsidR="00D01AA5" w:rsidRPr="008250A3">
              <w:rPr>
                <w:rFonts w:ascii="Times New Roman" w:eastAsia="Times New Roman" w:hAnsi="Times New Roman" w:cs="Times New Roman"/>
                <w:color w:val="000000" w:themeColor="text1"/>
                <w:sz w:val="22"/>
                <w:szCs w:val="22"/>
                <w:lang w:val="en-CA"/>
              </w:rPr>
              <w:t>ion of the extractive projects.</w:t>
            </w:r>
            <w:r w:rsidRPr="008250A3">
              <w:rPr>
                <w:rFonts w:ascii="Times New Roman" w:eastAsia="Times New Roman" w:hAnsi="Times New Roman" w:cs="Times New Roman"/>
                <w:color w:val="000000" w:themeColor="text1"/>
                <w:sz w:val="22"/>
                <w:szCs w:val="22"/>
                <w:lang w:val="en-CA"/>
              </w:rPr>
              <w:t xml:space="preserve"> </w:t>
            </w:r>
          </w:p>
          <w:p w14:paraId="517F294F" w14:textId="77777777" w:rsidR="005622EA" w:rsidRPr="008250A3" w:rsidRDefault="005622EA" w:rsidP="005622EA">
            <w:pPr>
              <w:pStyle w:val="ListParagraph"/>
              <w:numPr>
                <w:ilvl w:val="0"/>
                <w:numId w:val="19"/>
              </w:numPr>
              <w:ind w:left="107" w:hanging="142"/>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The voting process included fingerprinting an</w:t>
            </w:r>
            <w:r w:rsidR="00D01AA5" w:rsidRPr="008250A3">
              <w:rPr>
                <w:rFonts w:ascii="Times New Roman" w:eastAsia="Times New Roman" w:hAnsi="Times New Roman" w:cs="Times New Roman"/>
                <w:color w:val="000000" w:themeColor="text1"/>
                <w:sz w:val="22"/>
                <w:szCs w:val="22"/>
                <w:lang w:val="en-CA"/>
              </w:rPr>
              <w:t>d the participation of children.</w:t>
            </w:r>
          </w:p>
          <w:p w14:paraId="16609E62" w14:textId="77777777" w:rsidR="005622EA" w:rsidRPr="008250A3" w:rsidRDefault="005622EA" w:rsidP="005622EA">
            <w:pPr>
              <w:pStyle w:val="ListParagraph"/>
              <w:numPr>
                <w:ilvl w:val="0"/>
                <w:numId w:val="19"/>
              </w:numPr>
              <w:ind w:left="107" w:hanging="142"/>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lang w:val="en-CA"/>
              </w:rPr>
              <w:t xml:space="preserve">In the department of </w:t>
            </w:r>
            <w:r w:rsidRPr="008250A3">
              <w:rPr>
                <w:rFonts w:ascii="Times New Roman" w:eastAsia="Times New Roman" w:hAnsi="Times New Roman" w:cs="Times New Roman"/>
                <w:color w:val="000000" w:themeColor="text1"/>
                <w:sz w:val="22"/>
                <w:szCs w:val="22"/>
                <w:shd w:val="clear" w:color="auto" w:fill="FFFFFF"/>
                <w:lang w:val="en-CA"/>
              </w:rPr>
              <w:t>Totonicapán there are 17 concessions but none were operating at the time of the community consultations</w:t>
            </w:r>
            <w:r w:rsidR="00D01AA5" w:rsidRPr="008250A3">
              <w:rPr>
                <w:rFonts w:ascii="Times New Roman" w:eastAsia="Times New Roman" w:hAnsi="Times New Roman" w:cs="Times New Roman"/>
                <w:color w:val="000000" w:themeColor="text1"/>
                <w:sz w:val="22"/>
                <w:szCs w:val="22"/>
                <w:shd w:val="clear" w:color="auto" w:fill="FFFFFF"/>
                <w:lang w:val="en-CA"/>
              </w:rPr>
              <w:t>.</w:t>
            </w:r>
          </w:p>
          <w:p w14:paraId="13A8D18C" w14:textId="77777777" w:rsidR="005622EA" w:rsidRPr="008250A3" w:rsidRDefault="005622EA" w:rsidP="00D01AA5">
            <w:pPr>
              <w:pStyle w:val="ListParagraph"/>
              <w:numPr>
                <w:ilvl w:val="0"/>
                <w:numId w:val="19"/>
              </w:numPr>
              <w:ind w:left="107" w:hanging="142"/>
              <w:rPr>
                <w:rFonts w:ascii="Times New Roman" w:eastAsia="Times New Roman" w:hAnsi="Times New Roman" w:cs="Times New Roman"/>
                <w:color w:val="000000" w:themeColor="text1"/>
                <w:sz w:val="22"/>
                <w:szCs w:val="22"/>
                <w:lang w:val="en-CA"/>
              </w:rPr>
            </w:pPr>
            <w:r w:rsidRPr="008250A3">
              <w:rPr>
                <w:rFonts w:ascii="Times New Roman" w:eastAsia="Times New Roman" w:hAnsi="Times New Roman" w:cs="Times New Roman"/>
                <w:color w:val="000000" w:themeColor="text1"/>
                <w:sz w:val="22"/>
                <w:szCs w:val="22"/>
                <w:shd w:val="clear" w:color="auto" w:fill="FFFFFF"/>
                <w:lang w:val="en-CA"/>
              </w:rPr>
              <w:t>Neither the government n</w:t>
            </w:r>
            <w:r w:rsidRPr="008250A3">
              <w:rPr>
                <w:rFonts w:ascii="Times New Roman" w:hAnsi="Times New Roman" w:cs="Times New Roman"/>
                <w:sz w:val="22"/>
                <w:szCs w:val="22"/>
              </w:rPr>
              <w:t>or the MNCs have acknowledged or respected the community consultation process or the decisi</w:t>
            </w:r>
            <w:r w:rsidR="00D01AA5" w:rsidRPr="008250A3">
              <w:rPr>
                <w:rFonts w:ascii="Times New Roman" w:hAnsi="Times New Roman" w:cs="Times New Roman"/>
                <w:sz w:val="22"/>
                <w:szCs w:val="22"/>
              </w:rPr>
              <w:t>ons made.</w:t>
            </w:r>
            <w:r w:rsidRPr="008250A3">
              <w:rPr>
                <w:rFonts w:ascii="Times New Roman" w:hAnsi="Times New Roman" w:cs="Times New Roman"/>
                <w:sz w:val="22"/>
                <w:szCs w:val="22"/>
              </w:rPr>
              <w:t xml:space="preserve"> </w:t>
            </w:r>
          </w:p>
        </w:tc>
        <w:tc>
          <w:tcPr>
            <w:tcW w:w="2268" w:type="dxa"/>
          </w:tcPr>
          <w:p w14:paraId="01656C4C" w14:textId="1422ABBC" w:rsidR="00D20D23" w:rsidRDefault="005622EA" w:rsidP="00D20D23">
            <w:pPr>
              <w:pStyle w:val="ListParagraph"/>
              <w:numPr>
                <w:ilvl w:val="0"/>
                <w:numId w:val="19"/>
              </w:numPr>
              <w:ind w:left="107" w:hanging="142"/>
              <w:rPr>
                <w:rFonts w:ascii="Times New Roman" w:hAnsi="Times New Roman" w:cs="Times New Roman"/>
                <w:color w:val="000000" w:themeColor="text1"/>
                <w:sz w:val="22"/>
                <w:szCs w:val="22"/>
              </w:rPr>
            </w:pPr>
            <w:r w:rsidRPr="008250A3">
              <w:rPr>
                <w:rFonts w:ascii="Times New Roman" w:hAnsi="Times New Roman" w:cs="Times New Roman"/>
                <w:color w:val="000000" w:themeColor="text1"/>
                <w:sz w:val="22"/>
                <w:szCs w:val="22"/>
              </w:rPr>
              <w:t xml:space="preserve">Positive process for the affected </w:t>
            </w:r>
            <w:r w:rsidR="00C001B1">
              <w:rPr>
                <w:rFonts w:ascii="Times New Roman" w:hAnsi="Times New Roman" w:cs="Times New Roman"/>
                <w:color w:val="000000" w:themeColor="text1"/>
                <w:sz w:val="22"/>
                <w:szCs w:val="22"/>
              </w:rPr>
              <w:t>Indigenous</w:t>
            </w:r>
            <w:r w:rsidRPr="008250A3">
              <w:rPr>
                <w:rFonts w:ascii="Times New Roman" w:hAnsi="Times New Roman" w:cs="Times New Roman"/>
                <w:color w:val="000000" w:themeColor="text1"/>
                <w:sz w:val="22"/>
                <w:szCs w:val="22"/>
              </w:rPr>
              <w:t xml:space="preserve"> groups as it is entirely de</w:t>
            </w:r>
            <w:r w:rsidR="00D01AA5" w:rsidRPr="008250A3">
              <w:rPr>
                <w:rFonts w:ascii="Times New Roman" w:hAnsi="Times New Roman" w:cs="Times New Roman"/>
                <w:color w:val="000000" w:themeColor="text1"/>
                <w:sz w:val="22"/>
                <w:szCs w:val="22"/>
              </w:rPr>
              <w:t>termined and controlled by them.</w:t>
            </w:r>
          </w:p>
          <w:p w14:paraId="59C8CF24" w14:textId="0977825E" w:rsidR="00D20D23" w:rsidRDefault="005622EA" w:rsidP="00D20D23">
            <w:pPr>
              <w:pStyle w:val="ListParagraph"/>
              <w:numPr>
                <w:ilvl w:val="0"/>
                <w:numId w:val="19"/>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 xml:space="preserve">Negative outcome because neither the government nor the MNC accept or recognize the decisions made by the </w:t>
            </w:r>
            <w:r w:rsidR="00C001B1">
              <w:rPr>
                <w:rFonts w:ascii="Times New Roman" w:hAnsi="Times New Roman" w:cs="Times New Roman"/>
                <w:color w:val="000000" w:themeColor="text1"/>
                <w:sz w:val="22"/>
                <w:szCs w:val="22"/>
              </w:rPr>
              <w:t>Indigenous</w:t>
            </w:r>
            <w:r w:rsidR="00D01AA5" w:rsidRPr="00D20D23">
              <w:rPr>
                <w:rFonts w:ascii="Times New Roman" w:hAnsi="Times New Roman" w:cs="Times New Roman"/>
                <w:color w:val="000000" w:themeColor="text1"/>
                <w:sz w:val="22"/>
                <w:szCs w:val="22"/>
              </w:rPr>
              <w:t xml:space="preserve"> community.</w:t>
            </w:r>
          </w:p>
          <w:p w14:paraId="35BC2FE8" w14:textId="07BF7EBC" w:rsidR="005622EA" w:rsidRPr="00D20D23" w:rsidRDefault="005622EA" w:rsidP="00D20D23">
            <w:pPr>
              <w:pStyle w:val="ListParagraph"/>
              <w:numPr>
                <w:ilvl w:val="0"/>
                <w:numId w:val="19"/>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Did not meet ILO C169 FPIC Standards as it was not free, prior, informed and it did not involve consent.</w:t>
            </w:r>
          </w:p>
          <w:p w14:paraId="0F8694CD" w14:textId="77777777" w:rsidR="005622EA" w:rsidRPr="008250A3" w:rsidRDefault="005622EA" w:rsidP="005622EA">
            <w:pPr>
              <w:rPr>
                <w:rFonts w:ascii="Times New Roman" w:hAnsi="Times New Roman" w:cs="Times New Roman"/>
                <w:sz w:val="22"/>
                <w:szCs w:val="22"/>
              </w:rPr>
            </w:pPr>
          </w:p>
        </w:tc>
      </w:tr>
      <w:tr w:rsidR="005622EA" w:rsidRPr="008250A3" w14:paraId="4A44F203" w14:textId="77777777" w:rsidTr="005622EA">
        <w:tc>
          <w:tcPr>
            <w:tcW w:w="2366" w:type="dxa"/>
          </w:tcPr>
          <w:p w14:paraId="6482268B" w14:textId="48D1123C" w:rsidR="005622EA" w:rsidRPr="008250A3" w:rsidRDefault="00D10C67" w:rsidP="005622EA">
            <w:pPr>
              <w:rPr>
                <w:rFonts w:ascii="Times New Roman" w:eastAsia="Times New Roman" w:hAnsi="Times New Roman" w:cs="Times New Roman"/>
                <w:color w:val="333333"/>
                <w:sz w:val="22"/>
                <w:szCs w:val="22"/>
                <w:shd w:val="clear" w:color="auto" w:fill="FFFFFF"/>
                <w:lang w:val="en-CA"/>
              </w:rPr>
            </w:pPr>
            <w:r>
              <w:rPr>
                <w:rFonts w:ascii="Times New Roman" w:eastAsia="Times New Roman" w:hAnsi="Times New Roman" w:cs="Times New Roman"/>
                <w:color w:val="333333"/>
                <w:sz w:val="22"/>
                <w:szCs w:val="22"/>
                <w:shd w:val="clear" w:color="auto" w:fill="FFFFFF"/>
                <w:lang w:val="en-CA"/>
              </w:rPr>
              <w:t>Mining licensing in Cabrican M</w:t>
            </w:r>
            <w:r w:rsidR="005622EA" w:rsidRPr="008250A3">
              <w:rPr>
                <w:rFonts w:ascii="Times New Roman" w:eastAsia="Times New Roman" w:hAnsi="Times New Roman" w:cs="Times New Roman"/>
                <w:color w:val="333333"/>
                <w:sz w:val="22"/>
                <w:szCs w:val="22"/>
                <w:shd w:val="clear" w:color="auto" w:fill="FFFFFF"/>
                <w:lang w:val="en-CA"/>
              </w:rPr>
              <w:t xml:space="preserve">unicipality in the Quetzaltenango department. Consultations with Mam </w:t>
            </w:r>
            <w:r w:rsidR="00C001B1">
              <w:rPr>
                <w:rFonts w:ascii="Times New Roman" w:eastAsia="Times New Roman" w:hAnsi="Times New Roman" w:cs="Times New Roman"/>
                <w:color w:val="333333"/>
                <w:sz w:val="22"/>
                <w:szCs w:val="22"/>
                <w:shd w:val="clear" w:color="auto" w:fill="FFFFFF"/>
                <w:lang w:val="en-CA"/>
              </w:rPr>
              <w:t>Indigenous</w:t>
            </w:r>
            <w:r w:rsidR="005622EA" w:rsidRPr="008250A3">
              <w:rPr>
                <w:rFonts w:ascii="Times New Roman" w:eastAsia="Times New Roman" w:hAnsi="Times New Roman" w:cs="Times New Roman"/>
                <w:color w:val="333333"/>
                <w:sz w:val="22"/>
                <w:szCs w:val="22"/>
                <w:shd w:val="clear" w:color="auto" w:fill="FFFFFF"/>
                <w:lang w:val="en-CA"/>
              </w:rPr>
              <w:t xml:space="preserve"> communi</w:t>
            </w:r>
            <w:r w:rsidR="00D01AA5" w:rsidRPr="008250A3">
              <w:rPr>
                <w:rFonts w:ascii="Times New Roman" w:eastAsia="Times New Roman" w:hAnsi="Times New Roman" w:cs="Times New Roman"/>
                <w:color w:val="333333"/>
                <w:sz w:val="22"/>
                <w:szCs w:val="22"/>
                <w:shd w:val="clear" w:color="auto" w:fill="FFFFFF"/>
                <w:lang w:val="en-CA"/>
              </w:rPr>
              <w:t>ty.</w:t>
            </w:r>
          </w:p>
          <w:p w14:paraId="700D7C8F" w14:textId="77777777" w:rsidR="00D01AA5" w:rsidRPr="008250A3" w:rsidRDefault="00D01AA5" w:rsidP="005622EA">
            <w:pPr>
              <w:rPr>
                <w:rFonts w:ascii="Times New Roman" w:eastAsia="Times New Roman" w:hAnsi="Times New Roman" w:cs="Times New Roman"/>
                <w:color w:val="333333"/>
                <w:sz w:val="22"/>
                <w:szCs w:val="22"/>
                <w:shd w:val="clear" w:color="auto" w:fill="FFFFFF"/>
                <w:lang w:val="en-CA"/>
              </w:rPr>
            </w:pPr>
          </w:p>
          <w:p w14:paraId="50706086" w14:textId="77777777" w:rsidR="005622EA" w:rsidRPr="008250A3" w:rsidRDefault="005622EA" w:rsidP="005622EA">
            <w:pPr>
              <w:rPr>
                <w:rFonts w:ascii="Times New Roman" w:hAnsi="Times New Roman" w:cs="Times New Roman"/>
                <w:sz w:val="22"/>
                <w:szCs w:val="22"/>
              </w:rPr>
            </w:pPr>
            <w:r w:rsidRPr="008250A3">
              <w:rPr>
                <w:rFonts w:ascii="Times New Roman" w:hAnsi="Times New Roman" w:cs="Times New Roman"/>
                <w:color w:val="000000" w:themeColor="text1"/>
                <w:sz w:val="22"/>
                <w:szCs w:val="22"/>
              </w:rPr>
              <w:t>(Source:</w:t>
            </w:r>
            <w:r w:rsidR="00D01AA5" w:rsidRPr="008250A3">
              <w:rPr>
                <w:rFonts w:ascii="Times New Roman" w:hAnsi="Times New Roman" w:cs="Times New Roman"/>
                <w:color w:val="000000" w:themeColor="text1"/>
                <w:sz w:val="22"/>
                <w:szCs w:val="22"/>
              </w:rPr>
              <w:t xml:space="preserve"> This description is based on </w:t>
            </w:r>
            <w:r w:rsidR="00A15DDF" w:rsidRPr="008250A3">
              <w:rPr>
                <w:rFonts w:ascii="Times New Roman" w:hAnsi="Times New Roman" w:cs="Times New Roman"/>
                <w:color w:val="000000" w:themeColor="text1"/>
                <w:sz w:val="22"/>
                <w:szCs w:val="22"/>
              </w:rPr>
              <w:t>an</w:t>
            </w:r>
            <w:r w:rsidRPr="008250A3">
              <w:rPr>
                <w:rFonts w:ascii="Times New Roman" w:hAnsi="Times New Roman" w:cs="Times New Roman"/>
                <w:color w:val="000000" w:themeColor="text1"/>
                <w:sz w:val="22"/>
                <w:szCs w:val="22"/>
              </w:rPr>
              <w:t xml:space="preserve"> article by </w:t>
            </w:r>
            <w:r w:rsidRPr="008250A3">
              <w:rPr>
                <w:rFonts w:ascii="Times New Roman" w:hAnsi="Times New Roman" w:cs="Times New Roman"/>
                <w:sz w:val="22"/>
                <w:szCs w:val="22"/>
              </w:rPr>
              <w:t>Fariña, 2012)</w:t>
            </w:r>
            <w:r w:rsidRPr="008250A3">
              <w:rPr>
                <w:rFonts w:ascii="Times New Roman" w:hAnsi="Times New Roman" w:cs="Times New Roman"/>
                <w:bCs/>
                <w:sz w:val="22"/>
                <w:szCs w:val="22"/>
              </w:rPr>
              <w:t>.</w:t>
            </w:r>
          </w:p>
        </w:tc>
        <w:tc>
          <w:tcPr>
            <w:tcW w:w="6110" w:type="dxa"/>
          </w:tcPr>
          <w:p w14:paraId="0233E826" w14:textId="77777777"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The community found out that the government was granting mining licenses without consulting the local population.</w:t>
            </w:r>
          </w:p>
          <w:p w14:paraId="1C5DA9C3" w14:textId="77777777"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The community started to organize into several groups made up of teachers, youth, authorities a</w:t>
            </w:r>
            <w:r w:rsidR="00D01AA5" w:rsidRPr="008250A3">
              <w:rPr>
                <w:rFonts w:ascii="Times New Roman" w:eastAsia="Times New Roman" w:hAnsi="Times New Roman" w:cs="Times New Roman"/>
                <w:color w:val="333333"/>
                <w:sz w:val="22"/>
                <w:szCs w:val="22"/>
                <w:shd w:val="clear" w:color="auto" w:fill="FFFFFF"/>
                <w:lang w:val="en-CA"/>
              </w:rPr>
              <w:t>nd religious representatives in</w:t>
            </w:r>
            <w:r w:rsidRPr="008250A3">
              <w:rPr>
                <w:rFonts w:ascii="Times New Roman" w:eastAsia="Times New Roman" w:hAnsi="Times New Roman" w:cs="Times New Roman"/>
                <w:color w:val="333333"/>
                <w:sz w:val="22"/>
                <w:szCs w:val="22"/>
                <w:shd w:val="clear" w:color="auto" w:fill="FFFFFF"/>
                <w:lang w:val="en-CA"/>
              </w:rPr>
              <w:t xml:space="preserve"> an effort to obtain information and distribute it to the community via a process of consultation</w:t>
            </w:r>
            <w:r w:rsidRPr="008250A3">
              <w:rPr>
                <w:rFonts w:ascii="Times New Roman" w:hAnsi="Times New Roman" w:cs="Times New Roman"/>
                <w:sz w:val="22"/>
                <w:szCs w:val="22"/>
              </w:rPr>
              <w:t>.</w:t>
            </w:r>
            <w:r w:rsidRPr="008250A3">
              <w:rPr>
                <w:rFonts w:ascii="Times New Roman" w:eastAsia="Times New Roman" w:hAnsi="Times New Roman" w:cs="Times New Roman"/>
                <w:color w:val="333333"/>
                <w:sz w:val="22"/>
                <w:szCs w:val="22"/>
                <w:shd w:val="clear" w:color="auto" w:fill="FFFFFF"/>
                <w:lang w:val="en-CA"/>
              </w:rPr>
              <w:t xml:space="preserve"> </w:t>
            </w:r>
          </w:p>
          <w:p w14:paraId="50465AE8" w14:textId="552D0A8F"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The groups first held an awareness meeting in which they informed the affected communities about the potential advantages and disadvantages to the operation</w:t>
            </w:r>
            <w:r w:rsidR="00D10C67">
              <w:rPr>
                <w:rFonts w:ascii="Times New Roman" w:eastAsia="Times New Roman" w:hAnsi="Times New Roman" w:cs="Times New Roman"/>
                <w:color w:val="333333"/>
                <w:sz w:val="22"/>
                <w:szCs w:val="22"/>
                <w:shd w:val="clear" w:color="auto" w:fill="FFFFFF"/>
                <w:lang w:val="en-CA"/>
              </w:rPr>
              <w:t xml:space="preserve"> of mining activities in their M</w:t>
            </w:r>
            <w:r w:rsidRPr="008250A3">
              <w:rPr>
                <w:rFonts w:ascii="Times New Roman" w:eastAsia="Times New Roman" w:hAnsi="Times New Roman" w:cs="Times New Roman"/>
                <w:color w:val="333333"/>
                <w:sz w:val="22"/>
                <w:szCs w:val="22"/>
                <w:shd w:val="clear" w:color="auto" w:fill="FFFFFF"/>
                <w:lang w:val="en-CA"/>
              </w:rPr>
              <w:t>unicipalities</w:t>
            </w:r>
            <w:r w:rsidRPr="008250A3">
              <w:rPr>
                <w:rFonts w:ascii="Times New Roman" w:hAnsi="Times New Roman" w:cs="Times New Roman"/>
                <w:sz w:val="22"/>
                <w:szCs w:val="22"/>
              </w:rPr>
              <w:t>.</w:t>
            </w:r>
          </w:p>
          <w:p w14:paraId="361A688C" w14:textId="77777777"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hAnsi="Times New Roman" w:cs="Times New Roman"/>
                <w:sz w:val="22"/>
                <w:szCs w:val="22"/>
              </w:rPr>
              <w:t>When voting began, the community use of paper ballots as their way of creating proof that the consultation took place.</w:t>
            </w:r>
          </w:p>
          <w:p w14:paraId="2E299CC6" w14:textId="77777777"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 xml:space="preserve">The result of the vote showed that more than half of the </w:t>
            </w:r>
            <w:r w:rsidRPr="008250A3">
              <w:rPr>
                <w:rFonts w:ascii="Times New Roman" w:eastAsia="Times New Roman" w:hAnsi="Times New Roman" w:cs="Times New Roman"/>
                <w:color w:val="333333"/>
                <w:sz w:val="22"/>
                <w:szCs w:val="22"/>
                <w:shd w:val="clear" w:color="auto" w:fill="FFFFFF"/>
                <w:lang w:val="en-CA"/>
              </w:rPr>
              <w:lastRenderedPageBreak/>
              <w:t>population, which also includes children, voted to reject the operation of the mining projects on their territory.</w:t>
            </w:r>
          </w:p>
          <w:p w14:paraId="0D703093" w14:textId="576BF272"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The community leaders developed a document that gave a summary of the consultation and travelled to</w:t>
            </w:r>
            <w:r w:rsidR="00056EA6" w:rsidRPr="008250A3">
              <w:rPr>
                <w:rFonts w:ascii="Times New Roman" w:eastAsia="Times New Roman" w:hAnsi="Times New Roman" w:cs="Times New Roman"/>
                <w:color w:val="333333"/>
                <w:sz w:val="22"/>
                <w:szCs w:val="22"/>
                <w:shd w:val="clear" w:color="auto" w:fill="FFFFFF"/>
                <w:lang w:val="en-CA"/>
              </w:rPr>
              <w:t xml:space="preserve"> the capital to give it to the P</w:t>
            </w:r>
            <w:r w:rsidRPr="008250A3">
              <w:rPr>
                <w:rFonts w:ascii="Times New Roman" w:eastAsia="Times New Roman" w:hAnsi="Times New Roman" w:cs="Times New Roman"/>
                <w:color w:val="333333"/>
                <w:sz w:val="22"/>
                <w:szCs w:val="22"/>
                <w:shd w:val="clear" w:color="auto" w:fill="FFFFFF"/>
                <w:lang w:val="en-CA"/>
              </w:rPr>
              <w:t>resident and the Minister in charge of approving mining licenses</w:t>
            </w:r>
            <w:r w:rsidRPr="008250A3">
              <w:rPr>
                <w:rFonts w:ascii="Times New Roman" w:hAnsi="Times New Roman" w:cs="Times New Roman"/>
                <w:sz w:val="22"/>
                <w:szCs w:val="22"/>
              </w:rPr>
              <w:t>.</w:t>
            </w:r>
          </w:p>
          <w:p w14:paraId="2404264F" w14:textId="757DD7C9" w:rsidR="005622EA" w:rsidRPr="008250A3" w:rsidRDefault="00056EA6"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The Guatemalan S</w:t>
            </w:r>
            <w:r w:rsidR="005622EA" w:rsidRPr="008250A3">
              <w:rPr>
                <w:rFonts w:ascii="Times New Roman" w:eastAsia="Times New Roman" w:hAnsi="Times New Roman" w:cs="Times New Roman"/>
                <w:color w:val="333333"/>
                <w:sz w:val="22"/>
                <w:szCs w:val="22"/>
                <w:shd w:val="clear" w:color="auto" w:fill="FFFFFF"/>
                <w:lang w:val="en-CA"/>
              </w:rPr>
              <w:t>tate rejected this consultation and determined it as not legally binding.</w:t>
            </w:r>
          </w:p>
          <w:p w14:paraId="4E3E734C" w14:textId="77777777" w:rsidR="005622EA" w:rsidRPr="008250A3" w:rsidRDefault="005622EA" w:rsidP="005622EA">
            <w:pPr>
              <w:pStyle w:val="ListParagraph"/>
              <w:numPr>
                <w:ilvl w:val="0"/>
                <w:numId w:val="22"/>
              </w:numPr>
              <w:ind w:left="107" w:hanging="142"/>
              <w:rPr>
                <w:rFonts w:ascii="Times New Roman" w:eastAsia="Times New Roman" w:hAnsi="Times New Roman" w:cs="Times New Roman"/>
                <w:color w:val="333333"/>
                <w:sz w:val="22"/>
                <w:szCs w:val="22"/>
                <w:shd w:val="clear" w:color="auto" w:fill="FFFFFF"/>
                <w:lang w:val="en-CA"/>
              </w:rPr>
            </w:pPr>
            <w:r w:rsidRPr="008250A3">
              <w:rPr>
                <w:rFonts w:ascii="Times New Roman" w:eastAsia="Times New Roman" w:hAnsi="Times New Roman" w:cs="Times New Roman"/>
                <w:color w:val="333333"/>
                <w:sz w:val="22"/>
                <w:szCs w:val="22"/>
                <w:shd w:val="clear" w:color="auto" w:fill="FFFFFF"/>
                <w:lang w:val="en-CA"/>
              </w:rPr>
              <w:t>Mining has continued on the land.</w:t>
            </w:r>
          </w:p>
        </w:tc>
        <w:tc>
          <w:tcPr>
            <w:tcW w:w="2268" w:type="dxa"/>
          </w:tcPr>
          <w:p w14:paraId="483BC8CE" w14:textId="25A02E2E" w:rsidR="00D20D23" w:rsidRPr="00D20D23" w:rsidRDefault="005622EA" w:rsidP="00D20D23">
            <w:pPr>
              <w:pStyle w:val="ListParagraph"/>
              <w:numPr>
                <w:ilvl w:val="0"/>
                <w:numId w:val="22"/>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lastRenderedPageBreak/>
              <w:t xml:space="preserve">Positive process for the affected </w:t>
            </w:r>
            <w:r w:rsidR="00C001B1">
              <w:rPr>
                <w:rFonts w:ascii="Times New Roman" w:hAnsi="Times New Roman" w:cs="Times New Roman"/>
                <w:color w:val="000000" w:themeColor="text1"/>
                <w:sz w:val="22"/>
                <w:szCs w:val="22"/>
              </w:rPr>
              <w:t>Indigenous</w:t>
            </w:r>
            <w:r w:rsidRPr="00D20D23">
              <w:rPr>
                <w:rFonts w:ascii="Times New Roman" w:hAnsi="Times New Roman" w:cs="Times New Roman"/>
                <w:color w:val="000000" w:themeColor="text1"/>
                <w:sz w:val="22"/>
                <w:szCs w:val="22"/>
              </w:rPr>
              <w:t xml:space="preserve"> groups as it is entirely determined and controlled by them</w:t>
            </w:r>
            <w:r w:rsidR="000F76C4" w:rsidRPr="00D20D23">
              <w:rPr>
                <w:rFonts w:ascii="Times New Roman" w:hAnsi="Times New Roman" w:cs="Times New Roman"/>
                <w:color w:val="000000" w:themeColor="text1"/>
                <w:sz w:val="22"/>
                <w:szCs w:val="22"/>
              </w:rPr>
              <w:t>.</w:t>
            </w:r>
            <w:r w:rsidRPr="00D20D23">
              <w:rPr>
                <w:rFonts w:ascii="Times New Roman" w:hAnsi="Times New Roman" w:cs="Times New Roman"/>
                <w:color w:val="000000" w:themeColor="text1"/>
                <w:sz w:val="22"/>
                <w:szCs w:val="22"/>
              </w:rPr>
              <w:t xml:space="preserve"> </w:t>
            </w:r>
            <w:r w:rsidRPr="00D20D23">
              <w:rPr>
                <w:rFonts w:ascii="Times New Roman" w:eastAsia="Times New Roman" w:hAnsi="Times New Roman" w:cs="Times New Roman"/>
                <w:color w:val="333333"/>
                <w:sz w:val="22"/>
                <w:szCs w:val="22"/>
                <w:shd w:val="clear" w:color="auto" w:fill="FFFFFF"/>
                <w:lang w:val="en-CA"/>
              </w:rPr>
              <w:t xml:space="preserve">Additionally, this community and its representatives were well informed on the laws that protected them as well as their land rights which </w:t>
            </w:r>
            <w:r w:rsidRPr="00D20D23">
              <w:rPr>
                <w:rFonts w:ascii="Times New Roman" w:eastAsia="Times New Roman" w:hAnsi="Times New Roman" w:cs="Times New Roman"/>
                <w:color w:val="333333"/>
                <w:sz w:val="22"/>
                <w:szCs w:val="22"/>
                <w:shd w:val="clear" w:color="auto" w:fill="FFFFFF"/>
                <w:lang w:val="en-CA"/>
              </w:rPr>
              <w:lastRenderedPageBreak/>
              <w:t>allowed them to get</w:t>
            </w:r>
            <w:r w:rsidR="000F76C4" w:rsidRPr="00D20D23">
              <w:rPr>
                <w:rFonts w:ascii="Times New Roman" w:eastAsia="Times New Roman" w:hAnsi="Times New Roman" w:cs="Times New Roman"/>
                <w:color w:val="333333"/>
                <w:sz w:val="22"/>
                <w:szCs w:val="22"/>
                <w:shd w:val="clear" w:color="auto" w:fill="FFFFFF"/>
                <w:lang w:val="en-CA"/>
              </w:rPr>
              <w:t xml:space="preserve"> support from their communities.</w:t>
            </w:r>
          </w:p>
          <w:p w14:paraId="03C0DD72" w14:textId="7BF1B146" w:rsidR="00D20D23" w:rsidRDefault="005622EA" w:rsidP="00D20D23">
            <w:pPr>
              <w:pStyle w:val="ListParagraph"/>
              <w:numPr>
                <w:ilvl w:val="0"/>
                <w:numId w:val="22"/>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 xml:space="preserve">Negative outcome because neither the government nor the MNC accept or recognize the decisions made by the </w:t>
            </w:r>
            <w:r w:rsidR="00C001B1">
              <w:rPr>
                <w:rFonts w:ascii="Times New Roman" w:hAnsi="Times New Roman" w:cs="Times New Roman"/>
                <w:color w:val="000000" w:themeColor="text1"/>
                <w:sz w:val="22"/>
                <w:szCs w:val="22"/>
              </w:rPr>
              <w:t>Indigenous</w:t>
            </w:r>
            <w:r w:rsidRPr="00D20D23">
              <w:rPr>
                <w:rFonts w:ascii="Times New Roman" w:hAnsi="Times New Roman" w:cs="Times New Roman"/>
                <w:color w:val="000000" w:themeColor="text1"/>
                <w:sz w:val="22"/>
                <w:szCs w:val="22"/>
              </w:rPr>
              <w:t xml:space="preserve"> community and mining companies are still operating on the land</w:t>
            </w:r>
            <w:r w:rsidR="000F76C4" w:rsidRPr="00D20D23">
              <w:rPr>
                <w:rFonts w:ascii="Times New Roman" w:hAnsi="Times New Roman" w:cs="Times New Roman"/>
                <w:color w:val="000000" w:themeColor="text1"/>
                <w:sz w:val="22"/>
                <w:szCs w:val="22"/>
              </w:rPr>
              <w:t>.</w:t>
            </w:r>
          </w:p>
          <w:p w14:paraId="054885E2" w14:textId="18FC193C" w:rsidR="005622EA" w:rsidRPr="00D20D23" w:rsidRDefault="005622EA" w:rsidP="00D20D23">
            <w:pPr>
              <w:pStyle w:val="ListParagraph"/>
              <w:numPr>
                <w:ilvl w:val="0"/>
                <w:numId w:val="22"/>
              </w:numPr>
              <w:ind w:left="107" w:hanging="142"/>
              <w:rPr>
                <w:rFonts w:ascii="Times New Roman" w:hAnsi="Times New Roman" w:cs="Times New Roman"/>
                <w:color w:val="000000" w:themeColor="text1"/>
                <w:sz w:val="22"/>
                <w:szCs w:val="22"/>
              </w:rPr>
            </w:pPr>
            <w:r w:rsidRPr="00D20D23">
              <w:rPr>
                <w:rFonts w:ascii="Times New Roman" w:hAnsi="Times New Roman" w:cs="Times New Roman"/>
                <w:color w:val="000000" w:themeColor="text1"/>
                <w:sz w:val="22"/>
                <w:szCs w:val="22"/>
              </w:rPr>
              <w:t>Did not meet ILO C169 FPIC Standards as it was not free, prior, informed and it did not involve consent.</w:t>
            </w:r>
          </w:p>
        </w:tc>
      </w:tr>
    </w:tbl>
    <w:p w14:paraId="52053ECC" w14:textId="77777777" w:rsidR="00C7566C" w:rsidRPr="008250A3" w:rsidRDefault="00C7566C" w:rsidP="00BC5FAD">
      <w:pPr>
        <w:pStyle w:val="Heading3"/>
        <w:rPr>
          <w:rFonts w:ascii="Times New Roman" w:hAnsi="Times New Roman" w:cs="Times New Roman"/>
          <w:color w:val="000000" w:themeColor="text1"/>
          <w:lang w:val="en-CA"/>
        </w:rPr>
      </w:pPr>
      <w:bookmarkStart w:id="25" w:name="_Toc333751874"/>
      <w:r w:rsidRPr="008250A3">
        <w:rPr>
          <w:rFonts w:ascii="Times New Roman" w:hAnsi="Times New Roman" w:cs="Times New Roman"/>
          <w:color w:val="000000" w:themeColor="text1"/>
          <w:lang w:val="en-CA"/>
        </w:rPr>
        <w:lastRenderedPageBreak/>
        <w:t>Conclusion</w:t>
      </w:r>
      <w:r w:rsidR="00082B8F" w:rsidRPr="008250A3">
        <w:rPr>
          <w:rFonts w:ascii="Times New Roman" w:hAnsi="Times New Roman" w:cs="Times New Roman"/>
          <w:color w:val="000000" w:themeColor="text1"/>
          <w:lang w:val="en-CA"/>
        </w:rPr>
        <w:t>s</w:t>
      </w:r>
      <w:bookmarkEnd w:id="25"/>
    </w:p>
    <w:p w14:paraId="2E46EC8E" w14:textId="77777777" w:rsidR="00082B8F" w:rsidRPr="008250A3" w:rsidRDefault="00082B8F" w:rsidP="00DB5E03">
      <w:pPr>
        <w:rPr>
          <w:rFonts w:ascii="Times New Roman" w:hAnsi="Times New Roman" w:cs="Times New Roman"/>
        </w:rPr>
      </w:pPr>
    </w:p>
    <w:p w14:paraId="71EDD242" w14:textId="72827726" w:rsidR="003F5E3A" w:rsidRPr="008250A3" w:rsidRDefault="00082B8F" w:rsidP="00202AEC">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T</w:t>
      </w:r>
      <w:r w:rsidR="003F5E3A" w:rsidRPr="008250A3">
        <w:rPr>
          <w:rFonts w:ascii="Times New Roman" w:eastAsia="Times New Roman" w:hAnsi="Times New Roman" w:cs="Times New Roman"/>
          <w:color w:val="000000" w:themeColor="text1"/>
          <w:lang w:val="en-CA"/>
        </w:rPr>
        <w:t>he consultation pr</w:t>
      </w:r>
      <w:r w:rsidRPr="008250A3">
        <w:rPr>
          <w:rFonts w:ascii="Times New Roman" w:eastAsia="Times New Roman" w:hAnsi="Times New Roman" w:cs="Times New Roman"/>
          <w:color w:val="000000" w:themeColor="text1"/>
          <w:lang w:val="en-CA"/>
        </w:rPr>
        <w:t xml:space="preserve">actices </w:t>
      </w:r>
      <w:r w:rsidR="003F5E3A" w:rsidRPr="008250A3">
        <w:rPr>
          <w:rFonts w:ascii="Times New Roman" w:eastAsia="Times New Roman" w:hAnsi="Times New Roman" w:cs="Times New Roman"/>
          <w:color w:val="000000" w:themeColor="text1"/>
          <w:lang w:val="en-CA"/>
        </w:rPr>
        <w:t>in the sample cases outlined above in Guatemala share</w:t>
      </w:r>
      <w:r w:rsidRPr="008250A3">
        <w:rPr>
          <w:rFonts w:ascii="Times New Roman" w:eastAsia="Times New Roman" w:hAnsi="Times New Roman" w:cs="Times New Roman"/>
          <w:color w:val="000000" w:themeColor="text1"/>
          <w:lang w:val="en-CA"/>
        </w:rPr>
        <w:t xml:space="preserve"> </w:t>
      </w:r>
      <w:r w:rsidR="003F5E3A" w:rsidRPr="008250A3">
        <w:rPr>
          <w:rFonts w:ascii="Times New Roman" w:eastAsia="Times New Roman" w:hAnsi="Times New Roman" w:cs="Times New Roman"/>
          <w:color w:val="000000" w:themeColor="text1"/>
          <w:lang w:val="en-CA"/>
        </w:rPr>
        <w:t xml:space="preserve">some similarities. </w:t>
      </w:r>
      <w:r w:rsidR="00912E71" w:rsidRPr="008250A3">
        <w:rPr>
          <w:rFonts w:ascii="Times New Roman" w:eastAsia="Times New Roman" w:hAnsi="Times New Roman" w:cs="Times New Roman"/>
          <w:color w:val="000000" w:themeColor="text1"/>
          <w:lang w:val="en-CA"/>
        </w:rPr>
        <w:t xml:space="preserve">Within the </w:t>
      </w:r>
      <w:r w:rsidR="00C001B1">
        <w:rPr>
          <w:rFonts w:ascii="Times New Roman" w:eastAsia="Times New Roman" w:hAnsi="Times New Roman" w:cs="Times New Roman"/>
          <w:color w:val="000000" w:themeColor="text1"/>
          <w:lang w:val="en-CA"/>
        </w:rPr>
        <w:t>Indigenous</w:t>
      </w:r>
      <w:r w:rsidR="003F5E3A" w:rsidRPr="008250A3">
        <w:rPr>
          <w:rFonts w:ascii="Times New Roman" w:eastAsia="Times New Roman" w:hAnsi="Times New Roman" w:cs="Times New Roman"/>
          <w:color w:val="000000" w:themeColor="text1"/>
          <w:lang w:val="en-CA"/>
        </w:rPr>
        <w:t xml:space="preserve"> communities, the process was determined with support from their representative </w:t>
      </w:r>
      <w:r w:rsidR="00C001B1">
        <w:rPr>
          <w:rFonts w:ascii="Times New Roman" w:eastAsia="Times New Roman" w:hAnsi="Times New Roman" w:cs="Times New Roman"/>
          <w:color w:val="000000" w:themeColor="text1"/>
          <w:lang w:val="en-CA"/>
        </w:rPr>
        <w:t>Indigenous</w:t>
      </w:r>
      <w:r w:rsidR="003F5E3A" w:rsidRPr="008250A3">
        <w:rPr>
          <w:rFonts w:ascii="Times New Roman" w:eastAsia="Times New Roman" w:hAnsi="Times New Roman" w:cs="Times New Roman"/>
          <w:color w:val="000000" w:themeColor="text1"/>
          <w:lang w:val="en-CA"/>
        </w:rPr>
        <w:t xml:space="preserve"> organizations as well as religious, legal and non-governmental organizations. This gave the </w:t>
      </w:r>
      <w:r w:rsidR="00C001B1">
        <w:rPr>
          <w:rFonts w:ascii="Times New Roman" w:eastAsia="Times New Roman" w:hAnsi="Times New Roman" w:cs="Times New Roman"/>
          <w:color w:val="000000" w:themeColor="text1"/>
          <w:lang w:val="en-CA"/>
        </w:rPr>
        <w:t>Indigenous</w:t>
      </w:r>
      <w:r w:rsidR="003F5E3A" w:rsidRPr="008250A3">
        <w:rPr>
          <w:rFonts w:ascii="Times New Roman" w:eastAsia="Times New Roman" w:hAnsi="Times New Roman" w:cs="Times New Roman"/>
          <w:color w:val="000000" w:themeColor="text1"/>
          <w:lang w:val="en-CA"/>
        </w:rPr>
        <w:t xml:space="preserve"> communities control over the inclusion of their own customs, traditions and organization. </w:t>
      </w:r>
      <w:r w:rsidRPr="008250A3">
        <w:rPr>
          <w:rFonts w:ascii="Times New Roman" w:eastAsia="Times New Roman" w:hAnsi="Times New Roman" w:cs="Times New Roman"/>
          <w:color w:val="000000" w:themeColor="text1"/>
          <w:lang w:val="en-CA"/>
        </w:rPr>
        <w:t>T</w:t>
      </w:r>
      <w:r w:rsidR="003F5E3A" w:rsidRPr="008250A3">
        <w:rPr>
          <w:rFonts w:ascii="Times New Roman" w:eastAsia="Times New Roman" w:hAnsi="Times New Roman" w:cs="Times New Roman"/>
          <w:color w:val="000000" w:themeColor="text1"/>
          <w:lang w:val="en-CA"/>
        </w:rPr>
        <w:t xml:space="preserve">he voting process allowed every community member to be involved in the decision-making </w:t>
      </w:r>
      <w:r w:rsidR="00786A6E" w:rsidRPr="008250A3">
        <w:rPr>
          <w:rFonts w:ascii="Times New Roman" w:eastAsia="Times New Roman" w:hAnsi="Times New Roman" w:cs="Times New Roman"/>
          <w:color w:val="000000" w:themeColor="text1"/>
          <w:lang w:val="en-CA"/>
        </w:rPr>
        <w:t>process</w:t>
      </w:r>
      <w:r w:rsidR="003F5E3A" w:rsidRPr="008250A3">
        <w:rPr>
          <w:rFonts w:ascii="Times New Roman" w:eastAsia="Times New Roman" w:hAnsi="Times New Roman" w:cs="Times New Roman"/>
          <w:color w:val="000000" w:themeColor="text1"/>
          <w:lang w:val="en-CA"/>
        </w:rPr>
        <w:t>.</w:t>
      </w:r>
      <w:r w:rsidRPr="008250A3">
        <w:rPr>
          <w:rFonts w:ascii="Times New Roman" w:eastAsia="Times New Roman" w:hAnsi="Times New Roman" w:cs="Times New Roman"/>
          <w:color w:val="000000" w:themeColor="text1"/>
          <w:lang w:val="en-CA"/>
        </w:rPr>
        <w:t xml:space="preserve"> A</w:t>
      </w:r>
      <w:r w:rsidR="003F5E3A" w:rsidRPr="008250A3">
        <w:rPr>
          <w:rFonts w:ascii="Times New Roman" w:eastAsia="Times New Roman" w:hAnsi="Times New Roman" w:cs="Times New Roman"/>
          <w:color w:val="000000" w:themeColor="text1"/>
          <w:lang w:val="en-CA"/>
        </w:rPr>
        <w:t xml:space="preserve">lthough the legislation seems to work against these groups, the </w:t>
      </w:r>
      <w:r w:rsidR="00C001B1">
        <w:rPr>
          <w:rFonts w:ascii="Times New Roman" w:eastAsia="Times New Roman" w:hAnsi="Times New Roman" w:cs="Times New Roman"/>
          <w:color w:val="000000" w:themeColor="text1"/>
          <w:lang w:val="en-CA"/>
        </w:rPr>
        <w:t>Indigenous</w:t>
      </w:r>
      <w:r w:rsidR="003F5E3A" w:rsidRPr="008250A3">
        <w:rPr>
          <w:rFonts w:ascii="Times New Roman" w:eastAsia="Times New Roman" w:hAnsi="Times New Roman" w:cs="Times New Roman"/>
          <w:color w:val="000000" w:themeColor="text1"/>
          <w:lang w:val="en-CA"/>
        </w:rPr>
        <w:t xml:space="preserve"> communities have used this in their favour to attract attention to their cause from international organizations and the Inter-America</w:t>
      </w:r>
      <w:r w:rsidR="00786A6E" w:rsidRPr="008250A3">
        <w:rPr>
          <w:rFonts w:ascii="Times New Roman" w:eastAsia="Times New Roman" w:hAnsi="Times New Roman" w:cs="Times New Roman"/>
          <w:color w:val="000000" w:themeColor="text1"/>
          <w:lang w:val="en-CA"/>
        </w:rPr>
        <w:t xml:space="preserve">n human rights commission who </w:t>
      </w:r>
      <w:r w:rsidRPr="008250A3">
        <w:rPr>
          <w:rFonts w:ascii="Times New Roman" w:eastAsia="Times New Roman" w:hAnsi="Times New Roman" w:cs="Times New Roman"/>
          <w:color w:val="000000" w:themeColor="text1"/>
          <w:lang w:val="en-CA"/>
        </w:rPr>
        <w:t xml:space="preserve">has </w:t>
      </w:r>
      <w:r w:rsidR="00786A6E" w:rsidRPr="008250A3">
        <w:rPr>
          <w:rFonts w:ascii="Times New Roman" w:eastAsia="Times New Roman" w:hAnsi="Times New Roman" w:cs="Times New Roman"/>
          <w:color w:val="000000" w:themeColor="text1"/>
          <w:lang w:val="en-CA"/>
        </w:rPr>
        <w:t>support</w:t>
      </w:r>
      <w:r w:rsidRPr="008250A3">
        <w:rPr>
          <w:rFonts w:ascii="Times New Roman" w:eastAsia="Times New Roman" w:hAnsi="Times New Roman" w:cs="Times New Roman"/>
          <w:color w:val="000000" w:themeColor="text1"/>
          <w:lang w:val="en-CA"/>
        </w:rPr>
        <w:t>ed</w:t>
      </w:r>
      <w:r w:rsidR="003F5E3A" w:rsidRPr="008250A3">
        <w:rPr>
          <w:rFonts w:ascii="Times New Roman" w:eastAsia="Times New Roman" w:hAnsi="Times New Roman" w:cs="Times New Roman"/>
          <w:color w:val="000000" w:themeColor="text1"/>
          <w:lang w:val="en-CA"/>
        </w:rPr>
        <w:t xml:space="preserve"> the </w:t>
      </w:r>
      <w:r w:rsidR="00C001B1">
        <w:rPr>
          <w:rFonts w:ascii="Times New Roman" w:eastAsia="Times New Roman" w:hAnsi="Times New Roman" w:cs="Times New Roman"/>
          <w:color w:val="000000" w:themeColor="text1"/>
          <w:lang w:val="en-CA"/>
        </w:rPr>
        <w:t>Indigenous</w:t>
      </w:r>
      <w:r w:rsidR="003F5E3A" w:rsidRPr="008250A3">
        <w:rPr>
          <w:rFonts w:ascii="Times New Roman" w:eastAsia="Times New Roman" w:hAnsi="Times New Roman" w:cs="Times New Roman"/>
          <w:color w:val="000000" w:themeColor="text1"/>
          <w:lang w:val="en-CA"/>
        </w:rPr>
        <w:t xml:space="preserve"> groups.</w:t>
      </w:r>
    </w:p>
    <w:p w14:paraId="4BA8238A" w14:textId="39C22095" w:rsidR="003F5E3A" w:rsidRPr="008250A3" w:rsidRDefault="003F5E3A" w:rsidP="00202AEC">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However, because the consultation process</w:t>
      </w:r>
      <w:r w:rsidR="00B45348" w:rsidRPr="008250A3">
        <w:rPr>
          <w:rFonts w:ascii="Times New Roman" w:hAnsi="Times New Roman" w:cs="Times New Roman"/>
          <w:color w:val="000000" w:themeColor="text1"/>
          <w:lang w:val="en-CA"/>
        </w:rPr>
        <w:t>es in Guatemala were</w:t>
      </w:r>
      <w:r w:rsidR="00786A6E" w:rsidRPr="008250A3">
        <w:rPr>
          <w:rFonts w:ascii="Times New Roman" w:hAnsi="Times New Roman" w:cs="Times New Roman"/>
          <w:color w:val="000000" w:themeColor="text1"/>
          <w:lang w:val="en-CA"/>
        </w:rPr>
        <w:t xml:space="preserve"> </w:t>
      </w:r>
      <w:r w:rsidRPr="008250A3">
        <w:rPr>
          <w:rFonts w:ascii="Times New Roman" w:hAnsi="Times New Roman" w:cs="Times New Roman"/>
          <w:color w:val="000000" w:themeColor="text1"/>
          <w:lang w:val="en-CA"/>
        </w:rPr>
        <w:t>completely</w:t>
      </w:r>
      <w:r w:rsidR="00082B8F" w:rsidRPr="008250A3">
        <w:rPr>
          <w:rFonts w:ascii="Times New Roman" w:hAnsi="Times New Roman" w:cs="Times New Roman"/>
          <w:color w:val="000000" w:themeColor="text1"/>
          <w:lang w:val="en-CA"/>
        </w:rPr>
        <w:t xml:space="preserve"> organized by the </w:t>
      </w:r>
      <w:r w:rsidR="00C001B1">
        <w:rPr>
          <w:rFonts w:ascii="Times New Roman" w:hAnsi="Times New Roman" w:cs="Times New Roman"/>
          <w:color w:val="000000" w:themeColor="text1"/>
          <w:lang w:val="en-CA"/>
        </w:rPr>
        <w:t>Indigenous</w:t>
      </w:r>
      <w:r w:rsidR="00082B8F" w:rsidRPr="008250A3">
        <w:rPr>
          <w:rFonts w:ascii="Times New Roman" w:hAnsi="Times New Roman" w:cs="Times New Roman"/>
          <w:color w:val="000000" w:themeColor="text1"/>
          <w:lang w:val="en-CA"/>
        </w:rPr>
        <w:t xml:space="preserve"> groups</w:t>
      </w:r>
      <w:r w:rsidRPr="008250A3">
        <w:rPr>
          <w:rFonts w:ascii="Times New Roman" w:hAnsi="Times New Roman" w:cs="Times New Roman"/>
          <w:color w:val="000000" w:themeColor="text1"/>
          <w:lang w:val="en-CA"/>
        </w:rPr>
        <w:t xml:space="preserve"> and civil society o</w:t>
      </w:r>
      <w:r w:rsidR="00082B8F" w:rsidRPr="008250A3">
        <w:rPr>
          <w:rFonts w:ascii="Times New Roman" w:hAnsi="Times New Roman" w:cs="Times New Roman"/>
          <w:color w:val="000000" w:themeColor="text1"/>
          <w:lang w:val="en-CA"/>
        </w:rPr>
        <w:t>rganizations</w:t>
      </w:r>
      <w:r w:rsidRPr="008250A3">
        <w:rPr>
          <w:rFonts w:ascii="Times New Roman" w:hAnsi="Times New Roman" w:cs="Times New Roman"/>
          <w:color w:val="000000" w:themeColor="text1"/>
          <w:lang w:val="en-CA"/>
        </w:rPr>
        <w:t xml:space="preserve">, it did not </w:t>
      </w:r>
      <w:r w:rsidR="00082B8F" w:rsidRPr="008250A3">
        <w:rPr>
          <w:rFonts w:ascii="Times New Roman" w:hAnsi="Times New Roman" w:cs="Times New Roman"/>
          <w:color w:val="000000" w:themeColor="text1"/>
          <w:lang w:val="en-CA"/>
        </w:rPr>
        <w:t xml:space="preserve">have any voice, influence or authority </w:t>
      </w:r>
      <w:r w:rsidRPr="008250A3">
        <w:rPr>
          <w:rFonts w:ascii="Times New Roman" w:hAnsi="Times New Roman" w:cs="Times New Roman"/>
          <w:color w:val="000000" w:themeColor="text1"/>
          <w:lang w:val="en-CA"/>
        </w:rPr>
        <w:t xml:space="preserve">in terms of the </w:t>
      </w:r>
      <w:r w:rsidR="00082B8F" w:rsidRPr="008250A3">
        <w:rPr>
          <w:rFonts w:ascii="Times New Roman" w:hAnsi="Times New Roman" w:cs="Times New Roman"/>
          <w:color w:val="000000" w:themeColor="text1"/>
          <w:lang w:val="en-CA"/>
        </w:rPr>
        <w:t>actual decision mak</w:t>
      </w:r>
      <w:r w:rsidR="00D10C67">
        <w:rPr>
          <w:rFonts w:ascii="Times New Roman" w:hAnsi="Times New Roman" w:cs="Times New Roman"/>
          <w:color w:val="000000" w:themeColor="text1"/>
          <w:lang w:val="en-CA"/>
        </w:rPr>
        <w:t>ing process monopolized by the S</w:t>
      </w:r>
      <w:r w:rsidR="00082B8F" w:rsidRPr="008250A3">
        <w:rPr>
          <w:rFonts w:ascii="Times New Roman" w:hAnsi="Times New Roman" w:cs="Times New Roman"/>
          <w:color w:val="000000" w:themeColor="text1"/>
          <w:lang w:val="en-CA"/>
        </w:rPr>
        <w:t xml:space="preserve">tate. </w:t>
      </w:r>
    </w:p>
    <w:p w14:paraId="0C683ED3" w14:textId="3C77E4C1" w:rsidR="003F5E3A" w:rsidRPr="008250A3" w:rsidRDefault="00082B8F" w:rsidP="00202AEC">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In Guatemala, t</w:t>
      </w:r>
      <w:r w:rsidR="00D10C67">
        <w:rPr>
          <w:rFonts w:ascii="Times New Roman" w:hAnsi="Times New Roman" w:cs="Times New Roman"/>
          <w:color w:val="000000" w:themeColor="text1"/>
          <w:lang w:val="en-CA"/>
        </w:rPr>
        <w:t>he S</w:t>
      </w:r>
      <w:r w:rsidR="003F5E3A" w:rsidRPr="008250A3">
        <w:rPr>
          <w:rFonts w:ascii="Times New Roman" w:hAnsi="Times New Roman" w:cs="Times New Roman"/>
          <w:color w:val="000000" w:themeColor="text1"/>
          <w:lang w:val="en-CA"/>
        </w:rPr>
        <w:t>tate h</w:t>
      </w:r>
      <w:r w:rsidR="00786A6E" w:rsidRPr="008250A3">
        <w:rPr>
          <w:rFonts w:ascii="Times New Roman" w:hAnsi="Times New Roman" w:cs="Times New Roman"/>
          <w:color w:val="000000" w:themeColor="text1"/>
          <w:lang w:val="en-CA"/>
        </w:rPr>
        <w:t xml:space="preserve">olds </w:t>
      </w:r>
      <w:r w:rsidRPr="008250A3">
        <w:rPr>
          <w:rFonts w:ascii="Times New Roman" w:hAnsi="Times New Roman" w:cs="Times New Roman"/>
          <w:color w:val="000000" w:themeColor="text1"/>
          <w:lang w:val="en-CA"/>
        </w:rPr>
        <w:t>most</w:t>
      </w:r>
      <w:r w:rsidR="00786A6E" w:rsidRPr="008250A3">
        <w:rPr>
          <w:rFonts w:ascii="Times New Roman" w:hAnsi="Times New Roman" w:cs="Times New Roman"/>
          <w:color w:val="000000" w:themeColor="text1"/>
          <w:lang w:val="en-CA"/>
        </w:rPr>
        <w:t xml:space="preserve"> of the power through</w:t>
      </w:r>
      <w:r w:rsidRPr="008250A3">
        <w:rPr>
          <w:rFonts w:ascii="Times New Roman" w:hAnsi="Times New Roman" w:cs="Times New Roman"/>
          <w:color w:val="000000" w:themeColor="text1"/>
          <w:lang w:val="en-CA"/>
        </w:rPr>
        <w:t xml:space="preserve"> its ownership</w:t>
      </w:r>
      <w:r w:rsidR="003F5E3A" w:rsidRPr="008250A3">
        <w:rPr>
          <w:rFonts w:ascii="Times New Roman" w:hAnsi="Times New Roman" w:cs="Times New Roman"/>
          <w:color w:val="000000" w:themeColor="text1"/>
          <w:lang w:val="en-CA"/>
        </w:rPr>
        <w:t xml:space="preserve"> subsoil rights</w:t>
      </w:r>
      <w:r w:rsidRPr="008250A3">
        <w:rPr>
          <w:rFonts w:ascii="Times New Roman" w:hAnsi="Times New Roman" w:cs="Times New Roman"/>
          <w:color w:val="000000" w:themeColor="text1"/>
          <w:lang w:val="en-CA"/>
        </w:rPr>
        <w:t>. G</w:t>
      </w:r>
      <w:r w:rsidR="003F5E3A" w:rsidRPr="008250A3">
        <w:rPr>
          <w:rFonts w:ascii="Times New Roman" w:hAnsi="Times New Roman" w:cs="Times New Roman"/>
          <w:color w:val="000000" w:themeColor="text1"/>
          <w:lang w:val="en-CA"/>
        </w:rPr>
        <w:t>iven the absence of a legisl</w:t>
      </w:r>
      <w:r w:rsidR="00786A6E" w:rsidRPr="008250A3">
        <w:rPr>
          <w:rFonts w:ascii="Times New Roman" w:hAnsi="Times New Roman" w:cs="Times New Roman"/>
          <w:color w:val="000000" w:themeColor="text1"/>
          <w:lang w:val="en-CA"/>
        </w:rPr>
        <w:t xml:space="preserve">ated consultation mechanism, </w:t>
      </w:r>
      <w:r w:rsidRPr="008250A3">
        <w:rPr>
          <w:rFonts w:ascii="Times New Roman" w:hAnsi="Times New Roman" w:cs="Times New Roman"/>
          <w:color w:val="000000" w:themeColor="text1"/>
          <w:lang w:val="en-CA"/>
        </w:rPr>
        <w:t xml:space="preserve">it </w:t>
      </w:r>
      <w:r w:rsidR="003F5E3A" w:rsidRPr="008250A3">
        <w:rPr>
          <w:rFonts w:ascii="Times New Roman" w:hAnsi="Times New Roman" w:cs="Times New Roman"/>
          <w:color w:val="000000" w:themeColor="text1"/>
          <w:lang w:val="en-CA"/>
        </w:rPr>
        <w:t xml:space="preserve">could exercise this power to reject any demands of the </w:t>
      </w:r>
      <w:r w:rsidR="00FE07F6">
        <w:rPr>
          <w:rFonts w:ascii="Times New Roman" w:hAnsi="Times New Roman" w:cs="Times New Roman"/>
          <w:color w:val="000000" w:themeColor="text1"/>
          <w:lang w:val="en-CA"/>
        </w:rPr>
        <w:t>Indigenous people</w:t>
      </w:r>
      <w:r w:rsidR="003F5E3A" w:rsidRPr="008250A3">
        <w:rPr>
          <w:rFonts w:ascii="Times New Roman" w:hAnsi="Times New Roman" w:cs="Times New Roman"/>
          <w:color w:val="000000" w:themeColor="text1"/>
          <w:lang w:val="en-CA"/>
        </w:rPr>
        <w:t xml:space="preserve">. However, it is encouraging that these community consultation processes and the absence of a legislated framework for a consultative process are </w:t>
      </w:r>
      <w:r w:rsidR="003F5E3A" w:rsidRPr="008250A3">
        <w:rPr>
          <w:rFonts w:ascii="Times New Roman" w:hAnsi="Times New Roman" w:cs="Times New Roman"/>
          <w:color w:val="000000" w:themeColor="text1"/>
          <w:lang w:val="en-CA"/>
        </w:rPr>
        <w:lastRenderedPageBreak/>
        <w:t>attracting the interest of international human rights bodie</w:t>
      </w:r>
      <w:r w:rsidR="00786A6E" w:rsidRPr="008250A3">
        <w:rPr>
          <w:rFonts w:ascii="Times New Roman" w:hAnsi="Times New Roman" w:cs="Times New Roman"/>
          <w:color w:val="000000" w:themeColor="text1"/>
          <w:lang w:val="en-CA"/>
        </w:rPr>
        <w:t>s who are working towards helping</w:t>
      </w:r>
      <w:r w:rsidR="003F5E3A" w:rsidRPr="008250A3">
        <w:rPr>
          <w:rFonts w:ascii="Times New Roman" w:hAnsi="Times New Roman" w:cs="Times New Roman"/>
          <w:color w:val="000000" w:themeColor="text1"/>
          <w:lang w:val="en-CA"/>
        </w:rPr>
        <w:t xml:space="preserve"> the </w:t>
      </w:r>
      <w:r w:rsidR="00C001B1">
        <w:rPr>
          <w:rFonts w:ascii="Times New Roman" w:hAnsi="Times New Roman" w:cs="Times New Roman"/>
          <w:color w:val="000000" w:themeColor="text1"/>
          <w:lang w:val="en-CA"/>
        </w:rPr>
        <w:t>Indigenous</w:t>
      </w:r>
      <w:r w:rsidR="003F5E3A" w:rsidRPr="008250A3">
        <w:rPr>
          <w:rFonts w:ascii="Times New Roman" w:hAnsi="Times New Roman" w:cs="Times New Roman"/>
          <w:color w:val="000000" w:themeColor="text1"/>
          <w:lang w:val="en-CA"/>
        </w:rPr>
        <w:t xml:space="preserve"> communities gain better rights for this process (</w:t>
      </w:r>
      <w:r w:rsidR="003F5E3A" w:rsidRPr="008250A3">
        <w:rPr>
          <w:rFonts w:ascii="Times New Roman" w:hAnsi="Times New Roman" w:cs="Times New Roman"/>
          <w:color w:val="000000" w:themeColor="text1"/>
        </w:rPr>
        <w:t>Fulmer, 201</w:t>
      </w:r>
      <w:r w:rsidR="00ED2B54" w:rsidRPr="008250A3">
        <w:rPr>
          <w:rFonts w:ascii="Times New Roman" w:hAnsi="Times New Roman" w:cs="Times New Roman"/>
          <w:color w:val="000000" w:themeColor="text1"/>
        </w:rPr>
        <w:t>1, Solano, 2015)</w:t>
      </w:r>
      <w:r w:rsidR="003F5E3A" w:rsidRPr="008250A3">
        <w:rPr>
          <w:rFonts w:ascii="Times New Roman" w:hAnsi="Times New Roman" w:cs="Times New Roman"/>
          <w:color w:val="000000" w:themeColor="text1"/>
        </w:rPr>
        <w:t>.</w:t>
      </w:r>
    </w:p>
    <w:p w14:paraId="163EE864" w14:textId="15D14980" w:rsidR="00E122D2" w:rsidRPr="008250A3" w:rsidRDefault="00152E3D" w:rsidP="00AE2B18">
      <w:pPr>
        <w:pStyle w:val="Heading2"/>
        <w:rPr>
          <w:sz w:val="26"/>
          <w:szCs w:val="26"/>
        </w:rPr>
      </w:pPr>
      <w:bookmarkStart w:id="26" w:name="_Toc333751875"/>
      <w:r>
        <w:rPr>
          <w:sz w:val="26"/>
          <w:szCs w:val="26"/>
        </w:rPr>
        <w:t xml:space="preserve">3.4 </w:t>
      </w:r>
      <w:r w:rsidR="003F5E3A" w:rsidRPr="008250A3">
        <w:rPr>
          <w:sz w:val="26"/>
          <w:szCs w:val="26"/>
        </w:rPr>
        <w:t xml:space="preserve">Identification of best practices for a positive outcome for the </w:t>
      </w:r>
      <w:r w:rsidR="00C001B1">
        <w:rPr>
          <w:sz w:val="26"/>
          <w:szCs w:val="26"/>
        </w:rPr>
        <w:t>Indigenous</w:t>
      </w:r>
      <w:r w:rsidR="003F5E3A" w:rsidRPr="008250A3">
        <w:rPr>
          <w:sz w:val="26"/>
          <w:szCs w:val="26"/>
        </w:rPr>
        <w:t xml:space="preserve"> People</w:t>
      </w:r>
      <w:bookmarkEnd w:id="26"/>
    </w:p>
    <w:p w14:paraId="0665FF9A" w14:textId="77777777" w:rsidR="00E122D2" w:rsidRPr="008250A3" w:rsidRDefault="00E122D2" w:rsidP="00202AEC">
      <w:pPr>
        <w:spacing w:line="360" w:lineRule="auto"/>
        <w:ind w:firstLine="360"/>
        <w:rPr>
          <w:rFonts w:ascii="Times New Roman" w:hAnsi="Times New Roman" w:cs="Times New Roman"/>
          <w:color w:val="000000" w:themeColor="text1"/>
        </w:rPr>
      </w:pPr>
      <w:r w:rsidRPr="008250A3">
        <w:rPr>
          <w:rFonts w:ascii="Times New Roman" w:hAnsi="Times New Roman" w:cs="Times New Roman"/>
          <w:color w:val="000000" w:themeColor="text1"/>
        </w:rPr>
        <w:t xml:space="preserve">Table 4 provides a synthesis of the results of the sample consultation processes described above. </w:t>
      </w:r>
    </w:p>
    <w:p w14:paraId="120B5E10" w14:textId="50834707" w:rsidR="00E122D2" w:rsidRPr="008250A3" w:rsidRDefault="00E122D2" w:rsidP="00202AEC">
      <w:pPr>
        <w:spacing w:line="360" w:lineRule="auto"/>
        <w:ind w:firstLine="360"/>
        <w:rPr>
          <w:rFonts w:ascii="Times New Roman" w:hAnsi="Times New Roman" w:cs="Times New Roman"/>
        </w:rPr>
      </w:pPr>
      <w:r w:rsidRPr="008250A3">
        <w:rPr>
          <w:rFonts w:ascii="Times New Roman" w:hAnsi="Times New Roman" w:cs="Times New Roman"/>
        </w:rPr>
        <w:t xml:space="preserve">The table indicates that the FPIC principles were respected in almost all the cases seen in Peru. In the first case study in Peru involving the Maijuna territory, “consent” was considered not applicable because it was the </w:t>
      </w:r>
      <w:r w:rsidR="00C001B1">
        <w:rPr>
          <w:rFonts w:ascii="Times New Roman" w:hAnsi="Times New Roman" w:cs="Times New Roman"/>
        </w:rPr>
        <w:t>Indigenous</w:t>
      </w:r>
      <w:r w:rsidRPr="008250A3">
        <w:rPr>
          <w:rFonts w:ascii="Times New Roman" w:hAnsi="Times New Roman" w:cs="Times New Roman"/>
        </w:rPr>
        <w:t xml:space="preserve"> group consulting the government to ban any extractive activity from taking place in the land that they hoped to be considered a conservation area. </w:t>
      </w:r>
    </w:p>
    <w:p w14:paraId="305691E1" w14:textId="1E0888E7" w:rsidR="00882047" w:rsidRPr="008250A3" w:rsidRDefault="00882047" w:rsidP="00202AEC">
      <w:pPr>
        <w:spacing w:line="360" w:lineRule="auto"/>
        <w:ind w:firstLine="360"/>
        <w:rPr>
          <w:rFonts w:ascii="Times New Roman" w:hAnsi="Times New Roman" w:cs="Times New Roman"/>
        </w:rPr>
      </w:pPr>
      <w:r w:rsidRPr="008250A3">
        <w:rPr>
          <w:rFonts w:ascii="Times New Roman" w:hAnsi="Times New Roman" w:cs="Times New Roman"/>
        </w:rPr>
        <w:t xml:space="preserve">Bolivia’s president (Evo Morales) self-identifies as </w:t>
      </w:r>
      <w:r w:rsidR="00C001B1">
        <w:rPr>
          <w:rFonts w:ascii="Times New Roman" w:hAnsi="Times New Roman" w:cs="Times New Roman"/>
        </w:rPr>
        <w:t>Indigenous</w:t>
      </w:r>
      <w:r w:rsidRPr="008250A3">
        <w:rPr>
          <w:rFonts w:ascii="Times New Roman" w:hAnsi="Times New Roman" w:cs="Times New Roman"/>
        </w:rPr>
        <w:t xml:space="preserve"> and proclaims to have an </w:t>
      </w:r>
      <w:r w:rsidR="00C001B1">
        <w:rPr>
          <w:rFonts w:ascii="Times New Roman" w:hAnsi="Times New Roman" w:cs="Times New Roman"/>
        </w:rPr>
        <w:t>Indigenous</w:t>
      </w:r>
      <w:r w:rsidRPr="008250A3">
        <w:rPr>
          <w:rFonts w:ascii="Times New Roman" w:hAnsi="Times New Roman" w:cs="Times New Roman"/>
        </w:rPr>
        <w:t xml:space="preserve"> friendly government</w:t>
      </w:r>
      <w:r w:rsidR="004C0299" w:rsidRPr="008250A3">
        <w:rPr>
          <w:rFonts w:ascii="Times New Roman" w:hAnsi="Times New Roman" w:cs="Times New Roman"/>
        </w:rPr>
        <w:t xml:space="preserve"> (Schilling-Vacaflor, 2014)</w:t>
      </w:r>
      <w:r w:rsidR="00A008A5" w:rsidRPr="008250A3">
        <w:rPr>
          <w:rFonts w:ascii="Times New Roman" w:hAnsi="Times New Roman" w:cs="Times New Roman"/>
        </w:rPr>
        <w:t>.</w:t>
      </w:r>
      <w:r w:rsidRPr="008250A3">
        <w:rPr>
          <w:rFonts w:ascii="Times New Roman" w:hAnsi="Times New Roman" w:cs="Times New Roman"/>
        </w:rPr>
        <w:t xml:space="preserve"> </w:t>
      </w:r>
      <w:r w:rsidR="004C0299" w:rsidRPr="008250A3">
        <w:rPr>
          <w:rFonts w:ascii="Times New Roman" w:hAnsi="Times New Roman" w:cs="Times New Roman"/>
        </w:rPr>
        <w:t>However, this is not demonstrated to make a difference when it comes to incorporating FPIC process</w:t>
      </w:r>
      <w:r w:rsidR="00A008A5" w:rsidRPr="008250A3">
        <w:rPr>
          <w:rFonts w:ascii="Times New Roman" w:hAnsi="Times New Roman" w:cs="Times New Roman"/>
        </w:rPr>
        <w:t>es</w:t>
      </w:r>
      <w:r w:rsidR="004C0299" w:rsidRPr="008250A3">
        <w:rPr>
          <w:rFonts w:ascii="Times New Roman" w:hAnsi="Times New Roman" w:cs="Times New Roman"/>
        </w:rPr>
        <w:t xml:space="preserve">. </w:t>
      </w:r>
      <w:r w:rsidR="00E122D2" w:rsidRPr="008250A3">
        <w:rPr>
          <w:rFonts w:ascii="Times New Roman" w:hAnsi="Times New Roman" w:cs="Times New Roman"/>
        </w:rPr>
        <w:t xml:space="preserve">Bolivia had only one case where all FPIC conditions applied. The rest of the cases in Bolivia did not respect the FPIC principles in their entirety. </w:t>
      </w:r>
    </w:p>
    <w:p w14:paraId="3ADE2F18" w14:textId="77777777" w:rsidR="006E551F" w:rsidRDefault="00E122D2" w:rsidP="000A51BD">
      <w:pPr>
        <w:spacing w:line="360" w:lineRule="auto"/>
        <w:ind w:firstLine="360"/>
        <w:rPr>
          <w:rFonts w:ascii="Times New Roman" w:hAnsi="Times New Roman" w:cs="Times New Roman"/>
        </w:rPr>
      </w:pPr>
      <w:r w:rsidRPr="008250A3">
        <w:rPr>
          <w:rFonts w:ascii="Times New Roman" w:hAnsi="Times New Roman" w:cs="Times New Roman"/>
        </w:rPr>
        <w:t xml:space="preserve">The table also shows that the FPIC principles were not respected at all in Guatemala. </w:t>
      </w:r>
    </w:p>
    <w:p w14:paraId="5D8E97B6" w14:textId="78C18ACD" w:rsidR="00E122D2" w:rsidRPr="008250A3" w:rsidRDefault="00E122D2" w:rsidP="000A51BD">
      <w:pPr>
        <w:spacing w:line="360" w:lineRule="auto"/>
        <w:ind w:firstLine="360"/>
        <w:rPr>
          <w:rFonts w:ascii="Times New Roman" w:hAnsi="Times New Roman" w:cs="Times New Roman"/>
        </w:rPr>
      </w:pPr>
      <w:r w:rsidRPr="008250A3">
        <w:rPr>
          <w:rFonts w:ascii="Times New Roman" w:hAnsi="Times New Roman" w:cs="Times New Roman"/>
        </w:rPr>
        <w:t xml:space="preserve">Of the nine cases that showed a positive outcome for the </w:t>
      </w:r>
      <w:r w:rsidR="00C001B1">
        <w:rPr>
          <w:rFonts w:ascii="Times New Roman" w:hAnsi="Times New Roman" w:cs="Times New Roman"/>
        </w:rPr>
        <w:t>Indigenous</w:t>
      </w:r>
      <w:r w:rsidRPr="008250A3">
        <w:rPr>
          <w:rFonts w:ascii="Times New Roman" w:hAnsi="Times New Roman" w:cs="Times New Roman"/>
        </w:rPr>
        <w:t xml:space="preserve"> communities (indicated </w:t>
      </w:r>
      <w:r w:rsidR="00F631F4" w:rsidRPr="008250A3">
        <w:rPr>
          <w:rFonts w:ascii="Times New Roman" w:hAnsi="Times New Roman" w:cs="Times New Roman"/>
        </w:rPr>
        <w:t>by an ‘X’</w:t>
      </w:r>
      <w:r w:rsidRPr="008250A3">
        <w:rPr>
          <w:rFonts w:ascii="Times New Roman" w:hAnsi="Times New Roman" w:cs="Times New Roman"/>
        </w:rPr>
        <w:t xml:space="preserve"> in the top row of the table), seven of them displayed all of the FPIC principles applicable. Of the positive outcome cases, the ‘Free’ principle was respected most often. In all of the cases, both with positive and negative outcomes for the </w:t>
      </w:r>
      <w:r w:rsidR="00C001B1">
        <w:rPr>
          <w:rFonts w:ascii="Times New Roman" w:hAnsi="Times New Roman" w:cs="Times New Roman"/>
        </w:rPr>
        <w:t>Indigenous</w:t>
      </w:r>
      <w:r w:rsidRPr="008250A3">
        <w:rPr>
          <w:rFonts w:ascii="Times New Roman" w:hAnsi="Times New Roman" w:cs="Times New Roman"/>
        </w:rPr>
        <w:t xml:space="preserve"> groups, the principles of ‘Free’ and ‘Prior’ were most prevalent. </w:t>
      </w:r>
    </w:p>
    <w:p w14:paraId="425EFE41" w14:textId="3AE7048C" w:rsidR="00E122D2" w:rsidRPr="008250A3" w:rsidRDefault="00E122D2" w:rsidP="00202AEC">
      <w:pPr>
        <w:spacing w:line="360" w:lineRule="auto"/>
        <w:ind w:firstLine="36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these countries have the ability to use the ratification of ILO C169 in their countries to their advantage.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Guatemala seem to have used this strategy the most through the self-organization of community consultations and voting and also voicing the dismay with the government for not acknowledging or respecting FPIC and its application to these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On the other hand, governments that have shown a commitment to a reasonable and fair consultation process that respects the opinion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as seen in Peru, aimed in strengthening the position of these groups when at the negotiating table.</w:t>
      </w:r>
    </w:p>
    <w:p w14:paraId="514CD4FC" w14:textId="38C148AC" w:rsidR="00E122D2" w:rsidRPr="008250A3" w:rsidRDefault="00E122D2" w:rsidP="00202AEC">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There are both similarities and differences in the processes analyzed across the three case study countries. Bolivia</w:t>
      </w:r>
      <w:r w:rsidR="00B518AF">
        <w:rPr>
          <w:rFonts w:ascii="Times New Roman" w:hAnsi="Times New Roman" w:cs="Times New Roman"/>
          <w:color w:val="000000" w:themeColor="text1"/>
        </w:rPr>
        <w:t>n</w:t>
      </w:r>
      <w:r w:rsidRPr="008250A3">
        <w:rPr>
          <w:rFonts w:ascii="Times New Roman" w:hAnsi="Times New Roman" w:cs="Times New Roman"/>
          <w:color w:val="000000" w:themeColor="text1"/>
        </w:rPr>
        <w:t xml:space="preserve"> and Peru</w:t>
      </w:r>
      <w:r w:rsidR="00B518AF">
        <w:rPr>
          <w:rFonts w:ascii="Times New Roman" w:hAnsi="Times New Roman" w:cs="Times New Roman"/>
          <w:color w:val="000000" w:themeColor="text1"/>
        </w:rPr>
        <w:t>vian processes</w:t>
      </w:r>
      <w:r w:rsidRPr="008250A3">
        <w:rPr>
          <w:rFonts w:ascii="Times New Roman" w:hAnsi="Times New Roman" w:cs="Times New Roman"/>
          <w:color w:val="000000" w:themeColor="text1"/>
        </w:rPr>
        <w:t xml:space="preserve"> provided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with </w:t>
      </w:r>
      <w:r w:rsidR="00B518AF">
        <w:rPr>
          <w:rFonts w:ascii="Times New Roman" w:hAnsi="Times New Roman" w:cs="Times New Roman"/>
          <w:color w:val="000000" w:themeColor="text1"/>
        </w:rPr>
        <w:t xml:space="preserve">more </w:t>
      </w:r>
      <w:r w:rsidR="00B518AF">
        <w:rPr>
          <w:rFonts w:ascii="Times New Roman" w:hAnsi="Times New Roman" w:cs="Times New Roman"/>
          <w:color w:val="000000" w:themeColor="text1"/>
        </w:rPr>
        <w:lastRenderedPageBreak/>
        <w:t>meaningful</w:t>
      </w:r>
      <w:r w:rsidRPr="008250A3">
        <w:rPr>
          <w:rFonts w:ascii="Times New Roman" w:hAnsi="Times New Roman" w:cs="Times New Roman"/>
          <w:color w:val="000000" w:themeColor="text1"/>
        </w:rPr>
        <w:t xml:space="preserve"> participation and voice in consultations and negotiations compared to Guatemala. Guatemala is also the least advanced in providing a legislatively mandated role of consultations and in establishing a consultative process involving all stakeholders including the government and the extractive industries. </w:t>
      </w:r>
      <w:r w:rsidR="00A15DDF" w:rsidRPr="008250A3">
        <w:rPr>
          <w:rFonts w:ascii="Times New Roman" w:hAnsi="Times New Roman" w:cs="Times New Roman"/>
          <w:color w:val="000000" w:themeColor="text1"/>
        </w:rPr>
        <w:t xml:space="preserve">However, the totally </w:t>
      </w:r>
      <w:r w:rsidR="00C001B1">
        <w:rPr>
          <w:rFonts w:ascii="Times New Roman" w:hAnsi="Times New Roman" w:cs="Times New Roman"/>
          <w:color w:val="000000" w:themeColor="text1"/>
        </w:rPr>
        <w:t>Indigenous</w:t>
      </w:r>
      <w:r w:rsidR="00A15DDF" w:rsidRPr="008250A3">
        <w:rPr>
          <w:rFonts w:ascii="Times New Roman" w:hAnsi="Times New Roman" w:cs="Times New Roman"/>
          <w:color w:val="000000" w:themeColor="text1"/>
        </w:rPr>
        <w:t xml:space="preserve"> consultation process in this country did provide opportunities for the </w:t>
      </w:r>
      <w:r w:rsidR="00C001B1">
        <w:rPr>
          <w:rFonts w:ascii="Times New Roman" w:hAnsi="Times New Roman" w:cs="Times New Roman"/>
          <w:color w:val="000000" w:themeColor="text1"/>
        </w:rPr>
        <w:t>Indigenous</w:t>
      </w:r>
      <w:r w:rsidR="00A15DDF" w:rsidRPr="008250A3">
        <w:rPr>
          <w:rFonts w:ascii="Times New Roman" w:hAnsi="Times New Roman" w:cs="Times New Roman"/>
          <w:color w:val="000000" w:themeColor="text1"/>
        </w:rPr>
        <w:t xml:space="preserve"> groups to have the self-determination to build opinions and a consensus and to voice them, even if the final decision ma</w:t>
      </w:r>
      <w:r w:rsidR="00F631F4" w:rsidRPr="008250A3">
        <w:rPr>
          <w:rFonts w:ascii="Times New Roman" w:hAnsi="Times New Roman" w:cs="Times New Roman"/>
          <w:color w:val="000000" w:themeColor="text1"/>
        </w:rPr>
        <w:t>king authority rested with the S</w:t>
      </w:r>
      <w:r w:rsidR="00A15DDF" w:rsidRPr="008250A3">
        <w:rPr>
          <w:rFonts w:ascii="Times New Roman" w:hAnsi="Times New Roman" w:cs="Times New Roman"/>
          <w:color w:val="000000" w:themeColor="text1"/>
        </w:rPr>
        <w:t xml:space="preserve">tate. </w:t>
      </w:r>
    </w:p>
    <w:p w14:paraId="0B93AB6E" w14:textId="5163AFD6" w:rsidR="00E122D2" w:rsidRPr="008250A3" w:rsidRDefault="00E122D2" w:rsidP="00202AEC">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Even though the full implementation of the FPIC principles is not evident in all consultation processes seen in Bolivia, Peru and Guatemala, there are practices that are shown to</w:t>
      </w:r>
      <w:r w:rsidR="00F631F4" w:rsidRPr="008250A3">
        <w:rPr>
          <w:rFonts w:ascii="Times New Roman" w:hAnsi="Times New Roman" w:cs="Times New Roman"/>
          <w:color w:val="000000" w:themeColor="text1"/>
        </w:rPr>
        <w:t xml:space="preserve"> aid the</w:t>
      </w:r>
      <w:r w:rsidRPr="008250A3">
        <w:rPr>
          <w:rFonts w:ascii="Times New Roman" w:hAnsi="Times New Roman" w:cs="Times New Roman"/>
          <w:color w:val="000000" w:themeColor="text1"/>
        </w:rPr>
        <w:t xml:space="preserve"> involved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in achieving a positive outcome,</w:t>
      </w:r>
      <w:r w:rsidR="00F631F4" w:rsidRPr="008250A3">
        <w:rPr>
          <w:rFonts w:ascii="Times New Roman" w:hAnsi="Times New Roman" w:cs="Times New Roman"/>
          <w:color w:val="000000" w:themeColor="text1"/>
        </w:rPr>
        <w:t xml:space="preserve"> or</w:t>
      </w:r>
      <w:r w:rsidRPr="008250A3">
        <w:rPr>
          <w:rFonts w:ascii="Times New Roman" w:hAnsi="Times New Roman" w:cs="Times New Roman"/>
          <w:color w:val="000000" w:themeColor="text1"/>
        </w:rPr>
        <w:t xml:space="preserve"> a consensual opinion, </w:t>
      </w:r>
      <w:r w:rsidR="00FE16E8" w:rsidRPr="008250A3">
        <w:rPr>
          <w:rFonts w:ascii="Times New Roman" w:hAnsi="Times New Roman" w:cs="Times New Roman"/>
          <w:color w:val="000000" w:themeColor="text1"/>
        </w:rPr>
        <w:t xml:space="preserve">providing </w:t>
      </w:r>
      <w:r w:rsidRPr="008250A3">
        <w:rPr>
          <w:rFonts w:ascii="Times New Roman" w:hAnsi="Times New Roman" w:cs="Times New Roman"/>
          <w:color w:val="000000" w:themeColor="text1"/>
        </w:rPr>
        <w:t>some input into the decision-making process and sometimes,</w:t>
      </w:r>
      <w:r w:rsidR="00FE16E8" w:rsidRPr="008250A3">
        <w:rPr>
          <w:rFonts w:ascii="Times New Roman" w:hAnsi="Times New Roman" w:cs="Times New Roman"/>
          <w:color w:val="000000" w:themeColor="text1"/>
        </w:rPr>
        <w:t xml:space="preserve"> obtaining</w:t>
      </w:r>
      <w:r w:rsidRPr="008250A3">
        <w:rPr>
          <w:rFonts w:ascii="Times New Roman" w:hAnsi="Times New Roman" w:cs="Times New Roman"/>
          <w:color w:val="000000" w:themeColor="text1"/>
        </w:rPr>
        <w:t xml:space="preserve"> a small amount of power to influence the consultation process. These practices had a lot to do with the legislations on consultation and their implementation in each country. This however does not mean that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dictated whether an extractive industry project could take place, </w:t>
      </w:r>
      <w:r w:rsidR="00D10C67">
        <w:rPr>
          <w:rFonts w:ascii="Times New Roman" w:hAnsi="Times New Roman" w:cs="Times New Roman"/>
          <w:color w:val="000000" w:themeColor="text1"/>
        </w:rPr>
        <w:t>as the S</w:t>
      </w:r>
      <w:r w:rsidRPr="008250A3">
        <w:rPr>
          <w:rFonts w:ascii="Times New Roman" w:hAnsi="Times New Roman" w:cs="Times New Roman"/>
          <w:color w:val="000000" w:themeColor="text1"/>
        </w:rPr>
        <w:t xml:space="preserve">tates in all three countries retained the right to determine this. Nevertheless, these practices provided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with a degree of influence, however minor it might be, in what were inherently unequal power relationships. </w:t>
      </w:r>
    </w:p>
    <w:p w14:paraId="3B24534F" w14:textId="46A0B19F" w:rsidR="00E122D2" w:rsidRPr="008250A3" w:rsidRDefault="00E122D2" w:rsidP="00202AEC">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experience in the three countries in terms of the consultation processes suggest that the following practices can allow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to gai</w:t>
      </w:r>
      <w:r w:rsidR="009B3A3F" w:rsidRPr="008250A3">
        <w:rPr>
          <w:rFonts w:ascii="Times New Roman" w:hAnsi="Times New Roman" w:cs="Times New Roman"/>
          <w:color w:val="000000" w:themeColor="text1"/>
        </w:rPr>
        <w:t>n a better negotiating position;</w:t>
      </w:r>
      <w:r w:rsidRPr="008250A3">
        <w:rPr>
          <w:rFonts w:ascii="Times New Roman" w:hAnsi="Times New Roman" w:cs="Times New Roman"/>
          <w:color w:val="000000" w:themeColor="text1"/>
        </w:rPr>
        <w:t xml:space="preserve"> </w:t>
      </w:r>
    </w:p>
    <w:p w14:paraId="7B9CC7F3" w14:textId="1F33D94E" w:rsidR="00E122D2" w:rsidRPr="008250A3" w:rsidRDefault="00E122D2" w:rsidP="00202AEC">
      <w:pPr>
        <w:pStyle w:val="ListParagraph"/>
        <w:numPr>
          <w:ilvl w:val="0"/>
          <w:numId w:val="24"/>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The</w:t>
      </w:r>
      <w:r w:rsidRPr="008250A3">
        <w:rPr>
          <w:rFonts w:ascii="Times New Roman" w:hAnsi="Times New Roman" w:cs="Times New Roman"/>
          <w:b/>
          <w:color w:val="000000" w:themeColor="text1"/>
        </w:rPr>
        <w:t xml:space="preserve"> </w:t>
      </w:r>
      <w:r w:rsidRPr="008250A3">
        <w:rPr>
          <w:rFonts w:ascii="Times New Roman" w:hAnsi="Times New Roman" w:cs="Times New Roman"/>
          <w:color w:val="000000" w:themeColor="text1"/>
        </w:rPr>
        <w:t xml:space="preserve">co-determination of the consultative process itself between the different stakeholders including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or the sole-determination by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of the consultation process: Either of these practices allows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a voice in shaping consultation processes according to their own traditions and customs. </w:t>
      </w:r>
    </w:p>
    <w:p w14:paraId="48AFB5B4" w14:textId="01CD5322" w:rsidR="00E122D2" w:rsidRPr="008250A3" w:rsidRDefault="00C001B1" w:rsidP="00202AEC">
      <w:pPr>
        <w:pStyle w:val="ListParagraph"/>
        <w:numPr>
          <w:ilvl w:val="0"/>
          <w:numId w:val="24"/>
        </w:numPr>
        <w:spacing w:line="360" w:lineRule="auto"/>
        <w:rPr>
          <w:rFonts w:ascii="Times New Roman" w:hAnsi="Times New Roman" w:cs="Times New Roman"/>
          <w:color w:val="000000" w:themeColor="text1"/>
        </w:rPr>
      </w:pPr>
      <w:r>
        <w:rPr>
          <w:rFonts w:ascii="Times New Roman" w:hAnsi="Times New Roman" w:cs="Times New Roman"/>
          <w:color w:val="000000" w:themeColor="text1"/>
        </w:rPr>
        <w:t>Indigenous</w:t>
      </w:r>
      <w:r w:rsidR="00E122D2" w:rsidRPr="008250A3">
        <w:rPr>
          <w:rFonts w:ascii="Times New Roman" w:hAnsi="Times New Roman" w:cs="Times New Roman"/>
          <w:color w:val="000000" w:themeColor="text1"/>
        </w:rPr>
        <w:t xml:space="preserve"> evaluations of consultation process and impact assessments: </w:t>
      </w:r>
      <w:r w:rsidR="00B518AF">
        <w:rPr>
          <w:rFonts w:ascii="Times New Roman" w:hAnsi="Times New Roman" w:cs="Times New Roman"/>
          <w:color w:val="000000" w:themeColor="text1"/>
        </w:rPr>
        <w:t>C</w:t>
      </w:r>
      <w:r w:rsidR="00E122D2" w:rsidRPr="008250A3">
        <w:rPr>
          <w:rFonts w:ascii="Times New Roman" w:hAnsi="Times New Roman" w:cs="Times New Roman"/>
          <w:color w:val="000000" w:themeColor="text1"/>
        </w:rPr>
        <w:t>onducting of these evaluations can provide these groups a voice in influencing the eventual decisions by makin</w:t>
      </w:r>
      <w:r w:rsidR="009B3A3F" w:rsidRPr="008250A3">
        <w:rPr>
          <w:rFonts w:ascii="Times New Roman" w:hAnsi="Times New Roman" w:cs="Times New Roman"/>
          <w:color w:val="000000" w:themeColor="text1"/>
        </w:rPr>
        <w:t>g the final deciders (i.e. the S</w:t>
      </w:r>
      <w:r w:rsidR="00E122D2" w:rsidRPr="008250A3">
        <w:rPr>
          <w:rFonts w:ascii="Times New Roman" w:hAnsi="Times New Roman" w:cs="Times New Roman"/>
          <w:color w:val="000000" w:themeColor="text1"/>
        </w:rPr>
        <w:t xml:space="preserve">tate) aware of the opinions of the </w:t>
      </w:r>
      <w:r>
        <w:rPr>
          <w:rFonts w:ascii="Times New Roman" w:hAnsi="Times New Roman" w:cs="Times New Roman"/>
          <w:color w:val="000000" w:themeColor="text1"/>
        </w:rPr>
        <w:t>Indigenous</w:t>
      </w:r>
      <w:r w:rsidR="009B3A3F" w:rsidRPr="008250A3">
        <w:rPr>
          <w:rFonts w:ascii="Times New Roman" w:hAnsi="Times New Roman" w:cs="Times New Roman"/>
          <w:color w:val="000000" w:themeColor="text1"/>
        </w:rPr>
        <w:t xml:space="preserve"> groups. </w:t>
      </w:r>
      <w:r w:rsidR="00E122D2" w:rsidRPr="008250A3">
        <w:rPr>
          <w:rFonts w:ascii="Times New Roman" w:hAnsi="Times New Roman" w:cs="Times New Roman"/>
          <w:color w:val="000000" w:themeColor="text1"/>
        </w:rPr>
        <w:t xml:space="preserve">The evaluations allow the groups to articulate what they feel will impact them the most according to their traditional knowledge of the land, </w:t>
      </w:r>
      <w:r w:rsidR="009B3A3F" w:rsidRPr="008250A3">
        <w:rPr>
          <w:rFonts w:ascii="Times New Roman" w:hAnsi="Times New Roman" w:cs="Times New Roman"/>
          <w:color w:val="000000" w:themeColor="text1"/>
        </w:rPr>
        <w:t>and their customs</w:t>
      </w:r>
      <w:r w:rsidR="00E122D2" w:rsidRPr="008250A3">
        <w:rPr>
          <w:rFonts w:ascii="Times New Roman" w:hAnsi="Times New Roman" w:cs="Times New Roman"/>
          <w:color w:val="000000" w:themeColor="text1"/>
        </w:rPr>
        <w:t>. These are aspects that will most likely be not considered in impact assessments conducted by the extractive industry. In addition, the evaluations, if made publi</w:t>
      </w:r>
      <w:r w:rsidR="009B3A3F" w:rsidRPr="008250A3">
        <w:rPr>
          <w:rFonts w:ascii="Times New Roman" w:hAnsi="Times New Roman" w:cs="Times New Roman"/>
          <w:color w:val="000000" w:themeColor="text1"/>
        </w:rPr>
        <w:t>c, can create pressures on the S</w:t>
      </w:r>
      <w:r w:rsidR="00E122D2" w:rsidRPr="008250A3">
        <w:rPr>
          <w:rFonts w:ascii="Times New Roman" w:hAnsi="Times New Roman" w:cs="Times New Roman"/>
          <w:color w:val="000000" w:themeColor="text1"/>
        </w:rPr>
        <w:t xml:space="preserve">tate in </w:t>
      </w:r>
      <w:r w:rsidR="00A15DDF" w:rsidRPr="008250A3">
        <w:rPr>
          <w:rFonts w:ascii="Times New Roman" w:hAnsi="Times New Roman" w:cs="Times New Roman"/>
          <w:color w:val="000000" w:themeColor="text1"/>
        </w:rPr>
        <w:t>favor</w:t>
      </w:r>
      <w:r w:rsidR="00E122D2" w:rsidRPr="008250A3">
        <w:rPr>
          <w:rFonts w:ascii="Times New Roman" w:hAnsi="Times New Roman" w:cs="Times New Roman"/>
          <w:color w:val="000000" w:themeColor="text1"/>
        </w:rPr>
        <w:t xml:space="preserve"> of the </w:t>
      </w:r>
      <w:r>
        <w:rPr>
          <w:rFonts w:ascii="Times New Roman" w:hAnsi="Times New Roman" w:cs="Times New Roman"/>
          <w:color w:val="000000" w:themeColor="text1"/>
        </w:rPr>
        <w:t>Indigenous</w:t>
      </w:r>
      <w:r w:rsidR="00E122D2" w:rsidRPr="008250A3">
        <w:rPr>
          <w:rFonts w:ascii="Times New Roman" w:hAnsi="Times New Roman" w:cs="Times New Roman"/>
          <w:color w:val="000000" w:themeColor="text1"/>
        </w:rPr>
        <w:t xml:space="preserve"> groups</w:t>
      </w:r>
      <w:r w:rsidR="00A15DDF" w:rsidRPr="008250A3">
        <w:rPr>
          <w:rFonts w:ascii="Times New Roman" w:hAnsi="Times New Roman" w:cs="Times New Roman"/>
          <w:color w:val="000000" w:themeColor="text1"/>
        </w:rPr>
        <w:t>.</w:t>
      </w:r>
      <w:r w:rsidR="00E122D2" w:rsidRPr="008250A3">
        <w:rPr>
          <w:rFonts w:ascii="Times New Roman" w:hAnsi="Times New Roman" w:cs="Times New Roman"/>
          <w:color w:val="000000" w:themeColor="text1"/>
        </w:rPr>
        <w:t xml:space="preserve"> </w:t>
      </w:r>
    </w:p>
    <w:p w14:paraId="17DAA11F" w14:textId="540BF559" w:rsidR="00E122D2" w:rsidRPr="008250A3" w:rsidRDefault="00E122D2" w:rsidP="00202AEC">
      <w:pPr>
        <w:pStyle w:val="ListParagraph"/>
        <w:numPr>
          <w:ilvl w:val="0"/>
          <w:numId w:val="24"/>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 xml:space="preserve">The inclusion of organizations able to support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developing their positions</w:t>
      </w:r>
      <w:r w:rsidR="009B3A3F" w:rsidRPr="008250A3">
        <w:rPr>
          <w:rFonts w:ascii="Times New Roman" w:hAnsi="Times New Roman" w:cs="Times New Roman"/>
          <w:color w:val="000000" w:themeColor="text1"/>
        </w:rPr>
        <w:t xml:space="preserve"> and participation</w:t>
      </w:r>
      <w:r w:rsidRPr="008250A3">
        <w:rPr>
          <w:rFonts w:ascii="Times New Roman" w:hAnsi="Times New Roman" w:cs="Times New Roman"/>
          <w:color w:val="000000" w:themeColor="text1"/>
        </w:rPr>
        <w:t xml:space="preserve"> in consultation processes: Such groups may have additional </w:t>
      </w:r>
      <w:r w:rsidR="00C67751" w:rsidRPr="008250A3">
        <w:rPr>
          <w:rFonts w:ascii="Times New Roman" w:hAnsi="Times New Roman" w:cs="Times New Roman"/>
          <w:color w:val="000000" w:themeColor="text1"/>
        </w:rPr>
        <w:t>information and advice</w:t>
      </w:r>
      <w:r w:rsidRPr="008250A3">
        <w:rPr>
          <w:rFonts w:ascii="Times New Roman" w:hAnsi="Times New Roman" w:cs="Times New Roman"/>
          <w:color w:val="000000" w:themeColor="text1"/>
        </w:rPr>
        <w:t xml:space="preserve"> that would be useful during the consultations. These groups could be international, national</w:t>
      </w:r>
      <w:r w:rsidR="00B518AF">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religious,</w:t>
      </w:r>
      <w:r w:rsidR="00C67751" w:rsidRPr="008250A3">
        <w:rPr>
          <w:rFonts w:ascii="Times New Roman" w:hAnsi="Times New Roman" w:cs="Times New Roman"/>
          <w:color w:val="000000" w:themeColor="text1"/>
        </w:rPr>
        <w:t xml:space="preserve"> or</w:t>
      </w:r>
      <w:r w:rsidRPr="008250A3">
        <w:rPr>
          <w:rFonts w:ascii="Times New Roman" w:hAnsi="Times New Roman" w:cs="Times New Roman"/>
          <w:color w:val="000000" w:themeColor="text1"/>
        </w:rPr>
        <w:t xml:space="preserve"> </w:t>
      </w:r>
      <w:r w:rsidR="00C67751" w:rsidRPr="008250A3">
        <w:rPr>
          <w:rFonts w:ascii="Times New Roman" w:hAnsi="Times New Roman" w:cs="Times New Roman"/>
          <w:color w:val="000000" w:themeColor="text1"/>
        </w:rPr>
        <w:t>n</w:t>
      </w:r>
      <w:r w:rsidRPr="008250A3">
        <w:rPr>
          <w:rFonts w:ascii="Times New Roman" w:hAnsi="Times New Roman" w:cs="Times New Roman"/>
          <w:color w:val="000000" w:themeColor="text1"/>
        </w:rPr>
        <w:t xml:space="preserve">on-governmental organizations. </w:t>
      </w:r>
    </w:p>
    <w:p w14:paraId="3963D6DD" w14:textId="69C87577" w:rsidR="00E122D2" w:rsidRPr="008250A3" w:rsidRDefault="00E122D2" w:rsidP="00202AEC">
      <w:pPr>
        <w:pStyle w:val="ListParagraph"/>
        <w:numPr>
          <w:ilvl w:val="0"/>
          <w:numId w:val="24"/>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inclusion of mediators with local knowledge, translators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languages and the translation of documents: This allows for better information transfer and understanding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t>
      </w:r>
    </w:p>
    <w:p w14:paraId="4636A364" w14:textId="77B83E29" w:rsidR="00E122D2" w:rsidRPr="008250A3" w:rsidRDefault="00E122D2" w:rsidP="00202AEC">
      <w:pPr>
        <w:pStyle w:val="ListParagraph"/>
        <w:numPr>
          <w:ilvl w:val="0"/>
          <w:numId w:val="24"/>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Simplification of technical language and processes by government organizations: This will result in better comprehension of the situation by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t>
      </w:r>
      <w:r w:rsidR="00A15DDF" w:rsidRPr="008250A3">
        <w:rPr>
          <w:rFonts w:ascii="Times New Roman" w:hAnsi="Times New Roman" w:cs="Times New Roman"/>
          <w:color w:val="000000" w:themeColor="text1"/>
        </w:rPr>
        <w:t xml:space="preserve">and </w:t>
      </w:r>
      <w:r w:rsidR="008A66D5">
        <w:rPr>
          <w:rFonts w:ascii="Times New Roman" w:hAnsi="Times New Roman" w:cs="Times New Roman"/>
          <w:color w:val="000000" w:themeColor="text1"/>
        </w:rPr>
        <w:t xml:space="preserve">aid in the </w:t>
      </w:r>
      <w:r w:rsidR="008A66D5" w:rsidRPr="008250A3">
        <w:rPr>
          <w:rFonts w:ascii="Times New Roman" w:hAnsi="Times New Roman" w:cs="Times New Roman"/>
          <w:color w:val="000000" w:themeColor="text1"/>
        </w:rPr>
        <w:t>facilitat</w:t>
      </w:r>
      <w:r w:rsidR="008A66D5">
        <w:rPr>
          <w:rFonts w:ascii="Times New Roman" w:hAnsi="Times New Roman" w:cs="Times New Roman"/>
          <w:color w:val="000000" w:themeColor="text1"/>
        </w:rPr>
        <w:t xml:space="preserve">ion of </w:t>
      </w:r>
      <w:r w:rsidRPr="008250A3">
        <w:rPr>
          <w:rFonts w:ascii="Times New Roman" w:hAnsi="Times New Roman" w:cs="Times New Roman"/>
          <w:color w:val="000000" w:themeColor="text1"/>
        </w:rPr>
        <w:t xml:space="preserve">the consultation processes. </w:t>
      </w:r>
    </w:p>
    <w:p w14:paraId="39271BA1" w14:textId="4791A61C" w:rsidR="00E122D2" w:rsidRPr="008250A3" w:rsidRDefault="00E122D2" w:rsidP="00202AEC">
      <w:pPr>
        <w:pStyle w:val="ListParagraph"/>
        <w:numPr>
          <w:ilvl w:val="0"/>
          <w:numId w:val="24"/>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An inclusive process of determining the positions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The inclusion of as many community members as possible, allows for wider consensus based self-determination and adds weight to final decisions. </w:t>
      </w:r>
      <w:r w:rsidR="009A4BDB" w:rsidRPr="008250A3">
        <w:rPr>
          <w:rFonts w:ascii="Times New Roman" w:hAnsi="Times New Roman" w:cs="Times New Roman"/>
          <w:color w:val="000000" w:themeColor="text1"/>
        </w:rPr>
        <w:t>This may include v</w:t>
      </w:r>
      <w:r w:rsidRPr="008250A3">
        <w:rPr>
          <w:rFonts w:ascii="Times New Roman" w:hAnsi="Times New Roman" w:cs="Times New Roman"/>
          <w:color w:val="000000" w:themeColor="text1"/>
        </w:rPr>
        <w:t>oting processes that solicit o</w:t>
      </w:r>
      <w:r w:rsidR="00C67751" w:rsidRPr="008250A3">
        <w:rPr>
          <w:rFonts w:ascii="Times New Roman" w:hAnsi="Times New Roman" w:cs="Times New Roman"/>
          <w:color w:val="000000" w:themeColor="text1"/>
        </w:rPr>
        <w:t xml:space="preserve">pinion of the community members, </w:t>
      </w:r>
      <w:r w:rsidRPr="008250A3">
        <w:rPr>
          <w:rFonts w:ascii="Times New Roman" w:hAnsi="Times New Roman" w:cs="Times New Roman"/>
          <w:color w:val="000000" w:themeColor="text1"/>
        </w:rPr>
        <w:t xml:space="preserve">allow them voice their opinion about the proposed activity and also attract attention of influential parties beyond the groups themselves. </w:t>
      </w:r>
    </w:p>
    <w:p w14:paraId="2C5BC356" w14:textId="77777777" w:rsidR="00E122D2" w:rsidRPr="008250A3" w:rsidRDefault="00E122D2" w:rsidP="00E122D2">
      <w:pPr>
        <w:spacing w:line="480" w:lineRule="auto"/>
        <w:ind w:left="360"/>
        <w:rPr>
          <w:rFonts w:ascii="Times New Roman" w:hAnsi="Times New Roman" w:cs="Times New Roman"/>
        </w:rPr>
      </w:pPr>
    </w:p>
    <w:p w14:paraId="57617788" w14:textId="77777777" w:rsidR="00E122D2" w:rsidRPr="008250A3" w:rsidRDefault="00E122D2" w:rsidP="00E122D2">
      <w:pPr>
        <w:spacing w:line="480" w:lineRule="auto"/>
        <w:ind w:firstLine="360"/>
        <w:rPr>
          <w:rFonts w:ascii="Times New Roman" w:hAnsi="Times New Roman" w:cs="Times New Roman"/>
          <w:color w:val="000000" w:themeColor="text1"/>
        </w:rPr>
      </w:pPr>
      <w:r w:rsidRPr="008250A3">
        <w:rPr>
          <w:rFonts w:ascii="Times New Roman" w:hAnsi="Times New Roman" w:cs="Times New Roman"/>
          <w:color w:val="000000" w:themeColor="text1"/>
        </w:rPr>
        <w:t xml:space="preserve"> </w:t>
      </w:r>
    </w:p>
    <w:p w14:paraId="51338C93" w14:textId="77777777" w:rsidR="00E122D2" w:rsidRPr="008250A3" w:rsidRDefault="00E122D2" w:rsidP="00E122D2">
      <w:pPr>
        <w:spacing w:line="480" w:lineRule="auto"/>
        <w:ind w:firstLine="360"/>
        <w:rPr>
          <w:rFonts w:ascii="Times New Roman" w:hAnsi="Times New Roman" w:cs="Times New Roman"/>
          <w:color w:val="000000" w:themeColor="text1"/>
        </w:rPr>
      </w:pPr>
    </w:p>
    <w:p w14:paraId="41A4BA05" w14:textId="77777777" w:rsidR="00E122D2" w:rsidRPr="008250A3" w:rsidRDefault="00E122D2" w:rsidP="00E122D2">
      <w:pPr>
        <w:spacing w:line="480" w:lineRule="auto"/>
        <w:ind w:firstLine="360"/>
        <w:rPr>
          <w:rFonts w:ascii="Times New Roman" w:hAnsi="Times New Roman" w:cs="Times New Roman"/>
          <w:color w:val="000000" w:themeColor="text1"/>
        </w:rPr>
      </w:pPr>
    </w:p>
    <w:p w14:paraId="67812AC1" w14:textId="77777777" w:rsidR="00E122D2" w:rsidRPr="008250A3" w:rsidRDefault="00E122D2" w:rsidP="00E122D2">
      <w:pPr>
        <w:spacing w:line="480" w:lineRule="auto"/>
        <w:ind w:firstLine="360"/>
        <w:rPr>
          <w:rFonts w:ascii="Times New Roman" w:hAnsi="Times New Roman" w:cs="Times New Roman"/>
          <w:color w:val="000000" w:themeColor="text1"/>
        </w:rPr>
      </w:pPr>
    </w:p>
    <w:p w14:paraId="61521F41" w14:textId="77777777" w:rsidR="00E122D2" w:rsidRPr="008250A3" w:rsidRDefault="00E122D2" w:rsidP="00E122D2">
      <w:pPr>
        <w:spacing w:line="480" w:lineRule="auto"/>
        <w:rPr>
          <w:rFonts w:ascii="Times New Roman" w:hAnsi="Times New Roman" w:cs="Times New Roman"/>
          <w:color w:val="000000" w:themeColor="text1"/>
        </w:rPr>
        <w:sectPr w:rsidR="00E122D2" w:rsidRPr="008250A3" w:rsidSect="0009506C">
          <w:headerReference w:type="even" r:id="rId9"/>
          <w:headerReference w:type="default" r:id="rId10"/>
          <w:headerReference w:type="first" r:id="rId11"/>
          <w:pgSz w:w="12240" w:h="15840"/>
          <w:pgMar w:top="1440" w:right="1440" w:bottom="1440" w:left="1440" w:header="709" w:footer="709" w:gutter="0"/>
          <w:cols w:space="708"/>
          <w:titlePg/>
          <w:docGrid w:linePitch="360"/>
        </w:sectPr>
      </w:pPr>
    </w:p>
    <w:p w14:paraId="2685E518" w14:textId="77777777" w:rsidR="00E122D2" w:rsidRPr="008250A3" w:rsidRDefault="00E122D2" w:rsidP="00E122D2">
      <w:pPr>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Table 4</w:t>
      </w:r>
    </w:p>
    <w:p w14:paraId="79B29372" w14:textId="77777777" w:rsidR="00E122D2" w:rsidRPr="008250A3" w:rsidRDefault="00E122D2" w:rsidP="00E122D2">
      <w:pPr>
        <w:rPr>
          <w:rFonts w:ascii="Times New Roman" w:hAnsi="Times New Roman" w:cs="Times New Roman"/>
          <w:i/>
          <w:color w:val="000000" w:themeColor="text1"/>
        </w:rPr>
      </w:pPr>
      <w:r w:rsidRPr="008250A3">
        <w:rPr>
          <w:rFonts w:ascii="Times New Roman" w:hAnsi="Times New Roman" w:cs="Times New Roman"/>
          <w:i/>
          <w:color w:val="000000" w:themeColor="text1"/>
        </w:rPr>
        <w:t xml:space="preserve">Cross-Reference of Case Studies and FPIC </w:t>
      </w:r>
    </w:p>
    <w:p w14:paraId="52CF726D" w14:textId="5F4828F5" w:rsidR="00E122D2" w:rsidRPr="008250A3" w:rsidRDefault="00F26B64" w:rsidP="00E122D2">
      <w:pPr>
        <w:spacing w:line="480" w:lineRule="auto"/>
        <w:rPr>
          <w:rFonts w:ascii="Times New Roman" w:hAnsi="Times New Roman" w:cs="Times New Roman"/>
          <w:color w:val="000000" w:themeColor="text1"/>
        </w:rPr>
      </w:pPr>
      <w:r w:rsidRPr="008250A3">
        <w:rPr>
          <w:rFonts w:ascii="Times New Roman" w:hAnsi="Times New Roman" w:cs="Times New Roman"/>
          <w:noProof/>
          <w:lang w:val="en-CA" w:eastAsia="en-CA"/>
        </w:rPr>
        <w:drawing>
          <wp:anchor distT="0" distB="0" distL="114300" distR="114300" simplePos="0" relativeHeight="251659264" behindDoc="1" locked="0" layoutInCell="1" allowOverlap="1" wp14:anchorId="11AEE935" wp14:editId="6E58152C">
            <wp:simplePos x="0" y="0"/>
            <wp:positionH relativeFrom="column">
              <wp:posOffset>-685800</wp:posOffset>
            </wp:positionH>
            <wp:positionV relativeFrom="paragraph">
              <wp:posOffset>220980</wp:posOffset>
            </wp:positionV>
            <wp:extent cx="9486900" cy="5485765"/>
            <wp:effectExtent l="0" t="0" r="12700" b="63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486900" cy="54857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659CBB" w14:textId="014215BA" w:rsidR="00E122D2" w:rsidRPr="008250A3" w:rsidRDefault="00C77D95" w:rsidP="00E122D2">
      <w:pPr>
        <w:rPr>
          <w:rFonts w:ascii="Times New Roman" w:hAnsi="Times New Roman" w:cs="Times New Roman"/>
          <w:color w:val="000000" w:themeColor="text1"/>
        </w:rPr>
        <w:sectPr w:rsidR="00E122D2" w:rsidRPr="008250A3" w:rsidSect="00E122D2">
          <w:pgSz w:w="15840" w:h="12240" w:orient="landscape"/>
          <w:pgMar w:top="1440" w:right="1440" w:bottom="1440" w:left="1440" w:header="709" w:footer="709" w:gutter="0"/>
          <w:cols w:space="708"/>
          <w:docGrid w:linePitch="360"/>
        </w:sectPr>
      </w:pPr>
      <w:r w:rsidRPr="008250A3">
        <w:rPr>
          <w:rFonts w:ascii="Times New Roman" w:hAnsi="Times New Roman" w:cs="Times New Roman"/>
        </w:rPr>
        <w:t xml:space="preserve"> </w:t>
      </w:r>
      <w:r w:rsidR="00E122D2" w:rsidRPr="008250A3">
        <w:rPr>
          <w:rFonts w:ascii="Times New Roman" w:hAnsi="Times New Roman" w:cs="Times New Roman"/>
          <w:color w:val="000000" w:themeColor="text1"/>
        </w:rPr>
        <w:br w:type="page"/>
      </w:r>
    </w:p>
    <w:p w14:paraId="043AA9AC" w14:textId="77777777" w:rsidR="00BB08B4" w:rsidRPr="008250A3" w:rsidRDefault="00A5503B" w:rsidP="00AE2B18">
      <w:pPr>
        <w:pStyle w:val="Heading1"/>
        <w:rPr>
          <w:rFonts w:ascii="Times New Roman" w:hAnsi="Times New Roman" w:cs="Times New Roman"/>
          <w:sz w:val="28"/>
          <w:szCs w:val="28"/>
        </w:rPr>
      </w:pPr>
      <w:bookmarkStart w:id="27" w:name="_Toc333751876"/>
      <w:r w:rsidRPr="008250A3">
        <w:rPr>
          <w:rFonts w:ascii="Times New Roman" w:hAnsi="Times New Roman" w:cs="Times New Roman"/>
          <w:sz w:val="28"/>
          <w:szCs w:val="28"/>
        </w:rPr>
        <w:lastRenderedPageBreak/>
        <w:t>Chapter 4: Alternative Negotiating Policies and Practices</w:t>
      </w:r>
      <w:bookmarkEnd w:id="27"/>
      <w:r w:rsidRPr="008250A3">
        <w:rPr>
          <w:rFonts w:ascii="Times New Roman" w:hAnsi="Times New Roman" w:cs="Times New Roman"/>
          <w:sz w:val="28"/>
          <w:szCs w:val="28"/>
        </w:rPr>
        <w:t xml:space="preserve"> </w:t>
      </w:r>
    </w:p>
    <w:p w14:paraId="598BE926" w14:textId="75C1C9B2" w:rsidR="00A5503B" w:rsidRPr="008250A3" w:rsidRDefault="00F26B64" w:rsidP="00982DFB">
      <w:pPr>
        <w:spacing w:line="360" w:lineRule="auto"/>
        <w:ind w:firstLine="720"/>
        <w:rPr>
          <w:rFonts w:ascii="Times New Roman" w:hAnsi="Times New Roman" w:cs="Times New Roman"/>
          <w:color w:val="000000" w:themeColor="text1"/>
        </w:rPr>
      </w:pPr>
      <w:r>
        <w:rPr>
          <w:rFonts w:ascii="Times New Roman" w:hAnsi="Times New Roman" w:cs="Times New Roman"/>
          <w:color w:val="000000" w:themeColor="text1"/>
        </w:rPr>
        <w:t>Chapter 3</w:t>
      </w:r>
      <w:r w:rsidR="00A5503B" w:rsidRPr="008250A3">
        <w:rPr>
          <w:rFonts w:ascii="Times New Roman" w:hAnsi="Times New Roman" w:cs="Times New Roman"/>
          <w:color w:val="000000" w:themeColor="text1"/>
        </w:rPr>
        <w:t xml:space="preserve"> has demonstrated t</w:t>
      </w:r>
      <w:r w:rsidR="005B000E" w:rsidRPr="008250A3">
        <w:rPr>
          <w:rFonts w:ascii="Times New Roman" w:hAnsi="Times New Roman" w:cs="Times New Roman"/>
          <w:color w:val="000000" w:themeColor="text1"/>
        </w:rPr>
        <w:t xml:space="preserve">hat while all three countries – </w:t>
      </w:r>
      <w:r w:rsidR="00A5503B" w:rsidRPr="008250A3">
        <w:rPr>
          <w:rFonts w:ascii="Times New Roman" w:hAnsi="Times New Roman" w:cs="Times New Roman"/>
          <w:color w:val="000000" w:themeColor="text1"/>
        </w:rPr>
        <w:t>Bolivia, Peru and Guatemala – have agree</w:t>
      </w:r>
      <w:r w:rsidR="005B000E" w:rsidRPr="008250A3">
        <w:rPr>
          <w:rFonts w:ascii="Times New Roman" w:hAnsi="Times New Roman" w:cs="Times New Roman"/>
          <w:color w:val="000000" w:themeColor="text1"/>
        </w:rPr>
        <w:t>d in principle to the ILO C169</w:t>
      </w:r>
      <w:r w:rsidR="00A5503B" w:rsidRPr="008250A3">
        <w:rPr>
          <w:rFonts w:ascii="Times New Roman" w:hAnsi="Times New Roman" w:cs="Times New Roman"/>
          <w:color w:val="000000" w:themeColor="text1"/>
        </w:rPr>
        <w:t xml:space="preserve">, its implementation leaves a lot to be desired. In particular, in all cases, the State has retained its rights as the final </w:t>
      </w:r>
      <w:r w:rsidR="003158FC" w:rsidRPr="008250A3">
        <w:rPr>
          <w:rFonts w:ascii="Times New Roman" w:hAnsi="Times New Roman" w:cs="Times New Roman"/>
          <w:color w:val="000000" w:themeColor="text1"/>
        </w:rPr>
        <w:t xml:space="preserve">arbitrator and decision maker. </w:t>
      </w:r>
      <w:r w:rsidR="00594BCA" w:rsidRPr="008250A3">
        <w:rPr>
          <w:rFonts w:ascii="Times New Roman" w:hAnsi="Times New Roman" w:cs="Times New Roman"/>
          <w:color w:val="000000" w:themeColor="text1"/>
        </w:rPr>
        <w:t>Where the S</w:t>
      </w:r>
      <w:r w:rsidR="00A5503B" w:rsidRPr="008250A3">
        <w:rPr>
          <w:rFonts w:ascii="Times New Roman" w:hAnsi="Times New Roman" w:cs="Times New Roman"/>
          <w:color w:val="000000" w:themeColor="text1"/>
        </w:rPr>
        <w:t xml:space="preserve">tate is respectful of the rights of the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groups, this does not pose a problem. Bu</w:t>
      </w:r>
      <w:r w:rsidR="00594BCA" w:rsidRPr="008250A3">
        <w:rPr>
          <w:rFonts w:ascii="Times New Roman" w:hAnsi="Times New Roman" w:cs="Times New Roman"/>
          <w:color w:val="000000" w:themeColor="text1"/>
        </w:rPr>
        <w:t>t, where the priorities of the S</w:t>
      </w:r>
      <w:r w:rsidR="00A5503B" w:rsidRPr="008250A3">
        <w:rPr>
          <w:rFonts w:ascii="Times New Roman" w:hAnsi="Times New Roman" w:cs="Times New Roman"/>
          <w:color w:val="000000" w:themeColor="text1"/>
        </w:rPr>
        <w:t>tate are different</w:t>
      </w:r>
      <w:r w:rsidR="00AB2C34" w:rsidRPr="008250A3">
        <w:rPr>
          <w:rFonts w:ascii="Times New Roman" w:hAnsi="Times New Roman" w:cs="Times New Roman"/>
          <w:color w:val="000000" w:themeColor="text1"/>
        </w:rPr>
        <w:t>,</w:t>
      </w:r>
      <w:r w:rsidR="00A5503B" w:rsidRPr="008250A3">
        <w:rPr>
          <w:rFonts w:ascii="Times New Roman" w:hAnsi="Times New Roman" w:cs="Times New Roman"/>
          <w:color w:val="000000" w:themeColor="text1"/>
        </w:rPr>
        <w:t xml:space="preserve"> as in the case of promoting economic growth with little or n</w:t>
      </w:r>
      <w:r w:rsidR="00982DFB" w:rsidRPr="008250A3">
        <w:rPr>
          <w:rFonts w:ascii="Times New Roman" w:hAnsi="Times New Roman" w:cs="Times New Roman"/>
          <w:color w:val="000000" w:themeColor="text1"/>
        </w:rPr>
        <w:t>o regard for the rights o</w:t>
      </w:r>
      <w:r w:rsidR="003158FC" w:rsidRPr="008250A3">
        <w:rPr>
          <w:rFonts w:ascii="Times New Roman" w:hAnsi="Times New Roman" w:cs="Times New Roman"/>
          <w:color w:val="000000" w:themeColor="text1"/>
        </w:rPr>
        <w:t xml:space="preserve">f the </w:t>
      </w:r>
      <w:r w:rsidR="00C001B1">
        <w:rPr>
          <w:rFonts w:ascii="Times New Roman" w:hAnsi="Times New Roman" w:cs="Times New Roman"/>
          <w:color w:val="000000" w:themeColor="text1"/>
        </w:rPr>
        <w:t>Indigenous</w:t>
      </w:r>
      <w:r w:rsidR="00594BCA" w:rsidRPr="008250A3">
        <w:rPr>
          <w:rFonts w:ascii="Times New Roman" w:hAnsi="Times New Roman" w:cs="Times New Roman"/>
          <w:color w:val="000000" w:themeColor="text1"/>
        </w:rPr>
        <w:t xml:space="preserve"> groups, the primacy of the S</w:t>
      </w:r>
      <w:r w:rsidR="00A5503B" w:rsidRPr="008250A3">
        <w:rPr>
          <w:rFonts w:ascii="Times New Roman" w:hAnsi="Times New Roman" w:cs="Times New Roman"/>
          <w:color w:val="000000" w:themeColor="text1"/>
        </w:rPr>
        <w:t xml:space="preserve">tate does pose a problem. This is </w:t>
      </w:r>
      <w:r w:rsidR="00594BCA" w:rsidRPr="008250A3">
        <w:rPr>
          <w:rFonts w:ascii="Times New Roman" w:hAnsi="Times New Roman" w:cs="Times New Roman"/>
          <w:color w:val="000000" w:themeColor="text1"/>
        </w:rPr>
        <w:t>especially worrisome where the S</w:t>
      </w:r>
      <w:r w:rsidR="00A5503B" w:rsidRPr="008250A3">
        <w:rPr>
          <w:rFonts w:ascii="Times New Roman" w:hAnsi="Times New Roman" w:cs="Times New Roman"/>
          <w:color w:val="000000" w:themeColor="text1"/>
        </w:rPr>
        <w:t>tate is more sympathetic to the interests of the extractive industries. The consultation proces</w:t>
      </w:r>
      <w:r w:rsidR="00AB2C34" w:rsidRPr="008250A3">
        <w:rPr>
          <w:rFonts w:ascii="Times New Roman" w:hAnsi="Times New Roman" w:cs="Times New Roman"/>
          <w:color w:val="000000" w:themeColor="text1"/>
        </w:rPr>
        <w:t>ses described above demonstrate</w:t>
      </w:r>
      <w:r w:rsidR="00A5503B" w:rsidRPr="008250A3">
        <w:rPr>
          <w:rFonts w:ascii="Times New Roman" w:hAnsi="Times New Roman" w:cs="Times New Roman"/>
          <w:color w:val="000000" w:themeColor="text1"/>
        </w:rPr>
        <w:t xml:space="preserve"> that the</w:t>
      </w:r>
      <w:r w:rsidR="00594BCA" w:rsidRPr="008250A3">
        <w:rPr>
          <w:rFonts w:ascii="Times New Roman" w:hAnsi="Times New Roman" w:cs="Times New Roman"/>
          <w:color w:val="000000" w:themeColor="text1"/>
        </w:rPr>
        <w:t xml:space="preserve"> S</w:t>
      </w:r>
      <w:r w:rsidR="003158FC" w:rsidRPr="008250A3">
        <w:rPr>
          <w:rFonts w:ascii="Times New Roman" w:hAnsi="Times New Roman" w:cs="Times New Roman"/>
          <w:color w:val="000000" w:themeColor="text1"/>
        </w:rPr>
        <w:t xml:space="preserve">tate (at various levels) has </w:t>
      </w:r>
      <w:r w:rsidR="00A5503B" w:rsidRPr="008250A3">
        <w:rPr>
          <w:rFonts w:ascii="Times New Roman" w:hAnsi="Times New Roman" w:cs="Times New Roman"/>
          <w:color w:val="000000" w:themeColor="text1"/>
        </w:rPr>
        <w:t xml:space="preserve">been arbitrary in the exercise of its authority and in </w:t>
      </w:r>
      <w:r w:rsidR="003158FC" w:rsidRPr="008250A3">
        <w:rPr>
          <w:rFonts w:ascii="Times New Roman" w:hAnsi="Times New Roman" w:cs="Times New Roman"/>
          <w:color w:val="000000" w:themeColor="text1"/>
        </w:rPr>
        <w:t>many cases</w:t>
      </w:r>
      <w:r w:rsidR="00A5503B" w:rsidRPr="008250A3">
        <w:rPr>
          <w:rFonts w:ascii="Times New Roman" w:hAnsi="Times New Roman" w:cs="Times New Roman"/>
          <w:color w:val="000000" w:themeColor="text1"/>
        </w:rPr>
        <w:t xml:space="preserve"> </w:t>
      </w:r>
      <w:r w:rsidR="00982DFB" w:rsidRPr="008250A3">
        <w:rPr>
          <w:rFonts w:ascii="Times New Roman" w:hAnsi="Times New Roman" w:cs="Times New Roman"/>
          <w:color w:val="000000" w:themeColor="text1"/>
        </w:rPr>
        <w:t>has</w:t>
      </w:r>
      <w:r w:rsidR="00A5503B" w:rsidRPr="008250A3">
        <w:rPr>
          <w:rFonts w:ascii="Times New Roman" w:hAnsi="Times New Roman" w:cs="Times New Roman"/>
          <w:color w:val="000000" w:themeColor="text1"/>
        </w:rPr>
        <w:t xml:space="preserve"> disregarded the express opinions</w:t>
      </w:r>
      <w:r w:rsidR="003158FC" w:rsidRPr="008250A3">
        <w:rPr>
          <w:rFonts w:ascii="Times New Roman" w:hAnsi="Times New Roman" w:cs="Times New Roman"/>
          <w:color w:val="000000" w:themeColor="text1"/>
        </w:rPr>
        <w:t xml:space="preserve"> of the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groups (as particularly evident in Guatemala).</w:t>
      </w:r>
    </w:p>
    <w:p w14:paraId="677C4373" w14:textId="7686CFA3"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Under such circumstances and decision-making processes, it i</w:t>
      </w:r>
      <w:r w:rsidR="00982DFB" w:rsidRPr="008250A3">
        <w:rPr>
          <w:rFonts w:ascii="Times New Roman" w:hAnsi="Times New Roman" w:cs="Times New Roman"/>
          <w:color w:val="000000" w:themeColor="text1"/>
        </w:rPr>
        <w:t xml:space="preserve">s important to inquire how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can best make their voices heard and factored into the </w:t>
      </w:r>
      <w:r w:rsidR="00982DFB" w:rsidRPr="008250A3">
        <w:rPr>
          <w:rFonts w:ascii="Times New Roman" w:hAnsi="Times New Roman" w:cs="Times New Roman"/>
          <w:color w:val="000000" w:themeColor="text1"/>
        </w:rPr>
        <w:t>decision-making</w:t>
      </w:r>
      <w:r w:rsidRPr="008250A3">
        <w:rPr>
          <w:rFonts w:ascii="Times New Roman" w:hAnsi="Times New Roman" w:cs="Times New Roman"/>
          <w:color w:val="000000" w:themeColor="text1"/>
        </w:rPr>
        <w:t>. The best pr</w:t>
      </w:r>
      <w:r w:rsidR="00982DFB" w:rsidRPr="008250A3">
        <w:rPr>
          <w:rFonts w:ascii="Times New Roman" w:hAnsi="Times New Roman" w:cs="Times New Roman"/>
          <w:color w:val="000000" w:themeColor="text1"/>
        </w:rPr>
        <w:t xml:space="preserve">actices identified in Chapter 3 provide a place to start. </w:t>
      </w:r>
      <w:r w:rsidRPr="008250A3">
        <w:rPr>
          <w:rFonts w:ascii="Times New Roman" w:hAnsi="Times New Roman" w:cs="Times New Roman"/>
          <w:color w:val="000000" w:themeColor="text1"/>
        </w:rPr>
        <w:t>The following section looks at alternative experiences in Canada</w:t>
      </w:r>
      <w:r w:rsidR="00F26B64">
        <w:rPr>
          <w:rFonts w:ascii="Times New Roman" w:hAnsi="Times New Roman" w:cs="Times New Roman"/>
          <w:color w:val="000000" w:themeColor="text1"/>
        </w:rPr>
        <w:t xml:space="preserve"> as well as literature on negotiating principles</w:t>
      </w:r>
      <w:r w:rsidRPr="008250A3">
        <w:rPr>
          <w:rFonts w:ascii="Times New Roman" w:hAnsi="Times New Roman" w:cs="Times New Roman"/>
          <w:color w:val="000000" w:themeColor="text1"/>
        </w:rPr>
        <w:t xml:space="preserve"> to see whether other pr</w:t>
      </w:r>
      <w:r w:rsidR="00982DFB" w:rsidRPr="008250A3">
        <w:rPr>
          <w:rFonts w:ascii="Times New Roman" w:hAnsi="Times New Roman" w:cs="Times New Roman"/>
          <w:color w:val="000000" w:themeColor="text1"/>
        </w:rPr>
        <w:t xml:space="preserve">actices may also yield dividends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t>
      </w:r>
    </w:p>
    <w:p w14:paraId="25347B28" w14:textId="77777777" w:rsidR="00A5503B" w:rsidRPr="008250A3" w:rsidRDefault="0009506C" w:rsidP="00982DFB">
      <w:pPr>
        <w:pStyle w:val="Heading2"/>
        <w:rPr>
          <w:sz w:val="26"/>
          <w:szCs w:val="26"/>
        </w:rPr>
      </w:pPr>
      <w:bookmarkStart w:id="28" w:name="_Toc333751877"/>
      <w:r w:rsidRPr="008250A3">
        <w:rPr>
          <w:sz w:val="26"/>
          <w:szCs w:val="26"/>
        </w:rPr>
        <w:t xml:space="preserve">4.1 </w:t>
      </w:r>
      <w:r w:rsidR="00A5503B" w:rsidRPr="008250A3">
        <w:rPr>
          <w:sz w:val="26"/>
          <w:szCs w:val="26"/>
        </w:rPr>
        <w:t>The Canadian Experience</w:t>
      </w:r>
      <w:bookmarkEnd w:id="28"/>
    </w:p>
    <w:p w14:paraId="696561FB" w14:textId="2AC55206" w:rsidR="00A5503B" w:rsidRPr="008250A3" w:rsidRDefault="00A5503B" w:rsidP="00982DFB">
      <w:pPr>
        <w:spacing w:line="360" w:lineRule="auto"/>
        <w:ind w:firstLine="720"/>
        <w:rPr>
          <w:rFonts w:ascii="Times New Roman" w:hAnsi="Times New Roman" w:cs="Times New Roman"/>
          <w:b/>
          <w:color w:val="000000" w:themeColor="text1"/>
        </w:rPr>
      </w:pPr>
      <w:r w:rsidRPr="008250A3">
        <w:rPr>
          <w:rFonts w:ascii="Times New Roman" w:hAnsi="Times New Roman" w:cs="Times New Roman"/>
          <w:color w:val="000000" w:themeColor="text1"/>
        </w:rPr>
        <w:t>Canada is one of few countrie</w:t>
      </w:r>
      <w:r w:rsidR="006D2FCA" w:rsidRPr="008250A3">
        <w:rPr>
          <w:rFonts w:ascii="Times New Roman" w:hAnsi="Times New Roman" w:cs="Times New Roman"/>
          <w:color w:val="000000" w:themeColor="text1"/>
        </w:rPr>
        <w:t>s that have mandated the need for</w:t>
      </w:r>
      <w:r w:rsidRPr="008250A3">
        <w:rPr>
          <w:rFonts w:ascii="Times New Roman" w:hAnsi="Times New Roman" w:cs="Times New Roman"/>
          <w:color w:val="000000" w:themeColor="text1"/>
        </w:rPr>
        <w:t xml:space="preserve"> consultation prior to the development of a project on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land</w:t>
      </w:r>
      <w:r w:rsidRPr="008250A3">
        <w:rPr>
          <w:rFonts w:ascii="Times New Roman" w:eastAsia="Times New Roman" w:hAnsi="Times New Roman" w:cs="Times New Roman"/>
          <w:color w:val="000000" w:themeColor="text1"/>
          <w:lang w:val="en-CA"/>
        </w:rPr>
        <w:t xml:space="preserve"> </w:t>
      </w:r>
      <w:r w:rsidRPr="008250A3">
        <w:rPr>
          <w:rFonts w:ascii="Times New Roman" w:hAnsi="Times New Roman" w:cs="Times New Roman"/>
          <w:color w:val="000000" w:themeColor="text1"/>
        </w:rPr>
        <w:t xml:space="preserve">(Whiteman &amp; Mamen, 2002). Canada’s </w:t>
      </w:r>
      <w:r w:rsidR="00FD7128">
        <w:rPr>
          <w:rFonts w:ascii="Times New Roman" w:hAnsi="Times New Roman" w:cs="Times New Roman"/>
          <w:color w:val="000000" w:themeColor="text1"/>
        </w:rPr>
        <w:t>C</w:t>
      </w:r>
      <w:r w:rsidRPr="008250A3">
        <w:rPr>
          <w:rFonts w:ascii="Times New Roman" w:hAnsi="Times New Roman" w:cs="Times New Roman"/>
          <w:color w:val="000000" w:themeColor="text1"/>
        </w:rPr>
        <w:t>onstitution includes a duty to consult when permits or licenses for resource development may “adversely impact potential or established Aboriginal or Treaty Rights” (Public Polic</w:t>
      </w:r>
      <w:r w:rsidR="00594BCA" w:rsidRPr="008250A3">
        <w:rPr>
          <w:rFonts w:ascii="Times New Roman" w:hAnsi="Times New Roman" w:cs="Times New Roman"/>
          <w:color w:val="000000" w:themeColor="text1"/>
        </w:rPr>
        <w:t>y Forum, 2012, p.25). Multiple F</w:t>
      </w:r>
      <w:r w:rsidRPr="008250A3">
        <w:rPr>
          <w:rFonts w:ascii="Times New Roman" w:hAnsi="Times New Roman" w:cs="Times New Roman"/>
          <w:color w:val="000000" w:themeColor="text1"/>
        </w:rPr>
        <w:t xml:space="preserve">ederal </w:t>
      </w:r>
      <w:r w:rsidR="00FD7128">
        <w:rPr>
          <w:rFonts w:ascii="Times New Roman" w:hAnsi="Times New Roman" w:cs="Times New Roman"/>
          <w:color w:val="000000" w:themeColor="text1"/>
        </w:rPr>
        <w:t>G</w:t>
      </w:r>
      <w:r w:rsidRPr="008250A3">
        <w:rPr>
          <w:rFonts w:ascii="Times New Roman" w:hAnsi="Times New Roman" w:cs="Times New Roman"/>
          <w:color w:val="000000" w:themeColor="text1"/>
        </w:rPr>
        <w:t>overnment departments</w:t>
      </w:r>
      <w:r w:rsidR="00594BCA" w:rsidRPr="008250A3">
        <w:rPr>
          <w:rFonts w:ascii="Times New Roman" w:hAnsi="Times New Roman" w:cs="Times New Roman"/>
          <w:color w:val="000000" w:themeColor="text1"/>
        </w:rPr>
        <w:t xml:space="preserve"> are to work together with the P</w:t>
      </w:r>
      <w:r w:rsidRPr="008250A3">
        <w:rPr>
          <w:rFonts w:ascii="Times New Roman" w:hAnsi="Times New Roman" w:cs="Times New Roman"/>
          <w:color w:val="000000" w:themeColor="text1"/>
        </w:rPr>
        <w:t xml:space="preserve">rovincial </w:t>
      </w:r>
      <w:r w:rsidR="00FD7128">
        <w:rPr>
          <w:rFonts w:ascii="Times New Roman" w:hAnsi="Times New Roman" w:cs="Times New Roman"/>
          <w:color w:val="000000" w:themeColor="text1"/>
        </w:rPr>
        <w:t>G</w:t>
      </w:r>
      <w:r w:rsidRPr="008250A3">
        <w:rPr>
          <w:rFonts w:ascii="Times New Roman" w:hAnsi="Times New Roman" w:cs="Times New Roman"/>
          <w:color w:val="000000" w:themeColor="text1"/>
        </w:rPr>
        <w:t xml:space="preserve">overnment to coordinate and implement consultation processes that are included among the environmental and </w:t>
      </w:r>
      <w:r w:rsidR="006D2FCA" w:rsidRPr="008250A3">
        <w:rPr>
          <w:rFonts w:ascii="Times New Roman" w:hAnsi="Times New Roman" w:cs="Times New Roman"/>
          <w:color w:val="000000" w:themeColor="text1"/>
        </w:rPr>
        <w:t xml:space="preserve">other </w:t>
      </w:r>
      <w:r w:rsidRPr="008250A3">
        <w:rPr>
          <w:rFonts w:ascii="Times New Roman" w:hAnsi="Times New Roman" w:cs="Times New Roman"/>
          <w:color w:val="000000" w:themeColor="text1"/>
        </w:rPr>
        <w:t>impact assessments (Public Policy Forum, 2012). The Crown also consider</w:t>
      </w:r>
      <w:r w:rsidR="00594BCA" w:rsidRPr="008250A3">
        <w:rPr>
          <w:rFonts w:ascii="Times New Roman" w:hAnsi="Times New Roman" w:cs="Times New Roman"/>
          <w:color w:val="000000" w:themeColor="text1"/>
        </w:rPr>
        <w:t>s efforts made by MNCs and the P</w:t>
      </w:r>
      <w:r w:rsidRPr="008250A3">
        <w:rPr>
          <w:rFonts w:ascii="Times New Roman" w:hAnsi="Times New Roman" w:cs="Times New Roman"/>
          <w:color w:val="000000" w:themeColor="text1"/>
        </w:rPr>
        <w:t xml:space="preserve">rovincial </w:t>
      </w:r>
      <w:r w:rsidR="00FD7128">
        <w:rPr>
          <w:rFonts w:ascii="Times New Roman" w:hAnsi="Times New Roman" w:cs="Times New Roman"/>
          <w:color w:val="000000" w:themeColor="text1"/>
        </w:rPr>
        <w:t>G</w:t>
      </w:r>
      <w:r w:rsidRPr="008250A3">
        <w:rPr>
          <w:rFonts w:ascii="Times New Roman" w:hAnsi="Times New Roman" w:cs="Times New Roman"/>
          <w:color w:val="000000" w:themeColor="text1"/>
        </w:rPr>
        <w:t>overnment to consult affected communities as legitimate efforts (Public Policy Form, 2012). Guidelines for the accomplishment of the duty to consult for Federal officials were released in 2011 (Public Policy Forum, 2012). The guidelines include information on the duty to consult within government departments and the context of Canada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and Northern Affairs Canada (INAC), 2011). </w:t>
      </w:r>
      <w:r w:rsidRPr="008250A3">
        <w:rPr>
          <w:rFonts w:ascii="Times New Roman" w:hAnsi="Times New Roman" w:cs="Times New Roman"/>
          <w:color w:val="000000" w:themeColor="text1"/>
        </w:rPr>
        <w:lastRenderedPageBreak/>
        <w:t>The guidelines also include information and principles that should be appl</w:t>
      </w:r>
      <w:r w:rsidR="00304BFF" w:rsidRPr="008250A3">
        <w:rPr>
          <w:rFonts w:ascii="Times New Roman" w:hAnsi="Times New Roman" w:cs="Times New Roman"/>
          <w:color w:val="000000" w:themeColor="text1"/>
        </w:rPr>
        <w:t>ied to consultation processes</w:t>
      </w:r>
      <w:r w:rsidRPr="008250A3">
        <w:rPr>
          <w:rFonts w:ascii="Times New Roman" w:hAnsi="Times New Roman" w:cs="Times New Roman"/>
          <w:color w:val="000000" w:themeColor="text1"/>
        </w:rPr>
        <w:t xml:space="preserve"> (INAC, 2011). One section of the guidelines describes the desired implementation of the consultation process which includes: notification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of the proposed project, providing a government contact who is knowledgeable about the project to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to address questions or concerns, providing relevant information regarding the activity and its impacts to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a timely manner, </w:t>
      </w:r>
      <w:r w:rsidR="00304BFF" w:rsidRPr="008250A3">
        <w:rPr>
          <w:rFonts w:ascii="Times New Roman" w:hAnsi="Times New Roman" w:cs="Times New Roman"/>
          <w:color w:val="000000" w:themeColor="text1"/>
        </w:rPr>
        <w:t xml:space="preserve">sending </w:t>
      </w:r>
      <w:r w:rsidRPr="008250A3">
        <w:rPr>
          <w:rFonts w:ascii="Times New Roman" w:hAnsi="Times New Roman" w:cs="Times New Roman"/>
          <w:color w:val="000000" w:themeColor="text1"/>
        </w:rPr>
        <w:t>information via mail, email</w:t>
      </w:r>
      <w:r w:rsidR="00304BFF"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and fax to the communities with phone calls to follow up to ensure that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have received information and can meet the set deadlines, determining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 representation, identifying how many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the proposed project affects, allowing enough time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to analyze the information regarding impacts of the project and providing a follow up meeting to discuss it, considering and responding to any concerns received from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in a timely and meaningful manner, attempting to mitigate against adver</w:t>
      </w:r>
      <w:r w:rsidR="00304BFF" w:rsidRPr="008250A3">
        <w:rPr>
          <w:rFonts w:ascii="Times New Roman" w:hAnsi="Times New Roman" w:cs="Times New Roman"/>
          <w:color w:val="000000" w:themeColor="text1"/>
        </w:rPr>
        <w:t xml:space="preserve">se impacts from the activities </w:t>
      </w:r>
      <w:r w:rsidRPr="008250A3">
        <w:rPr>
          <w:rFonts w:ascii="Times New Roman" w:hAnsi="Times New Roman" w:cs="Times New Roman"/>
          <w:color w:val="000000" w:themeColor="text1"/>
        </w:rPr>
        <w:t>and including a third party in determining mitigation efforts, monitoring environmental impact assessments and sharing information with relevant government departments throughout the consultation process, and following through with agreed upon mechanisms for dispute resolution (IN</w:t>
      </w:r>
      <w:r w:rsidR="00D10C67">
        <w:rPr>
          <w:rFonts w:ascii="Times New Roman" w:hAnsi="Times New Roman" w:cs="Times New Roman"/>
          <w:color w:val="000000" w:themeColor="text1"/>
        </w:rPr>
        <w:t>AC, 2011). The guidelines also S</w:t>
      </w:r>
      <w:r w:rsidRPr="008250A3">
        <w:rPr>
          <w:rFonts w:ascii="Times New Roman" w:hAnsi="Times New Roman" w:cs="Times New Roman"/>
          <w:color w:val="000000" w:themeColor="text1"/>
        </w:rPr>
        <w:t xml:space="preserve">tate that consultation should be a process that is responsive and flexible (INAC, 2011). </w:t>
      </w:r>
    </w:p>
    <w:p w14:paraId="716CB9B7" w14:textId="0E11317A"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Canadian experience provides an understanding of the consultation process from a “developed” country perspective. </w:t>
      </w:r>
      <w:r w:rsidR="00F64B50" w:rsidRPr="008250A3">
        <w:rPr>
          <w:rFonts w:ascii="Times New Roman" w:hAnsi="Times New Roman" w:cs="Times New Roman"/>
          <w:color w:val="000000" w:themeColor="text1"/>
        </w:rPr>
        <w:t>T</w:t>
      </w:r>
      <w:r w:rsidRPr="008250A3">
        <w:rPr>
          <w:rFonts w:ascii="Times New Roman" w:hAnsi="Times New Roman" w:cs="Times New Roman"/>
          <w:color w:val="000000" w:themeColor="text1"/>
        </w:rPr>
        <w:t>he Canadian proc</w:t>
      </w:r>
      <w:r w:rsidR="00F85A25" w:rsidRPr="008250A3">
        <w:rPr>
          <w:rFonts w:ascii="Times New Roman" w:hAnsi="Times New Roman" w:cs="Times New Roman"/>
          <w:color w:val="000000" w:themeColor="text1"/>
        </w:rPr>
        <w:t>ess also has its faults and</w:t>
      </w:r>
      <w:r w:rsidR="00304BFF" w:rsidRPr="008250A3">
        <w:rPr>
          <w:rFonts w:ascii="Times New Roman" w:hAnsi="Times New Roman" w:cs="Times New Roman"/>
          <w:color w:val="000000" w:themeColor="text1"/>
        </w:rPr>
        <w:t xml:space="preserve"> experiences </w:t>
      </w:r>
      <w:r w:rsidR="00F85A25" w:rsidRPr="008250A3">
        <w:rPr>
          <w:rFonts w:ascii="Times New Roman" w:hAnsi="Times New Roman" w:cs="Times New Roman"/>
          <w:color w:val="000000" w:themeColor="text1"/>
        </w:rPr>
        <w:t>a</w:t>
      </w:r>
      <w:r w:rsidR="00FD7128">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disconnect between what is mandated and how consultation is actually carried out</w:t>
      </w:r>
      <w:r w:rsidR="003D1EE4" w:rsidRPr="008250A3">
        <w:rPr>
          <w:rFonts w:ascii="Times New Roman" w:hAnsi="Times New Roman" w:cs="Times New Roman"/>
          <w:color w:val="000000" w:themeColor="text1"/>
        </w:rPr>
        <w:t xml:space="preserve"> (Meyers Norris Penny, 2009)</w:t>
      </w:r>
      <w:r w:rsidR="00F64B50" w:rsidRPr="008250A3">
        <w:rPr>
          <w:rFonts w:ascii="Times New Roman" w:hAnsi="Times New Roman" w:cs="Times New Roman"/>
          <w:color w:val="000000" w:themeColor="text1"/>
        </w:rPr>
        <w:t>. Nevertheless</w:t>
      </w:r>
      <w:r w:rsidRPr="008250A3">
        <w:rPr>
          <w:rFonts w:ascii="Times New Roman" w:hAnsi="Times New Roman" w:cs="Times New Roman"/>
          <w:color w:val="000000" w:themeColor="text1"/>
        </w:rPr>
        <w:t xml:space="preserve"> </w:t>
      </w:r>
      <w:r w:rsidR="00912524" w:rsidRPr="008250A3">
        <w:rPr>
          <w:rFonts w:ascii="Times New Roman" w:hAnsi="Times New Roman" w:cs="Times New Roman"/>
          <w:color w:val="000000" w:themeColor="text1"/>
        </w:rPr>
        <w:t>the Canadian experience can provide some insights into what a reasonable consultation process in Latin America could look like</w:t>
      </w:r>
      <w:r w:rsidR="003D1EE4" w:rsidRPr="008250A3">
        <w:rPr>
          <w:rFonts w:ascii="Times New Roman" w:hAnsi="Times New Roman" w:cs="Times New Roman"/>
          <w:color w:val="000000" w:themeColor="text1"/>
        </w:rPr>
        <w:t>.</w:t>
      </w:r>
      <w:r w:rsidR="00912524" w:rsidRPr="008250A3">
        <w:rPr>
          <w:rFonts w:ascii="Times New Roman" w:hAnsi="Times New Roman" w:cs="Times New Roman"/>
          <w:color w:val="000000" w:themeColor="text1"/>
        </w:rPr>
        <w:t xml:space="preserve"> </w:t>
      </w:r>
    </w:p>
    <w:p w14:paraId="731D9205" w14:textId="4B361BD0"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Canadian experience has the advantage of </w:t>
      </w:r>
      <w:r w:rsidR="00532F31" w:rsidRPr="008250A3">
        <w:rPr>
          <w:rFonts w:ascii="Times New Roman" w:hAnsi="Times New Roman" w:cs="Times New Roman"/>
          <w:color w:val="000000" w:themeColor="text1"/>
        </w:rPr>
        <w:t xml:space="preserve">containing </w:t>
      </w:r>
      <w:r w:rsidRPr="008250A3">
        <w:rPr>
          <w:rFonts w:ascii="Times New Roman" w:hAnsi="Times New Roman" w:cs="Times New Roman"/>
          <w:color w:val="000000" w:themeColor="text1"/>
        </w:rPr>
        <w:t xml:space="preserve">an evolved and advanced notion of accountability and transparency that </w:t>
      </w:r>
      <w:r w:rsidR="00532F31" w:rsidRPr="008250A3">
        <w:rPr>
          <w:rFonts w:ascii="Times New Roman" w:hAnsi="Times New Roman" w:cs="Times New Roman"/>
          <w:color w:val="000000" w:themeColor="text1"/>
        </w:rPr>
        <w:t>prevents</w:t>
      </w:r>
      <w:r w:rsidRPr="008250A3">
        <w:rPr>
          <w:rFonts w:ascii="Times New Roman" w:hAnsi="Times New Roman" w:cs="Times New Roman"/>
          <w:color w:val="000000" w:themeColor="text1"/>
        </w:rPr>
        <w:t xml:space="preserve"> the p</w:t>
      </w:r>
      <w:r w:rsidR="00532F31" w:rsidRPr="008250A3">
        <w:rPr>
          <w:rFonts w:ascii="Times New Roman" w:hAnsi="Times New Roman" w:cs="Times New Roman"/>
          <w:color w:val="000000" w:themeColor="text1"/>
        </w:rPr>
        <w:t xml:space="preserve">ossibility that the </w:t>
      </w:r>
      <w:r w:rsidR="00C001B1">
        <w:rPr>
          <w:rFonts w:ascii="Times New Roman" w:hAnsi="Times New Roman" w:cs="Times New Roman"/>
          <w:color w:val="000000" w:themeColor="text1"/>
        </w:rPr>
        <w:t>Indigenous</w:t>
      </w:r>
      <w:r w:rsidR="00532F31" w:rsidRPr="008250A3">
        <w:rPr>
          <w:rFonts w:ascii="Times New Roman" w:hAnsi="Times New Roman" w:cs="Times New Roman"/>
          <w:color w:val="000000" w:themeColor="text1"/>
        </w:rPr>
        <w:t xml:space="preserve"> groups will be excluded from the </w:t>
      </w:r>
      <w:r w:rsidRPr="008250A3">
        <w:rPr>
          <w:rFonts w:ascii="Times New Roman" w:hAnsi="Times New Roman" w:cs="Times New Roman"/>
          <w:color w:val="000000" w:themeColor="text1"/>
        </w:rPr>
        <w:t>decision-making proces</w:t>
      </w:r>
      <w:r w:rsidR="00532F31" w:rsidRPr="008250A3">
        <w:rPr>
          <w:rFonts w:ascii="Times New Roman" w:hAnsi="Times New Roman" w:cs="Times New Roman"/>
          <w:color w:val="000000" w:themeColor="text1"/>
        </w:rPr>
        <w:t>ses regarding</w:t>
      </w:r>
      <w:r w:rsidRPr="008250A3">
        <w:rPr>
          <w:rFonts w:ascii="Times New Roman" w:hAnsi="Times New Roman" w:cs="Times New Roman"/>
          <w:color w:val="000000" w:themeColor="text1"/>
        </w:rPr>
        <w:t xml:space="preserve"> activities that directly affect them. In other words, the legislative imperative to consult is translated into actual negotiating processes</w:t>
      </w:r>
      <w:r w:rsidR="00532F31" w:rsidRPr="008250A3">
        <w:rPr>
          <w:rFonts w:ascii="Times New Roman" w:hAnsi="Times New Roman" w:cs="Times New Roman"/>
          <w:color w:val="000000" w:themeColor="text1"/>
        </w:rPr>
        <w:t>, which aff</w:t>
      </w:r>
      <w:r w:rsidRPr="008250A3">
        <w:rPr>
          <w:rFonts w:ascii="Times New Roman" w:hAnsi="Times New Roman" w:cs="Times New Roman"/>
          <w:color w:val="000000" w:themeColor="text1"/>
        </w:rPr>
        <w:t>or</w:t>
      </w:r>
      <w:r w:rsidR="00532F31" w:rsidRPr="008250A3">
        <w:rPr>
          <w:rFonts w:ascii="Times New Roman" w:hAnsi="Times New Roman" w:cs="Times New Roman"/>
          <w:color w:val="000000" w:themeColor="text1"/>
        </w:rPr>
        <w:t xml:space="preserve">d a very important role to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As we have seen in the previous chapter, such </w:t>
      </w:r>
      <w:r w:rsidR="008518E1" w:rsidRPr="008250A3">
        <w:rPr>
          <w:rFonts w:ascii="Times New Roman" w:hAnsi="Times New Roman" w:cs="Times New Roman"/>
          <w:color w:val="000000" w:themeColor="text1"/>
        </w:rPr>
        <w:t xml:space="preserve">a </w:t>
      </w:r>
      <w:r w:rsidRPr="008250A3">
        <w:rPr>
          <w:rFonts w:ascii="Times New Roman" w:hAnsi="Times New Roman" w:cs="Times New Roman"/>
          <w:color w:val="000000" w:themeColor="text1"/>
        </w:rPr>
        <w:t xml:space="preserve">translation is not often evident in the Latin American countries. </w:t>
      </w:r>
    </w:p>
    <w:p w14:paraId="5A1B4E06" w14:textId="0F07CE65" w:rsidR="00F85A25" w:rsidRPr="008250A3" w:rsidRDefault="00F64B50"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O</w:t>
      </w:r>
      <w:r w:rsidR="00A5503B" w:rsidRPr="008250A3">
        <w:rPr>
          <w:rFonts w:ascii="Times New Roman" w:hAnsi="Times New Roman" w:cs="Times New Roman"/>
          <w:color w:val="000000" w:themeColor="text1"/>
        </w:rPr>
        <w:t>f the Canadian process</w:t>
      </w:r>
      <w:r w:rsidR="00FD7128">
        <w:rPr>
          <w:rFonts w:ascii="Times New Roman" w:hAnsi="Times New Roman" w:cs="Times New Roman"/>
          <w:color w:val="000000" w:themeColor="text1"/>
        </w:rPr>
        <w:t>es</w:t>
      </w:r>
      <w:r w:rsidR="00A5503B" w:rsidRPr="008250A3">
        <w:rPr>
          <w:rFonts w:ascii="Times New Roman" w:hAnsi="Times New Roman" w:cs="Times New Roman"/>
          <w:color w:val="000000" w:themeColor="text1"/>
        </w:rPr>
        <w:t>, the practice</w:t>
      </w:r>
      <w:r w:rsidR="008518E1" w:rsidRPr="008250A3">
        <w:rPr>
          <w:rFonts w:ascii="Times New Roman" w:hAnsi="Times New Roman" w:cs="Times New Roman"/>
          <w:color w:val="000000" w:themeColor="text1"/>
        </w:rPr>
        <w:t>s that could inform</w:t>
      </w:r>
      <w:r w:rsidRPr="008250A3">
        <w:rPr>
          <w:rFonts w:ascii="Times New Roman" w:hAnsi="Times New Roman" w:cs="Times New Roman"/>
          <w:color w:val="000000" w:themeColor="text1"/>
        </w:rPr>
        <w:t xml:space="preserve"> the practice in Latin America</w:t>
      </w:r>
      <w:r w:rsidR="008518E1" w:rsidRPr="008250A3">
        <w:rPr>
          <w:rFonts w:ascii="Times New Roman" w:hAnsi="Times New Roman" w:cs="Times New Roman"/>
          <w:color w:val="000000" w:themeColor="text1"/>
        </w:rPr>
        <w:t xml:space="preserve"> are, (a) </w:t>
      </w:r>
      <w:r w:rsidR="00A5503B" w:rsidRPr="008250A3">
        <w:rPr>
          <w:rFonts w:ascii="Times New Roman" w:hAnsi="Times New Roman" w:cs="Times New Roman"/>
          <w:color w:val="000000" w:themeColor="text1"/>
        </w:rPr>
        <w:t xml:space="preserve">the </w:t>
      </w:r>
      <w:r w:rsidR="008518E1" w:rsidRPr="008250A3">
        <w:rPr>
          <w:rFonts w:ascii="Times New Roman" w:hAnsi="Times New Roman" w:cs="Times New Roman"/>
          <w:color w:val="000000" w:themeColor="text1"/>
        </w:rPr>
        <w:t xml:space="preserve">joint decision making with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groups on matters germane to the latter; (b) collaboration on impact assessments</w:t>
      </w:r>
      <w:r w:rsidR="008518E1" w:rsidRPr="008250A3">
        <w:rPr>
          <w:rFonts w:ascii="Times New Roman" w:hAnsi="Times New Roman" w:cs="Times New Roman"/>
          <w:color w:val="000000" w:themeColor="text1"/>
        </w:rPr>
        <w:t xml:space="preserve"> so that </w:t>
      </w:r>
      <w:r w:rsidR="00FE07F6">
        <w:rPr>
          <w:rFonts w:ascii="Times New Roman" w:hAnsi="Times New Roman" w:cs="Times New Roman"/>
          <w:color w:val="000000" w:themeColor="text1"/>
        </w:rPr>
        <w:t>Indigenous people</w:t>
      </w:r>
      <w:r w:rsidR="00A5503B" w:rsidRPr="008250A3">
        <w:rPr>
          <w:rFonts w:ascii="Times New Roman" w:hAnsi="Times New Roman" w:cs="Times New Roman"/>
          <w:color w:val="000000" w:themeColor="text1"/>
        </w:rPr>
        <w:t xml:space="preserve">s are fully informed and their </w:t>
      </w:r>
      <w:r w:rsidR="00A5503B" w:rsidRPr="008250A3">
        <w:rPr>
          <w:rFonts w:ascii="Times New Roman" w:hAnsi="Times New Roman" w:cs="Times New Roman"/>
          <w:color w:val="000000" w:themeColor="text1"/>
        </w:rPr>
        <w:lastRenderedPageBreak/>
        <w:t>values, norms and practices are considered in</w:t>
      </w:r>
      <w:r w:rsidR="008518E1" w:rsidRPr="008250A3">
        <w:rPr>
          <w:rFonts w:ascii="Times New Roman" w:hAnsi="Times New Roman" w:cs="Times New Roman"/>
          <w:color w:val="000000" w:themeColor="text1"/>
        </w:rPr>
        <w:t xml:space="preserve"> determining the impact and (c)</w:t>
      </w:r>
      <w:r w:rsidR="00A5503B" w:rsidRPr="008250A3">
        <w:rPr>
          <w:rFonts w:ascii="Times New Roman" w:hAnsi="Times New Roman" w:cs="Times New Roman"/>
          <w:color w:val="000000" w:themeColor="text1"/>
        </w:rPr>
        <w:t xml:space="preserve"> an obligation o</w:t>
      </w:r>
      <w:r w:rsidR="00FD7128">
        <w:rPr>
          <w:rFonts w:ascii="Times New Roman" w:hAnsi="Times New Roman" w:cs="Times New Roman"/>
          <w:color w:val="000000" w:themeColor="text1"/>
        </w:rPr>
        <w:t>n</w:t>
      </w:r>
      <w:r w:rsidR="00A5503B" w:rsidRPr="008250A3">
        <w:rPr>
          <w:rFonts w:ascii="Times New Roman" w:hAnsi="Times New Roman" w:cs="Times New Roman"/>
          <w:color w:val="000000" w:themeColor="text1"/>
        </w:rPr>
        <w:t xml:space="preserve"> the part of a knowledgeable government to address the concerns o</w:t>
      </w:r>
      <w:r w:rsidR="008518E1" w:rsidRPr="008250A3">
        <w:rPr>
          <w:rFonts w:ascii="Times New Roman" w:hAnsi="Times New Roman" w:cs="Times New Roman"/>
          <w:color w:val="000000" w:themeColor="text1"/>
        </w:rPr>
        <w:t xml:space="preserve">f the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groups. </w:t>
      </w:r>
    </w:p>
    <w:p w14:paraId="5077C36D" w14:textId="079C2CA4"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It has to be recognized that implementation of such practices in Latin America will not be achieved with</w:t>
      </w:r>
      <w:r w:rsidR="00F85A25" w:rsidRPr="008250A3">
        <w:rPr>
          <w:rFonts w:ascii="Times New Roman" w:hAnsi="Times New Roman" w:cs="Times New Roman"/>
          <w:color w:val="000000" w:themeColor="text1"/>
        </w:rPr>
        <w:t>out active acquiescence of the S</w:t>
      </w:r>
      <w:r w:rsidRPr="008250A3">
        <w:rPr>
          <w:rFonts w:ascii="Times New Roman" w:hAnsi="Times New Roman" w:cs="Times New Roman"/>
          <w:color w:val="000000" w:themeColor="text1"/>
        </w:rPr>
        <w:t>tates. The key is how to get the States to thi</w:t>
      </w:r>
      <w:r w:rsidR="008518E1" w:rsidRPr="008250A3">
        <w:rPr>
          <w:rFonts w:ascii="Times New Roman" w:hAnsi="Times New Roman" w:cs="Times New Roman"/>
          <w:color w:val="000000" w:themeColor="text1"/>
        </w:rPr>
        <w:t>s point through negotiations as well as</w:t>
      </w:r>
      <w:r w:rsidRPr="008250A3">
        <w:rPr>
          <w:rFonts w:ascii="Times New Roman" w:hAnsi="Times New Roman" w:cs="Times New Roman"/>
          <w:color w:val="000000" w:themeColor="text1"/>
        </w:rPr>
        <w:t xml:space="preserve"> the development and implementation of accountability and transparency principles</w:t>
      </w:r>
      <w:r w:rsidR="008518E1"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p>
    <w:p w14:paraId="1D90FEF2" w14:textId="77777777" w:rsidR="00A5503B" w:rsidRPr="008250A3" w:rsidRDefault="0009506C" w:rsidP="00982DFB">
      <w:pPr>
        <w:pStyle w:val="Heading2"/>
        <w:rPr>
          <w:sz w:val="26"/>
          <w:szCs w:val="26"/>
        </w:rPr>
      </w:pPr>
      <w:bookmarkStart w:id="29" w:name="_Toc333751878"/>
      <w:r w:rsidRPr="008250A3">
        <w:rPr>
          <w:sz w:val="26"/>
          <w:szCs w:val="26"/>
        </w:rPr>
        <w:t xml:space="preserve">4.2 </w:t>
      </w:r>
      <w:r w:rsidR="00A5503B" w:rsidRPr="008250A3">
        <w:rPr>
          <w:sz w:val="26"/>
          <w:szCs w:val="26"/>
        </w:rPr>
        <w:t>Deliberative Democracy Theory</w:t>
      </w:r>
      <w:bookmarkEnd w:id="29"/>
    </w:p>
    <w:p w14:paraId="67F2B8D4" w14:textId="77777777" w:rsidR="00F64B50" w:rsidRPr="008250A3" w:rsidRDefault="00A5503B" w:rsidP="00982DFB">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Deliberative democracy provides one such avenue. This theory emphasizes that deliberation should provide a platform for collective citizen decision making involving reason, </w:t>
      </w:r>
      <w:r w:rsidR="00D04963" w:rsidRPr="008250A3">
        <w:rPr>
          <w:rFonts w:ascii="Times New Roman" w:hAnsi="Times New Roman" w:cs="Times New Roman"/>
          <w:color w:val="000000" w:themeColor="text1"/>
          <w:lang w:val="en-CA"/>
        </w:rPr>
        <w:t>exchanging arguments</w:t>
      </w:r>
      <w:r w:rsidRPr="008250A3">
        <w:rPr>
          <w:rFonts w:ascii="Times New Roman" w:hAnsi="Times New Roman" w:cs="Times New Roman"/>
          <w:color w:val="000000" w:themeColor="text1"/>
          <w:lang w:val="en-CA"/>
        </w:rPr>
        <w:t xml:space="preserve"> and viewpoints in order to agree upon a policy for the collective good (Eagan, n.d). The process of getting to a consensus is viewed as more important than the outcome (Eagan, n.d). Moreover, the process is generated for a common good and not for private concerns or dictated by political power (Eagan, n.d). </w:t>
      </w:r>
    </w:p>
    <w:p w14:paraId="5E91554A" w14:textId="635134B5" w:rsidR="00A5503B" w:rsidRPr="008250A3" w:rsidRDefault="00F64B50" w:rsidP="00982DFB">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The </w:t>
      </w:r>
      <w:r w:rsidR="00A5503B" w:rsidRPr="008250A3">
        <w:rPr>
          <w:rFonts w:ascii="Times New Roman" w:hAnsi="Times New Roman" w:cs="Times New Roman"/>
          <w:color w:val="000000" w:themeColor="text1"/>
          <w:lang w:val="en-CA"/>
        </w:rPr>
        <w:t>deliberative democracy theory provides insight into specific characteristics of effective deliberations (Schilling-Vacaflor, 2013). For instance, deliberations should include: mutually accept</w:t>
      </w:r>
      <w:r w:rsidRPr="008250A3">
        <w:rPr>
          <w:rFonts w:ascii="Times New Roman" w:hAnsi="Times New Roman" w:cs="Times New Roman"/>
          <w:color w:val="000000" w:themeColor="text1"/>
          <w:lang w:val="en-CA"/>
        </w:rPr>
        <w:t>able</w:t>
      </w:r>
      <w:r w:rsidR="00A5503B" w:rsidRPr="008250A3">
        <w:rPr>
          <w:rFonts w:ascii="Times New Roman" w:hAnsi="Times New Roman" w:cs="Times New Roman"/>
          <w:color w:val="000000" w:themeColor="text1"/>
          <w:lang w:val="en-CA"/>
        </w:rPr>
        <w:t xml:space="preserve"> mediators</w:t>
      </w:r>
      <w:r w:rsidRPr="008250A3">
        <w:rPr>
          <w:rFonts w:ascii="Times New Roman" w:hAnsi="Times New Roman" w:cs="Times New Roman"/>
          <w:color w:val="000000" w:themeColor="text1"/>
          <w:lang w:val="en-CA"/>
        </w:rPr>
        <w:t xml:space="preserve"> and </w:t>
      </w:r>
      <w:r w:rsidR="00A5503B" w:rsidRPr="008250A3">
        <w:rPr>
          <w:rFonts w:ascii="Times New Roman" w:hAnsi="Times New Roman" w:cs="Times New Roman"/>
          <w:color w:val="000000" w:themeColor="text1"/>
          <w:lang w:val="en-CA"/>
        </w:rPr>
        <w:t>participation of all affected individuals or</w:t>
      </w:r>
      <w:r w:rsidRPr="008250A3">
        <w:rPr>
          <w:rFonts w:ascii="Times New Roman" w:hAnsi="Times New Roman" w:cs="Times New Roman"/>
          <w:color w:val="000000" w:themeColor="text1"/>
          <w:lang w:val="en-CA"/>
        </w:rPr>
        <w:t xml:space="preserve"> their</w:t>
      </w:r>
      <w:r w:rsidR="00A5503B" w:rsidRPr="008250A3">
        <w:rPr>
          <w:rFonts w:ascii="Times New Roman" w:hAnsi="Times New Roman" w:cs="Times New Roman"/>
          <w:color w:val="000000" w:themeColor="text1"/>
          <w:lang w:val="en-CA"/>
        </w:rPr>
        <w:t xml:space="preserve"> chosen representatives</w:t>
      </w:r>
      <w:r w:rsidRPr="008250A3">
        <w:rPr>
          <w:rFonts w:ascii="Times New Roman" w:hAnsi="Times New Roman" w:cs="Times New Roman"/>
          <w:color w:val="000000" w:themeColor="text1"/>
          <w:lang w:val="en-CA"/>
        </w:rPr>
        <w:t>.</w:t>
      </w:r>
      <w:r w:rsidR="00633BF0" w:rsidRPr="008250A3">
        <w:rPr>
          <w:rFonts w:ascii="Times New Roman" w:hAnsi="Times New Roman" w:cs="Times New Roman"/>
          <w:color w:val="000000" w:themeColor="text1"/>
          <w:lang w:val="en-CA"/>
        </w:rPr>
        <w:t xml:space="preserve"> </w:t>
      </w:r>
      <w:r w:rsidRPr="008250A3">
        <w:rPr>
          <w:rFonts w:ascii="Times New Roman" w:hAnsi="Times New Roman" w:cs="Times New Roman"/>
          <w:color w:val="000000" w:themeColor="text1"/>
          <w:lang w:val="en-CA"/>
        </w:rPr>
        <w:t>B</w:t>
      </w:r>
      <w:r w:rsidR="00A5503B" w:rsidRPr="008250A3">
        <w:rPr>
          <w:rFonts w:ascii="Times New Roman" w:hAnsi="Times New Roman" w:cs="Times New Roman"/>
          <w:color w:val="000000" w:themeColor="text1"/>
          <w:lang w:val="en-CA"/>
        </w:rPr>
        <w:t>oth sides should have an equal chance to present their terms</w:t>
      </w:r>
      <w:r w:rsidRPr="008250A3">
        <w:rPr>
          <w:rFonts w:ascii="Times New Roman" w:hAnsi="Times New Roman" w:cs="Times New Roman"/>
          <w:color w:val="000000" w:themeColor="text1"/>
          <w:lang w:val="en-CA"/>
        </w:rPr>
        <w:t xml:space="preserve">. These </w:t>
      </w:r>
      <w:r w:rsidR="00A5503B" w:rsidRPr="008250A3">
        <w:rPr>
          <w:rFonts w:ascii="Times New Roman" w:hAnsi="Times New Roman" w:cs="Times New Roman"/>
          <w:color w:val="000000" w:themeColor="text1"/>
          <w:lang w:val="en-CA"/>
        </w:rPr>
        <w:t xml:space="preserve">terms should </w:t>
      </w:r>
      <w:r w:rsidR="0009755F" w:rsidRPr="008250A3">
        <w:rPr>
          <w:rFonts w:ascii="Times New Roman" w:hAnsi="Times New Roman" w:cs="Times New Roman"/>
          <w:color w:val="000000" w:themeColor="text1"/>
          <w:lang w:val="en-CA"/>
        </w:rPr>
        <w:t>be justifiable and defendable and presented in</w:t>
      </w:r>
      <w:r w:rsidR="00A5503B" w:rsidRPr="008250A3">
        <w:rPr>
          <w:rFonts w:ascii="Times New Roman" w:hAnsi="Times New Roman" w:cs="Times New Roman"/>
          <w:color w:val="000000" w:themeColor="text1"/>
          <w:lang w:val="en-CA"/>
        </w:rPr>
        <w:t xml:space="preserve"> a comprehensible manner</w:t>
      </w:r>
      <w:r w:rsidRPr="008250A3">
        <w:rPr>
          <w:rFonts w:ascii="Times New Roman" w:hAnsi="Times New Roman" w:cs="Times New Roman"/>
          <w:color w:val="000000" w:themeColor="text1"/>
          <w:lang w:val="en-CA"/>
        </w:rPr>
        <w:t>. There should be</w:t>
      </w:r>
      <w:r w:rsidR="00A5503B" w:rsidRPr="008250A3">
        <w:rPr>
          <w:rFonts w:ascii="Times New Roman" w:hAnsi="Times New Roman" w:cs="Times New Roman"/>
          <w:color w:val="000000" w:themeColor="text1"/>
          <w:lang w:val="en-CA"/>
        </w:rPr>
        <w:t xml:space="preserve"> distribution of relevant information to all participants</w:t>
      </w:r>
      <w:r w:rsidRPr="008250A3">
        <w:rPr>
          <w:rFonts w:ascii="Times New Roman" w:hAnsi="Times New Roman" w:cs="Times New Roman"/>
          <w:color w:val="000000" w:themeColor="text1"/>
          <w:lang w:val="en-CA"/>
        </w:rPr>
        <w:t xml:space="preserve"> and the consultation</w:t>
      </w:r>
      <w:r w:rsidR="00A5503B" w:rsidRPr="008250A3">
        <w:rPr>
          <w:rFonts w:ascii="Times New Roman" w:hAnsi="Times New Roman" w:cs="Times New Roman"/>
          <w:color w:val="000000" w:themeColor="text1"/>
          <w:lang w:val="en-CA"/>
        </w:rPr>
        <w:t xml:space="preserve"> process </w:t>
      </w:r>
      <w:r w:rsidRPr="008250A3">
        <w:rPr>
          <w:rFonts w:ascii="Times New Roman" w:hAnsi="Times New Roman" w:cs="Times New Roman"/>
          <w:color w:val="000000" w:themeColor="text1"/>
          <w:lang w:val="en-CA"/>
        </w:rPr>
        <w:t xml:space="preserve">should </w:t>
      </w:r>
      <w:r w:rsidR="00A5503B" w:rsidRPr="008250A3">
        <w:rPr>
          <w:rFonts w:ascii="Times New Roman" w:hAnsi="Times New Roman" w:cs="Times New Roman"/>
          <w:color w:val="000000" w:themeColor="text1"/>
          <w:lang w:val="en-CA"/>
        </w:rPr>
        <w:t>demonstrate transparency for the purpose of scrutiny by media and other citizens</w:t>
      </w:r>
      <w:r w:rsidRPr="008250A3">
        <w:rPr>
          <w:rFonts w:ascii="Times New Roman" w:hAnsi="Times New Roman" w:cs="Times New Roman"/>
          <w:color w:val="000000" w:themeColor="text1"/>
          <w:lang w:val="en-CA"/>
        </w:rPr>
        <w:t>.</w:t>
      </w:r>
      <w:r w:rsidR="00A5503B" w:rsidRPr="008250A3">
        <w:rPr>
          <w:rFonts w:ascii="Times New Roman" w:hAnsi="Times New Roman" w:cs="Times New Roman"/>
          <w:color w:val="000000" w:themeColor="text1"/>
          <w:lang w:val="en-CA"/>
        </w:rPr>
        <w:t xml:space="preserve"> </w:t>
      </w:r>
      <w:r w:rsidRPr="008250A3">
        <w:rPr>
          <w:rFonts w:ascii="Times New Roman" w:hAnsi="Times New Roman" w:cs="Times New Roman"/>
          <w:color w:val="000000" w:themeColor="text1"/>
          <w:lang w:val="en-CA"/>
        </w:rPr>
        <w:t>F</w:t>
      </w:r>
      <w:r w:rsidR="00A5503B" w:rsidRPr="008250A3">
        <w:rPr>
          <w:rFonts w:ascii="Times New Roman" w:hAnsi="Times New Roman" w:cs="Times New Roman"/>
          <w:color w:val="000000" w:themeColor="text1"/>
          <w:lang w:val="en-CA"/>
        </w:rPr>
        <w:t xml:space="preserve">inal decisions are agreed upon by all participants and are considered binding (Bohman 1996; Habermans 1992; Dryzek 2002; Babbio, 2003; as cited in Schilling-Vacaflor, 2012). </w:t>
      </w:r>
    </w:p>
    <w:p w14:paraId="0881EDC0" w14:textId="77777777" w:rsidR="00A5503B" w:rsidRPr="008250A3" w:rsidRDefault="0009506C" w:rsidP="00982DFB">
      <w:pPr>
        <w:pStyle w:val="Heading2"/>
        <w:rPr>
          <w:sz w:val="26"/>
          <w:szCs w:val="26"/>
        </w:rPr>
      </w:pPr>
      <w:bookmarkStart w:id="30" w:name="_Toc333751879"/>
      <w:r w:rsidRPr="008250A3">
        <w:rPr>
          <w:sz w:val="26"/>
          <w:szCs w:val="26"/>
          <w:lang w:val="en-CA"/>
        </w:rPr>
        <w:t xml:space="preserve">4.3 </w:t>
      </w:r>
      <w:r w:rsidR="00A5503B" w:rsidRPr="008250A3">
        <w:rPr>
          <w:sz w:val="26"/>
          <w:szCs w:val="26"/>
          <w:lang w:val="en-CA"/>
        </w:rPr>
        <w:t xml:space="preserve">Negotiations in the </w:t>
      </w:r>
      <w:r w:rsidR="00A5503B" w:rsidRPr="008250A3">
        <w:rPr>
          <w:sz w:val="26"/>
          <w:szCs w:val="26"/>
        </w:rPr>
        <w:t>Business Literature</w:t>
      </w:r>
      <w:bookmarkEnd w:id="30"/>
    </w:p>
    <w:p w14:paraId="0C7D7F3D" w14:textId="6786CE86" w:rsidR="00A5503B" w:rsidRPr="008250A3" w:rsidRDefault="00F64B50" w:rsidP="00F64B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Negotiations are essential elements of business transactions. </w:t>
      </w:r>
      <w:r w:rsidR="00A5503B" w:rsidRPr="008250A3">
        <w:rPr>
          <w:rFonts w:ascii="Times New Roman" w:hAnsi="Times New Roman" w:cs="Times New Roman"/>
          <w:color w:val="000000" w:themeColor="text1"/>
        </w:rPr>
        <w:t>Although the literature on business negotiations and deliberations is vast, it generally coalesces around a common set of principles and process. The</w:t>
      </w:r>
      <w:r w:rsidRPr="008250A3">
        <w:rPr>
          <w:rFonts w:ascii="Times New Roman" w:hAnsi="Times New Roman" w:cs="Times New Roman"/>
          <w:color w:val="000000" w:themeColor="text1"/>
        </w:rPr>
        <w:t xml:space="preserve">se </w:t>
      </w:r>
      <w:r w:rsidR="00A5503B" w:rsidRPr="008250A3">
        <w:rPr>
          <w:rFonts w:ascii="Times New Roman" w:hAnsi="Times New Roman" w:cs="Times New Roman"/>
          <w:color w:val="000000" w:themeColor="text1"/>
        </w:rPr>
        <w:t>include steps involving planning, preparation, defining ground rules, clarification or information sharing, defining the problem, bargaining/negotiating and problem solving, closure and implementation (Craver, 2004; Lombardo, n.d; Saunders 1985; Business Development Bank of Canada</w:t>
      </w:r>
      <w:r w:rsidR="0009755F" w:rsidRPr="008250A3">
        <w:rPr>
          <w:rFonts w:ascii="Times New Roman" w:hAnsi="Times New Roman" w:cs="Times New Roman"/>
          <w:color w:val="000000" w:themeColor="text1"/>
        </w:rPr>
        <w:t xml:space="preserve"> </w:t>
      </w:r>
      <w:r w:rsidR="00A5503B" w:rsidRPr="008250A3">
        <w:rPr>
          <w:rFonts w:ascii="Times New Roman" w:hAnsi="Times New Roman" w:cs="Times New Roman"/>
          <w:color w:val="000000" w:themeColor="text1"/>
        </w:rPr>
        <w:t xml:space="preserve">(BDC), n.d). The sequencing of the steps may vary </w:t>
      </w:r>
      <w:r w:rsidR="003E6423" w:rsidRPr="008250A3">
        <w:rPr>
          <w:rFonts w:ascii="Times New Roman" w:hAnsi="Times New Roman" w:cs="Times New Roman"/>
          <w:color w:val="000000" w:themeColor="text1"/>
        </w:rPr>
        <w:t xml:space="preserve">from </w:t>
      </w:r>
      <w:r w:rsidRPr="008250A3">
        <w:rPr>
          <w:rFonts w:ascii="Times New Roman" w:hAnsi="Times New Roman" w:cs="Times New Roman"/>
          <w:color w:val="000000" w:themeColor="text1"/>
        </w:rPr>
        <w:t xml:space="preserve">transaction to transaction </w:t>
      </w:r>
      <w:r w:rsidR="00A5503B" w:rsidRPr="008250A3">
        <w:rPr>
          <w:rFonts w:ascii="Times New Roman" w:hAnsi="Times New Roman" w:cs="Times New Roman"/>
          <w:color w:val="000000" w:themeColor="text1"/>
        </w:rPr>
        <w:t xml:space="preserve">depending on the purpose of the negotiation. For instance the opening </w:t>
      </w:r>
      <w:r w:rsidR="00A5503B" w:rsidRPr="008250A3">
        <w:rPr>
          <w:rFonts w:ascii="Times New Roman" w:hAnsi="Times New Roman" w:cs="Times New Roman"/>
          <w:color w:val="000000" w:themeColor="text1"/>
        </w:rPr>
        <w:lastRenderedPageBreak/>
        <w:t xml:space="preserve">offer may occur in the preparation step or in the ground rules step (Craver, 2004; Lombardo, n.d). </w:t>
      </w:r>
    </w:p>
    <w:p w14:paraId="4587081F" w14:textId="56B6C024"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b/>
          <w:color w:val="000000" w:themeColor="text1"/>
        </w:rPr>
        <w:t>The preparation step</w:t>
      </w:r>
      <w:r w:rsidRPr="008250A3">
        <w:rPr>
          <w:rFonts w:ascii="Times New Roman" w:hAnsi="Times New Roman" w:cs="Times New Roman"/>
          <w:color w:val="000000" w:themeColor="text1"/>
        </w:rPr>
        <w:t xml:space="preserve">:  This covers the collection of all pertinent information as well as determining what is an acceptable bottom line for both parties, what happens if no agreement is reached and where to start the discussions </w:t>
      </w:r>
      <w:r w:rsidR="003E6423" w:rsidRPr="008250A3">
        <w:rPr>
          <w:rFonts w:ascii="Times New Roman" w:hAnsi="Times New Roman" w:cs="Times New Roman"/>
          <w:color w:val="000000" w:themeColor="text1"/>
        </w:rPr>
        <w:t xml:space="preserve">(Craver, 2004; Lombardo, n.d). </w:t>
      </w:r>
      <w:r w:rsidRPr="008250A3">
        <w:rPr>
          <w:rFonts w:ascii="Times New Roman" w:hAnsi="Times New Roman" w:cs="Times New Roman"/>
          <w:color w:val="000000" w:themeColor="text1"/>
        </w:rPr>
        <w:t xml:space="preserve">In this stage it is also commonplace to investigate the other party and try to determine what their opening offer may be (Lombardo, n.d). </w:t>
      </w:r>
      <w:r w:rsidR="00F64B50" w:rsidRPr="008250A3">
        <w:rPr>
          <w:rFonts w:ascii="Times New Roman" w:hAnsi="Times New Roman" w:cs="Times New Roman"/>
          <w:color w:val="000000" w:themeColor="text1"/>
        </w:rPr>
        <w:t>This often involves strategizing on a game theoretic basis of offers and counter-offers.</w:t>
      </w:r>
    </w:p>
    <w:p w14:paraId="684F799B" w14:textId="680ABCFB"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b/>
          <w:color w:val="000000" w:themeColor="text1"/>
        </w:rPr>
        <w:t>Setting ground rules</w:t>
      </w:r>
      <w:r w:rsidR="003E6423"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r w:rsidR="003E6423" w:rsidRPr="008250A3">
        <w:rPr>
          <w:rFonts w:ascii="Times New Roman" w:hAnsi="Times New Roman" w:cs="Times New Roman"/>
          <w:color w:val="000000" w:themeColor="text1"/>
        </w:rPr>
        <w:t>This</w:t>
      </w:r>
      <w:r w:rsidRPr="008250A3">
        <w:rPr>
          <w:rFonts w:ascii="Times New Roman" w:hAnsi="Times New Roman" w:cs="Times New Roman"/>
          <w:color w:val="000000" w:themeColor="text1"/>
        </w:rPr>
        <w:t xml:space="preserve"> may involve getting to know the other party, and creating an environment that is conducive to reaching an agreement meaning being positive and being open to a mutually beneficial negotiation (Craver, 2004). This step also involves establishing the rules and procedures for the negotiation process if they are not already set out</w:t>
      </w:r>
      <w:r w:rsidR="00F64B50"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includ</w:t>
      </w:r>
      <w:r w:rsidR="00F64B50" w:rsidRPr="008250A3">
        <w:rPr>
          <w:rFonts w:ascii="Times New Roman" w:hAnsi="Times New Roman" w:cs="Times New Roman"/>
          <w:color w:val="000000" w:themeColor="text1"/>
        </w:rPr>
        <w:t>ing</w:t>
      </w:r>
      <w:r w:rsidRPr="008250A3">
        <w:rPr>
          <w:rFonts w:ascii="Times New Roman" w:hAnsi="Times New Roman" w:cs="Times New Roman"/>
          <w:color w:val="000000" w:themeColor="text1"/>
        </w:rPr>
        <w:t xml:space="preserve"> determining where the meetings will take place, if there is a deadline or time limit and if there are anything that should not be discussed (Lombardo, n.d).  </w:t>
      </w:r>
    </w:p>
    <w:p w14:paraId="4BF9222C" w14:textId="004C4CFB"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b/>
          <w:color w:val="000000" w:themeColor="text1"/>
        </w:rPr>
        <w:t>Clarification or information step</w:t>
      </w:r>
      <w:r w:rsidRPr="008250A3">
        <w:rPr>
          <w:rFonts w:ascii="Times New Roman" w:hAnsi="Times New Roman" w:cs="Times New Roman"/>
          <w:color w:val="000000" w:themeColor="text1"/>
        </w:rPr>
        <w:t xml:space="preserve">: </w:t>
      </w:r>
      <w:r w:rsidR="00633BF0" w:rsidRPr="008250A3">
        <w:rPr>
          <w:rFonts w:ascii="Times New Roman" w:hAnsi="Times New Roman" w:cs="Times New Roman"/>
          <w:color w:val="000000" w:themeColor="text1"/>
        </w:rPr>
        <w:t>The</w:t>
      </w:r>
      <w:r w:rsidRPr="008250A3">
        <w:rPr>
          <w:rFonts w:ascii="Times New Roman" w:hAnsi="Times New Roman" w:cs="Times New Roman"/>
          <w:color w:val="000000" w:themeColor="text1"/>
        </w:rPr>
        <w:t xml:space="preserve"> </w:t>
      </w:r>
      <w:r w:rsidR="00C659C3" w:rsidRPr="008250A3">
        <w:rPr>
          <w:rFonts w:ascii="Times New Roman" w:hAnsi="Times New Roman" w:cs="Times New Roman"/>
          <w:color w:val="000000" w:themeColor="text1"/>
        </w:rPr>
        <w:t>aim of this step is to get both parties</w:t>
      </w:r>
      <w:r w:rsidRPr="008250A3">
        <w:rPr>
          <w:rFonts w:ascii="Times New Roman" w:hAnsi="Times New Roman" w:cs="Times New Roman"/>
          <w:color w:val="000000" w:themeColor="text1"/>
        </w:rPr>
        <w:t xml:space="preserve"> on the same page regarding what the problem</w:t>
      </w:r>
      <w:r w:rsidR="00C659C3" w:rsidRPr="008250A3">
        <w:rPr>
          <w:rFonts w:ascii="Times New Roman" w:hAnsi="Times New Roman" w:cs="Times New Roman"/>
          <w:color w:val="000000" w:themeColor="text1"/>
        </w:rPr>
        <w:t xml:space="preserve"> is</w:t>
      </w:r>
      <w:r w:rsidRPr="008250A3">
        <w:rPr>
          <w:rFonts w:ascii="Times New Roman" w:hAnsi="Times New Roman" w:cs="Times New Roman"/>
          <w:color w:val="000000" w:themeColor="text1"/>
        </w:rPr>
        <w:t xml:space="preserve">, what needs to be addressed and what details should be shared (Craver, 2004). This involves a lot of questions being asked on both sides (Craver, 2004). </w:t>
      </w:r>
    </w:p>
    <w:p w14:paraId="2FA0DD48" w14:textId="14167DF4"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b/>
          <w:color w:val="000000" w:themeColor="text1"/>
        </w:rPr>
        <w:t>Negotiating or bargaining step</w:t>
      </w:r>
      <w:r w:rsidR="001A777E"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 xml:space="preserve">This step moves the conversation from </w:t>
      </w:r>
      <w:r w:rsidR="00912524" w:rsidRPr="008250A3">
        <w:rPr>
          <w:rFonts w:ascii="Times New Roman" w:hAnsi="Times New Roman" w:cs="Times New Roman"/>
          <w:color w:val="000000" w:themeColor="text1"/>
        </w:rPr>
        <w:t xml:space="preserve">guessing </w:t>
      </w:r>
      <w:r w:rsidRPr="008250A3">
        <w:rPr>
          <w:rFonts w:ascii="Times New Roman" w:hAnsi="Times New Roman" w:cs="Times New Roman"/>
          <w:color w:val="000000" w:themeColor="text1"/>
        </w:rPr>
        <w:t xml:space="preserve">what the </w:t>
      </w:r>
      <w:r w:rsidR="00912524" w:rsidRPr="008250A3">
        <w:rPr>
          <w:rFonts w:ascii="Times New Roman" w:hAnsi="Times New Roman" w:cs="Times New Roman"/>
          <w:color w:val="000000" w:themeColor="text1"/>
        </w:rPr>
        <w:t xml:space="preserve">other </w:t>
      </w:r>
      <w:r w:rsidRPr="008250A3">
        <w:rPr>
          <w:rFonts w:ascii="Times New Roman" w:hAnsi="Times New Roman" w:cs="Times New Roman"/>
          <w:color w:val="000000" w:themeColor="text1"/>
        </w:rPr>
        <w:t xml:space="preserve">side </w:t>
      </w:r>
      <w:r w:rsidR="00F64B50" w:rsidRPr="008250A3">
        <w:rPr>
          <w:rFonts w:ascii="Times New Roman" w:hAnsi="Times New Roman" w:cs="Times New Roman"/>
          <w:color w:val="000000" w:themeColor="text1"/>
        </w:rPr>
        <w:t>wants, to</w:t>
      </w:r>
      <w:r w:rsidRPr="008250A3">
        <w:rPr>
          <w:rFonts w:ascii="Times New Roman" w:hAnsi="Times New Roman" w:cs="Times New Roman"/>
          <w:color w:val="000000" w:themeColor="text1"/>
        </w:rPr>
        <w:t xml:space="preserve"> stating what </w:t>
      </w:r>
      <w:r w:rsidR="00912524" w:rsidRPr="008250A3">
        <w:rPr>
          <w:rFonts w:ascii="Times New Roman" w:hAnsi="Times New Roman" w:cs="Times New Roman"/>
          <w:color w:val="000000" w:themeColor="text1"/>
        </w:rPr>
        <w:t xml:space="preserve">their own objectives are </w:t>
      </w:r>
      <w:r w:rsidR="00E85B26">
        <w:rPr>
          <w:rFonts w:ascii="Times New Roman" w:hAnsi="Times New Roman" w:cs="Times New Roman"/>
          <w:color w:val="000000" w:themeColor="text1"/>
        </w:rPr>
        <w:t xml:space="preserve">and </w:t>
      </w:r>
      <w:r w:rsidRPr="008250A3">
        <w:rPr>
          <w:rFonts w:ascii="Times New Roman" w:hAnsi="Times New Roman" w:cs="Times New Roman"/>
          <w:color w:val="000000" w:themeColor="text1"/>
        </w:rPr>
        <w:t xml:space="preserve">what they are willing to do to obtain </w:t>
      </w:r>
      <w:r w:rsidR="00912524" w:rsidRPr="008250A3">
        <w:rPr>
          <w:rFonts w:ascii="Times New Roman" w:hAnsi="Times New Roman" w:cs="Times New Roman"/>
          <w:color w:val="000000" w:themeColor="text1"/>
        </w:rPr>
        <w:t>them</w:t>
      </w:r>
      <w:r w:rsidRPr="008250A3">
        <w:rPr>
          <w:rFonts w:ascii="Times New Roman" w:hAnsi="Times New Roman" w:cs="Times New Roman"/>
          <w:color w:val="000000" w:themeColor="text1"/>
        </w:rPr>
        <w:t xml:space="preserve"> </w:t>
      </w:r>
      <w:r w:rsidR="001A777E" w:rsidRPr="008250A3">
        <w:rPr>
          <w:rFonts w:ascii="Times New Roman" w:hAnsi="Times New Roman" w:cs="Times New Roman"/>
          <w:color w:val="000000" w:themeColor="text1"/>
        </w:rPr>
        <w:t>(Craver, 2004). Craver</w:t>
      </w:r>
      <w:r w:rsidRPr="008250A3">
        <w:rPr>
          <w:rFonts w:ascii="Times New Roman" w:hAnsi="Times New Roman" w:cs="Times New Roman"/>
          <w:color w:val="000000" w:themeColor="text1"/>
        </w:rPr>
        <w:t xml:space="preserve"> </w:t>
      </w:r>
      <w:r w:rsidR="001A777E"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2004</w:t>
      </w:r>
      <w:r w:rsidR="001A777E"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states two mistakes that are often made at this stage of the process; changing their bid on a concession if the other side has not come back with an answer, and changing positions too much when coming to an agreement towards a favorable number for instance. </w:t>
      </w:r>
    </w:p>
    <w:p w14:paraId="4955F131" w14:textId="683ED149"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b/>
          <w:color w:val="000000" w:themeColor="text1"/>
        </w:rPr>
        <w:t>Closure and implementation stage</w:t>
      </w:r>
      <w:r w:rsidRPr="008250A3">
        <w:rPr>
          <w:rFonts w:ascii="Times New Roman" w:hAnsi="Times New Roman" w:cs="Times New Roman"/>
          <w:color w:val="000000" w:themeColor="text1"/>
        </w:rPr>
        <w:t>:</w:t>
      </w:r>
      <w:r w:rsidRPr="008250A3">
        <w:rPr>
          <w:rFonts w:ascii="Times New Roman" w:hAnsi="Times New Roman" w:cs="Times New Roman"/>
          <w:b/>
          <w:color w:val="000000" w:themeColor="text1"/>
        </w:rPr>
        <w:t xml:space="preserve"> </w:t>
      </w:r>
      <w:r w:rsidRPr="008250A3">
        <w:rPr>
          <w:rFonts w:ascii="Times New Roman" w:hAnsi="Times New Roman" w:cs="Times New Roman"/>
          <w:color w:val="000000" w:themeColor="text1"/>
        </w:rPr>
        <w:t>This inc</w:t>
      </w:r>
      <w:r w:rsidR="001A777E" w:rsidRPr="008250A3">
        <w:rPr>
          <w:rFonts w:ascii="Times New Roman" w:hAnsi="Times New Roman" w:cs="Times New Roman"/>
          <w:color w:val="000000" w:themeColor="text1"/>
        </w:rPr>
        <w:t>ludes rectifying terms that</w:t>
      </w:r>
      <w:r w:rsidRPr="008250A3">
        <w:rPr>
          <w:rFonts w:ascii="Times New Roman" w:hAnsi="Times New Roman" w:cs="Times New Roman"/>
          <w:color w:val="000000" w:themeColor="text1"/>
        </w:rPr>
        <w:t xml:space="preserve"> may not </w:t>
      </w:r>
      <w:r w:rsidR="001A777E" w:rsidRPr="008250A3">
        <w:rPr>
          <w:rFonts w:ascii="Times New Roman" w:hAnsi="Times New Roman" w:cs="Times New Roman"/>
          <w:color w:val="000000" w:themeColor="text1"/>
        </w:rPr>
        <w:t xml:space="preserve">have </w:t>
      </w:r>
      <w:r w:rsidRPr="008250A3">
        <w:rPr>
          <w:rFonts w:ascii="Times New Roman" w:hAnsi="Times New Roman" w:cs="Times New Roman"/>
          <w:color w:val="000000" w:themeColor="text1"/>
        </w:rPr>
        <w:t xml:space="preserve">been clarified, and solidifying an agreement (Craver, 2004). </w:t>
      </w:r>
      <w:r w:rsidR="00F64B50" w:rsidRPr="008250A3">
        <w:rPr>
          <w:rFonts w:ascii="Times New Roman" w:hAnsi="Times New Roman" w:cs="Times New Roman"/>
          <w:color w:val="000000" w:themeColor="text1"/>
        </w:rPr>
        <w:t>T</w:t>
      </w:r>
      <w:r w:rsidRPr="008250A3">
        <w:rPr>
          <w:rFonts w:ascii="Times New Roman" w:hAnsi="Times New Roman" w:cs="Times New Roman"/>
          <w:color w:val="000000" w:themeColor="text1"/>
        </w:rPr>
        <w:t xml:space="preserve">here should be mechanisms put into place in order to ensure the implementation and monitoring of relevant items (Lombardo, n.d; Saunders, 1985). Craver (2004), states that this is a fragile stage where the key is patience and not to rush. </w:t>
      </w:r>
    </w:p>
    <w:p w14:paraId="0112BD12" w14:textId="515ED27C"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In each stage there are numerous strategies that can be used depending on the bargaining style of the negotiators, the market power of the each of the parties and ultimately how they want to play the negotiation (Craver, 2004). For example threat</w:t>
      </w:r>
      <w:r w:rsidR="00FD7128">
        <w:rPr>
          <w:rFonts w:ascii="Times New Roman" w:hAnsi="Times New Roman" w:cs="Times New Roman"/>
          <w:color w:val="000000" w:themeColor="text1"/>
        </w:rPr>
        <w:t>s</w:t>
      </w:r>
      <w:r w:rsidRPr="008250A3">
        <w:rPr>
          <w:rFonts w:ascii="Times New Roman" w:hAnsi="Times New Roman" w:cs="Times New Roman"/>
          <w:color w:val="000000" w:themeColor="text1"/>
        </w:rPr>
        <w:t xml:space="preserve"> or warnings as well as promises can </w:t>
      </w:r>
      <w:r w:rsidRPr="008250A3">
        <w:rPr>
          <w:rFonts w:ascii="Times New Roman" w:hAnsi="Times New Roman" w:cs="Times New Roman"/>
          <w:color w:val="000000" w:themeColor="text1"/>
        </w:rPr>
        <w:lastRenderedPageBreak/>
        <w:t>be used as a tactic to have the opponent make a move or better their terms if they are prolonging the process (Craver, 2004). The literature also highlights that negotiating in good faith and establishing relationships with the other side is a good idea especially if the agreement is for an extended period of time (BDC, n.d).</w:t>
      </w:r>
    </w:p>
    <w:p w14:paraId="46EC0DF7" w14:textId="6E77F787"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This information is relevant to the topic of this paper as it provides a different view of the negotiation or consultation process. </w:t>
      </w:r>
      <w:r w:rsidR="004949B8" w:rsidRPr="008250A3">
        <w:rPr>
          <w:rFonts w:ascii="Times New Roman" w:hAnsi="Times New Roman" w:cs="Times New Roman"/>
          <w:color w:val="000000" w:themeColor="text1"/>
        </w:rPr>
        <w:t>However</w:t>
      </w:r>
      <w:r w:rsidRPr="008250A3">
        <w:rPr>
          <w:rFonts w:ascii="Times New Roman" w:hAnsi="Times New Roman" w:cs="Times New Roman"/>
          <w:color w:val="000000" w:themeColor="text1"/>
        </w:rPr>
        <w:t xml:space="preserve">, its application will depend on the power </w:t>
      </w:r>
      <w:r w:rsidR="004949B8" w:rsidRPr="008250A3">
        <w:rPr>
          <w:rFonts w:ascii="Times New Roman" w:hAnsi="Times New Roman" w:cs="Times New Roman"/>
          <w:color w:val="000000" w:themeColor="text1"/>
        </w:rPr>
        <w:t>relationships</w:t>
      </w:r>
      <w:r w:rsidRPr="008250A3">
        <w:rPr>
          <w:rFonts w:ascii="Times New Roman" w:hAnsi="Times New Roman" w:cs="Times New Roman"/>
          <w:color w:val="000000" w:themeColor="text1"/>
        </w:rPr>
        <w:t xml:space="preserve"> between the bargaining parties. If one party has greater market power than the other, the weaker may wish to adopt a strategy that involves the same steps but modifies the actions to gain them greater leverage. This may be akin to a game theory type construct where the weaker party (at least in terms of control over decision-making) can try to gain an advantage by collecting extensive information about the intent and ca</w:t>
      </w:r>
      <w:r w:rsidR="001A777E" w:rsidRPr="008250A3">
        <w:rPr>
          <w:rFonts w:ascii="Times New Roman" w:hAnsi="Times New Roman" w:cs="Times New Roman"/>
          <w:color w:val="000000" w:themeColor="text1"/>
        </w:rPr>
        <w:t>pability of the other parties (</w:t>
      </w:r>
      <w:r w:rsidR="00D10C67">
        <w:rPr>
          <w:rFonts w:ascii="Times New Roman" w:hAnsi="Times New Roman" w:cs="Times New Roman"/>
          <w:color w:val="000000" w:themeColor="text1"/>
        </w:rPr>
        <w:t>in our case the S</w:t>
      </w:r>
      <w:r w:rsidRPr="008250A3">
        <w:rPr>
          <w:rFonts w:ascii="Times New Roman" w:hAnsi="Times New Roman" w:cs="Times New Roman"/>
          <w:color w:val="000000" w:themeColor="text1"/>
        </w:rPr>
        <w:t xml:space="preserve">tate and/or the extractive industries). </w:t>
      </w:r>
    </w:p>
    <w:p w14:paraId="68E09FEF" w14:textId="113DE84A" w:rsidR="00A5503B" w:rsidRPr="008250A3" w:rsidRDefault="0009506C" w:rsidP="00982DFB">
      <w:pPr>
        <w:pStyle w:val="Heading2"/>
        <w:rPr>
          <w:sz w:val="26"/>
          <w:szCs w:val="26"/>
        </w:rPr>
      </w:pPr>
      <w:bookmarkStart w:id="31" w:name="_Toc333751880"/>
      <w:r w:rsidRPr="008250A3">
        <w:rPr>
          <w:sz w:val="26"/>
          <w:szCs w:val="26"/>
        </w:rPr>
        <w:t xml:space="preserve">4.4 </w:t>
      </w:r>
      <w:r w:rsidR="00A5503B" w:rsidRPr="008250A3">
        <w:rPr>
          <w:sz w:val="26"/>
          <w:szCs w:val="26"/>
        </w:rPr>
        <w:t>Existing negotiating Guidelines for M</w:t>
      </w:r>
      <w:r w:rsidR="00770A7D" w:rsidRPr="008250A3">
        <w:rPr>
          <w:sz w:val="26"/>
          <w:szCs w:val="26"/>
        </w:rPr>
        <w:t>ultinational Corporation</w:t>
      </w:r>
      <w:r w:rsidR="00A5503B" w:rsidRPr="008250A3">
        <w:rPr>
          <w:sz w:val="26"/>
          <w:szCs w:val="26"/>
        </w:rPr>
        <w:t>s and International Organizations</w:t>
      </w:r>
      <w:bookmarkEnd w:id="31"/>
    </w:p>
    <w:p w14:paraId="0C648C03" w14:textId="6E5F30CF"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Many international organizations identify consultation in their guidelines as important for respecting human rights</w:t>
      </w:r>
      <w:r w:rsidR="00EB247E"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but they do not provide guidelines for a consultation process with or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(Whiteman &amp; Mamen, 2002). Other guidelines created by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w:t>
      </w:r>
      <w:r w:rsidR="005A52B2" w:rsidRPr="008250A3">
        <w:rPr>
          <w:rFonts w:ascii="Times New Roman" w:hAnsi="Times New Roman" w:cs="Times New Roman"/>
          <w:color w:val="000000" w:themeColor="text1"/>
        </w:rPr>
        <w:t xml:space="preserve">or international </w:t>
      </w:r>
      <w:r w:rsidRPr="008250A3">
        <w:rPr>
          <w:rFonts w:ascii="Times New Roman" w:hAnsi="Times New Roman" w:cs="Times New Roman"/>
          <w:color w:val="000000" w:themeColor="text1"/>
        </w:rPr>
        <w:t xml:space="preserve">organizations include FPIC and its associated recommendations for meaningful consultation exactly as they are demonstrated in the ILO C169 in their guidelines (Whiteman &amp; Mamen, 2002). An example of this is the UNDP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s portion of the social and environmental standards document (Whiteman &amp; Mamen, 2002).</w:t>
      </w:r>
    </w:p>
    <w:p w14:paraId="085C100E" w14:textId="420A81E8" w:rsidR="00A5503B" w:rsidRPr="008250A3" w:rsidRDefault="003D06CF"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The ICMM</w:t>
      </w:r>
      <w:r w:rsidR="00A5503B" w:rsidRPr="008250A3">
        <w:rPr>
          <w:rFonts w:ascii="Times New Roman" w:hAnsi="Times New Roman" w:cs="Times New Roman"/>
          <w:color w:val="000000" w:themeColor="text1"/>
        </w:rPr>
        <w:t xml:space="preserve"> has released two editions of a good practice guide on </w:t>
      </w:r>
      <w:r w:rsidR="00FE07F6">
        <w:rPr>
          <w:rFonts w:ascii="Times New Roman" w:hAnsi="Times New Roman" w:cs="Times New Roman"/>
          <w:color w:val="000000" w:themeColor="text1"/>
        </w:rPr>
        <w:t>Indigenous people</w:t>
      </w:r>
      <w:r w:rsidR="00A5503B" w:rsidRPr="008250A3">
        <w:rPr>
          <w:rFonts w:ascii="Times New Roman" w:hAnsi="Times New Roman" w:cs="Times New Roman"/>
          <w:color w:val="000000" w:themeColor="text1"/>
        </w:rPr>
        <w:t xml:space="preserve">s and mining (2013). The most recent edition was in 2013 (ICMM, 2013). It is a resource for mining companies who want to build beneficial relationships with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communities (ICMM, 2013). It includes guidelines and tips for engaging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participation, laying groundwork, making agreements, addressing grievances and dealing with impacts and benefits (ICMM, 2013). For the purpose of this paper, the section of engaging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participation is of interest when determining best practices (ICMM, 2013).</w:t>
      </w:r>
    </w:p>
    <w:p w14:paraId="4EE0AF12" w14:textId="39C3326A" w:rsidR="00A5503B" w:rsidRPr="008250A3" w:rsidRDefault="002070C6"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A</w:t>
      </w:r>
      <w:r w:rsidR="00A5503B" w:rsidRPr="008250A3">
        <w:rPr>
          <w:rFonts w:ascii="Times New Roman" w:hAnsi="Times New Roman" w:cs="Times New Roman"/>
          <w:color w:val="000000" w:themeColor="text1"/>
        </w:rPr>
        <w:t>ccording to the ICMM</w:t>
      </w:r>
      <w:r w:rsidR="000A56A2" w:rsidRPr="008250A3">
        <w:rPr>
          <w:rFonts w:ascii="Times New Roman" w:hAnsi="Times New Roman" w:cs="Times New Roman"/>
          <w:color w:val="000000" w:themeColor="text1"/>
        </w:rPr>
        <w:t xml:space="preserve"> (2013)</w:t>
      </w:r>
      <w:r w:rsidR="00CB3B3F" w:rsidRPr="008250A3">
        <w:rPr>
          <w:rFonts w:ascii="Times New Roman" w:hAnsi="Times New Roman" w:cs="Times New Roman"/>
          <w:color w:val="000000" w:themeColor="text1"/>
        </w:rPr>
        <w:t>,</w:t>
      </w:r>
      <w:r w:rsidR="00A5503B"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 xml:space="preserve">it </w:t>
      </w:r>
      <w:r w:rsidR="00A5503B" w:rsidRPr="008250A3">
        <w:rPr>
          <w:rFonts w:ascii="Times New Roman" w:hAnsi="Times New Roman" w:cs="Times New Roman"/>
          <w:color w:val="000000" w:themeColor="text1"/>
        </w:rPr>
        <w:t xml:space="preserve">is good practice to make certain that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communit</w:t>
      </w:r>
      <w:r w:rsidRPr="008250A3">
        <w:rPr>
          <w:rFonts w:ascii="Times New Roman" w:hAnsi="Times New Roman" w:cs="Times New Roman"/>
          <w:color w:val="000000" w:themeColor="text1"/>
        </w:rPr>
        <w:t>ies are informed and understand</w:t>
      </w:r>
      <w:r w:rsidR="00A5503B" w:rsidRPr="008250A3">
        <w:rPr>
          <w:rFonts w:ascii="Times New Roman" w:hAnsi="Times New Roman" w:cs="Times New Roman"/>
          <w:color w:val="000000" w:themeColor="text1"/>
        </w:rPr>
        <w:t xml:space="preserve"> all of their rights and the impacts t</w:t>
      </w:r>
      <w:r w:rsidR="000A56A2" w:rsidRPr="008250A3">
        <w:rPr>
          <w:rFonts w:ascii="Times New Roman" w:hAnsi="Times New Roman" w:cs="Times New Roman"/>
          <w:color w:val="000000" w:themeColor="text1"/>
        </w:rPr>
        <w:t>hat can affect them</w:t>
      </w:r>
      <w:r w:rsidR="00A5503B" w:rsidRPr="008250A3">
        <w:rPr>
          <w:rFonts w:ascii="Times New Roman" w:hAnsi="Times New Roman" w:cs="Times New Roman"/>
          <w:color w:val="000000" w:themeColor="text1"/>
        </w:rPr>
        <w:t xml:space="preserve">. </w:t>
      </w:r>
      <w:r w:rsidR="00A5503B" w:rsidRPr="008250A3">
        <w:rPr>
          <w:rFonts w:ascii="Times New Roman" w:hAnsi="Times New Roman" w:cs="Times New Roman"/>
          <w:color w:val="000000" w:themeColor="text1"/>
        </w:rPr>
        <w:lastRenderedPageBreak/>
        <w:t>The guide provides help to MNCs when making first contact with the communities and</w:t>
      </w:r>
      <w:r w:rsidR="00B63CDE" w:rsidRPr="008250A3">
        <w:rPr>
          <w:rFonts w:ascii="Times New Roman" w:hAnsi="Times New Roman" w:cs="Times New Roman"/>
          <w:color w:val="000000" w:themeColor="text1"/>
        </w:rPr>
        <w:t xml:space="preserve"> determining</w:t>
      </w:r>
      <w:r w:rsidR="00A5503B" w:rsidRPr="008250A3">
        <w:rPr>
          <w:rFonts w:ascii="Times New Roman" w:hAnsi="Times New Roman" w:cs="Times New Roman"/>
          <w:color w:val="000000" w:themeColor="text1"/>
        </w:rPr>
        <w:t xml:space="preserve"> all of the possible issues that may arise during the inclusion of </w:t>
      </w:r>
      <w:r w:rsidR="00FE07F6">
        <w:rPr>
          <w:rFonts w:ascii="Times New Roman" w:hAnsi="Times New Roman" w:cs="Times New Roman"/>
          <w:color w:val="000000" w:themeColor="text1"/>
        </w:rPr>
        <w:t>Indigenous people</w:t>
      </w:r>
      <w:r w:rsidR="00A5503B" w:rsidRPr="008250A3">
        <w:rPr>
          <w:rFonts w:ascii="Times New Roman" w:hAnsi="Times New Roman" w:cs="Times New Roman"/>
          <w:color w:val="000000" w:themeColor="text1"/>
        </w:rPr>
        <w:t>s in discussions</w:t>
      </w:r>
      <w:r w:rsidR="000A56A2" w:rsidRPr="008250A3">
        <w:rPr>
          <w:rFonts w:ascii="Times New Roman" w:hAnsi="Times New Roman" w:cs="Times New Roman"/>
          <w:color w:val="000000" w:themeColor="text1"/>
        </w:rPr>
        <w:t xml:space="preserve"> around the project</w:t>
      </w:r>
      <w:r w:rsidR="00A5503B" w:rsidRPr="008250A3">
        <w:rPr>
          <w:rFonts w:ascii="Times New Roman" w:hAnsi="Times New Roman" w:cs="Times New Roman"/>
          <w:color w:val="000000" w:themeColor="text1"/>
        </w:rPr>
        <w:t xml:space="preserve">. The ICMM guide asserts </w:t>
      </w:r>
      <w:r w:rsidRPr="008250A3">
        <w:rPr>
          <w:rFonts w:ascii="Times New Roman" w:hAnsi="Times New Roman" w:cs="Times New Roman"/>
          <w:color w:val="000000" w:themeColor="text1"/>
        </w:rPr>
        <w:t xml:space="preserve">that the company deals with concerns from the communities and that </w:t>
      </w:r>
      <w:r w:rsidR="00A5503B" w:rsidRPr="008250A3">
        <w:rPr>
          <w:rFonts w:ascii="Times New Roman" w:hAnsi="Times New Roman" w:cs="Times New Roman"/>
          <w:color w:val="000000" w:themeColor="text1"/>
        </w:rPr>
        <w:t>traditional knowledge and mutual respect s</w:t>
      </w:r>
      <w:r w:rsidR="000A56A2" w:rsidRPr="008250A3">
        <w:rPr>
          <w:rFonts w:ascii="Times New Roman" w:hAnsi="Times New Roman" w:cs="Times New Roman"/>
          <w:color w:val="000000" w:themeColor="text1"/>
        </w:rPr>
        <w:t>hould be a priority</w:t>
      </w:r>
      <w:r w:rsidR="00A5503B" w:rsidRPr="008250A3">
        <w:rPr>
          <w:rFonts w:ascii="Times New Roman" w:hAnsi="Times New Roman" w:cs="Times New Roman"/>
          <w:color w:val="000000" w:themeColor="text1"/>
        </w:rPr>
        <w:t xml:space="preserve">. Moreover, the ICMM states that the project should support </w:t>
      </w:r>
      <w:r w:rsidRPr="008250A3">
        <w:rPr>
          <w:rFonts w:ascii="Times New Roman" w:hAnsi="Times New Roman" w:cs="Times New Roman"/>
          <w:color w:val="000000" w:themeColor="text1"/>
        </w:rPr>
        <w:t xml:space="preserve">and include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in the planning and decision-making regarding</w:t>
      </w:r>
      <w:r w:rsidR="00A5503B" w:rsidRPr="008250A3">
        <w:rPr>
          <w:rFonts w:ascii="Times New Roman" w:hAnsi="Times New Roman" w:cs="Times New Roman"/>
          <w:color w:val="000000" w:themeColor="text1"/>
        </w:rPr>
        <w:t xml:space="preserve"> community programs and</w:t>
      </w:r>
      <w:r w:rsidRPr="008250A3">
        <w:rPr>
          <w:rFonts w:ascii="Times New Roman" w:hAnsi="Times New Roman" w:cs="Times New Roman"/>
          <w:color w:val="000000" w:themeColor="text1"/>
        </w:rPr>
        <w:t xml:space="preserve"> that</w:t>
      </w:r>
      <w:r w:rsidR="00A5503B" w:rsidRPr="008250A3">
        <w:rPr>
          <w:rFonts w:ascii="Times New Roman" w:hAnsi="Times New Roman" w:cs="Times New Roman"/>
          <w:color w:val="000000" w:themeColor="text1"/>
        </w:rPr>
        <w:t xml:space="preserve"> all community voices s</w:t>
      </w:r>
      <w:r w:rsidR="000A56A2" w:rsidRPr="008250A3">
        <w:rPr>
          <w:rFonts w:ascii="Times New Roman" w:hAnsi="Times New Roman" w:cs="Times New Roman"/>
          <w:color w:val="000000" w:themeColor="text1"/>
        </w:rPr>
        <w:t>hould be considered</w:t>
      </w:r>
      <w:r w:rsidR="00A5503B" w:rsidRPr="008250A3">
        <w:rPr>
          <w:rFonts w:ascii="Times New Roman" w:hAnsi="Times New Roman" w:cs="Times New Roman"/>
          <w:color w:val="000000" w:themeColor="text1"/>
        </w:rPr>
        <w:t>. The process of achieving these goals include</w:t>
      </w:r>
      <w:r w:rsidR="00B63CDE" w:rsidRPr="008250A3">
        <w:rPr>
          <w:rFonts w:ascii="Times New Roman" w:hAnsi="Times New Roman" w:cs="Times New Roman"/>
          <w:color w:val="000000" w:themeColor="text1"/>
        </w:rPr>
        <w:t>;</w:t>
      </w:r>
      <w:r w:rsidR="00A5503B" w:rsidRPr="008250A3">
        <w:rPr>
          <w:rFonts w:ascii="Times New Roman" w:hAnsi="Times New Roman" w:cs="Times New Roman"/>
          <w:color w:val="000000" w:themeColor="text1"/>
        </w:rPr>
        <w:t xml:space="preserve"> </w:t>
      </w:r>
      <w:r w:rsidR="00B63CDE" w:rsidRPr="008250A3">
        <w:rPr>
          <w:rFonts w:ascii="Times New Roman" w:hAnsi="Times New Roman" w:cs="Times New Roman"/>
          <w:color w:val="000000" w:themeColor="text1"/>
        </w:rPr>
        <w:t>i</w:t>
      </w:r>
      <w:r w:rsidR="00A5503B" w:rsidRPr="008250A3">
        <w:rPr>
          <w:rFonts w:ascii="Times New Roman" w:hAnsi="Times New Roman" w:cs="Times New Roman"/>
          <w:color w:val="000000" w:themeColor="text1"/>
        </w:rPr>
        <w:t xml:space="preserve">nforming the companies of the traditions, values and culture of the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community that are affected, the company simplifying </w:t>
      </w:r>
      <w:r w:rsidR="009D5608" w:rsidRPr="008250A3">
        <w:rPr>
          <w:rFonts w:ascii="Times New Roman" w:hAnsi="Times New Roman" w:cs="Times New Roman"/>
          <w:color w:val="000000" w:themeColor="text1"/>
        </w:rPr>
        <w:t xml:space="preserve">and translating the </w:t>
      </w:r>
      <w:r w:rsidR="00A5503B" w:rsidRPr="008250A3">
        <w:rPr>
          <w:rFonts w:ascii="Times New Roman" w:hAnsi="Times New Roman" w:cs="Times New Roman"/>
          <w:color w:val="000000" w:themeColor="text1"/>
        </w:rPr>
        <w:t xml:space="preserve">terminology and processes into the communities’ language, agreements being made with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communities on the pro</w:t>
      </w:r>
      <w:r w:rsidR="00DA0CBF" w:rsidRPr="008250A3">
        <w:rPr>
          <w:rFonts w:ascii="Times New Roman" w:hAnsi="Times New Roman" w:cs="Times New Roman"/>
          <w:color w:val="000000" w:themeColor="text1"/>
        </w:rPr>
        <w:t>cess of decision making, including</w:t>
      </w:r>
      <w:r w:rsidR="00A5503B" w:rsidRPr="008250A3">
        <w:rPr>
          <w:rFonts w:ascii="Times New Roman" w:hAnsi="Times New Roman" w:cs="Times New Roman"/>
          <w:color w:val="000000" w:themeColor="text1"/>
        </w:rPr>
        <w:t xml:space="preserve"> all affected </w:t>
      </w:r>
      <w:r w:rsidR="00FE07F6">
        <w:rPr>
          <w:rFonts w:ascii="Times New Roman" w:hAnsi="Times New Roman" w:cs="Times New Roman"/>
          <w:color w:val="000000" w:themeColor="text1"/>
        </w:rPr>
        <w:t>Indigenous people</w:t>
      </w:r>
      <w:r w:rsidR="00A5503B" w:rsidRPr="008250A3">
        <w:rPr>
          <w:rFonts w:ascii="Times New Roman" w:hAnsi="Times New Roman" w:cs="Times New Roman"/>
          <w:color w:val="000000" w:themeColor="text1"/>
        </w:rPr>
        <w:t>s in the discussions, concur</w:t>
      </w:r>
      <w:r w:rsidR="00DA0CBF" w:rsidRPr="008250A3">
        <w:rPr>
          <w:rFonts w:ascii="Times New Roman" w:hAnsi="Times New Roman" w:cs="Times New Roman"/>
          <w:color w:val="000000" w:themeColor="text1"/>
        </w:rPr>
        <w:t>ring</w:t>
      </w:r>
      <w:r w:rsidR="00A5503B" w:rsidRPr="008250A3">
        <w:rPr>
          <w:rFonts w:ascii="Times New Roman" w:hAnsi="Times New Roman" w:cs="Times New Roman"/>
          <w:color w:val="000000" w:themeColor="text1"/>
        </w:rPr>
        <w:t xml:space="preserve"> on time lines</w:t>
      </w:r>
      <w:r w:rsidR="00DA0CBF" w:rsidRPr="008250A3">
        <w:rPr>
          <w:rFonts w:ascii="Times New Roman" w:hAnsi="Times New Roman" w:cs="Times New Roman"/>
          <w:color w:val="000000" w:themeColor="text1"/>
        </w:rPr>
        <w:t xml:space="preserve"> and discussion mechanisms, taking</w:t>
      </w:r>
      <w:r w:rsidR="00A5503B" w:rsidRPr="008250A3">
        <w:rPr>
          <w:rFonts w:ascii="Times New Roman" w:hAnsi="Times New Roman" w:cs="Times New Roman"/>
          <w:color w:val="000000" w:themeColor="text1"/>
        </w:rPr>
        <w:t xml:space="preserve"> notes of th</w:t>
      </w:r>
      <w:r w:rsidR="00DA0CBF" w:rsidRPr="008250A3">
        <w:rPr>
          <w:rFonts w:ascii="Times New Roman" w:hAnsi="Times New Roman" w:cs="Times New Roman"/>
          <w:color w:val="000000" w:themeColor="text1"/>
        </w:rPr>
        <w:t>e process and decisions, and giving</w:t>
      </w:r>
      <w:r w:rsidR="00A5503B" w:rsidRPr="008250A3">
        <w:rPr>
          <w:rFonts w:ascii="Times New Roman" w:hAnsi="Times New Roman" w:cs="Times New Roman"/>
          <w:color w:val="000000" w:themeColor="text1"/>
        </w:rPr>
        <w:t xml:space="preserve"> support</w:t>
      </w:r>
      <w:r w:rsidR="005753AD" w:rsidRPr="008250A3">
        <w:rPr>
          <w:rFonts w:ascii="Times New Roman" w:hAnsi="Times New Roman" w:cs="Times New Roman"/>
          <w:color w:val="000000" w:themeColor="text1"/>
        </w:rPr>
        <w:t xml:space="preserve"> (advisors and experts)</w:t>
      </w:r>
      <w:r w:rsidR="00A5503B" w:rsidRPr="008250A3">
        <w:rPr>
          <w:rFonts w:ascii="Times New Roman" w:hAnsi="Times New Roman" w:cs="Times New Roman"/>
          <w:color w:val="000000" w:themeColor="text1"/>
        </w:rPr>
        <w:t xml:space="preserve"> to the communities to help their</w:t>
      </w:r>
      <w:r w:rsidR="000A56A2" w:rsidRPr="008250A3">
        <w:rPr>
          <w:rFonts w:ascii="Times New Roman" w:hAnsi="Times New Roman" w:cs="Times New Roman"/>
          <w:color w:val="000000" w:themeColor="text1"/>
        </w:rPr>
        <w:t xml:space="preserve"> decision making.</w:t>
      </w:r>
      <w:r w:rsidR="00A5503B" w:rsidRPr="008250A3">
        <w:rPr>
          <w:rFonts w:ascii="Times New Roman" w:hAnsi="Times New Roman" w:cs="Times New Roman"/>
          <w:color w:val="000000" w:themeColor="text1"/>
        </w:rPr>
        <w:t xml:space="preserve"> It </w:t>
      </w:r>
      <w:r w:rsidR="005753AD" w:rsidRPr="008250A3">
        <w:rPr>
          <w:rFonts w:ascii="Times New Roman" w:hAnsi="Times New Roman" w:cs="Times New Roman"/>
          <w:color w:val="000000" w:themeColor="text1"/>
        </w:rPr>
        <w:t xml:space="preserve">also </w:t>
      </w:r>
      <w:r w:rsidR="00A5503B" w:rsidRPr="008250A3">
        <w:rPr>
          <w:rFonts w:ascii="Times New Roman" w:hAnsi="Times New Roman" w:cs="Times New Roman"/>
          <w:color w:val="000000" w:themeColor="text1"/>
        </w:rPr>
        <w:t xml:space="preserve">encourages companies to obtain </w:t>
      </w:r>
      <w:r w:rsidR="00C001B1">
        <w:rPr>
          <w:rFonts w:ascii="Times New Roman" w:hAnsi="Times New Roman" w:cs="Times New Roman"/>
          <w:color w:val="000000" w:themeColor="text1"/>
        </w:rPr>
        <w:t>Indigenous</w:t>
      </w:r>
      <w:r w:rsidR="00A5503B" w:rsidRPr="008250A3">
        <w:rPr>
          <w:rFonts w:ascii="Times New Roman" w:hAnsi="Times New Roman" w:cs="Times New Roman"/>
          <w:color w:val="000000" w:themeColor="text1"/>
        </w:rPr>
        <w:t xml:space="preserve"> </w:t>
      </w:r>
      <w:r w:rsidR="00CB3B3F" w:rsidRPr="008250A3">
        <w:rPr>
          <w:rFonts w:ascii="Times New Roman" w:hAnsi="Times New Roman" w:cs="Times New Roman"/>
          <w:color w:val="000000" w:themeColor="text1"/>
        </w:rPr>
        <w:t>advisors and to participate in g</w:t>
      </w:r>
      <w:r w:rsidR="00A5503B" w:rsidRPr="008250A3">
        <w:rPr>
          <w:rFonts w:ascii="Times New Roman" w:hAnsi="Times New Roman" w:cs="Times New Roman"/>
          <w:color w:val="000000" w:themeColor="text1"/>
        </w:rPr>
        <w:t>ender sensitivity and cros</w:t>
      </w:r>
      <w:r w:rsidR="000A56A2" w:rsidRPr="008250A3">
        <w:rPr>
          <w:rFonts w:ascii="Times New Roman" w:hAnsi="Times New Roman" w:cs="Times New Roman"/>
          <w:color w:val="000000" w:themeColor="text1"/>
        </w:rPr>
        <w:t>s-cultural training</w:t>
      </w:r>
      <w:r w:rsidR="00A5503B" w:rsidRPr="008250A3">
        <w:rPr>
          <w:rFonts w:ascii="Times New Roman" w:hAnsi="Times New Roman" w:cs="Times New Roman"/>
          <w:color w:val="000000" w:themeColor="text1"/>
        </w:rPr>
        <w:t xml:space="preserve">. </w:t>
      </w:r>
    </w:p>
    <w:p w14:paraId="1CA9120B" w14:textId="38216A23" w:rsidR="00A5503B" w:rsidRPr="008250A3" w:rsidRDefault="00A5503B" w:rsidP="00982DFB">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The World Bank policy</w:t>
      </w:r>
      <w:r w:rsidR="005753AD" w:rsidRPr="008250A3">
        <w:rPr>
          <w:rFonts w:ascii="Times New Roman" w:hAnsi="Times New Roman" w:cs="Times New Roman"/>
          <w:color w:val="000000" w:themeColor="text1"/>
        </w:rPr>
        <w:t xml:space="preserve"> from 1982 that first recognized</w:t>
      </w:r>
      <w:r w:rsidRPr="008250A3">
        <w:rPr>
          <w:rFonts w:ascii="Times New Roman" w:hAnsi="Times New Roman" w:cs="Times New Roman"/>
          <w:color w:val="000000" w:themeColor="text1"/>
        </w:rPr>
        <w:t xml:space="preserve">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 xml:space="preserve">s indicates that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affected by World Bank projects m</w:t>
      </w:r>
      <w:r w:rsidR="005753AD" w:rsidRPr="008250A3">
        <w:rPr>
          <w:rFonts w:ascii="Times New Roman" w:hAnsi="Times New Roman" w:cs="Times New Roman"/>
          <w:color w:val="000000" w:themeColor="text1"/>
        </w:rPr>
        <w:t xml:space="preserve">ust be informed and consulted in a </w:t>
      </w:r>
      <w:r w:rsidRPr="008250A3">
        <w:rPr>
          <w:rFonts w:ascii="Times New Roman" w:hAnsi="Times New Roman" w:cs="Times New Roman"/>
          <w:color w:val="000000" w:themeColor="text1"/>
        </w:rPr>
        <w:t>culturally appropriate</w:t>
      </w:r>
      <w:r w:rsidR="005753AD" w:rsidRPr="008250A3">
        <w:rPr>
          <w:rFonts w:ascii="Times New Roman" w:hAnsi="Times New Roman" w:cs="Times New Roman"/>
          <w:color w:val="000000" w:themeColor="text1"/>
        </w:rPr>
        <w:t xml:space="preserve"> way that </w:t>
      </w:r>
      <w:r w:rsidRPr="008250A3">
        <w:rPr>
          <w:rFonts w:ascii="Times New Roman" w:hAnsi="Times New Roman" w:cs="Times New Roman"/>
          <w:color w:val="000000" w:themeColor="text1"/>
        </w:rPr>
        <w:t>include</w:t>
      </w:r>
      <w:r w:rsidR="005753AD" w:rsidRPr="008250A3">
        <w:rPr>
          <w:rFonts w:ascii="Times New Roman" w:hAnsi="Times New Roman" w:cs="Times New Roman"/>
          <w:color w:val="000000" w:themeColor="text1"/>
        </w:rPr>
        <w:t xml:space="preserve">s the local preferences and </w:t>
      </w:r>
      <w:r w:rsidR="00C001B1">
        <w:rPr>
          <w:rFonts w:ascii="Times New Roman" w:hAnsi="Times New Roman" w:cs="Times New Roman"/>
          <w:color w:val="000000" w:themeColor="text1"/>
        </w:rPr>
        <w:t>Indigenous</w:t>
      </w:r>
      <w:r w:rsidR="005753AD" w:rsidRPr="008250A3">
        <w:rPr>
          <w:rFonts w:ascii="Times New Roman" w:hAnsi="Times New Roman" w:cs="Times New Roman"/>
          <w:color w:val="000000" w:themeColor="text1"/>
        </w:rPr>
        <w:t xml:space="preserve"> knowledge </w:t>
      </w:r>
      <w:r w:rsidR="00B63CDE" w:rsidRPr="008250A3">
        <w:rPr>
          <w:rFonts w:ascii="Times New Roman" w:hAnsi="Times New Roman" w:cs="Times New Roman"/>
          <w:color w:val="000000" w:themeColor="text1"/>
        </w:rPr>
        <w:t xml:space="preserve">and </w:t>
      </w:r>
      <w:r w:rsidR="005753AD" w:rsidRPr="008250A3">
        <w:rPr>
          <w:rFonts w:ascii="Times New Roman" w:hAnsi="Times New Roman" w:cs="Times New Roman"/>
          <w:color w:val="000000" w:themeColor="text1"/>
        </w:rPr>
        <w:t xml:space="preserve">acknowledge </w:t>
      </w:r>
      <w:r w:rsidR="00C001B1">
        <w:rPr>
          <w:rFonts w:ascii="Times New Roman" w:hAnsi="Times New Roman" w:cs="Times New Roman"/>
          <w:color w:val="000000" w:themeColor="text1"/>
        </w:rPr>
        <w:t>Indigenous</w:t>
      </w:r>
      <w:r w:rsidR="005753AD"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rights to their land and resources (Whiteman &amp; Mamen, 2002). A participation sourcebook, developed by t</w:t>
      </w:r>
      <w:r w:rsidR="005753AD" w:rsidRPr="008250A3">
        <w:rPr>
          <w:rFonts w:ascii="Times New Roman" w:hAnsi="Times New Roman" w:cs="Times New Roman"/>
          <w:color w:val="000000" w:themeColor="text1"/>
        </w:rPr>
        <w:t>he World Bank in 1996, indicated</w:t>
      </w:r>
      <w:r w:rsidRPr="008250A3">
        <w:rPr>
          <w:rFonts w:ascii="Times New Roman" w:hAnsi="Times New Roman" w:cs="Times New Roman"/>
          <w:color w:val="000000" w:themeColor="text1"/>
        </w:rPr>
        <w:t xml:space="preserve"> that con</w:t>
      </w:r>
      <w:r w:rsidR="005753AD" w:rsidRPr="008250A3">
        <w:rPr>
          <w:rFonts w:ascii="Times New Roman" w:hAnsi="Times New Roman" w:cs="Times New Roman"/>
          <w:color w:val="000000" w:themeColor="text1"/>
        </w:rPr>
        <w:t xml:space="preserve">sultations should be in the </w:t>
      </w:r>
      <w:r w:rsidR="00C001B1">
        <w:rPr>
          <w:rFonts w:ascii="Times New Roman" w:hAnsi="Times New Roman" w:cs="Times New Roman"/>
          <w:color w:val="000000" w:themeColor="text1"/>
        </w:rPr>
        <w:t>Indigenous</w:t>
      </w:r>
      <w:r w:rsidR="005753AD" w:rsidRPr="008250A3">
        <w:rPr>
          <w:rFonts w:ascii="Times New Roman" w:hAnsi="Times New Roman" w:cs="Times New Roman"/>
          <w:color w:val="000000" w:themeColor="text1"/>
        </w:rPr>
        <w:t xml:space="preserve"> local languages, built</w:t>
      </w:r>
      <w:r w:rsidRPr="008250A3">
        <w:rPr>
          <w:rFonts w:ascii="Times New Roman" w:hAnsi="Times New Roman" w:cs="Times New Roman"/>
          <w:color w:val="000000" w:themeColor="text1"/>
        </w:rPr>
        <w:t xml:space="preserve"> on tr</w:t>
      </w:r>
      <w:r w:rsidR="005753AD" w:rsidRPr="008250A3">
        <w:rPr>
          <w:rFonts w:ascii="Times New Roman" w:hAnsi="Times New Roman" w:cs="Times New Roman"/>
          <w:color w:val="000000" w:themeColor="text1"/>
        </w:rPr>
        <w:t xml:space="preserve">aditions and activities of the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s and should provide support to resource management systems (</w:t>
      </w:r>
      <w:r w:rsidR="005753AD" w:rsidRPr="008250A3">
        <w:rPr>
          <w:rFonts w:ascii="Times New Roman" w:hAnsi="Times New Roman" w:cs="Times New Roman"/>
          <w:color w:val="000000" w:themeColor="text1"/>
        </w:rPr>
        <w:t xml:space="preserve">Whiteman &amp; Mamen, 2002). </w:t>
      </w:r>
      <w:r w:rsidR="00B63CDE" w:rsidRPr="008250A3">
        <w:rPr>
          <w:rFonts w:ascii="Times New Roman" w:hAnsi="Times New Roman" w:cs="Times New Roman"/>
          <w:color w:val="000000" w:themeColor="text1"/>
        </w:rPr>
        <w:t>However, m</w:t>
      </w:r>
      <w:r w:rsidRPr="008250A3">
        <w:rPr>
          <w:rFonts w:ascii="Times New Roman" w:hAnsi="Times New Roman" w:cs="Times New Roman"/>
          <w:color w:val="000000" w:themeColor="text1"/>
        </w:rPr>
        <w:t xml:space="preserve">ore recent World </w:t>
      </w:r>
      <w:r w:rsidR="005753AD" w:rsidRPr="008250A3">
        <w:rPr>
          <w:rFonts w:ascii="Times New Roman" w:hAnsi="Times New Roman" w:cs="Times New Roman"/>
          <w:color w:val="000000" w:themeColor="text1"/>
        </w:rPr>
        <w:t>Bank</w:t>
      </w:r>
      <w:r w:rsidRPr="008250A3">
        <w:rPr>
          <w:rFonts w:ascii="Times New Roman" w:hAnsi="Times New Roman" w:cs="Times New Roman"/>
          <w:color w:val="000000" w:themeColor="text1"/>
        </w:rPr>
        <w:t xml:space="preserve"> policies either do not inc</w:t>
      </w:r>
      <w:r w:rsidR="00E70EB8" w:rsidRPr="008250A3">
        <w:rPr>
          <w:rFonts w:ascii="Times New Roman" w:hAnsi="Times New Roman" w:cs="Times New Roman"/>
          <w:color w:val="000000" w:themeColor="text1"/>
        </w:rPr>
        <w:t>lude FPIC mechanisms or do</w:t>
      </w:r>
      <w:r w:rsidR="005753AD" w:rsidRPr="008250A3">
        <w:rPr>
          <w:rFonts w:ascii="Times New Roman" w:hAnsi="Times New Roman" w:cs="Times New Roman"/>
          <w:color w:val="000000" w:themeColor="text1"/>
        </w:rPr>
        <w:t xml:space="preserve"> not afford the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s with consent over projects (Whiteman &amp; Mamen, 2002).</w:t>
      </w:r>
    </w:p>
    <w:p w14:paraId="1D25F4EF" w14:textId="5E4D497A" w:rsidR="00A5503B" w:rsidRPr="008250A3" w:rsidRDefault="00A5503B"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In 2012, the </w:t>
      </w:r>
      <w:r w:rsidR="00ED6800" w:rsidRPr="008250A3">
        <w:rPr>
          <w:rFonts w:ascii="Times New Roman" w:hAnsi="Times New Roman" w:cs="Times New Roman"/>
          <w:color w:val="000000" w:themeColor="text1"/>
        </w:rPr>
        <w:t>IFC</w:t>
      </w:r>
      <w:r w:rsidRPr="008250A3">
        <w:rPr>
          <w:rFonts w:ascii="Times New Roman" w:hAnsi="Times New Roman" w:cs="Times New Roman"/>
          <w:color w:val="000000" w:themeColor="text1"/>
        </w:rPr>
        <w:t xml:space="preserve"> rel</w:t>
      </w:r>
      <w:r w:rsidR="00ED6800" w:rsidRPr="008250A3">
        <w:rPr>
          <w:rFonts w:ascii="Times New Roman" w:hAnsi="Times New Roman" w:cs="Times New Roman"/>
          <w:color w:val="000000" w:themeColor="text1"/>
        </w:rPr>
        <w:t>eased performance standards on environmental and s</w:t>
      </w:r>
      <w:r w:rsidRPr="008250A3">
        <w:rPr>
          <w:rFonts w:ascii="Times New Roman" w:hAnsi="Times New Roman" w:cs="Times New Roman"/>
          <w:color w:val="000000" w:themeColor="text1"/>
        </w:rPr>
        <w:t>ocial sustainability</w:t>
      </w:r>
      <w:r w:rsidR="00CA7302"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which includes a standard for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 xml:space="preserve">s (IFC, 2012). This standard includes some guidelines for the participation and consent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through a</w:t>
      </w:r>
      <w:r w:rsidR="000A56A2" w:rsidRPr="008250A3">
        <w:rPr>
          <w:rFonts w:ascii="Times New Roman" w:hAnsi="Times New Roman" w:cs="Times New Roman"/>
          <w:color w:val="000000" w:themeColor="text1"/>
        </w:rPr>
        <w:t>n engagement process</w:t>
      </w:r>
      <w:r w:rsidRPr="008250A3">
        <w:rPr>
          <w:rFonts w:ascii="Times New Roman" w:hAnsi="Times New Roman" w:cs="Times New Roman"/>
          <w:color w:val="000000" w:themeColor="text1"/>
        </w:rPr>
        <w:t xml:space="preserve">. The process is set out to include “stakeholder analysis and engagement planning, disclosure of information, consultation, and participation in a culturally appropriate manner” (IFC, 2012, p.3). It also states that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representatives and organizations </w:t>
      </w:r>
      <w:r w:rsidR="00E70EB8" w:rsidRPr="008250A3">
        <w:rPr>
          <w:rFonts w:ascii="Times New Roman" w:hAnsi="Times New Roman" w:cs="Times New Roman"/>
          <w:color w:val="000000" w:themeColor="text1"/>
        </w:rPr>
        <w:t xml:space="preserve">as well as all of the affected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s should be involved. Additionally</w:t>
      </w:r>
      <w:r w:rsidR="00E70EB8" w:rsidRPr="008250A3">
        <w:rPr>
          <w:rFonts w:ascii="Times New Roman" w:hAnsi="Times New Roman" w:cs="Times New Roman"/>
          <w:color w:val="000000" w:themeColor="text1"/>
        </w:rPr>
        <w:t>, it stipulates</w:t>
      </w:r>
      <w:r w:rsidRPr="008250A3">
        <w:rPr>
          <w:rFonts w:ascii="Times New Roman" w:hAnsi="Times New Roman" w:cs="Times New Roman"/>
          <w:color w:val="000000" w:themeColor="text1"/>
        </w:rPr>
        <w:t xml:space="preserve"> that there </w:t>
      </w:r>
      <w:r w:rsidRPr="008250A3">
        <w:rPr>
          <w:rFonts w:ascii="Times New Roman" w:hAnsi="Times New Roman" w:cs="Times New Roman"/>
          <w:color w:val="000000" w:themeColor="text1"/>
        </w:rPr>
        <w:lastRenderedPageBreak/>
        <w:t xml:space="preserve">should be an agreed upon timeline that is sensitive to the </w:t>
      </w:r>
      <w:r w:rsidR="00FE07F6">
        <w:rPr>
          <w:rFonts w:ascii="Times New Roman" w:hAnsi="Times New Roman" w:cs="Times New Roman"/>
          <w:color w:val="000000" w:themeColor="text1"/>
        </w:rPr>
        <w:t>Indigenous people</w:t>
      </w:r>
      <w:r w:rsidRPr="008250A3">
        <w:rPr>
          <w:rFonts w:ascii="Times New Roman" w:hAnsi="Times New Roman" w:cs="Times New Roman"/>
          <w:color w:val="000000" w:themeColor="text1"/>
        </w:rPr>
        <w:t>s</w:t>
      </w:r>
      <w:r w:rsidR="000A56A2" w:rsidRPr="008250A3">
        <w:rPr>
          <w:rFonts w:ascii="Times New Roman" w:hAnsi="Times New Roman" w:cs="Times New Roman"/>
          <w:color w:val="000000" w:themeColor="text1"/>
        </w:rPr>
        <w:t xml:space="preserve"> decision making processes</w:t>
      </w:r>
      <w:r w:rsidR="00E70EB8" w:rsidRPr="008250A3">
        <w:rPr>
          <w:rFonts w:ascii="Times New Roman" w:hAnsi="Times New Roman" w:cs="Times New Roman"/>
          <w:color w:val="000000" w:themeColor="text1"/>
        </w:rPr>
        <w:t>. The IFC also mandates</w:t>
      </w:r>
      <w:r w:rsidRPr="008250A3">
        <w:rPr>
          <w:rFonts w:ascii="Times New Roman" w:hAnsi="Times New Roman" w:cs="Times New Roman"/>
          <w:color w:val="000000" w:themeColor="text1"/>
        </w:rPr>
        <w:t xml:space="preserve"> consultation with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when identifying social and environmental impacts (Whiteman &amp; Mamen, 2002). </w:t>
      </w:r>
    </w:p>
    <w:p w14:paraId="54322C7F" w14:textId="557F49A5" w:rsidR="00A5503B" w:rsidRPr="008250A3" w:rsidRDefault="00A5503B"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The Inter-Ame</w:t>
      </w:r>
      <w:r w:rsidR="00012C7E" w:rsidRPr="008250A3">
        <w:rPr>
          <w:rFonts w:ascii="Times New Roman" w:hAnsi="Times New Roman" w:cs="Times New Roman"/>
          <w:color w:val="000000" w:themeColor="text1"/>
        </w:rPr>
        <w:t>rican Development Bank</w:t>
      </w:r>
      <w:r w:rsidR="007342E4" w:rsidRPr="008250A3">
        <w:rPr>
          <w:rFonts w:ascii="Times New Roman" w:hAnsi="Times New Roman" w:cs="Times New Roman"/>
          <w:color w:val="000000" w:themeColor="text1"/>
        </w:rPr>
        <w:t xml:space="preserve"> (IDB)</w:t>
      </w:r>
      <w:r w:rsidR="00012C7E" w:rsidRPr="008250A3">
        <w:rPr>
          <w:rFonts w:ascii="Times New Roman" w:hAnsi="Times New Roman" w:cs="Times New Roman"/>
          <w:color w:val="000000" w:themeColor="text1"/>
        </w:rPr>
        <w:t xml:space="preserve"> has </w:t>
      </w:r>
      <w:r w:rsidRPr="008250A3">
        <w:rPr>
          <w:rFonts w:ascii="Times New Roman" w:hAnsi="Times New Roman" w:cs="Times New Roman"/>
          <w:color w:val="000000" w:themeColor="text1"/>
        </w:rPr>
        <w:t>developed documents surrounding the client</w:t>
      </w:r>
      <w:r w:rsidR="00012C7E" w:rsidRPr="008250A3">
        <w:rPr>
          <w:rFonts w:ascii="Times New Roman" w:hAnsi="Times New Roman" w:cs="Times New Roman"/>
          <w:color w:val="000000" w:themeColor="text1"/>
        </w:rPr>
        <w:t>s</w:t>
      </w:r>
      <w:r w:rsidRPr="008250A3">
        <w:rPr>
          <w:rFonts w:ascii="Times New Roman" w:hAnsi="Times New Roman" w:cs="Times New Roman"/>
          <w:color w:val="000000" w:themeColor="text1"/>
        </w:rPr>
        <w:t xml:space="preserve"> of the bank and their consultations w</w:t>
      </w:r>
      <w:r w:rsidR="00012C7E" w:rsidRPr="008250A3">
        <w:rPr>
          <w:rFonts w:ascii="Times New Roman" w:hAnsi="Times New Roman" w:cs="Times New Roman"/>
          <w:color w:val="000000" w:themeColor="text1"/>
        </w:rPr>
        <w:t xml:space="preserve">ith </w:t>
      </w:r>
      <w:r w:rsidR="00C001B1">
        <w:rPr>
          <w:rFonts w:ascii="Times New Roman" w:hAnsi="Times New Roman" w:cs="Times New Roman"/>
          <w:color w:val="000000" w:themeColor="text1"/>
        </w:rPr>
        <w:t>Indigenous</w:t>
      </w:r>
      <w:r w:rsidR="00012C7E" w:rsidRPr="008250A3">
        <w:rPr>
          <w:rFonts w:ascii="Times New Roman" w:hAnsi="Times New Roman" w:cs="Times New Roman"/>
          <w:color w:val="000000" w:themeColor="text1"/>
        </w:rPr>
        <w:t xml:space="preserve"> communities</w:t>
      </w:r>
      <w:r w:rsidR="000A56A2" w:rsidRPr="008250A3">
        <w:rPr>
          <w:rFonts w:ascii="Times New Roman" w:hAnsi="Times New Roman" w:cs="Times New Roman"/>
          <w:color w:val="000000" w:themeColor="text1"/>
        </w:rPr>
        <w:t xml:space="preserve"> (1990)</w:t>
      </w:r>
      <w:r w:rsidR="00012C7E" w:rsidRPr="008250A3">
        <w:rPr>
          <w:rFonts w:ascii="Times New Roman" w:hAnsi="Times New Roman" w:cs="Times New Roman"/>
          <w:color w:val="000000" w:themeColor="text1"/>
        </w:rPr>
        <w:t>. The</w:t>
      </w:r>
      <w:r w:rsidR="00CA7302" w:rsidRPr="008250A3">
        <w:rPr>
          <w:rFonts w:ascii="Times New Roman" w:hAnsi="Times New Roman" w:cs="Times New Roman"/>
          <w:color w:val="000000" w:themeColor="text1"/>
        </w:rPr>
        <w:t xml:space="preserve"> IDB</w:t>
      </w:r>
      <w:r w:rsidR="00012C7E"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advocate</w:t>
      </w:r>
      <w:r w:rsidR="00012C7E" w:rsidRPr="008250A3">
        <w:rPr>
          <w:rFonts w:ascii="Times New Roman" w:hAnsi="Times New Roman" w:cs="Times New Roman"/>
          <w:color w:val="000000" w:themeColor="text1"/>
        </w:rPr>
        <w:t>s</w:t>
      </w:r>
      <w:r w:rsidRPr="008250A3">
        <w:rPr>
          <w:rFonts w:ascii="Times New Roman" w:hAnsi="Times New Roman" w:cs="Times New Roman"/>
          <w:color w:val="000000" w:themeColor="text1"/>
        </w:rPr>
        <w:t xml:space="preserve"> for the </w:t>
      </w:r>
      <w:r w:rsidR="00012C7E" w:rsidRPr="008250A3">
        <w:rPr>
          <w:rFonts w:ascii="Times New Roman" w:hAnsi="Times New Roman" w:cs="Times New Roman"/>
          <w:color w:val="000000" w:themeColor="text1"/>
        </w:rPr>
        <w:t xml:space="preserve">inclusion and participation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in consultations</w:t>
      </w:r>
      <w:r w:rsidR="00B63CDE" w:rsidRPr="008250A3">
        <w:rPr>
          <w:rFonts w:ascii="Times New Roman" w:hAnsi="Times New Roman" w:cs="Times New Roman"/>
          <w:color w:val="000000" w:themeColor="text1"/>
        </w:rPr>
        <w:t>. H</w:t>
      </w:r>
      <w:r w:rsidRPr="008250A3">
        <w:rPr>
          <w:rFonts w:ascii="Times New Roman" w:hAnsi="Times New Roman" w:cs="Times New Roman"/>
          <w:color w:val="000000" w:themeColor="text1"/>
        </w:rPr>
        <w:t>owever</w:t>
      </w:r>
      <w:r w:rsidR="00012C7E" w:rsidRPr="008250A3">
        <w:rPr>
          <w:rFonts w:ascii="Times New Roman" w:hAnsi="Times New Roman" w:cs="Times New Roman"/>
          <w:color w:val="000000" w:themeColor="text1"/>
        </w:rPr>
        <w:t>,</w:t>
      </w:r>
      <w:r w:rsidRPr="008250A3">
        <w:rPr>
          <w:rFonts w:ascii="Times New Roman" w:hAnsi="Times New Roman" w:cs="Times New Roman"/>
          <w:color w:val="000000" w:themeColor="text1"/>
        </w:rPr>
        <w:t xml:space="preserve"> </w:t>
      </w:r>
      <w:r w:rsidR="00B63CDE" w:rsidRPr="008250A3">
        <w:rPr>
          <w:rFonts w:ascii="Times New Roman" w:hAnsi="Times New Roman" w:cs="Times New Roman"/>
          <w:color w:val="000000" w:themeColor="text1"/>
        </w:rPr>
        <w:t xml:space="preserve">it goes on to </w:t>
      </w:r>
      <w:r w:rsidRPr="008250A3">
        <w:rPr>
          <w:rFonts w:ascii="Times New Roman" w:hAnsi="Times New Roman" w:cs="Times New Roman"/>
          <w:color w:val="000000" w:themeColor="text1"/>
        </w:rPr>
        <w:t>state that this sho</w:t>
      </w:r>
      <w:r w:rsidR="00012C7E" w:rsidRPr="008250A3">
        <w:rPr>
          <w:rFonts w:ascii="Times New Roman" w:hAnsi="Times New Roman" w:cs="Times New Roman"/>
          <w:color w:val="000000" w:themeColor="text1"/>
        </w:rPr>
        <w:t xml:space="preserve">uld only include </w:t>
      </w:r>
      <w:r w:rsidR="00B63CDE" w:rsidRPr="008250A3">
        <w:rPr>
          <w:rFonts w:ascii="Times New Roman" w:hAnsi="Times New Roman" w:cs="Times New Roman"/>
          <w:color w:val="000000" w:themeColor="text1"/>
        </w:rPr>
        <w:t xml:space="preserve">participation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organizations and networks</w:t>
      </w:r>
      <w:r w:rsidR="00012C7E"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 xml:space="preserve">and not </w:t>
      </w:r>
      <w:r w:rsidR="00012C7E" w:rsidRPr="008250A3">
        <w:rPr>
          <w:rFonts w:ascii="Times New Roman" w:hAnsi="Times New Roman" w:cs="Times New Roman"/>
          <w:color w:val="000000" w:themeColor="text1"/>
        </w:rPr>
        <w:t>th</w:t>
      </w:r>
      <w:r w:rsidR="00B63CDE" w:rsidRPr="008250A3">
        <w:rPr>
          <w:rFonts w:ascii="Times New Roman" w:hAnsi="Times New Roman" w:cs="Times New Roman"/>
          <w:color w:val="000000" w:themeColor="text1"/>
        </w:rPr>
        <w:t>ose</w:t>
      </w:r>
      <w:r w:rsidR="00012C7E" w:rsidRPr="008250A3">
        <w:rPr>
          <w:rFonts w:ascii="Times New Roman" w:hAnsi="Times New Roman" w:cs="Times New Roman"/>
          <w:color w:val="000000" w:themeColor="text1"/>
        </w:rPr>
        <w:t xml:space="preserve"> of </w:t>
      </w:r>
      <w:r w:rsidRPr="008250A3">
        <w:rPr>
          <w:rFonts w:ascii="Times New Roman" w:hAnsi="Times New Roman" w:cs="Times New Roman"/>
          <w:color w:val="000000" w:themeColor="text1"/>
        </w:rPr>
        <w:t>individuals. Their reasoning behind this is that it will ensure co</w:t>
      </w:r>
      <w:r w:rsidR="002810B3" w:rsidRPr="008250A3">
        <w:rPr>
          <w:rFonts w:ascii="Times New Roman" w:hAnsi="Times New Roman" w:cs="Times New Roman"/>
          <w:color w:val="000000" w:themeColor="text1"/>
        </w:rPr>
        <w:t xml:space="preserve">operation </w:t>
      </w:r>
      <w:r w:rsidRPr="008250A3">
        <w:rPr>
          <w:rFonts w:ascii="Times New Roman" w:hAnsi="Times New Roman" w:cs="Times New Roman"/>
          <w:color w:val="000000" w:themeColor="text1"/>
        </w:rPr>
        <w:t>and acceptance and that it will reinforce communities because they wil</w:t>
      </w:r>
      <w:r w:rsidR="002810B3" w:rsidRPr="008250A3">
        <w:rPr>
          <w:rFonts w:ascii="Times New Roman" w:hAnsi="Times New Roman" w:cs="Times New Roman"/>
          <w:color w:val="000000" w:themeColor="text1"/>
        </w:rPr>
        <w:t xml:space="preserve">l have to be the basis for the </w:t>
      </w:r>
      <w:r w:rsidR="00C001B1">
        <w:rPr>
          <w:rFonts w:ascii="Times New Roman" w:hAnsi="Times New Roman" w:cs="Times New Roman"/>
          <w:color w:val="000000" w:themeColor="text1"/>
        </w:rPr>
        <w:t>Indigenous</w:t>
      </w:r>
      <w:r w:rsidR="000A56A2" w:rsidRPr="008250A3">
        <w:rPr>
          <w:rFonts w:ascii="Times New Roman" w:hAnsi="Times New Roman" w:cs="Times New Roman"/>
          <w:color w:val="000000" w:themeColor="text1"/>
        </w:rPr>
        <w:t xml:space="preserve"> organizations</w:t>
      </w:r>
      <w:r w:rsidRPr="008250A3">
        <w:rPr>
          <w:rFonts w:ascii="Times New Roman" w:hAnsi="Times New Roman" w:cs="Times New Roman"/>
          <w:color w:val="000000" w:themeColor="text1"/>
        </w:rPr>
        <w:t xml:space="preserve">. </w:t>
      </w:r>
    </w:p>
    <w:p w14:paraId="23E1DC67" w14:textId="084AB379" w:rsidR="00A5503B" w:rsidRPr="008250A3" w:rsidRDefault="00A5503B"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Considering best practices</w:t>
      </w:r>
      <w:r w:rsidR="002810B3" w:rsidRPr="008250A3">
        <w:rPr>
          <w:rFonts w:ascii="Times New Roman" w:hAnsi="Times New Roman" w:cs="Times New Roman"/>
          <w:color w:val="000000" w:themeColor="text1"/>
        </w:rPr>
        <w:t xml:space="preserve"> and recommendations</w:t>
      </w:r>
      <w:r w:rsidRPr="008250A3">
        <w:rPr>
          <w:rFonts w:ascii="Times New Roman" w:hAnsi="Times New Roman" w:cs="Times New Roman"/>
          <w:color w:val="000000" w:themeColor="text1"/>
        </w:rPr>
        <w:t xml:space="preserve"> as determined by international organizations is important as it provides a larger picture of an international standard for consultation processes. Although these standards may not be influenced by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knowledge or have the best interests</w:t>
      </w:r>
      <w:r w:rsidR="002810B3" w:rsidRPr="008250A3">
        <w:rPr>
          <w:rFonts w:ascii="Times New Roman" w:hAnsi="Times New Roman" w:cs="Times New Roman"/>
          <w:color w:val="000000" w:themeColor="text1"/>
        </w:rPr>
        <w:t xml:space="preserve"> of </w:t>
      </w:r>
      <w:r w:rsidR="00C001B1">
        <w:rPr>
          <w:rFonts w:ascii="Times New Roman" w:hAnsi="Times New Roman" w:cs="Times New Roman"/>
          <w:color w:val="000000" w:themeColor="text1"/>
        </w:rPr>
        <w:t>Indigenous</w:t>
      </w:r>
      <w:r w:rsidR="002810B3" w:rsidRPr="008250A3">
        <w:rPr>
          <w:rFonts w:ascii="Times New Roman" w:hAnsi="Times New Roman" w:cs="Times New Roman"/>
          <w:color w:val="000000" w:themeColor="text1"/>
        </w:rPr>
        <w:t xml:space="preserve"> groups in mind</w:t>
      </w:r>
      <w:r w:rsidRPr="008250A3">
        <w:rPr>
          <w:rFonts w:ascii="Times New Roman" w:hAnsi="Times New Roman" w:cs="Times New Roman"/>
          <w:color w:val="000000" w:themeColor="text1"/>
        </w:rPr>
        <w:t xml:space="preserve">, they still provide criteria that is followed by MNCs when consulting with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The main </w:t>
      </w:r>
      <w:r w:rsidR="002810B3" w:rsidRPr="008250A3">
        <w:rPr>
          <w:rFonts w:ascii="Times New Roman" w:hAnsi="Times New Roman" w:cs="Times New Roman"/>
          <w:color w:val="000000" w:themeColor="text1"/>
        </w:rPr>
        <w:t>recommendations</w:t>
      </w:r>
      <w:r w:rsidRPr="008250A3">
        <w:rPr>
          <w:rFonts w:ascii="Times New Roman" w:hAnsi="Times New Roman" w:cs="Times New Roman"/>
          <w:color w:val="000000" w:themeColor="text1"/>
        </w:rPr>
        <w:t xml:space="preserve"> that these international organizations highlight are </w:t>
      </w:r>
      <w:r w:rsidR="002810B3" w:rsidRPr="008250A3">
        <w:rPr>
          <w:rFonts w:ascii="Times New Roman" w:hAnsi="Times New Roman" w:cs="Times New Roman"/>
          <w:color w:val="000000" w:themeColor="text1"/>
        </w:rPr>
        <w:t>that the consultation process should be</w:t>
      </w:r>
      <w:r w:rsidRPr="008250A3">
        <w:rPr>
          <w:rFonts w:ascii="Times New Roman" w:hAnsi="Times New Roman" w:cs="Times New Roman"/>
          <w:color w:val="000000" w:themeColor="text1"/>
        </w:rPr>
        <w:t xml:space="preserve"> culturally appropriate in that it involves traditional knowledge and respect for culture and processes, involves loc</w:t>
      </w:r>
      <w:r w:rsidR="002810B3" w:rsidRPr="008250A3">
        <w:rPr>
          <w:rFonts w:ascii="Times New Roman" w:hAnsi="Times New Roman" w:cs="Times New Roman"/>
          <w:color w:val="000000" w:themeColor="text1"/>
        </w:rPr>
        <w:t xml:space="preserve">al languages, acknowledges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to land and resources, </w:t>
      </w:r>
      <w:r w:rsidR="002810B3" w:rsidRPr="008250A3">
        <w:rPr>
          <w:rFonts w:ascii="Times New Roman" w:hAnsi="Times New Roman" w:cs="Times New Roman"/>
          <w:color w:val="000000" w:themeColor="text1"/>
        </w:rPr>
        <w:t xml:space="preserve">and </w:t>
      </w:r>
      <w:r w:rsidRPr="008250A3">
        <w:rPr>
          <w:rFonts w:ascii="Times New Roman" w:hAnsi="Times New Roman" w:cs="Times New Roman"/>
          <w:color w:val="000000" w:themeColor="text1"/>
        </w:rPr>
        <w:t xml:space="preserve">includes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collaboration for determining impacts. </w:t>
      </w:r>
    </w:p>
    <w:p w14:paraId="2AD13436" w14:textId="34D3DAA3" w:rsidR="00BB08B4" w:rsidRPr="008250A3" w:rsidRDefault="00A5503B" w:rsidP="00390D50">
      <w:pPr>
        <w:pStyle w:val="Heading1"/>
        <w:spacing w:line="360" w:lineRule="auto"/>
        <w:rPr>
          <w:rFonts w:ascii="Times New Roman" w:hAnsi="Times New Roman" w:cs="Times New Roman"/>
          <w:sz w:val="28"/>
          <w:szCs w:val="28"/>
        </w:rPr>
      </w:pPr>
      <w:bookmarkStart w:id="32" w:name="_Toc333751881"/>
      <w:r w:rsidRPr="008250A3">
        <w:rPr>
          <w:rFonts w:ascii="Times New Roman" w:hAnsi="Times New Roman" w:cs="Times New Roman"/>
          <w:sz w:val="28"/>
          <w:szCs w:val="28"/>
        </w:rPr>
        <w:t xml:space="preserve">Chapter 5: </w:t>
      </w:r>
      <w:r w:rsidR="00390D50" w:rsidRPr="008250A3">
        <w:rPr>
          <w:rFonts w:ascii="Times New Roman" w:hAnsi="Times New Roman" w:cs="Times New Roman"/>
          <w:sz w:val="28"/>
          <w:szCs w:val="28"/>
        </w:rPr>
        <w:t xml:space="preserve">Criteria for Successful Consultation outcomes for the </w:t>
      </w:r>
      <w:r w:rsidR="00C001B1">
        <w:rPr>
          <w:rFonts w:ascii="Times New Roman" w:hAnsi="Times New Roman" w:cs="Times New Roman"/>
          <w:sz w:val="28"/>
          <w:szCs w:val="28"/>
        </w:rPr>
        <w:t>Indigenous</w:t>
      </w:r>
      <w:r w:rsidR="00390D50" w:rsidRPr="008250A3">
        <w:rPr>
          <w:rFonts w:ascii="Times New Roman" w:hAnsi="Times New Roman" w:cs="Times New Roman"/>
          <w:sz w:val="28"/>
          <w:szCs w:val="28"/>
        </w:rPr>
        <w:t xml:space="preserve"> People</w:t>
      </w:r>
      <w:bookmarkEnd w:id="32"/>
      <w:r w:rsidR="00BB08B4" w:rsidRPr="008250A3">
        <w:rPr>
          <w:rFonts w:ascii="Times New Roman" w:hAnsi="Times New Roman" w:cs="Times New Roman"/>
          <w:sz w:val="28"/>
          <w:szCs w:val="28"/>
        </w:rPr>
        <w:t xml:space="preserve"> </w:t>
      </w:r>
    </w:p>
    <w:p w14:paraId="36CCB876" w14:textId="717D8AD5"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Chapter 3 looked at the experience of consultation processes in the extractive industries in Bolivia, Peru and Guatemala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It identified certain consultation practices that can lead to positive outcomes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Chapter 4 analyzed the Canadian experience of consultations involving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the deliberative democracy theory, business negotiating best practices and international guidelines for negotiations involving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order to identify processes and practices that can lead to beneficial outcomes for these groups. </w:t>
      </w:r>
    </w:p>
    <w:p w14:paraId="66CD4D39" w14:textId="632C1D15"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 xml:space="preserve">This chapter provides a synthesis of the various strands of the literature and tries to isolate common strands that can aid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Latin America to achieve positive outcomes </w:t>
      </w:r>
      <w:r w:rsidR="00C42C76" w:rsidRPr="008250A3">
        <w:rPr>
          <w:rFonts w:ascii="Times New Roman" w:hAnsi="Times New Roman" w:cs="Times New Roman"/>
          <w:color w:val="000000" w:themeColor="text1"/>
        </w:rPr>
        <w:t>in their negotiations with the S</w:t>
      </w:r>
      <w:r w:rsidRPr="008250A3">
        <w:rPr>
          <w:rFonts w:ascii="Times New Roman" w:hAnsi="Times New Roman" w:cs="Times New Roman"/>
          <w:color w:val="000000" w:themeColor="text1"/>
        </w:rPr>
        <w:t xml:space="preserve">tate and the extractive industries with respect to exploration and exploitation of their lands. </w:t>
      </w:r>
    </w:p>
    <w:p w14:paraId="6D18730C" w14:textId="77777777"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Table 5 provides a summary of the potential best practices. </w:t>
      </w:r>
    </w:p>
    <w:p w14:paraId="5E02906A" w14:textId="77777777" w:rsidR="00390D50" w:rsidRPr="008250A3" w:rsidRDefault="00390D5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Table 5</w:t>
      </w:r>
    </w:p>
    <w:p w14:paraId="236B127E" w14:textId="77777777" w:rsidR="00390D50" w:rsidRPr="008250A3" w:rsidRDefault="00390D50" w:rsidP="00390D50">
      <w:pPr>
        <w:spacing w:line="360" w:lineRule="auto"/>
        <w:rPr>
          <w:rFonts w:ascii="Times New Roman" w:hAnsi="Times New Roman" w:cs="Times New Roman"/>
          <w:i/>
          <w:color w:val="000000" w:themeColor="text1"/>
        </w:rPr>
      </w:pPr>
      <w:r w:rsidRPr="008250A3">
        <w:rPr>
          <w:rFonts w:ascii="Times New Roman" w:hAnsi="Times New Roman" w:cs="Times New Roman"/>
          <w:i/>
          <w:color w:val="000000" w:themeColor="text1"/>
        </w:rPr>
        <w:t xml:space="preserve">Potential Best Practices from the Literature </w:t>
      </w:r>
    </w:p>
    <w:tbl>
      <w:tblPr>
        <w:tblStyle w:val="TableGrid"/>
        <w:tblW w:w="0" w:type="auto"/>
        <w:tblLook w:val="04A0" w:firstRow="1" w:lastRow="0" w:firstColumn="1" w:lastColumn="0" w:noHBand="0" w:noVBand="1"/>
      </w:tblPr>
      <w:tblGrid>
        <w:gridCol w:w="4428"/>
        <w:gridCol w:w="4428"/>
      </w:tblGrid>
      <w:tr w:rsidR="00390D50" w:rsidRPr="00D20D23" w14:paraId="10B6B1F8" w14:textId="77777777" w:rsidTr="00AE2B18">
        <w:tc>
          <w:tcPr>
            <w:tcW w:w="4428" w:type="dxa"/>
          </w:tcPr>
          <w:p w14:paraId="5DB13966" w14:textId="495CA527" w:rsidR="00390D50" w:rsidRPr="00D20D23" w:rsidRDefault="00BF0500" w:rsidP="00912524">
            <w:pPr>
              <w:jc w:val="center"/>
              <w:rPr>
                <w:rFonts w:ascii="Times New Roman" w:hAnsi="Times New Roman" w:cs="Times New Roman"/>
              </w:rPr>
            </w:pPr>
            <w:r w:rsidRPr="00D20D23">
              <w:rPr>
                <w:rFonts w:ascii="Times New Roman" w:hAnsi="Times New Roman" w:cs="Times New Roman"/>
              </w:rPr>
              <w:t>Source</w:t>
            </w:r>
          </w:p>
        </w:tc>
        <w:tc>
          <w:tcPr>
            <w:tcW w:w="4428" w:type="dxa"/>
          </w:tcPr>
          <w:p w14:paraId="72F3DEC9" w14:textId="561A4883" w:rsidR="00390D50" w:rsidRPr="00D20D23" w:rsidRDefault="00BF0500" w:rsidP="00912524">
            <w:pPr>
              <w:jc w:val="center"/>
              <w:rPr>
                <w:rFonts w:ascii="Times New Roman" w:eastAsia="Times New Roman" w:hAnsi="Times New Roman" w:cs="Times New Roman"/>
                <w:color w:val="000000"/>
                <w:lang w:val="en-CA"/>
              </w:rPr>
            </w:pPr>
            <w:r w:rsidRPr="00D20D23">
              <w:rPr>
                <w:rFonts w:ascii="Times New Roman" w:eastAsia="Times New Roman" w:hAnsi="Times New Roman" w:cs="Times New Roman"/>
                <w:color w:val="000000"/>
                <w:lang w:val="en-CA"/>
              </w:rPr>
              <w:t>Best Practices</w:t>
            </w:r>
          </w:p>
        </w:tc>
      </w:tr>
      <w:tr w:rsidR="00390D50" w:rsidRPr="00D20D23" w14:paraId="5967ABDE" w14:textId="77777777" w:rsidTr="00AE2B18">
        <w:tc>
          <w:tcPr>
            <w:tcW w:w="4428" w:type="dxa"/>
          </w:tcPr>
          <w:p w14:paraId="4BD62EC4" w14:textId="4731A1D5" w:rsidR="00390D50" w:rsidRPr="00D20D23" w:rsidRDefault="00BF0500" w:rsidP="00BF0500">
            <w:pPr>
              <w:rPr>
                <w:rFonts w:ascii="Times New Roman" w:hAnsi="Times New Roman" w:cs="Times New Roman"/>
              </w:rPr>
            </w:pPr>
            <w:r w:rsidRPr="00D20D23">
              <w:rPr>
                <w:rFonts w:ascii="Times New Roman" w:hAnsi="Times New Roman" w:cs="Times New Roman"/>
              </w:rPr>
              <w:t xml:space="preserve">Consultation experiences in </w:t>
            </w:r>
            <w:r w:rsidR="00390D50" w:rsidRPr="00D20D23">
              <w:rPr>
                <w:rFonts w:ascii="Times New Roman" w:hAnsi="Times New Roman" w:cs="Times New Roman"/>
              </w:rPr>
              <w:t xml:space="preserve">Case Study </w:t>
            </w:r>
            <w:r w:rsidRPr="00D20D23">
              <w:rPr>
                <w:rFonts w:ascii="Times New Roman" w:hAnsi="Times New Roman" w:cs="Times New Roman"/>
              </w:rPr>
              <w:t>countries</w:t>
            </w:r>
          </w:p>
        </w:tc>
        <w:tc>
          <w:tcPr>
            <w:tcW w:w="4428" w:type="dxa"/>
          </w:tcPr>
          <w:p w14:paraId="72CCED77" w14:textId="64079BEA" w:rsidR="00390D50" w:rsidRPr="00D20D23" w:rsidRDefault="00390D50" w:rsidP="00390D50">
            <w:pPr>
              <w:pStyle w:val="ListParagraph"/>
              <w:numPr>
                <w:ilvl w:val="0"/>
                <w:numId w:val="25"/>
              </w:numPr>
              <w:rPr>
                <w:rFonts w:ascii="Times New Roman" w:hAnsi="Times New Roman" w:cs="Times New Roman"/>
              </w:rPr>
            </w:pPr>
            <w:r w:rsidRPr="00D20D23">
              <w:rPr>
                <w:rFonts w:ascii="Times New Roman" w:hAnsi="Times New Roman" w:cs="Times New Roman"/>
                <w:color w:val="000000" w:themeColor="text1"/>
              </w:rPr>
              <w:t>The</w:t>
            </w:r>
            <w:r w:rsidRPr="00D20D23">
              <w:rPr>
                <w:rFonts w:ascii="Times New Roman" w:hAnsi="Times New Roman" w:cs="Times New Roman"/>
                <w:b/>
                <w:color w:val="000000" w:themeColor="text1"/>
              </w:rPr>
              <w:t xml:space="preserve"> </w:t>
            </w:r>
            <w:r w:rsidRPr="00D20D23">
              <w:rPr>
                <w:rFonts w:ascii="Times New Roman" w:hAnsi="Times New Roman" w:cs="Times New Roman"/>
                <w:color w:val="000000" w:themeColor="text1"/>
              </w:rPr>
              <w:t xml:space="preserve">co-determination of the consultative process between the different stakeholders including </w:t>
            </w:r>
            <w:r w:rsidR="00C001B1">
              <w:rPr>
                <w:rFonts w:ascii="Times New Roman" w:hAnsi="Times New Roman" w:cs="Times New Roman"/>
                <w:color w:val="000000" w:themeColor="text1"/>
              </w:rPr>
              <w:t>Indigenous</w:t>
            </w:r>
            <w:r w:rsidRPr="00D20D23">
              <w:rPr>
                <w:rFonts w:ascii="Times New Roman" w:hAnsi="Times New Roman" w:cs="Times New Roman"/>
                <w:color w:val="000000" w:themeColor="text1"/>
              </w:rPr>
              <w:t xml:space="preserve"> groups.</w:t>
            </w:r>
          </w:p>
          <w:p w14:paraId="3ABEED62" w14:textId="6A170DAF" w:rsidR="00390D50" w:rsidRPr="00D20D23" w:rsidRDefault="00C001B1" w:rsidP="00390D50">
            <w:pPr>
              <w:pStyle w:val="ListParagraph"/>
              <w:numPr>
                <w:ilvl w:val="0"/>
                <w:numId w:val="25"/>
              </w:numPr>
              <w:rPr>
                <w:rFonts w:ascii="Times New Roman" w:hAnsi="Times New Roman" w:cs="Times New Roman"/>
              </w:rPr>
            </w:pPr>
            <w:r>
              <w:rPr>
                <w:rFonts w:ascii="Times New Roman" w:hAnsi="Times New Roman" w:cs="Times New Roman"/>
                <w:color w:val="000000" w:themeColor="text1"/>
              </w:rPr>
              <w:t>Indigenous</w:t>
            </w:r>
            <w:r w:rsidR="00390D50" w:rsidRPr="00D20D23">
              <w:rPr>
                <w:rFonts w:ascii="Times New Roman" w:hAnsi="Times New Roman" w:cs="Times New Roman"/>
                <w:color w:val="000000" w:themeColor="text1"/>
              </w:rPr>
              <w:t xml:space="preserve"> group evaluations of consultation process and impact assessments. </w:t>
            </w:r>
          </w:p>
          <w:p w14:paraId="49A5ABE2" w14:textId="6CDE58B9" w:rsidR="00390D50" w:rsidRPr="00D20D23" w:rsidRDefault="00C42C76" w:rsidP="00390D50">
            <w:pPr>
              <w:pStyle w:val="ListParagraph"/>
              <w:numPr>
                <w:ilvl w:val="0"/>
                <w:numId w:val="25"/>
              </w:numPr>
              <w:rPr>
                <w:rFonts w:ascii="Times New Roman" w:hAnsi="Times New Roman" w:cs="Times New Roman"/>
              </w:rPr>
            </w:pPr>
            <w:r w:rsidRPr="00D20D23">
              <w:rPr>
                <w:rFonts w:ascii="Times New Roman" w:hAnsi="Times New Roman" w:cs="Times New Roman"/>
                <w:color w:val="000000" w:themeColor="text1"/>
              </w:rPr>
              <w:t>The inclusion of o</w:t>
            </w:r>
            <w:r w:rsidR="00390D50" w:rsidRPr="00D20D23">
              <w:rPr>
                <w:rFonts w:ascii="Times New Roman" w:hAnsi="Times New Roman" w:cs="Times New Roman"/>
                <w:color w:val="000000" w:themeColor="text1"/>
              </w:rPr>
              <w:t>rganizations that can provide information and advise.</w:t>
            </w:r>
          </w:p>
          <w:p w14:paraId="73BFCA6D" w14:textId="4C81A5C3" w:rsidR="00390D50" w:rsidRPr="00D20D23" w:rsidRDefault="00390D50" w:rsidP="00390D50">
            <w:pPr>
              <w:pStyle w:val="ListParagraph"/>
              <w:numPr>
                <w:ilvl w:val="0"/>
                <w:numId w:val="25"/>
              </w:numPr>
              <w:rPr>
                <w:rFonts w:ascii="Times New Roman" w:hAnsi="Times New Roman" w:cs="Times New Roman"/>
              </w:rPr>
            </w:pPr>
            <w:r w:rsidRPr="00D20D23">
              <w:rPr>
                <w:rFonts w:ascii="Times New Roman" w:hAnsi="Times New Roman" w:cs="Times New Roman"/>
                <w:color w:val="000000" w:themeColor="text1"/>
              </w:rPr>
              <w:t xml:space="preserve">Mediators with local knowledge, translators of </w:t>
            </w:r>
            <w:r w:rsidR="00C001B1">
              <w:rPr>
                <w:rFonts w:ascii="Times New Roman" w:hAnsi="Times New Roman" w:cs="Times New Roman"/>
                <w:color w:val="000000" w:themeColor="text1"/>
              </w:rPr>
              <w:t>Indigenous</w:t>
            </w:r>
            <w:r w:rsidRPr="00D20D23">
              <w:rPr>
                <w:rFonts w:ascii="Times New Roman" w:hAnsi="Times New Roman" w:cs="Times New Roman"/>
                <w:color w:val="000000" w:themeColor="text1"/>
              </w:rPr>
              <w:t xml:space="preserve"> languages and the translation of documents.</w:t>
            </w:r>
          </w:p>
          <w:p w14:paraId="1FC5A2D3" w14:textId="77777777" w:rsidR="00390D50" w:rsidRPr="00D20D23" w:rsidRDefault="00390D50" w:rsidP="00390D50">
            <w:pPr>
              <w:pStyle w:val="ListParagraph"/>
              <w:numPr>
                <w:ilvl w:val="0"/>
                <w:numId w:val="25"/>
              </w:numPr>
              <w:rPr>
                <w:rFonts w:ascii="Times New Roman" w:hAnsi="Times New Roman" w:cs="Times New Roman"/>
              </w:rPr>
            </w:pPr>
            <w:r w:rsidRPr="00D20D23">
              <w:rPr>
                <w:rFonts w:ascii="Times New Roman" w:hAnsi="Times New Roman" w:cs="Times New Roman"/>
                <w:color w:val="000000" w:themeColor="text1"/>
              </w:rPr>
              <w:t>Simplification of technical language and processes.</w:t>
            </w:r>
          </w:p>
          <w:p w14:paraId="7C04296D" w14:textId="77777777" w:rsidR="00390D50" w:rsidRPr="00D20D23" w:rsidRDefault="00390D50" w:rsidP="00390D50">
            <w:pPr>
              <w:pStyle w:val="ListParagraph"/>
              <w:numPr>
                <w:ilvl w:val="0"/>
                <w:numId w:val="25"/>
              </w:numPr>
              <w:rPr>
                <w:rFonts w:ascii="Times New Roman" w:hAnsi="Times New Roman" w:cs="Times New Roman"/>
              </w:rPr>
            </w:pPr>
            <w:r w:rsidRPr="00D20D23">
              <w:rPr>
                <w:rFonts w:ascii="Times New Roman" w:hAnsi="Times New Roman" w:cs="Times New Roman"/>
                <w:color w:val="000000" w:themeColor="text1"/>
              </w:rPr>
              <w:t>The inclusion all community members in building a common voice.</w:t>
            </w:r>
          </w:p>
          <w:p w14:paraId="46B64451" w14:textId="77777777" w:rsidR="00390D50" w:rsidRPr="00D20D23" w:rsidRDefault="00390D50" w:rsidP="00AE2B18">
            <w:pPr>
              <w:rPr>
                <w:rFonts w:ascii="Times New Roman" w:hAnsi="Times New Roman" w:cs="Times New Roman"/>
              </w:rPr>
            </w:pPr>
          </w:p>
        </w:tc>
      </w:tr>
      <w:tr w:rsidR="00390D50" w:rsidRPr="00D20D23" w14:paraId="75464367" w14:textId="77777777" w:rsidTr="00AE2B18">
        <w:tc>
          <w:tcPr>
            <w:tcW w:w="4428" w:type="dxa"/>
          </w:tcPr>
          <w:p w14:paraId="793958AF" w14:textId="77777777" w:rsidR="00390D50" w:rsidRPr="00D20D23" w:rsidRDefault="00390D50" w:rsidP="00AE2B18">
            <w:pPr>
              <w:rPr>
                <w:rFonts w:ascii="Times New Roman" w:hAnsi="Times New Roman" w:cs="Times New Roman"/>
              </w:rPr>
            </w:pPr>
            <w:r w:rsidRPr="00D20D23">
              <w:rPr>
                <w:rFonts w:ascii="Times New Roman" w:hAnsi="Times New Roman" w:cs="Times New Roman"/>
              </w:rPr>
              <w:t>The Canadian Experience</w:t>
            </w:r>
          </w:p>
        </w:tc>
        <w:tc>
          <w:tcPr>
            <w:tcW w:w="4428" w:type="dxa"/>
          </w:tcPr>
          <w:p w14:paraId="280C2723" w14:textId="1A4CCC2E"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 xml:space="preserve">Legislative mandate and its strict implementation bolstered by judicial oversight in addressing concerns of the </w:t>
            </w:r>
            <w:r w:rsidR="00C001B1">
              <w:rPr>
                <w:rFonts w:ascii="Times New Roman" w:eastAsia="Times New Roman" w:hAnsi="Times New Roman" w:cs="Times New Roman"/>
                <w:color w:val="000000"/>
                <w:lang w:val="en-CA"/>
              </w:rPr>
              <w:t>Indigenous</w:t>
            </w:r>
            <w:r w:rsidRPr="00D20D23">
              <w:rPr>
                <w:rFonts w:ascii="Times New Roman" w:eastAsia="Times New Roman" w:hAnsi="Times New Roman" w:cs="Times New Roman"/>
                <w:color w:val="000000"/>
                <w:lang w:val="en-CA"/>
              </w:rPr>
              <w:t xml:space="preserve"> groups about property rights and impacts of extractive projects. </w:t>
            </w:r>
          </w:p>
        </w:tc>
      </w:tr>
      <w:tr w:rsidR="00390D50" w:rsidRPr="00D20D23" w14:paraId="166D3049" w14:textId="77777777" w:rsidTr="00AE2B18">
        <w:tc>
          <w:tcPr>
            <w:tcW w:w="4428" w:type="dxa"/>
          </w:tcPr>
          <w:p w14:paraId="2394B085" w14:textId="77777777" w:rsidR="00390D50" w:rsidRPr="00D20D23" w:rsidRDefault="00390D50" w:rsidP="00AE2B18">
            <w:pPr>
              <w:rPr>
                <w:rFonts w:ascii="Times New Roman" w:hAnsi="Times New Roman" w:cs="Times New Roman"/>
              </w:rPr>
            </w:pPr>
            <w:r w:rsidRPr="00D20D23">
              <w:rPr>
                <w:rFonts w:ascii="Times New Roman" w:hAnsi="Times New Roman" w:cs="Times New Roman"/>
              </w:rPr>
              <w:t>Deliberative Democracy Theory</w:t>
            </w:r>
          </w:p>
        </w:tc>
        <w:tc>
          <w:tcPr>
            <w:tcW w:w="4428" w:type="dxa"/>
          </w:tcPr>
          <w:p w14:paraId="1A449996" w14:textId="77777777"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Mutually Acceptable Mediators.</w:t>
            </w:r>
          </w:p>
          <w:p w14:paraId="54C4DCF8" w14:textId="77777777"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Participation of all affected people.</w:t>
            </w:r>
          </w:p>
          <w:p w14:paraId="1F5DE8E4" w14:textId="77777777"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Transparent Process.</w:t>
            </w:r>
          </w:p>
          <w:p w14:paraId="70BC41A6" w14:textId="77777777"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All stakeholder agreement on the final decisions.</w:t>
            </w:r>
          </w:p>
          <w:p w14:paraId="012F80CF" w14:textId="77777777" w:rsidR="00390D50" w:rsidRPr="00D20D23" w:rsidRDefault="00390D50" w:rsidP="00390D50">
            <w:pPr>
              <w:pStyle w:val="ListParagraph"/>
              <w:numPr>
                <w:ilvl w:val="0"/>
                <w:numId w:val="26"/>
              </w:numPr>
              <w:rPr>
                <w:rFonts w:ascii="Times New Roman" w:hAnsi="Times New Roman" w:cs="Times New Roman"/>
              </w:rPr>
            </w:pPr>
            <w:r w:rsidRPr="00D20D23">
              <w:rPr>
                <w:rFonts w:ascii="Times New Roman" w:eastAsia="Times New Roman" w:hAnsi="Times New Roman" w:cs="Times New Roman"/>
                <w:color w:val="000000"/>
                <w:lang w:val="en-CA"/>
              </w:rPr>
              <w:t xml:space="preserve">Binding agreements. </w:t>
            </w:r>
          </w:p>
        </w:tc>
      </w:tr>
      <w:tr w:rsidR="00390D50" w:rsidRPr="00D20D23" w14:paraId="3E4BC3B5" w14:textId="77777777" w:rsidTr="00AE2B18">
        <w:tc>
          <w:tcPr>
            <w:tcW w:w="4428" w:type="dxa"/>
          </w:tcPr>
          <w:p w14:paraId="75E22501" w14:textId="77777777" w:rsidR="00390D50" w:rsidRPr="00D20D23" w:rsidRDefault="00390D50" w:rsidP="00AE2B18">
            <w:pPr>
              <w:rPr>
                <w:rFonts w:ascii="Times New Roman" w:hAnsi="Times New Roman" w:cs="Times New Roman"/>
              </w:rPr>
            </w:pPr>
            <w:r w:rsidRPr="00D20D23">
              <w:rPr>
                <w:rFonts w:ascii="Times New Roman" w:hAnsi="Times New Roman" w:cs="Times New Roman"/>
              </w:rPr>
              <w:t>Negotiations in the Business Literature</w:t>
            </w:r>
          </w:p>
        </w:tc>
        <w:tc>
          <w:tcPr>
            <w:tcW w:w="4428" w:type="dxa"/>
          </w:tcPr>
          <w:p w14:paraId="7FB27D73" w14:textId="77777777" w:rsidR="00390D50" w:rsidRPr="00D20D23" w:rsidRDefault="00390D50" w:rsidP="00390D50">
            <w:pPr>
              <w:pStyle w:val="ListParagraph"/>
              <w:numPr>
                <w:ilvl w:val="0"/>
                <w:numId w:val="27"/>
              </w:numPr>
              <w:rPr>
                <w:rFonts w:ascii="Times New Roman" w:hAnsi="Times New Roman" w:cs="Times New Roman"/>
              </w:rPr>
            </w:pPr>
            <w:r w:rsidRPr="00D20D23">
              <w:rPr>
                <w:rFonts w:ascii="Times New Roman" w:eastAsia="Times New Roman" w:hAnsi="Times New Roman" w:cs="Times New Roman"/>
                <w:color w:val="000000"/>
                <w:lang w:val="en-CA"/>
              </w:rPr>
              <w:t>Mutual establishment of negotiating rules and procedures.</w:t>
            </w:r>
          </w:p>
          <w:p w14:paraId="7D83A487" w14:textId="77777777" w:rsidR="00390D50" w:rsidRPr="00D20D23" w:rsidRDefault="00390D50" w:rsidP="00390D50">
            <w:pPr>
              <w:pStyle w:val="ListParagraph"/>
              <w:numPr>
                <w:ilvl w:val="0"/>
                <w:numId w:val="27"/>
              </w:numPr>
              <w:rPr>
                <w:rFonts w:ascii="Times New Roman" w:hAnsi="Times New Roman" w:cs="Times New Roman"/>
              </w:rPr>
            </w:pPr>
            <w:r w:rsidRPr="00D20D23">
              <w:rPr>
                <w:rFonts w:ascii="Times New Roman" w:eastAsia="Times New Roman" w:hAnsi="Times New Roman" w:cs="Times New Roman"/>
                <w:color w:val="000000"/>
                <w:lang w:val="en-CA"/>
              </w:rPr>
              <w:t xml:space="preserve">Implementation and monitoring mechanisms to ensure </w:t>
            </w:r>
            <w:r w:rsidRPr="00D20D23">
              <w:rPr>
                <w:rFonts w:ascii="Times New Roman" w:eastAsia="Times New Roman" w:hAnsi="Times New Roman" w:cs="Times New Roman"/>
                <w:color w:val="000000"/>
                <w:lang w:val="en-CA"/>
              </w:rPr>
              <w:lastRenderedPageBreak/>
              <w:t>implementation and accountability.</w:t>
            </w:r>
          </w:p>
        </w:tc>
      </w:tr>
      <w:tr w:rsidR="00390D50" w:rsidRPr="00D20D23" w14:paraId="7EDCAA7E" w14:textId="77777777" w:rsidTr="00AE2B18">
        <w:tc>
          <w:tcPr>
            <w:tcW w:w="4428" w:type="dxa"/>
          </w:tcPr>
          <w:p w14:paraId="7B9FC98C" w14:textId="77777777" w:rsidR="00390D50" w:rsidRPr="00D20D23" w:rsidRDefault="00390D50" w:rsidP="00AE2B18">
            <w:pPr>
              <w:rPr>
                <w:rFonts w:ascii="Times New Roman" w:hAnsi="Times New Roman" w:cs="Times New Roman"/>
              </w:rPr>
            </w:pPr>
            <w:r w:rsidRPr="00D20D23">
              <w:rPr>
                <w:rFonts w:ascii="Times New Roman" w:hAnsi="Times New Roman" w:cs="Times New Roman"/>
              </w:rPr>
              <w:lastRenderedPageBreak/>
              <w:t xml:space="preserve">Existing Negotiation Guidelines for MNCs and International Organizations </w:t>
            </w:r>
          </w:p>
        </w:tc>
        <w:tc>
          <w:tcPr>
            <w:tcW w:w="4428" w:type="dxa"/>
          </w:tcPr>
          <w:p w14:paraId="3C03F50C" w14:textId="69ACC473" w:rsidR="00390D50" w:rsidRPr="00D20D23" w:rsidRDefault="00390D50" w:rsidP="00390D50">
            <w:pPr>
              <w:pStyle w:val="ListParagraph"/>
              <w:numPr>
                <w:ilvl w:val="0"/>
                <w:numId w:val="28"/>
              </w:numPr>
              <w:rPr>
                <w:rFonts w:ascii="Times New Roman" w:hAnsi="Times New Roman" w:cs="Times New Roman"/>
              </w:rPr>
            </w:pPr>
            <w:r w:rsidRPr="00D20D23">
              <w:rPr>
                <w:rFonts w:ascii="Times New Roman" w:eastAsia="Times New Roman" w:hAnsi="Times New Roman" w:cs="Times New Roman"/>
                <w:color w:val="000000"/>
                <w:lang w:val="en-CA"/>
              </w:rPr>
              <w:t xml:space="preserve">Explicit acknowledgement of </w:t>
            </w:r>
            <w:r w:rsidR="00C001B1">
              <w:rPr>
                <w:rFonts w:ascii="Times New Roman" w:eastAsia="Times New Roman" w:hAnsi="Times New Roman" w:cs="Times New Roman"/>
                <w:color w:val="000000"/>
                <w:lang w:val="en-CA"/>
              </w:rPr>
              <w:t>Indigenous</w:t>
            </w:r>
            <w:r w:rsidRPr="00D20D23">
              <w:rPr>
                <w:rFonts w:ascii="Times New Roman" w:eastAsia="Times New Roman" w:hAnsi="Times New Roman" w:cs="Times New Roman"/>
                <w:color w:val="000000"/>
                <w:lang w:val="en-CA"/>
              </w:rPr>
              <w:t xml:space="preserve"> rights to land and resources.</w:t>
            </w:r>
          </w:p>
        </w:tc>
      </w:tr>
    </w:tbl>
    <w:p w14:paraId="72859B82" w14:textId="77777777" w:rsidR="00390D50" w:rsidRPr="008250A3" w:rsidRDefault="00390D5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ab/>
      </w:r>
    </w:p>
    <w:p w14:paraId="0AABAE42" w14:textId="2EAF36E1"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Implementation of the best practices identified above can help implement the FPIC principles enunciated in the ILO Convention 169, and increase the likelihood of a positive process and outcome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t>
      </w:r>
    </w:p>
    <w:p w14:paraId="7748E055" w14:textId="77777777" w:rsidR="00390D50" w:rsidRPr="008250A3" w:rsidRDefault="0009506C" w:rsidP="00390D50">
      <w:pPr>
        <w:pStyle w:val="Heading2"/>
        <w:rPr>
          <w:sz w:val="26"/>
          <w:szCs w:val="26"/>
        </w:rPr>
      </w:pPr>
      <w:bookmarkStart w:id="33" w:name="_Toc333751882"/>
      <w:r w:rsidRPr="008250A3">
        <w:rPr>
          <w:sz w:val="26"/>
          <w:szCs w:val="26"/>
        </w:rPr>
        <w:t xml:space="preserve">5.1 </w:t>
      </w:r>
      <w:r w:rsidR="00390D50" w:rsidRPr="008250A3">
        <w:rPr>
          <w:sz w:val="26"/>
          <w:szCs w:val="26"/>
        </w:rPr>
        <w:t>Long-term Aspirations</w:t>
      </w:r>
      <w:bookmarkEnd w:id="33"/>
      <w:r w:rsidR="00390D50" w:rsidRPr="008250A3">
        <w:rPr>
          <w:sz w:val="26"/>
          <w:szCs w:val="26"/>
        </w:rPr>
        <w:t xml:space="preserve"> </w:t>
      </w:r>
    </w:p>
    <w:p w14:paraId="41D30C39" w14:textId="44A9E9D7"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Perhaps the best possible scenario would be an emulation of the Canadian experience. However, for the Latin American countries, this can best be viewed as a longer-term aspiration than a short-term possibility. This is because the replication of the Canadian experience requires a mandated legislative process, which indicates, among other things, that the concerns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must be addressed. It also implies an evolved consideration and respect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and inclusion into the consultation and decision making process. There is a recourse mechanism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the form of a judicial process that protects the rights granted to them in the legislations. Fundamentally, the consultative mechanism in Canada grants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with significant influence and power to affect the final outcome. It is a </w:t>
      </w:r>
      <w:r w:rsidR="00E85B26">
        <w:rPr>
          <w:rFonts w:ascii="Times New Roman" w:hAnsi="Times New Roman" w:cs="Times New Roman"/>
          <w:color w:val="000000" w:themeColor="text1"/>
        </w:rPr>
        <w:t>less</w:t>
      </w:r>
      <w:r w:rsidRPr="008250A3">
        <w:rPr>
          <w:rFonts w:ascii="Times New Roman" w:hAnsi="Times New Roman" w:cs="Times New Roman"/>
          <w:color w:val="000000" w:themeColor="text1"/>
        </w:rPr>
        <w:t xml:space="preserve"> </w:t>
      </w:r>
      <w:r w:rsidR="00E85B26">
        <w:rPr>
          <w:rFonts w:ascii="Times New Roman" w:hAnsi="Times New Roman" w:cs="Times New Roman"/>
          <w:color w:val="000000" w:themeColor="text1"/>
        </w:rPr>
        <w:t>un</w:t>
      </w:r>
      <w:r w:rsidRPr="008250A3">
        <w:rPr>
          <w:rFonts w:ascii="Times New Roman" w:hAnsi="Times New Roman" w:cs="Times New Roman"/>
          <w:color w:val="000000" w:themeColor="text1"/>
        </w:rPr>
        <w:t xml:space="preserve">equal power relationship than </w:t>
      </w:r>
      <w:r w:rsidR="00BF0500" w:rsidRPr="008250A3">
        <w:rPr>
          <w:rFonts w:ascii="Times New Roman" w:hAnsi="Times New Roman" w:cs="Times New Roman"/>
          <w:color w:val="000000" w:themeColor="text1"/>
        </w:rPr>
        <w:t xml:space="preserve">is </w:t>
      </w:r>
      <w:r w:rsidRPr="008250A3">
        <w:rPr>
          <w:rFonts w:ascii="Times New Roman" w:hAnsi="Times New Roman" w:cs="Times New Roman"/>
          <w:color w:val="000000" w:themeColor="text1"/>
        </w:rPr>
        <w:t xml:space="preserve">present in Latin America. </w:t>
      </w:r>
    </w:p>
    <w:p w14:paraId="5888BD8C" w14:textId="491BD7F4"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Nevertheless, looking to the Canadian experience helps provide an understanding of what a best case scenario might be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Latin America.</w:t>
      </w:r>
    </w:p>
    <w:p w14:paraId="10DC91B5" w14:textId="6F71398B"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If Latin America, specifically Bolivia, Peru and Guatemala, wished to mimic the Canadian experience there would have to be a few key changes, which would include an explicit recognition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to land and resources and a more equal (relative to the other stake</w:t>
      </w:r>
      <w:r w:rsidR="00D10C67">
        <w:rPr>
          <w:rFonts w:ascii="Times New Roman" w:hAnsi="Times New Roman" w:cs="Times New Roman"/>
          <w:color w:val="000000" w:themeColor="text1"/>
        </w:rPr>
        <w:t>holders in the process such as S</w:t>
      </w:r>
      <w:r w:rsidRPr="008250A3">
        <w:rPr>
          <w:rFonts w:ascii="Times New Roman" w:hAnsi="Times New Roman" w:cs="Times New Roman"/>
          <w:color w:val="000000" w:themeColor="text1"/>
        </w:rPr>
        <w:t xml:space="preserve">tate and the extractive industry) negotiating position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For example: </w:t>
      </w:r>
    </w:p>
    <w:p w14:paraId="78CE8B2B" w14:textId="491B2F83" w:rsidR="00390D50" w:rsidRPr="008250A3" w:rsidRDefault="00390D50" w:rsidP="00390D50">
      <w:pPr>
        <w:pStyle w:val="ListParagraph"/>
        <w:numPr>
          <w:ilvl w:val="0"/>
          <w:numId w:val="28"/>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A mandatory requirement of a formal consultation processes in all extractive industry </w:t>
      </w:r>
      <w:r w:rsidR="00E85B26">
        <w:rPr>
          <w:rFonts w:ascii="Times New Roman" w:hAnsi="Times New Roman" w:cs="Times New Roman"/>
          <w:color w:val="000000" w:themeColor="text1"/>
        </w:rPr>
        <w:t>sectors</w:t>
      </w:r>
      <w:r w:rsidRPr="008250A3">
        <w:rPr>
          <w:rFonts w:ascii="Times New Roman" w:hAnsi="Times New Roman" w:cs="Times New Roman"/>
          <w:color w:val="000000" w:themeColor="text1"/>
        </w:rPr>
        <w:t xml:space="preserve"> would be a good first step in not only becoming more like the Canadian model but also complying with ILO C169</w:t>
      </w:r>
      <w:r w:rsidR="003D1EE4" w:rsidRPr="008250A3">
        <w:rPr>
          <w:rFonts w:ascii="Times New Roman" w:hAnsi="Times New Roman" w:cs="Times New Roman"/>
          <w:color w:val="000000" w:themeColor="text1"/>
        </w:rPr>
        <w:t xml:space="preserve">. This would allow for </w:t>
      </w:r>
      <w:r w:rsidRPr="008250A3">
        <w:rPr>
          <w:rFonts w:ascii="Times New Roman" w:hAnsi="Times New Roman" w:cs="Times New Roman"/>
          <w:color w:val="000000" w:themeColor="text1"/>
        </w:rPr>
        <w:t xml:space="preserve">a better chance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communities to have positive outcomes. In this respect, Peru’s process is advanced compared to Bolivia and Guatemala and although not perfect, generated the most positive outcomes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Bolivia has mandated consultation only in its </w:t>
      </w:r>
      <w:r w:rsidRPr="008250A3">
        <w:rPr>
          <w:rFonts w:ascii="Times New Roman" w:hAnsi="Times New Roman" w:cs="Times New Roman"/>
          <w:color w:val="000000" w:themeColor="text1"/>
        </w:rPr>
        <w:lastRenderedPageBreak/>
        <w:t>hydrocarbon sect</w:t>
      </w:r>
      <w:r w:rsidR="00E85B26">
        <w:rPr>
          <w:rFonts w:ascii="Times New Roman" w:hAnsi="Times New Roman" w:cs="Times New Roman"/>
          <w:color w:val="000000" w:themeColor="text1"/>
        </w:rPr>
        <w:t>or</w:t>
      </w:r>
      <w:r w:rsidRPr="008250A3">
        <w:rPr>
          <w:rFonts w:ascii="Times New Roman" w:hAnsi="Times New Roman" w:cs="Times New Roman"/>
          <w:color w:val="000000" w:themeColor="text1"/>
        </w:rPr>
        <w:t xml:space="preserve">, resulting in various outcomes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however, it is still better than the cases presented in Guatemala without any recognition or mandated process. </w:t>
      </w:r>
      <w:r w:rsidR="000D6F85" w:rsidRPr="008250A3">
        <w:rPr>
          <w:rFonts w:ascii="Times New Roman" w:hAnsi="Times New Roman" w:cs="Times New Roman"/>
          <w:color w:val="000000" w:themeColor="text1"/>
        </w:rPr>
        <w:t>Without means of enforcement at the domestic level, there is little chance that the recommendations in Table 5 can be included in the consultation process.</w:t>
      </w:r>
    </w:p>
    <w:p w14:paraId="26BDD63A" w14:textId="49D89A4F" w:rsidR="00390D50" w:rsidRPr="008250A3" w:rsidRDefault="00390D50" w:rsidP="00390D50">
      <w:pPr>
        <w:pStyle w:val="ListParagraph"/>
        <w:numPr>
          <w:ilvl w:val="0"/>
          <w:numId w:val="28"/>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A legal and binding enforcement mechanism for the FPIC principle would help keep governments accountable to the legislative changes made </w:t>
      </w:r>
      <w:r w:rsidR="00BF0500" w:rsidRPr="008250A3">
        <w:rPr>
          <w:rFonts w:ascii="Times New Roman" w:hAnsi="Times New Roman" w:cs="Times New Roman"/>
          <w:color w:val="000000" w:themeColor="text1"/>
        </w:rPr>
        <w:t xml:space="preserve">to accommodate international </w:t>
      </w:r>
      <w:r w:rsidRPr="008250A3">
        <w:rPr>
          <w:rFonts w:ascii="Times New Roman" w:hAnsi="Times New Roman" w:cs="Times New Roman"/>
          <w:color w:val="000000" w:themeColor="text1"/>
        </w:rPr>
        <w:t xml:space="preserve">conventions that they ratify. </w:t>
      </w:r>
    </w:p>
    <w:p w14:paraId="5BD02E3C" w14:textId="56D2D3EE" w:rsidR="00390D50" w:rsidRPr="008250A3" w:rsidRDefault="00390D50" w:rsidP="00390D50">
      <w:pPr>
        <w:pStyle w:val="ListParagraph"/>
        <w:numPr>
          <w:ilvl w:val="0"/>
          <w:numId w:val="28"/>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Finally, the transferring of subsoil rights to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would go a long way to clarify the current ambiguity surrounding property rights related to the exploitation of natural resources and give these groups a more powerful voice in the consultation process. </w:t>
      </w:r>
    </w:p>
    <w:p w14:paraId="5C8A925B" w14:textId="77777777" w:rsidR="00390D50" w:rsidRPr="008250A3" w:rsidRDefault="00390D50" w:rsidP="009A1B89">
      <w:pPr>
        <w:spacing w:line="360" w:lineRule="auto"/>
        <w:ind w:firstLine="709"/>
        <w:rPr>
          <w:rFonts w:ascii="Times New Roman" w:hAnsi="Times New Roman" w:cs="Times New Roman"/>
          <w:color w:val="000000" w:themeColor="text1"/>
        </w:rPr>
      </w:pPr>
      <w:r w:rsidRPr="008250A3">
        <w:rPr>
          <w:rFonts w:ascii="Times New Roman" w:hAnsi="Times New Roman" w:cs="Times New Roman"/>
          <w:color w:val="000000" w:themeColor="text1"/>
        </w:rPr>
        <w:t xml:space="preserve">However, as argued before, in the current circumstances, the above changes are best considered as longer term aspirations and would require a fundamental reordering of the power relationships that exist in Latin America today. </w:t>
      </w:r>
    </w:p>
    <w:p w14:paraId="4B1D8FBD" w14:textId="77777777" w:rsidR="00390D50" w:rsidRPr="008250A3" w:rsidRDefault="0009506C" w:rsidP="00390D50">
      <w:pPr>
        <w:pStyle w:val="Heading2"/>
        <w:rPr>
          <w:sz w:val="26"/>
          <w:szCs w:val="26"/>
        </w:rPr>
      </w:pPr>
      <w:bookmarkStart w:id="34" w:name="_Toc333751883"/>
      <w:r w:rsidRPr="008250A3">
        <w:rPr>
          <w:sz w:val="26"/>
          <w:szCs w:val="26"/>
        </w:rPr>
        <w:t xml:space="preserve">5.2 </w:t>
      </w:r>
      <w:r w:rsidR="00390D50" w:rsidRPr="008250A3">
        <w:rPr>
          <w:sz w:val="26"/>
          <w:szCs w:val="26"/>
        </w:rPr>
        <w:t>Short-term Negotiating Strategies</w:t>
      </w:r>
      <w:bookmarkEnd w:id="34"/>
    </w:p>
    <w:p w14:paraId="482027F7" w14:textId="6E82106D" w:rsidR="00390D50" w:rsidRPr="008250A3" w:rsidRDefault="00390D5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short-term strategies for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need to be concentrated on how to rebalance the current unequal power relationships through alternative means. </w:t>
      </w:r>
    </w:p>
    <w:p w14:paraId="5BE38604" w14:textId="3EB837C9" w:rsidR="00390D50" w:rsidRPr="008250A3" w:rsidRDefault="00390D50" w:rsidP="007804A4">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There are some immediate strategies that could be used for the promotion and use of such elements in the negotiating process. For example: </w:t>
      </w:r>
    </w:p>
    <w:p w14:paraId="42994003" w14:textId="14CEFE5E" w:rsidR="00390D50" w:rsidRPr="008250A3" w:rsidRDefault="007804A4" w:rsidP="00390D50">
      <w:pPr>
        <w:pStyle w:val="ListParagraph"/>
        <w:numPr>
          <w:ilvl w:val="0"/>
          <w:numId w:val="29"/>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One concept would be to find influential allies that can sway governments and public sentiment. </w:t>
      </w:r>
      <w:r w:rsidR="00390D50" w:rsidRPr="008250A3">
        <w:rPr>
          <w:rFonts w:ascii="Times New Roman" w:hAnsi="Times New Roman" w:cs="Times New Roman"/>
          <w:color w:val="000000" w:themeColor="text1"/>
        </w:rPr>
        <w:t>The engagement of civi</w:t>
      </w:r>
      <w:r w:rsidR="00051854" w:rsidRPr="008250A3">
        <w:rPr>
          <w:rFonts w:ascii="Times New Roman" w:hAnsi="Times New Roman" w:cs="Times New Roman"/>
          <w:color w:val="000000" w:themeColor="text1"/>
        </w:rPr>
        <w:t>l society organizations at the international and d</w:t>
      </w:r>
      <w:r w:rsidR="00390D50" w:rsidRPr="008250A3">
        <w:rPr>
          <w:rFonts w:ascii="Times New Roman" w:hAnsi="Times New Roman" w:cs="Times New Roman"/>
          <w:color w:val="000000" w:themeColor="text1"/>
        </w:rPr>
        <w:t xml:space="preserve">omestic level as well as environmental groups, trade unions and other </w:t>
      </w:r>
      <w:r w:rsidR="00C001B1">
        <w:rPr>
          <w:rFonts w:ascii="Times New Roman" w:hAnsi="Times New Roman" w:cs="Times New Roman"/>
          <w:color w:val="000000" w:themeColor="text1"/>
        </w:rPr>
        <w:t>Indigenous</w:t>
      </w:r>
      <w:r w:rsidR="00390D50" w:rsidRPr="008250A3">
        <w:rPr>
          <w:rFonts w:ascii="Times New Roman" w:hAnsi="Times New Roman" w:cs="Times New Roman"/>
          <w:color w:val="000000" w:themeColor="text1"/>
        </w:rPr>
        <w:t xml:space="preserve"> organizations could help in an effort to pressure the responsible government departments and MNCs to at least recognize </w:t>
      </w:r>
      <w:r w:rsidR="00C001B1">
        <w:rPr>
          <w:rFonts w:ascii="Times New Roman" w:hAnsi="Times New Roman" w:cs="Times New Roman"/>
          <w:color w:val="000000" w:themeColor="text1"/>
        </w:rPr>
        <w:t>Indigenous</w:t>
      </w:r>
      <w:r w:rsidR="00390D50" w:rsidRPr="008250A3">
        <w:rPr>
          <w:rFonts w:ascii="Times New Roman" w:hAnsi="Times New Roman" w:cs="Times New Roman"/>
          <w:color w:val="000000" w:themeColor="text1"/>
        </w:rPr>
        <w:t xml:space="preserve"> rights and to aid </w:t>
      </w:r>
      <w:r w:rsidR="00C001B1">
        <w:rPr>
          <w:rFonts w:ascii="Times New Roman" w:hAnsi="Times New Roman" w:cs="Times New Roman"/>
          <w:color w:val="000000" w:themeColor="text1"/>
        </w:rPr>
        <w:t>Indigenous</w:t>
      </w:r>
      <w:r w:rsidR="00390D50" w:rsidRPr="008250A3">
        <w:rPr>
          <w:rFonts w:ascii="Times New Roman" w:hAnsi="Times New Roman" w:cs="Times New Roman"/>
          <w:color w:val="000000" w:themeColor="text1"/>
        </w:rPr>
        <w:t xml:space="preserve"> groups in obtaining expertise and resources that will provide them a stronger negotiating position (O’Faircheallaigh &amp; Ali, 2008). </w:t>
      </w:r>
    </w:p>
    <w:p w14:paraId="0C3996E6" w14:textId="2B25B7E9" w:rsidR="00390D50" w:rsidRPr="008250A3" w:rsidRDefault="00390D50" w:rsidP="00390D50">
      <w:pPr>
        <w:pStyle w:val="ListParagraph"/>
        <w:numPr>
          <w:ilvl w:val="0"/>
          <w:numId w:val="29"/>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Involving the media in order to create a transparent consultation process that may push MNCs and government departments to respect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and customs (O’Faircheallaigh &amp; Ali, 2008).</w:t>
      </w:r>
    </w:p>
    <w:p w14:paraId="185EA6EF" w14:textId="55762B9A" w:rsidR="00390D50" w:rsidRPr="008250A3" w:rsidRDefault="00390D50" w:rsidP="00390D50">
      <w:pPr>
        <w:pStyle w:val="ListParagraph"/>
        <w:numPr>
          <w:ilvl w:val="0"/>
          <w:numId w:val="29"/>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 xml:space="preserve">Another possibility to bolster the negotiating leverage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is to engage in litigation proc</w:t>
      </w:r>
      <w:r w:rsidR="00051854" w:rsidRPr="008250A3">
        <w:rPr>
          <w:rFonts w:ascii="Times New Roman" w:hAnsi="Times New Roman" w:cs="Times New Roman"/>
          <w:color w:val="000000" w:themeColor="text1"/>
        </w:rPr>
        <w:t>esses in</w:t>
      </w:r>
      <w:r w:rsidRPr="008250A3">
        <w:rPr>
          <w:rFonts w:ascii="Times New Roman" w:hAnsi="Times New Roman" w:cs="Times New Roman"/>
          <w:color w:val="000000" w:themeColor="text1"/>
        </w:rPr>
        <w:t xml:space="preserve"> the domestic and international courts to bring awareness to the lack of legislation and regulation of consultative processes and acknowledgement of FPIC in these countries that result in the continual disrespect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rights (O’Faircheallaigh &amp; Ali, 2008). </w:t>
      </w:r>
    </w:p>
    <w:p w14:paraId="0236ED34" w14:textId="3A0C3FC2" w:rsidR="00390D50" w:rsidRPr="008250A3" w:rsidRDefault="00390D50" w:rsidP="00390D50">
      <w:pPr>
        <w:pStyle w:val="ListParagraph"/>
        <w:numPr>
          <w:ilvl w:val="0"/>
          <w:numId w:val="29"/>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Demanding the implementation of the FPIC principles the ratification of ILO C169 by these countries can be used as a legitimate argument by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in presenting their arguments to these judicial processes (Ward, 2011).  It also justifies the self-organization of community consultations and voting processes in the absence of a mandated process. </w:t>
      </w:r>
    </w:p>
    <w:p w14:paraId="10369738" w14:textId="024920BD" w:rsidR="00390D50" w:rsidRPr="008250A3" w:rsidRDefault="00390D50" w:rsidP="00390D50">
      <w:pPr>
        <w:pStyle w:val="ListParagraph"/>
        <w:numPr>
          <w:ilvl w:val="0"/>
          <w:numId w:val="29"/>
        </w:num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Finally, outright protests and demonstrations on the part of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groups have been shown to sometimes result in meetings with relevant government departments or MNCs (Ward, 2011). This strategy may also help when pressing the case for a transparent FPIC type consultation process to be put in place in deciding on extractive activities on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land.  </w:t>
      </w:r>
    </w:p>
    <w:p w14:paraId="19540315" w14:textId="77777777" w:rsidR="00390D50" w:rsidRPr="008250A3" w:rsidRDefault="00390D5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 </w:t>
      </w:r>
    </w:p>
    <w:p w14:paraId="6FBC0222" w14:textId="77777777" w:rsidR="00164717" w:rsidRPr="008250A3" w:rsidRDefault="00164717" w:rsidP="00390D50">
      <w:pPr>
        <w:spacing w:line="360" w:lineRule="auto"/>
        <w:rPr>
          <w:rFonts w:ascii="Times New Roman" w:hAnsi="Times New Roman" w:cs="Times New Roman"/>
        </w:rPr>
      </w:pPr>
    </w:p>
    <w:p w14:paraId="1AAAC778" w14:textId="77777777" w:rsidR="00164717" w:rsidRPr="008250A3" w:rsidRDefault="00164717" w:rsidP="00262137">
      <w:pPr>
        <w:pStyle w:val="Heading1"/>
        <w:spacing w:line="360" w:lineRule="auto"/>
        <w:rPr>
          <w:rFonts w:ascii="Times New Roman" w:hAnsi="Times New Roman" w:cs="Times New Roman"/>
          <w:sz w:val="24"/>
          <w:szCs w:val="24"/>
        </w:rPr>
      </w:pPr>
    </w:p>
    <w:p w14:paraId="24B2F67A" w14:textId="77777777" w:rsidR="00D65210" w:rsidRPr="008250A3" w:rsidRDefault="00D65210" w:rsidP="00C937BB">
      <w:pPr>
        <w:spacing w:line="360" w:lineRule="auto"/>
        <w:rPr>
          <w:rFonts w:ascii="Times New Roman" w:hAnsi="Times New Roman" w:cs="Times New Roman"/>
          <w:b/>
          <w:lang w:val="en-CA"/>
        </w:rPr>
      </w:pPr>
    </w:p>
    <w:p w14:paraId="00A65C6C" w14:textId="77777777" w:rsidR="00390D50" w:rsidRPr="008250A3" w:rsidRDefault="00390D50" w:rsidP="00C937BB">
      <w:pPr>
        <w:spacing w:line="360" w:lineRule="auto"/>
        <w:rPr>
          <w:rFonts w:ascii="Times New Roman" w:hAnsi="Times New Roman" w:cs="Times New Roman"/>
          <w:b/>
          <w:lang w:val="en-CA"/>
        </w:rPr>
      </w:pPr>
    </w:p>
    <w:p w14:paraId="09345442" w14:textId="77777777" w:rsidR="00390D50" w:rsidRPr="008250A3" w:rsidRDefault="00390D50" w:rsidP="00C937BB">
      <w:pPr>
        <w:spacing w:line="360" w:lineRule="auto"/>
        <w:rPr>
          <w:rFonts w:ascii="Times New Roman" w:hAnsi="Times New Roman" w:cs="Times New Roman"/>
          <w:b/>
          <w:lang w:val="en-CA"/>
        </w:rPr>
      </w:pPr>
    </w:p>
    <w:p w14:paraId="37912439" w14:textId="77777777" w:rsidR="00390D50" w:rsidRPr="008250A3" w:rsidRDefault="00390D50" w:rsidP="00390D50">
      <w:pPr>
        <w:pStyle w:val="Heading1"/>
        <w:spacing w:line="360" w:lineRule="auto"/>
        <w:jc w:val="center"/>
        <w:rPr>
          <w:rFonts w:ascii="Times New Roman" w:hAnsi="Times New Roman" w:cs="Times New Roman"/>
          <w:sz w:val="24"/>
          <w:szCs w:val="24"/>
        </w:rPr>
      </w:pPr>
    </w:p>
    <w:p w14:paraId="56275F2F" w14:textId="77777777" w:rsidR="00390D50" w:rsidRPr="008250A3" w:rsidRDefault="00390D50" w:rsidP="00390D50">
      <w:pPr>
        <w:pStyle w:val="Heading1"/>
        <w:spacing w:line="360" w:lineRule="auto"/>
        <w:jc w:val="center"/>
        <w:rPr>
          <w:rFonts w:ascii="Times New Roman" w:hAnsi="Times New Roman" w:cs="Times New Roman"/>
          <w:sz w:val="24"/>
          <w:szCs w:val="24"/>
        </w:rPr>
      </w:pPr>
    </w:p>
    <w:p w14:paraId="1BAE868B" w14:textId="77777777" w:rsidR="008A0DE2" w:rsidRDefault="008A0DE2" w:rsidP="004503C5">
      <w:pPr>
        <w:pStyle w:val="Heading1"/>
        <w:spacing w:line="360" w:lineRule="auto"/>
        <w:rPr>
          <w:rFonts w:ascii="Times New Roman" w:hAnsi="Times New Roman" w:cs="Times New Roman"/>
          <w:sz w:val="24"/>
          <w:szCs w:val="24"/>
        </w:rPr>
      </w:pPr>
    </w:p>
    <w:p w14:paraId="3C40F582" w14:textId="77777777" w:rsidR="007804A4" w:rsidRDefault="007804A4" w:rsidP="004503C5">
      <w:pPr>
        <w:pStyle w:val="Heading1"/>
        <w:spacing w:line="360" w:lineRule="auto"/>
        <w:rPr>
          <w:rFonts w:ascii="Times New Roman" w:hAnsi="Times New Roman" w:cs="Times New Roman"/>
          <w:sz w:val="24"/>
          <w:szCs w:val="24"/>
        </w:rPr>
      </w:pPr>
    </w:p>
    <w:p w14:paraId="23174DC0" w14:textId="77777777" w:rsidR="007804A4" w:rsidRPr="008250A3" w:rsidRDefault="007804A4" w:rsidP="004503C5">
      <w:pPr>
        <w:pStyle w:val="Heading1"/>
        <w:spacing w:line="360" w:lineRule="auto"/>
        <w:rPr>
          <w:rFonts w:ascii="Times New Roman" w:hAnsi="Times New Roman" w:cs="Times New Roman"/>
          <w:sz w:val="24"/>
          <w:szCs w:val="24"/>
        </w:rPr>
      </w:pPr>
    </w:p>
    <w:p w14:paraId="3D9E9B16" w14:textId="77777777" w:rsidR="005033E8" w:rsidRPr="008250A3" w:rsidRDefault="005033E8" w:rsidP="008A0DE2">
      <w:pPr>
        <w:pStyle w:val="Heading1"/>
        <w:spacing w:line="360" w:lineRule="auto"/>
        <w:jc w:val="center"/>
        <w:rPr>
          <w:rFonts w:ascii="Times New Roman" w:hAnsi="Times New Roman" w:cs="Times New Roman"/>
          <w:color w:val="000000" w:themeColor="text1"/>
          <w:sz w:val="24"/>
          <w:szCs w:val="24"/>
        </w:rPr>
      </w:pPr>
      <w:bookmarkStart w:id="35" w:name="_Toc333751884"/>
      <w:r w:rsidRPr="008250A3">
        <w:rPr>
          <w:rFonts w:ascii="Times New Roman" w:hAnsi="Times New Roman" w:cs="Times New Roman"/>
          <w:color w:val="000000" w:themeColor="text1"/>
          <w:sz w:val="24"/>
          <w:szCs w:val="24"/>
        </w:rPr>
        <w:lastRenderedPageBreak/>
        <w:t>References</w:t>
      </w:r>
      <w:bookmarkEnd w:id="35"/>
    </w:p>
    <w:p w14:paraId="08B07E80" w14:textId="4A799F9E" w:rsidR="0004774B" w:rsidRPr="008250A3" w:rsidRDefault="0004774B"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Abbott, J. (2014). Mining Interests in Guatemala challenged by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direct democracy.</w:t>
      </w:r>
    </w:p>
    <w:p w14:paraId="75F1B05D" w14:textId="36ED49A4" w:rsidR="0004774B" w:rsidRPr="008250A3" w:rsidRDefault="0004774B"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i/>
          <w:color w:val="000000" w:themeColor="text1"/>
        </w:rPr>
        <w:t>Waging Nonvioence.</w:t>
      </w:r>
      <w:r w:rsidRPr="008250A3">
        <w:rPr>
          <w:rFonts w:ascii="Times New Roman" w:hAnsi="Times New Roman" w:cs="Times New Roman"/>
          <w:color w:val="000000" w:themeColor="text1"/>
        </w:rPr>
        <w:t xml:space="preserve"> Retrieved from: </w:t>
      </w:r>
      <w:hyperlink r:id="rId13" w:history="1">
        <w:r w:rsidRPr="008250A3">
          <w:rPr>
            <w:rStyle w:val="Hyperlink"/>
            <w:rFonts w:ascii="Times New Roman" w:hAnsi="Times New Roman" w:cs="Times New Roman"/>
            <w:color w:val="000000" w:themeColor="text1"/>
            <w:u w:val="none"/>
          </w:rPr>
          <w:t>http://wagingnonviolence.org/feature/mining-</w:t>
        </w:r>
      </w:hyperlink>
      <w:r w:rsidRPr="008250A3">
        <w:rPr>
          <w:rFonts w:ascii="Times New Roman" w:hAnsi="Times New Roman" w:cs="Times New Roman"/>
          <w:color w:val="000000" w:themeColor="text1"/>
        </w:rPr>
        <w:t>interests-guatemala-challenged-</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-direct-democracy/</w:t>
      </w:r>
    </w:p>
    <w:p w14:paraId="5407E502" w14:textId="77777777"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Americas Quarterly. (n.da). Peru. </w:t>
      </w:r>
      <w:r w:rsidRPr="008250A3">
        <w:rPr>
          <w:rFonts w:ascii="Times New Roman" w:hAnsi="Times New Roman" w:cs="Times New Roman"/>
          <w:i/>
          <w:color w:val="000000" w:themeColor="text1"/>
        </w:rPr>
        <w:t>Natural Resource Extraction.</w:t>
      </w:r>
      <w:r w:rsidRPr="008250A3">
        <w:rPr>
          <w:rFonts w:ascii="Times New Roman" w:hAnsi="Times New Roman" w:cs="Times New Roman"/>
          <w:color w:val="000000" w:themeColor="text1"/>
        </w:rPr>
        <w:t xml:space="preserve"> Retrieved from:</w:t>
      </w:r>
    </w:p>
    <w:p w14:paraId="4DE95611" w14:textId="77777777" w:rsidR="009D7F20" w:rsidRPr="008250A3" w:rsidRDefault="003E7BF9" w:rsidP="00390D50">
      <w:pPr>
        <w:spacing w:line="360" w:lineRule="auto"/>
        <w:ind w:left="720"/>
        <w:rPr>
          <w:rFonts w:ascii="Times New Roman" w:hAnsi="Times New Roman" w:cs="Times New Roman"/>
          <w:color w:val="000000" w:themeColor="text1"/>
        </w:rPr>
      </w:pPr>
      <w:hyperlink r:id="rId14" w:history="1">
        <w:r w:rsidR="009D7F20" w:rsidRPr="008250A3">
          <w:rPr>
            <w:rStyle w:val="Hyperlink"/>
            <w:rFonts w:ascii="Times New Roman" w:hAnsi="Times New Roman" w:cs="Times New Roman"/>
            <w:color w:val="000000" w:themeColor="text1"/>
            <w:u w:val="none"/>
          </w:rPr>
          <w:t>http://americasquarterly.org/charticles/natural-resource-extraction-chile-peru-colombia/pdf/PERU.pdf</w:t>
        </w:r>
      </w:hyperlink>
    </w:p>
    <w:p w14:paraId="0B97A9F0" w14:textId="77777777"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Americas Quarterly. (n.db). What to complete a consulta previa? Retrieved form:</w:t>
      </w:r>
    </w:p>
    <w:p w14:paraId="545F14E8" w14:textId="77777777" w:rsidR="009D7F20" w:rsidRPr="008250A3" w:rsidRDefault="009D7F2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http://americasquarterly.org/charticles/want-to-complete-a-consulta-previa/</w:t>
      </w:r>
    </w:p>
    <w:p w14:paraId="5EB1F560" w14:textId="482EEFDF" w:rsidR="005033E8" w:rsidRPr="008250A3" w:rsidRDefault="005033E8" w:rsidP="00390D50">
      <w:pPr>
        <w:spacing w:line="360" w:lineRule="auto"/>
        <w:ind w:left="720" w:hanging="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Anaya, J. (2004). </w:t>
      </w:r>
      <w:r w:rsidR="00C001B1">
        <w:rPr>
          <w:rFonts w:ascii="Times New Roman" w:eastAsia="Times New Roman" w:hAnsi="Times New Roman" w:cs="Times New Roman"/>
          <w:i/>
          <w:color w:val="000000" w:themeColor="text1"/>
          <w:shd w:val="clear" w:color="auto" w:fill="FFFFFF"/>
          <w:lang w:val="en-CA"/>
        </w:rPr>
        <w:t>Indigenous</w:t>
      </w:r>
      <w:r w:rsidRPr="008250A3">
        <w:rPr>
          <w:rFonts w:ascii="Times New Roman" w:eastAsia="Times New Roman" w:hAnsi="Times New Roman" w:cs="Times New Roman"/>
          <w:i/>
          <w:color w:val="000000" w:themeColor="text1"/>
          <w:shd w:val="clear" w:color="auto" w:fill="FFFFFF"/>
          <w:lang w:val="en-CA"/>
        </w:rPr>
        <w:t xml:space="preserve"> Peoples in International Law. </w:t>
      </w:r>
      <w:r w:rsidRPr="008250A3">
        <w:rPr>
          <w:rFonts w:ascii="Times New Roman" w:eastAsia="Times New Roman" w:hAnsi="Times New Roman" w:cs="Times New Roman"/>
          <w:color w:val="000000" w:themeColor="text1"/>
          <w:shd w:val="clear" w:color="auto" w:fill="FFFFFF"/>
          <w:lang w:val="en-CA"/>
        </w:rPr>
        <w:t>Oxford, New York: Oxford University Press.</w:t>
      </w:r>
    </w:p>
    <w:p w14:paraId="6C1F4FB2"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Barelli, M. (2012). Free, prior and informed consent in the aftermath of the UN</w:t>
      </w:r>
    </w:p>
    <w:p w14:paraId="0841481E" w14:textId="4BB508F1" w:rsidR="005033E8" w:rsidRPr="008250A3" w:rsidRDefault="005033E8" w:rsidP="00390D50">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Declaration on the Rights of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Peoples: developments and challenges</w:t>
      </w:r>
    </w:p>
    <w:p w14:paraId="4B786277" w14:textId="77777777" w:rsidR="005033E8" w:rsidRPr="008250A3" w:rsidRDefault="005033E8" w:rsidP="00390D50">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ahead. </w:t>
      </w:r>
      <w:r w:rsidRPr="008250A3">
        <w:rPr>
          <w:rFonts w:ascii="Times New Roman" w:hAnsi="Times New Roman" w:cs="Times New Roman"/>
          <w:i/>
          <w:color w:val="000000" w:themeColor="text1"/>
          <w:lang w:val="en-CA"/>
        </w:rPr>
        <w:t>The International Journal of Human Rights, 16</w:t>
      </w:r>
      <w:r w:rsidRPr="008250A3">
        <w:rPr>
          <w:rFonts w:ascii="Times New Roman" w:hAnsi="Times New Roman" w:cs="Times New Roman"/>
          <w:color w:val="000000" w:themeColor="text1"/>
          <w:lang w:val="en-CA"/>
        </w:rPr>
        <w:t xml:space="preserve">(1), 1-24. </w:t>
      </w:r>
    </w:p>
    <w:p w14:paraId="64665894"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Bobbio, L. (2003). Building Social Capital through Democratic Deliberation: The Rise of</w:t>
      </w:r>
    </w:p>
    <w:p w14:paraId="45610E71" w14:textId="77777777" w:rsidR="00380886" w:rsidRPr="008250A3" w:rsidRDefault="00380886"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Deliberative Arenas, </w:t>
      </w:r>
      <w:r w:rsidRPr="008250A3">
        <w:rPr>
          <w:rFonts w:ascii="Times New Roman" w:hAnsi="Times New Roman" w:cs="Times New Roman"/>
          <w:i/>
          <w:color w:val="000000" w:themeColor="text1"/>
        </w:rPr>
        <w:t>Social Epistemology,</w:t>
      </w:r>
      <w:r w:rsidRPr="008250A3">
        <w:rPr>
          <w:rFonts w:ascii="Times New Roman" w:hAnsi="Times New Roman" w:cs="Times New Roman"/>
          <w:color w:val="000000" w:themeColor="text1"/>
        </w:rPr>
        <w:t xml:space="preserve"> 17, 4, 343-357.</w:t>
      </w:r>
    </w:p>
    <w:p w14:paraId="3773D560"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Bohman, J. (1996). Public Deliberation: Pluralism, Complexity, and Democracy, Cambridge: the</w:t>
      </w:r>
    </w:p>
    <w:p w14:paraId="71CD92EC" w14:textId="77777777" w:rsidR="00380886" w:rsidRPr="008250A3" w:rsidRDefault="00380886"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MIT process.</w:t>
      </w:r>
    </w:p>
    <w:p w14:paraId="768A59C6" w14:textId="4E89E8CC" w:rsidR="009D7F20" w:rsidRPr="008250A3" w:rsidRDefault="009D7F20" w:rsidP="00390D50">
      <w:pPr>
        <w:spacing w:line="360" w:lineRule="auto"/>
        <w:ind w:left="720" w:hanging="720"/>
        <w:contextualSpacing/>
        <w:rPr>
          <w:rFonts w:ascii="Times New Roman" w:eastAsia="Times New Roman" w:hAnsi="Times New Roman" w:cs="Times New Roman"/>
          <w:i/>
          <w:color w:val="000000" w:themeColor="text1"/>
          <w:lang w:val="en-CA"/>
        </w:rPr>
      </w:pPr>
      <w:r w:rsidRPr="008250A3">
        <w:rPr>
          <w:rFonts w:ascii="Times New Roman" w:eastAsia="Times New Roman" w:hAnsi="Times New Roman" w:cs="Times New Roman"/>
          <w:color w:val="000000" w:themeColor="text1"/>
          <w:shd w:val="clear" w:color="auto" w:fill="FFFFFF"/>
          <w:lang w:val="en-CA"/>
        </w:rPr>
        <w:t xml:space="preserve">Brunch, A., &amp; Loarca, C. (2013). Mining Conflict and </w:t>
      </w:r>
      <w:r w:rsidR="00C001B1">
        <w:rPr>
          <w:rFonts w:ascii="Times New Roman" w:eastAsia="Times New Roman" w:hAnsi="Times New Roman" w:cs="Times New Roman"/>
          <w:color w:val="000000" w:themeColor="text1"/>
          <w:shd w:val="clear" w:color="auto" w:fill="FFFFFF"/>
          <w:lang w:val="en-CA"/>
        </w:rPr>
        <w:t>Indigenous</w:t>
      </w:r>
      <w:r w:rsidRPr="008250A3">
        <w:rPr>
          <w:rFonts w:ascii="Times New Roman" w:eastAsia="Times New Roman" w:hAnsi="Times New Roman" w:cs="Times New Roman"/>
          <w:color w:val="000000" w:themeColor="text1"/>
          <w:shd w:val="clear" w:color="auto" w:fill="FFFFFF"/>
          <w:lang w:val="en-CA"/>
        </w:rPr>
        <w:t xml:space="preserve"> Consultation in Guatemala.</w:t>
      </w:r>
      <w:r w:rsidRPr="008250A3">
        <w:rPr>
          <w:rFonts w:ascii="Times New Roman" w:eastAsia="Times New Roman" w:hAnsi="Times New Roman" w:cs="Times New Roman"/>
          <w:i/>
          <w:color w:val="000000" w:themeColor="text1"/>
          <w:shd w:val="clear" w:color="auto" w:fill="FFFFFF"/>
          <w:lang w:val="en-CA"/>
        </w:rPr>
        <w:t xml:space="preserve"> Americas Quarterly. </w:t>
      </w:r>
      <w:r w:rsidR="00E41092" w:rsidRPr="008250A3">
        <w:rPr>
          <w:rFonts w:ascii="Times New Roman" w:eastAsia="Times New Roman" w:hAnsi="Times New Roman" w:cs="Times New Roman"/>
          <w:color w:val="000000" w:themeColor="text1"/>
          <w:shd w:val="clear" w:color="auto" w:fill="FFFFFF"/>
          <w:lang w:val="en-CA"/>
        </w:rPr>
        <w:t>http://www.americasquarterly.org/mining-conflict-and-</w:t>
      </w:r>
      <w:r w:rsidR="00C001B1">
        <w:rPr>
          <w:rFonts w:ascii="Times New Roman" w:eastAsia="Times New Roman" w:hAnsi="Times New Roman" w:cs="Times New Roman"/>
          <w:color w:val="000000" w:themeColor="text1"/>
          <w:shd w:val="clear" w:color="auto" w:fill="FFFFFF"/>
          <w:lang w:val="en-CA"/>
        </w:rPr>
        <w:t>Indigenous</w:t>
      </w:r>
      <w:r w:rsidR="00E41092" w:rsidRPr="008250A3">
        <w:rPr>
          <w:rFonts w:ascii="Times New Roman" w:eastAsia="Times New Roman" w:hAnsi="Times New Roman" w:cs="Times New Roman"/>
          <w:color w:val="000000" w:themeColor="text1"/>
          <w:shd w:val="clear" w:color="auto" w:fill="FFFFFF"/>
          <w:lang w:val="en-CA"/>
        </w:rPr>
        <w:t>-consultation-guatemala</w:t>
      </w:r>
    </w:p>
    <w:p w14:paraId="34A2EC74" w14:textId="77777777" w:rsidR="005033E8" w:rsidRPr="008250A3" w:rsidRDefault="005033E8" w:rsidP="00390D50">
      <w:pPr>
        <w:spacing w:line="360" w:lineRule="auto"/>
        <w:ind w:left="720" w:hanging="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Brunner, L., &amp; Quintana, K. (2012). The Duty to Consult in the Inter-American System: Legal Standards after Sarayaku. </w:t>
      </w:r>
      <w:r w:rsidRPr="008250A3">
        <w:rPr>
          <w:rFonts w:ascii="Times New Roman" w:hAnsi="Times New Roman" w:cs="Times New Roman"/>
          <w:i/>
          <w:color w:val="000000" w:themeColor="text1"/>
        </w:rPr>
        <w:t>Insights, 16</w:t>
      </w:r>
      <w:r w:rsidRPr="008250A3">
        <w:rPr>
          <w:rFonts w:ascii="Times New Roman" w:hAnsi="Times New Roman" w:cs="Times New Roman"/>
          <w:color w:val="000000" w:themeColor="text1"/>
        </w:rPr>
        <w:t xml:space="preserve">(35). </w:t>
      </w:r>
    </w:p>
    <w:p w14:paraId="6955EACA" w14:textId="539B56DC"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Business Development Bank of Canada. (n.</w:t>
      </w:r>
      <w:r w:rsidR="00B65615" w:rsidRPr="008250A3">
        <w:rPr>
          <w:rFonts w:ascii="Times New Roman" w:hAnsi="Times New Roman" w:cs="Times New Roman"/>
          <w:color w:val="000000" w:themeColor="text1"/>
        </w:rPr>
        <w:t>d</w:t>
      </w:r>
      <w:r w:rsidRPr="008250A3">
        <w:rPr>
          <w:rFonts w:ascii="Times New Roman" w:hAnsi="Times New Roman" w:cs="Times New Roman"/>
          <w:color w:val="000000" w:themeColor="text1"/>
        </w:rPr>
        <w:t>).  4 crucual steps to successful negotiations.</w:t>
      </w:r>
    </w:p>
    <w:p w14:paraId="201D409E" w14:textId="77777777"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Retrieved from: </w:t>
      </w:r>
      <w:hyperlink r:id="rId15" w:history="1">
        <w:r w:rsidRPr="008250A3">
          <w:rPr>
            <w:rStyle w:val="Hyperlink"/>
            <w:rFonts w:ascii="Times New Roman" w:hAnsi="Times New Roman" w:cs="Times New Roman"/>
            <w:color w:val="000000" w:themeColor="text1"/>
            <w:u w:val="none"/>
          </w:rPr>
          <w:t>https://www.bdc.ca/en/articles-tools/entrepreneurial-skills/be-effective-leader/pages/negotiation-skills-art-mastered.aspx</w:t>
        </w:r>
      </w:hyperlink>
    </w:p>
    <w:p w14:paraId="1D44C332" w14:textId="77777777" w:rsidR="005033E8" w:rsidRPr="008250A3" w:rsidRDefault="005033E8"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Business Dictionary. (2016). Extractive Industry. Retrieved from:</w:t>
      </w:r>
      <w:r w:rsidRPr="008250A3">
        <w:rPr>
          <w:rFonts w:ascii="Times New Roman" w:hAnsi="Times New Roman" w:cs="Times New Roman"/>
          <w:color w:val="000000" w:themeColor="text1"/>
        </w:rPr>
        <w:tab/>
        <w:t>http://www.businessdictionary.com/definition/extractive-industry.html</w:t>
      </w:r>
    </w:p>
    <w:p w14:paraId="2C95AEAD" w14:textId="77777777" w:rsidR="009D7F20" w:rsidRPr="008250A3" w:rsidRDefault="009D7F20"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Calfucura, E., Ortiz, A, M., Sanborn, C., Dammert, J, L. (2013). Natural Resource Extraction.</w:t>
      </w:r>
    </w:p>
    <w:p w14:paraId="055ADCEC" w14:textId="77777777" w:rsidR="009D7F20" w:rsidRPr="008250A3" w:rsidRDefault="009D7F20" w:rsidP="00390D50">
      <w:pPr>
        <w:spacing w:line="360" w:lineRule="auto"/>
        <w:ind w:firstLine="720"/>
        <w:contextualSpacing/>
        <w:rPr>
          <w:rFonts w:ascii="Times New Roman" w:hAnsi="Times New Roman" w:cs="Times New Roman"/>
          <w:color w:val="000000" w:themeColor="text1"/>
          <w:lang w:val="en-CA"/>
        </w:rPr>
      </w:pPr>
      <w:r w:rsidRPr="008250A3">
        <w:rPr>
          <w:rFonts w:ascii="Times New Roman" w:hAnsi="Times New Roman" w:cs="Times New Roman"/>
          <w:i/>
          <w:color w:val="000000" w:themeColor="text1"/>
          <w:lang w:val="en-CA"/>
        </w:rPr>
        <w:t>Americas Quarterly</w:t>
      </w:r>
      <w:r w:rsidRPr="008250A3">
        <w:rPr>
          <w:rFonts w:ascii="Times New Roman" w:hAnsi="Times New Roman" w:cs="Times New Roman"/>
          <w:color w:val="000000" w:themeColor="text1"/>
          <w:lang w:val="en-CA"/>
        </w:rPr>
        <w:t>, Special Section. Retrieved from:</w:t>
      </w:r>
    </w:p>
    <w:p w14:paraId="09D9F472" w14:textId="77777777" w:rsidR="009D7F20" w:rsidRPr="008250A3" w:rsidRDefault="003E7BF9" w:rsidP="00390D50">
      <w:pPr>
        <w:spacing w:line="360" w:lineRule="auto"/>
        <w:ind w:left="720"/>
        <w:contextualSpacing/>
        <w:rPr>
          <w:rFonts w:ascii="Times New Roman" w:hAnsi="Times New Roman" w:cs="Times New Roman"/>
          <w:color w:val="000000" w:themeColor="text1"/>
          <w:lang w:val="en-CA"/>
        </w:rPr>
      </w:pPr>
      <w:hyperlink r:id="rId16" w:history="1">
        <w:r w:rsidR="009D7F20" w:rsidRPr="008250A3">
          <w:rPr>
            <w:rStyle w:val="Hyperlink"/>
            <w:rFonts w:ascii="Times New Roman" w:hAnsi="Times New Roman" w:cs="Times New Roman"/>
            <w:color w:val="000000" w:themeColor="text1"/>
            <w:u w:val="none"/>
            <w:lang w:val="en-CA"/>
          </w:rPr>
          <w:t>http://americasquarterly.org/charticles/natural-resource-extraction-chile-peru-colombia/pdf/AQ-Natural-Resource-Extraction.pdf</w:t>
        </w:r>
      </w:hyperlink>
    </w:p>
    <w:p w14:paraId="0983816C" w14:textId="7D03D2FB"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Cardenas, V.H. (1997). Notes From the Field: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and Democracy in Latin America and Bolivia. </w:t>
      </w:r>
      <w:r w:rsidRPr="008250A3">
        <w:rPr>
          <w:rFonts w:ascii="Times New Roman" w:hAnsi="Times New Roman" w:cs="Times New Roman"/>
          <w:i/>
          <w:color w:val="000000" w:themeColor="text1"/>
        </w:rPr>
        <w:t>Cultural Survival, 21</w:t>
      </w:r>
      <w:r w:rsidRPr="008250A3">
        <w:rPr>
          <w:rFonts w:ascii="Times New Roman" w:hAnsi="Times New Roman" w:cs="Times New Roman"/>
          <w:color w:val="000000" w:themeColor="text1"/>
        </w:rPr>
        <w:t>(3). Retrieved from: https://www.culturalsurvival.org/publications/cultural-survival-quarterly/bolivia/notes-field-</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-peoples-and-democracy-latin-</w:t>
      </w:r>
    </w:p>
    <w:p w14:paraId="1508D511" w14:textId="77777777" w:rsidR="0004774B" w:rsidRPr="008250A3" w:rsidRDefault="0004774B"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Central America Data. (2014). Geothermal Project in Guatemala: The Energy Ministry of Guatemala has authorized Enel to perform the necessary studies for the installation of Thermal Generating Station in Tontonicapán. Retrieved from: http://www.centralamericadata.com/en/article/home/Geothermal_Project_in_Guatemala</w:t>
      </w:r>
    </w:p>
    <w:p w14:paraId="0EE2B5EF" w14:textId="77777777"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Central Intelligence Agency (CIA). (n.d). The World Fact book: Guatemala. Retrieved from: </w:t>
      </w:r>
      <w:hyperlink r:id="rId17" w:history="1">
        <w:r w:rsidRPr="008250A3">
          <w:rPr>
            <w:rStyle w:val="Hyperlink"/>
            <w:rFonts w:ascii="Times New Roman" w:hAnsi="Times New Roman" w:cs="Times New Roman"/>
            <w:color w:val="000000" w:themeColor="text1"/>
            <w:u w:val="none"/>
          </w:rPr>
          <w:t>https://www.cia.gov/library/publications/the-world-factbook/geos/gt.html</w:t>
        </w:r>
      </w:hyperlink>
    </w:p>
    <w:p w14:paraId="2A6A539D" w14:textId="77777777"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Constitution of Bolivia. (2007). Supreme Decree No.29033 of 16 February 2007, Regulations for</w:t>
      </w:r>
    </w:p>
    <w:p w14:paraId="4C1673F1" w14:textId="77777777" w:rsidR="009D7F20" w:rsidRPr="008250A3" w:rsidRDefault="009D7F20"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Consultation and Participation in Hydrocarbon Activities. Retrieved from: http://www.iadb.org/research/legislacionindigena/leyn/docs/Bol-DS-29033-07Consulta-Activ-Hidrocarb.doc</w:t>
      </w:r>
    </w:p>
    <w:p w14:paraId="146AD073" w14:textId="299CBE48"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Cordaid. (2009). Mining Conflicts and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in Guatemala. Retrieved from: </w:t>
      </w:r>
      <w:hyperlink r:id="rId18" w:history="1">
        <w:r w:rsidRPr="008250A3">
          <w:rPr>
            <w:rStyle w:val="Hyperlink"/>
            <w:rFonts w:ascii="Times New Roman" w:hAnsi="Times New Roman" w:cs="Times New Roman"/>
            <w:color w:val="000000" w:themeColor="text1"/>
            <w:u w:val="none"/>
          </w:rPr>
          <w:t>http://www.cordaidjaarverslag.nl/media/publications/Mining_Conflicts_and_</w:t>
        </w:r>
        <w:r w:rsidR="00C001B1">
          <w:rPr>
            <w:rStyle w:val="Hyperlink"/>
            <w:rFonts w:ascii="Times New Roman" w:hAnsi="Times New Roman" w:cs="Times New Roman"/>
            <w:color w:val="000000" w:themeColor="text1"/>
            <w:u w:val="none"/>
          </w:rPr>
          <w:t>Indigenous</w:t>
        </w:r>
        <w:r w:rsidRPr="008250A3">
          <w:rPr>
            <w:rStyle w:val="Hyperlink"/>
            <w:rFonts w:ascii="Times New Roman" w:hAnsi="Times New Roman" w:cs="Times New Roman"/>
            <w:color w:val="000000" w:themeColor="text1"/>
            <w:u w:val="none"/>
          </w:rPr>
          <w:t>_Peoples_in_Guatemala.pdf</w:t>
        </w:r>
      </w:hyperlink>
    </w:p>
    <w:p w14:paraId="60CB94D5" w14:textId="77777777"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Cordaid. (2013). Briefing Note: Extractives Guatemala. Retrieved from: </w:t>
      </w:r>
      <w:hyperlink r:id="rId19" w:history="1">
        <w:r w:rsidRPr="008250A3">
          <w:rPr>
            <w:rStyle w:val="Hyperlink"/>
            <w:rFonts w:ascii="Times New Roman" w:hAnsi="Times New Roman" w:cs="Times New Roman"/>
            <w:color w:val="000000" w:themeColor="text1"/>
            <w:u w:val="none"/>
          </w:rPr>
          <w:t>https://www.cordaid.org/media/publications/Briefing_Note_Extractives_Guatemala.pdf</w:t>
        </w:r>
      </w:hyperlink>
    </w:p>
    <w:p w14:paraId="7D198D09" w14:textId="16B50277" w:rsidR="00316822" w:rsidRPr="008250A3" w:rsidRDefault="00316822"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Costanza, J. N. (2015).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Right to Prior Consultation: Transforming Human Rights from the Grassroots in Guatemala. </w:t>
      </w:r>
      <w:r w:rsidRPr="008250A3">
        <w:rPr>
          <w:rFonts w:ascii="Times New Roman" w:hAnsi="Times New Roman" w:cs="Times New Roman"/>
          <w:i/>
          <w:color w:val="000000" w:themeColor="text1"/>
        </w:rPr>
        <w:t>Journal of Human Rights, 14</w:t>
      </w:r>
      <w:r w:rsidRPr="008250A3">
        <w:rPr>
          <w:rFonts w:ascii="Times New Roman" w:hAnsi="Times New Roman" w:cs="Times New Roman"/>
          <w:color w:val="000000" w:themeColor="text1"/>
        </w:rPr>
        <w:t xml:space="preserve">(2), 260-285. </w:t>
      </w:r>
    </w:p>
    <w:p w14:paraId="5844946B"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Craver, C. (2004).  The Negotiation Process.  </w:t>
      </w:r>
      <w:r w:rsidRPr="008250A3">
        <w:rPr>
          <w:rFonts w:ascii="Times New Roman" w:hAnsi="Times New Roman" w:cs="Times New Roman"/>
          <w:i/>
          <w:color w:val="000000" w:themeColor="text1"/>
        </w:rPr>
        <w:t xml:space="preserve">Negotiator Magazine. </w:t>
      </w:r>
      <w:r w:rsidRPr="008250A3">
        <w:rPr>
          <w:rFonts w:ascii="Times New Roman" w:hAnsi="Times New Roman" w:cs="Times New Roman"/>
          <w:color w:val="000000" w:themeColor="text1"/>
        </w:rPr>
        <w:t>Retrieved from:</w:t>
      </w:r>
    </w:p>
    <w:p w14:paraId="59FEBA57" w14:textId="77777777" w:rsidR="00380886" w:rsidRPr="008250A3" w:rsidRDefault="00380886" w:rsidP="00390D50">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shd w:val="clear" w:color="auto" w:fill="FFFFFF"/>
          <w:lang w:val="en-CA"/>
        </w:rPr>
        <w:t>negotiatormagazine.com/</w:t>
      </w:r>
      <w:r w:rsidRPr="008250A3">
        <w:rPr>
          <w:rFonts w:ascii="Times New Roman" w:eastAsia="Times New Roman" w:hAnsi="Times New Roman" w:cs="Times New Roman"/>
          <w:bCs/>
          <w:color w:val="000000" w:themeColor="text1"/>
          <w:shd w:val="clear" w:color="auto" w:fill="FFFFFF"/>
          <w:lang w:val="en-CA"/>
        </w:rPr>
        <w:t>negotiation</w:t>
      </w:r>
      <w:r w:rsidRPr="008250A3">
        <w:rPr>
          <w:rFonts w:ascii="Times New Roman" w:eastAsia="Times New Roman" w:hAnsi="Times New Roman" w:cs="Times New Roman"/>
          <w:color w:val="000000" w:themeColor="text1"/>
          <w:shd w:val="clear" w:color="auto" w:fill="FFFFFF"/>
          <w:lang w:val="en-CA"/>
        </w:rPr>
        <w:t>_</w:t>
      </w:r>
      <w:r w:rsidRPr="008250A3">
        <w:rPr>
          <w:rFonts w:ascii="Times New Roman" w:eastAsia="Times New Roman" w:hAnsi="Times New Roman" w:cs="Times New Roman"/>
          <w:bCs/>
          <w:color w:val="000000" w:themeColor="text1"/>
          <w:shd w:val="clear" w:color="auto" w:fill="FFFFFF"/>
          <w:lang w:val="en-CA"/>
        </w:rPr>
        <w:t>process</w:t>
      </w:r>
      <w:r w:rsidRPr="008250A3">
        <w:rPr>
          <w:rFonts w:ascii="Times New Roman" w:eastAsia="Times New Roman" w:hAnsi="Times New Roman" w:cs="Times New Roman"/>
          <w:color w:val="000000" w:themeColor="text1"/>
          <w:shd w:val="clear" w:color="auto" w:fill="FFFFFF"/>
          <w:lang w:val="en-CA"/>
        </w:rPr>
        <w:t>-</w:t>
      </w:r>
      <w:r w:rsidRPr="008250A3">
        <w:rPr>
          <w:rFonts w:ascii="Times New Roman" w:eastAsia="Times New Roman" w:hAnsi="Times New Roman" w:cs="Times New Roman"/>
          <w:bCs/>
          <w:color w:val="000000" w:themeColor="text1"/>
          <w:shd w:val="clear" w:color="auto" w:fill="FFFFFF"/>
          <w:lang w:val="en-CA"/>
        </w:rPr>
        <w:t>charles</w:t>
      </w:r>
      <w:r w:rsidRPr="008250A3">
        <w:rPr>
          <w:rFonts w:ascii="Times New Roman" w:eastAsia="Times New Roman" w:hAnsi="Times New Roman" w:cs="Times New Roman"/>
          <w:color w:val="000000" w:themeColor="text1"/>
          <w:shd w:val="clear" w:color="auto" w:fill="FFFFFF"/>
          <w:lang w:val="en-CA"/>
        </w:rPr>
        <w:t>_</w:t>
      </w:r>
      <w:r w:rsidRPr="008250A3">
        <w:rPr>
          <w:rFonts w:ascii="Times New Roman" w:eastAsia="Times New Roman" w:hAnsi="Times New Roman" w:cs="Times New Roman"/>
          <w:bCs/>
          <w:color w:val="000000" w:themeColor="text1"/>
          <w:shd w:val="clear" w:color="auto" w:fill="FFFFFF"/>
          <w:lang w:val="en-CA"/>
        </w:rPr>
        <w:t>craver</w:t>
      </w:r>
      <w:r w:rsidRPr="008250A3">
        <w:rPr>
          <w:rFonts w:ascii="Times New Roman" w:eastAsia="Times New Roman" w:hAnsi="Times New Roman" w:cs="Times New Roman"/>
          <w:color w:val="000000" w:themeColor="text1"/>
          <w:shd w:val="clear" w:color="auto" w:fill="FFFFFF"/>
          <w:lang w:val="en-CA"/>
        </w:rPr>
        <w:t>.doc</w:t>
      </w:r>
    </w:p>
    <w:p w14:paraId="1C3F83E8" w14:textId="77777777" w:rsidR="005A105D" w:rsidRPr="008250A3" w:rsidRDefault="005A105D"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Cuffe, S. (2005). San Miguel Ixtahuacán announces community consultations concerning open pit mining and the global mining industry. </w:t>
      </w:r>
      <w:r w:rsidRPr="008250A3">
        <w:rPr>
          <w:rFonts w:ascii="Times New Roman" w:hAnsi="Times New Roman" w:cs="Times New Roman"/>
          <w:i/>
          <w:color w:val="000000" w:themeColor="text1"/>
        </w:rPr>
        <w:t xml:space="preserve">Rights Action. </w:t>
      </w:r>
      <w:r w:rsidRPr="008250A3">
        <w:rPr>
          <w:rFonts w:ascii="Times New Roman" w:hAnsi="Times New Roman" w:cs="Times New Roman"/>
          <w:color w:val="000000" w:themeColor="text1"/>
        </w:rPr>
        <w:t>Retrieved from: http://www.globalexchange.org/news/san-miguel-ixtahuac%C3%A1n-announces-community-consultations-concerning-open-pit-mining-and-global-m</w:t>
      </w:r>
    </w:p>
    <w:p w14:paraId="4BB42F20" w14:textId="77777777" w:rsidR="00380886" w:rsidRPr="008250A3" w:rsidRDefault="00380886"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Dryzek, J. (2002). Deliberative Democracy and Beyond: liberals, critics, contestations, Oxford:</w:t>
      </w:r>
    </w:p>
    <w:p w14:paraId="5A80C247" w14:textId="77777777" w:rsidR="00380886" w:rsidRPr="008250A3" w:rsidRDefault="00380886" w:rsidP="00390D50">
      <w:pPr>
        <w:spacing w:line="360" w:lineRule="auto"/>
        <w:ind w:firstLine="720"/>
        <w:contextualSpacing/>
        <w:rPr>
          <w:rFonts w:ascii="Times New Roman" w:hAnsi="Times New Roman" w:cs="Times New Roman"/>
          <w:color w:val="000000" w:themeColor="text1"/>
        </w:rPr>
      </w:pPr>
      <w:r w:rsidRPr="008250A3">
        <w:rPr>
          <w:rFonts w:ascii="Times New Roman" w:hAnsi="Times New Roman" w:cs="Times New Roman"/>
          <w:color w:val="000000" w:themeColor="text1"/>
          <w:lang w:val="en-CA"/>
        </w:rPr>
        <w:t>Oxford University Press.</w:t>
      </w:r>
    </w:p>
    <w:p w14:paraId="18AA0DF7" w14:textId="77777777" w:rsidR="00380886" w:rsidRPr="008250A3" w:rsidRDefault="00380886"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lastRenderedPageBreak/>
        <w:t xml:space="preserve">Eagan, J. L. (n.d). </w:t>
      </w:r>
      <w:r w:rsidR="00A15DDF" w:rsidRPr="008250A3">
        <w:rPr>
          <w:rFonts w:ascii="Times New Roman" w:hAnsi="Times New Roman" w:cs="Times New Roman"/>
          <w:color w:val="000000" w:themeColor="text1"/>
          <w:lang w:val="en-CA"/>
        </w:rPr>
        <w:t>Deliberative</w:t>
      </w:r>
      <w:r w:rsidRPr="008250A3">
        <w:rPr>
          <w:rFonts w:ascii="Times New Roman" w:hAnsi="Times New Roman" w:cs="Times New Roman"/>
          <w:color w:val="000000" w:themeColor="text1"/>
          <w:lang w:val="en-CA"/>
        </w:rPr>
        <w:t xml:space="preserve"> democracy: Political theory. </w:t>
      </w:r>
      <w:r w:rsidRPr="008250A3">
        <w:rPr>
          <w:rFonts w:ascii="Times New Roman" w:hAnsi="Times New Roman" w:cs="Times New Roman"/>
          <w:i/>
          <w:color w:val="000000" w:themeColor="text1"/>
          <w:lang w:val="en-CA"/>
        </w:rPr>
        <w:t>Encyclopaedia Britannica</w:t>
      </w:r>
      <w:r w:rsidRPr="008250A3">
        <w:rPr>
          <w:rFonts w:ascii="Times New Roman" w:hAnsi="Times New Roman" w:cs="Times New Roman"/>
          <w:color w:val="000000" w:themeColor="text1"/>
          <w:lang w:val="en-CA"/>
        </w:rPr>
        <w:t>.</w:t>
      </w:r>
    </w:p>
    <w:p w14:paraId="4EE66CFC" w14:textId="77777777" w:rsidR="00380886" w:rsidRPr="008250A3" w:rsidRDefault="00380886"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Retrieved from: http://www.britannica.com/EBchecked/topic/1918144/deliberative-democracy</w:t>
      </w:r>
    </w:p>
    <w:p w14:paraId="0BC4D287" w14:textId="77777777" w:rsidR="00D10C67" w:rsidRPr="00D10C67" w:rsidRDefault="009D7F20" w:rsidP="00D10C67">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Elías, S., &amp; Sánchez, G. (2014). Country study: Guatemala. </w:t>
      </w:r>
      <w:r w:rsidRPr="008250A3">
        <w:rPr>
          <w:rFonts w:ascii="Times New Roman" w:hAnsi="Times New Roman" w:cs="Times New Roman"/>
          <w:i/>
          <w:color w:val="000000" w:themeColor="text1"/>
        </w:rPr>
        <w:t xml:space="preserve">Americas Quarterly. </w:t>
      </w:r>
      <w:r w:rsidRPr="008250A3">
        <w:rPr>
          <w:rFonts w:ascii="Times New Roman" w:hAnsi="Times New Roman" w:cs="Times New Roman"/>
          <w:color w:val="000000" w:themeColor="text1"/>
        </w:rPr>
        <w:t xml:space="preserve">Retrieved from: </w:t>
      </w:r>
      <w:hyperlink r:id="rId20" w:history="1">
        <w:r w:rsidRPr="00D10C67">
          <w:rPr>
            <w:rStyle w:val="Hyperlink"/>
            <w:rFonts w:ascii="Times New Roman" w:hAnsi="Times New Roman" w:cs="Times New Roman"/>
            <w:color w:val="000000" w:themeColor="text1"/>
            <w:u w:val="none"/>
          </w:rPr>
          <w:t>http://www.americasquarterly.org/content/country-study-guatemala</w:t>
        </w:r>
      </w:hyperlink>
    </w:p>
    <w:p w14:paraId="21A183E1" w14:textId="392C481A" w:rsidR="008A0DE2" w:rsidRPr="00D10C67" w:rsidRDefault="008A0DE2" w:rsidP="00D10C67">
      <w:pPr>
        <w:spacing w:line="360" w:lineRule="auto"/>
        <w:ind w:left="720" w:hanging="720"/>
        <w:contextualSpacing/>
        <w:rPr>
          <w:rFonts w:ascii="Times New Roman" w:hAnsi="Times New Roman" w:cs="Times New Roman"/>
          <w:color w:val="000000" w:themeColor="text1"/>
        </w:rPr>
      </w:pPr>
      <w:r w:rsidRPr="00D10C67">
        <w:rPr>
          <w:rFonts w:ascii="Times New Roman" w:hAnsi="Times New Roman" w:cs="Times New Roman"/>
        </w:rPr>
        <w:t xml:space="preserve">Evidence and Lessons from Latin America (ELLA). (2013). </w:t>
      </w:r>
      <w:r w:rsidRPr="00D10C67">
        <w:rPr>
          <w:rFonts w:ascii="Times New Roman" w:eastAsia="Times New Roman" w:hAnsi="Times New Roman" w:cs="Times New Roman"/>
        </w:rPr>
        <w:t xml:space="preserve">ELLA Policy Brief: DefendingLatin America’s </w:t>
      </w:r>
      <w:r w:rsidR="00C001B1">
        <w:rPr>
          <w:rFonts w:ascii="Times New Roman" w:eastAsia="Times New Roman" w:hAnsi="Times New Roman" w:cs="Times New Roman"/>
        </w:rPr>
        <w:t>Indigenous</w:t>
      </w:r>
      <w:r w:rsidRPr="00D10C67">
        <w:rPr>
          <w:rFonts w:ascii="Times New Roman" w:eastAsia="Times New Roman" w:hAnsi="Times New Roman" w:cs="Times New Roman"/>
        </w:rPr>
        <w:t xml:space="preserve"> and Tribal Peoples’ Rights through Laws and the Courts. Retrieved from: </w:t>
      </w:r>
      <w:hyperlink r:id="rId21" w:history="1">
        <w:r w:rsidRPr="00D10C67">
          <w:rPr>
            <w:rStyle w:val="Hyperlink"/>
            <w:rFonts w:ascii="Times New Roman" w:eastAsia="Times New Roman" w:hAnsi="Times New Roman" w:cs="Times New Roman"/>
            <w:color w:val="000000" w:themeColor="text1"/>
            <w:u w:val="none"/>
          </w:rPr>
          <w:t>http://ella.practicalaction.org/</w:t>
        </w:r>
      </w:hyperlink>
    </w:p>
    <w:p w14:paraId="2450FE31" w14:textId="77777777" w:rsidR="00F932D1" w:rsidRPr="008250A3" w:rsidRDefault="00F932D1"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Fariña, A. L. (2012). Hear Us! Mam People of Guatemala Express Their Voices Through Community Consultations. </w:t>
      </w:r>
      <w:r w:rsidRPr="008250A3">
        <w:rPr>
          <w:rFonts w:ascii="Times New Roman" w:hAnsi="Times New Roman" w:cs="Times New Roman"/>
          <w:i/>
          <w:color w:val="000000" w:themeColor="text1"/>
        </w:rPr>
        <w:t xml:space="preserve">Cultural Survival. </w:t>
      </w:r>
      <w:r w:rsidRPr="008250A3">
        <w:rPr>
          <w:rFonts w:ascii="Times New Roman" w:hAnsi="Times New Roman" w:cs="Times New Roman"/>
          <w:color w:val="000000" w:themeColor="text1"/>
        </w:rPr>
        <w:t>Retrieved from: https://www.culturalsurvival.org/publications/cultural-survival-quarterly/hear-us-mam-people-guatemala-express-their-voices-through</w:t>
      </w:r>
    </w:p>
    <w:p w14:paraId="52345C11" w14:textId="77777777" w:rsidR="009D7F20" w:rsidRPr="008250A3" w:rsidRDefault="009D7F20" w:rsidP="00390D50">
      <w:pPr>
        <w:spacing w:line="360" w:lineRule="auto"/>
        <w:contextualSpacing/>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Flemmer, R., &amp; Schilling-Vacaflor. A. (2015). Unfulfilled promises of the consultation</w:t>
      </w:r>
    </w:p>
    <w:p w14:paraId="3DBCCFD8" w14:textId="72D6E21D" w:rsidR="009D7F20" w:rsidRPr="008250A3" w:rsidRDefault="009D7F20" w:rsidP="00390D50">
      <w:pPr>
        <w:spacing w:line="360" w:lineRule="auto"/>
        <w:ind w:left="720"/>
        <w:contextualSpacing/>
        <w:rPr>
          <w:rFonts w:ascii="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approach: the limits to effective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participation in Bolivia’s and Peru’s extractive industries. </w:t>
      </w:r>
      <w:r w:rsidRPr="008250A3">
        <w:rPr>
          <w:rFonts w:ascii="Times New Roman" w:eastAsia="Times New Roman" w:hAnsi="Times New Roman" w:cs="Times New Roman"/>
          <w:i/>
          <w:color w:val="000000" w:themeColor="text1"/>
          <w:lang w:val="en-CA"/>
        </w:rPr>
        <w:t xml:space="preserve">Third World Quarterly, </w:t>
      </w:r>
      <w:r w:rsidRPr="008250A3">
        <w:rPr>
          <w:rFonts w:ascii="Times New Roman" w:eastAsia="Times New Roman" w:hAnsi="Times New Roman" w:cs="Times New Roman"/>
          <w:color w:val="000000" w:themeColor="text1"/>
          <w:lang w:val="en-CA"/>
        </w:rPr>
        <w:t xml:space="preserve">1360-2241. </w:t>
      </w:r>
    </w:p>
    <w:p w14:paraId="0F7E58E1" w14:textId="38AD561E"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Fontana, L. B., &amp; Grugel, J. (2016). The Politics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Participation Through “Free Prior</w:t>
      </w:r>
    </w:p>
    <w:p w14:paraId="7D24672F" w14:textId="77777777" w:rsidR="009D7F20" w:rsidRPr="008250A3" w:rsidRDefault="009D7F20"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Informed Consent”: Reflections from the Bolivian Case. </w:t>
      </w:r>
      <w:r w:rsidRPr="008250A3">
        <w:rPr>
          <w:rFonts w:ascii="Times New Roman" w:hAnsi="Times New Roman" w:cs="Times New Roman"/>
          <w:i/>
          <w:color w:val="000000" w:themeColor="text1"/>
        </w:rPr>
        <w:t>World Development, 77</w:t>
      </w:r>
      <w:r w:rsidRPr="008250A3">
        <w:rPr>
          <w:rFonts w:ascii="Times New Roman" w:hAnsi="Times New Roman" w:cs="Times New Roman"/>
          <w:color w:val="000000" w:themeColor="text1"/>
        </w:rPr>
        <w:t>, 249-261.</w:t>
      </w:r>
    </w:p>
    <w:p w14:paraId="78975FCB" w14:textId="6CCD7FCF" w:rsidR="005033E8" w:rsidRPr="008250A3" w:rsidRDefault="005033E8"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Fulmer, A. 2011. The Politics of a Strange Right: Consultation, Mining and </w:t>
      </w:r>
      <w:r w:rsidR="00C001B1">
        <w:rPr>
          <w:rFonts w:ascii="Times New Roman" w:hAnsi="Times New Roman" w:cs="Times New Roman"/>
          <w:color w:val="000000" w:themeColor="text1"/>
        </w:rPr>
        <w:t>Indigenous</w:t>
      </w:r>
    </w:p>
    <w:p w14:paraId="6242FA56" w14:textId="77777777" w:rsidR="005033E8" w:rsidRPr="008250A3" w:rsidRDefault="005033E8"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Mobilization in Latin America. 2011 Annual Meeting Paper, American Political Science Association (APSA), Seattle.</w:t>
      </w:r>
    </w:p>
    <w:p w14:paraId="3E8A9E5E" w14:textId="22AD09E8"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Garavito, C. R. (2011). Ethnicity.gov: Global Governance,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Peoples, and the</w:t>
      </w:r>
    </w:p>
    <w:p w14:paraId="66EA4FEB" w14:textId="77777777" w:rsidR="002E3179"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Right to Prior Consultation in Social Minefields. </w:t>
      </w:r>
      <w:r w:rsidRPr="008250A3">
        <w:rPr>
          <w:rFonts w:ascii="Times New Roman" w:hAnsi="Times New Roman" w:cs="Times New Roman"/>
          <w:i/>
          <w:color w:val="000000" w:themeColor="text1"/>
          <w:lang w:val="en-CA"/>
        </w:rPr>
        <w:t>Indiana Journal of Global Legal Studies, 18</w:t>
      </w:r>
      <w:r w:rsidRPr="008250A3">
        <w:rPr>
          <w:rFonts w:ascii="Times New Roman" w:hAnsi="Times New Roman" w:cs="Times New Roman"/>
          <w:color w:val="000000" w:themeColor="text1"/>
          <w:lang w:val="en-CA"/>
        </w:rPr>
        <w:t>(1), 263-305.</w:t>
      </w:r>
    </w:p>
    <w:p w14:paraId="4608C70F" w14:textId="77777777" w:rsidR="002E3179" w:rsidRPr="008250A3" w:rsidRDefault="002E3179" w:rsidP="00390D50">
      <w:pPr>
        <w:spacing w:line="360" w:lineRule="auto"/>
        <w:rPr>
          <w:rStyle w:val="moduletitletext"/>
          <w:rFonts w:ascii="Times New Roman" w:eastAsia="Times New Roman" w:hAnsi="Times New Roman" w:cs="Times New Roman"/>
          <w:bCs/>
          <w:color w:val="000000" w:themeColor="text1"/>
        </w:rPr>
      </w:pPr>
      <w:r w:rsidRPr="008250A3">
        <w:rPr>
          <w:rFonts w:ascii="Times New Roman" w:hAnsi="Times New Roman" w:cs="Times New Roman"/>
          <w:color w:val="000000" w:themeColor="text1"/>
          <w:lang w:val="en-CA"/>
        </w:rPr>
        <w:t xml:space="preserve">Goldcorp. (2011). </w:t>
      </w:r>
      <w:r w:rsidRPr="008250A3">
        <w:rPr>
          <w:rStyle w:val="moduletitletext"/>
          <w:rFonts w:ascii="Times New Roman" w:eastAsia="Times New Roman" w:hAnsi="Times New Roman" w:cs="Times New Roman"/>
          <w:bCs/>
          <w:color w:val="000000" w:themeColor="text1"/>
        </w:rPr>
        <w:t>IACHR modifies Marlin Mine precautionary measures; Request to suspend</w:t>
      </w:r>
    </w:p>
    <w:p w14:paraId="59C95860" w14:textId="77777777" w:rsidR="002E3179" w:rsidRPr="008250A3" w:rsidRDefault="002E3179" w:rsidP="00390D50">
      <w:pPr>
        <w:spacing w:line="360" w:lineRule="auto"/>
        <w:ind w:left="720"/>
        <w:rPr>
          <w:rFonts w:ascii="Times New Roman" w:hAnsi="Times New Roman" w:cs="Times New Roman"/>
          <w:color w:val="000000" w:themeColor="text1"/>
          <w:lang w:val="en-CA"/>
        </w:rPr>
      </w:pPr>
      <w:r w:rsidRPr="008250A3">
        <w:rPr>
          <w:rStyle w:val="moduletitletext"/>
          <w:rFonts w:ascii="Times New Roman" w:eastAsia="Times New Roman" w:hAnsi="Times New Roman" w:cs="Times New Roman"/>
          <w:bCs/>
          <w:color w:val="000000" w:themeColor="text1"/>
        </w:rPr>
        <w:t xml:space="preserve">mine operations removed. Retrieved from: </w:t>
      </w:r>
      <w:hyperlink r:id="rId22" w:history="1">
        <w:r w:rsidRPr="008250A3">
          <w:rPr>
            <w:rStyle w:val="Hyperlink"/>
            <w:rFonts w:ascii="Times New Roman" w:eastAsia="Times New Roman" w:hAnsi="Times New Roman" w:cs="Times New Roman"/>
            <w:bCs/>
            <w:color w:val="000000" w:themeColor="text1"/>
            <w:u w:val="none"/>
          </w:rPr>
          <w:t>http://www.goldcorp.com/Investor-</w:t>
        </w:r>
      </w:hyperlink>
      <w:r w:rsidRPr="008250A3">
        <w:rPr>
          <w:rStyle w:val="moduletitletext"/>
          <w:rFonts w:ascii="Times New Roman" w:eastAsia="Times New Roman" w:hAnsi="Times New Roman" w:cs="Times New Roman"/>
          <w:bCs/>
          <w:color w:val="000000" w:themeColor="text1"/>
        </w:rPr>
        <w:t>Resources/News/News-Details/2011/IACHR-modifies-Marlin-Mine-precautionary-measures-Request-to-suspend-mine-operations-removed1127698/default.aspx</w:t>
      </w:r>
    </w:p>
    <w:p w14:paraId="1C50311F"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Haalboom, B. (2012). The intersection of corporate social responsibility guidelines and</w:t>
      </w:r>
    </w:p>
    <w:p w14:paraId="4B79285C" w14:textId="6361DDB9" w:rsidR="005033E8" w:rsidRPr="008250A3" w:rsidRDefault="00C001B1" w:rsidP="00390D50">
      <w:pPr>
        <w:spacing w:line="360" w:lineRule="auto"/>
        <w:ind w:left="720"/>
        <w:rPr>
          <w:rFonts w:ascii="Times New Roman" w:hAnsi="Times New Roman" w:cs="Times New Roman"/>
          <w:color w:val="000000" w:themeColor="text1"/>
          <w:lang w:val="en-CA"/>
        </w:rPr>
      </w:pPr>
      <w:r>
        <w:rPr>
          <w:rFonts w:ascii="Times New Roman" w:hAnsi="Times New Roman" w:cs="Times New Roman"/>
          <w:color w:val="000000" w:themeColor="text1"/>
          <w:lang w:val="en-CA"/>
        </w:rPr>
        <w:t>Indigenous</w:t>
      </w:r>
      <w:r w:rsidR="005033E8" w:rsidRPr="008250A3">
        <w:rPr>
          <w:rFonts w:ascii="Times New Roman" w:hAnsi="Times New Roman" w:cs="Times New Roman"/>
          <w:color w:val="000000" w:themeColor="text1"/>
          <w:lang w:val="en-CA"/>
        </w:rPr>
        <w:t xml:space="preserve"> rights: examining neoliberal governance of a proposed mining project</w:t>
      </w:r>
      <w:r w:rsidR="005033E8" w:rsidRPr="008250A3">
        <w:rPr>
          <w:rFonts w:ascii="Times New Roman" w:hAnsi="Times New Roman" w:cs="Times New Roman"/>
          <w:color w:val="000000" w:themeColor="text1"/>
          <w:lang w:val="en-CA"/>
        </w:rPr>
        <w:tab/>
        <w:t xml:space="preserve">in Suriname. </w:t>
      </w:r>
      <w:r w:rsidR="005033E8" w:rsidRPr="008250A3">
        <w:rPr>
          <w:rFonts w:ascii="Times New Roman" w:hAnsi="Times New Roman" w:cs="Times New Roman"/>
          <w:i/>
          <w:color w:val="000000" w:themeColor="text1"/>
          <w:lang w:val="en-CA"/>
        </w:rPr>
        <w:t>Geoforum, 43</w:t>
      </w:r>
      <w:r w:rsidR="005033E8" w:rsidRPr="008250A3">
        <w:rPr>
          <w:rFonts w:ascii="Times New Roman" w:hAnsi="Times New Roman" w:cs="Times New Roman"/>
          <w:color w:val="000000" w:themeColor="text1"/>
          <w:lang w:val="en-CA"/>
        </w:rPr>
        <w:t>, 969-979.</w:t>
      </w:r>
    </w:p>
    <w:p w14:paraId="020E30CF" w14:textId="77777777"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Haarstad, H., &amp; Campero, C. (2011). Participation in the Bolivian Hydrocarbon Sector: The</w:t>
      </w:r>
    </w:p>
    <w:p w14:paraId="75733170" w14:textId="77777777" w:rsidR="009D7F20" w:rsidRPr="008250A3" w:rsidRDefault="009D7F20"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“Double Discourse” and Limitations on Participatory Governance. </w:t>
      </w:r>
      <w:r w:rsidRPr="008250A3">
        <w:rPr>
          <w:rFonts w:ascii="Times New Roman" w:hAnsi="Times New Roman" w:cs="Times New Roman"/>
          <w:i/>
          <w:color w:val="000000" w:themeColor="text1"/>
        </w:rPr>
        <w:t>URBECO-REPORT.</w:t>
      </w:r>
      <w:r w:rsidRPr="008250A3">
        <w:rPr>
          <w:rFonts w:ascii="Times New Roman" w:hAnsi="Times New Roman" w:cs="Times New Roman"/>
          <w:color w:val="000000" w:themeColor="text1"/>
        </w:rPr>
        <w:t xml:space="preserve"> Retrieved from: http://www.byokologi.no/wp-content/uploads/URBECO-Bolivia-english.pdf</w:t>
      </w:r>
    </w:p>
    <w:p w14:paraId="5F3C9764"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Habermas, J. (1992). Faktizität und Geltung: Beiträge zur Diskurstheorie des Rechts und des</w:t>
      </w:r>
    </w:p>
    <w:p w14:paraId="3288B1EB" w14:textId="77777777" w:rsidR="00380886" w:rsidRPr="008250A3" w:rsidRDefault="00380886"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demokratischen Rechtsstaats, Frankfurt am Main: Suhrkamp. </w:t>
      </w:r>
    </w:p>
    <w:p w14:paraId="411E4F00" w14:textId="3C83F73F"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Hanna, P., &amp; Vanclay, F. (2013). Human rights,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peoples and the concept of</w:t>
      </w:r>
    </w:p>
    <w:p w14:paraId="42C9898B"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Free, Prior and Informed Consent. </w:t>
      </w:r>
      <w:r w:rsidRPr="008250A3">
        <w:rPr>
          <w:rFonts w:ascii="Times New Roman" w:hAnsi="Times New Roman" w:cs="Times New Roman"/>
          <w:i/>
          <w:color w:val="000000" w:themeColor="text1"/>
          <w:lang w:val="en-CA"/>
        </w:rPr>
        <w:t>Impact Assessment and Project Appraisal, 31</w:t>
      </w:r>
      <w:r w:rsidRPr="008250A3">
        <w:rPr>
          <w:rFonts w:ascii="Times New Roman" w:hAnsi="Times New Roman" w:cs="Times New Roman"/>
          <w:color w:val="000000" w:themeColor="text1"/>
          <w:lang w:val="en-CA"/>
        </w:rPr>
        <w:t>(2), 146-157.</w:t>
      </w:r>
    </w:p>
    <w:p w14:paraId="48AE6B78" w14:textId="77777777" w:rsidR="009D7F20" w:rsidRPr="008250A3" w:rsidRDefault="009D7F20"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Haselip, J. (2011). Transparency, consultation and conflict: Assessing the micro-level risks</w:t>
      </w:r>
    </w:p>
    <w:p w14:paraId="665DA97E" w14:textId="77777777" w:rsidR="009D7F20" w:rsidRPr="008250A3" w:rsidRDefault="009D7F20"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surrounding the drive to develop Peru’s Amazonian oil and gas resources. </w:t>
      </w:r>
      <w:r w:rsidRPr="008250A3">
        <w:rPr>
          <w:rFonts w:ascii="Times New Roman" w:hAnsi="Times New Roman" w:cs="Times New Roman"/>
          <w:i/>
          <w:color w:val="000000" w:themeColor="text1"/>
          <w:lang w:val="en-CA"/>
        </w:rPr>
        <w:t>Natural Resource Forum, 35</w:t>
      </w:r>
      <w:r w:rsidRPr="008250A3">
        <w:rPr>
          <w:rFonts w:ascii="Times New Roman" w:hAnsi="Times New Roman" w:cs="Times New Roman"/>
          <w:color w:val="000000" w:themeColor="text1"/>
          <w:lang w:val="en-CA"/>
        </w:rPr>
        <w:t xml:space="preserve">, 283-292. </w:t>
      </w:r>
    </w:p>
    <w:p w14:paraId="323C2AE1" w14:textId="77777777" w:rsidR="0004774B" w:rsidRPr="008250A3" w:rsidRDefault="00400A61"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Humphreys Bebbington, D. (2012). Consultation, Compens</w:t>
      </w:r>
      <w:r w:rsidR="0004774B" w:rsidRPr="008250A3">
        <w:rPr>
          <w:rFonts w:ascii="Times New Roman" w:hAnsi="Times New Roman" w:cs="Times New Roman"/>
          <w:color w:val="000000" w:themeColor="text1"/>
        </w:rPr>
        <w:t>ation and Conflict: Natural Gas</w:t>
      </w:r>
    </w:p>
    <w:p w14:paraId="4945C6FD" w14:textId="77777777" w:rsidR="00400A61" w:rsidRPr="008250A3" w:rsidRDefault="00400A61"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Extraction in Weenhayek Territory Bolivia. </w:t>
      </w:r>
      <w:r w:rsidRPr="008250A3">
        <w:rPr>
          <w:rFonts w:ascii="Times New Roman" w:hAnsi="Times New Roman" w:cs="Times New Roman"/>
          <w:i/>
          <w:color w:val="000000" w:themeColor="text1"/>
        </w:rPr>
        <w:t>Journal of Latin American Geography, 11</w:t>
      </w:r>
      <w:r w:rsidRPr="008250A3">
        <w:rPr>
          <w:rFonts w:ascii="Times New Roman" w:hAnsi="Times New Roman" w:cs="Times New Roman"/>
          <w:color w:val="000000" w:themeColor="text1"/>
        </w:rPr>
        <w:t xml:space="preserve">(2), </w:t>
      </w:r>
      <w:r w:rsidR="0004774B" w:rsidRPr="008250A3">
        <w:rPr>
          <w:rFonts w:ascii="Times New Roman" w:hAnsi="Times New Roman" w:cs="Times New Roman"/>
          <w:color w:val="000000" w:themeColor="text1"/>
        </w:rPr>
        <w:t>49-71.</w:t>
      </w:r>
    </w:p>
    <w:p w14:paraId="14EFBC2B" w14:textId="77777777" w:rsidR="00182CCA" w:rsidRPr="008250A3" w:rsidRDefault="009D7F20" w:rsidP="00390D50">
      <w:pPr>
        <w:spacing w:line="360" w:lineRule="auto"/>
        <w:rPr>
          <w:rFonts w:ascii="Times New Roman" w:hAnsi="Times New Roman" w:cs="Times New Roman"/>
          <w:i/>
          <w:color w:val="000000" w:themeColor="text1"/>
        </w:rPr>
      </w:pPr>
      <w:r w:rsidRPr="008250A3">
        <w:rPr>
          <w:rFonts w:ascii="Times New Roman" w:hAnsi="Times New Roman" w:cs="Times New Roman"/>
          <w:color w:val="000000" w:themeColor="text1"/>
        </w:rPr>
        <w:t>I</w:t>
      </w:r>
      <w:r w:rsidR="00182CCA" w:rsidRPr="008250A3">
        <w:rPr>
          <w:rFonts w:ascii="Times New Roman" w:hAnsi="Times New Roman" w:cs="Times New Roman"/>
          <w:color w:val="000000" w:themeColor="text1"/>
        </w:rPr>
        <w:t xml:space="preserve">nternational </w:t>
      </w:r>
      <w:r w:rsidRPr="008250A3">
        <w:rPr>
          <w:rFonts w:ascii="Times New Roman" w:hAnsi="Times New Roman" w:cs="Times New Roman"/>
          <w:color w:val="000000" w:themeColor="text1"/>
        </w:rPr>
        <w:t>F</w:t>
      </w:r>
      <w:r w:rsidR="00182CCA" w:rsidRPr="008250A3">
        <w:rPr>
          <w:rFonts w:ascii="Times New Roman" w:hAnsi="Times New Roman" w:cs="Times New Roman"/>
          <w:color w:val="000000" w:themeColor="text1"/>
        </w:rPr>
        <w:t xml:space="preserve">und for </w:t>
      </w:r>
      <w:r w:rsidRPr="008250A3">
        <w:rPr>
          <w:rFonts w:ascii="Times New Roman" w:hAnsi="Times New Roman" w:cs="Times New Roman"/>
          <w:color w:val="000000" w:themeColor="text1"/>
        </w:rPr>
        <w:t>A</w:t>
      </w:r>
      <w:r w:rsidR="00182CCA" w:rsidRPr="008250A3">
        <w:rPr>
          <w:rFonts w:ascii="Times New Roman" w:hAnsi="Times New Roman" w:cs="Times New Roman"/>
          <w:color w:val="000000" w:themeColor="text1"/>
        </w:rPr>
        <w:t xml:space="preserve">gricultural </w:t>
      </w:r>
      <w:r w:rsidRPr="008250A3">
        <w:rPr>
          <w:rFonts w:ascii="Times New Roman" w:hAnsi="Times New Roman" w:cs="Times New Roman"/>
          <w:color w:val="000000" w:themeColor="text1"/>
        </w:rPr>
        <w:t>D</w:t>
      </w:r>
      <w:r w:rsidR="00182CCA" w:rsidRPr="008250A3">
        <w:rPr>
          <w:rFonts w:ascii="Times New Roman" w:hAnsi="Times New Roman" w:cs="Times New Roman"/>
          <w:color w:val="000000" w:themeColor="text1"/>
        </w:rPr>
        <w:t>evelopment (IFAD)</w:t>
      </w:r>
      <w:r w:rsidRPr="008250A3">
        <w:rPr>
          <w:rFonts w:ascii="Times New Roman" w:hAnsi="Times New Roman" w:cs="Times New Roman"/>
          <w:color w:val="000000" w:themeColor="text1"/>
        </w:rPr>
        <w:t>. (n.d).  Rural Poverty in Peru.</w:t>
      </w:r>
      <w:r w:rsidRPr="008250A3">
        <w:rPr>
          <w:rFonts w:ascii="Times New Roman" w:hAnsi="Times New Roman" w:cs="Times New Roman"/>
          <w:i/>
          <w:color w:val="000000" w:themeColor="text1"/>
        </w:rPr>
        <w:t xml:space="preserve"> </w:t>
      </w:r>
      <w:r w:rsidR="00182CCA" w:rsidRPr="008250A3">
        <w:rPr>
          <w:rFonts w:ascii="Times New Roman" w:hAnsi="Times New Roman" w:cs="Times New Roman"/>
          <w:i/>
          <w:color w:val="000000" w:themeColor="text1"/>
        </w:rPr>
        <w:t>Rural</w:t>
      </w:r>
    </w:p>
    <w:p w14:paraId="4C127272" w14:textId="77777777" w:rsidR="009D7F20" w:rsidRPr="008250A3" w:rsidRDefault="009D7F20" w:rsidP="00182CCA">
      <w:pPr>
        <w:spacing w:line="360" w:lineRule="auto"/>
        <w:ind w:firstLine="720"/>
        <w:rPr>
          <w:rFonts w:ascii="Times New Roman" w:hAnsi="Times New Roman" w:cs="Times New Roman"/>
          <w:color w:val="000000" w:themeColor="text1"/>
        </w:rPr>
      </w:pPr>
      <w:r w:rsidRPr="008250A3">
        <w:rPr>
          <w:rFonts w:ascii="Times New Roman" w:hAnsi="Times New Roman" w:cs="Times New Roman"/>
          <w:i/>
          <w:color w:val="000000" w:themeColor="text1"/>
        </w:rPr>
        <w:t xml:space="preserve">Poverty Portal. </w:t>
      </w:r>
      <w:r w:rsidRPr="008250A3">
        <w:rPr>
          <w:rFonts w:ascii="Times New Roman" w:hAnsi="Times New Roman" w:cs="Times New Roman"/>
          <w:color w:val="000000" w:themeColor="text1"/>
        </w:rPr>
        <w:t>Retrieved from:</w:t>
      </w:r>
    </w:p>
    <w:p w14:paraId="7ABD5B6C" w14:textId="77777777" w:rsidR="009D7F20" w:rsidRPr="008250A3" w:rsidRDefault="003E7BF9" w:rsidP="00390D50">
      <w:pPr>
        <w:spacing w:line="360" w:lineRule="auto"/>
        <w:ind w:firstLine="720"/>
        <w:rPr>
          <w:rFonts w:ascii="Times New Roman" w:hAnsi="Times New Roman" w:cs="Times New Roman"/>
          <w:color w:val="000000" w:themeColor="text1"/>
          <w:lang w:val="en-CA"/>
        </w:rPr>
      </w:pPr>
      <w:hyperlink r:id="rId23" w:history="1">
        <w:r w:rsidR="009D7F20" w:rsidRPr="008250A3">
          <w:rPr>
            <w:rStyle w:val="Hyperlink"/>
            <w:rFonts w:ascii="Times New Roman" w:hAnsi="Times New Roman" w:cs="Times New Roman"/>
            <w:color w:val="000000" w:themeColor="text1"/>
            <w:u w:val="none"/>
          </w:rPr>
          <w:t>http://www.ruralpovertyportal.org/country/home/tags/peru</w:t>
        </w:r>
      </w:hyperlink>
    </w:p>
    <w:p w14:paraId="4D694089" w14:textId="2DB0FB16" w:rsidR="00380886" w:rsidRPr="008250A3" w:rsidRDefault="00C001B1" w:rsidP="00390D50">
      <w:pPr>
        <w:spacing w:line="360" w:lineRule="auto"/>
        <w:rPr>
          <w:rFonts w:ascii="Times New Roman" w:hAnsi="Times New Roman" w:cs="Times New Roman"/>
          <w:color w:val="000000" w:themeColor="text1"/>
        </w:rPr>
      </w:pPr>
      <w:r>
        <w:rPr>
          <w:rFonts w:ascii="Times New Roman" w:hAnsi="Times New Roman" w:cs="Times New Roman"/>
          <w:color w:val="000000" w:themeColor="text1"/>
        </w:rPr>
        <w:t>Indigenous</w:t>
      </w:r>
      <w:r w:rsidR="00380886" w:rsidRPr="008250A3">
        <w:rPr>
          <w:rFonts w:ascii="Times New Roman" w:hAnsi="Times New Roman" w:cs="Times New Roman"/>
          <w:color w:val="000000" w:themeColor="text1"/>
        </w:rPr>
        <w:t xml:space="preserve"> and Northern Affairs Canada (INAC). (2011). Aboriginal Consultation and</w:t>
      </w:r>
    </w:p>
    <w:p w14:paraId="59DD9CD0" w14:textId="77777777"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Accommodation- Updated Guidelines for Federal Officials to Fulfill the Duty to Consult.</w:t>
      </w:r>
      <w:r w:rsidRPr="008250A3">
        <w:rPr>
          <w:rFonts w:ascii="Times New Roman" w:hAnsi="Times New Roman" w:cs="Times New Roman"/>
          <w:i/>
          <w:color w:val="000000" w:themeColor="text1"/>
        </w:rPr>
        <w:t xml:space="preserve"> Government of Canada. </w:t>
      </w:r>
      <w:r w:rsidRPr="008250A3">
        <w:rPr>
          <w:rFonts w:ascii="Times New Roman" w:hAnsi="Times New Roman" w:cs="Times New Roman"/>
          <w:color w:val="000000" w:themeColor="text1"/>
        </w:rPr>
        <w:t xml:space="preserve">Retrieved from: </w:t>
      </w:r>
      <w:hyperlink r:id="rId24" w:anchor="chp3_3_1" w:history="1">
        <w:r w:rsidRPr="008250A3">
          <w:rPr>
            <w:rStyle w:val="Hyperlink"/>
            <w:rFonts w:ascii="Times New Roman" w:hAnsi="Times New Roman" w:cs="Times New Roman"/>
            <w:color w:val="000000" w:themeColor="text1"/>
            <w:u w:val="none"/>
          </w:rPr>
          <w:t>http://www.aadnc-aandc.gc.ca/eng/1100100014664/1100100014675#chp3_3_1</w:t>
        </w:r>
      </w:hyperlink>
    </w:p>
    <w:p w14:paraId="25D5B79F" w14:textId="799D549A"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Inter-American Court of Human Rights. (2012). Case of the Kichewa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 of</w:t>
      </w:r>
    </w:p>
    <w:p w14:paraId="12F2235C" w14:textId="77777777" w:rsidR="005033E8" w:rsidRPr="008250A3" w:rsidRDefault="005033E8" w:rsidP="00390D50">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Sarayku V. Ecuador: Official summary issued by the Inter-American Court (judgement of</w:t>
      </w:r>
    </w:p>
    <w:p w14:paraId="6E4336AB"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June 27,2012). Retrieved from: </w:t>
      </w:r>
      <w:hyperlink r:id="rId25" w:history="1">
        <w:r w:rsidRPr="008250A3">
          <w:rPr>
            <w:rStyle w:val="Hyperlink"/>
            <w:rFonts w:ascii="Times New Roman" w:hAnsi="Times New Roman" w:cs="Times New Roman"/>
            <w:color w:val="000000" w:themeColor="text1"/>
            <w:u w:val="none"/>
            <w:lang w:val="en-CA"/>
          </w:rPr>
          <w:t>http://www.corteidh.or.cr/docs/casos/articulos/resumen_245_ing.pdf</w:t>
        </w:r>
      </w:hyperlink>
      <w:r w:rsidRPr="008250A3">
        <w:rPr>
          <w:rFonts w:ascii="Times New Roman" w:hAnsi="Times New Roman" w:cs="Times New Roman"/>
          <w:color w:val="000000" w:themeColor="text1"/>
          <w:lang w:val="en-CA"/>
        </w:rPr>
        <w:t xml:space="preserve">  </w:t>
      </w:r>
    </w:p>
    <w:p w14:paraId="6EA6EAB6" w14:textId="77777777" w:rsidR="00126A90" w:rsidRPr="008250A3" w:rsidRDefault="00380886" w:rsidP="00ED2B54">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Inter-American Development Bank</w:t>
      </w:r>
      <w:r w:rsidR="00126A90" w:rsidRPr="008250A3">
        <w:rPr>
          <w:rFonts w:ascii="Times New Roman" w:hAnsi="Times New Roman" w:cs="Times New Roman"/>
          <w:color w:val="000000" w:themeColor="text1"/>
        </w:rPr>
        <w:t xml:space="preserve"> (IDB)</w:t>
      </w:r>
      <w:r w:rsidRPr="008250A3">
        <w:rPr>
          <w:rFonts w:ascii="Times New Roman" w:hAnsi="Times New Roman" w:cs="Times New Roman"/>
          <w:color w:val="000000" w:themeColor="text1"/>
        </w:rPr>
        <w:t>. (1990). Strategies and Procedures on Sociocultural</w:t>
      </w:r>
    </w:p>
    <w:p w14:paraId="2CB0687E" w14:textId="7C103C28" w:rsidR="00380886" w:rsidRPr="008250A3" w:rsidRDefault="00380886" w:rsidP="00126A9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Issues as</w:t>
      </w:r>
      <w:r w:rsidR="00126A90"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Related to the Environment. Washington: D.C. Retrieved from: https://issuu.com/idb_publications/docs/_en_55858</w:t>
      </w:r>
    </w:p>
    <w:p w14:paraId="287CEFE3" w14:textId="23C3A171" w:rsidR="00126A90"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International Council on Mining and Metals</w:t>
      </w:r>
      <w:r w:rsidR="00126A90" w:rsidRPr="008250A3">
        <w:rPr>
          <w:rFonts w:ascii="Times New Roman" w:hAnsi="Times New Roman" w:cs="Times New Roman"/>
          <w:color w:val="000000" w:themeColor="text1"/>
        </w:rPr>
        <w:t xml:space="preserve"> (ICMM)</w:t>
      </w:r>
      <w:r w:rsidRPr="008250A3">
        <w:rPr>
          <w:rFonts w:ascii="Times New Roman" w:hAnsi="Times New Roman" w:cs="Times New Roman"/>
          <w:color w:val="000000" w:themeColor="text1"/>
        </w:rPr>
        <w:t xml:space="preserve">. (2013). Good Practice Guide: </w:t>
      </w:r>
      <w:r w:rsidR="00C001B1">
        <w:rPr>
          <w:rFonts w:ascii="Times New Roman" w:hAnsi="Times New Roman" w:cs="Times New Roman"/>
          <w:color w:val="000000" w:themeColor="text1"/>
        </w:rPr>
        <w:t>Indigenous</w:t>
      </w:r>
    </w:p>
    <w:p w14:paraId="1258C205" w14:textId="5D60F2E7" w:rsidR="00380886" w:rsidRPr="008250A3" w:rsidRDefault="00380886" w:rsidP="00126A9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Peoples</w:t>
      </w:r>
      <w:r w:rsidR="00126A90" w:rsidRPr="008250A3">
        <w:rPr>
          <w:rFonts w:ascii="Times New Roman" w:hAnsi="Times New Roman" w:cs="Times New Roman"/>
          <w:color w:val="000000" w:themeColor="text1"/>
        </w:rPr>
        <w:t xml:space="preserve"> </w:t>
      </w:r>
      <w:r w:rsidRPr="008250A3">
        <w:rPr>
          <w:rFonts w:ascii="Times New Roman" w:hAnsi="Times New Roman" w:cs="Times New Roman"/>
          <w:color w:val="000000" w:themeColor="text1"/>
        </w:rPr>
        <w:t>and Mining. Retrieved from: https://www.icmm.com/document/1221</w:t>
      </w:r>
    </w:p>
    <w:p w14:paraId="7217E4AC" w14:textId="23152B84"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International Finance Corporation</w:t>
      </w:r>
      <w:r w:rsidR="00126A90" w:rsidRPr="008250A3">
        <w:rPr>
          <w:rFonts w:ascii="Times New Roman" w:hAnsi="Times New Roman" w:cs="Times New Roman"/>
          <w:color w:val="000000" w:themeColor="text1"/>
        </w:rPr>
        <w:t xml:space="preserve"> (IFC)</w:t>
      </w:r>
      <w:r w:rsidRPr="008250A3">
        <w:rPr>
          <w:rFonts w:ascii="Times New Roman" w:hAnsi="Times New Roman" w:cs="Times New Roman"/>
          <w:color w:val="000000" w:themeColor="text1"/>
        </w:rPr>
        <w:t xml:space="preserve">. (2012). Performance Standard 7: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w:t>
      </w:r>
    </w:p>
    <w:p w14:paraId="19AC96CB" w14:textId="77777777"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Retrieved from: http://www.ifc.org/wps/wcm/connect/1ee7038049a79139b845faa8c6a8312a/PS7_English_2012.pdf?MOD=AJPERES</w:t>
      </w:r>
    </w:p>
    <w:p w14:paraId="0D21AA6A" w14:textId="77777777" w:rsidR="001B26AC" w:rsidRPr="008250A3" w:rsidRDefault="005033E8" w:rsidP="00390D50">
      <w:pPr>
        <w:spacing w:line="360" w:lineRule="auto"/>
        <w:ind w:left="720" w:hanging="720"/>
        <w:rPr>
          <w:rFonts w:ascii="Times New Roman" w:eastAsia="Times New Roman" w:hAnsi="Times New Roman" w:cs="Times New Roman"/>
          <w:color w:val="000000" w:themeColor="text1"/>
          <w:lang w:val="en-CA"/>
        </w:rPr>
      </w:pPr>
      <w:r w:rsidRPr="008250A3">
        <w:rPr>
          <w:rFonts w:ascii="Times New Roman" w:hAnsi="Times New Roman" w:cs="Times New Roman"/>
          <w:color w:val="000000" w:themeColor="text1"/>
        </w:rPr>
        <w:t>International Labour Organization</w:t>
      </w:r>
      <w:r w:rsidR="009D7F20" w:rsidRPr="008250A3">
        <w:rPr>
          <w:rFonts w:ascii="Times New Roman" w:hAnsi="Times New Roman" w:cs="Times New Roman"/>
          <w:color w:val="000000" w:themeColor="text1"/>
        </w:rPr>
        <w:t xml:space="preserve"> (ILO)</w:t>
      </w:r>
      <w:r w:rsidRPr="008250A3">
        <w:rPr>
          <w:rFonts w:ascii="Times New Roman" w:hAnsi="Times New Roman" w:cs="Times New Roman"/>
          <w:color w:val="000000" w:themeColor="text1"/>
        </w:rPr>
        <w:t xml:space="preserve">. (n.d). </w:t>
      </w:r>
      <w:r w:rsidRPr="008250A3">
        <w:rPr>
          <w:rFonts w:ascii="Times New Roman" w:eastAsia="Times New Roman" w:hAnsi="Times New Roman" w:cs="Times New Roman"/>
          <w:color w:val="000000" w:themeColor="text1"/>
          <w:lang w:val="en-CA"/>
        </w:rPr>
        <w:t xml:space="preserve">Application of Convention No. 169 by domestic and international courts in Latin America. Retrieved from: </w:t>
      </w:r>
      <w:hyperlink r:id="rId26" w:history="1">
        <w:r w:rsidR="001B26AC" w:rsidRPr="008250A3">
          <w:rPr>
            <w:rStyle w:val="Hyperlink"/>
            <w:rFonts w:ascii="Times New Roman" w:eastAsia="Times New Roman" w:hAnsi="Times New Roman" w:cs="Times New Roman"/>
            <w:color w:val="000000" w:themeColor="text1"/>
            <w:u w:val="none"/>
            <w:lang w:val="en-CA"/>
          </w:rPr>
          <w:t>http://www.ilo.org/wcmsp5/groups/public/---ed_norm/---normes/documents/publication/wcms_123946.pdf</w:t>
        </w:r>
      </w:hyperlink>
    </w:p>
    <w:p w14:paraId="5F934E9E" w14:textId="7E333B05" w:rsidR="001B26AC" w:rsidRPr="008250A3" w:rsidRDefault="00ED2B54" w:rsidP="00390D50">
      <w:pPr>
        <w:spacing w:line="360" w:lineRule="auto"/>
        <w:ind w:left="720" w:hanging="720"/>
        <w:rPr>
          <w:rFonts w:ascii="Times New Roman" w:hAnsi="Times New Roman" w:cs="Times New Roman"/>
          <w:color w:val="000000" w:themeColor="text1"/>
        </w:rPr>
      </w:pPr>
      <w:r w:rsidRPr="008250A3">
        <w:rPr>
          <w:rFonts w:ascii="Times New Roman" w:hAnsi="Times New Roman" w:cs="Times New Roman"/>
          <w:color w:val="000000" w:themeColor="text1"/>
        </w:rPr>
        <w:t>ILO</w:t>
      </w:r>
      <w:r w:rsidR="005033E8" w:rsidRPr="008250A3">
        <w:rPr>
          <w:rFonts w:ascii="Times New Roman" w:hAnsi="Times New Roman" w:cs="Times New Roman"/>
          <w:color w:val="000000" w:themeColor="text1"/>
        </w:rPr>
        <w:t xml:space="preserve">. (2003). International Labour Organization Convention on </w:t>
      </w:r>
      <w:r w:rsidR="00C001B1">
        <w:rPr>
          <w:rFonts w:ascii="Times New Roman" w:hAnsi="Times New Roman" w:cs="Times New Roman"/>
          <w:color w:val="000000" w:themeColor="text1"/>
        </w:rPr>
        <w:t>Indigenous</w:t>
      </w:r>
      <w:r w:rsidR="005033E8" w:rsidRPr="008250A3">
        <w:rPr>
          <w:rFonts w:ascii="Times New Roman" w:hAnsi="Times New Roman" w:cs="Times New Roman"/>
          <w:color w:val="000000" w:themeColor="text1"/>
        </w:rPr>
        <w:t xml:space="preserve"> and Tribal Peoples 1989 (No.169): A Manual. Retrieved from: </w:t>
      </w:r>
      <w:hyperlink r:id="rId27" w:history="1">
        <w:r w:rsidR="001B26AC" w:rsidRPr="008250A3">
          <w:rPr>
            <w:rStyle w:val="Hyperlink"/>
            <w:rFonts w:ascii="Times New Roman" w:hAnsi="Times New Roman" w:cs="Times New Roman"/>
            <w:color w:val="000000" w:themeColor="text1"/>
            <w:u w:val="none"/>
          </w:rPr>
          <w:t>http://www.ilo.org/public/libdoc/ilo/2003/103B09_345_engl.pdf</w:t>
        </w:r>
      </w:hyperlink>
    </w:p>
    <w:p w14:paraId="313BE063" w14:textId="0E6C2761" w:rsidR="001B26AC" w:rsidRPr="008250A3" w:rsidRDefault="00ED2B54" w:rsidP="00390D50">
      <w:pPr>
        <w:spacing w:line="360" w:lineRule="auto"/>
        <w:ind w:left="720" w:hanging="720"/>
        <w:rPr>
          <w:rFonts w:ascii="Times New Roman" w:hAnsi="Times New Roman" w:cs="Times New Roman"/>
          <w:color w:val="000000" w:themeColor="text1"/>
        </w:rPr>
      </w:pPr>
      <w:r w:rsidRPr="008250A3">
        <w:rPr>
          <w:rFonts w:ascii="Times New Roman" w:hAnsi="Times New Roman" w:cs="Times New Roman"/>
          <w:color w:val="000000" w:themeColor="text1"/>
        </w:rPr>
        <w:t>ILO</w:t>
      </w:r>
      <w:r w:rsidR="005033E8" w:rsidRPr="008250A3">
        <w:rPr>
          <w:rFonts w:ascii="Times New Roman" w:hAnsi="Times New Roman" w:cs="Times New Roman"/>
          <w:color w:val="000000" w:themeColor="text1"/>
        </w:rPr>
        <w:t xml:space="preserve">. (2010). Monitoring </w:t>
      </w:r>
      <w:r w:rsidR="00C001B1">
        <w:rPr>
          <w:rFonts w:ascii="Times New Roman" w:hAnsi="Times New Roman" w:cs="Times New Roman"/>
          <w:color w:val="000000" w:themeColor="text1"/>
        </w:rPr>
        <w:t>Indigenous</w:t>
      </w:r>
      <w:r w:rsidR="005033E8" w:rsidRPr="008250A3">
        <w:rPr>
          <w:rFonts w:ascii="Times New Roman" w:hAnsi="Times New Roman" w:cs="Times New Roman"/>
          <w:color w:val="000000" w:themeColor="text1"/>
        </w:rPr>
        <w:t xml:space="preserve"> and Tribal </w:t>
      </w:r>
      <w:r w:rsidR="00A15DDF" w:rsidRPr="008250A3">
        <w:rPr>
          <w:rFonts w:ascii="Times New Roman" w:hAnsi="Times New Roman" w:cs="Times New Roman"/>
          <w:color w:val="000000" w:themeColor="text1"/>
        </w:rPr>
        <w:t>peoples</w:t>
      </w:r>
      <w:r w:rsidR="005033E8" w:rsidRPr="008250A3">
        <w:rPr>
          <w:rFonts w:ascii="Times New Roman" w:hAnsi="Times New Roman" w:cs="Times New Roman"/>
          <w:color w:val="000000" w:themeColor="text1"/>
        </w:rPr>
        <w:t xml:space="preserve">’ Rights Through ILO Conventions: A </w:t>
      </w:r>
      <w:r w:rsidR="00A15DDF" w:rsidRPr="008250A3">
        <w:rPr>
          <w:rFonts w:ascii="Times New Roman" w:hAnsi="Times New Roman" w:cs="Times New Roman"/>
          <w:color w:val="000000" w:themeColor="text1"/>
        </w:rPr>
        <w:t>compilation</w:t>
      </w:r>
      <w:r w:rsidR="005033E8" w:rsidRPr="008250A3">
        <w:rPr>
          <w:rFonts w:ascii="Times New Roman" w:hAnsi="Times New Roman" w:cs="Times New Roman"/>
          <w:color w:val="000000" w:themeColor="text1"/>
        </w:rPr>
        <w:t xml:space="preserve"> of ILO supervisory </w:t>
      </w:r>
      <w:r w:rsidR="00A15DDF" w:rsidRPr="008250A3">
        <w:rPr>
          <w:rFonts w:ascii="Times New Roman" w:hAnsi="Times New Roman" w:cs="Times New Roman"/>
          <w:color w:val="000000" w:themeColor="text1"/>
        </w:rPr>
        <w:t>bodies</w:t>
      </w:r>
      <w:r w:rsidR="005033E8" w:rsidRPr="008250A3">
        <w:rPr>
          <w:rFonts w:ascii="Times New Roman" w:hAnsi="Times New Roman" w:cs="Times New Roman"/>
          <w:color w:val="000000" w:themeColor="text1"/>
        </w:rPr>
        <w:t xml:space="preserve">’ comments 2009-2010. Retrieved from: </w:t>
      </w:r>
      <w:hyperlink r:id="rId28" w:history="1">
        <w:r w:rsidR="001B26AC" w:rsidRPr="008250A3">
          <w:rPr>
            <w:rStyle w:val="Hyperlink"/>
            <w:rFonts w:ascii="Times New Roman" w:hAnsi="Times New Roman" w:cs="Times New Roman"/>
            <w:color w:val="000000" w:themeColor="text1"/>
            <w:u w:val="none"/>
          </w:rPr>
          <w:t>http://www.ilo.org/wcmsp5/groups/public/@ed_norm/@normes/documents/publication/wcms_126028.pdf</w:t>
        </w:r>
      </w:hyperlink>
    </w:p>
    <w:p w14:paraId="611BF966" w14:textId="662F71C1" w:rsidR="005033E8" w:rsidRPr="008250A3" w:rsidRDefault="00ED2B54" w:rsidP="00390D50">
      <w:pPr>
        <w:spacing w:line="360" w:lineRule="auto"/>
        <w:ind w:left="720" w:hanging="720"/>
        <w:rPr>
          <w:rFonts w:ascii="Times New Roman" w:hAnsi="Times New Roman" w:cs="Times New Roman"/>
          <w:color w:val="000000" w:themeColor="text1"/>
        </w:rPr>
      </w:pPr>
      <w:r w:rsidRPr="008250A3">
        <w:rPr>
          <w:rFonts w:ascii="Times New Roman" w:hAnsi="Times New Roman" w:cs="Times New Roman"/>
          <w:color w:val="000000" w:themeColor="text1"/>
        </w:rPr>
        <w:t>ILO</w:t>
      </w:r>
      <w:r w:rsidR="005033E8" w:rsidRPr="008250A3">
        <w:rPr>
          <w:rFonts w:ascii="Times New Roman" w:hAnsi="Times New Roman" w:cs="Times New Roman"/>
          <w:color w:val="000000" w:themeColor="text1"/>
        </w:rPr>
        <w:t xml:space="preserve">. (2012). Ratifications of C169 - </w:t>
      </w:r>
      <w:r w:rsidR="00C001B1">
        <w:rPr>
          <w:rFonts w:ascii="Times New Roman" w:hAnsi="Times New Roman" w:cs="Times New Roman"/>
          <w:color w:val="000000" w:themeColor="text1"/>
        </w:rPr>
        <w:t>Indigenous</w:t>
      </w:r>
      <w:r w:rsidR="005033E8" w:rsidRPr="008250A3">
        <w:rPr>
          <w:rFonts w:ascii="Times New Roman" w:hAnsi="Times New Roman" w:cs="Times New Roman"/>
          <w:color w:val="000000" w:themeColor="text1"/>
        </w:rPr>
        <w:t xml:space="preserve"> and Tribal Peoples</w:t>
      </w:r>
      <w:r w:rsidR="001B26AC" w:rsidRPr="008250A3">
        <w:rPr>
          <w:rFonts w:ascii="Times New Roman" w:hAnsi="Times New Roman" w:cs="Times New Roman"/>
          <w:color w:val="000000" w:themeColor="text1"/>
        </w:rPr>
        <w:t xml:space="preserve"> </w:t>
      </w:r>
      <w:r w:rsidR="005033E8" w:rsidRPr="008250A3">
        <w:rPr>
          <w:rFonts w:ascii="Times New Roman" w:hAnsi="Times New Roman" w:cs="Times New Roman"/>
          <w:color w:val="000000" w:themeColor="text1"/>
        </w:rPr>
        <w:t>Convention, 1989 (No. 169). Retrieved from: http://www.ilo.org/dyn/normlex/en/f?p=1000:11300:4073198180766913::::P11300_INSTRUMENT_SORT:3</w:t>
      </w:r>
    </w:p>
    <w:p w14:paraId="093BAA2E" w14:textId="77777777" w:rsidR="009D7F20" w:rsidRPr="008250A3" w:rsidRDefault="009D7F20" w:rsidP="00390D50">
      <w:pPr>
        <w:spacing w:line="360" w:lineRule="auto"/>
        <w:rPr>
          <w:rFonts w:ascii="Times New Roman" w:eastAsia="Times New Roman" w:hAnsi="Times New Roman" w:cs="Times New Roman"/>
          <w:i/>
          <w:color w:val="000000" w:themeColor="text1"/>
          <w:lang w:val="en-CA"/>
        </w:rPr>
      </w:pPr>
      <w:r w:rsidRPr="008250A3">
        <w:rPr>
          <w:rFonts w:ascii="Times New Roman" w:eastAsia="Times New Roman" w:hAnsi="Times New Roman" w:cs="Times New Roman"/>
          <w:color w:val="000000" w:themeColor="text1"/>
          <w:lang w:val="en-CA"/>
        </w:rPr>
        <w:t xml:space="preserve">ILO. (2014). Trends in informal employment in Peru: 2004 -2012. </w:t>
      </w:r>
      <w:r w:rsidRPr="008250A3">
        <w:rPr>
          <w:rFonts w:ascii="Times New Roman" w:eastAsia="Times New Roman" w:hAnsi="Times New Roman" w:cs="Times New Roman"/>
          <w:i/>
          <w:color w:val="000000" w:themeColor="text1"/>
          <w:lang w:val="en-CA"/>
        </w:rPr>
        <w:t>Programme for the promotion</w:t>
      </w:r>
    </w:p>
    <w:p w14:paraId="50FC5E4F" w14:textId="77777777" w:rsidR="009D7F20" w:rsidRPr="008250A3" w:rsidRDefault="009D7F20" w:rsidP="00390D50">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i/>
          <w:color w:val="000000" w:themeColor="text1"/>
          <w:lang w:val="en-CA"/>
        </w:rPr>
        <w:t xml:space="preserve">of formalization in Latin America and the Caribbean. </w:t>
      </w:r>
      <w:r w:rsidRPr="008250A3">
        <w:rPr>
          <w:rFonts w:ascii="Times New Roman" w:eastAsia="Times New Roman" w:hAnsi="Times New Roman" w:cs="Times New Roman"/>
          <w:color w:val="000000" w:themeColor="text1"/>
          <w:lang w:val="en-CA"/>
        </w:rPr>
        <w:t>Retrieved from:</w:t>
      </w:r>
    </w:p>
    <w:p w14:paraId="7CBACDFE" w14:textId="77777777" w:rsidR="009D7F20" w:rsidRPr="008250A3" w:rsidRDefault="003E7BF9" w:rsidP="00390D50">
      <w:pPr>
        <w:spacing w:line="360" w:lineRule="auto"/>
        <w:ind w:left="720"/>
        <w:rPr>
          <w:rFonts w:ascii="Times New Roman" w:eastAsia="Times New Roman" w:hAnsi="Times New Roman" w:cs="Times New Roman"/>
          <w:color w:val="000000" w:themeColor="text1"/>
          <w:lang w:val="en-CA"/>
        </w:rPr>
      </w:pPr>
      <w:hyperlink r:id="rId29" w:history="1">
        <w:r w:rsidR="009D7F20" w:rsidRPr="008250A3">
          <w:rPr>
            <w:rStyle w:val="Hyperlink"/>
            <w:rFonts w:ascii="Times New Roman" w:hAnsi="Times New Roman" w:cs="Times New Roman"/>
            <w:color w:val="000000" w:themeColor="text1"/>
            <w:u w:val="none"/>
          </w:rPr>
          <w:t>http://www.ilo.org/wcmsp5/groups/public/---americas/---ro-</w:t>
        </w:r>
      </w:hyperlink>
      <w:r w:rsidR="009D7F20" w:rsidRPr="008250A3">
        <w:rPr>
          <w:rFonts w:ascii="Times New Roman" w:hAnsi="Times New Roman" w:cs="Times New Roman"/>
          <w:color w:val="000000" w:themeColor="text1"/>
        </w:rPr>
        <w:t>lima/documents/publication/wcms_245891.pdf</w:t>
      </w:r>
    </w:p>
    <w:p w14:paraId="257D8C8D" w14:textId="3E0383E8"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International Work Group for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Affairs (IWGIA). (n.da).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in Guatemala. Retrieved from: </w:t>
      </w:r>
      <w:hyperlink r:id="rId30" w:history="1">
        <w:r w:rsidRPr="008250A3">
          <w:rPr>
            <w:rStyle w:val="Hyperlink"/>
            <w:rFonts w:ascii="Times New Roman" w:hAnsi="Times New Roman" w:cs="Times New Roman"/>
            <w:color w:val="000000" w:themeColor="text1"/>
            <w:u w:val="none"/>
          </w:rPr>
          <w:t>http://www.iwgia.org/regions/latin-america/guatemala</w:t>
        </w:r>
      </w:hyperlink>
    </w:p>
    <w:p w14:paraId="5C85B9B0" w14:textId="27E83559" w:rsidR="009D7F20" w:rsidRPr="008250A3" w:rsidRDefault="009D7F20"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 xml:space="preserve">IWGIA. (n.db).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in Peru. Retrieved from: </w:t>
      </w:r>
      <w:r w:rsidRPr="008250A3">
        <w:rPr>
          <w:rFonts w:ascii="Times New Roman" w:hAnsi="Times New Roman" w:cs="Times New Roman"/>
          <w:color w:val="000000" w:themeColor="text1"/>
        </w:rPr>
        <w:fldChar w:fldCharType="begin"/>
      </w:r>
      <w:r w:rsidRPr="008250A3">
        <w:rPr>
          <w:rFonts w:ascii="Times New Roman" w:hAnsi="Times New Roman" w:cs="Times New Roman"/>
          <w:color w:val="000000" w:themeColor="text1"/>
        </w:rPr>
        <w:instrText xml:space="preserve"> HYPERLINK "http://www.iwgia.org/regions/latin</w:instrText>
      </w:r>
    </w:p>
    <w:p w14:paraId="1131852F" w14:textId="77777777" w:rsidR="009D7F20" w:rsidRPr="008250A3" w:rsidRDefault="009D7F20" w:rsidP="00390D50">
      <w:pPr>
        <w:spacing w:line="360" w:lineRule="auto"/>
        <w:rPr>
          <w:rStyle w:val="Hyperlink"/>
          <w:rFonts w:ascii="Times New Roman" w:hAnsi="Times New Roman" w:cs="Times New Roman"/>
          <w:color w:val="000000" w:themeColor="text1"/>
          <w:u w:val="none"/>
        </w:rPr>
      </w:pPr>
      <w:r w:rsidRPr="008250A3">
        <w:rPr>
          <w:rFonts w:ascii="Times New Roman" w:hAnsi="Times New Roman" w:cs="Times New Roman"/>
          <w:color w:val="000000" w:themeColor="text1"/>
        </w:rPr>
        <w:instrText xml:space="preserve">america/peru" </w:instrText>
      </w:r>
      <w:r w:rsidRPr="008250A3">
        <w:rPr>
          <w:rFonts w:ascii="Times New Roman" w:hAnsi="Times New Roman" w:cs="Times New Roman"/>
          <w:color w:val="000000" w:themeColor="text1"/>
        </w:rPr>
        <w:fldChar w:fldCharType="separate"/>
      </w:r>
      <w:r w:rsidRPr="008250A3">
        <w:rPr>
          <w:rStyle w:val="Hyperlink"/>
          <w:rFonts w:ascii="Times New Roman" w:hAnsi="Times New Roman" w:cs="Times New Roman"/>
          <w:color w:val="000000" w:themeColor="text1"/>
          <w:u w:val="none"/>
        </w:rPr>
        <w:t>http://www.iwgia.org/regions/latin</w:t>
      </w:r>
    </w:p>
    <w:p w14:paraId="33CF134C" w14:textId="77777777" w:rsidR="009D7F20" w:rsidRPr="008250A3" w:rsidRDefault="009D7F20" w:rsidP="00390D50">
      <w:pPr>
        <w:spacing w:line="360" w:lineRule="auto"/>
        <w:ind w:firstLine="720"/>
        <w:rPr>
          <w:rFonts w:ascii="Times New Roman" w:hAnsi="Times New Roman" w:cs="Times New Roman"/>
          <w:color w:val="000000" w:themeColor="text1"/>
        </w:rPr>
      </w:pPr>
      <w:r w:rsidRPr="008250A3">
        <w:rPr>
          <w:rStyle w:val="Hyperlink"/>
          <w:rFonts w:ascii="Times New Roman" w:hAnsi="Times New Roman" w:cs="Times New Roman"/>
          <w:color w:val="000000" w:themeColor="text1"/>
          <w:u w:val="none"/>
        </w:rPr>
        <w:t>america/peru</w:t>
      </w:r>
      <w:r w:rsidRPr="008250A3">
        <w:rPr>
          <w:rFonts w:ascii="Times New Roman" w:hAnsi="Times New Roman" w:cs="Times New Roman"/>
          <w:color w:val="000000" w:themeColor="text1"/>
        </w:rPr>
        <w:fldChar w:fldCharType="end"/>
      </w:r>
      <w:r w:rsidRPr="008250A3">
        <w:rPr>
          <w:rFonts w:ascii="Times New Roman" w:hAnsi="Times New Roman" w:cs="Times New Roman"/>
          <w:color w:val="000000" w:themeColor="text1"/>
        </w:rPr>
        <w:t xml:space="preserve"> </w:t>
      </w:r>
    </w:p>
    <w:p w14:paraId="2A241F6E" w14:textId="77777777" w:rsidR="009D7F20" w:rsidRPr="008250A3" w:rsidRDefault="009D7F20"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IWGIA (n.dc). Part III: The UNDRIP and What Communities Can Do. Retrieved on May 27</w:t>
      </w:r>
      <w:r w:rsidRPr="008250A3">
        <w:rPr>
          <w:rFonts w:ascii="Times New Roman" w:eastAsia="Times New Roman" w:hAnsi="Times New Roman" w:cs="Times New Roman"/>
          <w:color w:val="000000" w:themeColor="text1"/>
          <w:vertAlign w:val="superscript"/>
        </w:rPr>
        <w:t>th</w:t>
      </w:r>
      <w:r w:rsidRPr="008250A3">
        <w:rPr>
          <w:rFonts w:ascii="Times New Roman" w:eastAsia="Times New Roman" w:hAnsi="Times New Roman" w:cs="Times New Roman"/>
          <w:color w:val="000000" w:themeColor="text1"/>
        </w:rPr>
        <w:t>,</w:t>
      </w:r>
    </w:p>
    <w:p w14:paraId="46D68A1D" w14:textId="77777777" w:rsidR="009D7F20" w:rsidRPr="008250A3" w:rsidRDefault="009D7F20" w:rsidP="00390D50">
      <w:pPr>
        <w:spacing w:line="360" w:lineRule="auto"/>
        <w:ind w:firstLine="720"/>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2016, from </w:t>
      </w:r>
      <w:hyperlink r:id="rId31" w:history="1">
        <w:r w:rsidRPr="008250A3">
          <w:rPr>
            <w:rStyle w:val="Hyperlink"/>
            <w:rFonts w:ascii="Times New Roman" w:eastAsia="Times New Roman" w:hAnsi="Times New Roman" w:cs="Times New Roman"/>
            <w:color w:val="000000" w:themeColor="text1"/>
            <w:u w:val="none"/>
          </w:rPr>
          <w:t>http://www.iwgia.org/iwgia_files_publications_files/redd_3.pdf</w:t>
        </w:r>
      </w:hyperlink>
      <w:r w:rsidRPr="008250A3">
        <w:rPr>
          <w:rFonts w:ascii="Times New Roman" w:eastAsia="Times New Roman" w:hAnsi="Times New Roman" w:cs="Times New Roman"/>
          <w:color w:val="000000" w:themeColor="text1"/>
        </w:rPr>
        <w:t>.</w:t>
      </w:r>
    </w:p>
    <w:p w14:paraId="772BCC42"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Lombardo, J. (n.d). What is Negotiation</w:t>
      </w:r>
      <w:r w:rsidR="00A15DDF" w:rsidRPr="008250A3">
        <w:rPr>
          <w:rFonts w:ascii="Times New Roman" w:hAnsi="Times New Roman" w:cs="Times New Roman"/>
          <w:color w:val="000000" w:themeColor="text1"/>
        </w:rPr>
        <w:t>? -</w:t>
      </w:r>
      <w:r w:rsidRPr="008250A3">
        <w:rPr>
          <w:rFonts w:ascii="Times New Roman" w:hAnsi="Times New Roman" w:cs="Times New Roman"/>
          <w:color w:val="000000" w:themeColor="text1"/>
        </w:rPr>
        <w:t xml:space="preserve"> The Five Steps of the Negotiation Process.  Retrieved</w:t>
      </w:r>
    </w:p>
    <w:p w14:paraId="6647F7DC" w14:textId="77777777" w:rsidR="00380886" w:rsidRPr="008250A3" w:rsidRDefault="00A15DDF"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From</w:t>
      </w:r>
      <w:r w:rsidR="00380886" w:rsidRPr="008250A3">
        <w:rPr>
          <w:rFonts w:ascii="Times New Roman" w:hAnsi="Times New Roman" w:cs="Times New Roman"/>
          <w:color w:val="000000" w:themeColor="text1"/>
        </w:rPr>
        <w:t xml:space="preserve">: </w:t>
      </w:r>
      <w:hyperlink r:id="rId32" w:history="1">
        <w:r w:rsidR="00380886" w:rsidRPr="008250A3">
          <w:rPr>
            <w:rStyle w:val="Hyperlink"/>
            <w:rFonts w:ascii="Times New Roman" w:hAnsi="Times New Roman" w:cs="Times New Roman"/>
            <w:color w:val="000000" w:themeColor="text1"/>
            <w:u w:val="none"/>
          </w:rPr>
          <w:t>http://study.com/academy/lesson/what-is-negotiation-the-five-steps-of-the-negotiation-process.html</w:t>
        </w:r>
      </w:hyperlink>
    </w:p>
    <w:p w14:paraId="71FCA4BC" w14:textId="225262E3" w:rsidR="009D7F20" w:rsidRPr="008250A3" w:rsidRDefault="009D7F20" w:rsidP="00390D50">
      <w:pPr>
        <w:spacing w:line="360" w:lineRule="auto"/>
        <w:ind w:left="720" w:hanging="720"/>
        <w:contextualSpacing/>
        <w:rPr>
          <w:rFonts w:ascii="Times New Roman" w:eastAsia="Times New Roman" w:hAnsi="Times New Roman" w:cs="Times New Roman"/>
          <w:color w:val="000000" w:themeColor="text1"/>
          <w:lang w:val="en-CA"/>
        </w:rPr>
      </w:pPr>
      <w:r w:rsidRPr="008250A3">
        <w:rPr>
          <w:rFonts w:ascii="Times New Roman" w:hAnsi="Times New Roman" w:cs="Times New Roman"/>
          <w:color w:val="000000" w:themeColor="text1"/>
        </w:rPr>
        <w:t xml:space="preserve">Maryknoll Office for Global Concerns. (2013). Guatemala: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human rights. </w:t>
      </w:r>
      <w:r w:rsidRPr="008250A3">
        <w:rPr>
          <w:rFonts w:ascii="Times New Roman" w:hAnsi="Times New Roman" w:cs="Times New Roman"/>
          <w:i/>
          <w:color w:val="000000" w:themeColor="text1"/>
        </w:rPr>
        <w:t>NewsNotes</w:t>
      </w:r>
      <w:r w:rsidRPr="008250A3">
        <w:rPr>
          <w:rFonts w:ascii="Times New Roman" w:hAnsi="Times New Roman" w:cs="Times New Roman"/>
          <w:color w:val="000000" w:themeColor="text1"/>
        </w:rPr>
        <w:t xml:space="preserve">. Retrieved from: </w:t>
      </w:r>
      <w:hyperlink r:id="rId33" w:history="1">
        <w:r w:rsidRPr="008250A3">
          <w:rPr>
            <w:rStyle w:val="Hyperlink"/>
            <w:rFonts w:ascii="Times New Roman" w:hAnsi="Times New Roman" w:cs="Times New Roman"/>
            <w:color w:val="000000" w:themeColor="text1"/>
            <w:u w:val="none"/>
          </w:rPr>
          <w:t>http://maryknollogc.org/article/guatemala-</w:t>
        </w:r>
        <w:r w:rsidR="00C001B1">
          <w:rPr>
            <w:rStyle w:val="Hyperlink"/>
            <w:rFonts w:ascii="Times New Roman" w:hAnsi="Times New Roman" w:cs="Times New Roman"/>
            <w:color w:val="000000" w:themeColor="text1"/>
            <w:u w:val="none"/>
          </w:rPr>
          <w:t>Indigenous</w:t>
        </w:r>
        <w:r w:rsidRPr="008250A3">
          <w:rPr>
            <w:rStyle w:val="Hyperlink"/>
            <w:rFonts w:ascii="Times New Roman" w:hAnsi="Times New Roman" w:cs="Times New Roman"/>
            <w:color w:val="000000" w:themeColor="text1"/>
            <w:u w:val="none"/>
          </w:rPr>
          <w:t>-people%E2%80%99s-human-rights</w:t>
        </w:r>
      </w:hyperlink>
    </w:p>
    <w:p w14:paraId="0448BD22" w14:textId="77777777" w:rsidR="002B668D" w:rsidRPr="008250A3" w:rsidRDefault="002B668D"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McGee, B. (2009). The Community Referendum: Participatory Democracy and the Right to Free, Prior and Informed Consent to Development. </w:t>
      </w:r>
      <w:r w:rsidRPr="008250A3">
        <w:rPr>
          <w:rFonts w:ascii="Times New Roman" w:hAnsi="Times New Roman" w:cs="Times New Roman"/>
          <w:i/>
          <w:color w:val="000000" w:themeColor="text1"/>
        </w:rPr>
        <w:t>Berkeley Journal of International Law, 27</w:t>
      </w:r>
      <w:r w:rsidRPr="008250A3">
        <w:rPr>
          <w:rFonts w:ascii="Times New Roman" w:hAnsi="Times New Roman" w:cs="Times New Roman"/>
          <w:color w:val="000000" w:themeColor="text1"/>
        </w:rPr>
        <w:t>(2), 570-635.</w:t>
      </w:r>
    </w:p>
    <w:p w14:paraId="758C6623" w14:textId="77777777" w:rsidR="009D7F20" w:rsidRPr="008250A3" w:rsidRDefault="009D7F20"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McGill Research Group Investigating Canadian Mining in Latin America (MICLA). (n.d). Guatemala. Retrieved from: </w:t>
      </w:r>
      <w:hyperlink r:id="rId34" w:history="1">
        <w:r w:rsidRPr="008250A3">
          <w:rPr>
            <w:rStyle w:val="Hyperlink"/>
            <w:rFonts w:ascii="Times New Roman" w:hAnsi="Times New Roman" w:cs="Times New Roman"/>
            <w:color w:val="000000" w:themeColor="text1"/>
            <w:u w:val="none"/>
          </w:rPr>
          <w:t>http://micla.ca/countries/guatemala/</w:t>
        </w:r>
      </w:hyperlink>
    </w:p>
    <w:p w14:paraId="2637540A"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Meyers Norris Penny. (2009). Best Practices for Consultation and Accommodation. Retrieved</w:t>
      </w:r>
    </w:p>
    <w:p w14:paraId="339FB8E8" w14:textId="77777777"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from: </w:t>
      </w:r>
      <w:hyperlink r:id="rId35" w:history="1">
        <w:r w:rsidRPr="008250A3">
          <w:rPr>
            <w:rStyle w:val="Hyperlink"/>
            <w:rFonts w:ascii="Times New Roman" w:hAnsi="Times New Roman" w:cs="Times New Roman"/>
            <w:color w:val="000000" w:themeColor="text1"/>
            <w:u w:val="none"/>
          </w:rPr>
          <w:t>http://www.newrelationshiptrust.ca/downloads/consultation-and-accomodation-</w:t>
        </w:r>
      </w:hyperlink>
      <w:r w:rsidRPr="008250A3">
        <w:rPr>
          <w:rFonts w:ascii="Times New Roman" w:hAnsi="Times New Roman" w:cs="Times New Roman"/>
          <w:color w:val="000000" w:themeColor="text1"/>
        </w:rPr>
        <w:t>report.pdf</w:t>
      </w:r>
    </w:p>
    <w:p w14:paraId="11857BBE" w14:textId="77777777" w:rsidR="0004774B" w:rsidRPr="008250A3" w:rsidRDefault="0004774B"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Ministero de Cultura. (2014). La implementacóón del derecho a la Consulta Previa en el Sector</w:t>
      </w:r>
    </w:p>
    <w:p w14:paraId="48E8EB3C" w14:textId="77777777" w:rsidR="0004774B" w:rsidRPr="008250A3" w:rsidRDefault="0004774B" w:rsidP="00390D50">
      <w:pPr>
        <w:spacing w:line="360" w:lineRule="auto"/>
        <w:ind w:firstLine="720"/>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Hidrocarburos: La experiencia de los Lotes 169 y 195. San Borja: Peru, 1-54.</w:t>
      </w:r>
    </w:p>
    <w:p w14:paraId="2A953404" w14:textId="77777777" w:rsidR="0004774B" w:rsidRPr="008250A3" w:rsidRDefault="0004774B"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Ministero de Cultura. (2015). La implementacóón del derecho a la Consulta Previa en el Sector</w:t>
      </w:r>
    </w:p>
    <w:p w14:paraId="38F9416A" w14:textId="77777777" w:rsidR="0004774B" w:rsidRPr="008250A3" w:rsidRDefault="0004774B" w:rsidP="00390D50">
      <w:pPr>
        <w:spacing w:line="360" w:lineRule="auto"/>
        <w:ind w:firstLine="720"/>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Hidrocarburos: La experiencia de los Lotes 164,189 y 175. San Borja: Peru, 1-86.</w:t>
      </w:r>
    </w:p>
    <w:p w14:paraId="4D4F4FAE" w14:textId="77777777" w:rsidR="009D7F20" w:rsidRPr="008250A3" w:rsidRDefault="009D7F20"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Moore, J. (2015). In the National Interest? Criminalization of Land and Environment Defenders</w:t>
      </w:r>
    </w:p>
    <w:p w14:paraId="76B0ADAF" w14:textId="77777777" w:rsidR="009D7F20" w:rsidRPr="008250A3" w:rsidRDefault="009D7F20" w:rsidP="00390D50">
      <w:pPr>
        <w:spacing w:line="360" w:lineRule="auto"/>
        <w:ind w:firstLine="720"/>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in the Americas. </w:t>
      </w:r>
      <w:r w:rsidRPr="008250A3">
        <w:rPr>
          <w:rFonts w:ascii="Times New Roman" w:hAnsi="Times New Roman" w:cs="Times New Roman"/>
          <w:i/>
          <w:color w:val="000000" w:themeColor="text1"/>
          <w:lang w:val="en-CA"/>
        </w:rPr>
        <w:t xml:space="preserve">MiningWatch Canada, 1-84. </w:t>
      </w:r>
      <w:r w:rsidRPr="008250A3">
        <w:rPr>
          <w:rFonts w:ascii="Times New Roman" w:hAnsi="Times New Roman" w:cs="Times New Roman"/>
          <w:color w:val="000000" w:themeColor="text1"/>
          <w:lang w:val="en-CA"/>
        </w:rPr>
        <w:t>Retrieved from:</w:t>
      </w:r>
    </w:p>
    <w:p w14:paraId="73040CDB" w14:textId="77777777" w:rsidR="009D7F20" w:rsidRPr="008250A3" w:rsidRDefault="003E7BF9" w:rsidP="00390D50">
      <w:pPr>
        <w:spacing w:line="360" w:lineRule="auto"/>
        <w:ind w:left="720"/>
        <w:contextualSpacing/>
        <w:rPr>
          <w:rFonts w:ascii="Times New Roman" w:hAnsi="Times New Roman" w:cs="Times New Roman"/>
          <w:color w:val="000000" w:themeColor="text1"/>
          <w:lang w:val="en-CA"/>
        </w:rPr>
      </w:pPr>
      <w:hyperlink r:id="rId36" w:history="1">
        <w:r w:rsidR="009D7F20" w:rsidRPr="008250A3">
          <w:rPr>
            <w:rStyle w:val="Hyperlink"/>
            <w:rFonts w:ascii="Times New Roman" w:hAnsi="Times New Roman" w:cs="Times New Roman"/>
            <w:color w:val="000000" w:themeColor="text1"/>
            <w:u w:val="none"/>
            <w:lang w:val="en-CA"/>
          </w:rPr>
          <w:t>http://www.miningwatch.ca/sites/www.miningwatch.ca/files/inthenationalinterest_fullpaper_</w:t>
        </w:r>
      </w:hyperlink>
      <w:r w:rsidR="009D7F20" w:rsidRPr="008250A3">
        <w:rPr>
          <w:rFonts w:ascii="Times New Roman" w:hAnsi="Times New Roman" w:cs="Times New Roman"/>
          <w:color w:val="000000" w:themeColor="text1"/>
          <w:lang w:val="en-CA"/>
        </w:rPr>
        <w:t>20sep2015_eng.pdf</w:t>
      </w:r>
    </w:p>
    <w:p w14:paraId="7D6E182E" w14:textId="77777777" w:rsidR="009D7F20" w:rsidRPr="008250A3" w:rsidRDefault="009D7F20" w:rsidP="00390D50">
      <w:pPr>
        <w:spacing w:line="360" w:lineRule="auto"/>
        <w:rPr>
          <w:rFonts w:ascii="Times New Roman" w:eastAsia="Times New Roman" w:hAnsi="Times New Roman" w:cs="Times New Roman"/>
          <w:i/>
          <w:color w:val="000000" w:themeColor="text1"/>
        </w:rPr>
      </w:pPr>
      <w:r w:rsidRPr="008250A3">
        <w:rPr>
          <w:rFonts w:ascii="Times New Roman" w:eastAsia="Times New Roman" w:hAnsi="Times New Roman" w:cs="Times New Roman"/>
          <w:color w:val="000000" w:themeColor="text1"/>
        </w:rPr>
        <w:t xml:space="preserve">Morgan, E. (2011). Poverty in Bolivia: Dimensions, Political Conflict and Strategies. </w:t>
      </w:r>
      <w:r w:rsidRPr="008250A3">
        <w:rPr>
          <w:rFonts w:ascii="Times New Roman" w:eastAsia="Times New Roman" w:hAnsi="Times New Roman" w:cs="Times New Roman"/>
          <w:i/>
          <w:color w:val="000000" w:themeColor="text1"/>
        </w:rPr>
        <w:t>Global</w:t>
      </w:r>
    </w:p>
    <w:p w14:paraId="03A288D6" w14:textId="77777777" w:rsidR="00212874" w:rsidRPr="008250A3" w:rsidRDefault="009D7F20" w:rsidP="00390D50">
      <w:pPr>
        <w:spacing w:line="360" w:lineRule="auto"/>
        <w:ind w:firstLine="720"/>
        <w:rPr>
          <w:rFonts w:ascii="Times New Roman" w:eastAsia="Times New Roman" w:hAnsi="Times New Roman" w:cs="Times New Roman"/>
          <w:color w:val="000000" w:themeColor="text1"/>
        </w:rPr>
      </w:pPr>
      <w:r w:rsidRPr="008250A3">
        <w:rPr>
          <w:rFonts w:ascii="Times New Roman" w:eastAsia="Times New Roman" w:hAnsi="Times New Roman" w:cs="Times New Roman"/>
          <w:i/>
          <w:color w:val="000000" w:themeColor="text1"/>
        </w:rPr>
        <w:t>Majority E-Journal, 2</w:t>
      </w:r>
      <w:r w:rsidRPr="008250A3">
        <w:rPr>
          <w:rFonts w:ascii="Times New Roman" w:eastAsia="Times New Roman" w:hAnsi="Times New Roman" w:cs="Times New Roman"/>
          <w:color w:val="000000" w:themeColor="text1"/>
        </w:rPr>
        <w:t xml:space="preserve">(1), 26-59. </w:t>
      </w:r>
    </w:p>
    <w:p w14:paraId="0D68316B" w14:textId="77777777" w:rsidR="00212874" w:rsidRPr="008250A3" w:rsidRDefault="007655F6" w:rsidP="00390D50">
      <w:pPr>
        <w:spacing w:line="360" w:lineRule="auto"/>
        <w:rPr>
          <w:rFonts w:ascii="Times New Roman" w:eastAsia="Times New Roman" w:hAnsi="Times New Roman" w:cs="Times New Roman"/>
          <w:bCs/>
          <w:color w:val="000000" w:themeColor="text1"/>
        </w:rPr>
      </w:pPr>
      <w:r w:rsidRPr="008250A3">
        <w:rPr>
          <w:rFonts w:ascii="Times New Roman" w:hAnsi="Times New Roman" w:cs="Times New Roman"/>
          <w:color w:val="000000" w:themeColor="text1"/>
        </w:rPr>
        <w:t xml:space="preserve">Network in Solidarity with the People of Guatemala (NISGUA). (n.d). </w:t>
      </w:r>
      <w:r w:rsidR="00212874" w:rsidRPr="008250A3">
        <w:rPr>
          <w:rFonts w:ascii="Times New Roman" w:eastAsia="Times New Roman" w:hAnsi="Times New Roman" w:cs="Times New Roman"/>
          <w:bCs/>
          <w:color w:val="000000" w:themeColor="text1"/>
        </w:rPr>
        <w:t>Communities in</w:t>
      </w:r>
    </w:p>
    <w:p w14:paraId="713C87C5" w14:textId="77777777" w:rsidR="007655F6" w:rsidRPr="008250A3" w:rsidRDefault="007655F6" w:rsidP="00390D50">
      <w:pPr>
        <w:spacing w:line="360" w:lineRule="auto"/>
        <w:ind w:left="720"/>
        <w:rPr>
          <w:rFonts w:ascii="Times New Roman" w:eastAsia="Times New Roman" w:hAnsi="Times New Roman" w:cs="Times New Roman"/>
          <w:color w:val="000000" w:themeColor="text1"/>
        </w:rPr>
      </w:pPr>
      <w:r w:rsidRPr="008250A3">
        <w:rPr>
          <w:rFonts w:ascii="Times New Roman" w:eastAsia="Times New Roman" w:hAnsi="Times New Roman" w:cs="Times New Roman"/>
          <w:bCs/>
          <w:color w:val="000000" w:themeColor="text1"/>
        </w:rPr>
        <w:t>Totonicapán and Quetzaltenango hold community referenda on mining</w:t>
      </w:r>
      <w:r w:rsidR="00212874" w:rsidRPr="008250A3">
        <w:rPr>
          <w:rFonts w:ascii="Times New Roman" w:eastAsia="Times New Roman" w:hAnsi="Times New Roman" w:cs="Times New Roman"/>
          <w:bCs/>
          <w:color w:val="000000" w:themeColor="text1"/>
        </w:rPr>
        <w:t xml:space="preserve">. Retrieved from </w:t>
      </w:r>
      <w:r w:rsidR="00212874" w:rsidRPr="008250A3">
        <w:rPr>
          <w:rFonts w:ascii="Times New Roman" w:eastAsia="Times New Roman" w:hAnsi="Times New Roman" w:cs="Times New Roman"/>
          <w:color w:val="000000" w:themeColor="text1"/>
        </w:rPr>
        <w:t>http://nisgua.org/communities-in-totonicapan-and-quetzaltenango-hold-community-referenda-on-mining/</w:t>
      </w:r>
    </w:p>
    <w:p w14:paraId="3A318FB8" w14:textId="77777777" w:rsidR="009D7F20" w:rsidRPr="008250A3" w:rsidRDefault="009D7F20" w:rsidP="00390D50">
      <w:pPr>
        <w:spacing w:line="360" w:lineRule="auto"/>
        <w:rPr>
          <w:rFonts w:ascii="Times New Roman" w:hAnsi="Times New Roman" w:cs="Times New Roman"/>
          <w:i/>
          <w:color w:val="000000" w:themeColor="text1"/>
        </w:rPr>
      </w:pPr>
      <w:r w:rsidRPr="008250A3">
        <w:rPr>
          <w:rFonts w:ascii="Times New Roman" w:hAnsi="Times New Roman" w:cs="Times New Roman"/>
          <w:color w:val="000000" w:themeColor="text1"/>
        </w:rPr>
        <w:t xml:space="preserve">Nikolaks, W., Innes, J. (2014). </w:t>
      </w:r>
      <w:r w:rsidRPr="008250A3">
        <w:rPr>
          <w:rFonts w:ascii="Times New Roman" w:hAnsi="Times New Roman" w:cs="Times New Roman"/>
          <w:i/>
          <w:color w:val="000000" w:themeColor="text1"/>
        </w:rPr>
        <w:t>Forests and Globalization: Challenges and Opportunities for</w:t>
      </w:r>
    </w:p>
    <w:p w14:paraId="1A636920" w14:textId="77777777" w:rsidR="009D7F20" w:rsidRPr="008250A3" w:rsidRDefault="009D7F2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i/>
          <w:color w:val="000000" w:themeColor="text1"/>
        </w:rPr>
        <w:t xml:space="preserve">Sustainable Development. </w:t>
      </w:r>
      <w:r w:rsidRPr="008250A3">
        <w:rPr>
          <w:rFonts w:ascii="Times New Roman" w:hAnsi="Times New Roman" w:cs="Times New Roman"/>
          <w:color w:val="000000" w:themeColor="text1"/>
        </w:rPr>
        <w:t xml:space="preserve">Oxon: Routledge. </w:t>
      </w:r>
    </w:p>
    <w:p w14:paraId="72C4BDF3" w14:textId="4DA86DD0" w:rsidR="005033E8" w:rsidRPr="008250A3" w:rsidRDefault="005033E8" w:rsidP="00390D50">
      <w:pPr>
        <w:spacing w:line="360" w:lineRule="auto"/>
        <w:rPr>
          <w:rFonts w:ascii="Times New Roman" w:hAnsi="Times New Roman" w:cs="Times New Roman"/>
          <w:i/>
          <w:color w:val="000000" w:themeColor="text1"/>
          <w:lang w:val="en-CA"/>
        </w:rPr>
      </w:pPr>
      <w:r w:rsidRPr="008250A3">
        <w:rPr>
          <w:rFonts w:ascii="Times New Roman" w:hAnsi="Times New Roman" w:cs="Times New Roman"/>
          <w:color w:val="000000" w:themeColor="text1"/>
          <w:lang w:val="en-CA"/>
        </w:rPr>
        <w:t xml:space="preserve">O’Faircheallaigh, C., &amp; Ali, S. (2008). </w:t>
      </w:r>
      <w:r w:rsidRPr="008250A3">
        <w:rPr>
          <w:rFonts w:ascii="Times New Roman" w:hAnsi="Times New Roman" w:cs="Times New Roman"/>
          <w:i/>
          <w:color w:val="000000" w:themeColor="text1"/>
          <w:lang w:val="en-CA"/>
        </w:rPr>
        <w:t xml:space="preserve">Earth Matters: </w:t>
      </w:r>
      <w:r w:rsidR="00C001B1">
        <w:rPr>
          <w:rFonts w:ascii="Times New Roman" w:hAnsi="Times New Roman" w:cs="Times New Roman"/>
          <w:i/>
          <w:color w:val="000000" w:themeColor="text1"/>
          <w:lang w:val="en-CA"/>
        </w:rPr>
        <w:t>Indigenous</w:t>
      </w:r>
      <w:r w:rsidRPr="008250A3">
        <w:rPr>
          <w:rFonts w:ascii="Times New Roman" w:hAnsi="Times New Roman" w:cs="Times New Roman"/>
          <w:i/>
          <w:color w:val="000000" w:themeColor="text1"/>
          <w:lang w:val="en-CA"/>
        </w:rPr>
        <w:t xml:space="preserve"> Peoples, The Extractive</w:t>
      </w:r>
    </w:p>
    <w:p w14:paraId="00B7FE81"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i/>
          <w:color w:val="000000" w:themeColor="text1"/>
          <w:lang w:val="en-CA"/>
        </w:rPr>
        <w:lastRenderedPageBreak/>
        <w:t>Industries and Corporate Social Responsibility</w:t>
      </w:r>
      <w:r w:rsidRPr="008250A3">
        <w:rPr>
          <w:rFonts w:ascii="Times New Roman" w:hAnsi="Times New Roman" w:cs="Times New Roman"/>
          <w:color w:val="000000" w:themeColor="text1"/>
          <w:lang w:val="en-CA"/>
        </w:rPr>
        <w:t xml:space="preserve">.  Sheffield, United Kingdom: Greenleaf Publishing Ltd. </w:t>
      </w:r>
    </w:p>
    <w:p w14:paraId="2DAB4BA5" w14:textId="5189AC1D" w:rsidR="009D7F20" w:rsidRPr="008250A3" w:rsidRDefault="009D7F20" w:rsidP="00390D50">
      <w:pPr>
        <w:spacing w:line="360" w:lineRule="auto"/>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Orta-Martinez, M., &amp; Finer, M. (2010). Oil frontiers and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resistance in the Peruvian</w:t>
      </w:r>
    </w:p>
    <w:p w14:paraId="1F81B5F0" w14:textId="77777777" w:rsidR="009D7F20" w:rsidRPr="008250A3" w:rsidRDefault="009D7F20" w:rsidP="00390D50">
      <w:pPr>
        <w:spacing w:line="360" w:lineRule="auto"/>
        <w:ind w:firstLine="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Amazon. </w:t>
      </w:r>
      <w:r w:rsidRPr="008250A3">
        <w:rPr>
          <w:rFonts w:ascii="Times New Roman" w:hAnsi="Times New Roman" w:cs="Times New Roman"/>
          <w:i/>
          <w:color w:val="000000" w:themeColor="text1"/>
        </w:rPr>
        <w:t>Ecological Economics, 70</w:t>
      </w:r>
      <w:r w:rsidRPr="008250A3">
        <w:rPr>
          <w:rFonts w:ascii="Times New Roman" w:hAnsi="Times New Roman" w:cs="Times New Roman"/>
          <w:color w:val="000000" w:themeColor="text1"/>
        </w:rPr>
        <w:t>(2), 207-218.</w:t>
      </w:r>
    </w:p>
    <w:p w14:paraId="4E2D719F" w14:textId="299CAF6D" w:rsidR="009D7F20" w:rsidRPr="008250A3" w:rsidRDefault="009D7F20" w:rsidP="00390D50">
      <w:pPr>
        <w:spacing w:line="360" w:lineRule="auto"/>
        <w:rPr>
          <w:rFonts w:ascii="Times New Roman" w:eastAsia="Times New Roman" w:hAnsi="Times New Roman" w:cs="Times New Roman"/>
          <w:i/>
          <w:color w:val="000000" w:themeColor="text1"/>
        </w:rPr>
      </w:pPr>
      <w:r w:rsidRPr="008250A3">
        <w:rPr>
          <w:rFonts w:ascii="Times New Roman" w:eastAsia="Times New Roman" w:hAnsi="Times New Roman" w:cs="Times New Roman"/>
          <w:color w:val="000000" w:themeColor="text1"/>
        </w:rPr>
        <w:t xml:space="preserve">Oxfam. (2005). Mining Referendum Called by Guatemalan </w:t>
      </w:r>
      <w:r w:rsidR="00C001B1">
        <w:rPr>
          <w:rFonts w:ascii="Times New Roman" w:eastAsia="Times New Roman" w:hAnsi="Times New Roman" w:cs="Times New Roman"/>
          <w:color w:val="000000" w:themeColor="text1"/>
        </w:rPr>
        <w:t>Indigenous</w:t>
      </w:r>
      <w:r w:rsidRPr="008250A3">
        <w:rPr>
          <w:rFonts w:ascii="Times New Roman" w:eastAsia="Times New Roman" w:hAnsi="Times New Roman" w:cs="Times New Roman"/>
          <w:color w:val="000000" w:themeColor="text1"/>
        </w:rPr>
        <w:t xml:space="preserve"> Communities. </w:t>
      </w:r>
      <w:r w:rsidRPr="008250A3">
        <w:rPr>
          <w:rFonts w:ascii="Times New Roman" w:eastAsia="Times New Roman" w:hAnsi="Times New Roman" w:cs="Times New Roman"/>
          <w:i/>
          <w:color w:val="000000" w:themeColor="text1"/>
        </w:rPr>
        <w:t>Oxfam</w:t>
      </w:r>
    </w:p>
    <w:p w14:paraId="406CB026" w14:textId="7B02A8BC" w:rsidR="009D7F20" w:rsidRPr="008250A3" w:rsidRDefault="009D7F20" w:rsidP="00390D50">
      <w:pPr>
        <w:spacing w:line="360" w:lineRule="auto"/>
        <w:ind w:left="720"/>
        <w:rPr>
          <w:rFonts w:ascii="Times New Roman" w:eastAsia="Times New Roman" w:hAnsi="Times New Roman" w:cs="Times New Roman"/>
          <w:color w:val="000000" w:themeColor="text1"/>
        </w:rPr>
      </w:pPr>
      <w:r w:rsidRPr="008250A3">
        <w:rPr>
          <w:rFonts w:ascii="Times New Roman" w:eastAsia="Times New Roman" w:hAnsi="Times New Roman" w:cs="Times New Roman"/>
          <w:i/>
          <w:color w:val="000000" w:themeColor="text1"/>
        </w:rPr>
        <w:t>America</w:t>
      </w:r>
      <w:r w:rsidRPr="008250A3">
        <w:rPr>
          <w:rFonts w:ascii="Times New Roman" w:eastAsia="Times New Roman" w:hAnsi="Times New Roman" w:cs="Times New Roman"/>
          <w:color w:val="000000" w:themeColor="text1"/>
        </w:rPr>
        <w:t xml:space="preserve">. Retrieved from: </w:t>
      </w:r>
      <w:hyperlink r:id="rId37" w:history="1">
        <w:r w:rsidRPr="008250A3">
          <w:rPr>
            <w:rStyle w:val="Hyperlink"/>
            <w:rFonts w:ascii="Times New Roman" w:eastAsia="Times New Roman" w:hAnsi="Times New Roman" w:cs="Times New Roman"/>
            <w:color w:val="000000" w:themeColor="text1"/>
            <w:u w:val="none"/>
          </w:rPr>
          <w:t>https://www.oxfamamerica.org/press/mining-referendum-</w:t>
        </w:r>
      </w:hyperlink>
      <w:r w:rsidRPr="008250A3">
        <w:rPr>
          <w:rFonts w:ascii="Times New Roman" w:eastAsia="Times New Roman" w:hAnsi="Times New Roman" w:cs="Times New Roman"/>
          <w:color w:val="000000" w:themeColor="text1"/>
        </w:rPr>
        <w:t>called-by-guatemalan-</w:t>
      </w:r>
      <w:r w:rsidR="00C001B1">
        <w:rPr>
          <w:rFonts w:ascii="Times New Roman" w:eastAsia="Times New Roman" w:hAnsi="Times New Roman" w:cs="Times New Roman"/>
          <w:color w:val="000000" w:themeColor="text1"/>
        </w:rPr>
        <w:t>Indigenous</w:t>
      </w:r>
      <w:r w:rsidRPr="008250A3">
        <w:rPr>
          <w:rFonts w:ascii="Times New Roman" w:eastAsia="Times New Roman" w:hAnsi="Times New Roman" w:cs="Times New Roman"/>
          <w:color w:val="000000" w:themeColor="text1"/>
        </w:rPr>
        <w:t>-communities/</w:t>
      </w:r>
    </w:p>
    <w:p w14:paraId="24AE799F" w14:textId="301020B8" w:rsidR="00557D54" w:rsidRPr="008250A3" w:rsidRDefault="00AA1BB1"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Oxfam. (2010). </w:t>
      </w:r>
      <w:r w:rsidR="00557D54" w:rsidRPr="008250A3">
        <w:rPr>
          <w:rFonts w:ascii="Times New Roman" w:eastAsia="Times New Roman" w:hAnsi="Times New Roman" w:cs="Times New Roman"/>
          <w:color w:val="000000" w:themeColor="text1"/>
        </w:rPr>
        <w:t xml:space="preserve">Case Study: Bolivian Government Consultation with the Guaraní </w:t>
      </w:r>
      <w:r w:rsidR="00C001B1">
        <w:rPr>
          <w:rFonts w:ascii="Times New Roman" w:eastAsia="Times New Roman" w:hAnsi="Times New Roman" w:cs="Times New Roman"/>
          <w:color w:val="000000" w:themeColor="text1"/>
        </w:rPr>
        <w:t>Indigenous</w:t>
      </w:r>
    </w:p>
    <w:p w14:paraId="547C9E1B" w14:textId="77777777" w:rsidR="00AA1BB1" w:rsidRPr="008250A3" w:rsidRDefault="00557D54" w:rsidP="00390D50">
      <w:pPr>
        <w:spacing w:line="360" w:lineRule="auto"/>
        <w:ind w:left="720"/>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Peoples of Charagua Norte and Isoso: Proposed hydrocarbons exploration project in San Isidro Block Santa Cruz, Bolivia. </w:t>
      </w:r>
      <w:r w:rsidRPr="008250A3">
        <w:rPr>
          <w:rFonts w:ascii="Times New Roman" w:eastAsia="Times New Roman" w:hAnsi="Times New Roman" w:cs="Times New Roman"/>
          <w:i/>
          <w:color w:val="000000" w:themeColor="text1"/>
        </w:rPr>
        <w:t>Oxfam America</w:t>
      </w:r>
      <w:r w:rsidRPr="008250A3">
        <w:rPr>
          <w:rFonts w:ascii="Times New Roman" w:eastAsia="Times New Roman" w:hAnsi="Times New Roman" w:cs="Times New Roman"/>
          <w:color w:val="000000" w:themeColor="text1"/>
        </w:rPr>
        <w:t>. Retrieved from: https://www.oxfamamerica.org/static/oa3/files/oxfam-bolivia-consultation-process-nov-2010-final.pdf</w:t>
      </w:r>
    </w:p>
    <w:p w14:paraId="4BCA4760" w14:textId="77777777" w:rsidR="009D7F20" w:rsidRPr="008250A3" w:rsidRDefault="009D7F20"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Patzy, F. (2015). Securing Gas-Driven Gains: How Can Bolivia Stay Out of Commodity Price</w:t>
      </w:r>
    </w:p>
    <w:p w14:paraId="2A21185A" w14:textId="2343D02A" w:rsidR="009D7F20" w:rsidRPr="008250A3" w:rsidRDefault="009D7F20" w:rsidP="00390D50">
      <w:pPr>
        <w:spacing w:line="360" w:lineRule="auto"/>
        <w:ind w:left="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Troubles? </w:t>
      </w:r>
      <w:r w:rsidRPr="008250A3">
        <w:rPr>
          <w:rFonts w:ascii="Times New Roman" w:eastAsia="Times New Roman" w:hAnsi="Times New Roman" w:cs="Times New Roman"/>
          <w:i/>
          <w:color w:val="000000" w:themeColor="text1"/>
        </w:rPr>
        <w:t xml:space="preserve">Natural Resource Governing Institute. </w:t>
      </w:r>
      <w:r w:rsidRPr="008250A3">
        <w:rPr>
          <w:rFonts w:ascii="Times New Roman" w:eastAsia="Times New Roman" w:hAnsi="Times New Roman" w:cs="Times New Roman"/>
          <w:color w:val="000000" w:themeColor="text1"/>
        </w:rPr>
        <w:t xml:space="preserve">Retrieved from: </w:t>
      </w:r>
      <w:hyperlink r:id="rId38" w:history="1">
        <w:r w:rsidR="00E41092" w:rsidRPr="008250A3">
          <w:rPr>
            <w:rStyle w:val="Hyperlink"/>
            <w:rFonts w:ascii="Times New Roman" w:eastAsia="Times New Roman" w:hAnsi="Times New Roman" w:cs="Times New Roman"/>
            <w:color w:val="000000" w:themeColor="text1"/>
            <w:u w:val="none"/>
          </w:rPr>
          <w:t>http://www.resourcegovernance.org/blog/securing-gas-driven-gains-how-can-bolivia-stay-out-commodity-price</w:t>
        </w:r>
      </w:hyperlink>
      <w:r w:rsidR="00E41092" w:rsidRPr="008250A3">
        <w:rPr>
          <w:rFonts w:ascii="Times New Roman" w:eastAsia="Times New Roman" w:hAnsi="Times New Roman" w:cs="Times New Roman"/>
          <w:color w:val="000000" w:themeColor="text1"/>
        </w:rPr>
        <w:t>-troubles</w:t>
      </w:r>
      <w:hyperlink r:id="rId39" w:history="1"/>
    </w:p>
    <w:p w14:paraId="52AFEC71" w14:textId="77777777" w:rsidR="009D7F20" w:rsidRPr="008250A3" w:rsidRDefault="009D7F20"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Perreault, T. (2014). Mining, power and the limits of public consultation in Bolivia’s mining</w:t>
      </w:r>
    </w:p>
    <w:p w14:paraId="420E8A49" w14:textId="77777777" w:rsidR="009D7F20" w:rsidRPr="008250A3" w:rsidRDefault="009D7F20" w:rsidP="00390D50">
      <w:pPr>
        <w:spacing w:line="360" w:lineRule="auto"/>
        <w:ind w:firstLine="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sector. </w:t>
      </w:r>
      <w:r w:rsidRPr="008250A3">
        <w:rPr>
          <w:rFonts w:ascii="Times New Roman" w:eastAsia="Times New Roman" w:hAnsi="Times New Roman" w:cs="Times New Roman"/>
          <w:i/>
          <w:color w:val="000000" w:themeColor="text1"/>
        </w:rPr>
        <w:t xml:space="preserve">Public Political Ecology Lab. </w:t>
      </w:r>
      <w:r w:rsidRPr="008250A3">
        <w:rPr>
          <w:rFonts w:ascii="Times New Roman" w:eastAsia="Times New Roman" w:hAnsi="Times New Roman" w:cs="Times New Roman"/>
          <w:color w:val="000000" w:themeColor="text1"/>
        </w:rPr>
        <w:t xml:space="preserve">Retrieved from: </w:t>
      </w:r>
      <w:hyperlink r:id="rId40" w:history="1">
        <w:r w:rsidRPr="008250A3">
          <w:rPr>
            <w:rStyle w:val="Hyperlink"/>
            <w:rFonts w:ascii="Times New Roman" w:eastAsia="Times New Roman" w:hAnsi="Times New Roman" w:cs="Times New Roman"/>
            <w:color w:val="000000" w:themeColor="text1"/>
            <w:u w:val="none"/>
          </w:rPr>
          <w:t>http://ppel.arizona.edu/?p=847</w:t>
        </w:r>
      </w:hyperlink>
    </w:p>
    <w:p w14:paraId="42DBE730" w14:textId="77777777" w:rsidR="009D7F20" w:rsidRPr="008250A3" w:rsidRDefault="006D6D19" w:rsidP="00390D50">
      <w:pPr>
        <w:spacing w:line="360" w:lineRule="auto"/>
        <w:contextualSpacing/>
        <w:rPr>
          <w:rFonts w:ascii="Times New Roman" w:hAnsi="Times New Roman" w:cs="Times New Roman"/>
          <w:color w:val="000000" w:themeColor="text1"/>
        </w:rPr>
      </w:pPr>
      <w:r w:rsidRPr="008250A3">
        <w:rPr>
          <w:rFonts w:ascii="Times New Roman" w:hAnsi="Times New Roman" w:cs="Times New Roman"/>
          <w:color w:val="000000" w:themeColor="text1"/>
        </w:rPr>
        <w:t>Perupetro. (n.d).</w:t>
      </w:r>
      <w:r w:rsidR="009D7F20" w:rsidRPr="008250A3">
        <w:rPr>
          <w:rFonts w:ascii="Times New Roman" w:hAnsi="Times New Roman" w:cs="Times New Roman"/>
          <w:color w:val="000000" w:themeColor="text1"/>
        </w:rPr>
        <w:t>Consultation Events. Retrieved from:</w:t>
      </w:r>
    </w:p>
    <w:p w14:paraId="09410005" w14:textId="77777777" w:rsidR="009D7F20" w:rsidRPr="008250A3" w:rsidRDefault="009D7F20" w:rsidP="00390D50">
      <w:pPr>
        <w:spacing w:line="360" w:lineRule="auto"/>
        <w:ind w:left="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http://www.perupetro.com/pe/wps/wcm/connect/perupetro/site-en/Citizen%20participation/Consultation%20Events</w:t>
      </w:r>
    </w:p>
    <w:p w14:paraId="421F3D59"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Public Policy Forum. (2012). Aboriginal Participation in Major Resources Development</w:t>
      </w:r>
    </w:p>
    <w:p w14:paraId="43814DA2" w14:textId="77777777"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Projects. Retrieved from: </w:t>
      </w:r>
      <w:hyperlink r:id="rId41" w:history="1">
        <w:r w:rsidRPr="008250A3">
          <w:rPr>
            <w:rStyle w:val="Hyperlink"/>
            <w:rFonts w:ascii="Times New Roman" w:hAnsi="Times New Roman" w:cs="Times New Roman"/>
            <w:color w:val="000000" w:themeColor="text1"/>
            <w:u w:val="none"/>
          </w:rPr>
          <w:t>http://www.ppforum.ca/sites/default/files/aboriginal_participation_in_major_resources_development_projects_draft_ottawa_summary_report_0_0.pdf</w:t>
        </w:r>
      </w:hyperlink>
    </w:p>
    <w:p w14:paraId="528C1292" w14:textId="77777777" w:rsidR="009D7F20" w:rsidRPr="008250A3" w:rsidRDefault="009D7F20" w:rsidP="00390D50">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rPr>
        <w:t xml:space="preserve">Pugley, D.D. (2013). </w:t>
      </w:r>
      <w:r w:rsidRPr="008250A3">
        <w:rPr>
          <w:rFonts w:ascii="Times New Roman" w:eastAsia="Times New Roman" w:hAnsi="Times New Roman" w:cs="Times New Roman"/>
          <w:color w:val="000000" w:themeColor="text1"/>
          <w:lang w:val="en-CA"/>
        </w:rPr>
        <w:t>Contesting the Limits of Consultation in the Amazon Region: On</w:t>
      </w:r>
    </w:p>
    <w:p w14:paraId="62B15942" w14:textId="75C40663" w:rsidR="009D7F20" w:rsidRPr="008250A3" w:rsidRDefault="00C001B1" w:rsidP="00390D50">
      <w:pPr>
        <w:spacing w:line="360" w:lineRule="auto"/>
        <w:ind w:left="720"/>
        <w:rPr>
          <w:rFonts w:ascii="Times New Roman" w:hAnsi="Times New Roman" w:cs="Times New Roman"/>
          <w:color w:val="000000" w:themeColor="text1"/>
        </w:rPr>
      </w:pPr>
      <w:r>
        <w:rPr>
          <w:rFonts w:ascii="Times New Roman" w:eastAsia="Times New Roman" w:hAnsi="Times New Roman" w:cs="Times New Roman"/>
          <w:color w:val="000000" w:themeColor="text1"/>
          <w:lang w:val="en-CA"/>
        </w:rPr>
        <w:t>Indigenous</w:t>
      </w:r>
      <w:r w:rsidR="009D7F20" w:rsidRPr="008250A3">
        <w:rPr>
          <w:rFonts w:ascii="Times New Roman" w:eastAsia="Times New Roman" w:hAnsi="Times New Roman" w:cs="Times New Roman"/>
          <w:color w:val="000000" w:themeColor="text1"/>
          <w:lang w:val="en-CA"/>
        </w:rPr>
        <w:t xml:space="preserve"> Peoples’ Demands for Free, Prior and Informed Consent in Bolivia and Peru.</w:t>
      </w:r>
      <w:r w:rsidR="009D7F20" w:rsidRPr="008250A3">
        <w:rPr>
          <w:rFonts w:ascii="Times New Roman" w:eastAsia="Times New Roman" w:hAnsi="Times New Roman" w:cs="Times New Roman"/>
          <w:i/>
          <w:color w:val="000000" w:themeColor="text1"/>
          <w:lang w:val="en-CA"/>
        </w:rPr>
        <w:t>Revue générale de droit</w:t>
      </w:r>
      <w:r w:rsidR="009D7F20" w:rsidRPr="008250A3">
        <w:rPr>
          <w:rFonts w:ascii="Times New Roman" w:eastAsia="Times New Roman" w:hAnsi="Times New Roman" w:cs="Times New Roman"/>
          <w:color w:val="000000" w:themeColor="text1"/>
          <w:lang w:val="en-CA"/>
        </w:rPr>
        <w:t xml:space="preserve">, 43, 151-181. </w:t>
      </w:r>
      <w:hyperlink r:id="rId42" w:history="1">
        <w:r w:rsidR="009D7F20" w:rsidRPr="008250A3">
          <w:rPr>
            <w:rStyle w:val="Hyperlink"/>
            <w:rFonts w:ascii="Times New Roman" w:eastAsia="Times New Roman" w:hAnsi="Times New Roman" w:cs="Times New Roman"/>
            <w:color w:val="000000" w:themeColor="text1"/>
            <w:u w:val="none"/>
            <w:lang w:val="en-CA"/>
          </w:rPr>
          <w:t>https://www.erudit.org/revue/rgd/2013/v43/nrgd01063/1021213ar.pdf</w:t>
        </w:r>
      </w:hyperlink>
    </w:p>
    <w:p w14:paraId="48BA1A3C" w14:textId="7C35F21B" w:rsidR="009D7F20" w:rsidRPr="008250A3" w:rsidRDefault="009D7F20"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Robb, K., Moran. M., Thom, V., &amp; Coburn, J. (2015). </w:t>
      </w:r>
      <w:r w:rsidR="00C001B1">
        <w:rPr>
          <w:rFonts w:ascii="Times New Roman" w:eastAsia="Times New Roman" w:hAnsi="Times New Roman" w:cs="Times New Roman"/>
          <w:color w:val="000000" w:themeColor="text1"/>
        </w:rPr>
        <w:t>Indigenous</w:t>
      </w:r>
      <w:r w:rsidRPr="008250A3">
        <w:rPr>
          <w:rFonts w:ascii="Times New Roman" w:eastAsia="Times New Roman" w:hAnsi="Times New Roman" w:cs="Times New Roman"/>
          <w:color w:val="000000" w:themeColor="text1"/>
        </w:rPr>
        <w:t xml:space="preserve"> Governance and Mining in</w:t>
      </w:r>
    </w:p>
    <w:p w14:paraId="268D40CC" w14:textId="77777777" w:rsidR="009D7F20" w:rsidRPr="008250A3" w:rsidRDefault="009D7F20" w:rsidP="00390D50">
      <w:pPr>
        <w:spacing w:line="360" w:lineRule="auto"/>
        <w:ind w:left="720"/>
        <w:rPr>
          <w:rFonts w:ascii="Times New Roman" w:hAnsi="Times New Roman" w:cs="Times New Roman"/>
          <w:color w:val="000000" w:themeColor="text1"/>
        </w:rPr>
      </w:pPr>
      <w:r w:rsidRPr="008250A3">
        <w:rPr>
          <w:rFonts w:ascii="Times New Roman" w:eastAsia="Times New Roman" w:hAnsi="Times New Roman" w:cs="Times New Roman"/>
          <w:color w:val="000000" w:themeColor="text1"/>
        </w:rPr>
        <w:lastRenderedPageBreak/>
        <w:t xml:space="preserve">Bolivia. </w:t>
      </w:r>
      <w:r w:rsidRPr="008250A3">
        <w:rPr>
          <w:rFonts w:ascii="Times New Roman" w:eastAsia="Times New Roman" w:hAnsi="Times New Roman" w:cs="Times New Roman"/>
          <w:i/>
          <w:color w:val="000000" w:themeColor="text1"/>
        </w:rPr>
        <w:t xml:space="preserve">International Mining for Development Centre. </w:t>
      </w:r>
      <w:r w:rsidRPr="008250A3">
        <w:rPr>
          <w:rFonts w:ascii="Times New Roman" w:eastAsia="Times New Roman" w:hAnsi="Times New Roman" w:cs="Times New Roman"/>
          <w:color w:val="000000" w:themeColor="text1"/>
        </w:rPr>
        <w:t xml:space="preserve">Retrieved from: </w:t>
      </w:r>
      <w:hyperlink r:id="rId43" w:history="1">
        <w:r w:rsidRPr="008250A3">
          <w:rPr>
            <w:rStyle w:val="Hyperlink"/>
            <w:rFonts w:ascii="Times New Roman" w:eastAsia="Times New Roman" w:hAnsi="Times New Roman" w:cs="Times New Roman"/>
            <w:color w:val="000000" w:themeColor="text1"/>
            <w:u w:val="none"/>
          </w:rPr>
          <w:t>http://im4dc.org/wp-content/uploads/2015/05/Bolivia-Mining-Report-Completed-Report.pdf</w:t>
        </w:r>
      </w:hyperlink>
    </w:p>
    <w:p w14:paraId="13FB9326"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Sagebine, J., Lindsay, N., Campbell, P., Cameron, R., &amp; Smith, N. (2008). The corporate</w:t>
      </w:r>
    </w:p>
    <w:p w14:paraId="3548E5C2"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social responsibility of Canadian mining companies in Latin America: A systems perspective. </w:t>
      </w:r>
      <w:r w:rsidRPr="008250A3">
        <w:rPr>
          <w:rFonts w:ascii="Times New Roman" w:hAnsi="Times New Roman" w:cs="Times New Roman"/>
          <w:i/>
          <w:color w:val="000000" w:themeColor="text1"/>
          <w:lang w:val="en-CA"/>
        </w:rPr>
        <w:t>Canadian Foreign Policy Journal, 14</w:t>
      </w:r>
      <w:r w:rsidRPr="008250A3">
        <w:rPr>
          <w:rFonts w:ascii="Times New Roman" w:hAnsi="Times New Roman" w:cs="Times New Roman"/>
          <w:color w:val="000000" w:themeColor="text1"/>
          <w:lang w:val="en-CA"/>
        </w:rPr>
        <w:t>, 103-128.</w:t>
      </w:r>
    </w:p>
    <w:p w14:paraId="48A30BDB"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Salmon, G. S. (2013). The struggle for laws of Free, Prior, and Informed Consultation in</w:t>
      </w:r>
    </w:p>
    <w:p w14:paraId="320ABC3B" w14:textId="3C95F69C"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Peru: Lesson and ambiguities in the recognition of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peoples. </w:t>
      </w:r>
      <w:r w:rsidRPr="008250A3">
        <w:rPr>
          <w:rFonts w:ascii="Times New Roman" w:hAnsi="Times New Roman" w:cs="Times New Roman"/>
          <w:i/>
          <w:color w:val="000000" w:themeColor="text1"/>
          <w:lang w:val="en-CA"/>
        </w:rPr>
        <w:t>Pacific Rim Law &amp; Policy Journal, 22</w:t>
      </w:r>
      <w:r w:rsidRPr="008250A3">
        <w:rPr>
          <w:rFonts w:ascii="Times New Roman" w:hAnsi="Times New Roman" w:cs="Times New Roman"/>
          <w:color w:val="000000" w:themeColor="text1"/>
          <w:lang w:val="en-CA"/>
        </w:rPr>
        <w:t xml:space="preserve">(2), 353-390. </w:t>
      </w:r>
    </w:p>
    <w:p w14:paraId="60E3FDF2" w14:textId="77777777" w:rsidR="009D7F20" w:rsidRPr="008250A3" w:rsidRDefault="009D7F20" w:rsidP="00390D50">
      <w:pPr>
        <w:spacing w:line="360" w:lineRule="auto"/>
        <w:contextualSpacing/>
        <w:rPr>
          <w:rFonts w:ascii="Times New Roman" w:eastAsia="Times New Roman" w:hAnsi="Times New Roman" w:cs="Times New Roman"/>
          <w:i/>
          <w:color w:val="000000" w:themeColor="text1"/>
          <w:lang w:val="en-CA"/>
        </w:rPr>
      </w:pPr>
      <w:r w:rsidRPr="008250A3">
        <w:rPr>
          <w:rFonts w:ascii="Times New Roman" w:eastAsia="Times New Roman" w:hAnsi="Times New Roman" w:cs="Times New Roman"/>
          <w:color w:val="000000" w:themeColor="text1"/>
          <w:lang w:val="en-CA"/>
        </w:rPr>
        <w:t xml:space="preserve">Sanborn, C., &amp; Paredes, A. (2014). Country Study: Peru. </w:t>
      </w:r>
      <w:r w:rsidRPr="008250A3">
        <w:rPr>
          <w:rFonts w:ascii="Times New Roman" w:eastAsia="Times New Roman" w:hAnsi="Times New Roman" w:cs="Times New Roman"/>
          <w:i/>
          <w:color w:val="000000" w:themeColor="text1"/>
          <w:lang w:val="en-CA"/>
        </w:rPr>
        <w:t>Americas Quarterly, Consulta Previa</w:t>
      </w:r>
    </w:p>
    <w:p w14:paraId="259216F1" w14:textId="77777777" w:rsidR="009D7F20" w:rsidRPr="008250A3" w:rsidRDefault="009D7F20" w:rsidP="00390D50">
      <w:pPr>
        <w:spacing w:line="360" w:lineRule="auto"/>
        <w:ind w:left="720"/>
        <w:contextualSpacing/>
        <w:rPr>
          <w:rFonts w:ascii="Times New Roman" w:hAnsi="Times New Roman" w:cs="Times New Roman"/>
          <w:color w:val="000000" w:themeColor="text1"/>
        </w:rPr>
      </w:pPr>
      <w:r w:rsidRPr="008250A3">
        <w:rPr>
          <w:rFonts w:ascii="Times New Roman" w:eastAsia="Times New Roman" w:hAnsi="Times New Roman" w:cs="Times New Roman"/>
          <w:i/>
          <w:color w:val="000000" w:themeColor="text1"/>
          <w:lang w:val="en-CA"/>
        </w:rPr>
        <w:t xml:space="preserve">and Investment. </w:t>
      </w:r>
      <w:r w:rsidRPr="008250A3">
        <w:rPr>
          <w:rFonts w:ascii="Times New Roman" w:eastAsia="Times New Roman" w:hAnsi="Times New Roman" w:cs="Times New Roman"/>
          <w:color w:val="000000" w:themeColor="text1"/>
          <w:lang w:val="en-CA"/>
        </w:rPr>
        <w:t xml:space="preserve">Retrieved from: </w:t>
      </w:r>
      <w:hyperlink r:id="rId44" w:history="1">
        <w:r w:rsidRPr="008250A3">
          <w:rPr>
            <w:rStyle w:val="Hyperlink"/>
            <w:rFonts w:ascii="Times New Roman" w:eastAsia="Times New Roman" w:hAnsi="Times New Roman" w:cs="Times New Roman"/>
            <w:color w:val="000000" w:themeColor="text1"/>
            <w:u w:val="none"/>
            <w:lang w:val="en-CA"/>
          </w:rPr>
          <w:t>http://www.americasquarterly.org/content/country-study-peru</w:t>
        </w:r>
      </w:hyperlink>
    </w:p>
    <w:p w14:paraId="7086CFD9"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Saunders, H. H. (1985). We Need a Larger Theory of Negotiation: The Importance of Pre</w:t>
      </w:r>
    </w:p>
    <w:p w14:paraId="7EE0AFCA" w14:textId="77777777" w:rsidR="00380886" w:rsidRPr="008250A3" w:rsidRDefault="00380886"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rPr>
        <w:t xml:space="preserve">Negotiating Phases. </w:t>
      </w:r>
      <w:r w:rsidRPr="008250A3">
        <w:rPr>
          <w:rFonts w:ascii="Times New Roman" w:hAnsi="Times New Roman" w:cs="Times New Roman"/>
          <w:i/>
          <w:color w:val="000000" w:themeColor="text1"/>
        </w:rPr>
        <w:t xml:space="preserve">Negotiation Journal, </w:t>
      </w:r>
      <w:r w:rsidRPr="008250A3">
        <w:rPr>
          <w:rFonts w:ascii="Times New Roman" w:hAnsi="Times New Roman" w:cs="Times New Roman"/>
          <w:color w:val="000000" w:themeColor="text1"/>
        </w:rPr>
        <w:t>1(3), 249-262.</w:t>
      </w:r>
    </w:p>
    <w:p w14:paraId="0CC4D13F" w14:textId="6022A1CD" w:rsidR="009D7F20" w:rsidRPr="008250A3" w:rsidRDefault="009D7F20"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Sawyer, S., &amp; Gomez, E. T. (2012). The Politics of Resource Extraction: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Peoples,</w:t>
      </w:r>
    </w:p>
    <w:p w14:paraId="759C10E9" w14:textId="77777777" w:rsidR="009D7F20" w:rsidRPr="008250A3" w:rsidRDefault="009D7F20" w:rsidP="00390D50">
      <w:pPr>
        <w:spacing w:line="360" w:lineRule="auto"/>
        <w:ind w:firstLine="720"/>
        <w:rPr>
          <w:rFonts w:ascii="Times New Roman" w:hAnsi="Times New Roman" w:cs="Times New Roman"/>
          <w:color w:val="000000" w:themeColor="text1"/>
        </w:rPr>
      </w:pPr>
      <w:r w:rsidRPr="008250A3">
        <w:rPr>
          <w:rFonts w:ascii="Times New Roman" w:hAnsi="Times New Roman" w:cs="Times New Roman"/>
          <w:color w:val="000000" w:themeColor="text1"/>
          <w:lang w:val="en-CA"/>
        </w:rPr>
        <w:t xml:space="preserve">Multinational Corporations and the State. Palgrave Macmillan. </w:t>
      </w:r>
    </w:p>
    <w:p w14:paraId="7F41AF3B" w14:textId="77777777" w:rsidR="009D7F20" w:rsidRPr="008250A3" w:rsidRDefault="009D7F20"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Schilling-Vacaflor, A. (2012). Democratizing Resource Governance through Prior</w:t>
      </w:r>
    </w:p>
    <w:p w14:paraId="15EC5C8D" w14:textId="77777777" w:rsidR="009D7F20" w:rsidRPr="008250A3" w:rsidRDefault="009D7F20"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Consultations? Lessons from Bolivia’s Hydrocarbon Sector. </w:t>
      </w:r>
      <w:r w:rsidRPr="008250A3">
        <w:rPr>
          <w:rFonts w:ascii="Times New Roman" w:hAnsi="Times New Roman" w:cs="Times New Roman"/>
          <w:i/>
          <w:color w:val="000000" w:themeColor="text1"/>
          <w:lang w:val="en-CA"/>
        </w:rPr>
        <w:t>German Institute of Global and Area Studies, no.184.</w:t>
      </w:r>
    </w:p>
    <w:p w14:paraId="27A75947"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Schilling-Vacaflor, A. (2013). Prior Consultations in Pluri national Bolivia: Democracy,</w:t>
      </w:r>
    </w:p>
    <w:p w14:paraId="5A18BA47"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Rights and Real Life Experiences. </w:t>
      </w:r>
      <w:r w:rsidRPr="008250A3">
        <w:rPr>
          <w:rFonts w:ascii="Times New Roman" w:hAnsi="Times New Roman" w:cs="Times New Roman"/>
          <w:i/>
          <w:color w:val="000000" w:themeColor="text1"/>
          <w:lang w:val="en-CA"/>
        </w:rPr>
        <w:t>Latin American and Caribbean Ethnic Studies, 8</w:t>
      </w:r>
      <w:r w:rsidRPr="008250A3">
        <w:rPr>
          <w:rFonts w:ascii="Times New Roman" w:hAnsi="Times New Roman" w:cs="Times New Roman"/>
          <w:color w:val="000000" w:themeColor="text1"/>
          <w:lang w:val="en-CA"/>
        </w:rPr>
        <w:t>(2), 202-220.</w:t>
      </w:r>
    </w:p>
    <w:p w14:paraId="01AF2C8F"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Schilling-Vacaflor, A. (2014). Rethinking the link between consultation and conflict:</w:t>
      </w:r>
    </w:p>
    <w:p w14:paraId="384D199B"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lessons from Bolivia’s gas sector. </w:t>
      </w:r>
      <w:r w:rsidRPr="008250A3">
        <w:rPr>
          <w:rFonts w:ascii="Times New Roman" w:hAnsi="Times New Roman" w:cs="Times New Roman"/>
          <w:i/>
          <w:color w:val="000000" w:themeColor="text1"/>
          <w:lang w:val="en-CA"/>
        </w:rPr>
        <w:t>Canadian Journal of Development Studies, 35</w:t>
      </w:r>
      <w:r w:rsidRPr="008250A3">
        <w:rPr>
          <w:rFonts w:ascii="Times New Roman" w:hAnsi="Times New Roman" w:cs="Times New Roman"/>
          <w:color w:val="000000" w:themeColor="text1"/>
          <w:lang w:val="en-CA"/>
        </w:rPr>
        <w:t xml:space="preserve">(4), 503-521. </w:t>
      </w:r>
    </w:p>
    <w:p w14:paraId="00DC16DF" w14:textId="77777777" w:rsidR="009E266A" w:rsidRPr="008250A3" w:rsidRDefault="009E266A" w:rsidP="00390D50">
      <w:pPr>
        <w:spacing w:line="360" w:lineRule="auto"/>
        <w:contextualSpacing/>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Schilling-Vacaflor, A., &amp; Flemmer, R. (2015). Conflict Transformations through Prior</w:t>
      </w:r>
    </w:p>
    <w:p w14:paraId="16661F0A" w14:textId="77777777" w:rsidR="009E266A" w:rsidRPr="008250A3" w:rsidRDefault="00A15DDF" w:rsidP="00390D50">
      <w:pPr>
        <w:spacing w:line="360" w:lineRule="auto"/>
        <w:ind w:firstLine="720"/>
        <w:contextualSpacing/>
        <w:rPr>
          <w:rFonts w:ascii="Times New Roman" w:hAnsi="Times New Roman" w:cs="Times New Roman"/>
          <w:color w:val="000000" w:themeColor="text1"/>
        </w:rPr>
      </w:pPr>
      <w:r w:rsidRPr="008250A3">
        <w:rPr>
          <w:rFonts w:ascii="Times New Roman" w:eastAsia="Times New Roman" w:hAnsi="Times New Roman" w:cs="Times New Roman"/>
          <w:color w:val="000000" w:themeColor="text1"/>
          <w:lang w:val="en-CA"/>
        </w:rPr>
        <w:t>Consultation</w:t>
      </w:r>
      <w:r w:rsidR="009E266A" w:rsidRPr="008250A3">
        <w:rPr>
          <w:rFonts w:ascii="Times New Roman" w:eastAsia="Times New Roman" w:hAnsi="Times New Roman" w:cs="Times New Roman"/>
          <w:color w:val="000000" w:themeColor="text1"/>
          <w:lang w:val="en-CA"/>
        </w:rPr>
        <w:t xml:space="preserve">? Lessons from Peru. </w:t>
      </w:r>
      <w:r w:rsidR="009E266A" w:rsidRPr="008250A3">
        <w:rPr>
          <w:rFonts w:ascii="Times New Roman" w:eastAsia="Times New Roman" w:hAnsi="Times New Roman" w:cs="Times New Roman"/>
          <w:i/>
          <w:color w:val="000000" w:themeColor="text1"/>
          <w:lang w:val="en-CA"/>
        </w:rPr>
        <w:t>Journal of Latin American Studies, 47</w:t>
      </w:r>
      <w:r w:rsidR="009E266A" w:rsidRPr="008250A3">
        <w:rPr>
          <w:rFonts w:ascii="Times New Roman" w:eastAsia="Times New Roman" w:hAnsi="Times New Roman" w:cs="Times New Roman"/>
          <w:color w:val="000000" w:themeColor="text1"/>
          <w:lang w:val="en-CA"/>
        </w:rPr>
        <w:t xml:space="preserve">(4), 811-839. </w:t>
      </w:r>
    </w:p>
    <w:p w14:paraId="66C174AF" w14:textId="2BA61B3A" w:rsidR="009E266A" w:rsidRPr="008250A3" w:rsidRDefault="009E266A"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Sieder, R. (2011). ‘Emancipation’ or ‘regulation’? Law, globalization and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rights in post-war Guatemala. </w:t>
      </w:r>
      <w:r w:rsidRPr="008250A3">
        <w:rPr>
          <w:rFonts w:ascii="Times New Roman" w:hAnsi="Times New Roman" w:cs="Times New Roman"/>
          <w:i/>
          <w:color w:val="000000" w:themeColor="text1"/>
        </w:rPr>
        <w:t>Economy and Society, 40</w:t>
      </w:r>
      <w:r w:rsidRPr="008250A3">
        <w:rPr>
          <w:rFonts w:ascii="Times New Roman" w:hAnsi="Times New Roman" w:cs="Times New Roman"/>
          <w:color w:val="000000" w:themeColor="text1"/>
        </w:rPr>
        <w:t>(2), 239-265.</w:t>
      </w:r>
    </w:p>
    <w:p w14:paraId="26A64FCE" w14:textId="77777777" w:rsidR="009E266A" w:rsidRPr="008250A3" w:rsidRDefault="009E266A"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Sigfrido, L.L., &amp; Anzueto, M.L.B.  (2009). Contributión de la Industria Minera al Desarrollo  de</w:t>
      </w:r>
    </w:p>
    <w:p w14:paraId="5550551F" w14:textId="77777777" w:rsidR="009E266A" w:rsidRPr="008250A3" w:rsidRDefault="009E266A"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rPr>
        <w:lastRenderedPageBreak/>
        <w:t xml:space="preserve">Guatemala. </w:t>
      </w:r>
      <w:r w:rsidRPr="008250A3">
        <w:rPr>
          <w:rFonts w:ascii="Times New Roman" w:eastAsia="Times New Roman" w:hAnsi="Times New Roman" w:cs="Times New Roman"/>
          <w:i/>
          <w:color w:val="000000" w:themeColor="text1"/>
          <w:lang w:val="en-CA"/>
        </w:rPr>
        <w:t>Centro de Investigaciones Económicas Nacionales –CIEN. </w:t>
      </w:r>
      <w:r w:rsidRPr="008250A3">
        <w:rPr>
          <w:rFonts w:ascii="Times New Roman" w:eastAsia="Times New Roman" w:hAnsi="Times New Roman" w:cs="Times New Roman"/>
          <w:color w:val="000000" w:themeColor="text1"/>
          <w:lang w:val="en-CA"/>
        </w:rPr>
        <w:t>Retrieved from: http://www.tequila-guatemala.com/cien/wp-content/uploads/2013/10/mineria2009.pdf</w:t>
      </w:r>
    </w:p>
    <w:p w14:paraId="05DE6473" w14:textId="77777777" w:rsidR="009E266A" w:rsidRPr="008250A3" w:rsidRDefault="009E266A"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Slack, K. (2009).  Mining Conflicts in Peru: Condition critical. </w:t>
      </w:r>
      <w:r w:rsidRPr="008250A3">
        <w:rPr>
          <w:rFonts w:ascii="Times New Roman" w:hAnsi="Times New Roman" w:cs="Times New Roman"/>
          <w:i/>
          <w:color w:val="000000" w:themeColor="text1"/>
          <w:lang w:val="en-CA"/>
        </w:rPr>
        <w:t>Oxfam America</w:t>
      </w:r>
      <w:r w:rsidRPr="008250A3">
        <w:rPr>
          <w:rFonts w:ascii="Times New Roman" w:hAnsi="Times New Roman" w:cs="Times New Roman"/>
          <w:color w:val="000000" w:themeColor="text1"/>
          <w:lang w:val="en-CA"/>
        </w:rPr>
        <w:t>. Retrieved from:</w:t>
      </w:r>
    </w:p>
    <w:p w14:paraId="3FC04F9E" w14:textId="77777777" w:rsidR="009E266A" w:rsidRPr="008250A3" w:rsidRDefault="003E7BF9" w:rsidP="00390D50">
      <w:pPr>
        <w:spacing w:line="360" w:lineRule="auto"/>
        <w:ind w:firstLine="720"/>
        <w:contextualSpacing/>
        <w:rPr>
          <w:rFonts w:ascii="Times New Roman" w:hAnsi="Times New Roman" w:cs="Times New Roman"/>
          <w:color w:val="000000" w:themeColor="text1"/>
          <w:lang w:val="en-CA"/>
        </w:rPr>
      </w:pPr>
      <w:hyperlink r:id="rId45" w:history="1">
        <w:r w:rsidR="009E266A" w:rsidRPr="008250A3">
          <w:rPr>
            <w:rStyle w:val="Hyperlink"/>
            <w:rFonts w:ascii="Times New Roman" w:hAnsi="Times New Roman" w:cs="Times New Roman"/>
            <w:color w:val="000000" w:themeColor="text1"/>
            <w:u w:val="none"/>
            <w:lang w:val="en-CA"/>
          </w:rPr>
          <w:t>http://www.oxfamamerica.org/static/media/files/min</w:t>
        </w:r>
        <w:r w:rsidR="009E266A" w:rsidRPr="008250A3">
          <w:rPr>
            <w:rStyle w:val="Hyperlink"/>
            <w:rFonts w:ascii="Times New Roman" w:hAnsi="Times New Roman" w:cs="Times New Roman"/>
            <w:color w:val="000000" w:themeColor="text1"/>
            <w:u w:val="none"/>
          </w:rPr>
          <w:t>ing-conflicts-in-peru-condition</w:t>
        </w:r>
        <w:r w:rsidR="009E266A" w:rsidRPr="008250A3">
          <w:rPr>
            <w:rStyle w:val="Hyperlink"/>
            <w:rFonts w:ascii="Times New Roman" w:hAnsi="Times New Roman" w:cs="Times New Roman"/>
            <w:color w:val="000000" w:themeColor="text1"/>
            <w:u w:val="none"/>
          </w:rPr>
          <w:tab/>
        </w:r>
        <w:r w:rsidR="009E266A" w:rsidRPr="008250A3">
          <w:rPr>
            <w:rStyle w:val="Hyperlink"/>
            <w:rFonts w:ascii="Times New Roman" w:hAnsi="Times New Roman" w:cs="Times New Roman"/>
            <w:color w:val="000000" w:themeColor="text1"/>
            <w:u w:val="none"/>
            <w:lang w:val="en-CA"/>
          </w:rPr>
          <w:t>critical.pdf</w:t>
        </w:r>
      </w:hyperlink>
    </w:p>
    <w:p w14:paraId="4FBB30F2" w14:textId="77777777" w:rsidR="009E266A" w:rsidRPr="008250A3" w:rsidRDefault="009E266A"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Solano, L. (2015). Under Siege: Peaceful Resistance to Tahoe Resources and Militarization in</w:t>
      </w:r>
    </w:p>
    <w:p w14:paraId="5B5197DE" w14:textId="77777777" w:rsidR="009E266A" w:rsidRPr="008250A3" w:rsidRDefault="009E266A"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rPr>
        <w:t xml:space="preserve">Guatemala. </w:t>
      </w:r>
      <w:r w:rsidRPr="008250A3">
        <w:rPr>
          <w:rFonts w:ascii="Times New Roman" w:hAnsi="Times New Roman" w:cs="Times New Roman"/>
          <w:i/>
          <w:color w:val="000000" w:themeColor="text1"/>
        </w:rPr>
        <w:t xml:space="preserve">Mining Watch. </w:t>
      </w:r>
      <w:r w:rsidRPr="008250A3">
        <w:rPr>
          <w:rFonts w:ascii="Times New Roman" w:hAnsi="Times New Roman" w:cs="Times New Roman"/>
          <w:color w:val="000000" w:themeColor="text1"/>
        </w:rPr>
        <w:t xml:space="preserve">Retrieved from: </w:t>
      </w:r>
      <w:hyperlink r:id="rId46" w:history="1">
        <w:r w:rsidRPr="008250A3">
          <w:rPr>
            <w:rStyle w:val="Hyperlink"/>
            <w:rFonts w:ascii="Times New Roman" w:hAnsi="Times New Roman" w:cs="Times New Roman"/>
            <w:color w:val="000000" w:themeColor="text1"/>
            <w:u w:val="none"/>
          </w:rPr>
          <w:t>http://miningwatch.ca/sites/default/files/solano-underseigereport2015-11-10.pdf</w:t>
        </w:r>
      </w:hyperlink>
    </w:p>
    <w:p w14:paraId="643C0553" w14:textId="1E6F4D2D"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Sosa, I. (2011). License to operate: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relations and Free Prior and Informed</w:t>
      </w:r>
    </w:p>
    <w:p w14:paraId="6DA52DA5" w14:textId="77777777" w:rsidR="005033E8" w:rsidRPr="008250A3" w:rsidRDefault="005033E8" w:rsidP="00390D50">
      <w:pPr>
        <w:spacing w:line="360" w:lineRule="auto"/>
        <w:ind w:firstLine="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Consent in the mining industry. </w:t>
      </w:r>
      <w:r w:rsidRPr="008250A3">
        <w:rPr>
          <w:rFonts w:ascii="Times New Roman" w:hAnsi="Times New Roman" w:cs="Times New Roman"/>
          <w:i/>
          <w:color w:val="000000" w:themeColor="text1"/>
          <w:lang w:val="en-CA"/>
        </w:rPr>
        <w:t xml:space="preserve">Sustain analytics, </w:t>
      </w:r>
      <w:r w:rsidRPr="008250A3">
        <w:rPr>
          <w:rFonts w:ascii="Times New Roman" w:hAnsi="Times New Roman" w:cs="Times New Roman"/>
          <w:color w:val="000000" w:themeColor="text1"/>
          <w:lang w:val="en-CA"/>
        </w:rPr>
        <w:t>1-17.</w:t>
      </w:r>
    </w:p>
    <w:p w14:paraId="74D513BE" w14:textId="2EF0674E" w:rsidR="009E266A" w:rsidRPr="008250A3" w:rsidRDefault="009E266A" w:rsidP="00390D50">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Stetson, G. (2010). Hydrocarbon conflict in the Peruvian Amazon: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Peoples’</w:t>
      </w:r>
    </w:p>
    <w:p w14:paraId="2D634328" w14:textId="77777777" w:rsidR="009E266A" w:rsidRPr="008250A3" w:rsidRDefault="009E266A" w:rsidP="00390D50">
      <w:pPr>
        <w:spacing w:line="360" w:lineRule="auto"/>
        <w:ind w:firstLine="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Decolonization of Development and Sustainability. </w:t>
      </w:r>
      <w:r w:rsidRPr="008250A3">
        <w:rPr>
          <w:rFonts w:ascii="Times New Roman" w:eastAsia="Times New Roman" w:hAnsi="Times New Roman" w:cs="Times New Roman"/>
          <w:i/>
          <w:color w:val="000000" w:themeColor="text1"/>
          <w:lang w:val="en-CA"/>
        </w:rPr>
        <w:t xml:space="preserve">Colorado State University. </w:t>
      </w:r>
      <w:r w:rsidRPr="008250A3">
        <w:rPr>
          <w:rFonts w:ascii="Times New Roman" w:eastAsia="Times New Roman" w:hAnsi="Times New Roman" w:cs="Times New Roman"/>
          <w:color w:val="000000" w:themeColor="text1"/>
          <w:lang w:val="en-CA"/>
        </w:rPr>
        <w:t>Retrieved</w:t>
      </w:r>
    </w:p>
    <w:p w14:paraId="541414FF" w14:textId="77777777" w:rsidR="009E266A" w:rsidRPr="008250A3" w:rsidRDefault="009E266A" w:rsidP="00390D50">
      <w:pPr>
        <w:spacing w:line="360" w:lineRule="auto"/>
        <w:ind w:left="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from: https://dspace.library.colostate.edu/bitstream/handle/10217/44877/Stetson_colostate_0053A_10172.pdf?sequence=1</w:t>
      </w:r>
    </w:p>
    <w:p w14:paraId="21764EB5" w14:textId="77777777" w:rsidR="009E266A" w:rsidRPr="008250A3" w:rsidRDefault="009E266A" w:rsidP="00390D50">
      <w:pPr>
        <w:spacing w:line="360" w:lineRule="auto"/>
        <w:contextualSpacing/>
        <w:rPr>
          <w:rFonts w:ascii="Times New Roman" w:hAnsi="Times New Roman" w:cs="Times New Roman"/>
          <w:color w:val="000000" w:themeColor="text1"/>
          <w:lang w:val="en-CA"/>
        </w:rPr>
      </w:pPr>
      <w:r w:rsidRPr="008250A3">
        <w:rPr>
          <w:rFonts w:ascii="Times New Roman" w:hAnsi="Times New Roman" w:cs="Times New Roman"/>
          <w:color w:val="000000" w:themeColor="text1"/>
        </w:rPr>
        <w:t>Szablowski, D. (2007). Transnational Law and Local Struggles: Mining, Communities and the</w:t>
      </w:r>
    </w:p>
    <w:p w14:paraId="52B647F3" w14:textId="77777777" w:rsidR="009E266A" w:rsidRPr="008250A3" w:rsidRDefault="009E266A" w:rsidP="00390D50">
      <w:pPr>
        <w:spacing w:line="360" w:lineRule="auto"/>
        <w:ind w:left="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World Bank. Hart Publishing, Oxford and Portland. Retrieved from: </w:t>
      </w:r>
      <w:hyperlink r:id="rId47" w:history="1">
        <w:r w:rsidRPr="008250A3">
          <w:rPr>
            <w:rStyle w:val="Hyperlink"/>
            <w:rFonts w:ascii="Times New Roman" w:hAnsi="Times New Roman" w:cs="Times New Roman"/>
            <w:color w:val="000000" w:themeColor="text1"/>
            <w:u w:val="none"/>
          </w:rPr>
          <w:t>https://www-bloomsburycollections-com.proxy.bib.uottawa.ca/book/transnational-law-and-local-struggles-mining-communities-and-the-world-bank/ch2-the-selective-absence-of-the-state-delegating-responsibility-for-mining-and-community-conflicts</w:t>
        </w:r>
      </w:hyperlink>
    </w:p>
    <w:p w14:paraId="35F31915"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Szablowski, D. (2010). Operationalizing Free, Prior and Informed Consent in the</w:t>
      </w:r>
    </w:p>
    <w:p w14:paraId="4A16125F" w14:textId="77777777" w:rsidR="005033E8"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Extractive Industry Sector? Examining the Challenges of a Negotiated Model of Justice. </w:t>
      </w:r>
      <w:r w:rsidRPr="008250A3">
        <w:rPr>
          <w:rFonts w:ascii="Times New Roman" w:hAnsi="Times New Roman" w:cs="Times New Roman"/>
          <w:i/>
          <w:color w:val="000000" w:themeColor="text1"/>
          <w:lang w:val="en-CA"/>
        </w:rPr>
        <w:t xml:space="preserve">Canadian Journal of Development Studies, 30, </w:t>
      </w:r>
      <w:r w:rsidRPr="008250A3">
        <w:rPr>
          <w:rFonts w:ascii="Times New Roman" w:hAnsi="Times New Roman" w:cs="Times New Roman"/>
          <w:color w:val="000000" w:themeColor="text1"/>
          <w:lang w:val="en-CA"/>
        </w:rPr>
        <w:t xml:space="preserve">111-130. </w:t>
      </w:r>
    </w:p>
    <w:p w14:paraId="4BCB94E3" w14:textId="77777777" w:rsidR="009E266A" w:rsidRPr="008250A3" w:rsidRDefault="009E266A"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The Global Economy. (2016). Guatemala: Foreign Direct Investment, Percent of GDP. Retrieved from: </w:t>
      </w:r>
      <w:hyperlink r:id="rId48" w:history="1">
        <w:r w:rsidRPr="008250A3">
          <w:rPr>
            <w:rStyle w:val="Hyperlink"/>
            <w:rFonts w:ascii="Times New Roman" w:hAnsi="Times New Roman" w:cs="Times New Roman"/>
            <w:color w:val="000000" w:themeColor="text1"/>
            <w:u w:val="none"/>
          </w:rPr>
          <w:t>http://www.theglobaleconomy.com/Guatemala/Foreign_Direct_Investment/</w:t>
        </w:r>
      </w:hyperlink>
    </w:p>
    <w:p w14:paraId="5C1BA227" w14:textId="77777777" w:rsidR="009E266A" w:rsidRPr="008250A3" w:rsidRDefault="009E266A"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The Observatory of Economic Complexity (OEC). (n.d). Guatemala. Retrieved from: http://atlas.media.mit.edu/en/profile/country/gtm/</w:t>
      </w:r>
    </w:p>
    <w:p w14:paraId="5113E710" w14:textId="77777777" w:rsidR="0055475E" w:rsidRPr="008250A3" w:rsidRDefault="0055475E" w:rsidP="0055475E">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 xml:space="preserve">The World Bank. (2015). </w:t>
      </w:r>
      <w:r w:rsidRPr="008250A3">
        <w:rPr>
          <w:rFonts w:ascii="Times New Roman" w:eastAsia="Times New Roman" w:hAnsi="Times New Roman" w:cs="Times New Roman"/>
          <w:i/>
          <w:color w:val="000000" w:themeColor="text1"/>
        </w:rPr>
        <w:t>Bolivia: Policies for Increasing Firms’ Formality and Productivity.</w:t>
      </w:r>
    </w:p>
    <w:p w14:paraId="1EA8E989" w14:textId="6D94A6D9" w:rsidR="0055475E" w:rsidRPr="008250A3" w:rsidRDefault="0055475E" w:rsidP="0055475E">
      <w:pPr>
        <w:spacing w:line="360" w:lineRule="auto"/>
        <w:ind w:left="720"/>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Retrieved May 27</w:t>
      </w:r>
      <w:r w:rsidRPr="008250A3">
        <w:rPr>
          <w:rFonts w:ascii="Times New Roman" w:eastAsia="Times New Roman" w:hAnsi="Times New Roman" w:cs="Times New Roman"/>
          <w:color w:val="000000" w:themeColor="text1"/>
          <w:vertAlign w:val="superscript"/>
        </w:rPr>
        <w:t>th</w:t>
      </w:r>
      <w:r w:rsidRPr="008250A3">
        <w:rPr>
          <w:rFonts w:ascii="Times New Roman" w:eastAsia="Times New Roman" w:hAnsi="Times New Roman" w:cs="Times New Roman"/>
          <w:color w:val="000000" w:themeColor="text1"/>
        </w:rPr>
        <w:t xml:space="preserve">, 2016 from </w:t>
      </w:r>
      <w:hyperlink r:id="rId49" w:history="1">
        <w:r w:rsidRPr="008250A3">
          <w:rPr>
            <w:rStyle w:val="Hyperlink"/>
            <w:rFonts w:ascii="Times New Roman" w:eastAsia="Times New Roman" w:hAnsi="Times New Roman" w:cs="Times New Roman"/>
            <w:color w:val="000000" w:themeColor="text1"/>
            <w:u w:val="none"/>
          </w:rPr>
          <w:t>http://web.worldbank.org/WBSITE/EXTERNAL/COUNTRIES/LACEXT/EXTLACRE</w:t>
        </w:r>
        <w:r w:rsidRPr="008250A3">
          <w:rPr>
            <w:rStyle w:val="Hyperlink"/>
            <w:rFonts w:ascii="Times New Roman" w:eastAsia="Times New Roman" w:hAnsi="Times New Roman" w:cs="Times New Roman"/>
            <w:color w:val="000000" w:themeColor="text1"/>
            <w:u w:val="none"/>
          </w:rPr>
          <w:lastRenderedPageBreak/>
          <w:t>GTOPECOPOL/0,,contentMDK:21783867~pagePK:34004173~piPK:34003707~theSitePK:832499,00.html</w:t>
        </w:r>
      </w:hyperlink>
    </w:p>
    <w:p w14:paraId="2B289C45" w14:textId="77777777" w:rsidR="009E266A" w:rsidRPr="008250A3" w:rsidRDefault="009E266A" w:rsidP="00390D50">
      <w:pPr>
        <w:spacing w:line="360" w:lineRule="auto"/>
        <w:ind w:left="720" w:hanging="720"/>
        <w:rPr>
          <w:rFonts w:ascii="Times New Roman" w:hAnsi="Times New Roman" w:cs="Times New Roman"/>
          <w:color w:val="000000" w:themeColor="text1"/>
          <w:lang w:val="en-CA"/>
        </w:rPr>
      </w:pPr>
      <w:r w:rsidRPr="008250A3">
        <w:rPr>
          <w:rFonts w:ascii="Times New Roman" w:eastAsia="Times New Roman" w:hAnsi="Times New Roman" w:cs="Times New Roman"/>
          <w:color w:val="000000" w:themeColor="text1"/>
        </w:rPr>
        <w:t xml:space="preserve">The World Bank. (2016). </w:t>
      </w:r>
      <w:r w:rsidRPr="008250A3">
        <w:rPr>
          <w:rFonts w:ascii="Times New Roman" w:eastAsia="Times New Roman" w:hAnsi="Times New Roman" w:cs="Times New Roman"/>
          <w:i/>
          <w:color w:val="000000" w:themeColor="text1"/>
        </w:rPr>
        <w:t>World Development Indicators and Global Development Finance Database.</w:t>
      </w:r>
      <w:r w:rsidRPr="008250A3">
        <w:rPr>
          <w:rFonts w:ascii="Times New Roman" w:eastAsia="Times New Roman" w:hAnsi="Times New Roman" w:cs="Times New Roman"/>
          <w:color w:val="000000" w:themeColor="text1"/>
        </w:rPr>
        <w:t xml:space="preserve"> Retrieved May 27th, 2016 from </w:t>
      </w:r>
      <w:hyperlink r:id="rId50" w:history="1">
        <w:r w:rsidRPr="008250A3">
          <w:rPr>
            <w:rStyle w:val="Hyperlink"/>
            <w:rFonts w:ascii="Times New Roman" w:eastAsia="Times New Roman" w:hAnsi="Times New Roman" w:cs="Times New Roman"/>
            <w:color w:val="000000" w:themeColor="text1"/>
            <w:u w:val="none"/>
          </w:rPr>
          <w:t>http://databank.worldbank.org/data/views/reports/tableview.aspx</w:t>
        </w:r>
      </w:hyperlink>
      <w:r w:rsidRPr="008250A3">
        <w:rPr>
          <w:rFonts w:ascii="Times New Roman" w:eastAsia="Times New Roman" w:hAnsi="Times New Roman" w:cs="Times New Roman"/>
          <w:color w:val="000000" w:themeColor="text1"/>
        </w:rPr>
        <w:t>.</w:t>
      </w:r>
    </w:p>
    <w:p w14:paraId="24AF83A4" w14:textId="77777777" w:rsidR="009E266A" w:rsidRPr="008250A3" w:rsidRDefault="009E266A" w:rsidP="00390D50">
      <w:pPr>
        <w:spacing w:line="360" w:lineRule="auto"/>
        <w:rPr>
          <w:rFonts w:ascii="Times New Roman" w:eastAsia="Times New Roman" w:hAnsi="Times New Roman" w:cs="Times New Roman"/>
          <w:i/>
          <w:color w:val="000000" w:themeColor="text1"/>
        </w:rPr>
      </w:pPr>
      <w:r w:rsidRPr="008250A3">
        <w:rPr>
          <w:rFonts w:ascii="Times New Roman" w:eastAsia="Times New Roman" w:hAnsi="Times New Roman" w:cs="Times New Roman"/>
          <w:color w:val="000000" w:themeColor="text1"/>
        </w:rPr>
        <w:t xml:space="preserve">United Nations Development Program (UNDP). (2015). </w:t>
      </w:r>
      <w:r w:rsidRPr="008250A3">
        <w:rPr>
          <w:rFonts w:ascii="Times New Roman" w:eastAsia="Times New Roman" w:hAnsi="Times New Roman" w:cs="Times New Roman"/>
          <w:i/>
          <w:color w:val="000000" w:themeColor="text1"/>
        </w:rPr>
        <w:t>International human Development</w:t>
      </w:r>
    </w:p>
    <w:p w14:paraId="7C59F966" w14:textId="77777777" w:rsidR="009E266A" w:rsidRPr="008250A3" w:rsidRDefault="009E266A" w:rsidP="00390D50">
      <w:pPr>
        <w:spacing w:line="360" w:lineRule="auto"/>
        <w:ind w:firstLine="720"/>
        <w:rPr>
          <w:rFonts w:ascii="Times New Roman" w:eastAsia="Times New Roman" w:hAnsi="Times New Roman" w:cs="Times New Roman"/>
          <w:color w:val="000000" w:themeColor="text1"/>
        </w:rPr>
      </w:pPr>
      <w:r w:rsidRPr="008250A3">
        <w:rPr>
          <w:rFonts w:ascii="Times New Roman" w:eastAsia="Times New Roman" w:hAnsi="Times New Roman" w:cs="Times New Roman"/>
          <w:i/>
          <w:color w:val="000000" w:themeColor="text1"/>
        </w:rPr>
        <w:t>Indicators.</w:t>
      </w:r>
      <w:r w:rsidRPr="008250A3">
        <w:rPr>
          <w:rFonts w:ascii="Times New Roman" w:eastAsia="Times New Roman" w:hAnsi="Times New Roman" w:cs="Times New Roman"/>
          <w:color w:val="000000" w:themeColor="text1"/>
        </w:rPr>
        <w:t xml:space="preserve"> Retrieved from: </w:t>
      </w:r>
      <w:hyperlink r:id="rId51" w:history="1">
        <w:r w:rsidRPr="008250A3">
          <w:rPr>
            <w:rStyle w:val="Hyperlink"/>
            <w:rFonts w:ascii="Times New Roman" w:eastAsia="Times New Roman" w:hAnsi="Times New Roman" w:cs="Times New Roman"/>
            <w:color w:val="000000" w:themeColor="text1"/>
            <w:u w:val="none"/>
          </w:rPr>
          <w:t>http://hdr.undp.org/en/data</w:t>
        </w:r>
      </w:hyperlink>
    </w:p>
    <w:p w14:paraId="22C1C18E" w14:textId="77777777" w:rsidR="009E266A" w:rsidRPr="008250A3" w:rsidRDefault="009E266A" w:rsidP="00390D50">
      <w:pPr>
        <w:spacing w:line="360" w:lineRule="auto"/>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United Nations High Commissioner for Refugees (UNHCR). (2007). World Directory of</w:t>
      </w:r>
    </w:p>
    <w:p w14:paraId="7E2B3608" w14:textId="57B7D867" w:rsidR="009E266A" w:rsidRPr="008250A3" w:rsidRDefault="009E266A" w:rsidP="00390D50">
      <w:pPr>
        <w:spacing w:line="360" w:lineRule="auto"/>
        <w:ind w:left="720"/>
        <w:rPr>
          <w:rFonts w:ascii="Times New Roman" w:eastAsia="Times New Roman" w:hAnsi="Times New Roman" w:cs="Times New Roman"/>
          <w:color w:val="000000" w:themeColor="text1"/>
          <w:lang w:val="en-CA"/>
        </w:rPr>
      </w:pPr>
      <w:r w:rsidRPr="008250A3">
        <w:rPr>
          <w:rFonts w:ascii="Times New Roman" w:eastAsia="Times New Roman" w:hAnsi="Times New Roman" w:cs="Times New Roman"/>
          <w:color w:val="000000" w:themeColor="text1"/>
          <w:lang w:val="en-CA"/>
        </w:rPr>
        <w:t xml:space="preserve">Minorities and </w:t>
      </w:r>
      <w:r w:rsidR="00C001B1">
        <w:rPr>
          <w:rFonts w:ascii="Times New Roman" w:eastAsia="Times New Roman" w:hAnsi="Times New Roman" w:cs="Times New Roman"/>
          <w:color w:val="000000" w:themeColor="text1"/>
          <w:lang w:val="en-CA"/>
        </w:rPr>
        <w:t>Indigenous</w:t>
      </w:r>
      <w:r w:rsidRPr="008250A3">
        <w:rPr>
          <w:rFonts w:ascii="Times New Roman" w:eastAsia="Times New Roman" w:hAnsi="Times New Roman" w:cs="Times New Roman"/>
          <w:color w:val="000000" w:themeColor="text1"/>
          <w:lang w:val="en-CA"/>
        </w:rPr>
        <w:t xml:space="preserve"> Peoples – Peru. </w:t>
      </w:r>
      <w:r w:rsidRPr="008250A3">
        <w:rPr>
          <w:rFonts w:ascii="Times New Roman" w:eastAsia="Times New Roman" w:hAnsi="Times New Roman" w:cs="Times New Roman"/>
          <w:i/>
          <w:color w:val="000000" w:themeColor="text1"/>
          <w:lang w:val="en-CA"/>
        </w:rPr>
        <w:t>Refworld.</w:t>
      </w:r>
      <w:r w:rsidRPr="008250A3">
        <w:rPr>
          <w:rFonts w:ascii="Times New Roman" w:eastAsia="Times New Roman" w:hAnsi="Times New Roman" w:cs="Times New Roman"/>
          <w:color w:val="000000" w:themeColor="text1"/>
          <w:lang w:val="en-CA"/>
        </w:rPr>
        <w:t xml:space="preserve"> Retrieved from http://www.refworld.org/docid/4954ce0b2.html</w:t>
      </w:r>
    </w:p>
    <w:p w14:paraId="5AC4BBC1" w14:textId="77777777" w:rsidR="009E266A" w:rsidRPr="008250A3" w:rsidRDefault="009E266A" w:rsidP="00390D50">
      <w:pPr>
        <w:spacing w:line="360" w:lineRule="auto"/>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United States Agency for International Development (USAID). (n.d). USAID Country</w:t>
      </w:r>
    </w:p>
    <w:p w14:paraId="4863B5DA" w14:textId="77777777" w:rsidR="009E266A" w:rsidRPr="008250A3" w:rsidRDefault="009E266A" w:rsidP="00390D50">
      <w:pPr>
        <w:spacing w:line="360" w:lineRule="auto"/>
        <w:ind w:left="720"/>
        <w:rPr>
          <w:rFonts w:ascii="Times New Roman" w:eastAsia="Times New Roman" w:hAnsi="Times New Roman" w:cs="Times New Roman"/>
          <w:color w:val="000000" w:themeColor="text1"/>
        </w:rPr>
      </w:pPr>
      <w:r w:rsidRPr="008250A3">
        <w:rPr>
          <w:rFonts w:ascii="Times New Roman" w:eastAsia="Times New Roman" w:hAnsi="Times New Roman" w:cs="Times New Roman"/>
          <w:color w:val="000000" w:themeColor="text1"/>
        </w:rPr>
        <w:t>Profile: Property Rights and Resource Governance.  Retrieved May 27</w:t>
      </w:r>
      <w:r w:rsidRPr="008250A3">
        <w:rPr>
          <w:rFonts w:ascii="Times New Roman" w:eastAsia="Times New Roman" w:hAnsi="Times New Roman" w:cs="Times New Roman"/>
          <w:color w:val="000000" w:themeColor="text1"/>
          <w:vertAlign w:val="superscript"/>
        </w:rPr>
        <w:t>th</w:t>
      </w:r>
      <w:r w:rsidRPr="008250A3">
        <w:rPr>
          <w:rFonts w:ascii="Times New Roman" w:eastAsia="Times New Roman" w:hAnsi="Times New Roman" w:cs="Times New Roman"/>
          <w:color w:val="000000" w:themeColor="text1"/>
        </w:rPr>
        <w:t xml:space="preserve">, 2016, from </w:t>
      </w:r>
      <w:hyperlink r:id="rId52" w:history="1">
        <w:r w:rsidRPr="008250A3">
          <w:rPr>
            <w:rStyle w:val="Hyperlink"/>
            <w:rFonts w:ascii="Times New Roman" w:eastAsia="Times New Roman" w:hAnsi="Times New Roman" w:cs="Times New Roman"/>
            <w:color w:val="000000" w:themeColor="text1"/>
            <w:u w:val="none"/>
          </w:rPr>
          <w:t>http://www.usaidlandtenure.net/sites/default/files/country-profiles/full-reports/USAID_Land_Tenure_Bolivia_Profile.pdf</w:t>
        </w:r>
      </w:hyperlink>
    </w:p>
    <w:p w14:paraId="344444C3" w14:textId="77777777" w:rsidR="009E266A" w:rsidRPr="008250A3" w:rsidRDefault="009E266A"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USAID. (2015). Legacies of Exclusion: Social Conflict and Violence in Communities and Homes in Guatemala’s Western Highlands, Guatemala Conflict Vulnerability Assessment Final Report. Retrieved from: https://www.usaid.gov/sites/default/files/documents/1862/Guatemala_Conflict_Vulnerability_Assessment.pdf</w:t>
      </w:r>
    </w:p>
    <w:p w14:paraId="3A0EBB24" w14:textId="42F5C2AE" w:rsidR="005A105D" w:rsidRPr="008250A3" w:rsidRDefault="005A105D"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Ward, T. (2011). The Right to Free, Prior, and Informed Consent: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Participation Rights within International Law. </w:t>
      </w:r>
      <w:r w:rsidRPr="008250A3">
        <w:rPr>
          <w:rFonts w:ascii="Times New Roman" w:hAnsi="Times New Roman" w:cs="Times New Roman"/>
          <w:i/>
          <w:color w:val="000000" w:themeColor="text1"/>
        </w:rPr>
        <w:t>Northwestern Journal of International Human Rights, 10</w:t>
      </w:r>
      <w:r w:rsidRPr="008250A3">
        <w:rPr>
          <w:rFonts w:ascii="Times New Roman" w:hAnsi="Times New Roman" w:cs="Times New Roman"/>
          <w:color w:val="000000" w:themeColor="text1"/>
        </w:rPr>
        <w:t>(2), 54-84.</w:t>
      </w:r>
    </w:p>
    <w:p w14:paraId="622E26CC" w14:textId="01EEDF9F" w:rsidR="009E266A" w:rsidRPr="008250A3" w:rsidRDefault="009E266A" w:rsidP="00390D50">
      <w:pPr>
        <w:spacing w:line="360" w:lineRule="auto"/>
        <w:ind w:left="720" w:hanging="720"/>
        <w:contextualSpacing/>
        <w:rPr>
          <w:rFonts w:ascii="Times New Roman" w:hAnsi="Times New Roman" w:cs="Times New Roman"/>
          <w:color w:val="000000" w:themeColor="text1"/>
        </w:rPr>
      </w:pPr>
      <w:r w:rsidRPr="008250A3">
        <w:rPr>
          <w:rFonts w:ascii="Times New Roman" w:hAnsi="Times New Roman" w:cs="Times New Roman"/>
          <w:color w:val="000000" w:themeColor="text1"/>
        </w:rPr>
        <w:t xml:space="preserve">Warren, K. B. (n.d). The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Role in Guatemala. </w:t>
      </w:r>
      <w:r w:rsidRPr="008250A3">
        <w:rPr>
          <w:rFonts w:ascii="Times New Roman" w:hAnsi="Times New Roman" w:cs="Times New Roman"/>
          <w:i/>
          <w:color w:val="000000" w:themeColor="text1"/>
        </w:rPr>
        <w:t>Cultural Survival.</w:t>
      </w:r>
      <w:r w:rsidRPr="008250A3">
        <w:rPr>
          <w:rFonts w:ascii="Times New Roman" w:hAnsi="Times New Roman" w:cs="Times New Roman"/>
          <w:color w:val="000000" w:themeColor="text1"/>
        </w:rPr>
        <w:t xml:space="preserve"> Retrieved from: </w:t>
      </w:r>
      <w:hyperlink r:id="rId53" w:history="1">
        <w:r w:rsidRPr="008250A3">
          <w:rPr>
            <w:rStyle w:val="Hyperlink"/>
            <w:rFonts w:ascii="Times New Roman" w:hAnsi="Times New Roman" w:cs="Times New Roman"/>
            <w:color w:val="000000" w:themeColor="text1"/>
            <w:u w:val="none"/>
          </w:rPr>
          <w:t>https://www.culturalsurvival.org/ourpublications/csq/article/the-</w:t>
        </w:r>
        <w:r w:rsidR="00C001B1">
          <w:rPr>
            <w:rStyle w:val="Hyperlink"/>
            <w:rFonts w:ascii="Times New Roman" w:hAnsi="Times New Roman" w:cs="Times New Roman"/>
            <w:color w:val="000000" w:themeColor="text1"/>
            <w:u w:val="none"/>
          </w:rPr>
          <w:t>Indigenous</w:t>
        </w:r>
        <w:r w:rsidRPr="008250A3">
          <w:rPr>
            <w:rStyle w:val="Hyperlink"/>
            <w:rFonts w:ascii="Times New Roman" w:hAnsi="Times New Roman" w:cs="Times New Roman"/>
            <w:color w:val="000000" w:themeColor="text1"/>
            <w:u w:val="none"/>
          </w:rPr>
          <w:t>-role-guatemalan-peace</w:t>
        </w:r>
      </w:hyperlink>
    </w:p>
    <w:p w14:paraId="1F934E55" w14:textId="77777777" w:rsidR="005033E8" w:rsidRPr="008250A3" w:rsidRDefault="005033E8" w:rsidP="00390D50">
      <w:pPr>
        <w:spacing w:line="360" w:lineRule="auto"/>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Weitzner, V. (2011). Tipping the power balance- making free, prior, and informed</w:t>
      </w:r>
    </w:p>
    <w:p w14:paraId="7130CDC5" w14:textId="440585BE" w:rsidR="00B33487" w:rsidRPr="008250A3" w:rsidRDefault="005033E8" w:rsidP="00390D50">
      <w:pPr>
        <w:spacing w:line="360" w:lineRule="auto"/>
        <w:ind w:left="720"/>
        <w:rPr>
          <w:rFonts w:ascii="Times New Roman" w:hAnsi="Times New Roman" w:cs="Times New Roman"/>
          <w:color w:val="000000" w:themeColor="text1"/>
          <w:lang w:val="en-CA"/>
        </w:rPr>
      </w:pPr>
      <w:r w:rsidRPr="008250A3">
        <w:rPr>
          <w:rFonts w:ascii="Times New Roman" w:hAnsi="Times New Roman" w:cs="Times New Roman"/>
          <w:color w:val="000000" w:themeColor="text1"/>
          <w:lang w:val="en-CA"/>
        </w:rPr>
        <w:t xml:space="preserve">consent work: Lessons and policy directions from 10 years of action research on extractives with </w:t>
      </w:r>
      <w:r w:rsidR="00C001B1">
        <w:rPr>
          <w:rFonts w:ascii="Times New Roman" w:hAnsi="Times New Roman" w:cs="Times New Roman"/>
          <w:color w:val="000000" w:themeColor="text1"/>
          <w:lang w:val="en-CA"/>
        </w:rPr>
        <w:t>Indigenous</w:t>
      </w:r>
      <w:r w:rsidRPr="008250A3">
        <w:rPr>
          <w:rFonts w:ascii="Times New Roman" w:hAnsi="Times New Roman" w:cs="Times New Roman"/>
          <w:color w:val="000000" w:themeColor="text1"/>
          <w:lang w:val="en-CA"/>
        </w:rPr>
        <w:t xml:space="preserve"> and Afro-descendent Peoples in the Americas. </w:t>
      </w:r>
      <w:r w:rsidRPr="008250A3">
        <w:rPr>
          <w:rFonts w:ascii="Times New Roman" w:hAnsi="Times New Roman" w:cs="Times New Roman"/>
          <w:i/>
          <w:color w:val="000000" w:themeColor="text1"/>
          <w:lang w:val="en-CA"/>
        </w:rPr>
        <w:t xml:space="preserve">The North-South Institute, </w:t>
      </w:r>
      <w:r w:rsidRPr="008250A3">
        <w:rPr>
          <w:rFonts w:ascii="Times New Roman" w:hAnsi="Times New Roman" w:cs="Times New Roman"/>
          <w:color w:val="000000" w:themeColor="text1"/>
          <w:lang w:val="en-CA"/>
        </w:rPr>
        <w:t>1-93.</w:t>
      </w:r>
    </w:p>
    <w:p w14:paraId="7852F5ED" w14:textId="77777777" w:rsidR="00380886" w:rsidRPr="008250A3" w:rsidRDefault="00380886" w:rsidP="00390D50">
      <w:pPr>
        <w:spacing w:line="360" w:lineRule="auto"/>
        <w:rPr>
          <w:rFonts w:ascii="Times New Roman" w:hAnsi="Times New Roman" w:cs="Times New Roman"/>
          <w:color w:val="000000" w:themeColor="text1"/>
        </w:rPr>
      </w:pPr>
      <w:r w:rsidRPr="008250A3">
        <w:rPr>
          <w:rFonts w:ascii="Times New Roman" w:hAnsi="Times New Roman" w:cs="Times New Roman"/>
          <w:color w:val="000000" w:themeColor="text1"/>
        </w:rPr>
        <w:t>Whiteman, G., &amp; Mamen, K. (2002). Meaningful Consultation and Participation in the Mining</w:t>
      </w:r>
    </w:p>
    <w:p w14:paraId="21B16C93" w14:textId="22E89F99" w:rsidR="00380886" w:rsidRPr="008250A3" w:rsidRDefault="00380886" w:rsidP="00390D50">
      <w:pPr>
        <w:spacing w:line="360" w:lineRule="auto"/>
        <w:ind w:left="720"/>
        <w:rPr>
          <w:rFonts w:ascii="Times New Roman" w:hAnsi="Times New Roman" w:cs="Times New Roman"/>
          <w:color w:val="000000" w:themeColor="text1"/>
        </w:rPr>
      </w:pPr>
      <w:r w:rsidRPr="008250A3">
        <w:rPr>
          <w:rFonts w:ascii="Times New Roman" w:hAnsi="Times New Roman" w:cs="Times New Roman"/>
          <w:color w:val="000000" w:themeColor="text1"/>
        </w:rPr>
        <w:lastRenderedPageBreak/>
        <w:t xml:space="preserve">Sector? A Review of the Consultation and Participation of </w:t>
      </w:r>
      <w:r w:rsidR="00C001B1">
        <w:rPr>
          <w:rFonts w:ascii="Times New Roman" w:hAnsi="Times New Roman" w:cs="Times New Roman"/>
          <w:color w:val="000000" w:themeColor="text1"/>
        </w:rPr>
        <w:t>Indigenous</w:t>
      </w:r>
      <w:r w:rsidRPr="008250A3">
        <w:rPr>
          <w:rFonts w:ascii="Times New Roman" w:hAnsi="Times New Roman" w:cs="Times New Roman"/>
          <w:color w:val="000000" w:themeColor="text1"/>
        </w:rPr>
        <w:t xml:space="preserve"> Peoples within the International Mining Sector. </w:t>
      </w:r>
      <w:r w:rsidRPr="008250A3">
        <w:rPr>
          <w:rFonts w:ascii="Times New Roman" w:hAnsi="Times New Roman" w:cs="Times New Roman"/>
          <w:i/>
          <w:color w:val="000000" w:themeColor="text1"/>
        </w:rPr>
        <w:t>The North-South Institute</w:t>
      </w:r>
      <w:r w:rsidRPr="008250A3">
        <w:rPr>
          <w:rFonts w:ascii="Times New Roman" w:hAnsi="Times New Roman" w:cs="Times New Roman"/>
          <w:color w:val="000000" w:themeColor="text1"/>
        </w:rPr>
        <w:t>. Retrieved from: https://idl-bnc.idrc.ca/dspace/bitstream/10625/35236/1/127249.pdf</w:t>
      </w:r>
    </w:p>
    <w:p w14:paraId="57270515" w14:textId="77777777" w:rsidR="00B33487" w:rsidRPr="008250A3" w:rsidRDefault="00B33487" w:rsidP="00262137">
      <w:pPr>
        <w:spacing w:line="360" w:lineRule="auto"/>
        <w:rPr>
          <w:rFonts w:ascii="Times New Roman" w:hAnsi="Times New Roman" w:cs="Times New Roman"/>
          <w:color w:val="000000" w:themeColor="text1"/>
        </w:rPr>
      </w:pPr>
    </w:p>
    <w:p w14:paraId="0EFACE00" w14:textId="77777777" w:rsidR="00A35D85" w:rsidRPr="008250A3" w:rsidRDefault="00A35D85" w:rsidP="00262137">
      <w:pPr>
        <w:spacing w:line="360" w:lineRule="auto"/>
        <w:rPr>
          <w:rFonts w:ascii="Times New Roman" w:hAnsi="Times New Roman" w:cs="Times New Roman"/>
          <w:color w:val="000000" w:themeColor="text1"/>
        </w:rPr>
      </w:pPr>
    </w:p>
    <w:sectPr w:rsidR="00A35D85" w:rsidRPr="008250A3" w:rsidSect="00451DF0">
      <w:headerReference w:type="even" r:id="rId54"/>
      <w:headerReference w:type="default" r:id="rId55"/>
      <w:headerReference w:type="first" r:id="rId56"/>
      <w:pgSz w:w="12240" w:h="15840"/>
      <w:pgMar w:top="1440" w:right="1440" w:bottom="1440" w:left="1440" w:header="709" w:footer="709" w:gutter="0"/>
      <w:cols w:space="708"/>
      <w:titlePg/>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914F95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F2208E" w14:textId="77777777" w:rsidR="003E7BF9" w:rsidRDefault="003E7BF9">
      <w:r>
        <w:separator/>
      </w:r>
    </w:p>
  </w:endnote>
  <w:endnote w:type="continuationSeparator" w:id="0">
    <w:p w14:paraId="4DBC4665" w14:textId="77777777" w:rsidR="003E7BF9" w:rsidRDefault="003E7B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Lucida Grande">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F6B0F6" w14:textId="77777777" w:rsidR="003E7BF9" w:rsidRDefault="003E7BF9">
      <w:r>
        <w:separator/>
      </w:r>
    </w:p>
  </w:footnote>
  <w:footnote w:type="continuationSeparator" w:id="0">
    <w:p w14:paraId="077250F6" w14:textId="77777777" w:rsidR="003E7BF9" w:rsidRDefault="003E7BF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0CDCDB" w14:textId="77777777" w:rsidR="00F1024C" w:rsidRDefault="00F1024C" w:rsidP="0009506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0981BB24" w14:textId="77777777" w:rsidR="00F1024C" w:rsidRDefault="00F1024C" w:rsidP="00C001B1">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807CE" w14:textId="77777777" w:rsidR="00F1024C" w:rsidRPr="0009506C" w:rsidRDefault="00F1024C" w:rsidP="0009506C">
    <w:pPr>
      <w:pStyle w:val="Header"/>
      <w:framePr w:wrap="around" w:vAnchor="text" w:hAnchor="margin" w:xAlign="right" w:y="1"/>
      <w:rPr>
        <w:rStyle w:val="PageNumber"/>
        <w:rFonts w:ascii="Times New Roman" w:hAnsi="Times New Roman" w:cs="Times New Roman"/>
      </w:rPr>
    </w:pPr>
    <w:r w:rsidRPr="0009506C">
      <w:rPr>
        <w:rStyle w:val="PageNumber"/>
        <w:rFonts w:ascii="Times New Roman" w:hAnsi="Times New Roman" w:cs="Times New Roman"/>
      </w:rPr>
      <w:fldChar w:fldCharType="begin"/>
    </w:r>
    <w:r w:rsidRPr="0009506C">
      <w:rPr>
        <w:rStyle w:val="PageNumber"/>
        <w:rFonts w:ascii="Times New Roman" w:hAnsi="Times New Roman" w:cs="Times New Roman"/>
      </w:rPr>
      <w:instrText xml:space="preserve">PAGE  </w:instrText>
    </w:r>
    <w:r w:rsidRPr="0009506C">
      <w:rPr>
        <w:rStyle w:val="PageNumber"/>
        <w:rFonts w:ascii="Times New Roman" w:hAnsi="Times New Roman" w:cs="Times New Roman"/>
      </w:rPr>
      <w:fldChar w:fldCharType="separate"/>
    </w:r>
    <w:r w:rsidR="008A6B3E">
      <w:rPr>
        <w:rStyle w:val="PageNumber"/>
        <w:rFonts w:ascii="Times New Roman" w:hAnsi="Times New Roman" w:cs="Times New Roman"/>
        <w:noProof/>
      </w:rPr>
      <w:t>2</w:t>
    </w:r>
    <w:r w:rsidRPr="0009506C">
      <w:rPr>
        <w:rStyle w:val="PageNumber"/>
        <w:rFonts w:ascii="Times New Roman" w:hAnsi="Times New Roman" w:cs="Times New Roman"/>
      </w:rPr>
      <w:fldChar w:fldCharType="end"/>
    </w:r>
  </w:p>
  <w:p w14:paraId="7A40514F" w14:textId="74F80BD3" w:rsidR="00F1024C" w:rsidRDefault="00F1024C" w:rsidP="0009506C">
    <w:pPr>
      <w:pStyle w:val="Header"/>
      <w:ind w:right="360"/>
    </w:pPr>
    <w:r>
      <w:rPr>
        <w:rFonts w:ascii="Times New Roman" w:hAnsi="Times New Roman" w:cs="Times New Roman"/>
      </w:rPr>
      <w:t>EFFECTIVENESS OF FREE, PRIOR AND INFORMED CONSULTATION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62B0CF" w14:textId="77777777" w:rsidR="00F1024C" w:rsidRPr="0009506C" w:rsidRDefault="00F1024C" w:rsidP="0009506C">
    <w:pPr>
      <w:pStyle w:val="Header"/>
      <w:framePr w:wrap="around" w:vAnchor="text" w:hAnchor="margin" w:xAlign="right" w:y="1"/>
      <w:rPr>
        <w:rStyle w:val="PageNumber"/>
        <w:rFonts w:ascii="Times New Roman" w:hAnsi="Times New Roman" w:cs="Times New Roman"/>
      </w:rPr>
    </w:pPr>
    <w:r w:rsidRPr="0009506C">
      <w:rPr>
        <w:rStyle w:val="PageNumber"/>
        <w:rFonts w:ascii="Times New Roman" w:hAnsi="Times New Roman" w:cs="Times New Roman"/>
      </w:rPr>
      <w:fldChar w:fldCharType="begin"/>
    </w:r>
    <w:r w:rsidRPr="0009506C">
      <w:rPr>
        <w:rStyle w:val="PageNumber"/>
        <w:rFonts w:ascii="Times New Roman" w:hAnsi="Times New Roman" w:cs="Times New Roman"/>
      </w:rPr>
      <w:instrText xml:space="preserve">PAGE  </w:instrText>
    </w:r>
    <w:r w:rsidRPr="0009506C">
      <w:rPr>
        <w:rStyle w:val="PageNumber"/>
        <w:rFonts w:ascii="Times New Roman" w:hAnsi="Times New Roman" w:cs="Times New Roman"/>
      </w:rPr>
      <w:fldChar w:fldCharType="separate"/>
    </w:r>
    <w:r w:rsidR="008A6B3E">
      <w:rPr>
        <w:rStyle w:val="PageNumber"/>
        <w:rFonts w:ascii="Times New Roman" w:hAnsi="Times New Roman" w:cs="Times New Roman"/>
        <w:noProof/>
      </w:rPr>
      <w:t>1</w:t>
    </w:r>
    <w:r w:rsidRPr="0009506C">
      <w:rPr>
        <w:rStyle w:val="PageNumber"/>
        <w:rFonts w:ascii="Times New Roman" w:hAnsi="Times New Roman" w:cs="Times New Roman"/>
      </w:rPr>
      <w:fldChar w:fldCharType="end"/>
    </w:r>
  </w:p>
  <w:p w14:paraId="2A25BAE2" w14:textId="6F907431" w:rsidR="00F1024C" w:rsidRPr="0009506C" w:rsidRDefault="00F1024C" w:rsidP="0009506C">
    <w:pPr>
      <w:pStyle w:val="Header"/>
      <w:ind w:right="360"/>
      <w:rPr>
        <w:rFonts w:ascii="Times New Roman" w:hAnsi="Times New Roman" w:cs="Times New Roman"/>
      </w:rPr>
    </w:pPr>
    <w:r>
      <w:rPr>
        <w:rFonts w:ascii="Times New Roman" w:hAnsi="Times New Roman" w:cs="Times New Roman"/>
      </w:rPr>
      <w:t>Running head: EFFECTIVENESS OF FREE, PRIOR AND INFORMED CONSULTATION</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D73924" w14:textId="77777777" w:rsidR="00F1024C" w:rsidRDefault="00F1024C" w:rsidP="00451DF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w:t>
    </w:r>
    <w:r>
      <w:rPr>
        <w:rStyle w:val="PageNumber"/>
      </w:rPr>
      <w:fldChar w:fldCharType="end"/>
    </w:r>
  </w:p>
  <w:p w14:paraId="58B7D040" w14:textId="77777777" w:rsidR="00F1024C" w:rsidRDefault="00F1024C" w:rsidP="00451DF0">
    <w:pPr>
      <w:pStyle w:val="Header"/>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BFAB6E" w14:textId="77777777" w:rsidR="00F1024C" w:rsidRPr="005C4A3C" w:rsidRDefault="00F1024C" w:rsidP="00451DF0">
    <w:pPr>
      <w:pStyle w:val="Header"/>
      <w:framePr w:wrap="around" w:vAnchor="text" w:hAnchor="margin" w:xAlign="right" w:y="1"/>
      <w:rPr>
        <w:rStyle w:val="PageNumber"/>
        <w:rFonts w:ascii="Times New Roman" w:hAnsi="Times New Roman" w:cs="Times New Roman"/>
      </w:rPr>
    </w:pPr>
    <w:r w:rsidRPr="005C4A3C">
      <w:rPr>
        <w:rStyle w:val="PageNumber"/>
        <w:rFonts w:ascii="Times New Roman" w:hAnsi="Times New Roman" w:cs="Times New Roman"/>
      </w:rPr>
      <w:fldChar w:fldCharType="begin"/>
    </w:r>
    <w:r w:rsidRPr="005C4A3C">
      <w:rPr>
        <w:rStyle w:val="PageNumber"/>
        <w:rFonts w:ascii="Times New Roman" w:hAnsi="Times New Roman" w:cs="Times New Roman"/>
      </w:rPr>
      <w:instrText xml:space="preserve">PAGE  </w:instrText>
    </w:r>
    <w:r w:rsidRPr="005C4A3C">
      <w:rPr>
        <w:rStyle w:val="PageNumber"/>
        <w:rFonts w:ascii="Times New Roman" w:hAnsi="Times New Roman" w:cs="Times New Roman"/>
      </w:rPr>
      <w:fldChar w:fldCharType="separate"/>
    </w:r>
    <w:r w:rsidR="008A6B3E">
      <w:rPr>
        <w:rStyle w:val="PageNumber"/>
        <w:rFonts w:ascii="Times New Roman" w:hAnsi="Times New Roman" w:cs="Times New Roman"/>
        <w:noProof/>
      </w:rPr>
      <w:t>78</w:t>
    </w:r>
    <w:r w:rsidRPr="005C4A3C">
      <w:rPr>
        <w:rStyle w:val="PageNumber"/>
        <w:rFonts w:ascii="Times New Roman" w:hAnsi="Times New Roman" w:cs="Times New Roman"/>
      </w:rPr>
      <w:fldChar w:fldCharType="end"/>
    </w:r>
  </w:p>
  <w:p w14:paraId="352076AD" w14:textId="77777777" w:rsidR="00F1024C" w:rsidRDefault="00F1024C" w:rsidP="00451DF0">
    <w:pPr>
      <w:pStyle w:val="Header"/>
      <w:ind w:right="360"/>
      <w:rPr>
        <w:rFonts w:ascii="Times New Roman" w:hAnsi="Times New Roman" w:cs="Times New Roman"/>
      </w:rPr>
    </w:pPr>
    <w:r>
      <w:rPr>
        <w:rFonts w:ascii="Times New Roman" w:hAnsi="Times New Roman" w:cs="Times New Roman"/>
      </w:rPr>
      <w:t>EFFECTIVENESS OF FREE PRIOR AND INFORMED CONSULTATION</w:t>
    </w:r>
  </w:p>
  <w:p w14:paraId="39758AE9" w14:textId="77777777" w:rsidR="00F1024C" w:rsidRDefault="00F1024C" w:rsidP="00451DF0">
    <w:pPr>
      <w:pStyle w:val="Header"/>
      <w:ind w:right="36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A80AC" w14:textId="77777777" w:rsidR="00F1024C" w:rsidRPr="00CF6BCC" w:rsidRDefault="00F1024C" w:rsidP="00451DF0">
    <w:pPr>
      <w:pStyle w:val="Header"/>
      <w:framePr w:wrap="around" w:vAnchor="text" w:hAnchor="margin" w:xAlign="right" w:y="1"/>
      <w:rPr>
        <w:rStyle w:val="PageNumber"/>
        <w:rFonts w:ascii="Times New Roman" w:hAnsi="Times New Roman" w:cs="Times New Roman"/>
      </w:rPr>
    </w:pPr>
    <w:r w:rsidRPr="00CF6BCC">
      <w:rPr>
        <w:rStyle w:val="PageNumber"/>
        <w:rFonts w:ascii="Times New Roman" w:hAnsi="Times New Roman" w:cs="Times New Roman"/>
      </w:rPr>
      <w:fldChar w:fldCharType="begin"/>
    </w:r>
    <w:r w:rsidRPr="00CF6BCC">
      <w:rPr>
        <w:rStyle w:val="PageNumber"/>
        <w:rFonts w:ascii="Times New Roman" w:hAnsi="Times New Roman" w:cs="Times New Roman"/>
      </w:rPr>
      <w:instrText xml:space="preserve">PAGE  </w:instrText>
    </w:r>
    <w:r w:rsidRPr="00CF6BCC">
      <w:rPr>
        <w:rStyle w:val="PageNumber"/>
        <w:rFonts w:ascii="Times New Roman" w:hAnsi="Times New Roman" w:cs="Times New Roman"/>
      </w:rPr>
      <w:fldChar w:fldCharType="separate"/>
    </w:r>
    <w:r w:rsidR="008A6B3E">
      <w:rPr>
        <w:rStyle w:val="PageNumber"/>
        <w:rFonts w:ascii="Times New Roman" w:hAnsi="Times New Roman" w:cs="Times New Roman"/>
        <w:noProof/>
      </w:rPr>
      <w:t>57</w:t>
    </w:r>
    <w:r w:rsidRPr="00CF6BCC">
      <w:rPr>
        <w:rStyle w:val="PageNumber"/>
        <w:rFonts w:ascii="Times New Roman" w:hAnsi="Times New Roman" w:cs="Times New Roman"/>
      </w:rPr>
      <w:fldChar w:fldCharType="end"/>
    </w:r>
  </w:p>
  <w:p w14:paraId="6CA72D5C" w14:textId="77777777" w:rsidR="00F1024C" w:rsidRPr="005C4A3C" w:rsidRDefault="00F1024C" w:rsidP="00451DF0">
    <w:pPr>
      <w:pStyle w:val="Header"/>
      <w:ind w:right="360"/>
      <w:rPr>
        <w:rFonts w:ascii="Times New Roman" w:hAnsi="Times New Roman" w:cs="Times New Roman"/>
      </w:rPr>
    </w:pPr>
    <w:r w:rsidRPr="005C4A3C">
      <w:rPr>
        <w:rFonts w:ascii="Times New Roman" w:hAnsi="Times New Roman" w:cs="Times New Roman"/>
      </w:rPr>
      <w:t xml:space="preserve">Running head: </w:t>
    </w:r>
    <w:r>
      <w:rPr>
        <w:rFonts w:ascii="Times New Roman" w:hAnsi="Times New Roman" w:cs="Times New Roman"/>
      </w:rPr>
      <w:t>EFFECTIVENESS OF FREE PRIOR AND INFORMED CONSULTATION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A45B7"/>
    <w:multiLevelType w:val="hybridMultilevel"/>
    <w:tmpl w:val="7D606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873779"/>
    <w:multiLevelType w:val="hybridMultilevel"/>
    <w:tmpl w:val="BFBAE2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270341"/>
    <w:multiLevelType w:val="hybridMultilevel"/>
    <w:tmpl w:val="4B80D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3C47CD"/>
    <w:multiLevelType w:val="multilevel"/>
    <w:tmpl w:val="84FE8720"/>
    <w:styleLink w:val="Styl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2AA41AC1"/>
    <w:multiLevelType w:val="hybridMultilevel"/>
    <w:tmpl w:val="23443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B411AA7"/>
    <w:multiLevelType w:val="hybridMultilevel"/>
    <w:tmpl w:val="73C60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D635E94"/>
    <w:multiLevelType w:val="hybridMultilevel"/>
    <w:tmpl w:val="4EE28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7A919C2"/>
    <w:multiLevelType w:val="hybridMultilevel"/>
    <w:tmpl w:val="021662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443510"/>
    <w:multiLevelType w:val="hybridMultilevel"/>
    <w:tmpl w:val="C6C65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85F47F0"/>
    <w:multiLevelType w:val="hybridMultilevel"/>
    <w:tmpl w:val="52EEE8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AED5340"/>
    <w:multiLevelType w:val="hybridMultilevel"/>
    <w:tmpl w:val="EAF8EA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5453657"/>
    <w:multiLevelType w:val="hybridMultilevel"/>
    <w:tmpl w:val="DD8601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0663E8"/>
    <w:multiLevelType w:val="hybridMultilevel"/>
    <w:tmpl w:val="FFB0D0EC"/>
    <w:lvl w:ilvl="0" w:tplc="04090003">
      <w:start w:val="1"/>
      <w:numFmt w:val="bullet"/>
      <w:lvlText w:val="o"/>
      <w:lvlJc w:val="left"/>
      <w:pPr>
        <w:ind w:left="751"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652279"/>
    <w:multiLevelType w:val="multilevel"/>
    <w:tmpl w:val="E27C653C"/>
    <w:styleLink w:val="Style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4">
    <w:nsid w:val="59166F00"/>
    <w:multiLevelType w:val="hybridMultilevel"/>
    <w:tmpl w:val="E00231B0"/>
    <w:lvl w:ilvl="0" w:tplc="7624A3BC">
      <w:numFmt w:val="bullet"/>
      <w:lvlText w:val="-"/>
      <w:lvlJc w:val="left"/>
      <w:pPr>
        <w:ind w:left="1080" w:hanging="360"/>
      </w:pPr>
      <w:rPr>
        <w:rFonts w:ascii="Cambria" w:eastAsiaTheme="minorEastAsia" w:hAnsi="Cambria" w:cstheme="minorBidi"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5CCF34D7"/>
    <w:multiLevelType w:val="hybridMultilevel"/>
    <w:tmpl w:val="B502A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D294452"/>
    <w:multiLevelType w:val="hybridMultilevel"/>
    <w:tmpl w:val="A01CD2A0"/>
    <w:lvl w:ilvl="0" w:tplc="FDA8DABA">
      <w:start w:val="1"/>
      <w:numFmt w:val="bullet"/>
      <w:lvlText w:val=""/>
      <w:lvlJc w:val="left"/>
      <w:pPr>
        <w:ind w:left="720" w:hanging="360"/>
      </w:pPr>
      <w:rPr>
        <w:rFonts w:ascii="Symbol" w:hAnsi="Symbol" w:hint="default"/>
        <w:strike w:val="0"/>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EAD5DC1"/>
    <w:multiLevelType w:val="hybridMultilevel"/>
    <w:tmpl w:val="FE0CC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ED02CB5"/>
    <w:multiLevelType w:val="hybridMultilevel"/>
    <w:tmpl w:val="7422DA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700344F"/>
    <w:multiLevelType w:val="hybridMultilevel"/>
    <w:tmpl w:val="976201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7AE542F"/>
    <w:multiLevelType w:val="hybridMultilevel"/>
    <w:tmpl w:val="BCD27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F927875"/>
    <w:multiLevelType w:val="hybridMultilevel"/>
    <w:tmpl w:val="E9449C06"/>
    <w:lvl w:ilvl="0" w:tplc="04090001">
      <w:start w:val="1"/>
      <w:numFmt w:val="bullet"/>
      <w:lvlText w:val=""/>
      <w:lvlJc w:val="left"/>
      <w:pPr>
        <w:ind w:left="751" w:hanging="360"/>
      </w:pPr>
      <w:rPr>
        <w:rFonts w:ascii="Symbol" w:hAnsi="Symbol" w:hint="default"/>
      </w:rPr>
    </w:lvl>
    <w:lvl w:ilvl="1" w:tplc="04090003" w:tentative="1">
      <w:start w:val="1"/>
      <w:numFmt w:val="bullet"/>
      <w:lvlText w:val="o"/>
      <w:lvlJc w:val="left"/>
      <w:pPr>
        <w:ind w:left="1471" w:hanging="360"/>
      </w:pPr>
      <w:rPr>
        <w:rFonts w:ascii="Courier New" w:hAnsi="Courier New" w:hint="default"/>
      </w:rPr>
    </w:lvl>
    <w:lvl w:ilvl="2" w:tplc="04090005" w:tentative="1">
      <w:start w:val="1"/>
      <w:numFmt w:val="bullet"/>
      <w:lvlText w:val=""/>
      <w:lvlJc w:val="left"/>
      <w:pPr>
        <w:ind w:left="2191" w:hanging="360"/>
      </w:pPr>
      <w:rPr>
        <w:rFonts w:ascii="Wingdings" w:hAnsi="Wingdings" w:hint="default"/>
      </w:rPr>
    </w:lvl>
    <w:lvl w:ilvl="3" w:tplc="04090001" w:tentative="1">
      <w:start w:val="1"/>
      <w:numFmt w:val="bullet"/>
      <w:lvlText w:val=""/>
      <w:lvlJc w:val="left"/>
      <w:pPr>
        <w:ind w:left="2911" w:hanging="360"/>
      </w:pPr>
      <w:rPr>
        <w:rFonts w:ascii="Symbol" w:hAnsi="Symbol" w:hint="default"/>
      </w:rPr>
    </w:lvl>
    <w:lvl w:ilvl="4" w:tplc="04090003" w:tentative="1">
      <w:start w:val="1"/>
      <w:numFmt w:val="bullet"/>
      <w:lvlText w:val="o"/>
      <w:lvlJc w:val="left"/>
      <w:pPr>
        <w:ind w:left="3631" w:hanging="360"/>
      </w:pPr>
      <w:rPr>
        <w:rFonts w:ascii="Courier New" w:hAnsi="Courier New" w:hint="default"/>
      </w:rPr>
    </w:lvl>
    <w:lvl w:ilvl="5" w:tplc="04090005" w:tentative="1">
      <w:start w:val="1"/>
      <w:numFmt w:val="bullet"/>
      <w:lvlText w:val=""/>
      <w:lvlJc w:val="left"/>
      <w:pPr>
        <w:ind w:left="4351" w:hanging="360"/>
      </w:pPr>
      <w:rPr>
        <w:rFonts w:ascii="Wingdings" w:hAnsi="Wingdings" w:hint="default"/>
      </w:rPr>
    </w:lvl>
    <w:lvl w:ilvl="6" w:tplc="04090001" w:tentative="1">
      <w:start w:val="1"/>
      <w:numFmt w:val="bullet"/>
      <w:lvlText w:val=""/>
      <w:lvlJc w:val="left"/>
      <w:pPr>
        <w:ind w:left="5071" w:hanging="360"/>
      </w:pPr>
      <w:rPr>
        <w:rFonts w:ascii="Symbol" w:hAnsi="Symbol" w:hint="default"/>
      </w:rPr>
    </w:lvl>
    <w:lvl w:ilvl="7" w:tplc="04090003" w:tentative="1">
      <w:start w:val="1"/>
      <w:numFmt w:val="bullet"/>
      <w:lvlText w:val="o"/>
      <w:lvlJc w:val="left"/>
      <w:pPr>
        <w:ind w:left="5791" w:hanging="360"/>
      </w:pPr>
      <w:rPr>
        <w:rFonts w:ascii="Courier New" w:hAnsi="Courier New" w:hint="default"/>
      </w:rPr>
    </w:lvl>
    <w:lvl w:ilvl="8" w:tplc="04090005" w:tentative="1">
      <w:start w:val="1"/>
      <w:numFmt w:val="bullet"/>
      <w:lvlText w:val=""/>
      <w:lvlJc w:val="left"/>
      <w:pPr>
        <w:ind w:left="6511" w:hanging="360"/>
      </w:pPr>
      <w:rPr>
        <w:rFonts w:ascii="Wingdings" w:hAnsi="Wingdings" w:hint="default"/>
      </w:rPr>
    </w:lvl>
  </w:abstractNum>
  <w:abstractNum w:abstractNumId="22">
    <w:nsid w:val="718F5362"/>
    <w:multiLevelType w:val="hybridMultilevel"/>
    <w:tmpl w:val="16B43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2F0243"/>
    <w:multiLevelType w:val="hybridMultilevel"/>
    <w:tmpl w:val="0204A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5254E34"/>
    <w:multiLevelType w:val="hybridMultilevel"/>
    <w:tmpl w:val="AECAE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58C4BA7"/>
    <w:multiLevelType w:val="hybridMultilevel"/>
    <w:tmpl w:val="FF4CA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5C96A16"/>
    <w:multiLevelType w:val="hybridMultilevel"/>
    <w:tmpl w:val="53402E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AB96619"/>
    <w:multiLevelType w:val="hybridMultilevel"/>
    <w:tmpl w:val="37DC5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B1808E9"/>
    <w:multiLevelType w:val="hybridMultilevel"/>
    <w:tmpl w:val="EE72134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7C245366"/>
    <w:multiLevelType w:val="hybridMultilevel"/>
    <w:tmpl w:val="56F45A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15"/>
  </w:num>
  <w:num w:numId="4">
    <w:abstractNumId w:val="14"/>
  </w:num>
  <w:num w:numId="5">
    <w:abstractNumId w:val="5"/>
  </w:num>
  <w:num w:numId="6">
    <w:abstractNumId w:val="27"/>
  </w:num>
  <w:num w:numId="7">
    <w:abstractNumId w:val="8"/>
  </w:num>
  <w:num w:numId="8">
    <w:abstractNumId w:val="7"/>
  </w:num>
  <w:num w:numId="9">
    <w:abstractNumId w:val="17"/>
  </w:num>
  <w:num w:numId="10">
    <w:abstractNumId w:val="12"/>
  </w:num>
  <w:num w:numId="11">
    <w:abstractNumId w:val="21"/>
  </w:num>
  <w:num w:numId="12">
    <w:abstractNumId w:val="16"/>
  </w:num>
  <w:num w:numId="13">
    <w:abstractNumId w:val="19"/>
  </w:num>
  <w:num w:numId="14">
    <w:abstractNumId w:val="24"/>
  </w:num>
  <w:num w:numId="15">
    <w:abstractNumId w:val="26"/>
  </w:num>
  <w:num w:numId="16">
    <w:abstractNumId w:val="29"/>
  </w:num>
  <w:num w:numId="17">
    <w:abstractNumId w:val="20"/>
  </w:num>
  <w:num w:numId="18">
    <w:abstractNumId w:val="0"/>
  </w:num>
  <w:num w:numId="19">
    <w:abstractNumId w:val="11"/>
  </w:num>
  <w:num w:numId="20">
    <w:abstractNumId w:val="4"/>
  </w:num>
  <w:num w:numId="21">
    <w:abstractNumId w:val="25"/>
  </w:num>
  <w:num w:numId="22">
    <w:abstractNumId w:val="2"/>
  </w:num>
  <w:num w:numId="23">
    <w:abstractNumId w:val="22"/>
  </w:num>
  <w:num w:numId="24">
    <w:abstractNumId w:val="18"/>
  </w:num>
  <w:num w:numId="25">
    <w:abstractNumId w:val="1"/>
  </w:num>
  <w:num w:numId="26">
    <w:abstractNumId w:val="6"/>
  </w:num>
  <w:num w:numId="27">
    <w:abstractNumId w:val="10"/>
  </w:num>
  <w:num w:numId="28">
    <w:abstractNumId w:val="9"/>
  </w:num>
  <w:num w:numId="29">
    <w:abstractNumId w:val="28"/>
  </w:num>
  <w:num w:numId="30">
    <w:abstractNumId w:val="23"/>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usan Spronk">
    <w15:presenceInfo w15:providerId="Windows Live" w15:userId="e249a515f819a6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3E8"/>
    <w:rsid w:val="00010844"/>
    <w:rsid w:val="00012C7E"/>
    <w:rsid w:val="00014328"/>
    <w:rsid w:val="00026E32"/>
    <w:rsid w:val="00027B36"/>
    <w:rsid w:val="00032273"/>
    <w:rsid w:val="00037493"/>
    <w:rsid w:val="000406E1"/>
    <w:rsid w:val="000407E5"/>
    <w:rsid w:val="0004774B"/>
    <w:rsid w:val="00051854"/>
    <w:rsid w:val="00055756"/>
    <w:rsid w:val="00056888"/>
    <w:rsid w:val="00056EA6"/>
    <w:rsid w:val="00082B8F"/>
    <w:rsid w:val="000838FD"/>
    <w:rsid w:val="000855BD"/>
    <w:rsid w:val="0009506C"/>
    <w:rsid w:val="0009755F"/>
    <w:rsid w:val="0009773D"/>
    <w:rsid w:val="000A3F93"/>
    <w:rsid w:val="000A51BD"/>
    <w:rsid w:val="000A56A2"/>
    <w:rsid w:val="000B325B"/>
    <w:rsid w:val="000C441C"/>
    <w:rsid w:val="000C4A6A"/>
    <w:rsid w:val="000D465E"/>
    <w:rsid w:val="000D6F85"/>
    <w:rsid w:val="000F0096"/>
    <w:rsid w:val="000F2355"/>
    <w:rsid w:val="000F76C4"/>
    <w:rsid w:val="001006AC"/>
    <w:rsid w:val="001039F6"/>
    <w:rsid w:val="0010430F"/>
    <w:rsid w:val="0011371E"/>
    <w:rsid w:val="00116DB3"/>
    <w:rsid w:val="00125867"/>
    <w:rsid w:val="00126A90"/>
    <w:rsid w:val="00130579"/>
    <w:rsid w:val="0013077C"/>
    <w:rsid w:val="00134259"/>
    <w:rsid w:val="00135C06"/>
    <w:rsid w:val="001475D2"/>
    <w:rsid w:val="001527C3"/>
    <w:rsid w:val="00152E3D"/>
    <w:rsid w:val="00154C9D"/>
    <w:rsid w:val="00164717"/>
    <w:rsid w:val="00165157"/>
    <w:rsid w:val="00182CCA"/>
    <w:rsid w:val="00183B9F"/>
    <w:rsid w:val="001867CA"/>
    <w:rsid w:val="00186F44"/>
    <w:rsid w:val="00187C53"/>
    <w:rsid w:val="001A777E"/>
    <w:rsid w:val="001B13BA"/>
    <w:rsid w:val="001B26AC"/>
    <w:rsid w:val="001C281A"/>
    <w:rsid w:val="001C4743"/>
    <w:rsid w:val="001E6131"/>
    <w:rsid w:val="001F4FBC"/>
    <w:rsid w:val="001F5129"/>
    <w:rsid w:val="001F5FD8"/>
    <w:rsid w:val="00200B1A"/>
    <w:rsid w:val="00202AEC"/>
    <w:rsid w:val="00203945"/>
    <w:rsid w:val="0020431A"/>
    <w:rsid w:val="00205104"/>
    <w:rsid w:val="002070C6"/>
    <w:rsid w:val="00212874"/>
    <w:rsid w:val="0022356B"/>
    <w:rsid w:val="002332BB"/>
    <w:rsid w:val="00235EE5"/>
    <w:rsid w:val="0023626B"/>
    <w:rsid w:val="00240200"/>
    <w:rsid w:val="0024428A"/>
    <w:rsid w:val="00251370"/>
    <w:rsid w:val="00253A14"/>
    <w:rsid w:val="00255D85"/>
    <w:rsid w:val="00262137"/>
    <w:rsid w:val="00273A01"/>
    <w:rsid w:val="00273B5A"/>
    <w:rsid w:val="00273BB3"/>
    <w:rsid w:val="00277154"/>
    <w:rsid w:val="002810B3"/>
    <w:rsid w:val="00282406"/>
    <w:rsid w:val="0028290C"/>
    <w:rsid w:val="00292F27"/>
    <w:rsid w:val="00297337"/>
    <w:rsid w:val="002A4CB3"/>
    <w:rsid w:val="002B668D"/>
    <w:rsid w:val="002C0FE0"/>
    <w:rsid w:val="002C1924"/>
    <w:rsid w:val="002C254B"/>
    <w:rsid w:val="002C2BD7"/>
    <w:rsid w:val="002C3483"/>
    <w:rsid w:val="002D11EC"/>
    <w:rsid w:val="002E0E6B"/>
    <w:rsid w:val="002E3179"/>
    <w:rsid w:val="002F7AB2"/>
    <w:rsid w:val="00302D00"/>
    <w:rsid w:val="00304A29"/>
    <w:rsid w:val="00304BFF"/>
    <w:rsid w:val="00305008"/>
    <w:rsid w:val="003158FC"/>
    <w:rsid w:val="00316210"/>
    <w:rsid w:val="00316822"/>
    <w:rsid w:val="00317B4B"/>
    <w:rsid w:val="00321AA4"/>
    <w:rsid w:val="00321CD7"/>
    <w:rsid w:val="003331D8"/>
    <w:rsid w:val="00335740"/>
    <w:rsid w:val="00337553"/>
    <w:rsid w:val="00340D9F"/>
    <w:rsid w:val="00342B2C"/>
    <w:rsid w:val="003607EF"/>
    <w:rsid w:val="003640DC"/>
    <w:rsid w:val="0036661D"/>
    <w:rsid w:val="00380886"/>
    <w:rsid w:val="00390D50"/>
    <w:rsid w:val="003C25CA"/>
    <w:rsid w:val="003D06CF"/>
    <w:rsid w:val="003D1794"/>
    <w:rsid w:val="003D1EE4"/>
    <w:rsid w:val="003E31E9"/>
    <w:rsid w:val="003E6423"/>
    <w:rsid w:val="003E7A96"/>
    <w:rsid w:val="003E7BF9"/>
    <w:rsid w:val="003F4BD6"/>
    <w:rsid w:val="003F5E3A"/>
    <w:rsid w:val="00400A61"/>
    <w:rsid w:val="004151EA"/>
    <w:rsid w:val="0041674C"/>
    <w:rsid w:val="0041724D"/>
    <w:rsid w:val="00424050"/>
    <w:rsid w:val="0042616F"/>
    <w:rsid w:val="00445628"/>
    <w:rsid w:val="0044584C"/>
    <w:rsid w:val="00445872"/>
    <w:rsid w:val="0044763B"/>
    <w:rsid w:val="004503C5"/>
    <w:rsid w:val="00451DF0"/>
    <w:rsid w:val="00454FA8"/>
    <w:rsid w:val="00476FF4"/>
    <w:rsid w:val="0048247F"/>
    <w:rsid w:val="00484825"/>
    <w:rsid w:val="0048797F"/>
    <w:rsid w:val="004949B8"/>
    <w:rsid w:val="004A527D"/>
    <w:rsid w:val="004A6A82"/>
    <w:rsid w:val="004C0299"/>
    <w:rsid w:val="004C7CCA"/>
    <w:rsid w:val="004D6C19"/>
    <w:rsid w:val="004D73ED"/>
    <w:rsid w:val="004E3550"/>
    <w:rsid w:val="004E3801"/>
    <w:rsid w:val="004F0F8D"/>
    <w:rsid w:val="004F2094"/>
    <w:rsid w:val="004F69A0"/>
    <w:rsid w:val="005033E8"/>
    <w:rsid w:val="0050369A"/>
    <w:rsid w:val="005074DD"/>
    <w:rsid w:val="005110BD"/>
    <w:rsid w:val="00515703"/>
    <w:rsid w:val="005157F6"/>
    <w:rsid w:val="00523F5E"/>
    <w:rsid w:val="00524457"/>
    <w:rsid w:val="00527283"/>
    <w:rsid w:val="00531005"/>
    <w:rsid w:val="00532F31"/>
    <w:rsid w:val="0053590D"/>
    <w:rsid w:val="00541C2D"/>
    <w:rsid w:val="005471C8"/>
    <w:rsid w:val="00550D14"/>
    <w:rsid w:val="0055475E"/>
    <w:rsid w:val="005576E0"/>
    <w:rsid w:val="00557D54"/>
    <w:rsid w:val="005622EA"/>
    <w:rsid w:val="005624C5"/>
    <w:rsid w:val="00563379"/>
    <w:rsid w:val="005753AD"/>
    <w:rsid w:val="00586979"/>
    <w:rsid w:val="0059063D"/>
    <w:rsid w:val="00594BCA"/>
    <w:rsid w:val="005A105D"/>
    <w:rsid w:val="005A52B2"/>
    <w:rsid w:val="005B000E"/>
    <w:rsid w:val="005B5BD1"/>
    <w:rsid w:val="005B5D16"/>
    <w:rsid w:val="005C2FBA"/>
    <w:rsid w:val="005C42A3"/>
    <w:rsid w:val="005C620E"/>
    <w:rsid w:val="005D6AAF"/>
    <w:rsid w:val="005E1586"/>
    <w:rsid w:val="00602F27"/>
    <w:rsid w:val="00602F68"/>
    <w:rsid w:val="00605C2C"/>
    <w:rsid w:val="00612FD5"/>
    <w:rsid w:val="00613881"/>
    <w:rsid w:val="00623093"/>
    <w:rsid w:val="00624FF7"/>
    <w:rsid w:val="0062517E"/>
    <w:rsid w:val="00625762"/>
    <w:rsid w:val="0063332D"/>
    <w:rsid w:val="00633BF0"/>
    <w:rsid w:val="006342EE"/>
    <w:rsid w:val="006369DC"/>
    <w:rsid w:val="00644648"/>
    <w:rsid w:val="00647D34"/>
    <w:rsid w:val="00654098"/>
    <w:rsid w:val="00660FEC"/>
    <w:rsid w:val="00663BF7"/>
    <w:rsid w:val="006855D2"/>
    <w:rsid w:val="00691063"/>
    <w:rsid w:val="006A08F8"/>
    <w:rsid w:val="006A6B07"/>
    <w:rsid w:val="006B305B"/>
    <w:rsid w:val="006C5E7F"/>
    <w:rsid w:val="006C652C"/>
    <w:rsid w:val="006D2FCA"/>
    <w:rsid w:val="006D6D19"/>
    <w:rsid w:val="006E0B39"/>
    <w:rsid w:val="006E3B94"/>
    <w:rsid w:val="006E541A"/>
    <w:rsid w:val="006E551F"/>
    <w:rsid w:val="007067FC"/>
    <w:rsid w:val="007342E4"/>
    <w:rsid w:val="007431FD"/>
    <w:rsid w:val="0074320A"/>
    <w:rsid w:val="00743F0B"/>
    <w:rsid w:val="00755E2E"/>
    <w:rsid w:val="00756120"/>
    <w:rsid w:val="007655F6"/>
    <w:rsid w:val="00770A7D"/>
    <w:rsid w:val="007804A4"/>
    <w:rsid w:val="00786A6E"/>
    <w:rsid w:val="00787373"/>
    <w:rsid w:val="00795E63"/>
    <w:rsid w:val="007D3B3F"/>
    <w:rsid w:val="007D58A5"/>
    <w:rsid w:val="007E1B80"/>
    <w:rsid w:val="008025E2"/>
    <w:rsid w:val="008046DE"/>
    <w:rsid w:val="00814E1F"/>
    <w:rsid w:val="0081705A"/>
    <w:rsid w:val="00817FA9"/>
    <w:rsid w:val="00820835"/>
    <w:rsid w:val="00822774"/>
    <w:rsid w:val="0082387B"/>
    <w:rsid w:val="008250A3"/>
    <w:rsid w:val="00825E28"/>
    <w:rsid w:val="008271D6"/>
    <w:rsid w:val="008322EB"/>
    <w:rsid w:val="00837865"/>
    <w:rsid w:val="008473B1"/>
    <w:rsid w:val="0085069C"/>
    <w:rsid w:val="008518E1"/>
    <w:rsid w:val="00853222"/>
    <w:rsid w:val="00857639"/>
    <w:rsid w:val="00860F13"/>
    <w:rsid w:val="00862B27"/>
    <w:rsid w:val="008671B5"/>
    <w:rsid w:val="0087481E"/>
    <w:rsid w:val="00882047"/>
    <w:rsid w:val="008838DB"/>
    <w:rsid w:val="0088410E"/>
    <w:rsid w:val="00884887"/>
    <w:rsid w:val="00885F46"/>
    <w:rsid w:val="0089062F"/>
    <w:rsid w:val="00892AC2"/>
    <w:rsid w:val="008A0DE2"/>
    <w:rsid w:val="008A4DE3"/>
    <w:rsid w:val="008A66D5"/>
    <w:rsid w:val="008A67C3"/>
    <w:rsid w:val="008A6B3E"/>
    <w:rsid w:val="008B4ACA"/>
    <w:rsid w:val="008C11ED"/>
    <w:rsid w:val="008C40C9"/>
    <w:rsid w:val="008C4E8A"/>
    <w:rsid w:val="008E2DAE"/>
    <w:rsid w:val="008E5A65"/>
    <w:rsid w:val="008F2FF6"/>
    <w:rsid w:val="008F6AF8"/>
    <w:rsid w:val="00905960"/>
    <w:rsid w:val="00910123"/>
    <w:rsid w:val="00912524"/>
    <w:rsid w:val="00912E71"/>
    <w:rsid w:val="00923BE1"/>
    <w:rsid w:val="009267CF"/>
    <w:rsid w:val="00927549"/>
    <w:rsid w:val="00982DFB"/>
    <w:rsid w:val="00986877"/>
    <w:rsid w:val="0099143A"/>
    <w:rsid w:val="00996436"/>
    <w:rsid w:val="009A1B89"/>
    <w:rsid w:val="009A4BDB"/>
    <w:rsid w:val="009A6644"/>
    <w:rsid w:val="009B3A3F"/>
    <w:rsid w:val="009B7578"/>
    <w:rsid w:val="009B7612"/>
    <w:rsid w:val="009C3442"/>
    <w:rsid w:val="009C3ADD"/>
    <w:rsid w:val="009D4440"/>
    <w:rsid w:val="009D5608"/>
    <w:rsid w:val="009D619D"/>
    <w:rsid w:val="009D7F20"/>
    <w:rsid w:val="009E1348"/>
    <w:rsid w:val="009E266A"/>
    <w:rsid w:val="009E4855"/>
    <w:rsid w:val="009F6F2E"/>
    <w:rsid w:val="00A008A5"/>
    <w:rsid w:val="00A0509C"/>
    <w:rsid w:val="00A07927"/>
    <w:rsid w:val="00A1116E"/>
    <w:rsid w:val="00A14075"/>
    <w:rsid w:val="00A15DDF"/>
    <w:rsid w:val="00A2272A"/>
    <w:rsid w:val="00A247CF"/>
    <w:rsid w:val="00A251AC"/>
    <w:rsid w:val="00A35D85"/>
    <w:rsid w:val="00A46F67"/>
    <w:rsid w:val="00A532B2"/>
    <w:rsid w:val="00A5503B"/>
    <w:rsid w:val="00A573B5"/>
    <w:rsid w:val="00A64A0C"/>
    <w:rsid w:val="00A66CD5"/>
    <w:rsid w:val="00A6739C"/>
    <w:rsid w:val="00A72800"/>
    <w:rsid w:val="00A76D05"/>
    <w:rsid w:val="00A774DF"/>
    <w:rsid w:val="00A7783F"/>
    <w:rsid w:val="00A86FB1"/>
    <w:rsid w:val="00A90F9C"/>
    <w:rsid w:val="00AA024A"/>
    <w:rsid w:val="00AA0B4A"/>
    <w:rsid w:val="00AA10D5"/>
    <w:rsid w:val="00AA1BB1"/>
    <w:rsid w:val="00AA1EC1"/>
    <w:rsid w:val="00AB2C34"/>
    <w:rsid w:val="00AC7D41"/>
    <w:rsid w:val="00AE2B18"/>
    <w:rsid w:val="00AE35E8"/>
    <w:rsid w:val="00AE6E8F"/>
    <w:rsid w:val="00AF19C2"/>
    <w:rsid w:val="00AF6FFA"/>
    <w:rsid w:val="00B03908"/>
    <w:rsid w:val="00B12172"/>
    <w:rsid w:val="00B13C22"/>
    <w:rsid w:val="00B33487"/>
    <w:rsid w:val="00B445D1"/>
    <w:rsid w:val="00B45348"/>
    <w:rsid w:val="00B518AF"/>
    <w:rsid w:val="00B52623"/>
    <w:rsid w:val="00B5475E"/>
    <w:rsid w:val="00B63CDE"/>
    <w:rsid w:val="00B65615"/>
    <w:rsid w:val="00B65DA3"/>
    <w:rsid w:val="00B67CAC"/>
    <w:rsid w:val="00B704B8"/>
    <w:rsid w:val="00B72B03"/>
    <w:rsid w:val="00B76752"/>
    <w:rsid w:val="00B852F2"/>
    <w:rsid w:val="00BA2199"/>
    <w:rsid w:val="00BA2452"/>
    <w:rsid w:val="00BA3579"/>
    <w:rsid w:val="00BA653A"/>
    <w:rsid w:val="00BA747B"/>
    <w:rsid w:val="00BB08B4"/>
    <w:rsid w:val="00BB12D9"/>
    <w:rsid w:val="00BB2907"/>
    <w:rsid w:val="00BB325B"/>
    <w:rsid w:val="00BB40CC"/>
    <w:rsid w:val="00BB50E7"/>
    <w:rsid w:val="00BC3DD2"/>
    <w:rsid w:val="00BC5F5A"/>
    <w:rsid w:val="00BC5FAD"/>
    <w:rsid w:val="00BC6B64"/>
    <w:rsid w:val="00BE581B"/>
    <w:rsid w:val="00BE652D"/>
    <w:rsid w:val="00BF0500"/>
    <w:rsid w:val="00BF4D02"/>
    <w:rsid w:val="00BF59F9"/>
    <w:rsid w:val="00C001B1"/>
    <w:rsid w:val="00C04981"/>
    <w:rsid w:val="00C11A0B"/>
    <w:rsid w:val="00C21965"/>
    <w:rsid w:val="00C22FE2"/>
    <w:rsid w:val="00C329D4"/>
    <w:rsid w:val="00C336DA"/>
    <w:rsid w:val="00C35406"/>
    <w:rsid w:val="00C3707E"/>
    <w:rsid w:val="00C42C76"/>
    <w:rsid w:val="00C43B53"/>
    <w:rsid w:val="00C476CA"/>
    <w:rsid w:val="00C659C3"/>
    <w:rsid w:val="00C67751"/>
    <w:rsid w:val="00C7566C"/>
    <w:rsid w:val="00C756AD"/>
    <w:rsid w:val="00C76D45"/>
    <w:rsid w:val="00C77D95"/>
    <w:rsid w:val="00C81C23"/>
    <w:rsid w:val="00C907DA"/>
    <w:rsid w:val="00C937BB"/>
    <w:rsid w:val="00C96260"/>
    <w:rsid w:val="00CA7302"/>
    <w:rsid w:val="00CB21CD"/>
    <w:rsid w:val="00CB3B3F"/>
    <w:rsid w:val="00CB53B2"/>
    <w:rsid w:val="00CB616A"/>
    <w:rsid w:val="00CC51D7"/>
    <w:rsid w:val="00CD35D0"/>
    <w:rsid w:val="00CD6C36"/>
    <w:rsid w:val="00CE0636"/>
    <w:rsid w:val="00CE10BB"/>
    <w:rsid w:val="00CE61BC"/>
    <w:rsid w:val="00CF2285"/>
    <w:rsid w:val="00D01AA5"/>
    <w:rsid w:val="00D01BB0"/>
    <w:rsid w:val="00D04723"/>
    <w:rsid w:val="00D04963"/>
    <w:rsid w:val="00D07DA3"/>
    <w:rsid w:val="00D07FE2"/>
    <w:rsid w:val="00D10C67"/>
    <w:rsid w:val="00D12329"/>
    <w:rsid w:val="00D12DBA"/>
    <w:rsid w:val="00D20D23"/>
    <w:rsid w:val="00D41BE8"/>
    <w:rsid w:val="00D450F3"/>
    <w:rsid w:val="00D50E83"/>
    <w:rsid w:val="00D549B6"/>
    <w:rsid w:val="00D610EF"/>
    <w:rsid w:val="00D61F3B"/>
    <w:rsid w:val="00D65210"/>
    <w:rsid w:val="00D66AE5"/>
    <w:rsid w:val="00D86988"/>
    <w:rsid w:val="00D92540"/>
    <w:rsid w:val="00DA0CBF"/>
    <w:rsid w:val="00DA76C7"/>
    <w:rsid w:val="00DB5E03"/>
    <w:rsid w:val="00DC0034"/>
    <w:rsid w:val="00DC3C7C"/>
    <w:rsid w:val="00DD1408"/>
    <w:rsid w:val="00DE5C1E"/>
    <w:rsid w:val="00DE781D"/>
    <w:rsid w:val="00E10991"/>
    <w:rsid w:val="00E122D2"/>
    <w:rsid w:val="00E20B69"/>
    <w:rsid w:val="00E22DD7"/>
    <w:rsid w:val="00E2300C"/>
    <w:rsid w:val="00E2633C"/>
    <w:rsid w:val="00E338CB"/>
    <w:rsid w:val="00E35F75"/>
    <w:rsid w:val="00E403DF"/>
    <w:rsid w:val="00E41092"/>
    <w:rsid w:val="00E46C79"/>
    <w:rsid w:val="00E52F3F"/>
    <w:rsid w:val="00E550E7"/>
    <w:rsid w:val="00E5786A"/>
    <w:rsid w:val="00E609BD"/>
    <w:rsid w:val="00E70EB8"/>
    <w:rsid w:val="00E76348"/>
    <w:rsid w:val="00E85B26"/>
    <w:rsid w:val="00E91D0C"/>
    <w:rsid w:val="00E93DE7"/>
    <w:rsid w:val="00EB0B7E"/>
    <w:rsid w:val="00EB247E"/>
    <w:rsid w:val="00EB6454"/>
    <w:rsid w:val="00EC1567"/>
    <w:rsid w:val="00EC6DA2"/>
    <w:rsid w:val="00ED2B54"/>
    <w:rsid w:val="00ED5279"/>
    <w:rsid w:val="00ED6800"/>
    <w:rsid w:val="00ED6D0A"/>
    <w:rsid w:val="00EE027E"/>
    <w:rsid w:val="00EE03F0"/>
    <w:rsid w:val="00EF2E2D"/>
    <w:rsid w:val="00F1024C"/>
    <w:rsid w:val="00F11B4B"/>
    <w:rsid w:val="00F12F4F"/>
    <w:rsid w:val="00F161C4"/>
    <w:rsid w:val="00F210EA"/>
    <w:rsid w:val="00F235B2"/>
    <w:rsid w:val="00F26B64"/>
    <w:rsid w:val="00F43216"/>
    <w:rsid w:val="00F50D79"/>
    <w:rsid w:val="00F548F3"/>
    <w:rsid w:val="00F576DB"/>
    <w:rsid w:val="00F631F4"/>
    <w:rsid w:val="00F64B50"/>
    <w:rsid w:val="00F83543"/>
    <w:rsid w:val="00F85A25"/>
    <w:rsid w:val="00F9172C"/>
    <w:rsid w:val="00F932D1"/>
    <w:rsid w:val="00F97B03"/>
    <w:rsid w:val="00FB0C2F"/>
    <w:rsid w:val="00FB3C7F"/>
    <w:rsid w:val="00FC2F33"/>
    <w:rsid w:val="00FC36D0"/>
    <w:rsid w:val="00FD7128"/>
    <w:rsid w:val="00FE07F6"/>
    <w:rsid w:val="00FE16E8"/>
    <w:rsid w:val="00FE68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18C33C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3E8"/>
  </w:style>
  <w:style w:type="paragraph" w:styleId="Heading1">
    <w:name w:val="heading 1"/>
    <w:basedOn w:val="Normal"/>
    <w:link w:val="Heading1Char"/>
    <w:uiPriority w:val="9"/>
    <w:qFormat/>
    <w:rsid w:val="005033E8"/>
    <w:pPr>
      <w:spacing w:before="100" w:beforeAutospacing="1" w:after="100" w:afterAutospacing="1"/>
      <w:outlineLvl w:val="0"/>
    </w:pPr>
    <w:rPr>
      <w:rFonts w:ascii="Times" w:hAnsi="Times"/>
      <w:b/>
      <w:bCs/>
      <w:kern w:val="36"/>
      <w:sz w:val="48"/>
      <w:szCs w:val="48"/>
      <w:lang w:val="en-CA"/>
    </w:rPr>
  </w:style>
  <w:style w:type="paragraph" w:styleId="Heading2">
    <w:name w:val="heading 2"/>
    <w:basedOn w:val="Normal"/>
    <w:next w:val="Normal"/>
    <w:link w:val="Heading2Char"/>
    <w:uiPriority w:val="9"/>
    <w:unhideWhenUsed/>
    <w:qFormat/>
    <w:rsid w:val="00AE2B18"/>
    <w:pPr>
      <w:keepNext/>
      <w:keepLines/>
      <w:spacing w:before="200" w:line="360" w:lineRule="auto"/>
      <w:outlineLvl w:val="1"/>
    </w:pPr>
    <w:rPr>
      <w:rFonts w:ascii="Times New Roman" w:eastAsiaTheme="majorEastAsia" w:hAnsi="Times New Roman" w:cs="Times New Roman"/>
      <w:b/>
      <w:bCs/>
      <w:color w:val="000000" w:themeColor="text1"/>
    </w:rPr>
  </w:style>
  <w:style w:type="paragraph" w:styleId="Heading3">
    <w:name w:val="heading 3"/>
    <w:basedOn w:val="Normal"/>
    <w:next w:val="Normal"/>
    <w:link w:val="Heading3Char"/>
    <w:uiPriority w:val="9"/>
    <w:unhideWhenUsed/>
    <w:qFormat/>
    <w:rsid w:val="00AE2B1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E2B1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4">
    <w:name w:val="Style4"/>
    <w:uiPriority w:val="99"/>
    <w:rsid w:val="00CE61BC"/>
    <w:pPr>
      <w:numPr>
        <w:numId w:val="1"/>
      </w:numPr>
    </w:pPr>
  </w:style>
  <w:style w:type="numbering" w:customStyle="1" w:styleId="Style1">
    <w:name w:val="Style1"/>
    <w:uiPriority w:val="99"/>
    <w:rsid w:val="002D11EC"/>
    <w:pPr>
      <w:numPr>
        <w:numId w:val="2"/>
      </w:numPr>
    </w:pPr>
  </w:style>
  <w:style w:type="character" w:customStyle="1" w:styleId="Heading1Char">
    <w:name w:val="Heading 1 Char"/>
    <w:basedOn w:val="DefaultParagraphFont"/>
    <w:link w:val="Heading1"/>
    <w:uiPriority w:val="9"/>
    <w:rsid w:val="005033E8"/>
    <w:rPr>
      <w:rFonts w:ascii="Times" w:hAnsi="Times"/>
      <w:b/>
      <w:bCs/>
      <w:kern w:val="36"/>
      <w:sz w:val="48"/>
      <w:szCs w:val="48"/>
      <w:lang w:val="en-CA"/>
    </w:rPr>
  </w:style>
  <w:style w:type="paragraph" w:styleId="Header">
    <w:name w:val="header"/>
    <w:basedOn w:val="Normal"/>
    <w:link w:val="HeaderChar"/>
    <w:uiPriority w:val="99"/>
    <w:unhideWhenUsed/>
    <w:rsid w:val="005033E8"/>
    <w:pPr>
      <w:tabs>
        <w:tab w:val="center" w:pos="4320"/>
        <w:tab w:val="right" w:pos="8640"/>
      </w:tabs>
    </w:pPr>
  </w:style>
  <w:style w:type="character" w:customStyle="1" w:styleId="HeaderChar">
    <w:name w:val="Header Char"/>
    <w:basedOn w:val="DefaultParagraphFont"/>
    <w:link w:val="Header"/>
    <w:uiPriority w:val="99"/>
    <w:rsid w:val="005033E8"/>
  </w:style>
  <w:style w:type="character" w:styleId="PageNumber">
    <w:name w:val="page number"/>
    <w:basedOn w:val="DefaultParagraphFont"/>
    <w:uiPriority w:val="99"/>
    <w:semiHidden/>
    <w:unhideWhenUsed/>
    <w:rsid w:val="005033E8"/>
  </w:style>
  <w:style w:type="character" w:styleId="Hyperlink">
    <w:name w:val="Hyperlink"/>
    <w:basedOn w:val="DefaultParagraphFont"/>
    <w:uiPriority w:val="99"/>
    <w:unhideWhenUsed/>
    <w:rsid w:val="005033E8"/>
    <w:rPr>
      <w:color w:val="0000FF" w:themeColor="hyperlink"/>
      <w:u w:val="single"/>
    </w:rPr>
  </w:style>
  <w:style w:type="character" w:styleId="CommentReference">
    <w:name w:val="annotation reference"/>
    <w:basedOn w:val="DefaultParagraphFont"/>
    <w:uiPriority w:val="99"/>
    <w:semiHidden/>
    <w:unhideWhenUsed/>
    <w:rsid w:val="005033E8"/>
    <w:rPr>
      <w:sz w:val="18"/>
      <w:szCs w:val="18"/>
    </w:rPr>
  </w:style>
  <w:style w:type="paragraph" w:styleId="CommentText">
    <w:name w:val="annotation text"/>
    <w:basedOn w:val="Normal"/>
    <w:link w:val="CommentTextChar"/>
    <w:uiPriority w:val="99"/>
    <w:semiHidden/>
    <w:unhideWhenUsed/>
    <w:rsid w:val="005033E8"/>
  </w:style>
  <w:style w:type="character" w:customStyle="1" w:styleId="CommentTextChar">
    <w:name w:val="Comment Text Char"/>
    <w:basedOn w:val="DefaultParagraphFont"/>
    <w:link w:val="CommentText"/>
    <w:uiPriority w:val="99"/>
    <w:semiHidden/>
    <w:rsid w:val="005033E8"/>
  </w:style>
  <w:style w:type="paragraph" w:styleId="ListParagraph">
    <w:name w:val="List Paragraph"/>
    <w:basedOn w:val="Normal"/>
    <w:uiPriority w:val="34"/>
    <w:qFormat/>
    <w:rsid w:val="005033E8"/>
    <w:pPr>
      <w:ind w:left="720"/>
      <w:contextualSpacing/>
    </w:pPr>
  </w:style>
  <w:style w:type="paragraph" w:styleId="BalloonText">
    <w:name w:val="Balloon Text"/>
    <w:basedOn w:val="Normal"/>
    <w:link w:val="BalloonTextChar"/>
    <w:uiPriority w:val="99"/>
    <w:semiHidden/>
    <w:unhideWhenUsed/>
    <w:rsid w:val="005033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33E8"/>
    <w:rPr>
      <w:rFonts w:ascii="Lucida Grande" w:hAnsi="Lucida Grande" w:cs="Lucida Grande"/>
      <w:sz w:val="18"/>
      <w:szCs w:val="18"/>
    </w:rPr>
  </w:style>
  <w:style w:type="paragraph" w:styleId="TOC1">
    <w:name w:val="toc 1"/>
    <w:basedOn w:val="Normal"/>
    <w:next w:val="Normal"/>
    <w:autoRedefine/>
    <w:uiPriority w:val="39"/>
    <w:unhideWhenUsed/>
    <w:rsid w:val="001B26AC"/>
    <w:pPr>
      <w:spacing w:before="120"/>
    </w:pPr>
    <w:rPr>
      <w:b/>
    </w:rPr>
  </w:style>
  <w:style w:type="paragraph" w:styleId="TOC2">
    <w:name w:val="toc 2"/>
    <w:basedOn w:val="Normal"/>
    <w:next w:val="Normal"/>
    <w:autoRedefine/>
    <w:uiPriority w:val="39"/>
    <w:unhideWhenUsed/>
    <w:rsid w:val="001B26AC"/>
    <w:pPr>
      <w:ind w:left="240"/>
    </w:pPr>
    <w:rPr>
      <w:b/>
      <w:sz w:val="22"/>
      <w:szCs w:val="22"/>
    </w:rPr>
  </w:style>
  <w:style w:type="paragraph" w:styleId="TOC3">
    <w:name w:val="toc 3"/>
    <w:basedOn w:val="Normal"/>
    <w:next w:val="Normal"/>
    <w:autoRedefine/>
    <w:uiPriority w:val="39"/>
    <w:unhideWhenUsed/>
    <w:rsid w:val="001B26AC"/>
    <w:pPr>
      <w:ind w:left="480"/>
    </w:pPr>
    <w:rPr>
      <w:sz w:val="22"/>
      <w:szCs w:val="22"/>
    </w:rPr>
  </w:style>
  <w:style w:type="paragraph" w:styleId="TOC4">
    <w:name w:val="toc 4"/>
    <w:basedOn w:val="Normal"/>
    <w:next w:val="Normal"/>
    <w:autoRedefine/>
    <w:uiPriority w:val="39"/>
    <w:unhideWhenUsed/>
    <w:rsid w:val="001B26AC"/>
    <w:pPr>
      <w:ind w:left="720"/>
    </w:pPr>
    <w:rPr>
      <w:sz w:val="20"/>
      <w:szCs w:val="20"/>
    </w:rPr>
  </w:style>
  <w:style w:type="paragraph" w:styleId="TOC5">
    <w:name w:val="toc 5"/>
    <w:basedOn w:val="Normal"/>
    <w:next w:val="Normal"/>
    <w:autoRedefine/>
    <w:uiPriority w:val="39"/>
    <w:unhideWhenUsed/>
    <w:rsid w:val="001B26AC"/>
    <w:pPr>
      <w:ind w:left="960"/>
    </w:pPr>
    <w:rPr>
      <w:sz w:val="20"/>
      <w:szCs w:val="20"/>
    </w:rPr>
  </w:style>
  <w:style w:type="paragraph" w:styleId="TOC6">
    <w:name w:val="toc 6"/>
    <w:basedOn w:val="Normal"/>
    <w:next w:val="Normal"/>
    <w:autoRedefine/>
    <w:uiPriority w:val="39"/>
    <w:unhideWhenUsed/>
    <w:rsid w:val="001B26AC"/>
    <w:pPr>
      <w:ind w:left="1200"/>
    </w:pPr>
    <w:rPr>
      <w:sz w:val="20"/>
      <w:szCs w:val="20"/>
    </w:rPr>
  </w:style>
  <w:style w:type="paragraph" w:styleId="TOC7">
    <w:name w:val="toc 7"/>
    <w:basedOn w:val="Normal"/>
    <w:next w:val="Normal"/>
    <w:autoRedefine/>
    <w:uiPriority w:val="39"/>
    <w:unhideWhenUsed/>
    <w:rsid w:val="001B26AC"/>
    <w:pPr>
      <w:ind w:left="1440"/>
    </w:pPr>
    <w:rPr>
      <w:sz w:val="20"/>
      <w:szCs w:val="20"/>
    </w:rPr>
  </w:style>
  <w:style w:type="paragraph" w:styleId="TOC8">
    <w:name w:val="toc 8"/>
    <w:basedOn w:val="Normal"/>
    <w:next w:val="Normal"/>
    <w:autoRedefine/>
    <w:uiPriority w:val="39"/>
    <w:unhideWhenUsed/>
    <w:rsid w:val="001B26AC"/>
    <w:pPr>
      <w:ind w:left="1680"/>
    </w:pPr>
    <w:rPr>
      <w:sz w:val="20"/>
      <w:szCs w:val="20"/>
    </w:rPr>
  </w:style>
  <w:style w:type="paragraph" w:styleId="TOC9">
    <w:name w:val="toc 9"/>
    <w:basedOn w:val="Normal"/>
    <w:next w:val="Normal"/>
    <w:autoRedefine/>
    <w:uiPriority w:val="39"/>
    <w:unhideWhenUsed/>
    <w:rsid w:val="001B26AC"/>
    <w:pPr>
      <w:ind w:left="1920"/>
    </w:pPr>
    <w:rPr>
      <w:sz w:val="20"/>
      <w:szCs w:val="20"/>
    </w:rPr>
  </w:style>
  <w:style w:type="character" w:customStyle="1" w:styleId="Heading2Char">
    <w:name w:val="Heading 2 Char"/>
    <w:basedOn w:val="DefaultParagraphFont"/>
    <w:link w:val="Heading2"/>
    <w:uiPriority w:val="9"/>
    <w:rsid w:val="00AE2B18"/>
    <w:rPr>
      <w:rFonts w:ascii="Times New Roman" w:eastAsiaTheme="majorEastAsia" w:hAnsi="Times New Roman" w:cs="Times New Roman"/>
      <w:b/>
      <w:bCs/>
      <w:color w:val="000000" w:themeColor="text1"/>
    </w:rPr>
  </w:style>
  <w:style w:type="character" w:customStyle="1" w:styleId="moduletitletext">
    <w:name w:val="moduletitletext"/>
    <w:basedOn w:val="DefaultParagraphFont"/>
    <w:rsid w:val="002E3179"/>
  </w:style>
  <w:style w:type="table" w:styleId="TableGrid">
    <w:name w:val="Table Grid"/>
    <w:basedOn w:val="TableNormal"/>
    <w:uiPriority w:val="59"/>
    <w:rsid w:val="004F69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AE2B1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E2B18"/>
    <w:rPr>
      <w:rFonts w:asciiTheme="majorHAnsi" w:eastAsiaTheme="majorEastAsia" w:hAnsiTheme="majorHAnsi" w:cstheme="majorBidi"/>
      <w:b/>
      <w:bCs/>
      <w:i/>
      <w:iCs/>
      <w:color w:val="4F81BD" w:themeColor="accent1"/>
    </w:rPr>
  </w:style>
  <w:style w:type="paragraph" w:styleId="CommentSubject">
    <w:name w:val="annotation subject"/>
    <w:basedOn w:val="CommentText"/>
    <w:next w:val="CommentText"/>
    <w:link w:val="CommentSubjectChar"/>
    <w:uiPriority w:val="99"/>
    <w:semiHidden/>
    <w:unhideWhenUsed/>
    <w:rsid w:val="006E3B94"/>
    <w:rPr>
      <w:b/>
      <w:bCs/>
      <w:sz w:val="20"/>
      <w:szCs w:val="20"/>
    </w:rPr>
  </w:style>
  <w:style w:type="character" w:customStyle="1" w:styleId="CommentSubjectChar">
    <w:name w:val="Comment Subject Char"/>
    <w:basedOn w:val="CommentTextChar"/>
    <w:link w:val="CommentSubject"/>
    <w:uiPriority w:val="99"/>
    <w:semiHidden/>
    <w:rsid w:val="006E3B94"/>
    <w:rPr>
      <w:b/>
      <w:bCs/>
      <w:sz w:val="20"/>
      <w:szCs w:val="20"/>
    </w:rPr>
  </w:style>
  <w:style w:type="paragraph" w:styleId="Footer">
    <w:name w:val="footer"/>
    <w:basedOn w:val="Normal"/>
    <w:link w:val="FooterChar"/>
    <w:uiPriority w:val="99"/>
    <w:unhideWhenUsed/>
    <w:rsid w:val="0009506C"/>
    <w:pPr>
      <w:tabs>
        <w:tab w:val="center" w:pos="4320"/>
        <w:tab w:val="right" w:pos="8640"/>
      </w:tabs>
    </w:pPr>
  </w:style>
  <w:style w:type="character" w:customStyle="1" w:styleId="FooterChar">
    <w:name w:val="Footer Char"/>
    <w:basedOn w:val="DefaultParagraphFont"/>
    <w:link w:val="Footer"/>
    <w:uiPriority w:val="99"/>
    <w:rsid w:val="0009506C"/>
  </w:style>
  <w:style w:type="paragraph" w:styleId="Revision">
    <w:name w:val="Revision"/>
    <w:hidden/>
    <w:uiPriority w:val="99"/>
    <w:semiHidden/>
    <w:rsid w:val="00BB2907"/>
  </w:style>
  <w:style w:type="character" w:styleId="FollowedHyperlink">
    <w:name w:val="FollowedHyperlink"/>
    <w:basedOn w:val="DefaultParagraphFont"/>
    <w:uiPriority w:val="99"/>
    <w:semiHidden/>
    <w:unhideWhenUsed/>
    <w:rsid w:val="00C336DA"/>
    <w:rPr>
      <w:color w:val="800080" w:themeColor="followedHyperlink"/>
      <w:u w:val="single"/>
    </w:rPr>
  </w:style>
  <w:style w:type="paragraph" w:styleId="DocumentMap">
    <w:name w:val="Document Map"/>
    <w:basedOn w:val="Normal"/>
    <w:link w:val="DocumentMapChar"/>
    <w:uiPriority w:val="99"/>
    <w:semiHidden/>
    <w:unhideWhenUsed/>
    <w:rsid w:val="005C42A3"/>
    <w:rPr>
      <w:rFonts w:ascii="Lucida Grande" w:hAnsi="Lucida Grande" w:cs="Lucida Grande"/>
    </w:rPr>
  </w:style>
  <w:style w:type="character" w:customStyle="1" w:styleId="DocumentMapChar">
    <w:name w:val="Document Map Char"/>
    <w:basedOn w:val="DefaultParagraphFont"/>
    <w:link w:val="DocumentMap"/>
    <w:uiPriority w:val="99"/>
    <w:semiHidden/>
    <w:rsid w:val="005C42A3"/>
    <w:rPr>
      <w:rFonts w:ascii="Lucida Grande" w:hAnsi="Lucida Grande" w:cs="Lucida Gran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3E8"/>
  </w:style>
  <w:style w:type="paragraph" w:styleId="Heading1">
    <w:name w:val="heading 1"/>
    <w:basedOn w:val="Normal"/>
    <w:link w:val="Heading1Char"/>
    <w:uiPriority w:val="9"/>
    <w:qFormat/>
    <w:rsid w:val="005033E8"/>
    <w:pPr>
      <w:spacing w:before="100" w:beforeAutospacing="1" w:after="100" w:afterAutospacing="1"/>
      <w:outlineLvl w:val="0"/>
    </w:pPr>
    <w:rPr>
      <w:rFonts w:ascii="Times" w:hAnsi="Times"/>
      <w:b/>
      <w:bCs/>
      <w:kern w:val="36"/>
      <w:sz w:val="48"/>
      <w:szCs w:val="48"/>
      <w:lang w:val="en-CA"/>
    </w:rPr>
  </w:style>
  <w:style w:type="paragraph" w:styleId="Heading2">
    <w:name w:val="heading 2"/>
    <w:basedOn w:val="Normal"/>
    <w:next w:val="Normal"/>
    <w:link w:val="Heading2Char"/>
    <w:uiPriority w:val="9"/>
    <w:unhideWhenUsed/>
    <w:qFormat/>
    <w:rsid w:val="00AE2B18"/>
    <w:pPr>
      <w:keepNext/>
      <w:keepLines/>
      <w:spacing w:before="200" w:line="360" w:lineRule="auto"/>
      <w:outlineLvl w:val="1"/>
    </w:pPr>
    <w:rPr>
      <w:rFonts w:ascii="Times New Roman" w:eastAsiaTheme="majorEastAsia" w:hAnsi="Times New Roman" w:cs="Times New Roman"/>
      <w:b/>
      <w:bCs/>
      <w:color w:val="000000" w:themeColor="text1"/>
    </w:rPr>
  </w:style>
  <w:style w:type="paragraph" w:styleId="Heading3">
    <w:name w:val="heading 3"/>
    <w:basedOn w:val="Normal"/>
    <w:next w:val="Normal"/>
    <w:link w:val="Heading3Char"/>
    <w:uiPriority w:val="9"/>
    <w:unhideWhenUsed/>
    <w:qFormat/>
    <w:rsid w:val="00AE2B18"/>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AE2B18"/>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Style4">
    <w:name w:val="Style4"/>
    <w:uiPriority w:val="99"/>
    <w:rsid w:val="00CE61BC"/>
    <w:pPr>
      <w:numPr>
        <w:numId w:val="1"/>
      </w:numPr>
    </w:pPr>
  </w:style>
  <w:style w:type="numbering" w:customStyle="1" w:styleId="Style1">
    <w:name w:val="Style1"/>
    <w:uiPriority w:val="99"/>
    <w:rsid w:val="002D11EC"/>
    <w:pPr>
      <w:numPr>
        <w:numId w:val="2"/>
      </w:numPr>
    </w:pPr>
  </w:style>
  <w:style w:type="character" w:customStyle="1" w:styleId="Heading1Char">
    <w:name w:val="Heading 1 Char"/>
    <w:basedOn w:val="DefaultParagraphFont"/>
    <w:link w:val="Heading1"/>
    <w:uiPriority w:val="9"/>
    <w:rsid w:val="005033E8"/>
    <w:rPr>
      <w:rFonts w:ascii="Times" w:hAnsi="Times"/>
      <w:b/>
      <w:bCs/>
      <w:kern w:val="36"/>
      <w:sz w:val="48"/>
      <w:szCs w:val="48"/>
      <w:lang w:val="en-CA"/>
    </w:rPr>
  </w:style>
  <w:style w:type="paragraph" w:styleId="Header">
    <w:name w:val="header"/>
    <w:basedOn w:val="Normal"/>
    <w:link w:val="HeaderChar"/>
    <w:uiPriority w:val="99"/>
    <w:unhideWhenUsed/>
    <w:rsid w:val="005033E8"/>
    <w:pPr>
      <w:tabs>
        <w:tab w:val="center" w:pos="4320"/>
        <w:tab w:val="right" w:pos="8640"/>
      </w:tabs>
    </w:pPr>
  </w:style>
  <w:style w:type="character" w:customStyle="1" w:styleId="HeaderChar">
    <w:name w:val="Header Char"/>
    <w:basedOn w:val="DefaultParagraphFont"/>
    <w:link w:val="Header"/>
    <w:uiPriority w:val="99"/>
    <w:rsid w:val="005033E8"/>
  </w:style>
  <w:style w:type="character" w:styleId="PageNumber">
    <w:name w:val="page number"/>
    <w:basedOn w:val="DefaultParagraphFont"/>
    <w:uiPriority w:val="99"/>
    <w:semiHidden/>
    <w:unhideWhenUsed/>
    <w:rsid w:val="005033E8"/>
  </w:style>
  <w:style w:type="character" w:styleId="Hyperlink">
    <w:name w:val="Hyperlink"/>
    <w:basedOn w:val="DefaultParagraphFont"/>
    <w:uiPriority w:val="99"/>
    <w:unhideWhenUsed/>
    <w:rsid w:val="005033E8"/>
    <w:rPr>
      <w:color w:val="0000FF" w:themeColor="hyperlink"/>
      <w:u w:val="single"/>
    </w:rPr>
  </w:style>
  <w:style w:type="character" w:styleId="CommentReference">
    <w:name w:val="annotation reference"/>
    <w:basedOn w:val="DefaultParagraphFont"/>
    <w:uiPriority w:val="99"/>
    <w:semiHidden/>
    <w:unhideWhenUsed/>
    <w:rsid w:val="005033E8"/>
    <w:rPr>
      <w:sz w:val="18"/>
      <w:szCs w:val="18"/>
    </w:rPr>
  </w:style>
  <w:style w:type="paragraph" w:styleId="CommentText">
    <w:name w:val="annotation text"/>
    <w:basedOn w:val="Normal"/>
    <w:link w:val="CommentTextChar"/>
    <w:uiPriority w:val="99"/>
    <w:semiHidden/>
    <w:unhideWhenUsed/>
    <w:rsid w:val="005033E8"/>
  </w:style>
  <w:style w:type="character" w:customStyle="1" w:styleId="CommentTextChar">
    <w:name w:val="Comment Text Char"/>
    <w:basedOn w:val="DefaultParagraphFont"/>
    <w:link w:val="CommentText"/>
    <w:uiPriority w:val="99"/>
    <w:semiHidden/>
    <w:rsid w:val="005033E8"/>
  </w:style>
  <w:style w:type="paragraph" w:styleId="ListParagraph">
    <w:name w:val="List Paragraph"/>
    <w:basedOn w:val="Normal"/>
    <w:uiPriority w:val="34"/>
    <w:qFormat/>
    <w:rsid w:val="005033E8"/>
    <w:pPr>
      <w:ind w:left="720"/>
      <w:contextualSpacing/>
    </w:pPr>
  </w:style>
  <w:style w:type="paragraph" w:styleId="BalloonText">
    <w:name w:val="Balloon Text"/>
    <w:basedOn w:val="Normal"/>
    <w:link w:val="BalloonTextChar"/>
    <w:uiPriority w:val="99"/>
    <w:semiHidden/>
    <w:unhideWhenUsed/>
    <w:rsid w:val="005033E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033E8"/>
    <w:rPr>
      <w:rFonts w:ascii="Lucida Grande" w:hAnsi="Lucida Grande" w:cs="Lucida Grande"/>
      <w:sz w:val="18"/>
      <w:szCs w:val="18"/>
    </w:rPr>
  </w:style>
  <w:style w:type="paragraph" w:styleId="TOC1">
    <w:name w:val="toc 1"/>
    <w:basedOn w:val="Normal"/>
    <w:next w:val="Normal"/>
    <w:autoRedefine/>
    <w:uiPriority w:val="39"/>
    <w:unhideWhenUsed/>
    <w:rsid w:val="001B26AC"/>
    <w:pPr>
      <w:spacing w:before="120"/>
    </w:pPr>
    <w:rPr>
      <w:b/>
    </w:rPr>
  </w:style>
  <w:style w:type="paragraph" w:styleId="TOC2">
    <w:name w:val="toc 2"/>
    <w:basedOn w:val="Normal"/>
    <w:next w:val="Normal"/>
    <w:autoRedefine/>
    <w:uiPriority w:val="39"/>
    <w:unhideWhenUsed/>
    <w:rsid w:val="001B26AC"/>
    <w:pPr>
      <w:ind w:left="240"/>
    </w:pPr>
    <w:rPr>
      <w:b/>
      <w:sz w:val="22"/>
      <w:szCs w:val="22"/>
    </w:rPr>
  </w:style>
  <w:style w:type="paragraph" w:styleId="TOC3">
    <w:name w:val="toc 3"/>
    <w:basedOn w:val="Normal"/>
    <w:next w:val="Normal"/>
    <w:autoRedefine/>
    <w:uiPriority w:val="39"/>
    <w:unhideWhenUsed/>
    <w:rsid w:val="001B26AC"/>
    <w:pPr>
      <w:ind w:left="480"/>
    </w:pPr>
    <w:rPr>
      <w:sz w:val="22"/>
      <w:szCs w:val="22"/>
    </w:rPr>
  </w:style>
  <w:style w:type="paragraph" w:styleId="TOC4">
    <w:name w:val="toc 4"/>
    <w:basedOn w:val="Normal"/>
    <w:next w:val="Normal"/>
    <w:autoRedefine/>
    <w:uiPriority w:val="39"/>
    <w:unhideWhenUsed/>
    <w:rsid w:val="001B26AC"/>
    <w:pPr>
      <w:ind w:left="720"/>
    </w:pPr>
    <w:rPr>
      <w:sz w:val="20"/>
      <w:szCs w:val="20"/>
    </w:rPr>
  </w:style>
  <w:style w:type="paragraph" w:styleId="TOC5">
    <w:name w:val="toc 5"/>
    <w:basedOn w:val="Normal"/>
    <w:next w:val="Normal"/>
    <w:autoRedefine/>
    <w:uiPriority w:val="39"/>
    <w:unhideWhenUsed/>
    <w:rsid w:val="001B26AC"/>
    <w:pPr>
      <w:ind w:left="960"/>
    </w:pPr>
    <w:rPr>
      <w:sz w:val="20"/>
      <w:szCs w:val="20"/>
    </w:rPr>
  </w:style>
  <w:style w:type="paragraph" w:styleId="TOC6">
    <w:name w:val="toc 6"/>
    <w:basedOn w:val="Normal"/>
    <w:next w:val="Normal"/>
    <w:autoRedefine/>
    <w:uiPriority w:val="39"/>
    <w:unhideWhenUsed/>
    <w:rsid w:val="001B26AC"/>
    <w:pPr>
      <w:ind w:left="1200"/>
    </w:pPr>
    <w:rPr>
      <w:sz w:val="20"/>
      <w:szCs w:val="20"/>
    </w:rPr>
  </w:style>
  <w:style w:type="paragraph" w:styleId="TOC7">
    <w:name w:val="toc 7"/>
    <w:basedOn w:val="Normal"/>
    <w:next w:val="Normal"/>
    <w:autoRedefine/>
    <w:uiPriority w:val="39"/>
    <w:unhideWhenUsed/>
    <w:rsid w:val="001B26AC"/>
    <w:pPr>
      <w:ind w:left="1440"/>
    </w:pPr>
    <w:rPr>
      <w:sz w:val="20"/>
      <w:szCs w:val="20"/>
    </w:rPr>
  </w:style>
  <w:style w:type="paragraph" w:styleId="TOC8">
    <w:name w:val="toc 8"/>
    <w:basedOn w:val="Normal"/>
    <w:next w:val="Normal"/>
    <w:autoRedefine/>
    <w:uiPriority w:val="39"/>
    <w:unhideWhenUsed/>
    <w:rsid w:val="001B26AC"/>
    <w:pPr>
      <w:ind w:left="1680"/>
    </w:pPr>
    <w:rPr>
      <w:sz w:val="20"/>
      <w:szCs w:val="20"/>
    </w:rPr>
  </w:style>
  <w:style w:type="paragraph" w:styleId="TOC9">
    <w:name w:val="toc 9"/>
    <w:basedOn w:val="Normal"/>
    <w:next w:val="Normal"/>
    <w:autoRedefine/>
    <w:uiPriority w:val="39"/>
    <w:unhideWhenUsed/>
    <w:rsid w:val="001B26AC"/>
    <w:pPr>
      <w:ind w:left="1920"/>
    </w:pPr>
    <w:rPr>
      <w:sz w:val="20"/>
      <w:szCs w:val="20"/>
    </w:rPr>
  </w:style>
  <w:style w:type="character" w:customStyle="1" w:styleId="Heading2Char">
    <w:name w:val="Heading 2 Char"/>
    <w:basedOn w:val="DefaultParagraphFont"/>
    <w:link w:val="Heading2"/>
    <w:uiPriority w:val="9"/>
    <w:rsid w:val="00AE2B18"/>
    <w:rPr>
      <w:rFonts w:ascii="Times New Roman" w:eastAsiaTheme="majorEastAsia" w:hAnsi="Times New Roman" w:cs="Times New Roman"/>
      <w:b/>
      <w:bCs/>
      <w:color w:val="000000" w:themeColor="text1"/>
    </w:rPr>
  </w:style>
  <w:style w:type="character" w:customStyle="1" w:styleId="moduletitletext">
    <w:name w:val="moduletitletext"/>
    <w:basedOn w:val="DefaultParagraphFont"/>
    <w:rsid w:val="002E3179"/>
  </w:style>
  <w:style w:type="table" w:styleId="TableGrid">
    <w:name w:val="Table Grid"/>
    <w:basedOn w:val="TableNormal"/>
    <w:uiPriority w:val="59"/>
    <w:rsid w:val="004F69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AE2B1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AE2B18"/>
    <w:rPr>
      <w:rFonts w:asciiTheme="majorHAnsi" w:eastAsiaTheme="majorEastAsia" w:hAnsiTheme="majorHAnsi" w:cstheme="majorBidi"/>
      <w:b/>
      <w:bCs/>
      <w:i/>
      <w:iCs/>
      <w:color w:val="4F81BD" w:themeColor="accent1"/>
    </w:rPr>
  </w:style>
  <w:style w:type="paragraph" w:styleId="CommentSubject">
    <w:name w:val="annotation subject"/>
    <w:basedOn w:val="CommentText"/>
    <w:next w:val="CommentText"/>
    <w:link w:val="CommentSubjectChar"/>
    <w:uiPriority w:val="99"/>
    <w:semiHidden/>
    <w:unhideWhenUsed/>
    <w:rsid w:val="006E3B94"/>
    <w:rPr>
      <w:b/>
      <w:bCs/>
      <w:sz w:val="20"/>
      <w:szCs w:val="20"/>
    </w:rPr>
  </w:style>
  <w:style w:type="character" w:customStyle="1" w:styleId="CommentSubjectChar">
    <w:name w:val="Comment Subject Char"/>
    <w:basedOn w:val="CommentTextChar"/>
    <w:link w:val="CommentSubject"/>
    <w:uiPriority w:val="99"/>
    <w:semiHidden/>
    <w:rsid w:val="006E3B94"/>
    <w:rPr>
      <w:b/>
      <w:bCs/>
      <w:sz w:val="20"/>
      <w:szCs w:val="20"/>
    </w:rPr>
  </w:style>
  <w:style w:type="paragraph" w:styleId="Footer">
    <w:name w:val="footer"/>
    <w:basedOn w:val="Normal"/>
    <w:link w:val="FooterChar"/>
    <w:uiPriority w:val="99"/>
    <w:unhideWhenUsed/>
    <w:rsid w:val="0009506C"/>
    <w:pPr>
      <w:tabs>
        <w:tab w:val="center" w:pos="4320"/>
        <w:tab w:val="right" w:pos="8640"/>
      </w:tabs>
    </w:pPr>
  </w:style>
  <w:style w:type="character" w:customStyle="1" w:styleId="FooterChar">
    <w:name w:val="Footer Char"/>
    <w:basedOn w:val="DefaultParagraphFont"/>
    <w:link w:val="Footer"/>
    <w:uiPriority w:val="99"/>
    <w:rsid w:val="0009506C"/>
  </w:style>
  <w:style w:type="paragraph" w:styleId="Revision">
    <w:name w:val="Revision"/>
    <w:hidden/>
    <w:uiPriority w:val="99"/>
    <w:semiHidden/>
    <w:rsid w:val="00BB2907"/>
  </w:style>
  <w:style w:type="character" w:styleId="FollowedHyperlink">
    <w:name w:val="FollowedHyperlink"/>
    <w:basedOn w:val="DefaultParagraphFont"/>
    <w:uiPriority w:val="99"/>
    <w:semiHidden/>
    <w:unhideWhenUsed/>
    <w:rsid w:val="00C336DA"/>
    <w:rPr>
      <w:color w:val="800080" w:themeColor="followedHyperlink"/>
      <w:u w:val="single"/>
    </w:rPr>
  </w:style>
  <w:style w:type="paragraph" w:styleId="DocumentMap">
    <w:name w:val="Document Map"/>
    <w:basedOn w:val="Normal"/>
    <w:link w:val="DocumentMapChar"/>
    <w:uiPriority w:val="99"/>
    <w:semiHidden/>
    <w:unhideWhenUsed/>
    <w:rsid w:val="005C42A3"/>
    <w:rPr>
      <w:rFonts w:ascii="Lucida Grande" w:hAnsi="Lucida Grande" w:cs="Lucida Grande"/>
    </w:rPr>
  </w:style>
  <w:style w:type="character" w:customStyle="1" w:styleId="DocumentMapChar">
    <w:name w:val="Document Map Char"/>
    <w:basedOn w:val="DefaultParagraphFont"/>
    <w:link w:val="DocumentMap"/>
    <w:uiPriority w:val="99"/>
    <w:semiHidden/>
    <w:rsid w:val="005C42A3"/>
    <w:rPr>
      <w:rFonts w:ascii="Lucida Grande" w:hAnsi="Lucida Grande" w:cs="Lucida Gran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61460">
      <w:bodyDiv w:val="1"/>
      <w:marLeft w:val="0"/>
      <w:marRight w:val="0"/>
      <w:marTop w:val="0"/>
      <w:marBottom w:val="0"/>
      <w:divBdr>
        <w:top w:val="none" w:sz="0" w:space="0" w:color="auto"/>
        <w:left w:val="none" w:sz="0" w:space="0" w:color="auto"/>
        <w:bottom w:val="none" w:sz="0" w:space="0" w:color="auto"/>
        <w:right w:val="none" w:sz="0" w:space="0" w:color="auto"/>
      </w:divBdr>
    </w:div>
    <w:div w:id="507407471">
      <w:bodyDiv w:val="1"/>
      <w:marLeft w:val="0"/>
      <w:marRight w:val="0"/>
      <w:marTop w:val="0"/>
      <w:marBottom w:val="0"/>
      <w:divBdr>
        <w:top w:val="none" w:sz="0" w:space="0" w:color="auto"/>
        <w:left w:val="none" w:sz="0" w:space="0" w:color="auto"/>
        <w:bottom w:val="none" w:sz="0" w:space="0" w:color="auto"/>
        <w:right w:val="none" w:sz="0" w:space="0" w:color="auto"/>
      </w:divBdr>
    </w:div>
    <w:div w:id="679694544">
      <w:bodyDiv w:val="1"/>
      <w:marLeft w:val="0"/>
      <w:marRight w:val="0"/>
      <w:marTop w:val="0"/>
      <w:marBottom w:val="0"/>
      <w:divBdr>
        <w:top w:val="none" w:sz="0" w:space="0" w:color="auto"/>
        <w:left w:val="none" w:sz="0" w:space="0" w:color="auto"/>
        <w:bottom w:val="none" w:sz="0" w:space="0" w:color="auto"/>
        <w:right w:val="none" w:sz="0" w:space="0" w:color="auto"/>
      </w:divBdr>
    </w:div>
    <w:div w:id="1389185901">
      <w:bodyDiv w:val="1"/>
      <w:marLeft w:val="0"/>
      <w:marRight w:val="0"/>
      <w:marTop w:val="0"/>
      <w:marBottom w:val="0"/>
      <w:divBdr>
        <w:top w:val="none" w:sz="0" w:space="0" w:color="auto"/>
        <w:left w:val="none" w:sz="0" w:space="0" w:color="auto"/>
        <w:bottom w:val="none" w:sz="0" w:space="0" w:color="auto"/>
        <w:right w:val="none" w:sz="0" w:space="0" w:color="auto"/>
      </w:divBdr>
    </w:div>
    <w:div w:id="1951858880">
      <w:bodyDiv w:val="1"/>
      <w:marLeft w:val="0"/>
      <w:marRight w:val="0"/>
      <w:marTop w:val="0"/>
      <w:marBottom w:val="0"/>
      <w:divBdr>
        <w:top w:val="none" w:sz="0" w:space="0" w:color="auto"/>
        <w:left w:val="none" w:sz="0" w:space="0" w:color="auto"/>
        <w:bottom w:val="none" w:sz="0" w:space="0" w:color="auto"/>
        <w:right w:val="none" w:sz="0" w:space="0" w:color="auto"/>
      </w:divBdr>
    </w:div>
    <w:div w:id="200527648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agingnonviolence.org/feature/mining-" TargetMode="External"/><Relationship Id="rId18" Type="http://schemas.openxmlformats.org/officeDocument/2006/relationships/hyperlink" Target="http://www.cordaidjaarverslag.nl/media/publications/Mining_Conflicts_and_Indigenous_Peoples_in_Guatemala.pdf" TargetMode="External"/><Relationship Id="rId26" Type="http://schemas.openxmlformats.org/officeDocument/2006/relationships/hyperlink" Target="http://www.ilo.org/wcmsp5/groups/public/---ed_norm/---normes/documents/publication/wcms_123946.pdf" TargetMode="External"/><Relationship Id="rId39" Type="http://schemas.openxmlformats.org/officeDocument/2006/relationships/hyperlink" Target="http://www.resourcegovernance.org/blog/securing-gas-driven-gains-how-can-bolivia-stay-out-commodity-price-troubles" TargetMode="External"/><Relationship Id="rId21" Type="http://schemas.openxmlformats.org/officeDocument/2006/relationships/hyperlink" Target="http://ella.practicalaction.org/" TargetMode="External"/><Relationship Id="rId34" Type="http://schemas.openxmlformats.org/officeDocument/2006/relationships/hyperlink" Target="http://micla.ca/countries/guatemala/" TargetMode="External"/><Relationship Id="rId42" Type="http://schemas.openxmlformats.org/officeDocument/2006/relationships/hyperlink" Target="https://www.erudit.org/revue/rgd/2013/v43/nrgd01063/1021213ar.pdf" TargetMode="External"/><Relationship Id="rId47" Type="http://schemas.openxmlformats.org/officeDocument/2006/relationships/hyperlink" Target="https://www-bloomsburycollections-com.proxy.bib.uottawa.ca/book/transnational-law-and-local-struggles-mining-communities-and-the-world-bank/ch2-the-selective-absence-of-the-state-delegating-responsibility-for-mining-and-community-conflicts" TargetMode="External"/><Relationship Id="rId50" Type="http://schemas.openxmlformats.org/officeDocument/2006/relationships/hyperlink" Target="http://databank.worldbank.org/data/views/reports/tableview.aspx" TargetMode="External"/><Relationship Id="rId55" Type="http://schemas.openxmlformats.org/officeDocument/2006/relationships/header" Target="header5.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americasquarterly.org/charticles/natural-resource-extraction-chile-peru-colombia/pdf/AQ-Natural-Resource-Extraction.pdf" TargetMode="External"/><Relationship Id="rId29" Type="http://schemas.openxmlformats.org/officeDocument/2006/relationships/hyperlink" Target="http://www.ilo.org/wcmsp5/groups/public/---americas/---ro-" TargetMode="External"/><Relationship Id="rId11" Type="http://schemas.openxmlformats.org/officeDocument/2006/relationships/header" Target="header3.xml"/><Relationship Id="rId24" Type="http://schemas.openxmlformats.org/officeDocument/2006/relationships/hyperlink" Target="http://www.aadnc-aandc.gc.ca/eng/1100100014664/1100100014675" TargetMode="External"/><Relationship Id="rId32" Type="http://schemas.openxmlformats.org/officeDocument/2006/relationships/hyperlink" Target="http://study.com/academy/lesson/what-is-negotiation-the-five-steps-of-the-negotiation-process.html" TargetMode="External"/><Relationship Id="rId37" Type="http://schemas.openxmlformats.org/officeDocument/2006/relationships/hyperlink" Target="https://www.oxfamamerica.org/press/mining-referendum-" TargetMode="External"/><Relationship Id="rId40" Type="http://schemas.openxmlformats.org/officeDocument/2006/relationships/hyperlink" Target="http://ppel.arizona.edu/?p=847" TargetMode="External"/><Relationship Id="rId45" Type="http://schemas.openxmlformats.org/officeDocument/2006/relationships/hyperlink" Target="http://www.oxfamamerica.org/static/media/files/mining-conflicts-in-peru-condition-critical.pdf" TargetMode="External"/><Relationship Id="rId53" Type="http://schemas.openxmlformats.org/officeDocument/2006/relationships/hyperlink" Target="https://www.culturalsurvival.org/ourpublications/csq/article/the-indigenous-role-guatemalan-peace" TargetMode="External"/><Relationship Id="rId58" Type="http://schemas.openxmlformats.org/officeDocument/2006/relationships/theme" Target="theme/theme1.xml"/><Relationship Id="rId5" Type="http://schemas.openxmlformats.org/officeDocument/2006/relationships/settings" Target="settings.xml"/><Relationship Id="rId19" Type="http://schemas.openxmlformats.org/officeDocument/2006/relationships/hyperlink" Target="https://www.cordaid.org/media/publications/Briefing_Note_Extractives_Guatemala.pdf"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americasquarterly.org/charticles/natural-resource-extraction-chile-peru-colombia/pdf/PERU.pdf" TargetMode="External"/><Relationship Id="rId22" Type="http://schemas.openxmlformats.org/officeDocument/2006/relationships/hyperlink" Target="http://www.goldcorp.com/Investor-" TargetMode="External"/><Relationship Id="rId27" Type="http://schemas.openxmlformats.org/officeDocument/2006/relationships/hyperlink" Target="http://www.ilo.org/public/libdoc/ilo/2003/103B09_345_engl.pdf" TargetMode="External"/><Relationship Id="rId30" Type="http://schemas.openxmlformats.org/officeDocument/2006/relationships/hyperlink" Target="http://www.iwgia.org/regions/latin-america/guatemala" TargetMode="External"/><Relationship Id="rId35" Type="http://schemas.openxmlformats.org/officeDocument/2006/relationships/hyperlink" Target="http://www.newrelationshiptrust.ca/downloads/consultation-and-accomodation-" TargetMode="External"/><Relationship Id="rId43" Type="http://schemas.openxmlformats.org/officeDocument/2006/relationships/hyperlink" Target="http://im4dc.org/wp-content/uploads/2015/05/Bolivia-Mining-Report-Completed-Report.pdf" TargetMode="External"/><Relationship Id="rId48" Type="http://schemas.openxmlformats.org/officeDocument/2006/relationships/hyperlink" Target="http://www.theglobaleconomy.com/Guatemala/Foreign_Direct_Investment/" TargetMode="External"/><Relationship Id="rId56" Type="http://schemas.openxmlformats.org/officeDocument/2006/relationships/header" Target="header6.xml"/><Relationship Id="rId8" Type="http://schemas.openxmlformats.org/officeDocument/2006/relationships/endnotes" Target="endnotes.xml"/><Relationship Id="rId51" Type="http://schemas.openxmlformats.org/officeDocument/2006/relationships/hyperlink" Target="http://hdr.undp.org/en/data"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cia.gov/library/publications/the-world-factbook/geos/gt.html" TargetMode="External"/><Relationship Id="rId25" Type="http://schemas.openxmlformats.org/officeDocument/2006/relationships/hyperlink" Target="http://www.corteidh.or.cr/docs/casos/articulos/resumen_245_ing.pdf" TargetMode="External"/><Relationship Id="rId33" Type="http://schemas.openxmlformats.org/officeDocument/2006/relationships/hyperlink" Target="http://maryknollogc.org/article/guatemala-indigenous-people%E2%80%99s-human-rights" TargetMode="External"/><Relationship Id="rId38" Type="http://schemas.openxmlformats.org/officeDocument/2006/relationships/hyperlink" Target="http://www.resourcegovernance.org/blog/securing-gas-driven-gains-how-can-bolivia-stay-out-commodity-price" TargetMode="External"/><Relationship Id="rId46" Type="http://schemas.openxmlformats.org/officeDocument/2006/relationships/hyperlink" Target="http://miningwatch.ca/sites/default/files/solano-underseigereport2015-11-10.pdf" TargetMode="External"/><Relationship Id="rId59" Type="http://schemas.microsoft.com/office/2011/relationships/people" Target="people.xml"/><Relationship Id="rId20" Type="http://schemas.openxmlformats.org/officeDocument/2006/relationships/hyperlink" Target="http://www.americasquarterly.org/content/country-study-guatemala" TargetMode="External"/><Relationship Id="rId41" Type="http://schemas.openxmlformats.org/officeDocument/2006/relationships/hyperlink" Target="http://www.ppforum.ca/sites/default/files/aboriginal_participation_in_major_resources_development_projects_draft_ottawa_summary_report_0_0.pdf" TargetMode="External"/><Relationship Id="rId54"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bdc.ca/en/articles-tools/entrepreneurial-skills/be-effective-leader/pages/negotiation-skills-art-mastered.aspx" TargetMode="External"/><Relationship Id="rId23" Type="http://schemas.openxmlformats.org/officeDocument/2006/relationships/hyperlink" Target="http://www.ruralpovertyportal.org/country/home/tags/peru" TargetMode="External"/><Relationship Id="rId28" Type="http://schemas.openxmlformats.org/officeDocument/2006/relationships/hyperlink" Target="http://www.ilo.org/wcmsp5/groups/public/@ed_norm/@normes/documents/publication/wcms_126028.pdf" TargetMode="External"/><Relationship Id="rId36" Type="http://schemas.openxmlformats.org/officeDocument/2006/relationships/hyperlink" Target="http://www.miningwatch.ca/sites/www.miningwatch.ca/files/inthenationalinterest_fullpaper_" TargetMode="External"/><Relationship Id="rId49" Type="http://schemas.openxmlformats.org/officeDocument/2006/relationships/hyperlink" Target="http://web.worldbank.org/WBSITE/EXTERNAL/COUNTRIES/LACEXT/EXTLACREGTOPECOPOL/0,,contentMDK:21783867~pagePK:34004173~piPK:34003707~theSitePK:832499,00.html" TargetMode="External"/><Relationship Id="rId57" Type="http://schemas.openxmlformats.org/officeDocument/2006/relationships/fontTable" Target="fontTable.xml"/><Relationship Id="rId10" Type="http://schemas.openxmlformats.org/officeDocument/2006/relationships/header" Target="header2.xml"/><Relationship Id="rId31" Type="http://schemas.openxmlformats.org/officeDocument/2006/relationships/hyperlink" Target="http://www.iwgia.org/iwgia_files_publications_files/redd_3.pdf" TargetMode="External"/><Relationship Id="rId44" Type="http://schemas.openxmlformats.org/officeDocument/2006/relationships/hyperlink" Target="http://www.americasquarterly.org/content/country-study-peru" TargetMode="External"/><Relationship Id="rId52" Type="http://schemas.openxmlformats.org/officeDocument/2006/relationships/hyperlink" Target="http://www.usaidlandtenure.net/sites/default/files/country-profiles/full-reports/USAID_Land_Tenure_Bolivia_Profile.pdf" TargetMode="External"/><Relationship Id="rId60"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0A1981-AF2B-4918-91E9-0395560E65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78</Pages>
  <Words>28866</Words>
  <Characters>164538</Characters>
  <Application>Microsoft Office Word</Application>
  <DocSecurity>0</DocSecurity>
  <Lines>1371</Lines>
  <Paragraphs>386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193018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Jodie Stevens</dc:creator>
  <cp:lastModifiedBy>mcadieux</cp:lastModifiedBy>
  <cp:revision>2</cp:revision>
  <dcterms:created xsi:type="dcterms:W3CDTF">2016-10-11T14:31:00Z</dcterms:created>
  <dcterms:modified xsi:type="dcterms:W3CDTF">2016-10-11T14:31:00Z</dcterms:modified>
</cp:coreProperties>
</file>