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47F876" w14:textId="77777777" w:rsidR="00B45B3F" w:rsidRDefault="00B45B3F" w:rsidP="00B45B3F">
      <w:pPr>
        <w:pStyle w:val="NormalWeb"/>
        <w:spacing w:before="0" w:beforeAutospacing="0" w:after="0" w:afterAutospacing="0" w:line="480" w:lineRule="auto"/>
        <w:jc w:val="center"/>
      </w:pPr>
      <w:r>
        <w:rPr>
          <w:b/>
          <w:bCs/>
          <w:color w:val="000000"/>
        </w:rPr>
        <w:t>The Cannabis Legalization Debate: What is Promised?</w:t>
      </w:r>
    </w:p>
    <w:p w14:paraId="4313AB45" w14:textId="77777777" w:rsidR="00B45B3F" w:rsidRDefault="00B45B3F" w:rsidP="00B45B3F">
      <w:pPr>
        <w:pStyle w:val="NormalWeb"/>
        <w:spacing w:before="0" w:beforeAutospacing="0" w:after="0" w:afterAutospacing="0" w:line="480" w:lineRule="auto"/>
        <w:jc w:val="center"/>
      </w:pPr>
      <w:r>
        <w:rPr>
          <w:b/>
          <w:bCs/>
          <w:color w:val="000000"/>
        </w:rPr>
        <w:t> </w:t>
      </w:r>
    </w:p>
    <w:p w14:paraId="649E5F30" w14:textId="77777777" w:rsidR="00B45B3F" w:rsidRDefault="00B45B3F" w:rsidP="00B45B3F">
      <w:pPr>
        <w:pStyle w:val="NormalWeb"/>
        <w:spacing w:before="0" w:beforeAutospacing="0" w:after="0" w:afterAutospacing="0" w:line="480" w:lineRule="auto"/>
        <w:jc w:val="center"/>
      </w:pPr>
      <w:r>
        <w:rPr>
          <w:b/>
          <w:bCs/>
          <w:color w:val="000000"/>
        </w:rPr>
        <w:t>Major Research Paper</w:t>
      </w:r>
    </w:p>
    <w:p w14:paraId="2AB6AE92" w14:textId="77777777" w:rsidR="00B45B3F" w:rsidRDefault="00B45B3F" w:rsidP="00B45B3F">
      <w:pPr>
        <w:pStyle w:val="NormalWeb"/>
        <w:spacing w:before="0" w:beforeAutospacing="0" w:after="0" w:afterAutospacing="0" w:line="480" w:lineRule="auto"/>
        <w:jc w:val="center"/>
      </w:pPr>
      <w:r>
        <w:rPr>
          <w:color w:val="000000"/>
        </w:rPr>
        <w:t>University of Ottawa</w:t>
      </w:r>
    </w:p>
    <w:p w14:paraId="3D53F3BA" w14:textId="77777777" w:rsidR="00B45B3F" w:rsidRDefault="00B45B3F" w:rsidP="00B45B3F">
      <w:pPr>
        <w:pStyle w:val="NormalWeb"/>
        <w:spacing w:before="0" w:beforeAutospacing="0" w:after="0" w:afterAutospacing="0" w:line="480" w:lineRule="auto"/>
        <w:jc w:val="center"/>
      </w:pPr>
      <w:r>
        <w:rPr>
          <w:color w:val="000000"/>
        </w:rPr>
        <w:t>SOC 7940 Research Paper</w:t>
      </w:r>
    </w:p>
    <w:p w14:paraId="58B9F47F" w14:textId="77777777" w:rsidR="00B45B3F" w:rsidRDefault="00B45B3F" w:rsidP="00B45B3F">
      <w:pPr>
        <w:pStyle w:val="NormalWeb"/>
        <w:spacing w:before="0" w:beforeAutospacing="0" w:after="0" w:afterAutospacing="0" w:line="480" w:lineRule="auto"/>
        <w:jc w:val="center"/>
      </w:pPr>
      <w:r>
        <w:rPr>
          <w:color w:val="000000"/>
        </w:rPr>
        <w:t>Student: Amaris Smith</w:t>
      </w:r>
    </w:p>
    <w:p w14:paraId="70E58260" w14:textId="77777777" w:rsidR="00B45B3F" w:rsidRDefault="00B45B3F" w:rsidP="00B45B3F">
      <w:pPr>
        <w:pStyle w:val="NormalWeb"/>
        <w:spacing w:before="0" w:beforeAutospacing="0" w:after="0" w:afterAutospacing="0" w:line="480" w:lineRule="auto"/>
        <w:jc w:val="center"/>
      </w:pPr>
      <w:r>
        <w:rPr>
          <w:color w:val="000000"/>
        </w:rPr>
        <w:t>Supervisor: Dr. Loes Knaapen</w:t>
      </w:r>
    </w:p>
    <w:p w14:paraId="2FC79FB3" w14:textId="77777777" w:rsidR="00B45B3F" w:rsidRDefault="00B45B3F" w:rsidP="00B45B3F">
      <w:pPr>
        <w:pStyle w:val="NormalWeb"/>
        <w:spacing w:before="0" w:beforeAutospacing="0" w:after="0" w:afterAutospacing="0" w:line="480" w:lineRule="auto"/>
        <w:jc w:val="center"/>
      </w:pPr>
      <w:r>
        <w:rPr>
          <w:color w:val="000000"/>
        </w:rPr>
        <w:t> </w:t>
      </w:r>
    </w:p>
    <w:p w14:paraId="18467590" w14:textId="77777777" w:rsidR="00B45B3F" w:rsidRDefault="00B45B3F" w:rsidP="00B45B3F">
      <w:pPr>
        <w:pStyle w:val="NormalWeb"/>
        <w:spacing w:before="0" w:beforeAutospacing="0" w:after="0" w:afterAutospacing="0" w:line="480" w:lineRule="auto"/>
        <w:jc w:val="center"/>
      </w:pPr>
      <w:r>
        <w:rPr>
          <w:color w:val="000000"/>
        </w:rPr>
        <w:t> </w:t>
      </w:r>
    </w:p>
    <w:p w14:paraId="6218DF7D" w14:textId="77777777" w:rsidR="00B45B3F" w:rsidRDefault="00B45B3F" w:rsidP="00B45B3F">
      <w:pPr>
        <w:pStyle w:val="NormalWeb"/>
        <w:spacing w:before="0" w:beforeAutospacing="0" w:after="0" w:afterAutospacing="0" w:line="480" w:lineRule="auto"/>
        <w:jc w:val="center"/>
      </w:pPr>
      <w:r>
        <w:rPr>
          <w:color w:val="000000"/>
        </w:rPr>
        <w:t> </w:t>
      </w:r>
    </w:p>
    <w:p w14:paraId="6F42B7DE" w14:textId="77777777" w:rsidR="00B45B3F" w:rsidRDefault="00B45B3F" w:rsidP="00B45B3F">
      <w:pPr>
        <w:pStyle w:val="NormalWeb"/>
        <w:spacing w:before="0" w:beforeAutospacing="0" w:after="0" w:afterAutospacing="0" w:line="480" w:lineRule="auto"/>
        <w:jc w:val="center"/>
      </w:pPr>
      <w:r>
        <w:rPr>
          <w:color w:val="000000"/>
        </w:rPr>
        <w:t> </w:t>
      </w:r>
    </w:p>
    <w:p w14:paraId="6D94AA58" w14:textId="77777777" w:rsidR="00B45B3F" w:rsidRDefault="00B45B3F" w:rsidP="00B45B3F">
      <w:pPr>
        <w:pStyle w:val="NormalWeb"/>
        <w:spacing w:before="0" w:beforeAutospacing="0" w:after="0" w:afterAutospacing="0" w:line="480" w:lineRule="auto"/>
        <w:jc w:val="center"/>
      </w:pPr>
      <w:r>
        <w:rPr>
          <w:color w:val="000000"/>
        </w:rPr>
        <w:t> </w:t>
      </w:r>
    </w:p>
    <w:p w14:paraId="7B57E4FB" w14:textId="77777777" w:rsidR="00B45B3F" w:rsidRDefault="00B45B3F" w:rsidP="00B45B3F">
      <w:pPr>
        <w:pStyle w:val="NormalWeb"/>
        <w:spacing w:before="0" w:beforeAutospacing="0" w:after="0" w:afterAutospacing="0" w:line="480" w:lineRule="auto"/>
        <w:jc w:val="center"/>
      </w:pPr>
      <w:r>
        <w:rPr>
          <w:color w:val="000000"/>
        </w:rPr>
        <w:t> </w:t>
      </w:r>
    </w:p>
    <w:p w14:paraId="75F86A7D" w14:textId="77777777" w:rsidR="00B45B3F" w:rsidRDefault="00B45B3F" w:rsidP="00B45B3F">
      <w:pPr>
        <w:pStyle w:val="NormalWeb"/>
        <w:spacing w:before="0" w:beforeAutospacing="0" w:after="0" w:afterAutospacing="0" w:line="480" w:lineRule="auto"/>
        <w:jc w:val="center"/>
      </w:pPr>
      <w:r>
        <w:rPr>
          <w:color w:val="000000"/>
        </w:rPr>
        <w:t> </w:t>
      </w:r>
    </w:p>
    <w:p w14:paraId="561A409C" w14:textId="77777777" w:rsidR="00B45B3F" w:rsidRDefault="00B45B3F" w:rsidP="00B45B3F">
      <w:pPr>
        <w:pStyle w:val="NormalWeb"/>
        <w:spacing w:before="0" w:beforeAutospacing="0" w:after="0" w:afterAutospacing="0" w:line="480" w:lineRule="auto"/>
        <w:jc w:val="center"/>
      </w:pPr>
      <w:r>
        <w:rPr>
          <w:color w:val="000000"/>
        </w:rPr>
        <w:t> </w:t>
      </w:r>
    </w:p>
    <w:p w14:paraId="482D7C9C" w14:textId="77777777" w:rsidR="00B45B3F" w:rsidRDefault="00B45B3F" w:rsidP="00B45B3F">
      <w:pPr>
        <w:pStyle w:val="NormalWeb"/>
        <w:spacing w:before="0" w:beforeAutospacing="0" w:after="0" w:afterAutospacing="0" w:line="480" w:lineRule="auto"/>
        <w:jc w:val="center"/>
      </w:pPr>
      <w:r>
        <w:rPr>
          <w:color w:val="000000"/>
        </w:rPr>
        <w:t> </w:t>
      </w:r>
    </w:p>
    <w:p w14:paraId="141241A5" w14:textId="77777777" w:rsidR="00B45B3F" w:rsidRDefault="00B45B3F" w:rsidP="00B45B3F">
      <w:pPr>
        <w:pStyle w:val="NormalWeb"/>
        <w:spacing w:before="0" w:beforeAutospacing="0" w:after="0" w:afterAutospacing="0" w:line="480" w:lineRule="auto"/>
        <w:jc w:val="center"/>
      </w:pPr>
      <w:r>
        <w:rPr>
          <w:color w:val="000000"/>
        </w:rPr>
        <w:t> </w:t>
      </w:r>
    </w:p>
    <w:p w14:paraId="1B6D09AC" w14:textId="77777777" w:rsidR="00B45B3F" w:rsidRDefault="00B45B3F" w:rsidP="00B45B3F">
      <w:pPr>
        <w:pStyle w:val="NormalWeb"/>
        <w:spacing w:before="0" w:beforeAutospacing="0" w:after="0" w:afterAutospacing="0" w:line="480" w:lineRule="auto"/>
        <w:jc w:val="center"/>
      </w:pPr>
      <w:r>
        <w:rPr>
          <w:color w:val="000000"/>
        </w:rPr>
        <w:t> </w:t>
      </w:r>
    </w:p>
    <w:p w14:paraId="4118BDD6" w14:textId="77777777" w:rsidR="00B45B3F" w:rsidRDefault="00B45B3F" w:rsidP="00B45B3F">
      <w:pPr>
        <w:pStyle w:val="NormalWeb"/>
        <w:spacing w:before="0" w:beforeAutospacing="0" w:after="0" w:afterAutospacing="0" w:line="480" w:lineRule="auto"/>
        <w:jc w:val="center"/>
      </w:pPr>
      <w:r>
        <w:rPr>
          <w:color w:val="000000"/>
        </w:rPr>
        <w:t> </w:t>
      </w:r>
    </w:p>
    <w:p w14:paraId="6D3796FA" w14:textId="77777777" w:rsidR="00B45B3F" w:rsidRDefault="00B45B3F" w:rsidP="00B45B3F">
      <w:pPr>
        <w:pStyle w:val="NormalWeb"/>
        <w:spacing w:before="0" w:beforeAutospacing="0" w:after="240" w:afterAutospacing="0" w:line="480" w:lineRule="auto"/>
      </w:pPr>
      <w:r>
        <w:rPr>
          <w:color w:val="000000"/>
        </w:rPr>
        <w:t> </w:t>
      </w:r>
    </w:p>
    <w:p w14:paraId="08A7E5AB" w14:textId="77777777" w:rsidR="00B45B3F" w:rsidRDefault="00B45B3F" w:rsidP="00B45B3F">
      <w:pPr>
        <w:pStyle w:val="NormalWeb"/>
        <w:spacing w:before="0" w:beforeAutospacing="0" w:after="240" w:afterAutospacing="0" w:line="480" w:lineRule="auto"/>
      </w:pPr>
      <w:r>
        <w:rPr>
          <w:color w:val="000000"/>
        </w:rPr>
        <w:t> </w:t>
      </w:r>
    </w:p>
    <w:p w14:paraId="2C227384" w14:textId="77777777" w:rsidR="00B45B3F" w:rsidRDefault="00B45B3F" w:rsidP="00B45B3F">
      <w:pPr>
        <w:pStyle w:val="NormalWeb"/>
        <w:spacing w:before="0" w:beforeAutospacing="0" w:after="240" w:afterAutospacing="0" w:line="480" w:lineRule="auto"/>
      </w:pPr>
      <w:r>
        <w:rPr>
          <w:color w:val="000000"/>
        </w:rPr>
        <w:t> </w:t>
      </w:r>
    </w:p>
    <w:p w14:paraId="40B650BE" w14:textId="77777777" w:rsidR="00B45B3F" w:rsidRPr="00534EB8" w:rsidRDefault="00B45B3F" w:rsidP="00B45B3F">
      <w:pPr>
        <w:rPr>
          <w:rFonts w:eastAsia="Times New Roman"/>
          <w:b/>
          <w:sz w:val="28"/>
          <w:szCs w:val="28"/>
        </w:rPr>
      </w:pPr>
      <w:r w:rsidRPr="00534EB8">
        <w:rPr>
          <w:rFonts w:eastAsia="Times New Roman"/>
          <w:b/>
          <w:sz w:val="28"/>
          <w:szCs w:val="28"/>
        </w:rPr>
        <w:lastRenderedPageBreak/>
        <w:t>Table of content</w:t>
      </w:r>
    </w:p>
    <w:p w14:paraId="2D444EEF" w14:textId="77777777" w:rsidR="00B45B3F" w:rsidRDefault="00B45B3F">
      <w:pPr>
        <w:pStyle w:val="TOC1"/>
        <w:tabs>
          <w:tab w:val="right" w:pos="9350"/>
        </w:tabs>
        <w:rPr>
          <w:rFonts w:eastAsiaTheme="minorEastAsia" w:cstheme="minorBidi"/>
          <w:b w:val="0"/>
          <w:caps w:val="0"/>
          <w:noProof/>
          <w:sz w:val="24"/>
          <w:szCs w:val="24"/>
        </w:rPr>
      </w:pPr>
      <w:r>
        <w:rPr>
          <w:b w:val="0"/>
          <w:caps w:val="0"/>
        </w:rPr>
        <w:fldChar w:fldCharType="begin"/>
      </w:r>
      <w:r>
        <w:rPr>
          <w:b w:val="0"/>
          <w:caps w:val="0"/>
        </w:rPr>
        <w:instrText xml:space="preserve"> TOC \o "1-3" </w:instrText>
      </w:r>
      <w:r>
        <w:rPr>
          <w:b w:val="0"/>
          <w:caps w:val="0"/>
        </w:rPr>
        <w:fldChar w:fldCharType="separate"/>
      </w:r>
      <w:r w:rsidRPr="00CB4EFE">
        <w:rPr>
          <w:rFonts w:eastAsia="Times New Roman"/>
          <w:noProof/>
          <w:color w:val="000000"/>
        </w:rPr>
        <w:t>1: Introduction</w:t>
      </w:r>
      <w:r>
        <w:rPr>
          <w:noProof/>
        </w:rPr>
        <w:tab/>
      </w:r>
      <w:r>
        <w:rPr>
          <w:noProof/>
        </w:rPr>
        <w:fldChar w:fldCharType="begin"/>
      </w:r>
      <w:r>
        <w:rPr>
          <w:noProof/>
        </w:rPr>
        <w:instrText xml:space="preserve"> PAGEREF _Toc102323367 \h </w:instrText>
      </w:r>
      <w:r>
        <w:rPr>
          <w:noProof/>
        </w:rPr>
      </w:r>
      <w:r>
        <w:rPr>
          <w:noProof/>
        </w:rPr>
        <w:fldChar w:fldCharType="separate"/>
      </w:r>
      <w:r>
        <w:rPr>
          <w:noProof/>
        </w:rPr>
        <w:t>2</w:t>
      </w:r>
      <w:r>
        <w:rPr>
          <w:noProof/>
        </w:rPr>
        <w:fldChar w:fldCharType="end"/>
      </w:r>
    </w:p>
    <w:p w14:paraId="3094EC5C" w14:textId="77777777" w:rsidR="00B45B3F" w:rsidRDefault="00B45B3F">
      <w:pPr>
        <w:pStyle w:val="TOC2"/>
        <w:tabs>
          <w:tab w:val="right" w:pos="9350"/>
        </w:tabs>
        <w:rPr>
          <w:rFonts w:eastAsiaTheme="minorEastAsia" w:cstheme="minorBidi"/>
          <w:smallCaps w:val="0"/>
          <w:noProof/>
          <w:sz w:val="24"/>
          <w:szCs w:val="24"/>
        </w:rPr>
      </w:pPr>
      <w:r w:rsidRPr="00CB4EFE">
        <w:rPr>
          <w:rFonts w:eastAsia="Times New Roman"/>
          <w:noProof/>
          <w:color w:val="000000"/>
        </w:rPr>
        <w:t>Framing the Issue</w:t>
      </w:r>
      <w:r>
        <w:rPr>
          <w:noProof/>
        </w:rPr>
        <w:tab/>
      </w:r>
      <w:r>
        <w:rPr>
          <w:noProof/>
        </w:rPr>
        <w:fldChar w:fldCharType="begin"/>
      </w:r>
      <w:r>
        <w:rPr>
          <w:noProof/>
        </w:rPr>
        <w:instrText xml:space="preserve"> PAGEREF _Toc102323368 \h </w:instrText>
      </w:r>
      <w:r>
        <w:rPr>
          <w:noProof/>
        </w:rPr>
      </w:r>
      <w:r>
        <w:rPr>
          <w:noProof/>
        </w:rPr>
        <w:fldChar w:fldCharType="separate"/>
      </w:r>
      <w:r>
        <w:rPr>
          <w:noProof/>
        </w:rPr>
        <w:t>2</w:t>
      </w:r>
      <w:r>
        <w:rPr>
          <w:noProof/>
        </w:rPr>
        <w:fldChar w:fldCharType="end"/>
      </w:r>
    </w:p>
    <w:p w14:paraId="5C3C4E7A" w14:textId="77777777" w:rsidR="00B45B3F" w:rsidRDefault="00B45B3F">
      <w:pPr>
        <w:pStyle w:val="TOC2"/>
        <w:tabs>
          <w:tab w:val="right" w:pos="9350"/>
        </w:tabs>
        <w:rPr>
          <w:rFonts w:eastAsiaTheme="minorEastAsia" w:cstheme="minorBidi"/>
          <w:smallCaps w:val="0"/>
          <w:noProof/>
          <w:sz w:val="24"/>
          <w:szCs w:val="24"/>
        </w:rPr>
      </w:pPr>
      <w:r w:rsidRPr="00CB4EFE">
        <w:rPr>
          <w:rFonts w:eastAsia="Times New Roman"/>
          <w:noProof/>
          <w:color w:val="000000"/>
        </w:rPr>
        <w:t>Research Question</w:t>
      </w:r>
      <w:r>
        <w:rPr>
          <w:noProof/>
        </w:rPr>
        <w:tab/>
      </w:r>
      <w:r>
        <w:rPr>
          <w:noProof/>
        </w:rPr>
        <w:fldChar w:fldCharType="begin"/>
      </w:r>
      <w:r>
        <w:rPr>
          <w:noProof/>
        </w:rPr>
        <w:instrText xml:space="preserve"> PAGEREF _Toc102323369 \h </w:instrText>
      </w:r>
      <w:r>
        <w:rPr>
          <w:noProof/>
        </w:rPr>
      </w:r>
      <w:r>
        <w:rPr>
          <w:noProof/>
        </w:rPr>
        <w:fldChar w:fldCharType="separate"/>
      </w:r>
      <w:r>
        <w:rPr>
          <w:noProof/>
        </w:rPr>
        <w:t>5</w:t>
      </w:r>
      <w:r>
        <w:rPr>
          <w:noProof/>
        </w:rPr>
        <w:fldChar w:fldCharType="end"/>
      </w:r>
    </w:p>
    <w:p w14:paraId="109B7BFC" w14:textId="77777777" w:rsidR="00B45B3F" w:rsidRDefault="00B45B3F">
      <w:pPr>
        <w:pStyle w:val="TOC2"/>
        <w:tabs>
          <w:tab w:val="right" w:pos="9350"/>
        </w:tabs>
        <w:rPr>
          <w:rFonts w:eastAsiaTheme="minorEastAsia" w:cstheme="minorBidi"/>
          <w:smallCaps w:val="0"/>
          <w:noProof/>
          <w:sz w:val="24"/>
          <w:szCs w:val="24"/>
        </w:rPr>
      </w:pPr>
      <w:r w:rsidRPr="00CB4EFE">
        <w:rPr>
          <w:rFonts w:eastAsia="Times New Roman"/>
          <w:noProof/>
          <w:color w:val="000000"/>
        </w:rPr>
        <w:t>Research Boundaries</w:t>
      </w:r>
      <w:r>
        <w:rPr>
          <w:noProof/>
        </w:rPr>
        <w:tab/>
      </w:r>
      <w:r>
        <w:rPr>
          <w:noProof/>
        </w:rPr>
        <w:fldChar w:fldCharType="begin"/>
      </w:r>
      <w:r>
        <w:rPr>
          <w:noProof/>
        </w:rPr>
        <w:instrText xml:space="preserve"> PAGEREF _Toc102323370 \h </w:instrText>
      </w:r>
      <w:r>
        <w:rPr>
          <w:noProof/>
        </w:rPr>
      </w:r>
      <w:r>
        <w:rPr>
          <w:noProof/>
        </w:rPr>
        <w:fldChar w:fldCharType="separate"/>
      </w:r>
      <w:r>
        <w:rPr>
          <w:noProof/>
        </w:rPr>
        <w:t>6</w:t>
      </w:r>
      <w:r>
        <w:rPr>
          <w:noProof/>
        </w:rPr>
        <w:fldChar w:fldCharType="end"/>
      </w:r>
    </w:p>
    <w:p w14:paraId="37F027F9" w14:textId="77777777" w:rsidR="00B45B3F" w:rsidRDefault="00B45B3F">
      <w:pPr>
        <w:pStyle w:val="TOC1"/>
        <w:tabs>
          <w:tab w:val="right" w:pos="9350"/>
        </w:tabs>
        <w:rPr>
          <w:rFonts w:eastAsiaTheme="minorEastAsia" w:cstheme="minorBidi"/>
          <w:b w:val="0"/>
          <w:caps w:val="0"/>
          <w:noProof/>
          <w:sz w:val="24"/>
          <w:szCs w:val="24"/>
        </w:rPr>
      </w:pPr>
      <w:r w:rsidRPr="00CB4EFE">
        <w:rPr>
          <w:rFonts w:eastAsia="Times New Roman"/>
          <w:noProof/>
          <w:color w:val="000000"/>
        </w:rPr>
        <w:t>2: Literature Review, Findings and Discussion</w:t>
      </w:r>
      <w:r>
        <w:rPr>
          <w:noProof/>
        </w:rPr>
        <w:tab/>
      </w:r>
      <w:r>
        <w:rPr>
          <w:noProof/>
        </w:rPr>
        <w:fldChar w:fldCharType="begin"/>
      </w:r>
      <w:r>
        <w:rPr>
          <w:noProof/>
        </w:rPr>
        <w:instrText xml:space="preserve"> PAGEREF _Toc102323371 \h </w:instrText>
      </w:r>
      <w:r>
        <w:rPr>
          <w:noProof/>
        </w:rPr>
      </w:r>
      <w:r>
        <w:rPr>
          <w:noProof/>
        </w:rPr>
        <w:fldChar w:fldCharType="separate"/>
      </w:r>
      <w:r>
        <w:rPr>
          <w:noProof/>
        </w:rPr>
        <w:t>6</w:t>
      </w:r>
      <w:r>
        <w:rPr>
          <w:noProof/>
        </w:rPr>
        <w:fldChar w:fldCharType="end"/>
      </w:r>
    </w:p>
    <w:p w14:paraId="133A427E" w14:textId="77777777" w:rsidR="00B45B3F" w:rsidRDefault="00B45B3F">
      <w:pPr>
        <w:pStyle w:val="TOC2"/>
        <w:tabs>
          <w:tab w:val="right" w:pos="9350"/>
        </w:tabs>
        <w:rPr>
          <w:rFonts w:eastAsiaTheme="minorEastAsia" w:cstheme="minorBidi"/>
          <w:smallCaps w:val="0"/>
          <w:noProof/>
          <w:sz w:val="24"/>
          <w:szCs w:val="24"/>
        </w:rPr>
      </w:pPr>
      <w:r w:rsidRPr="00CB4EFE">
        <w:rPr>
          <w:rFonts w:eastAsia="Times New Roman"/>
          <w:noProof/>
          <w:color w:val="000000"/>
        </w:rPr>
        <w:t>2.A: Physical and Mental Health Harms and Benefits</w:t>
      </w:r>
      <w:r>
        <w:rPr>
          <w:noProof/>
        </w:rPr>
        <w:tab/>
      </w:r>
      <w:r>
        <w:rPr>
          <w:noProof/>
        </w:rPr>
        <w:fldChar w:fldCharType="begin"/>
      </w:r>
      <w:r>
        <w:rPr>
          <w:noProof/>
        </w:rPr>
        <w:instrText xml:space="preserve"> PAGEREF _Toc102323372 \h </w:instrText>
      </w:r>
      <w:r>
        <w:rPr>
          <w:noProof/>
        </w:rPr>
      </w:r>
      <w:r>
        <w:rPr>
          <w:noProof/>
        </w:rPr>
        <w:fldChar w:fldCharType="separate"/>
      </w:r>
      <w:r>
        <w:rPr>
          <w:noProof/>
        </w:rPr>
        <w:t>7</w:t>
      </w:r>
      <w:r>
        <w:rPr>
          <w:noProof/>
        </w:rPr>
        <w:fldChar w:fldCharType="end"/>
      </w:r>
    </w:p>
    <w:p w14:paraId="3D1596BE"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Physical Health Harms</w:t>
      </w:r>
      <w:r>
        <w:rPr>
          <w:noProof/>
        </w:rPr>
        <w:tab/>
      </w:r>
      <w:r>
        <w:rPr>
          <w:noProof/>
        </w:rPr>
        <w:fldChar w:fldCharType="begin"/>
      </w:r>
      <w:r>
        <w:rPr>
          <w:noProof/>
        </w:rPr>
        <w:instrText xml:space="preserve"> PAGEREF _Toc102323373 \h </w:instrText>
      </w:r>
      <w:r>
        <w:rPr>
          <w:noProof/>
        </w:rPr>
      </w:r>
      <w:r>
        <w:rPr>
          <w:noProof/>
        </w:rPr>
        <w:fldChar w:fldCharType="separate"/>
      </w:r>
      <w:r>
        <w:rPr>
          <w:noProof/>
        </w:rPr>
        <w:t>8</w:t>
      </w:r>
      <w:r>
        <w:rPr>
          <w:noProof/>
        </w:rPr>
        <w:fldChar w:fldCharType="end"/>
      </w:r>
    </w:p>
    <w:p w14:paraId="0044CEFE"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Mental Health Harms</w:t>
      </w:r>
      <w:r>
        <w:rPr>
          <w:noProof/>
        </w:rPr>
        <w:tab/>
      </w:r>
      <w:r>
        <w:rPr>
          <w:noProof/>
        </w:rPr>
        <w:fldChar w:fldCharType="begin"/>
      </w:r>
      <w:r>
        <w:rPr>
          <w:noProof/>
        </w:rPr>
        <w:instrText xml:space="preserve"> PAGEREF _Toc102323374 \h </w:instrText>
      </w:r>
      <w:r>
        <w:rPr>
          <w:noProof/>
        </w:rPr>
      </w:r>
      <w:r>
        <w:rPr>
          <w:noProof/>
        </w:rPr>
        <w:fldChar w:fldCharType="separate"/>
      </w:r>
      <w:r>
        <w:rPr>
          <w:noProof/>
        </w:rPr>
        <w:t>9</w:t>
      </w:r>
      <w:r>
        <w:rPr>
          <w:noProof/>
        </w:rPr>
        <w:fldChar w:fldCharType="end"/>
      </w:r>
    </w:p>
    <w:p w14:paraId="6AC5A330"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Benefits for Physical and Mental Health</w:t>
      </w:r>
      <w:r>
        <w:rPr>
          <w:noProof/>
        </w:rPr>
        <w:tab/>
      </w:r>
      <w:r>
        <w:rPr>
          <w:noProof/>
        </w:rPr>
        <w:fldChar w:fldCharType="begin"/>
      </w:r>
      <w:r>
        <w:rPr>
          <w:noProof/>
        </w:rPr>
        <w:instrText xml:space="preserve"> PAGEREF _Toc102323375 \h </w:instrText>
      </w:r>
      <w:r>
        <w:rPr>
          <w:noProof/>
        </w:rPr>
      </w:r>
      <w:r>
        <w:rPr>
          <w:noProof/>
        </w:rPr>
        <w:fldChar w:fldCharType="separate"/>
      </w:r>
      <w:r>
        <w:rPr>
          <w:noProof/>
        </w:rPr>
        <w:t>11</w:t>
      </w:r>
      <w:r>
        <w:rPr>
          <w:noProof/>
        </w:rPr>
        <w:fldChar w:fldCharType="end"/>
      </w:r>
    </w:p>
    <w:p w14:paraId="3B125C21"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Cannabis and Addiction</w:t>
      </w:r>
      <w:r>
        <w:rPr>
          <w:noProof/>
        </w:rPr>
        <w:tab/>
      </w:r>
      <w:r>
        <w:rPr>
          <w:noProof/>
        </w:rPr>
        <w:fldChar w:fldCharType="begin"/>
      </w:r>
      <w:r>
        <w:rPr>
          <w:noProof/>
        </w:rPr>
        <w:instrText xml:space="preserve"> PAGEREF _Toc102323376 \h </w:instrText>
      </w:r>
      <w:r>
        <w:rPr>
          <w:noProof/>
        </w:rPr>
      </w:r>
      <w:r>
        <w:rPr>
          <w:noProof/>
        </w:rPr>
        <w:fldChar w:fldCharType="separate"/>
      </w:r>
      <w:r>
        <w:rPr>
          <w:noProof/>
        </w:rPr>
        <w:t>12</w:t>
      </w:r>
      <w:r>
        <w:rPr>
          <w:noProof/>
        </w:rPr>
        <w:fldChar w:fldCharType="end"/>
      </w:r>
    </w:p>
    <w:p w14:paraId="4A65313C"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Brief Discussion</w:t>
      </w:r>
      <w:r>
        <w:rPr>
          <w:noProof/>
        </w:rPr>
        <w:tab/>
      </w:r>
      <w:r>
        <w:rPr>
          <w:noProof/>
        </w:rPr>
        <w:fldChar w:fldCharType="begin"/>
      </w:r>
      <w:r>
        <w:rPr>
          <w:noProof/>
        </w:rPr>
        <w:instrText xml:space="preserve"> PAGEREF _Toc102323377 \h </w:instrText>
      </w:r>
      <w:r>
        <w:rPr>
          <w:noProof/>
        </w:rPr>
      </w:r>
      <w:r>
        <w:rPr>
          <w:noProof/>
        </w:rPr>
        <w:fldChar w:fldCharType="separate"/>
      </w:r>
      <w:r>
        <w:rPr>
          <w:noProof/>
        </w:rPr>
        <w:t>13</w:t>
      </w:r>
      <w:r>
        <w:rPr>
          <w:noProof/>
        </w:rPr>
        <w:fldChar w:fldCharType="end"/>
      </w:r>
    </w:p>
    <w:p w14:paraId="271E9D12" w14:textId="77777777" w:rsidR="00B45B3F" w:rsidRDefault="00B45B3F">
      <w:pPr>
        <w:pStyle w:val="TOC2"/>
        <w:tabs>
          <w:tab w:val="right" w:pos="9350"/>
        </w:tabs>
        <w:rPr>
          <w:rFonts w:eastAsiaTheme="minorEastAsia" w:cstheme="minorBidi"/>
          <w:smallCaps w:val="0"/>
          <w:noProof/>
          <w:sz w:val="24"/>
          <w:szCs w:val="24"/>
        </w:rPr>
      </w:pPr>
      <w:r w:rsidRPr="00CB4EFE">
        <w:rPr>
          <w:rFonts w:eastAsia="Times New Roman"/>
          <w:noProof/>
          <w:color w:val="000000"/>
        </w:rPr>
        <w:t>2.B: Economic Harms and Benefits</w:t>
      </w:r>
      <w:r>
        <w:rPr>
          <w:noProof/>
        </w:rPr>
        <w:tab/>
      </w:r>
      <w:r>
        <w:rPr>
          <w:noProof/>
        </w:rPr>
        <w:fldChar w:fldCharType="begin"/>
      </w:r>
      <w:r>
        <w:rPr>
          <w:noProof/>
        </w:rPr>
        <w:instrText xml:space="preserve"> PAGEREF _Toc102323378 \h </w:instrText>
      </w:r>
      <w:r>
        <w:rPr>
          <w:noProof/>
        </w:rPr>
      </w:r>
      <w:r>
        <w:rPr>
          <w:noProof/>
        </w:rPr>
        <w:fldChar w:fldCharType="separate"/>
      </w:r>
      <w:r>
        <w:rPr>
          <w:noProof/>
        </w:rPr>
        <w:t>17</w:t>
      </w:r>
      <w:r>
        <w:rPr>
          <w:noProof/>
        </w:rPr>
        <w:fldChar w:fldCharType="end"/>
      </w:r>
    </w:p>
    <w:p w14:paraId="5C7C7FF2"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Economic Harms</w:t>
      </w:r>
      <w:r>
        <w:rPr>
          <w:noProof/>
        </w:rPr>
        <w:tab/>
      </w:r>
      <w:r>
        <w:rPr>
          <w:noProof/>
        </w:rPr>
        <w:fldChar w:fldCharType="begin"/>
      </w:r>
      <w:r>
        <w:rPr>
          <w:noProof/>
        </w:rPr>
        <w:instrText xml:space="preserve"> PAGEREF _Toc102323379 \h </w:instrText>
      </w:r>
      <w:r>
        <w:rPr>
          <w:noProof/>
        </w:rPr>
      </w:r>
      <w:r>
        <w:rPr>
          <w:noProof/>
        </w:rPr>
        <w:fldChar w:fldCharType="separate"/>
      </w:r>
      <w:r>
        <w:rPr>
          <w:noProof/>
        </w:rPr>
        <w:t>17</w:t>
      </w:r>
      <w:r>
        <w:rPr>
          <w:noProof/>
        </w:rPr>
        <w:fldChar w:fldCharType="end"/>
      </w:r>
    </w:p>
    <w:p w14:paraId="2F4560E6"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Economic Benefits</w:t>
      </w:r>
      <w:r>
        <w:rPr>
          <w:noProof/>
        </w:rPr>
        <w:tab/>
      </w:r>
      <w:r>
        <w:rPr>
          <w:noProof/>
        </w:rPr>
        <w:fldChar w:fldCharType="begin"/>
      </w:r>
      <w:r>
        <w:rPr>
          <w:noProof/>
        </w:rPr>
        <w:instrText xml:space="preserve"> PAGEREF _Toc102323380 \h </w:instrText>
      </w:r>
      <w:r>
        <w:rPr>
          <w:noProof/>
        </w:rPr>
      </w:r>
      <w:r>
        <w:rPr>
          <w:noProof/>
        </w:rPr>
        <w:fldChar w:fldCharType="separate"/>
      </w:r>
      <w:r>
        <w:rPr>
          <w:noProof/>
        </w:rPr>
        <w:t>18</w:t>
      </w:r>
      <w:r>
        <w:rPr>
          <w:noProof/>
        </w:rPr>
        <w:fldChar w:fldCharType="end"/>
      </w:r>
    </w:p>
    <w:p w14:paraId="13A3264F"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Brief Discussion</w:t>
      </w:r>
      <w:r>
        <w:rPr>
          <w:noProof/>
        </w:rPr>
        <w:tab/>
      </w:r>
      <w:r>
        <w:rPr>
          <w:noProof/>
        </w:rPr>
        <w:fldChar w:fldCharType="begin"/>
      </w:r>
      <w:r>
        <w:rPr>
          <w:noProof/>
        </w:rPr>
        <w:instrText xml:space="preserve"> PAGEREF _Toc102323381 \h </w:instrText>
      </w:r>
      <w:r>
        <w:rPr>
          <w:noProof/>
        </w:rPr>
      </w:r>
      <w:r>
        <w:rPr>
          <w:noProof/>
        </w:rPr>
        <w:fldChar w:fldCharType="separate"/>
      </w:r>
      <w:r>
        <w:rPr>
          <w:noProof/>
        </w:rPr>
        <w:t>19</w:t>
      </w:r>
      <w:r>
        <w:rPr>
          <w:noProof/>
        </w:rPr>
        <w:fldChar w:fldCharType="end"/>
      </w:r>
    </w:p>
    <w:p w14:paraId="75015480" w14:textId="77777777" w:rsidR="00B45B3F" w:rsidRDefault="00B45B3F">
      <w:pPr>
        <w:pStyle w:val="TOC2"/>
        <w:tabs>
          <w:tab w:val="right" w:pos="9350"/>
        </w:tabs>
        <w:rPr>
          <w:rFonts w:eastAsiaTheme="minorEastAsia" w:cstheme="minorBidi"/>
          <w:smallCaps w:val="0"/>
          <w:noProof/>
          <w:sz w:val="24"/>
          <w:szCs w:val="24"/>
        </w:rPr>
      </w:pPr>
      <w:r w:rsidRPr="00CB4EFE">
        <w:rPr>
          <w:rFonts w:eastAsia="Times New Roman"/>
          <w:noProof/>
          <w:color w:val="000000"/>
        </w:rPr>
        <w:t>2C: Crime and Safety Harms and Benefits</w:t>
      </w:r>
      <w:r>
        <w:rPr>
          <w:noProof/>
        </w:rPr>
        <w:tab/>
      </w:r>
      <w:r>
        <w:rPr>
          <w:noProof/>
        </w:rPr>
        <w:fldChar w:fldCharType="begin"/>
      </w:r>
      <w:r>
        <w:rPr>
          <w:noProof/>
        </w:rPr>
        <w:instrText xml:space="preserve"> PAGEREF _Toc102323382 \h </w:instrText>
      </w:r>
      <w:r>
        <w:rPr>
          <w:noProof/>
        </w:rPr>
      </w:r>
      <w:r>
        <w:rPr>
          <w:noProof/>
        </w:rPr>
        <w:fldChar w:fldCharType="separate"/>
      </w:r>
      <w:r>
        <w:rPr>
          <w:noProof/>
        </w:rPr>
        <w:t>21</w:t>
      </w:r>
      <w:r>
        <w:rPr>
          <w:noProof/>
        </w:rPr>
        <w:fldChar w:fldCharType="end"/>
      </w:r>
    </w:p>
    <w:p w14:paraId="4F13AE5B"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Public Health and Safety Harms</w:t>
      </w:r>
      <w:r>
        <w:rPr>
          <w:noProof/>
        </w:rPr>
        <w:tab/>
      </w:r>
      <w:r>
        <w:rPr>
          <w:noProof/>
        </w:rPr>
        <w:fldChar w:fldCharType="begin"/>
      </w:r>
      <w:r>
        <w:rPr>
          <w:noProof/>
        </w:rPr>
        <w:instrText xml:space="preserve"> PAGEREF _Toc102323383 \h </w:instrText>
      </w:r>
      <w:r>
        <w:rPr>
          <w:noProof/>
        </w:rPr>
      </w:r>
      <w:r>
        <w:rPr>
          <w:noProof/>
        </w:rPr>
        <w:fldChar w:fldCharType="separate"/>
      </w:r>
      <w:r>
        <w:rPr>
          <w:noProof/>
        </w:rPr>
        <w:t>22</w:t>
      </w:r>
      <w:r>
        <w:rPr>
          <w:noProof/>
        </w:rPr>
        <w:fldChar w:fldCharType="end"/>
      </w:r>
    </w:p>
    <w:p w14:paraId="4114BCA3"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Criminalization and Decriminalization Harms</w:t>
      </w:r>
      <w:r>
        <w:rPr>
          <w:noProof/>
        </w:rPr>
        <w:tab/>
      </w:r>
      <w:r>
        <w:rPr>
          <w:noProof/>
        </w:rPr>
        <w:fldChar w:fldCharType="begin"/>
      </w:r>
      <w:r>
        <w:rPr>
          <w:noProof/>
        </w:rPr>
        <w:instrText xml:space="preserve"> PAGEREF _Toc102323384 \h </w:instrText>
      </w:r>
      <w:r>
        <w:rPr>
          <w:noProof/>
        </w:rPr>
      </w:r>
      <w:r>
        <w:rPr>
          <w:noProof/>
        </w:rPr>
        <w:fldChar w:fldCharType="separate"/>
      </w:r>
      <w:r>
        <w:rPr>
          <w:noProof/>
        </w:rPr>
        <w:t>23</w:t>
      </w:r>
      <w:r>
        <w:rPr>
          <w:noProof/>
        </w:rPr>
        <w:fldChar w:fldCharType="end"/>
      </w:r>
    </w:p>
    <w:p w14:paraId="5395A26A"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Public Health and Safety, and (De)Criminalization Benefits</w:t>
      </w:r>
      <w:r>
        <w:rPr>
          <w:noProof/>
        </w:rPr>
        <w:tab/>
      </w:r>
      <w:r>
        <w:rPr>
          <w:noProof/>
        </w:rPr>
        <w:fldChar w:fldCharType="begin"/>
      </w:r>
      <w:r>
        <w:rPr>
          <w:noProof/>
        </w:rPr>
        <w:instrText xml:space="preserve"> PAGEREF _Toc102323385 \h </w:instrText>
      </w:r>
      <w:r>
        <w:rPr>
          <w:noProof/>
        </w:rPr>
      </w:r>
      <w:r>
        <w:rPr>
          <w:noProof/>
        </w:rPr>
        <w:fldChar w:fldCharType="separate"/>
      </w:r>
      <w:r>
        <w:rPr>
          <w:noProof/>
        </w:rPr>
        <w:t>25</w:t>
      </w:r>
      <w:r>
        <w:rPr>
          <w:noProof/>
        </w:rPr>
        <w:fldChar w:fldCharType="end"/>
      </w:r>
    </w:p>
    <w:p w14:paraId="2E84973F" w14:textId="77777777" w:rsidR="00B45B3F" w:rsidRDefault="00B45B3F">
      <w:pPr>
        <w:pStyle w:val="TOC3"/>
        <w:tabs>
          <w:tab w:val="right" w:pos="9350"/>
        </w:tabs>
        <w:rPr>
          <w:rFonts w:eastAsiaTheme="minorEastAsia" w:cstheme="minorBidi"/>
          <w:i w:val="0"/>
          <w:noProof/>
          <w:sz w:val="24"/>
          <w:szCs w:val="24"/>
        </w:rPr>
      </w:pPr>
      <w:r w:rsidRPr="00CB4EFE">
        <w:rPr>
          <w:rFonts w:eastAsia="Times New Roman"/>
          <w:iCs/>
          <w:noProof/>
          <w:color w:val="434343"/>
        </w:rPr>
        <w:t>Brief Discussion</w:t>
      </w:r>
      <w:r>
        <w:rPr>
          <w:noProof/>
        </w:rPr>
        <w:tab/>
      </w:r>
      <w:r>
        <w:rPr>
          <w:noProof/>
        </w:rPr>
        <w:fldChar w:fldCharType="begin"/>
      </w:r>
      <w:r>
        <w:rPr>
          <w:noProof/>
        </w:rPr>
        <w:instrText xml:space="preserve"> PAGEREF _Toc102323386 \h </w:instrText>
      </w:r>
      <w:r>
        <w:rPr>
          <w:noProof/>
        </w:rPr>
      </w:r>
      <w:r>
        <w:rPr>
          <w:noProof/>
        </w:rPr>
        <w:fldChar w:fldCharType="separate"/>
      </w:r>
      <w:r>
        <w:rPr>
          <w:noProof/>
        </w:rPr>
        <w:t>28</w:t>
      </w:r>
      <w:r>
        <w:rPr>
          <w:noProof/>
        </w:rPr>
        <w:fldChar w:fldCharType="end"/>
      </w:r>
    </w:p>
    <w:p w14:paraId="2FAB2474" w14:textId="77777777" w:rsidR="00B45B3F" w:rsidRDefault="00B45B3F">
      <w:pPr>
        <w:pStyle w:val="TOC1"/>
        <w:tabs>
          <w:tab w:val="right" w:pos="9350"/>
        </w:tabs>
        <w:rPr>
          <w:rFonts w:eastAsiaTheme="minorEastAsia" w:cstheme="minorBidi"/>
          <w:b w:val="0"/>
          <w:caps w:val="0"/>
          <w:noProof/>
          <w:sz w:val="24"/>
          <w:szCs w:val="24"/>
        </w:rPr>
      </w:pPr>
      <w:r w:rsidRPr="00CB4EFE">
        <w:rPr>
          <w:rFonts w:eastAsia="Times New Roman"/>
          <w:noProof/>
          <w:color w:val="000000"/>
        </w:rPr>
        <w:t>3: Limitations, and Discussion</w:t>
      </w:r>
      <w:r>
        <w:rPr>
          <w:noProof/>
        </w:rPr>
        <w:tab/>
      </w:r>
      <w:r>
        <w:rPr>
          <w:noProof/>
        </w:rPr>
        <w:fldChar w:fldCharType="begin"/>
      </w:r>
      <w:r>
        <w:rPr>
          <w:noProof/>
        </w:rPr>
        <w:instrText xml:space="preserve"> PAGEREF _Toc102323387 \h </w:instrText>
      </w:r>
      <w:r>
        <w:rPr>
          <w:noProof/>
        </w:rPr>
      </w:r>
      <w:r>
        <w:rPr>
          <w:noProof/>
        </w:rPr>
        <w:fldChar w:fldCharType="separate"/>
      </w:r>
      <w:r>
        <w:rPr>
          <w:noProof/>
        </w:rPr>
        <w:t>32</w:t>
      </w:r>
      <w:r>
        <w:rPr>
          <w:noProof/>
        </w:rPr>
        <w:fldChar w:fldCharType="end"/>
      </w:r>
    </w:p>
    <w:p w14:paraId="53A24471" w14:textId="77777777" w:rsidR="00B45B3F" w:rsidRDefault="00B45B3F">
      <w:pPr>
        <w:pStyle w:val="TOC2"/>
        <w:tabs>
          <w:tab w:val="right" w:pos="9350"/>
        </w:tabs>
        <w:rPr>
          <w:rFonts w:eastAsiaTheme="minorEastAsia" w:cstheme="minorBidi"/>
          <w:smallCaps w:val="0"/>
          <w:noProof/>
          <w:sz w:val="24"/>
          <w:szCs w:val="24"/>
        </w:rPr>
      </w:pPr>
      <w:r w:rsidRPr="00CB4EFE">
        <w:rPr>
          <w:rFonts w:eastAsia="Times New Roman"/>
          <w:noProof/>
          <w:color w:val="000000"/>
        </w:rPr>
        <w:t>Limitations</w:t>
      </w:r>
      <w:r>
        <w:rPr>
          <w:noProof/>
        </w:rPr>
        <w:tab/>
      </w:r>
      <w:r>
        <w:rPr>
          <w:noProof/>
        </w:rPr>
        <w:fldChar w:fldCharType="begin"/>
      </w:r>
      <w:r>
        <w:rPr>
          <w:noProof/>
        </w:rPr>
        <w:instrText xml:space="preserve"> PAGEREF _Toc102323388 \h </w:instrText>
      </w:r>
      <w:r>
        <w:rPr>
          <w:noProof/>
        </w:rPr>
      </w:r>
      <w:r>
        <w:rPr>
          <w:noProof/>
        </w:rPr>
        <w:fldChar w:fldCharType="separate"/>
      </w:r>
      <w:r>
        <w:rPr>
          <w:noProof/>
        </w:rPr>
        <w:t>32</w:t>
      </w:r>
      <w:r>
        <w:rPr>
          <w:noProof/>
        </w:rPr>
        <w:fldChar w:fldCharType="end"/>
      </w:r>
    </w:p>
    <w:p w14:paraId="132875C6" w14:textId="77777777" w:rsidR="00B45B3F" w:rsidRDefault="00B45B3F">
      <w:pPr>
        <w:pStyle w:val="TOC2"/>
        <w:tabs>
          <w:tab w:val="right" w:pos="9350"/>
        </w:tabs>
        <w:rPr>
          <w:rFonts w:eastAsiaTheme="minorEastAsia" w:cstheme="minorBidi"/>
          <w:smallCaps w:val="0"/>
          <w:noProof/>
          <w:sz w:val="24"/>
          <w:szCs w:val="24"/>
        </w:rPr>
      </w:pPr>
      <w:r w:rsidRPr="00CB4EFE">
        <w:rPr>
          <w:rFonts w:eastAsia="Times New Roman"/>
          <w:noProof/>
          <w:color w:val="000000"/>
        </w:rPr>
        <w:t>Discussion</w:t>
      </w:r>
      <w:r>
        <w:rPr>
          <w:noProof/>
        </w:rPr>
        <w:tab/>
      </w:r>
      <w:r>
        <w:rPr>
          <w:noProof/>
        </w:rPr>
        <w:fldChar w:fldCharType="begin"/>
      </w:r>
      <w:r>
        <w:rPr>
          <w:noProof/>
        </w:rPr>
        <w:instrText xml:space="preserve"> PAGEREF _Toc102323389 \h </w:instrText>
      </w:r>
      <w:r>
        <w:rPr>
          <w:noProof/>
        </w:rPr>
      </w:r>
      <w:r>
        <w:rPr>
          <w:noProof/>
        </w:rPr>
        <w:fldChar w:fldCharType="separate"/>
      </w:r>
      <w:r>
        <w:rPr>
          <w:noProof/>
        </w:rPr>
        <w:t>34</w:t>
      </w:r>
      <w:r>
        <w:rPr>
          <w:noProof/>
        </w:rPr>
        <w:fldChar w:fldCharType="end"/>
      </w:r>
    </w:p>
    <w:p w14:paraId="123AF4CA" w14:textId="77777777" w:rsidR="00B45B3F" w:rsidRDefault="00B45B3F">
      <w:pPr>
        <w:pStyle w:val="TOC1"/>
        <w:tabs>
          <w:tab w:val="right" w:pos="9350"/>
        </w:tabs>
        <w:rPr>
          <w:rFonts w:eastAsiaTheme="minorEastAsia" w:cstheme="minorBidi"/>
          <w:b w:val="0"/>
          <w:caps w:val="0"/>
          <w:noProof/>
          <w:sz w:val="24"/>
          <w:szCs w:val="24"/>
        </w:rPr>
      </w:pPr>
      <w:r w:rsidRPr="00CB4EFE">
        <w:rPr>
          <w:rFonts w:eastAsia="Times New Roman"/>
          <w:noProof/>
          <w:color w:val="000000"/>
        </w:rPr>
        <w:t>4: Conclusion</w:t>
      </w:r>
      <w:r>
        <w:rPr>
          <w:noProof/>
        </w:rPr>
        <w:tab/>
      </w:r>
      <w:r>
        <w:rPr>
          <w:noProof/>
        </w:rPr>
        <w:fldChar w:fldCharType="begin"/>
      </w:r>
      <w:r>
        <w:rPr>
          <w:noProof/>
        </w:rPr>
        <w:instrText xml:space="preserve"> PAGEREF _Toc102323390 \h </w:instrText>
      </w:r>
      <w:r>
        <w:rPr>
          <w:noProof/>
        </w:rPr>
      </w:r>
      <w:r>
        <w:rPr>
          <w:noProof/>
        </w:rPr>
        <w:fldChar w:fldCharType="separate"/>
      </w:r>
      <w:r>
        <w:rPr>
          <w:noProof/>
        </w:rPr>
        <w:t>40</w:t>
      </w:r>
      <w:r>
        <w:rPr>
          <w:noProof/>
        </w:rPr>
        <w:fldChar w:fldCharType="end"/>
      </w:r>
    </w:p>
    <w:p w14:paraId="7ACDA446" w14:textId="77777777" w:rsidR="00B45B3F" w:rsidRDefault="00B45B3F">
      <w:pPr>
        <w:pStyle w:val="TOC1"/>
        <w:tabs>
          <w:tab w:val="right" w:pos="9350"/>
        </w:tabs>
        <w:rPr>
          <w:rFonts w:eastAsiaTheme="minorEastAsia" w:cstheme="minorBidi"/>
          <w:b w:val="0"/>
          <w:caps w:val="0"/>
          <w:noProof/>
          <w:sz w:val="24"/>
          <w:szCs w:val="24"/>
        </w:rPr>
      </w:pPr>
      <w:r>
        <w:rPr>
          <w:noProof/>
        </w:rPr>
        <w:t>5. References</w:t>
      </w:r>
      <w:r>
        <w:rPr>
          <w:noProof/>
        </w:rPr>
        <w:tab/>
      </w:r>
      <w:r>
        <w:rPr>
          <w:noProof/>
        </w:rPr>
        <w:fldChar w:fldCharType="begin"/>
      </w:r>
      <w:r>
        <w:rPr>
          <w:noProof/>
        </w:rPr>
        <w:instrText xml:space="preserve"> PAGEREF _Toc102323391 \h </w:instrText>
      </w:r>
      <w:r>
        <w:rPr>
          <w:noProof/>
        </w:rPr>
      </w:r>
      <w:r>
        <w:rPr>
          <w:noProof/>
        </w:rPr>
        <w:fldChar w:fldCharType="separate"/>
      </w:r>
      <w:r>
        <w:rPr>
          <w:noProof/>
        </w:rPr>
        <w:t>42</w:t>
      </w:r>
      <w:r>
        <w:rPr>
          <w:noProof/>
        </w:rPr>
        <w:fldChar w:fldCharType="end"/>
      </w:r>
    </w:p>
    <w:p w14:paraId="3E2408CA" w14:textId="77777777" w:rsidR="00B45B3F" w:rsidRPr="00707C2F" w:rsidRDefault="00B45B3F" w:rsidP="00B45B3F">
      <w:pPr>
        <w:spacing w:after="240"/>
        <w:rPr>
          <w:rFonts w:eastAsia="Times New Roman"/>
        </w:rPr>
      </w:pPr>
      <w:r>
        <w:rPr>
          <w:rFonts w:asciiTheme="minorHAnsi" w:hAnsiTheme="minorHAnsi"/>
          <w:b/>
          <w:caps/>
          <w:sz w:val="22"/>
          <w:szCs w:val="22"/>
        </w:rPr>
        <w:fldChar w:fldCharType="end"/>
      </w:r>
    </w:p>
    <w:p w14:paraId="077214DD" w14:textId="77777777" w:rsidR="00B45B3F" w:rsidRDefault="00B45B3F" w:rsidP="00B45B3F">
      <w:pPr>
        <w:spacing w:after="240"/>
        <w:rPr>
          <w:rFonts w:eastAsia="Times New Roman"/>
        </w:rPr>
      </w:pPr>
    </w:p>
    <w:p w14:paraId="3E970FD8" w14:textId="77777777" w:rsidR="00B45B3F" w:rsidRDefault="00B45B3F" w:rsidP="00B45B3F">
      <w:pPr>
        <w:spacing w:after="240"/>
        <w:rPr>
          <w:rFonts w:eastAsia="Times New Roman"/>
        </w:rPr>
      </w:pPr>
    </w:p>
    <w:p w14:paraId="444795BA" w14:textId="77777777" w:rsidR="00B45B3F" w:rsidRDefault="00B45B3F" w:rsidP="00B45B3F">
      <w:pPr>
        <w:spacing w:after="240"/>
        <w:rPr>
          <w:rFonts w:eastAsia="Times New Roman"/>
        </w:rPr>
      </w:pPr>
    </w:p>
    <w:p w14:paraId="0947EC9F" w14:textId="77777777" w:rsidR="00B45B3F" w:rsidRDefault="00B45B3F" w:rsidP="00B45B3F">
      <w:pPr>
        <w:spacing w:after="240"/>
        <w:rPr>
          <w:rFonts w:eastAsia="Times New Roman"/>
        </w:rPr>
      </w:pPr>
    </w:p>
    <w:p w14:paraId="274D4064" w14:textId="77777777" w:rsidR="00B45B3F" w:rsidRDefault="00B45B3F" w:rsidP="00B45B3F">
      <w:pPr>
        <w:spacing w:after="240"/>
        <w:rPr>
          <w:rFonts w:eastAsia="Times New Roman"/>
        </w:rPr>
      </w:pPr>
      <w:r>
        <w:rPr>
          <w:rFonts w:eastAsia="Times New Roman"/>
        </w:rPr>
        <w:br/>
      </w:r>
    </w:p>
    <w:p w14:paraId="59AC11BF" w14:textId="77777777" w:rsidR="00B45B3F" w:rsidRDefault="00B45B3F" w:rsidP="00B45B3F">
      <w:pPr>
        <w:rPr>
          <w:rFonts w:eastAsia="Times New Roman"/>
          <w:b/>
          <w:bCs/>
          <w:color w:val="000000"/>
          <w:kern w:val="36"/>
        </w:rPr>
      </w:pPr>
      <w:r>
        <w:rPr>
          <w:rFonts w:eastAsia="Times New Roman"/>
          <w:color w:val="000000"/>
        </w:rPr>
        <w:br w:type="page"/>
      </w:r>
    </w:p>
    <w:p w14:paraId="3931A8ED" w14:textId="77777777" w:rsidR="00B45B3F" w:rsidRDefault="00B45B3F" w:rsidP="00B45B3F">
      <w:pPr>
        <w:pStyle w:val="Heading1"/>
        <w:spacing w:before="400" w:beforeAutospacing="0" w:after="120" w:afterAutospacing="0" w:line="480" w:lineRule="auto"/>
        <w:jc w:val="center"/>
        <w:rPr>
          <w:rFonts w:eastAsia="Times New Roman"/>
        </w:rPr>
      </w:pPr>
      <w:bookmarkStart w:id="0" w:name="_Toc102323367"/>
      <w:r>
        <w:rPr>
          <w:rFonts w:eastAsia="Times New Roman"/>
          <w:color w:val="000000"/>
          <w:sz w:val="24"/>
          <w:szCs w:val="24"/>
        </w:rPr>
        <w:t>1: Introduction</w:t>
      </w:r>
      <w:bookmarkEnd w:id="0"/>
    </w:p>
    <w:p w14:paraId="412A4C16" w14:textId="77777777" w:rsidR="00B45B3F" w:rsidRDefault="00B45B3F" w:rsidP="00B45B3F">
      <w:pPr>
        <w:pStyle w:val="Heading2"/>
        <w:spacing w:before="360" w:beforeAutospacing="0" w:after="120" w:afterAutospacing="0"/>
        <w:rPr>
          <w:rFonts w:eastAsia="Times New Roman"/>
        </w:rPr>
      </w:pPr>
      <w:bookmarkStart w:id="1" w:name="_Toc102323368"/>
      <w:r>
        <w:rPr>
          <w:rFonts w:eastAsia="Times New Roman"/>
          <w:color w:val="000000"/>
          <w:sz w:val="24"/>
          <w:szCs w:val="24"/>
        </w:rPr>
        <w:t>Framing the Issue</w:t>
      </w:r>
      <w:bookmarkEnd w:id="1"/>
    </w:p>
    <w:p w14:paraId="0EB5C67B" w14:textId="77777777" w:rsidR="00B45B3F" w:rsidRDefault="00B45B3F" w:rsidP="00B45B3F">
      <w:pPr>
        <w:pStyle w:val="NormalWeb"/>
        <w:spacing w:before="0" w:beforeAutospacing="0" w:after="0" w:afterAutospacing="0" w:line="480" w:lineRule="auto"/>
      </w:pPr>
      <w:r>
        <w:rPr>
          <w:color w:val="000000"/>
        </w:rPr>
        <w:t>        </w:t>
      </w:r>
      <w:r>
        <w:rPr>
          <w:rStyle w:val="apple-tab-span"/>
          <w:color w:val="000000"/>
        </w:rPr>
        <w:tab/>
      </w:r>
      <w:r>
        <w:rPr>
          <w:color w:val="000000"/>
        </w:rPr>
        <w:t>Legalization of drugs is a controversial topic. Many believe that substances, such as cannabis – also commonly referred to as marijuana and weed – with casual use is not harmful or cause for concern. On the other hand, others argue that the substance is a narcotic, with addictive attributes and should not be consumed recreationally. Regardless if individuals are in favor or opposed to legalization, knowing how to manage the potential harms and benefits of legalization is important now that cannabis has been legalized.</w:t>
      </w:r>
    </w:p>
    <w:p w14:paraId="6E8C1208" w14:textId="77777777" w:rsidR="00B45B3F" w:rsidRDefault="00B45B3F" w:rsidP="00B45B3F">
      <w:pPr>
        <w:pStyle w:val="NormalWeb"/>
        <w:spacing w:before="0" w:beforeAutospacing="0" w:after="0" w:afterAutospacing="0" w:line="480" w:lineRule="auto"/>
        <w:ind w:firstLine="720"/>
      </w:pPr>
      <w:r>
        <w:rPr>
          <w:color w:val="000000"/>
        </w:rPr>
        <w:t>For starters, it is beneficial to understand what exactly cannabis is and a brief Canadian history on the matter. The cannabis plant originates in Asia and can create different types of products from the flower of the plant, these include: dried herbal material known as marijuana, which is the most common form and there is also oil, compressed resin such as hash, and food and beverages (Government of Canada, 2016). To put into simpler terms: cannabis is a “…drug that comes from the hemp plant and can be smoked or eaten…” (Millhorn &amp; al, 2009, p. 126).  It is primarily used for the psychoactive effects it creates, relaxation, and for medical and social purposes.</w:t>
      </w:r>
    </w:p>
    <w:p w14:paraId="0E9CA356" w14:textId="77777777" w:rsidR="00B45B3F" w:rsidRDefault="00B45B3F" w:rsidP="00B45B3F">
      <w:pPr>
        <w:pStyle w:val="NormalWeb"/>
        <w:spacing w:line="480" w:lineRule="auto"/>
        <w:ind w:firstLine="720"/>
      </w:pPr>
      <w:r>
        <w:rPr>
          <w:color w:val="000000"/>
        </w:rPr>
        <w:t xml:space="preserve">The drug has been used across the globe for centuries with documents reporting that it has been used in ancient India, China, Africa, and parts of Europe (Serby, 2013). With that considered, Canada was no stranger to cannabis use both medically and recreationally. Cannabis can first be importantly noted in 1801, where the Lieutenant Governor of Upper Canada distributed hemp seeds to farmers in an effort to stimulate the industry (Rough, 2017). Canada did not deem cannabis as an illegal substance until many years later. It was not until 1923, when the </w:t>
      </w:r>
      <w:r w:rsidRPr="00061AF0">
        <w:rPr>
          <w:i/>
          <w:iCs/>
          <w:color w:val="000000"/>
        </w:rPr>
        <w:t>Narcotics Drug Act Amendment</w:t>
      </w:r>
      <w:r>
        <w:rPr>
          <w:color w:val="000000"/>
        </w:rPr>
        <w:t xml:space="preserve"> Bill introduced a new act, the </w:t>
      </w:r>
      <w:r w:rsidRPr="00061AF0">
        <w:rPr>
          <w:i/>
          <w:iCs/>
          <w:color w:val="000000"/>
        </w:rPr>
        <w:t xml:space="preserve">Act to Prohibit the Improper Use of Opium and Other </w:t>
      </w:r>
      <w:r>
        <w:rPr>
          <w:i/>
          <w:iCs/>
          <w:color w:val="000000"/>
        </w:rPr>
        <w:t>D</w:t>
      </w:r>
      <w:r w:rsidRPr="00061AF0">
        <w:rPr>
          <w:i/>
          <w:iCs/>
          <w:color w:val="000000"/>
        </w:rPr>
        <w:t>rugs</w:t>
      </w:r>
      <w:r>
        <w:rPr>
          <w:color w:val="000000"/>
        </w:rPr>
        <w:t>, that cannabis was deemed illegal (Rough, 2017). Between the Act's introduction, and the eventual medical cannabis legalization, there are a few notable moments. In 2001, the Canadian government deemed medical cannabis legal (Rough, 2017). According to the Canadian Cannabis Survey (2021), medical cannabis is defined as “…used to treat a disease/disorder or improve symptoms associated with a disease/disorder” (para 7). From then on, it became clear the government and Canadians were much more lenient on matters involving the substance. This eventually led to the legalization of the substance in 2018 (Rough 2017). Recreational, or non-medical use, can be defined as “… use for non-medical reasons (such as, socially for enjoyment, pleasure, amusement or for spiritual, lifestyle and other non-medical reasons) (Canadian Cannabis Survey, 2021, para 7).</w:t>
      </w:r>
    </w:p>
    <w:p w14:paraId="2A32D969" w14:textId="77777777" w:rsidR="00B45B3F" w:rsidRDefault="00B45B3F" w:rsidP="00B45B3F">
      <w:pPr>
        <w:pStyle w:val="NormalWeb"/>
        <w:spacing w:before="0" w:beforeAutospacing="0" w:after="0" w:afterAutospacing="0" w:line="480" w:lineRule="auto"/>
        <w:ind w:firstLine="720"/>
      </w:pPr>
      <w:r>
        <w:rPr>
          <w:color w:val="000000"/>
        </w:rPr>
        <w:t>It is important to understand the distinction between decriminalization, depenalization, and legalization. According to the Institute for Behaviour and Health (ND), decriminalization is limiting the number of criminal penalties for drug possessions. With decriminalization, there are often other forms of sanctions given that are not criminal in nature if caught. This for instance could involve sanctions such as therapy, rehabilitation, and reconciliation to name a few. Depenalization is a term similar to decriminalization, but used less often, as its focus is just on the non-penalization aspect. This can include options such as non-prosecution or non-arrest (Hughes &amp; Stevens, 2010). As for legalization, the Institute for Behaviour and Health (ND) describes it as the regulation of quality, price, and a decrease in law enforcement, including with arrests and incarceration. In summary, decriminalization is the removal of sanctions under criminal law with optional administrative penalties, depenalization is the decision to not criminally penalize offenders and legalization is the complete removal of sanctions, making certain behaviours legal and applying no criminal or administrative penalties (Hughes &amp; Stevens, 2010). Canada had previously legalized cannabis for medical purposes; however, in 2018, Canada also legalized recreational cannabis, becoming the second country, behind Uruguay, to completely legalize the substance (Lopez, 2018). Previously, countries such as Portugal and the Netherlands had decriminalized cannabis use recreationally, but not legalized. It could be argued that Canada had previously unofficially decriminalized recreational cannabis use, and penalties for smoking cannabis, especially in one’s own home, were limited and not regularly enforced</w:t>
      </w:r>
      <w:r>
        <w:rPr>
          <w:color w:val="2E2E2D"/>
        </w:rPr>
        <w:t xml:space="preserve">. This is noted in 1972 when the Le Dain Commission released a report on cannabis, recommending the federal government remove criminal penalties (Bennett, 1974). It was not until 2003 when Canada began to take steps towards a potential legalization. </w:t>
      </w:r>
      <w:r>
        <w:rPr>
          <w:color w:val="000000"/>
        </w:rPr>
        <w:t>The government of Canada vowed that recreational legalization would be beneficial for Canadians, promising benefits for their citizens in aspects such as health, economics, safety and reduced crime and violence.</w:t>
      </w:r>
    </w:p>
    <w:p w14:paraId="7BCB4956" w14:textId="77777777" w:rsidR="00B45B3F" w:rsidRDefault="00B45B3F" w:rsidP="00B45B3F">
      <w:pPr>
        <w:pStyle w:val="NormalWeb"/>
        <w:spacing w:before="0" w:beforeAutospacing="0" w:after="0" w:afterAutospacing="0" w:line="480" w:lineRule="auto"/>
        <w:ind w:firstLine="720"/>
      </w:pPr>
      <w:r>
        <w:rPr>
          <w:color w:val="000000"/>
        </w:rPr>
        <w:t>This paper has been divided into four parts, with part one being the introduction. Part two consists mainly of a literature review, an examination of findings, and a small discussion on the three categories provided. This part is then broken down, particularly looking into three different categories based on the promises provided by the government and from my own research related to cannabis, the common concerns brought up with it, and the legalization of the substance. The first category provides focused on the health aspects related to cannabis use. This is then divided into physical health harms, mental health harms, important factors to consider when looking into harm, physical and mental health benefits, and cannabis’s relation to addiction. The second category then analyzes and critiques the economic factors relating to cannabis legalization. This is then looked at through the harms relating to the matter, and follows with benefits. The third and final category focuses on crime and safety. This category is also divided into two different sections; the first being crime, public health and safety, which begins with looking into the harms, then leads into the second category of criminalization and decriminalization, which also begins with the harms related. Both categories then go on to analyze the benefits legalization and cannabis has provided for them. Each category is ended with its own small discussion, stating its relation to governments promises involving the harms and benefits provided. This then leads into part three which entails limitations to the research, and analytical discussion regarding cannabis legalization and use. Before getting into the research provided by the literature reviews, a limitations section is addressed. This section is meant to disclose that this paper does not have all the answers and information to say whether the legalization is ultimately beneficial or not. There is still missing information on cannabis use, and the harms and benefits that may occur with it. The discussion portion is meant to apply the harms and benefits related to arguments towards the legalization related to how the government is attempting to address and fix them. While the government has been able to fulfill the vast majority of what has been promised, especially in regards to the economic factors, there are still promises that have yet to be addressed. On top of that, there are also harms and benefits that have seemed to be ignored. Part four is the conclusion.</w:t>
      </w:r>
    </w:p>
    <w:p w14:paraId="40C97149" w14:textId="77777777" w:rsidR="00B45B3F" w:rsidRDefault="00B45B3F" w:rsidP="00B45B3F">
      <w:pPr>
        <w:pStyle w:val="NormalWeb"/>
        <w:spacing w:before="0" w:beforeAutospacing="0" w:after="0" w:afterAutospacing="0"/>
        <w:ind w:firstLine="720"/>
      </w:pPr>
      <w:r>
        <w:rPr>
          <w:color w:val="000000"/>
        </w:rPr>
        <w:t> </w:t>
      </w:r>
    </w:p>
    <w:p w14:paraId="0B0BDFE7" w14:textId="77777777" w:rsidR="00B45B3F" w:rsidRDefault="00B45B3F" w:rsidP="00B45B3F">
      <w:pPr>
        <w:pStyle w:val="Heading2"/>
        <w:spacing w:before="360" w:beforeAutospacing="0" w:after="120" w:afterAutospacing="0" w:line="480" w:lineRule="auto"/>
        <w:rPr>
          <w:rFonts w:eastAsia="Times New Roman"/>
        </w:rPr>
      </w:pPr>
      <w:bookmarkStart w:id="2" w:name="_Toc102323369"/>
      <w:r>
        <w:rPr>
          <w:rFonts w:eastAsia="Times New Roman"/>
          <w:color w:val="000000"/>
          <w:sz w:val="24"/>
          <w:szCs w:val="24"/>
        </w:rPr>
        <w:t>Research Question</w:t>
      </w:r>
      <w:bookmarkEnd w:id="2"/>
    </w:p>
    <w:p w14:paraId="61996759" w14:textId="77777777" w:rsidR="00B45B3F" w:rsidRDefault="00B45B3F" w:rsidP="00B45B3F">
      <w:pPr>
        <w:pStyle w:val="NormalWeb"/>
        <w:spacing w:before="0" w:beforeAutospacing="0" w:after="0" w:afterAutospacing="0" w:line="480" w:lineRule="auto"/>
      </w:pPr>
      <w:r>
        <w:rPr>
          <w:color w:val="000000"/>
        </w:rPr>
        <w:t>        </w:t>
      </w:r>
      <w:r>
        <w:rPr>
          <w:rStyle w:val="apple-tab-span"/>
          <w:color w:val="000000"/>
        </w:rPr>
        <w:tab/>
      </w:r>
      <w:r>
        <w:rPr>
          <w:color w:val="000000"/>
        </w:rPr>
        <w:t>In this paper, the intent is to deep dive into the debate of the legalization of cannabis. The research is based upon the literature review of research discussing both the negative and positive outlooks towards the concept of legalization. It is important to highlight both sides of the debate in order to have a full understanding on the topic, as well as, for making educated decisions on what the future could hold for cannabis legalization. The goal of this paper is to better understand cannabis legalization and its potential harms and benefits on Canadians. Finally, the government made promises to continue to maintain medicinal use and create a safer environment for recreational use. For instance, there had been promises of further education programs, support for addiction treatment, and mental health support to reduce potential harms of legalization.</w:t>
      </w:r>
    </w:p>
    <w:p w14:paraId="551EB7A5" w14:textId="77777777" w:rsidR="00B45B3F" w:rsidRDefault="00B45B3F" w:rsidP="00B45B3F">
      <w:pPr>
        <w:pStyle w:val="NormalWeb"/>
        <w:spacing w:before="0" w:beforeAutospacing="0" w:after="0" w:afterAutospacing="0" w:line="480" w:lineRule="auto"/>
      </w:pPr>
      <w:r>
        <w:rPr>
          <w:color w:val="000000"/>
        </w:rPr>
        <w:t>        </w:t>
      </w:r>
      <w:r>
        <w:rPr>
          <w:rStyle w:val="apple-tab-span"/>
          <w:color w:val="000000"/>
        </w:rPr>
        <w:tab/>
      </w:r>
      <w:r>
        <w:rPr>
          <w:color w:val="000000"/>
        </w:rPr>
        <w:t xml:space="preserve">The key question framing this paper is the following: </w:t>
      </w:r>
      <w:r>
        <w:rPr>
          <w:i/>
          <w:iCs/>
          <w:color w:val="000000"/>
        </w:rPr>
        <w:t xml:space="preserve">The cannabis legalization debate: what evidence has been presented on the potential harms and benefits? And what measures have been promised by the Canadian government to maximize the benefits and reduce harms? </w:t>
      </w:r>
      <w:r>
        <w:rPr>
          <w:b/>
          <w:bCs/>
          <w:color w:val="000000"/>
        </w:rPr>
        <w:t> </w:t>
      </w:r>
    </w:p>
    <w:p w14:paraId="16780784" w14:textId="77777777" w:rsidR="00B45B3F" w:rsidRDefault="00B45B3F" w:rsidP="00B45B3F">
      <w:pPr>
        <w:pStyle w:val="Heading2"/>
        <w:spacing w:before="360" w:beforeAutospacing="0" w:after="120" w:afterAutospacing="0" w:line="480" w:lineRule="auto"/>
        <w:rPr>
          <w:rFonts w:eastAsia="Times New Roman"/>
        </w:rPr>
      </w:pPr>
      <w:bookmarkStart w:id="3" w:name="_Toc102323370"/>
      <w:r>
        <w:rPr>
          <w:rFonts w:eastAsia="Times New Roman"/>
          <w:color w:val="000000"/>
          <w:sz w:val="24"/>
          <w:szCs w:val="24"/>
        </w:rPr>
        <w:t>Research Boundaries</w:t>
      </w:r>
      <w:bookmarkEnd w:id="3"/>
    </w:p>
    <w:p w14:paraId="15C50CE0" w14:textId="77777777" w:rsidR="00B45B3F" w:rsidRDefault="00B45B3F" w:rsidP="00B45B3F">
      <w:pPr>
        <w:pStyle w:val="NormalWeb"/>
        <w:spacing w:before="0" w:beforeAutospacing="0" w:after="0" w:afterAutospacing="0" w:line="480" w:lineRule="auto"/>
        <w:rPr>
          <w:color w:val="000000"/>
        </w:rPr>
      </w:pPr>
      <w:r>
        <w:rPr>
          <w:color w:val="000000"/>
        </w:rPr>
        <w:t>        </w:t>
      </w:r>
      <w:r>
        <w:rPr>
          <w:rStyle w:val="apple-tab-span"/>
          <w:color w:val="000000"/>
        </w:rPr>
        <w:tab/>
      </w:r>
      <w:r>
        <w:rPr>
          <w:color w:val="000000"/>
        </w:rPr>
        <w:t>This paper has specifically been initiated by Canada’s relatively recent legalization of cannabis in 2018. However, research in other countries, such as the United States, and Portugal is applied and examined throughout. This is due to the lack of available research, and the longevity of the legalization in Canada. Although all these countries are different in terms of their societies, the research debating the harms and benefits can apply to multiple countries. Cannabis has been legalized in Canada for medical purposes such as pain, anxiety and paranoia for mental health purposes since 2001 (The Canadian Press, 2014), but there is still limited research on the economic, crime, safety, violence and overall health effects of legalization in Canada specifically.</w:t>
      </w:r>
    </w:p>
    <w:p w14:paraId="438BB083" w14:textId="77777777" w:rsidR="00B45B3F" w:rsidRDefault="00B45B3F" w:rsidP="00B45B3F">
      <w:pPr>
        <w:pStyle w:val="NormalWeb"/>
        <w:spacing w:before="0" w:beforeAutospacing="0" w:after="0" w:afterAutospacing="0" w:line="480" w:lineRule="auto"/>
      </w:pPr>
    </w:p>
    <w:p w14:paraId="60FF61D6" w14:textId="77777777" w:rsidR="00B45B3F" w:rsidRDefault="00B45B3F" w:rsidP="00B45B3F">
      <w:pPr>
        <w:pStyle w:val="Heading1"/>
        <w:spacing w:before="400" w:beforeAutospacing="0" w:after="120" w:afterAutospacing="0" w:line="480" w:lineRule="auto"/>
        <w:jc w:val="center"/>
        <w:rPr>
          <w:rFonts w:eastAsia="Times New Roman"/>
        </w:rPr>
      </w:pPr>
      <w:bookmarkStart w:id="4" w:name="_Toc102323371"/>
      <w:r>
        <w:rPr>
          <w:rFonts w:eastAsia="Times New Roman"/>
          <w:color w:val="000000"/>
          <w:sz w:val="24"/>
          <w:szCs w:val="24"/>
        </w:rPr>
        <w:t>2: Literature Review, Findings and Discussion</w:t>
      </w:r>
      <w:bookmarkEnd w:id="4"/>
    </w:p>
    <w:p w14:paraId="40593D30" w14:textId="77777777" w:rsidR="00B45B3F" w:rsidRDefault="00B45B3F" w:rsidP="00B45B3F">
      <w:pPr>
        <w:pStyle w:val="NormalWeb"/>
        <w:spacing w:before="0" w:beforeAutospacing="0" w:after="0" w:afterAutospacing="0" w:line="480" w:lineRule="auto"/>
        <w:ind w:firstLine="720"/>
      </w:pPr>
      <w:r>
        <w:rPr>
          <w:color w:val="000000"/>
        </w:rPr>
        <w:t>This portion of the paper is divided into three main sections to discuss the harms and benefits of cannabis use, and its legalization. These three main sections are divided into: A) the physical and mental health harms and benefits; B) economic harms and benefits; C) crime, safety, violence, harms and benefits. The research is divided into these three categories as many of the government's promises fall under one of the three categories. It is important to emphasize that not all the promises fall directly under one of the three categories. Some may fall under two or more, while others may not fall under any. </w:t>
      </w:r>
    </w:p>
    <w:p w14:paraId="3A8D2A3D" w14:textId="77777777" w:rsidR="00B45B3F" w:rsidRDefault="00B45B3F" w:rsidP="00B45B3F">
      <w:pPr>
        <w:pStyle w:val="Heading2"/>
        <w:spacing w:before="360" w:beforeAutospacing="0" w:after="120" w:afterAutospacing="0" w:line="480" w:lineRule="auto"/>
        <w:rPr>
          <w:rFonts w:eastAsia="Times New Roman"/>
        </w:rPr>
      </w:pPr>
      <w:bookmarkStart w:id="5" w:name="_Toc102323372"/>
      <w:r>
        <w:rPr>
          <w:rFonts w:eastAsia="Times New Roman"/>
          <w:color w:val="000000"/>
          <w:sz w:val="24"/>
          <w:szCs w:val="24"/>
        </w:rPr>
        <w:t>2.A: Physical and Mental Health Harms and Benefits</w:t>
      </w:r>
      <w:bookmarkEnd w:id="5"/>
    </w:p>
    <w:p w14:paraId="549A2ACB" w14:textId="77777777" w:rsidR="00B45B3F" w:rsidRDefault="00B45B3F" w:rsidP="00B45B3F">
      <w:pPr>
        <w:pStyle w:val="NormalWeb"/>
        <w:spacing w:before="0" w:beforeAutospacing="0" w:after="240" w:afterAutospacing="0" w:line="480" w:lineRule="auto"/>
        <w:ind w:firstLine="720"/>
      </w:pPr>
      <w:r>
        <w:rPr>
          <w:color w:val="000000"/>
        </w:rPr>
        <w:t>To start off, the physical and mental harms and benefits section will be separated into two categories: one being physical, and the second being mental. Physical health will be focusing on the physical bodily harms and benefits cannabis can cause to an individual, whereas the mental health portion dives into the brain development harms and mental aspects it can cause. Despite cannabis use being around for centuries, there is still limited consensus on whether the substance provides typically more harm than good, or vice versa. On top of the public safety issues previously discussed above, there had been promises of programmatic support for addiction treatment, mental health support and education programs (Austin, 2020).  The legalization of cannabis for non-medical purposes in Canada is still a recent phenomenon with little research done on the matter here. However, parts of our neighboring country, the United States of America (USA), as well as other countries, including Portugal and Uruguay, have had the decriminalization and/or legalization of cannabis for a longer period of time. From the information that has been gathered from both Canada and outside countries, studies claim both harms and benefits to legalization, and what this could mean for the government’s current promises.</w:t>
      </w:r>
    </w:p>
    <w:p w14:paraId="39689646" w14:textId="77777777" w:rsidR="00B45B3F" w:rsidRDefault="00B45B3F" w:rsidP="00B45B3F">
      <w:pPr>
        <w:pStyle w:val="Heading3"/>
        <w:spacing w:before="320" w:after="240" w:line="480" w:lineRule="auto"/>
        <w:ind w:firstLine="720"/>
        <w:rPr>
          <w:rFonts w:eastAsia="Times New Roman"/>
        </w:rPr>
      </w:pPr>
      <w:bookmarkStart w:id="6" w:name="_Toc102323373"/>
      <w:r>
        <w:rPr>
          <w:rFonts w:eastAsia="Times New Roman"/>
          <w:i/>
          <w:iCs/>
          <w:color w:val="434343"/>
        </w:rPr>
        <w:t>Physical Health Harms</w:t>
      </w:r>
      <w:bookmarkEnd w:id="6"/>
    </w:p>
    <w:p w14:paraId="7C59BDD0" w14:textId="77777777" w:rsidR="00B45B3F" w:rsidRDefault="00B45B3F" w:rsidP="00B45B3F">
      <w:pPr>
        <w:pStyle w:val="NormalWeb"/>
        <w:spacing w:before="0" w:beforeAutospacing="0" w:after="240" w:afterAutospacing="0" w:line="480" w:lineRule="auto"/>
        <w:ind w:firstLine="720"/>
      </w:pPr>
      <w:r>
        <w:rPr>
          <w:color w:val="000000"/>
        </w:rPr>
        <w:t>To begin, this section will examine the physical health aspects of cannabis use, particularly focusing on the harms. An article by Hajizadeh (2016) states that legalization could lead to increase in recreational use of cannabis which would ultimately lead to substance related health risks. This statement is backed up by research articles including the one by Dai and Richter (2017). They concluded that long-term cannabis use is associated with several adverse health outcomes; these include respiratory symptoms, cognitive decline, neurological changes, and psychiatric conditions, such as addiction – addiction will be further touched on later on in the paper - (Dai &amp; Richter, 2017). Adding onto the long-term consequences, there is also evidence that users are at a higher risk for cancer, chronic obstructive pulmonary disease (COPD), and heart disease. Continuing the list of harms, an article by Dierker, Mendoza, Goodwin, Selya and Rose (2017) showed how prior studies have suggested that extended cannabis use and/or disorders are associated with working memory impairment, reduced lung function, airway</w:t>
      </w:r>
      <w:r>
        <w:rPr>
          <w:color w:val="000000"/>
          <w:shd w:val="clear" w:color="auto" w:fill="FFFFFF"/>
        </w:rPr>
        <w:t xml:space="preserve"> inflammation and infection, increased risk of the onset and persistence of alcohol use disorders and illicit drug use disorders. However, they also state that these issues and symptoms may vary for different socio demographic subgroups. There is clear evidence that cannabis has the potential to harm one’s physical health.</w:t>
      </w:r>
      <w:r>
        <w:rPr>
          <w:color w:val="000000"/>
        </w:rPr>
        <w:t xml:space="preserve"> Hall et al (2019) state how low birth rate becomes a small increase in risk with maternal use in pregnancy. They also discuss how chronic bronchitis – a risk that has been noted throughout multiple articles – has a large increase with users. The article by Dierker, Mendoza, Goodwin, Selya and Rose (2017) states that reduced lung function and airway inflammation and infection have been linked to extended cannabis use. The issue of chronic bronchitis and lung cancer has been linked to extended use. They have also been linked to non-lung related illnesses, such as cardiovascular disease, stroke, and hyperemesis syndrome (Hall et al, 2019). The same article goes on to explain that cannabis overdoses do not result in long-term respiratory effects. It is finally stated that a very small number of deaths from cardiovascular disease, stroke, and hyperemesis syndrome have been attributed to “sustained, heavy marijuana use” (Hall et al, 2019, para 14). Similar to what is seen with tobacco smoking, it is believed impairment in respiratory function is linked to cannabis use (Liao et al, 2019). It has also been shown in a national representative survey that chronic pain was significantly associated with an increased risk of cannabis use. This further shows how pain is a common problem among cannabis users. The majority of physical health risks overlap throughout articles. With that being said, there are many articles that back up the opposite evidence presented, proving that there are also benefits behind cannabis use, which will be further discussed.</w:t>
      </w:r>
    </w:p>
    <w:p w14:paraId="19D3D238" w14:textId="77777777" w:rsidR="00B45B3F" w:rsidRDefault="00B45B3F" w:rsidP="00B45B3F">
      <w:pPr>
        <w:pStyle w:val="Heading3"/>
        <w:spacing w:before="320" w:after="240" w:line="480" w:lineRule="auto"/>
        <w:ind w:firstLine="720"/>
        <w:rPr>
          <w:rFonts w:eastAsia="Times New Roman"/>
        </w:rPr>
      </w:pPr>
      <w:bookmarkStart w:id="7" w:name="_Toc102323374"/>
      <w:r>
        <w:rPr>
          <w:rFonts w:eastAsia="Times New Roman"/>
          <w:i/>
          <w:iCs/>
          <w:color w:val="434343"/>
        </w:rPr>
        <w:t>Mental Health Harms</w:t>
      </w:r>
      <w:bookmarkEnd w:id="7"/>
    </w:p>
    <w:p w14:paraId="6E347958" w14:textId="77777777" w:rsidR="00B45B3F" w:rsidRDefault="00B45B3F" w:rsidP="00B45B3F">
      <w:pPr>
        <w:pStyle w:val="NormalWeb"/>
        <w:spacing w:before="0" w:beforeAutospacing="0" w:after="240" w:afterAutospacing="0" w:line="480" w:lineRule="auto"/>
        <w:ind w:firstLine="720"/>
      </w:pPr>
      <w:r>
        <w:rPr>
          <w:color w:val="000000"/>
        </w:rPr>
        <w:t>This section will focus on the mental health aspects related to cannabis health. To start, the focus will be geared towards the harms. Multiple articles repeat some notable common mental health risks that can potentially occur with cannabis use. These include, however, are not limited to: issues with healthy brain development among youth, progression to use of other illicit drugs, depression or anxiety, schizophrenia, and addiction problems. The Hajizadeh (2016) article notes that these are most often found with regular cannabis use, not casual use. However, this does not dismiss that there are still casual effects on cannabis disorders when looking at health. The article by Hall et al (2019) states that there has been evidence psychosis, or schizophrenia, has a small increase if they have ever used cannabis, the risk doubles with daily use. There is also a small increase in depression if they have ever used cannabis; however, the risk remains small with daily use as well. Hall et al (2019) state that “[m]arijuana can produce adverse acute effects including anxiety, depression, [and] psychotic symptoms…” (para 15). They also touch on the issue of youth using cannabis, something that has been promised to be addressed with legalization. Hall et al (2019) state how adolescents are more likely to develop a dependency rather than adults. This in itself is an issue; however, it can also lead to cognitive impairment, use of other illicit drugs, and the development of schizophrenia and affective disorders (Hall et al, 2019). Dependency issues are also further touched on by Hall et al (2019), stating that there is a small to moderate risk with lifetime use, but this increases to a large risk with daily use. In the Liao et al (2019) article, they discuss a national survey that shows how anxiety, depression, and paranoia are often associated with the use of cannabis. On top of those listed, the authors also state how stress has a common correlation to cannabis users. In a study by Ketcherside and Filbey (2015), it was indicated that among heavy cannabis users, perceived stress is associated with depression and anxiety symptoms, which has affected problematic cannabis use. Another issue that was touched on is sleep disturbance and poor appetite. Although these are not particularly “mental illnesses',' they are frequently observed among individuals experiencing cannabis withdrawal symptoms (Budney &amp; Hughes, 2006). This can show signs of addiction or potentially lead to other mental and physical illnesses. The issue of depression is heavily touched upon, with research from Dai and Ritcher (2017) stating that cannabis users are more likely to have depression. This is heavily backed up by a 2018 article by Dierker, Selya, Lanza, and Rose, stating how a diagnosis of major depression has been shown to be associated with cannabis use, particularly for individuals with heavy use cannabis dependence. They also advise that this shows a decreased likelihood of successful quitting. With that being said, there is evidence that depression and cannabis use have a co-occurrence. This means cannabis use is a risk for later depression, and depression is a risk factor for later cannabis use (Dierker, Selya, Lanza, &amp; Rose, 2018). However, in the same article, there is evidence that a greater frequency of cannabis use is associated with a higher risk of having experienced a major depressive episode, with lifetime dependency associated with an increased risk for major depression. Cannabis users with depression may use the substance as a “cure” or to help the illness. In actuality, it has been shown that even low levels of use for depression may increase the risk for experiencing symptoms of depression.</w:t>
      </w:r>
    </w:p>
    <w:p w14:paraId="6E201E5A" w14:textId="77777777" w:rsidR="00B45B3F" w:rsidRDefault="00B45B3F" w:rsidP="00B45B3F">
      <w:pPr>
        <w:pStyle w:val="Heading3"/>
        <w:spacing w:before="320" w:after="240" w:line="480" w:lineRule="auto"/>
        <w:ind w:firstLine="720"/>
        <w:rPr>
          <w:rFonts w:eastAsia="Times New Roman"/>
        </w:rPr>
      </w:pPr>
      <w:bookmarkStart w:id="8" w:name="_Toc102323375"/>
      <w:r>
        <w:rPr>
          <w:rFonts w:eastAsia="Times New Roman"/>
          <w:i/>
          <w:iCs/>
          <w:color w:val="434343"/>
        </w:rPr>
        <w:t>Benefits for Physical and Mental Health</w:t>
      </w:r>
      <w:bookmarkEnd w:id="8"/>
    </w:p>
    <w:p w14:paraId="6139466C" w14:textId="77777777" w:rsidR="00B45B3F" w:rsidRDefault="00B45B3F" w:rsidP="00B45B3F">
      <w:pPr>
        <w:pStyle w:val="NormalWeb"/>
        <w:spacing w:before="0" w:beforeAutospacing="0" w:after="240" w:afterAutospacing="0" w:line="480" w:lineRule="auto"/>
        <w:ind w:firstLine="720"/>
      </w:pPr>
      <w:r>
        <w:rPr>
          <w:color w:val="000000"/>
        </w:rPr>
        <w:t>Benefits towards physical and mental health have been heavily supported by research as well,  contradictory to the research from what was shown above. For instance, for mental health, Dai and Richter (2017) state there are benefits to cannabis use such as</w:t>
      </w:r>
      <w:r>
        <w:rPr>
          <w:color w:val="FF0000"/>
          <w:shd w:val="clear" w:color="auto" w:fill="FFFFFF"/>
        </w:rPr>
        <w:t xml:space="preserve"> </w:t>
      </w:r>
      <w:r>
        <w:rPr>
          <w:color w:val="000000"/>
          <w:shd w:val="clear" w:color="auto" w:fill="FFFFFF"/>
        </w:rPr>
        <w:t>relieving anxiety, stress, and depression, rather than the substance being the cause of these .</w:t>
      </w:r>
      <w:r>
        <w:rPr>
          <w:color w:val="000000"/>
        </w:rPr>
        <w:t xml:space="preserve"> Prior to 2018, Canada had already legalized cannabis use for medicinal purposes, supported by some research on beneficial factors to the substance. The Hajizadeh (2016) show, for instance, that there has been evidence that there are therapeutic benefits of cannabis with use in neuropathic pain, inflammatory bowel diseases, managing symptoms of chemotherapy and treatment-resistant epilepsy in children. The National Academies of Sciences, Engineering, and Medicine (2017) also states that there is substantial evidence that cannabis is an effective treatment for therapeutic effects of cannabis for chronic pain, chemotherapy-induced nausea and vomiting, and spasticity symptoms. The same report concluded that some people have even decided to opt out of prescription medications for cannabis instead for these issues. In the article by Dai &amp; Richter (2017), it states similar information saying how there are benefits to cannabis use for </w:t>
      </w:r>
      <w:r>
        <w:rPr>
          <w:color w:val="000000"/>
          <w:shd w:val="clear" w:color="auto" w:fill="FFFFFF"/>
        </w:rPr>
        <w:t xml:space="preserve">pain management and ameliorating chronic conditions, such as epilepsy and multiple sclerosis. Another interesting piece of evidence found from the article states that individuals who used </w:t>
      </w:r>
      <w:r>
        <w:rPr>
          <w:color w:val="000000"/>
        </w:rPr>
        <w:t xml:space="preserve">cannabis </w:t>
      </w:r>
      <w:r>
        <w:rPr>
          <w:color w:val="000000"/>
          <w:shd w:val="clear" w:color="auto" w:fill="FFFFFF"/>
        </w:rPr>
        <w:t>in the past year were less likely than non-</w:t>
      </w:r>
      <w:r>
        <w:rPr>
          <w:color w:val="000000"/>
        </w:rPr>
        <w:t>cannabis</w:t>
      </w:r>
      <w:r>
        <w:rPr>
          <w:color w:val="000000"/>
          <w:shd w:val="clear" w:color="auto" w:fill="FFFFFF"/>
        </w:rPr>
        <w:t xml:space="preserve"> users to have diabetes. Furthering on to this evidence, Hall et al also supports the </w:t>
      </w:r>
      <w:r>
        <w:rPr>
          <w:color w:val="000000"/>
        </w:rPr>
        <w:t xml:space="preserve">cannabis </w:t>
      </w:r>
      <w:r>
        <w:rPr>
          <w:color w:val="000000"/>
          <w:shd w:val="clear" w:color="auto" w:fill="FFFFFF"/>
        </w:rPr>
        <w:t>use for health. They state that “</w:t>
      </w:r>
      <w:r>
        <w:rPr>
          <w:color w:val="000000"/>
        </w:rPr>
        <w:t>medical quality cannabis can reduce the symptoms of chronic pain, epilepsy, and nausea and vomiting” (Hall et al, 2019, para 27). They also show evidence that respiratory depression is not caused by “overdoses'' of cannabis, and are not a direct result, nor do they correlate to the matter. The evidence showing that cannabis can also provide benefits for the health of the population may indicate that it is person dependent, rather than one specific answer. There are both possible harms and benefits to physical health when using cannabis. With that said, there are also mental health risks to consider.</w:t>
      </w:r>
    </w:p>
    <w:p w14:paraId="6D4F9471" w14:textId="77777777" w:rsidR="00B45B3F" w:rsidRDefault="00B45B3F" w:rsidP="00B45B3F">
      <w:pPr>
        <w:pStyle w:val="Heading3"/>
        <w:spacing w:before="320" w:after="240" w:line="480" w:lineRule="auto"/>
        <w:ind w:firstLine="720"/>
        <w:rPr>
          <w:rFonts w:eastAsia="Times New Roman"/>
        </w:rPr>
      </w:pPr>
      <w:bookmarkStart w:id="9" w:name="_Toc102323376"/>
      <w:r>
        <w:rPr>
          <w:rFonts w:eastAsia="Times New Roman"/>
          <w:i/>
          <w:iCs/>
          <w:color w:val="434343"/>
        </w:rPr>
        <w:t>Cannabis and Addiction</w:t>
      </w:r>
      <w:bookmarkEnd w:id="9"/>
    </w:p>
    <w:p w14:paraId="20FEB2E1" w14:textId="77777777" w:rsidR="00B45B3F" w:rsidRDefault="00B45B3F" w:rsidP="00B45B3F">
      <w:pPr>
        <w:pStyle w:val="NormalWeb"/>
        <w:spacing w:before="0" w:beforeAutospacing="0" w:after="240" w:afterAutospacing="0" w:line="480" w:lineRule="auto"/>
        <w:ind w:firstLine="720"/>
      </w:pPr>
      <w:r>
        <w:rPr>
          <w:color w:val="000000"/>
        </w:rPr>
        <w:t>There is major concern to one’s mental health with cannabis use, addiction is a serious consequence that occurs with drug addiction. For men, there has been worry that cannabis is a “gateway” drug that leads to addiction to more serious substances such as cocaine and heroin. However, there has been evidence showing that these are false statements. It has been more recently supported that the “gateway” to other drugs often comes from an individual’s interactions with peers, family, drug availability and opportunities, drug abuse and addiction (Government of Canada, 2016). The article by Zvonarev, Fatuki and Alder (2019) states how cannabis users are the lowest in patient numbers compared to any other substance. They note substances such as methamphetamine - also known as meth - and heroin sit at higher prevalence rates for primary drug treatment, with meth sitting at thirty-two percent (32%), heroin at twenty-three percent (23%) and cannabis at seventeen percent (17%) (Zvonarev, Fatuki &amp; Alder, 2019). It is also stated how even with legalization, there were no notable fluctuations in the figures of cannabis treatment admissions. The Shover and Humpreys’ article (2019) says how many people who use cannabis go without developing a use disorder, or ever experience any harms of over-consumption. Even those who do experience over-consumption of cannabis, the harms are much less serious than those of other substances. This is shown in the Hall et al (2019) article, who show that those who do experience overdoses, do not often have long term effects. Cannabis has also shown to have dramatically lowered statistics for the number of phone calls to poison control, especially in comparison to prescription drugs (Zvonarev, Fatuki &amp; Alder, 2019). This can lead to beliefs that cannabis products could be a legal, and ultimately better, drug for addicts in treatment as it is potentially a non-addictive substance. Shover and Humpreys’ (2019) article shows how cannabis use could potentially lead to a decrease in use of other substances such as opioids. Opioid use and overuse is, and has been, a major crisis here in Canada. The same article states how the availability of cannabis could also reduce alcohol-related harms if alcohol and cannabis are substitutes (Shover &amp; Humpreys, 2019). These studies show that cannabis is also capable of providing mental health benefits with its legalization.  </w:t>
      </w:r>
    </w:p>
    <w:p w14:paraId="66213714" w14:textId="77777777" w:rsidR="00B45B3F" w:rsidRDefault="00B45B3F" w:rsidP="00B45B3F">
      <w:pPr>
        <w:pStyle w:val="Heading3"/>
        <w:spacing w:before="320" w:after="240" w:line="480" w:lineRule="auto"/>
        <w:ind w:firstLine="720"/>
        <w:rPr>
          <w:rFonts w:eastAsia="Times New Roman"/>
        </w:rPr>
      </w:pPr>
      <w:bookmarkStart w:id="10" w:name="_Toc102323377"/>
      <w:r>
        <w:rPr>
          <w:rFonts w:eastAsia="Times New Roman"/>
          <w:i/>
          <w:iCs/>
          <w:color w:val="434343"/>
        </w:rPr>
        <w:t>Brief Discussion</w:t>
      </w:r>
      <w:bookmarkEnd w:id="10"/>
    </w:p>
    <w:p w14:paraId="234AF633" w14:textId="77777777" w:rsidR="00B45B3F" w:rsidRDefault="00B45B3F" w:rsidP="00B45B3F">
      <w:pPr>
        <w:pStyle w:val="NormalWeb"/>
        <w:spacing w:before="0" w:beforeAutospacing="0" w:after="240" w:afterAutospacing="0" w:line="480" w:lineRule="auto"/>
        <w:ind w:firstLine="720"/>
      </w:pPr>
      <w:r>
        <w:rPr>
          <w:color w:val="000000"/>
        </w:rPr>
        <w:t>It is important to note - that there are many outside factors that can contribute to how a substance affects an individual. It has been noted that common frequency of use, the age at which use begins, and the individual’s health status plays a large role in how one may be affected. Those who use cannabis every day, or nearly every day, can cause harm to the lungs, have shown to have a higher risk of addiction, worsening of mental illness in vulnerable individuals, and difficulty with tasks such as thinking, learning, remembering and making decisions (Government of Canada, 2016). However, research is limited on the longevity of these effects, as it can be as short as a couple of days to non-reversible effects. Youth are at a higher risk of experiencing health consequences related to cannabis use as the age at which an individual begins smoking plays a role in the health of the individual. Weinstock in High Time (2019) states with the policies in place it is possible that Canada will keep cannabis out of the hands of youth. With that being said, it does seem as if that will not stop youth from consuming it due to illegal markets, which may actually increase risk for them (Weinstock, 2019). Brain development is at its peak during young adulthood, making them more susceptible to both short- and long-term health consequences. Some of these health risks include “…addiction, long-lasting negative effects on proper cognitive and intellectual development, harms to mental health, poor educational outcomes, and reduced life satisfaction and achievement” (Government of Canada, 2016, p.7). On that note, the Canadian Cannabis Survey, also known as the CCS, found that cannabis use in males between the ages of sixteen and twenty-four (19-24) has actually decreased in use between 2020 and 2021. This shows that legalization has actually made some less likely to use the substance. Youth are not the only group of individuals who are more susceptible to the potential harms with cannabis use. Those who have a previous history towards drug abuse and addiction, childhood abuse, trauma or neglect, certain mental illnesses, mood disorders, and children whose mothers used cannabis during pregnancy are also at higher risk (Government of Canada, 2016). It should be emphasized that starting to use cannabis early on, as well as regularly, has been more likely to be associated with health risks. This commonly includes psychosis and schizophrenia, especially those with a family history of mental illnesses (Government of Canada, 2016). These aspects were commonly left out of research, making it difficult to pinpoint if these are likely harms or if they are only common for those individuals. It could also explain why there is contradictory information between the harms and benefits sections.</w:t>
      </w:r>
    </w:p>
    <w:p w14:paraId="0DD3C6A4" w14:textId="77777777" w:rsidR="00B45B3F" w:rsidRDefault="00B45B3F" w:rsidP="00B45B3F">
      <w:pPr>
        <w:pStyle w:val="NormalWeb"/>
        <w:spacing w:before="0" w:beforeAutospacing="0" w:after="240" w:afterAutospacing="0" w:line="480" w:lineRule="auto"/>
        <w:ind w:firstLine="720"/>
      </w:pPr>
      <w:r>
        <w:rPr>
          <w:color w:val="000000"/>
        </w:rPr>
        <w:t>The government of Canada did not make many promises regarding physical and mental health. Major promises made were centered around factors regarding addiction treatment, mental health support, and education programs on the matter. The legalization was also supposed to still allow for access to cannabis for medical purposes. The government assured that the legalization would not affect medical cannabis stating that quality-controlled cannabis for medical purposes is consistent with federal and court decisions (Government of Canada, 2016). In 2019, CCS evaluated the impacts of legalization on its public policies through Health Canada’s evaluation. Based on the results, most users tend to be between the ages of sixteen and twenty-four in comparison to those twenty-five and older. Of all the respondents of the survey, up to seventy-five percent (75%) agreed it could increase the risk of mental health issues. As seen above, there is evidence that cannabis use could cause mental health issues including anxiety, depression, schizophrenia, and paranoia. However, there has also been evidence proving the opposite, that cannabis use could actually aid in lowering these issues. Seventy-six percent (76%) responded that cannabis smoke could be harmful to the user. This, similar to most of the statistics, has contradictory evidence as well.  All of these effects have been linked to extended and regular cannabis. With that being said, this is not meant to dismiss those who casually use cannabis from potential harms. We can take note from Portugal’s legalization potential outcomes of legalization in Canada. For instance, Portugal has reported a drop in infectious diseases such as, the Human Immunodeficiency Virus (HIV), Hepatitis C (HCV), and tuberculosis (TB) (Hughes &amp; Stevens, 2010). Canada will most likely not experience a drop in such infections, due to the fact that diseases such as HIV and HCV when associated with drug use are spread through needle sharing, and needle use with cannabis is uncommon. As for TB, this is an airborne disease, making it easier to spread through sharing bongs and joints. This could potentially lead to a rise in TB cases. It has been reported that since legalization, disorders such as schizophrenia, lung cancer and road traffic injuries have led to 287 deaths and 66, 346 disability-adjusted life years in 2012 from cannabis use (Hajizadeh 2016). Another ninety percent of responders on the survey believed that cannabis could be addictive. This again has arguments on both sides, with evidence showing that cannabis users experience withdrawal, a symptom of addiction (Budney &amp; Hughes, 2006). Finally, it is believed by eighty-four (84%) of respondents that the risks of cannabis use are to cause more harm to teenagers than adults. The legalization of cannabis is still a new concept that requires more research to be done in order to see if health risks, both mental and physical, can be attributed to its use.</w:t>
      </w:r>
    </w:p>
    <w:p w14:paraId="10783954" w14:textId="77777777" w:rsidR="00B45B3F" w:rsidRDefault="00B45B3F" w:rsidP="00B45B3F">
      <w:pPr>
        <w:pStyle w:val="NormalWeb"/>
        <w:spacing w:before="0" w:beforeAutospacing="0" w:after="240" w:afterAutospacing="0" w:line="480" w:lineRule="auto"/>
        <w:ind w:firstLine="720"/>
      </w:pPr>
      <w:r>
        <w:rPr>
          <w:color w:val="000000"/>
          <w:shd w:val="clear" w:color="auto" w:fill="FFFFFF"/>
        </w:rPr>
        <w:t xml:space="preserve">To summarize, cannabis has been linked to both harms and benefits related to physical and mental health consequences. Commonly repeated health harms include respiratory symptoms, cognitive decline, neurological changes, psychiatric conditions, depression, anxiety, paranoia, and addiction. The research proves cannabis can help physical health symptoms including pain related symptoms, managing chemotherapy related symptoms, and even children who are treatment resistant to epilepsy. There is a theme of contradictory research proving cannabis can help the same mental illnesses others claim it causes. As </w:t>
      </w:r>
      <w:r>
        <w:rPr>
          <w:color w:val="000000"/>
        </w:rPr>
        <w:t xml:space="preserve">cannabis </w:t>
      </w:r>
      <w:r>
        <w:rPr>
          <w:color w:val="000000"/>
          <w:shd w:val="clear" w:color="auto" w:fill="FFFFFF"/>
        </w:rPr>
        <w:t xml:space="preserve">is a drug, the issue of addiction rises. However, it has been shown that </w:t>
      </w:r>
      <w:r>
        <w:rPr>
          <w:color w:val="000000"/>
        </w:rPr>
        <w:t xml:space="preserve">cannabis </w:t>
      </w:r>
      <w:r>
        <w:rPr>
          <w:color w:val="000000"/>
          <w:shd w:val="clear" w:color="auto" w:fill="FFFFFF"/>
        </w:rPr>
        <w:t xml:space="preserve">is not an addictive substance, with little to no numbers of patients suffering “withdrawals,” over-consumption, or any dangerous effects. The government made limited promises that fall under this section; however, some include medical </w:t>
      </w:r>
      <w:r>
        <w:rPr>
          <w:color w:val="000000"/>
        </w:rPr>
        <w:t xml:space="preserve">cannabis </w:t>
      </w:r>
      <w:r>
        <w:rPr>
          <w:color w:val="000000"/>
          <w:shd w:val="clear" w:color="auto" w:fill="FFFFFF"/>
        </w:rPr>
        <w:t xml:space="preserve">not being affected, mandatory health labels, a minimum age requirement, and ensuring the public, in particular youth, are aware of the risks (Government of Canada, 2016). </w:t>
      </w:r>
      <w:r>
        <w:rPr>
          <w:color w:val="000000"/>
        </w:rPr>
        <w:t xml:space="preserve">Cannabis </w:t>
      </w:r>
      <w:r>
        <w:rPr>
          <w:color w:val="000000"/>
          <w:shd w:val="clear" w:color="auto" w:fill="FFFFFF"/>
        </w:rPr>
        <w:t>use has many contradictory research that creates confusion on matters towards the legalization debate.</w:t>
      </w:r>
    </w:p>
    <w:p w14:paraId="6F3C0462" w14:textId="77777777" w:rsidR="00B45B3F" w:rsidRDefault="00B45B3F" w:rsidP="00B45B3F">
      <w:pPr>
        <w:pStyle w:val="Heading2"/>
        <w:spacing w:before="360" w:beforeAutospacing="0" w:after="120" w:afterAutospacing="0" w:line="480" w:lineRule="auto"/>
        <w:rPr>
          <w:rFonts w:eastAsia="Times New Roman"/>
        </w:rPr>
      </w:pPr>
      <w:bookmarkStart w:id="11" w:name="_Toc102323378"/>
      <w:r>
        <w:rPr>
          <w:rFonts w:eastAsia="Times New Roman"/>
          <w:color w:val="000000"/>
          <w:sz w:val="24"/>
          <w:szCs w:val="24"/>
        </w:rPr>
        <w:t>2.B: Economic Harms and Benefits</w:t>
      </w:r>
      <w:bookmarkEnd w:id="11"/>
    </w:p>
    <w:p w14:paraId="6C811EA2" w14:textId="77777777" w:rsidR="00B45B3F" w:rsidRDefault="00B45B3F" w:rsidP="00B45B3F">
      <w:pPr>
        <w:pStyle w:val="NormalWeb"/>
        <w:spacing w:before="0" w:beforeAutospacing="0" w:after="0" w:afterAutospacing="0" w:line="480" w:lineRule="auto"/>
      </w:pPr>
      <w:r>
        <w:rPr>
          <w:color w:val="000000"/>
        </w:rPr>
        <w:t>        </w:t>
      </w:r>
      <w:r>
        <w:rPr>
          <w:rStyle w:val="apple-tab-span"/>
          <w:color w:val="000000"/>
        </w:rPr>
        <w:tab/>
      </w:r>
      <w:r>
        <w:rPr>
          <w:color w:val="000000"/>
        </w:rPr>
        <w:t>When the legalization of cannabis was approved back in 2018, a major factor that was promised was economic value for Canadian society. Economic value was promised through various factors including dispensaries, cannabis tourism, removing profits from the black market, and overall tax revenue. In 2014, Colorado made almost a billion dollars in sales in their first year and collected approximately 135 million dollars in taxation revenue and fees (Hajizadeh, 2016). It is assumed Canada will most likely view similar numbers as their neighboring country, as it appears legalization and cannabis yield significant tax revenue. The legalization is meant to establish a safe and responsible production of cannabis (Austin, 2020). This would mean in return there would be financial benefit. Although economic profit may seem beneficial, there are both harms and benefits that come along with it. The first part of this section will discuss the potential economic harms. This includes the concept of lower cannabis prices for consumption, and the inflation dispensary costs compared to the street price. The benefits examine cannabis tourism, and the increase in tax and business revenue. This section concludes by discussing the government's promises towards economic factors and cannabis legalization, and if they appear to be on the right track towards success.</w:t>
      </w:r>
    </w:p>
    <w:p w14:paraId="30811095" w14:textId="77777777" w:rsidR="00B45B3F" w:rsidRDefault="00B45B3F" w:rsidP="00B45B3F">
      <w:pPr>
        <w:pStyle w:val="Heading3"/>
        <w:spacing w:before="320" w:after="80" w:line="480" w:lineRule="auto"/>
        <w:ind w:firstLine="720"/>
        <w:rPr>
          <w:rFonts w:eastAsia="Times New Roman"/>
        </w:rPr>
      </w:pPr>
      <w:bookmarkStart w:id="12" w:name="_Toc102323379"/>
      <w:r>
        <w:rPr>
          <w:rFonts w:eastAsia="Times New Roman"/>
          <w:i/>
          <w:iCs/>
          <w:color w:val="434343"/>
        </w:rPr>
        <w:t>Economic Harms</w:t>
      </w:r>
      <w:bookmarkEnd w:id="12"/>
    </w:p>
    <w:p w14:paraId="6265F4FA" w14:textId="77777777" w:rsidR="00B45B3F" w:rsidRDefault="00B45B3F" w:rsidP="00B45B3F">
      <w:pPr>
        <w:pStyle w:val="NormalWeb"/>
        <w:spacing w:before="0" w:beforeAutospacing="0" w:after="0" w:afterAutospacing="0" w:line="480" w:lineRule="auto"/>
        <w:ind w:firstLine="720"/>
      </w:pPr>
      <w:r>
        <w:rPr>
          <w:color w:val="000000"/>
        </w:rPr>
        <w:t>The legalization of cannabis can lead to more economic issues rather than positive outcomes. When looking at this through a public health lens, legalization could lead to lower prices. Lower prices may seem as if it is a benefit rather than a harm, however, these prices can feed over-consumption, which would ultimately lead to public health harms (Shover &amp; Humphrey, 2019). It has since been shown that legal markets, such as dispensaries, are charging more than street value. According to Mahamah, Wadsworth, Rynard, Goodman, and Hammond (2020), illegal prices are often cheaper and have a higher potency. They believe this is due to “quantity discounts” dispensaries do not offer. This also leads to wonder whether people will continue to buy illegally as it is most efficient that way. More recent research, the 2020 article by Irvine and Light, states that legalizing cannabis may harm tax revenues both directly and indirectly. Irvine and Light (2020) state that legalization will likely result in a negative system wide indirect tax revenue. The economic concerns gathered towards cannabis legalization have shifted from lower prices to higher prices as time has gone on. Higher prices may lead to greater tax revenues; however, they also lead people towards the black market which could do more than just harm the economy. With that said, there are still growing concerns towards the substance's legalization and its potential negative impact on the Canadian economy.</w:t>
      </w:r>
    </w:p>
    <w:p w14:paraId="7C73F448" w14:textId="77777777" w:rsidR="00B45B3F" w:rsidRDefault="00B45B3F" w:rsidP="00B45B3F">
      <w:pPr>
        <w:pStyle w:val="Heading3"/>
        <w:spacing w:before="320" w:after="80" w:line="480" w:lineRule="auto"/>
        <w:ind w:firstLine="720"/>
        <w:rPr>
          <w:rFonts w:eastAsia="Times New Roman"/>
        </w:rPr>
      </w:pPr>
      <w:bookmarkStart w:id="13" w:name="_Toc102323380"/>
      <w:r>
        <w:rPr>
          <w:rFonts w:eastAsia="Times New Roman"/>
          <w:i/>
          <w:iCs/>
          <w:color w:val="434343"/>
        </w:rPr>
        <w:t>Economic Benefits</w:t>
      </w:r>
      <w:bookmarkEnd w:id="13"/>
    </w:p>
    <w:p w14:paraId="076F69B7" w14:textId="77777777" w:rsidR="00B45B3F" w:rsidRDefault="00B45B3F" w:rsidP="00B45B3F">
      <w:pPr>
        <w:pStyle w:val="NormalWeb"/>
        <w:spacing w:before="0" w:beforeAutospacing="0" w:after="0" w:afterAutospacing="0" w:line="480" w:lineRule="auto"/>
        <w:ind w:firstLine="720"/>
      </w:pPr>
      <w:r>
        <w:rPr>
          <w:color w:val="000000"/>
        </w:rPr>
        <w:t xml:space="preserve">There appears to be more positives than negatives when looking at the legalization of cannabis and economic factors. For instance, the importance of economic factors. An article states how “…a higher tax rate guarantees greater revenues for states” (Keshaviah et al, 2019, p.4). This means that when a neighbouring state does not have legalized cannabis, the state with legalized cannabis can generate as much as seven to twelve percent of total tax revenues from cannabis related tourism (Keshaviah et al, 2019). This is also emphasized in a 2018 article by Hwalbin, stating how legalization has led to an increased tax revenue and business revenue. It also shows how there are economic benefits involving “…direct spending, and exclude any other effects, including cannabis tourism, secondary markets, or employment opportunities” (p.105). When applying this to a Canadian context, this would mean people from other countries - particularly the United States - that do not have legalized cannabis are more likely to visit and purchase the legalized cannabis here but perhaps only in some parts of Canada that have a land border with USA states where cannabis is illegal. It is also stated in the article by Isa </w:t>
      </w:r>
      <w:r>
        <w:rPr>
          <w:b/>
          <w:bCs/>
          <w:color w:val="000000"/>
        </w:rPr>
        <w:t>(</w:t>
      </w:r>
      <w:r>
        <w:rPr>
          <w:color w:val="000000"/>
        </w:rPr>
        <w:t>2017), that there has been an increase in employment rates in states that have legalized marijuana due to the legalization of the cannabis industry. Furthering the point on employment, another article by Lusk, Paul, and Wilson (2015), states how legalization allows for job protection through state laws. It is expressed how legalized states have experienced positive economic activity after the legalization of cannabis (Isa, 2017). This shows that there has been a positive correlation between cannabis legalization and economic activity. </w:t>
      </w:r>
    </w:p>
    <w:p w14:paraId="58375930" w14:textId="77777777" w:rsidR="00B45B3F" w:rsidRDefault="00B45B3F" w:rsidP="00B45B3F">
      <w:pPr>
        <w:pStyle w:val="NormalWeb"/>
        <w:spacing w:before="0" w:beforeAutospacing="0" w:after="0" w:afterAutospacing="0" w:line="480" w:lineRule="auto"/>
        <w:ind w:firstLine="720"/>
      </w:pPr>
      <w:r>
        <w:rPr>
          <w:color w:val="000000"/>
        </w:rPr>
        <w:t>Another major benefit with legalization of cannabis and economics links to hard drugs and their decrease. For instance, a 2019 article by Burkhardt and Goesman, states how “… the effects on hard drug sales dissipate within six months and appear to be decreasing in the distance from the new dispensary” (p.165). This could mean people will start to move towards what is more accessible and legal for them. The hope would be that people would make the switch to cannabis as a substitute to their more harming substance. Burkhardt and Goesman (2019) state “legal marijuana sales are substitutes for hard drug sales insofar as the introduction of a marijuana dispensary decreases hard drug crimes within a 1/2 mile radius but does not simultaneously increase hard drug crimes between a 1/2 mile and 1 mile radius” (p.165). This now not only makes it an economic benefit; it also makes it a public safety one.</w:t>
      </w:r>
    </w:p>
    <w:p w14:paraId="5E6559C2" w14:textId="77777777" w:rsidR="00B45B3F" w:rsidRDefault="00B45B3F" w:rsidP="00B45B3F">
      <w:pPr>
        <w:pStyle w:val="Heading3"/>
        <w:spacing w:before="320" w:after="80" w:line="480" w:lineRule="auto"/>
        <w:ind w:firstLine="720"/>
        <w:rPr>
          <w:rFonts w:eastAsia="Times New Roman"/>
        </w:rPr>
      </w:pPr>
      <w:bookmarkStart w:id="14" w:name="_Toc102323381"/>
      <w:r>
        <w:rPr>
          <w:rFonts w:eastAsia="Times New Roman"/>
          <w:i/>
          <w:iCs/>
          <w:color w:val="434343"/>
        </w:rPr>
        <w:t>Brief Discussion</w:t>
      </w:r>
      <w:bookmarkEnd w:id="14"/>
    </w:p>
    <w:p w14:paraId="713140B7" w14:textId="77777777" w:rsidR="00B45B3F" w:rsidRDefault="00B45B3F" w:rsidP="00B45B3F">
      <w:pPr>
        <w:pStyle w:val="NormalWeb"/>
        <w:spacing w:before="0" w:beforeAutospacing="0" w:after="0" w:afterAutospacing="0" w:line="480" w:lineRule="auto"/>
        <w:ind w:firstLine="720"/>
      </w:pPr>
      <w:r>
        <w:rPr>
          <w:color w:val="000000"/>
        </w:rPr>
        <w:t>Looking at these harms and benefits, it is important to consider them when looking into the government's promises with legalization. Canada legalized cannabis in hopes for numerous financial benefits. It is estimated that revenues could reach approximately $618 million at the onset of legalization and could reach up to 5.2 million in three years (Cullen, 2016). For starters, as previously stated, it is meant to establish a safe and responsible production system for financial benefit. Some examples of what was expected to come from legalization includes taxing the sale, tourism, growth of ecommerce, lower expenses – both in crime and market shares - and commercial real estate (Tia, 2021). Canada is only the second country to fully legalize cannabis; however, even with that, it is expected to be successful. It has been promised that with the legalization, it would create a new source of jobs and tax revenue. There was also talk that this legalization would shift cannabis sales out of the black market (Austin, 2020). In 2018, there were still many illegal shops across Canada. According to the National Cannabis Survey (NCS) (2019), only 28% of Canadians shopped legally of the 58% of Canadians who use legal or illegal cannabis. Since then, the results have shifted with the NCS, third quarter 2019. The NCS states that more Canadians are obtaining from legal sources in the second and third quarters of 2019. It shows how now 53% of Canadians are obtaining their substances legally versus the previous 23% in 2018. There have also been reports that fewer users are obtaining from illegal sources such as a dealer – 42% in 2019 versus the 52% in 2018 – or from family and friends – 39% in 2019 versus 49%. As the statistics show, this particular promise is headed in the right direction with a steady increase.</w:t>
      </w:r>
    </w:p>
    <w:p w14:paraId="098C9323" w14:textId="77777777" w:rsidR="00B45B3F" w:rsidRDefault="00B45B3F" w:rsidP="00B45B3F">
      <w:pPr>
        <w:rPr>
          <w:rFonts w:eastAsia="Times New Roman"/>
        </w:rPr>
      </w:pPr>
    </w:p>
    <w:p w14:paraId="70F5537E" w14:textId="77777777" w:rsidR="00B45B3F" w:rsidRDefault="00B45B3F" w:rsidP="00B45B3F">
      <w:pPr>
        <w:pStyle w:val="NormalWeb"/>
        <w:spacing w:before="0" w:beforeAutospacing="0" w:after="0" w:afterAutospacing="0" w:line="480" w:lineRule="auto"/>
        <w:ind w:firstLine="720"/>
      </w:pPr>
      <w:r>
        <w:rPr>
          <w:color w:val="000000"/>
        </w:rPr>
        <w:t>To briefly summarize, research mainly shows benefits for Canada’s economy when looking at cannabis legalization. With legalization, it creates greater revenues, cannabis tourism, and employment opportunities. Alcohol and tobacco are billion-dollar industries in Canada, and cannabis is on track to have similar outcomes despite there still being a black market for it. This does, however, affect the government promises of keeping profits out of the hands of criminals. Yet it does fulfill the promise of a “…a system of strict production, distribution and sales” (Government of Canada, 2016, p. 10). There are, however, harms associated with economic factors related to cannabis use. This issue on discrimination brings us to the next point of interest: crime, safety, and violence.</w:t>
      </w:r>
    </w:p>
    <w:p w14:paraId="0E91084E" w14:textId="77777777" w:rsidR="00B45B3F" w:rsidRDefault="00B45B3F" w:rsidP="00B45B3F">
      <w:pPr>
        <w:pStyle w:val="Heading2"/>
        <w:spacing w:before="360" w:beforeAutospacing="0" w:after="120" w:afterAutospacing="0" w:line="480" w:lineRule="auto"/>
        <w:rPr>
          <w:rFonts w:eastAsia="Times New Roman"/>
        </w:rPr>
      </w:pPr>
      <w:bookmarkStart w:id="15" w:name="_Toc102323382"/>
      <w:r>
        <w:rPr>
          <w:rFonts w:eastAsia="Times New Roman"/>
          <w:color w:val="000000"/>
          <w:sz w:val="24"/>
          <w:szCs w:val="24"/>
        </w:rPr>
        <w:t>2C: Crime and Safety Harms and Benefits</w:t>
      </w:r>
      <w:bookmarkEnd w:id="15"/>
    </w:p>
    <w:p w14:paraId="6CF851CE" w14:textId="77777777" w:rsidR="00B45B3F" w:rsidRDefault="00B45B3F" w:rsidP="00B45B3F">
      <w:pPr>
        <w:pStyle w:val="NormalWeb"/>
        <w:spacing w:before="0" w:beforeAutospacing="0" w:after="0" w:afterAutospacing="0" w:line="480" w:lineRule="auto"/>
        <w:ind w:firstLine="720"/>
      </w:pPr>
      <w:r>
        <w:rPr>
          <w:color w:val="000000"/>
        </w:rPr>
        <w:t xml:space="preserve">As a part of the legalization of cannabis, the government of Canada has promised to regulate the market for cannabis products, ensuring their quality and safety by establishing “…a strict, well-regulated system for the production and distribution </w:t>
      </w:r>
      <w:r>
        <w:rPr>
          <w:rFonts w:ascii="MS Mincho" w:eastAsia="MS Mincho" w:hAnsi="MS Mincho" w:cs="MS Mincho"/>
          <w:color w:val="000000"/>
        </w:rPr>
        <w:t> </w:t>
      </w:r>
      <w:r>
        <w:rPr>
          <w:color w:val="000000"/>
        </w:rPr>
        <w:t>of marijuana, thereby addressing concerns about the quality, safety and potency of marijuana legally available, and the control of access for those eligible to possess it” (Austin, 2020). For the sake of this paper, the category of “safety” will be divided into two different sections. The first section will focus on public health and safety. This portion aims to examine cannabis’s effects on crime, impairment such as motor vehicle accidents, violence, and traffic. The second portion of this section focuses on criminalization, or the decriminalization aspects of cannabis. This portion focuses on underage use, which is still deemed illegal, and on radicalized groups with higher crime rates and more susceptibility to harm. With legalization, exposure to cannabis becomes larger to Canadians, making education on the substance a priority. The government made promises to educate youth, and all Canadians, through advertising the safety risks that come alongside the substance's use. Young Canadians, alongside minority groups – Indigenous, and Black Canadians - continue to be at risk of exposure, use, and even criminalization despite cannabis being legalized. Cannabis and legalization appear to have an impact on these particular groups, and Canada’s CJS. This can be seen with unfair incarceration and representation in the CJS, alongside the lack of effort to exonerate those who are still facing the consequences for crimes that are no longer illegal. With legalization, Canada must re-examine cannabis related crimes, safety issues, and violence that can come from it.</w:t>
      </w:r>
    </w:p>
    <w:p w14:paraId="0D6731E4" w14:textId="77777777" w:rsidR="00B45B3F" w:rsidRDefault="00B45B3F" w:rsidP="00B45B3F">
      <w:pPr>
        <w:pStyle w:val="Heading3"/>
        <w:spacing w:before="320" w:after="80" w:line="480" w:lineRule="auto"/>
        <w:ind w:firstLine="720"/>
        <w:rPr>
          <w:rFonts w:eastAsia="Times New Roman"/>
        </w:rPr>
      </w:pPr>
      <w:bookmarkStart w:id="16" w:name="_Toc102323383"/>
      <w:r>
        <w:rPr>
          <w:rFonts w:eastAsia="Times New Roman"/>
          <w:i/>
          <w:iCs/>
          <w:color w:val="434343"/>
        </w:rPr>
        <w:t>Public Health and Safety Harms</w:t>
      </w:r>
      <w:bookmarkEnd w:id="16"/>
    </w:p>
    <w:p w14:paraId="4AF1BA97" w14:textId="77777777" w:rsidR="00B45B3F" w:rsidRDefault="00B45B3F" w:rsidP="00B45B3F">
      <w:pPr>
        <w:pStyle w:val="NormalWeb"/>
        <w:spacing w:before="0" w:beforeAutospacing="0" w:after="0" w:afterAutospacing="0" w:line="480" w:lineRule="auto"/>
        <w:ind w:firstLine="720"/>
      </w:pPr>
      <w:r>
        <w:rPr>
          <w:color w:val="000000"/>
        </w:rPr>
        <w:t>For the first portion of this section,  the main focus will be on public health and safety harms. To begin, cannabis, despite being legalized, is still a drug asit does alter the individual using it, some more than others. Cannabis impairs the user’s cognitive functions, meaning it can affect one’s judgment. This means use could lead to an increase in violent behavior, as well as affect the user’s cognitive ability and reduce their self-control (Wu, Wen &amp; Wilson, 2021). A growing crime and concern with cannabis is driving under the influence. We are aware of the dangers of drinking alcohol and driving; however, driving on drugs is a newer concept due to legalization. In 2013, it was reported that while ninety-seven percent (97%) of impaired driving cases were due to alcohol, the other three percent (3%) involved drugs, making it a two percent (2%) increase from 2011 (Government of Canada, 2016). Despite cannabis related accidents being a less common occurrence than those under the influence of alcohol, it is still illegal to operate a vehicle under the influence of any substance. The issue of impaired driving on cannabis has come up across a few different articles. This can be seen in the article by Hall et al (2019), which states how there has been a small risk for motor vehicle injuries when cannabis is consumed one to three hours before driving. This has also been seen in Shover and Humphreys (2019) article, stating how currently there is not a system set in place to properly regulate medicinal and recreational cannabis in the United States. As well, public health has not made enough evidence informed education campaigns about cannabis. It has been proven that cannabis can affect one’s cognitive abilities, but an article by Zvonarev, Fatuki and Alder (2019) states that there is no clear correlation currently between the legalization of cannabis and crash rates. Zvonarev, Fatuki and Alder (2019) have shown that THC only causes minimal risk of crashing while impaired with cannabis use. With that being said, they also stated that with legalization in the states of Washington and Colorado, there was an uptick in the number of drivers involved in fatal accidents who tested positive for THC. According to Hajizadeh’s (2016) article, it discusses how with legalization there is a requirement to create strategies that focus on preventing harm and harm reduction strategies to impaired driving. The hope is legalization will most likely bring more awareness to the harm of driving while impaired, and the consequences, such as motor vehicles accidents, that come with it.</w:t>
      </w:r>
    </w:p>
    <w:p w14:paraId="369006A0" w14:textId="77777777" w:rsidR="00B45B3F" w:rsidRDefault="00B45B3F" w:rsidP="00B45B3F">
      <w:pPr>
        <w:pStyle w:val="Heading3"/>
        <w:spacing w:before="320" w:after="80" w:line="480" w:lineRule="auto"/>
        <w:ind w:firstLine="720"/>
        <w:rPr>
          <w:rFonts w:eastAsia="Times New Roman"/>
        </w:rPr>
      </w:pPr>
      <w:bookmarkStart w:id="17" w:name="_Toc102323384"/>
      <w:r>
        <w:rPr>
          <w:rFonts w:eastAsia="Times New Roman"/>
          <w:i/>
          <w:iCs/>
          <w:color w:val="434343"/>
        </w:rPr>
        <w:t>Criminalization and Decriminalization Harms</w:t>
      </w:r>
      <w:bookmarkEnd w:id="17"/>
    </w:p>
    <w:p w14:paraId="4E5B04D0" w14:textId="77777777" w:rsidR="00B45B3F" w:rsidRDefault="00B45B3F" w:rsidP="00B45B3F">
      <w:pPr>
        <w:pStyle w:val="NormalWeb"/>
        <w:spacing w:before="0" w:beforeAutospacing="0" w:after="0" w:afterAutospacing="0" w:line="480" w:lineRule="auto"/>
        <w:ind w:firstLine="720"/>
      </w:pPr>
      <w:r>
        <w:rPr>
          <w:color w:val="000000"/>
        </w:rPr>
        <w:t>As for the criminalization and decriminalization portion, most of the focus will be on groups of Canadians – these groups include young Canadians, the Indigenous population, and Black Canadians. Young Canadians are now facing the potential harms of drug use, particularly with cannabis more than ever. Drug crimes have not stopped since legalization, still allowing youth to gain access to products. A study by Rocca, Verda, and Gatti (2019) shows that youth who use and abuse substances such as alcohol and cannabis are more likely to develop delinquent tendencies. As previously stated, cannabis affects the user’s cognitive ability. Children and young adults are still experiencing brain development, meaning they should not be exposed to outside factors that could hurt this growth. There is the risk noted by Hajizadeh (2016) that cannabis use could cause issues with healthy brain development among youth. There has been a legal age - eighteen in Alberta, twenty-one in Quebec, and nineteen everywhere else in Canada – implemented to help limit the risk of youth legally purchasing cannabis. There are worries that legalization will lead to larger exposure to youth, making them more susceptible to use. However, it has been stated earlier that forty-two percent (42%) of people still buy from a dealer, and thirty-nine percent (39%) from friends and family. It is not likely that dealers or friends and family are looking at identification and ages, and many still purchase the substance illegally. Continuing with the topic of charges,</w:t>
      </w:r>
      <w:r>
        <w:rPr>
          <w:b/>
          <w:bCs/>
          <w:i/>
          <w:iCs/>
          <w:color w:val="000000"/>
        </w:rPr>
        <w:t xml:space="preserve"> </w:t>
      </w:r>
      <w:r>
        <w:rPr>
          <w:color w:val="000000"/>
        </w:rPr>
        <w:t>unfortunately, it appears as if it is ethnic and racial minorities who often go through the process of getting charged. As of 2020, it was revealed that even though Black males represent four percent (4%) of Toronto’s population, they were involved in nearly thirty-fixe (35%) of cannabis charges and  nearly nine (9%) more likely to be charged with possession (Wortley &amp; Jung, 2020). The same article states that this makes Black males six times more likely to be charged in comparison to their white counterparts. These disproportionate numbers are often due to one of two factors. The first is the Higher Rate of Offending Thesis, which is the belief that “... Black people engage in criminal activity at a higher level than other racial groups and this fact is accurately reflected in official crime statistics” (Wortley &amp; Jung, 2020, p.4). The second is the Bias Thesis which states “... Black people are over-represented in police statistics because they are subject to biased or discriminatory treatment by the police and the broader criminal justice system” (Wortley &amp; Jung, 2020, p.5). The same article notes that in actuality, white and Black people have similar use and possession statistics, but Black people are more likely to be arrested. As stated, there is an extremely low amount of possession charges laid out against those caught for it. However, of those cases, many had been disproportionately against the Black community. Despite legalization, the Indigenous and Black Canadian community is still facing harms. To date, many are still facing incarceration time and continue to have records for crimes that are no longer deemed criminal.</w:t>
      </w:r>
    </w:p>
    <w:p w14:paraId="14D46D7E" w14:textId="77777777" w:rsidR="00B45B3F" w:rsidRDefault="00B45B3F" w:rsidP="00B45B3F">
      <w:pPr>
        <w:pStyle w:val="Heading3"/>
        <w:spacing w:before="320" w:after="80" w:line="480" w:lineRule="auto"/>
        <w:ind w:firstLine="720"/>
        <w:rPr>
          <w:rFonts w:eastAsia="Times New Roman"/>
        </w:rPr>
      </w:pPr>
      <w:bookmarkStart w:id="18" w:name="_Toc102323385"/>
      <w:r>
        <w:rPr>
          <w:rFonts w:eastAsia="Times New Roman"/>
          <w:i/>
          <w:iCs/>
          <w:color w:val="434343"/>
        </w:rPr>
        <w:t>Public Health and Safety, and (De)Criminalization Benefits</w:t>
      </w:r>
      <w:bookmarkEnd w:id="18"/>
    </w:p>
    <w:p w14:paraId="34792AA7" w14:textId="77777777" w:rsidR="00B45B3F" w:rsidRDefault="00B45B3F" w:rsidP="00B45B3F">
      <w:pPr>
        <w:pStyle w:val="NormalWeb"/>
        <w:spacing w:before="0" w:beforeAutospacing="0" w:after="0" w:afterAutospacing="0" w:line="480" w:lineRule="auto"/>
        <w:ind w:firstLine="720"/>
        <w:rPr>
          <w:color w:val="000000"/>
        </w:rPr>
      </w:pPr>
      <w:r>
        <w:rPr>
          <w:color w:val="000000"/>
        </w:rPr>
        <w:t xml:space="preserve">It is important to highlight the benefits that come alongside legalization that aid in crime, public health and safety. A benefit that legalization has given is the awareness of impaired driving under drugs and creating new reforms to combat that matter. Zvonarev, Fatuki and Alder (2019) highlight the benefit that cannabis legalization would begin to eliminate the underground market and overall reduce the violent crimes associated with the illegal sale. Based on what research has shown in the United States, we can assume this will likely be true. It is a bit more difficult to predict potential results off of American results as each state has their own laws. With that being said, it has been noted that states who have decriminalized, legalized or medicalized cannabis have lower violent crime rates. Contrary to what the Wu, Wen and Wilson (2021) article believes, cannabis is not often linked to violent acts. Maier, Mannes and Koppenhofer (2017) argue that this is due to the fact that cannabis is not a drug you can receive withdrawals from, nor is it typically expensive, making people less likely to commit impulsive acts. </w:t>
      </w:r>
    </w:p>
    <w:p w14:paraId="27662522" w14:textId="77777777" w:rsidR="00B45B3F" w:rsidRDefault="00B45B3F" w:rsidP="00B45B3F">
      <w:pPr>
        <w:pStyle w:val="NormalWeb"/>
        <w:spacing w:before="0" w:beforeAutospacing="0" w:after="0" w:afterAutospacing="0" w:line="480" w:lineRule="auto"/>
        <w:ind w:firstLine="720"/>
      </w:pPr>
      <w:r>
        <w:rPr>
          <w:color w:val="000000"/>
        </w:rPr>
        <w:t>Another area that the United States has provided knowledge on is education. Parts of the United States, similar to Canada, are emphasizing an importance on education when it comes to drugs, rather than the “drugs are bad” or “do drugs and you will go to prison” outlook. Duncan (1992) argues that with an increase in education in the harm model, teens and young adults have been less likely to attempt drugs. Canada has made many promises with legalization to educate the young Canadians. If it is followed through, Canada will most likely experience similar results. </w:t>
      </w:r>
    </w:p>
    <w:p w14:paraId="14AB4260" w14:textId="77777777" w:rsidR="00B45B3F" w:rsidRDefault="00B45B3F" w:rsidP="00B45B3F">
      <w:pPr>
        <w:pStyle w:val="NormalWeb"/>
        <w:spacing w:before="0" w:beforeAutospacing="0" w:after="0" w:afterAutospacing="0" w:line="480" w:lineRule="auto"/>
        <w:ind w:firstLine="720"/>
      </w:pPr>
      <w:r>
        <w:rPr>
          <w:color w:val="000000"/>
        </w:rPr>
        <w:t>It is a well-known issue in the CJS that there is discrimination within the CJS towards those of lower socio-economic status, as well as towards racialized people, other than those who are white. Keshaviah et al (2019) examines the factors of discrimination and socio-economic status when looking into cannabis use. They state how adolescents, Black people, and males have had higher rates of arrest for cannabis possession. Of these arrests, Black people had been arrested three times more often than white people – despite the races having almost identical rates of cannabis use. Early evidence suggests that although legalization reduces the overall number of arrests in all races (Keshaviah et al, 2019), it may not reduce racial disparities in cannabis-related arrests, as the remaining arrests still disproportionally target non-white individuals (Reed, 2016). Legalization promises to reduce harm of the CJS; this is especially important for racialized groups that disproportionately experience discriminatory harms of criminalization. It should be noted that, prior to legalization, the illegal cannabis trade raises approximately seven-billion dollars annually for organized crime (Government of Canada, 2016). It has been argued that although illegal cannabis is creating illegal money, the punishments are relatively disproportionate to the severity of the crime, as there is a significant number of resources required to prosecute someone. This leads to the belief that legalizing cannabis may reduce criminal justice caseloads, incarcerations, and police resources needed for cannabis-related offenses. This would have both economic and societal implications. The article by Burkhardt and Goesman (2019) also shows how violent crime decreases in median income neighborhoods within a half mile of a new medical or recreational dispensary. It shows that new dispensaries result in 13% fewer non-cannabis, hard, drug and alcohol crimes per month (Burkhardt &amp; Goesman 2019). Without doubt, the number of convictions related to cannabis use and possession will decrease with legalization. We can examine the 2001 decriminalization of all drugs in Portugal for example. Although they decriminalized</w:t>
      </w:r>
      <w:r>
        <w:rPr>
          <w:b/>
          <w:bCs/>
          <w:color w:val="000000"/>
        </w:rPr>
        <w:t xml:space="preserve"> </w:t>
      </w:r>
      <w:r>
        <w:rPr>
          <w:color w:val="000000"/>
        </w:rPr>
        <w:t>use</w:t>
      </w:r>
      <w:r>
        <w:rPr>
          <w:b/>
          <w:bCs/>
          <w:color w:val="000000"/>
        </w:rPr>
        <w:t xml:space="preserve"> </w:t>
      </w:r>
      <w:r>
        <w:rPr>
          <w:color w:val="000000"/>
        </w:rPr>
        <w:t>of all substances, not</w:t>
      </w:r>
      <w:r>
        <w:rPr>
          <w:b/>
          <w:bCs/>
          <w:color w:val="FF0000"/>
        </w:rPr>
        <w:t xml:space="preserve"> </w:t>
      </w:r>
      <w:r>
        <w:rPr>
          <w:color w:val="2E2E2D"/>
        </w:rPr>
        <w:t>just cannabis,</w:t>
      </w:r>
      <w:r>
        <w:rPr>
          <w:color w:val="000000"/>
        </w:rPr>
        <w:t xml:space="preserve"> we can infer that there can be at least some similar results between the two. Since Portugal implemented their decriminalization in 2001, the country has seen a decrease in drug rates with approximately 6000 administrative processes against drug users a year up to 2006 (Huges &amp; Stevens, 2010).</w:t>
      </w:r>
      <w:r>
        <w:rPr>
          <w:b/>
          <w:bCs/>
          <w:color w:val="FF0000"/>
        </w:rPr>
        <w:t xml:space="preserve"> </w:t>
      </w:r>
      <w:r>
        <w:rPr>
          <w:color w:val="000000"/>
        </w:rPr>
        <w:t>Most of the cases can be related back to the acquisition or possession of cannabis or heroin, meaning many of these processes would not happen in Canada. It can be assumed that this is due to two main reasons. For starters, youth are less likely to be interested in participating in drug use during their rebellious and curiosity phase, as it is no longer viewed as a faux-pas. Secondly, rather than continuing the cycle of sending users to prison, they are given the necessary tools to deal with addiction. If caught using drugs, those susceptible to further use are more likely to have an increased emphasis on early intervention. This is typically then done by a panel of specialists who provide a broader range of responses to provisions, with emphasis on prevention for occasional users and an increase in harm-reduction services for dependent users (Hughes &amp; Stevens, 2010). </w:t>
      </w:r>
    </w:p>
    <w:p w14:paraId="091E191F" w14:textId="77777777" w:rsidR="00B45B3F" w:rsidRDefault="00B45B3F" w:rsidP="00B45B3F">
      <w:pPr>
        <w:pStyle w:val="NormalWeb"/>
        <w:spacing w:before="0" w:beforeAutospacing="0" w:after="0" w:afterAutospacing="0" w:line="480" w:lineRule="auto"/>
        <w:ind w:firstLine="720"/>
      </w:pPr>
      <w:r>
        <w:rPr>
          <w:color w:val="000000"/>
        </w:rPr>
        <w:t>Legalization promises to clear up all cannabis convictions and create new reforms. According to Ahrens (2020), the vacating and expunging cannabis convictions are “… a necessary step to right the wrongs of what was a failed war on drugs” (p.406). Receiving clearance of past convictions for now-legal behaviour is important for justice and fairness. The same article uses the example of California, and how the state has noted new ways to approach cannabis convictions by adopting new legislation that requires the expungement of certain cannabis convictions (Ahren, 2020). We can see the likelihood of this occurring through Portugal’s results. Portugal has also reported that the decriminalization has helped the CJS in reducing the burden on drug crimes and are now able to focus on more threatening crimes (Huges &amp; Stevens, 2010). This is also a hope Canada has with legalization. Not surprisingly, Portugal reported an overall decrease in drug crime with a drop of forty-four percent (44%) (Huges &amp; Stevens, 2010). Canada will almost undoubtedly follow this trend for cannabis related crimes, with charges for possession and use no longer being applicable. There is also an aim to remove all those incarcerated for minor cannabis related crimes, with moves towards this goal already in progress. Ahren (2020) emphasizes that expunging misdemeanor cannabis convictions following the legalization of recreational cannabis is an important consideration. Canada has promised with legalization to exonerate those of minor possession and use cases of cannabis particularly to those in racialized and marginalized groups. From Potter’s book “High Time” (2019), it emphasizes that we can only amount to racial justice if we use “... broader forces that promote injustice in Canada’s law enforcement apparatus are addressed” (126). This would require access to meaningful data and putting our efforts towards rectifying the harm done to racialized populations during cannabis prohibition (Potter, 2019). This would benefit Canadians who have or are currently surviving certain cannabis charges, removing the label of being deemed a “criminal” and take a step in reducing discrimination in the system.</w:t>
      </w:r>
    </w:p>
    <w:p w14:paraId="62B66F3C" w14:textId="77777777" w:rsidR="00B45B3F" w:rsidRDefault="00B45B3F" w:rsidP="00B45B3F">
      <w:pPr>
        <w:pStyle w:val="Heading3"/>
        <w:spacing w:before="320" w:after="80" w:line="480" w:lineRule="auto"/>
        <w:ind w:firstLine="720"/>
        <w:rPr>
          <w:rFonts w:eastAsia="Times New Roman"/>
        </w:rPr>
      </w:pPr>
      <w:bookmarkStart w:id="19" w:name="_Toc102323386"/>
      <w:r>
        <w:rPr>
          <w:rFonts w:eastAsia="Times New Roman"/>
          <w:i/>
          <w:iCs/>
          <w:color w:val="434343"/>
        </w:rPr>
        <w:t>Brief Discussion</w:t>
      </w:r>
      <w:bookmarkEnd w:id="19"/>
    </w:p>
    <w:p w14:paraId="0BD63AC0" w14:textId="77777777" w:rsidR="00B45B3F" w:rsidRDefault="00B45B3F" w:rsidP="00B45B3F">
      <w:pPr>
        <w:pStyle w:val="NormalWeb"/>
        <w:spacing w:before="0" w:beforeAutospacing="0" w:after="0" w:afterAutospacing="0" w:line="480" w:lineRule="auto"/>
        <w:ind w:firstLine="720"/>
      </w:pPr>
      <w:r>
        <w:rPr>
          <w:color w:val="000000"/>
        </w:rPr>
        <w:t>Legalization of cannabis is intended to aid in areas such as crime, safety and violence. The government made promises that enforcement will particularly focus on the punishment of those who distribute to children and youth, who sell outside of the regulatory framework, and who operate a motor vehicle while under the influence of cannabis. It appears</w:t>
      </w:r>
      <w:r>
        <w:rPr>
          <w:color w:val="000000"/>
          <w:shd w:val="clear" w:color="auto" w:fill="FFFFFF"/>
        </w:rPr>
        <w:t xml:space="preserve"> as if p</w:t>
      </w:r>
      <w:r>
        <w:rPr>
          <w:color w:val="000000"/>
        </w:rPr>
        <w:t xml:space="preserve">rotecting young Canadians by keeping cannabis out of the hands of children and youth, keeping profits out the hands of criminals, and reducing the burdens on police and the justice system associated with simple possession of cannabis offenses (Government of Canada, 2016) are of main importance. Promises as such are meant to keep youth safe and focus on organized crime, while keeping resources to a minimum. On top of that, it would provide control of access for those eligible to possess it. The goal is to “establish and enforce a system of strict production, distribution and sales, taking a public health approach, with regulation of quality and safety” (Government of Canada, 2016, p.4). This would include tool such as child-proof packaging and warning labels. Potential harms, such as crime and deviant behaviour, and harm to their development </w:t>
      </w:r>
      <w:r>
        <w:rPr>
          <w:color w:val="000000"/>
          <w:shd w:val="clear" w:color="auto" w:fill="FFFFFF"/>
        </w:rPr>
        <w:t xml:space="preserve">can be reduced if the government fulfills their promises of education programs. </w:t>
      </w:r>
      <w:r>
        <w:rPr>
          <w:color w:val="000000"/>
        </w:rPr>
        <w:t xml:space="preserve">The government promises to ensure Canadians are well-informed through public health campaigns, and ensure the risks are understood, especially to youth. With that said, </w:t>
      </w:r>
      <w:r>
        <w:rPr>
          <w:color w:val="000000"/>
          <w:shd w:val="clear" w:color="auto" w:fill="FFFFFF"/>
        </w:rPr>
        <w:t xml:space="preserve">there is still limited to no research on how or if the government is providing further education on </w:t>
      </w:r>
      <w:r>
        <w:rPr>
          <w:color w:val="000000"/>
        </w:rPr>
        <w:t>cannabis</w:t>
      </w:r>
      <w:r>
        <w:rPr>
          <w:color w:val="000000"/>
          <w:shd w:val="clear" w:color="auto" w:fill="FFFFFF"/>
        </w:rPr>
        <w:t xml:space="preserve"> legalization and </w:t>
      </w:r>
      <w:r>
        <w:rPr>
          <w:color w:val="000000"/>
        </w:rPr>
        <w:t>cannabis</w:t>
      </w:r>
      <w:r>
        <w:rPr>
          <w:color w:val="000000"/>
          <w:shd w:val="clear" w:color="auto" w:fill="FFFFFF"/>
        </w:rPr>
        <w:t>’s potential effects to youth.</w:t>
      </w:r>
    </w:p>
    <w:p w14:paraId="34988515" w14:textId="77777777" w:rsidR="00B45B3F" w:rsidRDefault="00B45B3F" w:rsidP="00B45B3F">
      <w:pPr>
        <w:pStyle w:val="NormalWeb"/>
        <w:spacing w:before="0" w:beforeAutospacing="0" w:after="0" w:afterAutospacing="0" w:line="480" w:lineRule="auto"/>
        <w:ind w:firstLine="720"/>
      </w:pPr>
      <w:r>
        <w:rPr>
          <w:color w:val="000000"/>
        </w:rPr>
        <w:t>There are also promises to enforce new measures such as, preventing Canadians from entering the CJS and receiving criminal records from simple cannabis possession offenses (Government of Canada, 2016, p.5). It should be noted that with previous laws, thousands of Canadians each year were receiving criminal records for non-violent drug offences every year (Government of Canada, 2016). Through the new promises, it includes protecting public health and safety by strengthening laws and enforcement measures that deter and punish more serious cannabis offenses. There were a number of government legalization elements promised, including “legalization of the possession of a certain quantity of cannabis obtained within a regulated legal framework, thereby addressing concerns about criminal records and burdens on the justice system for simple possession offenses” (Government of Canada, 2016, p.10). The government has promised special programs for pardons for related offenses with the reform of cannabis laws. However, currently many Canadians are still being left with a criminal record even with the legalization. Owusu-Bempah, Luscombe, and Finaly in Potter’s (2019) book suggest enforcing something similar to Bill-66. Bill-66 essentially worked towards eliminating the criminal records of Lesbian Gay Bisexual Transexual and Queer (LGBTQ+) Canadians who were convicted of no longer illegal “crimes” (Owusu-Bempah, Luscombe &amp; Finaly, 2019). There is no current government statistic available for the number of Canadians with possession records as of 2020; however, a 2014 report by the Center for Addiction and Mental Health stated the figure is as high as 500,000. According to an article by Harris (2019)</w:t>
      </w:r>
      <w:r>
        <w:rPr>
          <w:color w:val="000000"/>
          <w:shd w:val="clear" w:color="auto" w:fill="FFFFFF"/>
        </w:rPr>
        <w:t xml:space="preserve">, there were 10,000 people eligible for expedited pardons in 2019, and of those 10,000, there had only been 118 people who had had their records cleared. There had also been 234 applications for record suspension. As of November 2020, the number has since gone up to 341 erased records. Bill C-93, an Act to provide no-cost, expedited record suspensions for simple possession of </w:t>
      </w:r>
      <w:r>
        <w:rPr>
          <w:color w:val="000000"/>
        </w:rPr>
        <w:t>cannabis</w:t>
      </w:r>
      <w:r>
        <w:rPr>
          <w:color w:val="000000"/>
          <w:shd w:val="clear" w:color="auto" w:fill="FFFFFF"/>
        </w:rPr>
        <w:t xml:space="preserve">, eliminated the 631-dollar application fee. As well, it supposedly removed the five to ten year waiting period (Harris, 2019). This means the admin process has become cheaper and easier to apply for. The Parole Board of Canada (PBC) attempted to spread awareness about the new </w:t>
      </w:r>
      <w:r>
        <w:rPr>
          <w:color w:val="000000"/>
        </w:rPr>
        <w:t>cannabis</w:t>
      </w:r>
      <w:r>
        <w:rPr>
          <w:color w:val="000000"/>
          <w:shd w:val="clear" w:color="auto" w:fill="FFFFFF"/>
        </w:rPr>
        <w:t xml:space="preserve"> record suspension program through 2000 letters they sent out to police, other justice partners, and several hundred organizations that deal with youth, mental health, addictions, and Indigenous or Black Canadians (Harris, 2019). </w:t>
      </w:r>
      <w:r>
        <w:rPr>
          <w:color w:val="000000"/>
        </w:rPr>
        <w:t>However, there has been very little movement done with the government</w:t>
      </w:r>
      <w:r>
        <w:rPr>
          <w:color w:val="000000"/>
          <w:shd w:val="clear" w:color="auto" w:fill="FFFFFF"/>
        </w:rPr>
        <w:t xml:space="preserve"> unable to fulfill its promises thus far on reducing the punishments of what has now been legalized.</w:t>
      </w:r>
    </w:p>
    <w:p w14:paraId="5A364C58" w14:textId="77777777" w:rsidR="00B45B3F" w:rsidRDefault="00B45B3F" w:rsidP="00B45B3F">
      <w:pPr>
        <w:pStyle w:val="NormalWeb"/>
        <w:spacing w:before="0" w:beforeAutospacing="0" w:after="0" w:afterAutospacing="0" w:line="480" w:lineRule="auto"/>
        <w:ind w:firstLine="720"/>
      </w:pPr>
      <w:r>
        <w:rPr>
          <w:color w:val="000000"/>
        </w:rPr>
        <w:t>Legalization was put in place for the intention of addressing:</w:t>
      </w:r>
    </w:p>
    <w:p w14:paraId="701BC460" w14:textId="77777777" w:rsidR="00B45B3F" w:rsidRDefault="00B45B3F" w:rsidP="00B45B3F">
      <w:pPr>
        <w:pStyle w:val="NormalWeb"/>
        <w:spacing w:before="0" w:beforeAutospacing="0" w:after="0" w:afterAutospacing="0" w:line="480" w:lineRule="auto"/>
        <w:ind w:left="720"/>
      </w:pPr>
      <w:r>
        <w:rPr>
          <w:color w:val="000000"/>
        </w:rPr>
        <w:t>“… the inequalities of the criminal justice where marijuana and hashish penalties and prosecutions – and the lifelong burdens they impose — had fallen disproportionately on marginalized communities, particularly Black Canadians and Indigenous people” (Austin, 2020 p. 1 para 7).</w:t>
      </w:r>
    </w:p>
    <w:p w14:paraId="7449931A" w14:textId="77777777" w:rsidR="00B45B3F" w:rsidRDefault="00B45B3F" w:rsidP="00B45B3F">
      <w:pPr>
        <w:pStyle w:val="NormalWeb"/>
        <w:spacing w:before="0" w:beforeAutospacing="0" w:after="0" w:afterAutospacing="0" w:line="480" w:lineRule="auto"/>
        <w:ind w:firstLine="720"/>
      </w:pPr>
      <w:r>
        <w:rPr>
          <w:color w:val="000000"/>
        </w:rPr>
        <w:t>Issues of equality and sovereignty towards the Indigenous and Black Canadian population has not been properly addressed as promised. This is most likely due to the speed at which legalization occurred. As previously stated, there is awareness that arrests of black people for cannabis have been disproportionate to its white counterparts even with similar numbers in use. There have been harms suffered by members of groups due to criminalization, enforcement measures, and penalties that disproportionately affect them. Although the data on the matter is minimal thus far, there has been plenty of demand from minority communities that there be action against systemic racism found within many police forces (Government of Canada, 2016,</w:t>
      </w:r>
      <w:r>
        <w:rPr>
          <w:b/>
          <w:bCs/>
          <w:color w:val="000000"/>
        </w:rPr>
        <w:t xml:space="preserve"> </w:t>
      </w:r>
      <w:r>
        <w:rPr>
          <w:color w:val="000000"/>
        </w:rPr>
        <w:t>p.3). This was acknowledged by Trudeau, noting that systemic racism had been found in the Royal Canadian Mounted Police, the national police, and other law enforcement agencies, to name a few (Austin, 2020). We can see this is still an issue with the recent Black Lives Matter movement. Canada is no exception to the matter of systemic racism; this can be rectified by beginning to addressing the ongoing discrimination towards minority groups in the CJS. Austin (2020) believes we are beginning, or trying to, put a gap in this harm. Black Canadians and other racialized Canadians have been affected by cannabis prohibition and must be given a new chance when considering legalization. </w:t>
      </w:r>
    </w:p>
    <w:p w14:paraId="459D52F1" w14:textId="77777777" w:rsidR="00B45B3F" w:rsidRDefault="00B45B3F" w:rsidP="00B45B3F">
      <w:pPr>
        <w:pStyle w:val="NormalWeb"/>
        <w:spacing w:before="0" w:beforeAutospacing="0" w:after="0" w:afterAutospacing="0" w:line="480" w:lineRule="auto"/>
        <w:ind w:firstLine="720"/>
      </w:pPr>
      <w:r>
        <w:rPr>
          <w:color w:val="000000"/>
        </w:rPr>
        <w:t>To provide an overview of the main aspects discussed in this category, crime and safety, it comes with many considerations. Crimes relating to cannabis use and possession may be decreasing by legalization – however, new crimes are arising, such as large motor vehicle accidents due to cannabis use. There are also issues in relation to youth’s safety with the substance as underage use remains illegal. The government has made many promises towards young Canadians mainly geared towards their safety and education on the matter. It appears there have been some steps towards this, making legalization benefits seem as if they are outweighing the harms. With that said, there are still many harms relating to the safety of minority groups in Canada. It is noted that Indigenous communities and Black Canadians are still being treated unfairly in regards to crime relating to cannabis, with little movement toward government promises.</w:t>
      </w:r>
    </w:p>
    <w:p w14:paraId="3F83C330" w14:textId="77777777" w:rsidR="00B45B3F" w:rsidRDefault="00B45B3F" w:rsidP="00B45B3F">
      <w:pPr>
        <w:spacing w:after="240"/>
        <w:rPr>
          <w:rFonts w:eastAsia="Times New Roman"/>
        </w:rPr>
      </w:pPr>
    </w:p>
    <w:p w14:paraId="3CE3E7E6" w14:textId="77777777" w:rsidR="00B45B3F" w:rsidRDefault="00B45B3F" w:rsidP="00B45B3F">
      <w:pPr>
        <w:spacing w:after="240"/>
        <w:rPr>
          <w:rFonts w:eastAsia="Times New Roman"/>
        </w:rPr>
      </w:pPr>
    </w:p>
    <w:p w14:paraId="0E4425C5" w14:textId="77777777" w:rsidR="00B45B3F" w:rsidRDefault="00B45B3F" w:rsidP="00B45B3F">
      <w:pPr>
        <w:pStyle w:val="Heading1"/>
        <w:spacing w:before="400" w:beforeAutospacing="0" w:after="120" w:afterAutospacing="0" w:line="480" w:lineRule="auto"/>
        <w:jc w:val="center"/>
        <w:rPr>
          <w:rFonts w:eastAsia="Times New Roman"/>
        </w:rPr>
      </w:pPr>
      <w:bookmarkStart w:id="20" w:name="_Toc102323387"/>
      <w:r>
        <w:rPr>
          <w:rFonts w:eastAsia="Times New Roman"/>
          <w:color w:val="000000"/>
          <w:sz w:val="24"/>
          <w:szCs w:val="24"/>
        </w:rPr>
        <w:t>3: Limitations, and Discussion</w:t>
      </w:r>
      <w:bookmarkEnd w:id="20"/>
    </w:p>
    <w:p w14:paraId="6769A76B" w14:textId="77777777" w:rsidR="00B45B3F" w:rsidRDefault="00B45B3F" w:rsidP="00B45B3F">
      <w:pPr>
        <w:pStyle w:val="NormalWeb"/>
        <w:spacing w:before="0" w:beforeAutospacing="0" w:after="0" w:afterAutospacing="0" w:line="480" w:lineRule="auto"/>
      </w:pPr>
      <w:r>
        <w:rPr>
          <w:b/>
          <w:bCs/>
          <w:color w:val="000000"/>
        </w:rPr>
        <w:t>        </w:t>
      </w:r>
      <w:r>
        <w:rPr>
          <w:rStyle w:val="apple-tab-span"/>
          <w:color w:val="000000"/>
        </w:rPr>
        <w:tab/>
      </w:r>
      <w:r>
        <w:rPr>
          <w:color w:val="000000"/>
        </w:rPr>
        <w:t>From the sections above, we are able to formulate a stance towards cannabis legalization in Canada. There are both notable harms and benefits towards one's physical and mental health, the Canadian economy, and to crimes, safety, and violence. With that being said, there are still some considerations to be made. For instance, there are limitations to the research available, specifically having to do with the short duration of cannabis legalization in Canada. Based on what was previously discussed it will be linked to further discussion of the government’s promises. This will entail examining what we can infer from the research, as well as if the promises have been fulfilled and how these are, or are not, working alongside the harms and benefits presented. Finally, this section will conclude on predictions for what the legalization debate holds in terms of its harms and benefits through examining  Uruguay, Portugal, and parts of the United States – locations who have had cannabis legalized for longer periods of times.</w:t>
      </w:r>
    </w:p>
    <w:p w14:paraId="5B489E31" w14:textId="77777777" w:rsidR="00B45B3F" w:rsidRDefault="00B45B3F" w:rsidP="00B45B3F">
      <w:pPr>
        <w:pStyle w:val="Heading2"/>
        <w:spacing w:before="360" w:beforeAutospacing="0" w:after="120" w:afterAutospacing="0" w:line="480" w:lineRule="auto"/>
        <w:rPr>
          <w:rFonts w:eastAsia="Times New Roman"/>
        </w:rPr>
      </w:pPr>
      <w:bookmarkStart w:id="21" w:name="_Toc102323388"/>
      <w:r>
        <w:rPr>
          <w:rFonts w:eastAsia="Times New Roman"/>
          <w:color w:val="000000"/>
          <w:sz w:val="24"/>
          <w:szCs w:val="24"/>
        </w:rPr>
        <w:t>Limitations</w:t>
      </w:r>
      <w:bookmarkEnd w:id="21"/>
    </w:p>
    <w:p w14:paraId="0BE9B457" w14:textId="77777777" w:rsidR="00B45B3F" w:rsidRDefault="00B45B3F" w:rsidP="00B45B3F">
      <w:pPr>
        <w:pStyle w:val="NormalWeb"/>
        <w:spacing w:before="0" w:beforeAutospacing="0" w:after="0" w:afterAutospacing="0" w:line="480" w:lineRule="auto"/>
      </w:pPr>
      <w:r>
        <w:rPr>
          <w:color w:val="000000"/>
        </w:rPr>
        <w:t>        </w:t>
      </w:r>
      <w:r>
        <w:rPr>
          <w:rStyle w:val="apple-tab-span"/>
          <w:color w:val="000000"/>
        </w:rPr>
        <w:tab/>
      </w:r>
      <w:r>
        <w:rPr>
          <w:color w:val="000000"/>
        </w:rPr>
        <w:t>It is important to note that there are limitations to this study. A limitation to the available evidence that we can see is that much of the research presented is contradictory. For instance, we see this in regards to both the physical and mental health aspects. Many have reported that cannabis causes them to have paranoia and anxiety, while others have stated the opposite – that it helps them with their paranoia and anxiety. It is important to note that there are a number of dependent factors that can contribute to the way an individual may react to cannabis use. Some of these factors include age – particularly the age at which use begins, frequency, duration of use, amount used, potency of the product, interactions with other substances and medications, and the user’s health status in relation to medical, personal, and family history (Government of Canada, 2016). Some of these factors may have a greater contribution to one’s medical effects when using cannabis. For instance, if they are more susceptible to medical conditions such as anxiety, cannabis use may contribute to it worsening. Factors as such are not often noted in research, making it difficult to form a consensus on potential effects. It can also be noted that prior to recreational legalization, medical cannabis was legalized. There has been large support for medical cannabis particularity towards aiding pain related symptoms. However, research states that cannabis can cause substance related health risks, most commonly respiratory complications. This leads to wonder whether cannabis will have similar effects on the body as smoking tobacco, especially to those who smoke “poppers.” “Poppers” are described as “... essentially a bong hit with a cigarette” (Mann, 2015, para 3). The tobacco from a cigarette is mixed with cannabis in a bong bowl then smoked until you hear a “pop” - hence the term “poppers.”  Tobacco is another substance that is legalized and had once been encouraged in society. It is reported that approximately 45,000 Canadians are killed each year from tobacco and cigarette smoking (Health Canada, 2022). Considering both tobacco and cannabis are substances that are typically smoked, one could argue that cannabis may end up with similar health consequences. This then also leads one to wonder whether second-hand smoke from cannabis can also play negative health effects on an individual similar to how it does with tobacco. An article by Kalant (2016) argues these overlaps, stating how cannabis legalization will affect the vulnerable including youth and young adults as the use of alcohol and tobacco has. It could, however, be argued that with medical, and now legalized recreational, cannabis, that since it is distributed and authorized by the government, it will be safer to use as its ingredients are more closely monitored and regulated. However, tobacco is also run under government distribution, showing legalization does not automatically guarantee a safe product. Cannabis’s health effects will continue to be monitored as years progress, hopefully providing more research and evidence to improve our understanding. There are also limitations to crime, safety, and violence aspects. For instance, research surrounding cannabis related motor vehicle accidents has shown an increase in likelihood over the past several years. The research involving cannabis related motor vehicle accidents was extremely limited and could not conclusively show whether accidents have always been an issue, or if legalization has indeed reduced traffic safety. What is clear is that legalization has led to stricter impaired driving laws, as well as brought more awareness to the matter. With time, more research will be done, and more evidence will be provided to further examine these research gaps. </w:t>
      </w:r>
    </w:p>
    <w:p w14:paraId="1FB82EB8" w14:textId="77777777" w:rsidR="00B45B3F" w:rsidRDefault="00B45B3F" w:rsidP="00B45B3F">
      <w:pPr>
        <w:pStyle w:val="Heading2"/>
        <w:spacing w:before="360" w:beforeAutospacing="0" w:after="120" w:afterAutospacing="0" w:line="480" w:lineRule="auto"/>
        <w:rPr>
          <w:rFonts w:eastAsia="Times New Roman"/>
        </w:rPr>
      </w:pPr>
      <w:bookmarkStart w:id="22" w:name="_Toc102323389"/>
      <w:r>
        <w:rPr>
          <w:rFonts w:eastAsia="Times New Roman"/>
          <w:color w:val="000000"/>
          <w:sz w:val="24"/>
          <w:szCs w:val="24"/>
        </w:rPr>
        <w:t>Discussion</w:t>
      </w:r>
      <w:bookmarkEnd w:id="22"/>
    </w:p>
    <w:p w14:paraId="77E51CC3" w14:textId="77777777" w:rsidR="00B45B3F" w:rsidRDefault="00B45B3F" w:rsidP="00B45B3F">
      <w:pPr>
        <w:pStyle w:val="NormalWeb"/>
        <w:spacing w:before="0" w:beforeAutospacing="0" w:after="0" w:afterAutospacing="0" w:line="480" w:lineRule="auto"/>
        <w:ind w:firstLine="720"/>
      </w:pPr>
      <w:r>
        <w:rPr>
          <w:color w:val="000000"/>
        </w:rPr>
        <w:t>From the research and considering the harms and benefits of the health, economy, and public safety of Canadians, we are able to see how the government's promises have been affected and their ability to fulfill these promises. The goal of this section is to aid in seeing how these promises have been exemplifying if one side of the legalization debate outweighs the other. This will entail analyzing which promises have and have not been fulfilled, and how the implemented policies and interventions have addressed potential harms and benefits.</w:t>
      </w:r>
    </w:p>
    <w:p w14:paraId="2B8D4F77" w14:textId="77777777" w:rsidR="00B45B3F" w:rsidRDefault="00B45B3F" w:rsidP="00B45B3F">
      <w:pPr>
        <w:pStyle w:val="NormalWeb"/>
        <w:spacing w:before="0" w:beforeAutospacing="0" w:after="0" w:afterAutospacing="0" w:line="480" w:lineRule="auto"/>
        <w:ind w:firstLine="720"/>
      </w:pPr>
      <w:r>
        <w:rPr>
          <w:color w:val="000000"/>
        </w:rPr>
        <w:t>To begin, there are promises that have already been, or are on route to be, fulfilled. For health promises, there is evidence that those who use cannabis for medical purposes are still receiving quality-controlled cannabis. With legalization, access to cannabis is much easier with many dispensary locations and delivery services provided. Canada has also provided home cultivation not provided for others (Government of Canada, 2016). As shown, cannabis has provided pain relief benefits. Through further access, these benefits can continue, and even help more Canadians who require medical aid. Potency of product and frequency of use have been linked to numerous health related risks. Through limiting the potency of the product, along with the amount one can purchase at a time, allows us to see a potential decrease in health related risks. It may also decrease the likelihood of resale, meaning potentially aiding in keeping the substance out of the hands of youth. A study by Mahamah, Wadsworth, Rynard, Goodman, and Hammond (2020) notes that there is a federal limit on the potency of edibles in Canada. For Ontario, the limit is ten milligrams (10mg) of THC, and in Quebec it is thirty percent (30%) (Mahamah, Wadsworth, Rynard, Goodman, &amp; Hammond, 2020). Another promise the government made involves further education. Education allows Canadians to make informed decisions on the harms and benefits provided – particular to their own health and safety. We are beginning to see the efforts of ensuring Canadians are well informed of the risks through educational campaigns. For example, there are labels on cannabis products distributed at dispensaries. An issue noted by Shover and Humphrey (2019) was that public health must make more of an effort to cover topics such as getting help when use is out of control, abstaining during pregnancy and while trying to become pregnant, not using it while driving, and not selling to minors to avoid possible health consequence in the future. These potential harms are often addressed on these given labels. Minimum age is required for all legal substance purchases. It has been noted that age and use play a large role in health risks, on top of it being a crime and safety issue for youth purchasing substances prior to legal age. This limits the harms and risks cannabis may play on young Canadians' health and safety. </w:t>
      </w:r>
    </w:p>
    <w:p w14:paraId="672E4DFD" w14:textId="77777777" w:rsidR="00B45B3F" w:rsidRDefault="00B45B3F" w:rsidP="00B45B3F">
      <w:pPr>
        <w:pStyle w:val="NormalWeb"/>
        <w:spacing w:before="0" w:beforeAutospacing="0" w:after="0" w:afterAutospacing="0" w:line="480" w:lineRule="auto"/>
        <w:ind w:firstLine="720"/>
      </w:pPr>
      <w:r>
        <w:rPr>
          <w:color w:val="000000"/>
        </w:rPr>
        <w:t>Many economic promises have been demonstrated to be fulfilled as well. Notably, the largest one establishing, and enforcing, a strict production, distribution, and sales system. Canada has implemented federal government run dispensaries across the nation, keeping an eye on the distribution, sales, and so forth of cannabis as we can see from government statistics and surveys such as the CCS and Cannabis Stats Hub. This also provides Canadians with more job opportunities to keep this new system afloat. According to Cannabis Stats Hub (2020), by April 2019, there were over 9,200 employed by a federally licensed cannabis producer. It should also be noted that the government also discussed the application of taxes with legalization. With effective taxation and price control, it seems as if more benefits have appeared. For instance, this can lead to discouraging the use of cannabis and provide the government with other funding for other helpful resources (Government of Canada, 2016). These include, yet are not limited to, substance abuse services, law enforcement, and regulatory insight. Allocating funding towards services such as these can aid in further fulfilling promises, which in return can eliminate even more harms related to cannabis use and the legalization debate.</w:t>
      </w:r>
    </w:p>
    <w:p w14:paraId="7672C0DE" w14:textId="77777777" w:rsidR="00B45B3F" w:rsidRDefault="00B45B3F" w:rsidP="00B45B3F">
      <w:pPr>
        <w:pStyle w:val="NormalWeb"/>
        <w:spacing w:before="0" w:beforeAutospacing="0" w:after="0" w:afterAutospacing="0" w:line="480" w:lineRule="auto"/>
        <w:ind w:firstLine="720"/>
      </w:pPr>
      <w:r>
        <w:rPr>
          <w:color w:val="000000"/>
        </w:rPr>
        <w:t>As for public safety, it has previously been noted Canada is looking for ways to keep cannabis out of the hands of youth, currently starting with an age requirement. The government has also started fulfilling their promises relating to reducing burdens on the police and CJS, as well as preventing Canadians from receiving criminal records in regards to use and simple possession of cannabis offences. Legalization is proving the potential risk of cannabis leading to violent behaviour as thus far proven to be incorrect. Evidence from the Wu, Wen and Wilson (2021) article has shown that legalization has a crime reducing effect. This concept can also be applied to Canada slowly beginning to eliminate charges related to petty cannabis cases. In light of this, this has allowed Canada to begin fulfilling even more positive promises with legalization. They have done so by protecting public health and safety through strengthening laws and enforcement measures. To maintain this promise, laws and enforcement responses have needed to be adjusted. Once Canada legalized cannabis it affected many of the current laws and international drug treaties in place. To continue keeping the crime, safety and violence risk at bay, new laws needed to be created to fit the new society. This was tricky as legalization goes against many international drug treaties Canada has involved itself in, as we are a sovereign country – meaning to maintain this status, we must continue to stay in these treaties (Habibi and Hoffman, 2019). To continue our sovereignty, Canada has used loopholes andcreated the Cannabis Act. This is also shown with new laws and enforcement towards impaired driving. It has been promised that with legalization, there is a need for new research, developments, testing, training, and technologies for law enforcement to be better equipped for impaired drivers (Government of Canada, 2016). This is something that needs to be enforced in order to ensure the most safety for Canadians on the road. As previously noted, the Canadian CJS is under work to remove those with petty cannabis charges from their criminal records. With legalization, the focus can now be on strengthening laws to punish those outside of the new parameters. For example, those involved in trafficking or who provide to minors. It is expected, however, that racial disparities in these prosecutions will continue. Potential solutions on this matter are mentioned below. The establishment of eliminating outdated laws and implementing newer, current one’s aid in continuing to remove harms related to cannabis legalization. </w:t>
      </w:r>
    </w:p>
    <w:p w14:paraId="2B5DFC4F" w14:textId="77777777" w:rsidR="00B45B3F" w:rsidRDefault="00B45B3F" w:rsidP="00B45B3F">
      <w:pPr>
        <w:pStyle w:val="NormalWeb"/>
        <w:spacing w:before="0" w:beforeAutospacing="0" w:after="0" w:afterAutospacing="0" w:line="480" w:lineRule="auto"/>
        <w:ind w:firstLine="720"/>
      </w:pPr>
      <w:r>
        <w:rPr>
          <w:color w:val="000000"/>
        </w:rPr>
        <w:t>While Canada has begun to aid in lower harms related to cannabis and its legalization, there are still matters that have yet to be addressed. In light of health harms, Canada has made promises to create further support for addiction treatment, mental health support and education programs. As listed above, education does in fact play a role in improving the outcomes of cannabis legalization. However, there is little evidence showing that Canada is providing more mental health support or addiction treatment. Although there is evidence supporting that cannabis is not an addictive substance, Canada has put forward the idea of providing better addiction treatment centers. It has also been stated that cannabis can help deter people from various addictive substances such as opioids. Meaning those caught abusing harsher substances will have an easier time gaining medical cannabis for aid in their addiction. Mental health issues are large and appear to be a common harm. If Canada is able to provide better access to mental health resources, this may help in eliminating the potential risks that come with cannabis use, especially towards youth. Although economically, legalization is expected to bring benefits, those who are selling cannabis on the black market are selling it for much cheaper. This means that keeping the profits out of the hands of criminals, particularly those involved in organized crime, may not be fully achieved. With that being said, this does not mean that these promises will not be fulfilled. To further eliminate the harms noted, Canada may want to consider a few other possible options. The government still needs to provide addictions treatment, counseling, law enforcement - such as with drug-law related training -, education activities, awareness activities to ensure the risks of cannabis are known - particularly to youth and racialized communities - and other additional services to deal with the negative aspects of cannabis use and abuse. </w:t>
      </w:r>
    </w:p>
    <w:p w14:paraId="4FA53FAF" w14:textId="77777777" w:rsidR="00B45B3F" w:rsidRPr="00F64FE9" w:rsidRDefault="00B45B3F" w:rsidP="00B45B3F">
      <w:pPr>
        <w:pStyle w:val="NormalWeb"/>
        <w:spacing w:before="0" w:beforeAutospacing="0" w:after="0" w:afterAutospacing="0" w:line="480" w:lineRule="auto"/>
        <w:ind w:firstLine="720"/>
      </w:pPr>
      <w:r>
        <w:rPr>
          <w:color w:val="000000"/>
        </w:rPr>
        <w:t>From an economic and decriminalization standpoint, we can look at cannabis sales for further ways to eliminate harms. To begin, it is noted that there is still an illegal market for cannabis purchase. Mahamah, Wadsworth, Rynard, Goodman, and Hammond (2020) suggest to help in further understanding and potentially stopping this market they emphasize an adjustment to the purchase quality. They also suggest incorporating “objective measures” and self-report surveys to understand the impacts of legislation (Mahamah, Wadsworth, Rynard, Goodman &amp; Hammond, 2020). Canada had made a promise to consider Indigenous communities when legalizing the substance. When the government presented ideas of legalization, they stated it is a way to “… address the inequalities in a criminal justice system where marijuana and hashish penalties and prosecutions… had fallen disproportionately on marginalized communities, particularly Black Canadians and Indigenous people.” (Austin, 2021, para 7). Pot sales outside of the legal system are still thriving, which are adding to industry struggles. We see this with Indigenous communities, as their needs and injustices continue to be ignored with the criminalizing of pot in the past that has not yet been fully remedied (Austin, 2020). There are still social equity measures, listing the issues Indigenous communities as they are given the opportunity to refuse the sale of cannabis on reserves. There is also the issue that there has not been enough effort to include the community as participants in the cannabis industry as part of economic improvement. Meaning there is still use of Indigenous cannabis stores that operate on different systems for price and selection choices. This has led to criticism towards the new system as it is keeping Indigenous operation in a gray-market, despite having previously promised that Indigenous people would be consulted and made part of the new system, a point to further examine. Potter’s chapter eight of the book “High Time” (2019), the authors Owusu-Bempah, Luscombe, and Finlay offer some potential solutions to ensure Indigenous and other marginalized communities are considered with legalization. For instance, they suggest that the government should reinvest a portion of tax revenue from the legal sales of cannabis to the communities most affected by the legalization (Owusu-Bempah, Luscombe &amp; Finlay, 2019). They also suggest that it is important to allow these communities to participate in the cannabis industry. By doing so this could lead to aiding many other factors, some of which include drug-law enforcement, schools, community centers, and job training programs for those in affected neighbourhoods. As racial disparities in criminalization continue to improve by cannabis legalization, these groups must not be left out of the promised multibillion-dollar industry, as well as from the promises given. These elements, if put in place, are likely to ensure that legalization will minimize harms, while designing an appropriate distribution system, and enforce public safety. As time progresses, there will most likely be a new wave of harms and benefits to research and further add to the legalization debate. There has been a change of attitudes towards cannabis throughout time, and it is hopeful that these positive attitudes will continue. As of now, it appears as if the government has been able to mostly hold up their end of the deal, maintaining most of their positive promises towards cannabis and its legalization. They have proven to be on the right track of a positive outlook towards legalization through their ability to fulfill promises that, for the most part, are aiding in reducing the risks and harms relating to health, the economy, and crime, safety and violence.</w:t>
      </w:r>
    </w:p>
    <w:p w14:paraId="11890660" w14:textId="77777777" w:rsidR="00B45B3F" w:rsidRDefault="00B45B3F" w:rsidP="00B45B3F">
      <w:pPr>
        <w:pStyle w:val="Heading1"/>
        <w:spacing w:before="400" w:beforeAutospacing="0" w:after="120" w:afterAutospacing="0" w:line="480" w:lineRule="auto"/>
        <w:jc w:val="center"/>
        <w:rPr>
          <w:rFonts w:eastAsia="Times New Roman"/>
        </w:rPr>
      </w:pPr>
      <w:bookmarkStart w:id="23" w:name="_Toc102323390"/>
      <w:r>
        <w:rPr>
          <w:rFonts w:eastAsia="Times New Roman"/>
          <w:color w:val="000000"/>
          <w:sz w:val="24"/>
          <w:szCs w:val="24"/>
        </w:rPr>
        <w:t>4: Conclusion</w:t>
      </w:r>
      <w:bookmarkEnd w:id="23"/>
    </w:p>
    <w:p w14:paraId="50C656A2" w14:textId="77777777" w:rsidR="00B45B3F" w:rsidRDefault="00B45B3F" w:rsidP="00B45B3F">
      <w:pPr>
        <w:pStyle w:val="NormalWeb"/>
        <w:spacing w:before="0" w:beforeAutospacing="0" w:after="0" w:afterAutospacing="0" w:line="480" w:lineRule="auto"/>
        <w:ind w:firstLine="720"/>
      </w:pPr>
      <w:r>
        <w:rPr>
          <w:color w:val="000000"/>
        </w:rPr>
        <w:t xml:space="preserve">This paper is intended to highlight the cannabis legalization debate through a detailed analysis of the potential harms and benefits of legalization. To provide a detailed understanding of the topic presented in this paper, it was divided into four parts. Part 1 involves the introduction, which begins by framing the issue of the paper. This introduces the issues ahead through a brief explanation on cannabis, and a summary of its history inside and outside of Canada. This then goes on to define the term “legalization” – </w:t>
      </w:r>
      <w:r w:rsidRPr="00061AF0">
        <w:t xml:space="preserve">not </w:t>
      </w:r>
      <w:r>
        <w:t xml:space="preserve">to </w:t>
      </w:r>
      <w:r>
        <w:rPr>
          <w:color w:val="000000"/>
        </w:rPr>
        <w:t>be confused with decriminalization or depenalization. It is important to distinguish between the two terms as the paper focuses primarily on legalization. As it has been made clear what cannabis is and used for, and what it means to be legalized, part one discussed what this paper will be researching. Despite growing positive attitudes towards cannabis legalization, there remains uncertainty about the balance of harms and the benefits that legalization will bring in practice.</w:t>
      </w:r>
    </w:p>
    <w:p w14:paraId="63F662CF" w14:textId="77777777" w:rsidR="00B45B3F" w:rsidRDefault="00B45B3F" w:rsidP="00B45B3F">
      <w:pPr>
        <w:pStyle w:val="NormalWeb"/>
        <w:spacing w:before="0" w:beforeAutospacing="0" w:after="0" w:afterAutospacing="0" w:line="480" w:lineRule="auto"/>
      </w:pPr>
      <w:r>
        <w:rPr>
          <w:color w:val="000000"/>
        </w:rPr>
        <w:t>        </w:t>
      </w:r>
      <w:r>
        <w:rPr>
          <w:rStyle w:val="apple-tab-span"/>
          <w:color w:val="000000"/>
        </w:rPr>
        <w:tab/>
      </w:r>
      <w:r>
        <w:rPr>
          <w:color w:val="000000"/>
        </w:rPr>
        <w:t>In light of answering my research questions, this paper critically breaks down the notable harms and benefits related to the legalization debate in Canada. The main question of the paper is: “</w:t>
      </w:r>
      <w:r>
        <w:rPr>
          <w:i/>
          <w:iCs/>
          <w:color w:val="000000"/>
        </w:rPr>
        <w:t xml:space="preserve">The legalization of cannabis: what evidence for harms and benefits is available?”. </w:t>
      </w:r>
      <w:r>
        <w:rPr>
          <w:color w:val="000000"/>
        </w:rPr>
        <w:t>The majority of part II of the paper is focused on this matter, which then leads into the sub question of this paper: “</w:t>
      </w:r>
      <w:r>
        <w:rPr>
          <w:i/>
          <w:iCs/>
          <w:color w:val="000000"/>
        </w:rPr>
        <w:t>How do the potential harms and benefits relate to what the government has promised?”</w:t>
      </w:r>
      <w:r>
        <w:rPr>
          <w:color w:val="000000"/>
        </w:rPr>
        <w:t xml:space="preserve"> which is partly addressed throughout part 2 and ultimately analyzed in part 3.</w:t>
      </w:r>
    </w:p>
    <w:p w14:paraId="7E3996DB" w14:textId="77777777" w:rsidR="00B45B3F" w:rsidRDefault="00B45B3F" w:rsidP="00B45B3F">
      <w:pPr>
        <w:pStyle w:val="NormalWeb"/>
        <w:spacing w:before="0" w:beforeAutospacing="0" w:after="0" w:afterAutospacing="0" w:line="480" w:lineRule="auto"/>
        <w:ind w:firstLine="720"/>
      </w:pPr>
      <w:r>
        <w:rPr>
          <w:color w:val="000000"/>
        </w:rPr>
        <w:t>The legalization of cannabis was intended to aid in more than just reducing criminal convictions, it was intended to aid with both physical and mental health issues; the economics behind it; and finally, with crime and safety issues. When deciding to legalize cannabis, the government promised many positives in these topics specifically. This paper reviewed the promises in these three sectors specifically. First, the focus was on cannabis’s ability, or inability, to aid people with health issues including respiratory symptoms, cognitive decline, neurological changes, depression, anxiety, and schizophrenia. Then, looking at the economic factors, financial benefits were promised to lead to lower prices, higher tax rate revenues, economic benefits in spending, tourism, secondary markets, and in employment opportunities. As for crime, safety, and violence, the government made a commitment to keeping Canadians safe even with legalization. Their intention is to keep youth safe by protecting them from exposure, limiting the number of criminals such as dealers, and reducing burdens on police, allowing them to focus on more important and dangerous issues. This led to further promises, such as reviewing those previously incarcerated for cannabis use and small possessions. The government's promises involving safety are not limited to crime, rather public health and safety is also addressed. There have also been promises of keeping the public safe through the creation of updated driving under the influence laws, this time including driving under the influence of cannabis. Legalization is meant to address the inequalities in the criminal justice system (CJS) while still keeping Canadians safe. The government made many positive promises to Canadians with hopes of ensuring the public that legalization was a step in the right direction.</w:t>
      </w:r>
    </w:p>
    <w:p w14:paraId="025D52D6" w14:textId="77777777" w:rsidR="00B45B3F" w:rsidRDefault="00B45B3F" w:rsidP="00B45B3F">
      <w:pPr>
        <w:pStyle w:val="NormalWeb"/>
        <w:spacing w:before="0" w:beforeAutospacing="0" w:after="0" w:afterAutospacing="0" w:line="480" w:lineRule="auto"/>
        <w:ind w:firstLine="720"/>
      </w:pPr>
      <w:r>
        <w:rPr>
          <w:color w:val="000000"/>
        </w:rPr>
        <w:t xml:space="preserve">As legalization in Canada is a newer development, it created some difficulties in accessing potential insightful and informative information relating to potential harms and benefits of cannabis use. </w:t>
      </w:r>
      <w:r>
        <w:rPr>
          <w:color w:val="000000"/>
          <w:shd w:val="clear" w:color="auto" w:fill="FFFFFF"/>
        </w:rPr>
        <w:t xml:space="preserve">Due to the limited scope of a MRP, I was unable to systematically identify and integrate all research on the topic. </w:t>
      </w:r>
      <w:r>
        <w:rPr>
          <w:color w:val="000000"/>
        </w:rPr>
        <w:t>I would have liked to for instance provide more statistics and research based in Canada, and its citizens. Moreover, more research needs to be done to illuminate contradictory harms and benefits. Unfortunately, due to the limited scope of a MRP, as well as its new relevancy, these topics were not able to be covered in much depth in this paper.   </w:t>
      </w:r>
    </w:p>
    <w:p w14:paraId="513F9835" w14:textId="77777777" w:rsidR="00B45B3F" w:rsidRDefault="00B45B3F" w:rsidP="00B45B3F">
      <w:pPr>
        <w:rPr>
          <w:rFonts w:eastAsia="Times New Roman"/>
        </w:rPr>
      </w:pPr>
    </w:p>
    <w:p w14:paraId="0FBF1981" w14:textId="77777777" w:rsidR="00B45B3F" w:rsidRPr="004534A3" w:rsidRDefault="00B45B3F" w:rsidP="00B45B3F">
      <w:pPr>
        <w:rPr>
          <w:rFonts w:eastAsia="Times New Roman"/>
        </w:rPr>
      </w:pPr>
    </w:p>
    <w:p w14:paraId="314211BA" w14:textId="77777777" w:rsidR="00B45B3F" w:rsidRDefault="00B45B3F" w:rsidP="00B45B3F">
      <w:pPr>
        <w:rPr>
          <w:rFonts w:eastAsia="Times New Roman"/>
        </w:rPr>
      </w:pPr>
    </w:p>
    <w:p w14:paraId="4EAED852" w14:textId="77777777" w:rsidR="00B45B3F" w:rsidRDefault="00B45B3F" w:rsidP="00B45B3F">
      <w:pPr>
        <w:rPr>
          <w:rFonts w:eastAsia="Times New Roman"/>
        </w:rPr>
      </w:pPr>
    </w:p>
    <w:p w14:paraId="24ADB422" w14:textId="77777777" w:rsidR="00B45B3F" w:rsidRDefault="00B45B3F" w:rsidP="00B45B3F">
      <w:pPr>
        <w:rPr>
          <w:rFonts w:eastAsia="Times New Roman"/>
        </w:rPr>
      </w:pPr>
    </w:p>
    <w:p w14:paraId="36E436DF" w14:textId="77777777" w:rsidR="00B45B3F" w:rsidRDefault="00B45B3F" w:rsidP="00B45B3F">
      <w:pPr>
        <w:rPr>
          <w:rFonts w:eastAsia="Times New Roman"/>
        </w:rPr>
      </w:pPr>
    </w:p>
    <w:p w14:paraId="6C19DD87" w14:textId="77777777" w:rsidR="00B45B3F" w:rsidRDefault="00B45B3F" w:rsidP="00B45B3F">
      <w:pPr>
        <w:rPr>
          <w:rFonts w:eastAsia="Times New Roman"/>
        </w:rPr>
      </w:pPr>
    </w:p>
    <w:p w14:paraId="3754800D" w14:textId="77777777" w:rsidR="00B45B3F" w:rsidRDefault="00B45B3F" w:rsidP="00B45B3F">
      <w:pPr>
        <w:rPr>
          <w:rFonts w:eastAsia="Times New Roman"/>
        </w:rPr>
      </w:pPr>
    </w:p>
    <w:p w14:paraId="3FC13DE0" w14:textId="77777777" w:rsidR="00B45B3F" w:rsidRDefault="00B45B3F" w:rsidP="00B45B3F">
      <w:pPr>
        <w:rPr>
          <w:rFonts w:eastAsia="Times New Roman"/>
        </w:rPr>
      </w:pPr>
    </w:p>
    <w:p w14:paraId="736F9B54" w14:textId="77777777" w:rsidR="00B45B3F" w:rsidRDefault="00B45B3F" w:rsidP="00B45B3F">
      <w:pPr>
        <w:rPr>
          <w:rFonts w:eastAsia="Times New Roman"/>
        </w:rPr>
      </w:pPr>
    </w:p>
    <w:p w14:paraId="1BA6E75E" w14:textId="77777777" w:rsidR="00B45B3F" w:rsidRDefault="00B45B3F" w:rsidP="00B45B3F">
      <w:pPr>
        <w:rPr>
          <w:rFonts w:eastAsia="Times New Roman"/>
        </w:rPr>
      </w:pPr>
    </w:p>
    <w:p w14:paraId="6D06D2BE" w14:textId="77777777" w:rsidR="00B45B3F" w:rsidRDefault="00B45B3F" w:rsidP="00B45B3F">
      <w:pPr>
        <w:rPr>
          <w:rFonts w:eastAsia="Times New Roman"/>
        </w:rPr>
      </w:pPr>
    </w:p>
    <w:p w14:paraId="39CFBBCF" w14:textId="77777777" w:rsidR="00B45B3F" w:rsidRDefault="00B45B3F" w:rsidP="00B45B3F">
      <w:pPr>
        <w:rPr>
          <w:rFonts w:eastAsia="Times New Roman"/>
        </w:rPr>
      </w:pPr>
    </w:p>
    <w:p w14:paraId="7164C68B" w14:textId="77777777" w:rsidR="00B45B3F" w:rsidRDefault="00B45B3F" w:rsidP="00B45B3F">
      <w:pPr>
        <w:rPr>
          <w:rFonts w:eastAsia="Times New Roman"/>
        </w:rPr>
      </w:pPr>
    </w:p>
    <w:p w14:paraId="4221B43D" w14:textId="77777777" w:rsidR="00B45B3F" w:rsidRDefault="00B45B3F" w:rsidP="00B45B3F">
      <w:pPr>
        <w:rPr>
          <w:rFonts w:eastAsia="Times New Roman"/>
        </w:rPr>
      </w:pPr>
    </w:p>
    <w:p w14:paraId="220C57D0" w14:textId="77777777" w:rsidR="00B45B3F" w:rsidRDefault="00B45B3F" w:rsidP="00B45B3F">
      <w:pPr>
        <w:rPr>
          <w:rFonts w:eastAsia="Times New Roman"/>
        </w:rPr>
      </w:pPr>
    </w:p>
    <w:p w14:paraId="4E917D42" w14:textId="77777777" w:rsidR="00B45B3F" w:rsidRDefault="00B45B3F" w:rsidP="00B45B3F">
      <w:pPr>
        <w:rPr>
          <w:rFonts w:eastAsia="Times New Roman"/>
        </w:rPr>
      </w:pPr>
    </w:p>
    <w:p w14:paraId="3E7F3DBE" w14:textId="77777777" w:rsidR="00B45B3F" w:rsidRDefault="00B45B3F" w:rsidP="00B45B3F">
      <w:pPr>
        <w:rPr>
          <w:rFonts w:eastAsia="Times New Roman"/>
        </w:rPr>
      </w:pPr>
      <w:bookmarkStart w:id="24" w:name="_GoBack"/>
      <w:bookmarkEnd w:id="24"/>
    </w:p>
    <w:p w14:paraId="32708A06" w14:textId="77777777" w:rsidR="00B45B3F" w:rsidRDefault="00B45B3F" w:rsidP="00B45B3F">
      <w:pPr>
        <w:rPr>
          <w:rFonts w:eastAsia="Times New Roman"/>
        </w:rPr>
      </w:pPr>
    </w:p>
    <w:p w14:paraId="226BE684" w14:textId="77777777" w:rsidR="00B45B3F" w:rsidRPr="00B75D05" w:rsidRDefault="00B45B3F" w:rsidP="00B45B3F">
      <w:pPr>
        <w:pStyle w:val="Heading1"/>
        <w:jc w:val="center"/>
        <w:rPr>
          <w:sz w:val="24"/>
          <w:szCs w:val="24"/>
        </w:rPr>
      </w:pPr>
      <w:bookmarkStart w:id="25" w:name="_Toc102323391"/>
      <w:r w:rsidRPr="00B75D05">
        <w:rPr>
          <w:sz w:val="24"/>
          <w:szCs w:val="24"/>
        </w:rPr>
        <w:t>5. References</w:t>
      </w:r>
      <w:bookmarkEnd w:id="25"/>
    </w:p>
    <w:p w14:paraId="207723BB" w14:textId="77777777" w:rsidR="00B45B3F" w:rsidRDefault="00B45B3F" w:rsidP="00B45B3F">
      <w:pPr>
        <w:rPr>
          <w:rFonts w:eastAsia="Times New Roman"/>
        </w:rPr>
      </w:pPr>
    </w:p>
    <w:p w14:paraId="15A2853E" w14:textId="77777777" w:rsidR="00B45B3F" w:rsidRPr="0092423B" w:rsidRDefault="00B45B3F" w:rsidP="00B45B3F">
      <w:pPr>
        <w:ind w:left="567" w:hanging="567"/>
        <w:rPr>
          <w:rFonts w:eastAsia="Times New Roman"/>
        </w:rPr>
      </w:pPr>
      <w:r w:rsidRPr="0092423B">
        <w:rPr>
          <w:rFonts w:eastAsia="Times New Roman"/>
          <w:color w:val="000000"/>
        </w:rPr>
        <w:t>Ahren</w:t>
      </w:r>
      <w:r>
        <w:rPr>
          <w:rFonts w:eastAsia="Times New Roman"/>
          <w:color w:val="000000"/>
        </w:rPr>
        <w:t>, D.M.</w:t>
      </w:r>
      <w:r w:rsidRPr="0092423B">
        <w:rPr>
          <w:rFonts w:eastAsia="Times New Roman"/>
          <w:color w:val="000000"/>
        </w:rPr>
        <w:t xml:space="preserve"> (2020)</w:t>
      </w:r>
      <w:r>
        <w:rPr>
          <w:rFonts w:eastAsia="Times New Roman"/>
          <w:color w:val="000000"/>
        </w:rPr>
        <w:t xml:space="preserve">. </w:t>
      </w:r>
      <w:r w:rsidRPr="0092423B">
        <w:rPr>
          <w:lang w:val="en-CA"/>
        </w:rPr>
        <w:t>Retroactive Legality: Marijuana Convictions and Restorative Justice in an Era of Criminal Justice</w:t>
      </w:r>
      <w:r>
        <w:rPr>
          <w:lang w:val="en-CA"/>
        </w:rPr>
        <w:t xml:space="preserve">. </w:t>
      </w:r>
      <w:r w:rsidRPr="0092423B">
        <w:rPr>
          <w:rFonts w:eastAsia="Times New Roman"/>
          <w:i/>
          <w:iCs/>
          <w:color w:val="3A3A3A"/>
        </w:rPr>
        <w:t>The Journal of Criminal Law &amp; Criminology</w:t>
      </w:r>
      <w:r w:rsidRPr="0092423B">
        <w:rPr>
          <w:rFonts w:eastAsia="Times New Roman"/>
          <w:color w:val="3A3A3A"/>
          <w:shd w:val="clear" w:color="auto" w:fill="FFFFFF"/>
        </w:rPr>
        <w:t>, </w:t>
      </w:r>
      <w:r w:rsidRPr="0092423B">
        <w:rPr>
          <w:rFonts w:eastAsia="Times New Roman"/>
          <w:i/>
          <w:iCs/>
          <w:color w:val="3A3A3A"/>
        </w:rPr>
        <w:t>110</w:t>
      </w:r>
      <w:r w:rsidRPr="0092423B">
        <w:rPr>
          <w:rFonts w:eastAsia="Times New Roman"/>
          <w:color w:val="3A3A3A"/>
          <w:shd w:val="clear" w:color="auto" w:fill="FFFFFF"/>
        </w:rPr>
        <w:t>(3), 379–440.</w:t>
      </w:r>
    </w:p>
    <w:p w14:paraId="16DE59DE" w14:textId="77777777" w:rsidR="00B45B3F" w:rsidRDefault="00B45B3F" w:rsidP="00B45B3F">
      <w:pPr>
        <w:spacing w:line="276" w:lineRule="auto"/>
        <w:ind w:left="567" w:hanging="567"/>
        <w:rPr>
          <w:rFonts w:ascii="Times" w:hAnsi="Times"/>
          <w:lang w:val="en-CA"/>
        </w:rPr>
      </w:pPr>
    </w:p>
    <w:p w14:paraId="6B2A51EB" w14:textId="77777777" w:rsidR="00B45B3F" w:rsidRPr="00396FA0" w:rsidRDefault="00B45B3F" w:rsidP="00B45B3F">
      <w:pPr>
        <w:spacing w:line="276" w:lineRule="auto"/>
        <w:ind w:left="567" w:hanging="567"/>
        <w:rPr>
          <w:lang w:val="en-CA"/>
        </w:rPr>
      </w:pPr>
      <w:r>
        <w:rPr>
          <w:rFonts w:ascii="Times" w:hAnsi="Times"/>
          <w:lang w:val="en-CA"/>
        </w:rPr>
        <w:t xml:space="preserve">Austin, I. (2021). </w:t>
      </w:r>
      <w:r w:rsidRPr="00CB7905">
        <w:rPr>
          <w:lang w:val="en-CA"/>
        </w:rPr>
        <w:t>2 Years After Le</w:t>
      </w:r>
      <w:r w:rsidRPr="00396FA0">
        <w:rPr>
          <w:lang w:val="en-CA"/>
        </w:rPr>
        <w:t xml:space="preserve">galizing Cannabis, Has Canada Kept Its Promises. </w:t>
      </w:r>
      <w:r w:rsidRPr="00396FA0">
        <w:rPr>
          <w:i/>
          <w:lang w:val="en-CA"/>
        </w:rPr>
        <w:t xml:space="preserve">The New York Times. </w:t>
      </w:r>
      <w:r w:rsidRPr="00396FA0">
        <w:rPr>
          <w:lang w:val="en-CA"/>
        </w:rPr>
        <w:t xml:space="preserve">Retrieved from: </w:t>
      </w:r>
    </w:p>
    <w:p w14:paraId="51958E05" w14:textId="77777777" w:rsidR="00B45B3F" w:rsidRPr="00396FA0" w:rsidRDefault="00B45B3F" w:rsidP="00B45B3F">
      <w:pPr>
        <w:spacing w:line="276" w:lineRule="auto"/>
        <w:ind w:left="567"/>
        <w:rPr>
          <w:lang w:val="en-CA"/>
        </w:rPr>
      </w:pPr>
      <w:hyperlink r:id="rId4" w:history="1">
        <w:r w:rsidRPr="00396FA0">
          <w:rPr>
            <w:rStyle w:val="Hyperlink"/>
            <w:lang w:val="en-CA"/>
          </w:rPr>
          <w:t>https://www.nytimes.com/2021/01/23/world/canada/marijuana-legalization-promises-made.html</w:t>
        </w:r>
      </w:hyperlink>
    </w:p>
    <w:p w14:paraId="71763426" w14:textId="77777777" w:rsidR="00B45B3F" w:rsidRPr="00396FA0" w:rsidRDefault="00B45B3F" w:rsidP="00B45B3F">
      <w:pPr>
        <w:spacing w:line="276" w:lineRule="auto"/>
        <w:rPr>
          <w:lang w:val="en-CA"/>
        </w:rPr>
      </w:pPr>
    </w:p>
    <w:p w14:paraId="5EBB89F1" w14:textId="77777777" w:rsidR="00B45B3F" w:rsidRPr="003E6D00" w:rsidRDefault="00B45B3F" w:rsidP="00B45B3F">
      <w:pPr>
        <w:ind w:left="567" w:hanging="567"/>
        <w:rPr>
          <w:lang w:val="en-CA"/>
        </w:rPr>
      </w:pPr>
      <w:r>
        <w:rPr>
          <w:lang w:val="en-CA"/>
        </w:rPr>
        <w:t xml:space="preserve">Bennett, J.S. (1974). Le Dain Commision of Inquiry into the Non-Medical Use of Drugs tables fourth and final report. </w:t>
      </w:r>
      <w:r>
        <w:rPr>
          <w:i/>
          <w:lang w:val="en-CA"/>
        </w:rPr>
        <w:t xml:space="preserve">CMS Journal 110. </w:t>
      </w:r>
      <w:r>
        <w:rPr>
          <w:lang w:val="en-CA"/>
        </w:rPr>
        <w:t>106-108.</w:t>
      </w:r>
    </w:p>
    <w:p w14:paraId="5BA7D15E" w14:textId="77777777" w:rsidR="00B45B3F" w:rsidRDefault="00B45B3F" w:rsidP="00B45B3F">
      <w:pPr>
        <w:ind w:left="567" w:hanging="567"/>
        <w:rPr>
          <w:lang w:val="en-CA"/>
        </w:rPr>
      </w:pPr>
    </w:p>
    <w:p w14:paraId="5017F5CA" w14:textId="77777777" w:rsidR="00B45B3F" w:rsidRDefault="00B45B3F" w:rsidP="00B45B3F">
      <w:pPr>
        <w:ind w:left="567" w:hanging="567"/>
        <w:rPr>
          <w:lang w:val="en-CA"/>
        </w:rPr>
      </w:pPr>
      <w:r>
        <w:rPr>
          <w:lang w:val="en-CA"/>
        </w:rPr>
        <w:t xml:space="preserve">Budney, A.J. &amp; Hughes, J.R. (2006). The cannabis withdrawal syndrome. </w:t>
      </w:r>
      <w:r>
        <w:rPr>
          <w:i/>
          <w:lang w:val="en-CA"/>
        </w:rPr>
        <w:t xml:space="preserve">Cuur. Opin. Psychiatry 19(3), </w:t>
      </w:r>
      <w:r>
        <w:rPr>
          <w:lang w:val="en-CA"/>
        </w:rPr>
        <w:t>233-238.</w:t>
      </w:r>
    </w:p>
    <w:p w14:paraId="423D1CC6" w14:textId="77777777" w:rsidR="00B45B3F" w:rsidRPr="00EC5078" w:rsidRDefault="00B45B3F" w:rsidP="00B45B3F">
      <w:pPr>
        <w:ind w:left="567" w:hanging="567"/>
        <w:rPr>
          <w:lang w:val="en-CA"/>
        </w:rPr>
      </w:pPr>
    </w:p>
    <w:p w14:paraId="3D85C254" w14:textId="77777777" w:rsidR="00B45B3F" w:rsidRDefault="00B45B3F" w:rsidP="00B45B3F">
      <w:pPr>
        <w:ind w:left="567" w:hanging="567"/>
        <w:rPr>
          <w:rFonts w:eastAsia="Times New Roman"/>
        </w:rPr>
      </w:pPr>
      <w:r w:rsidRPr="00EC5078">
        <w:t>Burkhardt</w:t>
      </w:r>
      <w:r>
        <w:t>, J. &amp;</w:t>
      </w:r>
      <w:r w:rsidRPr="00EC5078">
        <w:t xml:space="preserve"> Goesman</w:t>
      </w:r>
      <w:r>
        <w:t>, C.</w:t>
      </w:r>
      <w:r w:rsidRPr="00EC5078">
        <w:t xml:space="preserve"> (2019)</w:t>
      </w:r>
      <w:r>
        <w:t>.</w:t>
      </w:r>
      <w:r w:rsidRPr="00EC5078">
        <w:t xml:space="preserve"> </w:t>
      </w:r>
      <w:r w:rsidRPr="00EC5078">
        <w:rPr>
          <w:rFonts w:eastAsia="Times New Roman"/>
        </w:rPr>
        <w:t>The short-run effects of marijuana dispensary openings on local crime</w:t>
      </w:r>
      <w:r>
        <w:rPr>
          <w:rFonts w:eastAsia="Times New Roman"/>
        </w:rPr>
        <w:t xml:space="preserve">. </w:t>
      </w:r>
      <w:r>
        <w:rPr>
          <w:rFonts w:eastAsia="Times New Roman"/>
          <w:i/>
        </w:rPr>
        <w:t xml:space="preserve">The Annals of Regional Science, 63(1) </w:t>
      </w:r>
      <w:r>
        <w:rPr>
          <w:rFonts w:eastAsia="Times New Roman"/>
        </w:rPr>
        <w:t>163-189.</w:t>
      </w:r>
    </w:p>
    <w:p w14:paraId="4F7CE7A8" w14:textId="77777777" w:rsidR="00B45B3F" w:rsidRDefault="00B45B3F" w:rsidP="00B45B3F">
      <w:pPr>
        <w:ind w:left="567" w:hanging="567"/>
        <w:rPr>
          <w:rFonts w:eastAsia="Times New Roman"/>
        </w:rPr>
      </w:pPr>
    </w:p>
    <w:p w14:paraId="05CFFB64" w14:textId="77777777" w:rsidR="00B45B3F" w:rsidRPr="00A470A0" w:rsidRDefault="00B45B3F" w:rsidP="00B45B3F">
      <w:pPr>
        <w:ind w:left="567" w:hanging="567"/>
        <w:rPr>
          <w:rFonts w:eastAsia="Times New Roman"/>
        </w:rPr>
      </w:pPr>
      <w:r w:rsidRPr="00A470A0">
        <w:rPr>
          <w:rFonts w:eastAsia="Times New Roman"/>
          <w:color w:val="000000"/>
          <w:kern w:val="36"/>
          <w:lang w:val="en"/>
        </w:rPr>
        <w:t>Cullen, C. (2016). Legal marijuana could raise federal cash — but not right away, PBO says.</w:t>
      </w:r>
    </w:p>
    <w:p w14:paraId="16EBD943" w14:textId="77777777" w:rsidR="00B45B3F" w:rsidRDefault="00B45B3F" w:rsidP="00B45B3F">
      <w:pPr>
        <w:ind w:left="567"/>
        <w:rPr>
          <w:rFonts w:eastAsia="Times New Roman"/>
          <w:color w:val="000000"/>
          <w:kern w:val="36"/>
          <w:lang w:val="en"/>
        </w:rPr>
      </w:pPr>
      <w:r w:rsidRPr="00A470A0">
        <w:rPr>
          <w:rFonts w:eastAsia="Times New Roman"/>
          <w:i/>
          <w:color w:val="000000"/>
          <w:kern w:val="36"/>
          <w:lang w:val="en"/>
        </w:rPr>
        <w:t>CBC.</w:t>
      </w:r>
      <w:r>
        <w:rPr>
          <w:rFonts w:eastAsia="Times New Roman"/>
          <w:i/>
          <w:color w:val="000000"/>
          <w:kern w:val="36"/>
          <w:lang w:val="en"/>
        </w:rPr>
        <w:t xml:space="preserve"> </w:t>
      </w:r>
      <w:r w:rsidRPr="00A470A0">
        <w:rPr>
          <w:rFonts w:eastAsia="Times New Roman"/>
          <w:color w:val="000000"/>
          <w:kern w:val="36"/>
          <w:lang w:val="en"/>
        </w:rPr>
        <w:t>Retrived from</w:t>
      </w:r>
      <w:r>
        <w:rPr>
          <w:rFonts w:eastAsia="Times New Roman"/>
          <w:color w:val="000000"/>
          <w:kern w:val="36"/>
          <w:lang w:val="en"/>
        </w:rPr>
        <w:t>:</w:t>
      </w:r>
    </w:p>
    <w:p w14:paraId="70FAA013" w14:textId="77777777" w:rsidR="00B45B3F" w:rsidRPr="00A470A0" w:rsidRDefault="00B45B3F" w:rsidP="00B45B3F">
      <w:pPr>
        <w:ind w:left="567" w:firstLine="60"/>
        <w:rPr>
          <w:rFonts w:eastAsia="Times New Roman"/>
          <w:color w:val="000000"/>
          <w:kern w:val="36"/>
          <w:lang w:val="en"/>
        </w:rPr>
      </w:pPr>
      <w:hyperlink r:id="rId5" w:tgtFrame="_blank" w:history="1">
        <w:r w:rsidRPr="00A470A0">
          <w:rPr>
            <w:rStyle w:val="Hyperlink"/>
            <w:rFonts w:eastAsia="Times New Roman"/>
            <w:color w:val="1A73E8"/>
            <w:spacing w:val="3"/>
            <w:shd w:val="clear" w:color="auto" w:fill="FFFFFF"/>
          </w:rPr>
          <w:t>https://www.cbc.ca/news/politics/marijuana-parliamentary-budget-officer-revenues-1.3830593</w:t>
        </w:r>
      </w:hyperlink>
    </w:p>
    <w:p w14:paraId="59DBF6B5" w14:textId="77777777" w:rsidR="00B45B3F" w:rsidRPr="00A470A0" w:rsidRDefault="00B45B3F" w:rsidP="00B45B3F">
      <w:pPr>
        <w:ind w:left="567" w:hanging="567"/>
        <w:rPr>
          <w:rFonts w:eastAsia="Times New Roman"/>
        </w:rPr>
      </w:pPr>
    </w:p>
    <w:p w14:paraId="669456B1" w14:textId="77777777" w:rsidR="00B45B3F" w:rsidRDefault="00B45B3F" w:rsidP="00B45B3F">
      <w:pPr>
        <w:rPr>
          <w:rFonts w:eastAsia="Times New Roman"/>
        </w:rPr>
      </w:pPr>
    </w:p>
    <w:p w14:paraId="63CEB571" w14:textId="77777777" w:rsidR="00B45B3F" w:rsidRPr="00492F67" w:rsidRDefault="00B45B3F" w:rsidP="00B45B3F">
      <w:pPr>
        <w:ind w:left="567" w:hanging="567"/>
        <w:rPr>
          <w:lang w:val="en-CA"/>
        </w:rPr>
      </w:pPr>
      <w:r>
        <w:rPr>
          <w:rFonts w:eastAsia="Times New Roman"/>
        </w:rPr>
        <w:t xml:space="preserve">Cruz, J.M., Queirolo, R. &amp; Boidi, M.F. (2016). Determinants of Public Support for Marijuana Legalization in Uruguay, the United States, and El Salvador. </w:t>
      </w:r>
      <w:r>
        <w:rPr>
          <w:rFonts w:eastAsia="Times New Roman"/>
          <w:i/>
        </w:rPr>
        <w:t xml:space="preserve">Journal of Drug Issue, 46(4), </w:t>
      </w:r>
      <w:r>
        <w:rPr>
          <w:rFonts w:eastAsia="Times New Roman"/>
        </w:rPr>
        <w:t>308-325.</w:t>
      </w:r>
    </w:p>
    <w:p w14:paraId="0C139488" w14:textId="77777777" w:rsidR="00B45B3F" w:rsidRPr="000348A3" w:rsidRDefault="00B45B3F" w:rsidP="00B45B3F">
      <w:pPr>
        <w:ind w:left="567" w:hanging="567"/>
        <w:rPr>
          <w:lang w:val="en-CA"/>
        </w:rPr>
      </w:pPr>
    </w:p>
    <w:p w14:paraId="6635EF22" w14:textId="77777777" w:rsidR="00B45B3F" w:rsidRDefault="00B45B3F" w:rsidP="00B45B3F">
      <w:pPr>
        <w:ind w:left="567" w:hanging="567"/>
        <w:rPr>
          <w:i/>
          <w:lang w:val="en-CA"/>
        </w:rPr>
      </w:pPr>
      <w:r w:rsidRPr="00396FA0">
        <w:rPr>
          <w:lang w:val="en-CA"/>
        </w:rPr>
        <w:t xml:space="preserve">Dai, H. &amp; Ritcher, K.P. (2017). A National Survey of Marijuana Use Among US Adults with Medical Condtions, 2016-2017. </w:t>
      </w:r>
      <w:r w:rsidRPr="00396FA0">
        <w:rPr>
          <w:i/>
          <w:lang w:val="en-CA"/>
        </w:rPr>
        <w:t xml:space="preserve">JANA Netwrok Open, 2(9). </w:t>
      </w:r>
    </w:p>
    <w:p w14:paraId="3E23E15D" w14:textId="77777777" w:rsidR="00B45B3F" w:rsidRDefault="00B45B3F" w:rsidP="00B45B3F">
      <w:pPr>
        <w:ind w:left="567" w:hanging="567"/>
        <w:rPr>
          <w:i/>
          <w:lang w:val="en-CA"/>
        </w:rPr>
      </w:pPr>
    </w:p>
    <w:p w14:paraId="018989DA" w14:textId="77777777" w:rsidR="00B45B3F" w:rsidRDefault="00B45B3F" w:rsidP="00B45B3F">
      <w:pPr>
        <w:ind w:left="567" w:hanging="567"/>
        <w:rPr>
          <w:rFonts w:eastAsia="Times New Roman"/>
        </w:rPr>
      </w:pPr>
      <w:r>
        <w:t xml:space="preserve">Dierker, L., Mendoza, W., Goodwin, R., Selya, A. &amp; Rose, J. (2017). </w:t>
      </w:r>
      <w:r w:rsidRPr="00CA3892">
        <w:rPr>
          <w:rFonts w:eastAsia="Times New Roman"/>
        </w:rPr>
        <w:t>Marijuana Use Disorder Symptoms among Recent Onset Marijuana Users</w:t>
      </w:r>
      <w:r>
        <w:rPr>
          <w:rFonts w:eastAsia="Times New Roman"/>
        </w:rPr>
        <w:t xml:space="preserve">. </w:t>
      </w:r>
      <w:r>
        <w:rPr>
          <w:rFonts w:eastAsia="Times New Roman"/>
          <w:i/>
        </w:rPr>
        <w:t xml:space="preserve">Addict Behaviour 68, </w:t>
      </w:r>
      <w:r>
        <w:rPr>
          <w:rFonts w:eastAsia="Times New Roman"/>
        </w:rPr>
        <w:t>6-13.</w:t>
      </w:r>
    </w:p>
    <w:p w14:paraId="147A143D" w14:textId="77777777" w:rsidR="00B45B3F" w:rsidRDefault="00B45B3F" w:rsidP="00B45B3F">
      <w:pPr>
        <w:ind w:left="567" w:hanging="567"/>
        <w:rPr>
          <w:rFonts w:eastAsia="Times New Roman"/>
        </w:rPr>
      </w:pPr>
    </w:p>
    <w:p w14:paraId="2A6729CD" w14:textId="77777777" w:rsidR="00B45B3F" w:rsidRPr="00EE7889" w:rsidRDefault="00B45B3F" w:rsidP="00B45B3F">
      <w:pPr>
        <w:ind w:left="567" w:hanging="567"/>
        <w:rPr>
          <w:rFonts w:eastAsia="Times New Roman"/>
        </w:rPr>
      </w:pPr>
      <w:r>
        <w:t xml:space="preserve">Dierker, L., Selya, Lanza, S. &amp; Rose, J. (2018). </w:t>
      </w:r>
      <w:r w:rsidRPr="00EE7889">
        <w:rPr>
          <w:rFonts w:eastAsia="Times New Roman"/>
        </w:rPr>
        <w:t>Depression and Marijuana Use Disorder Symptoms among Current Marijuana Users</w:t>
      </w:r>
      <w:r>
        <w:rPr>
          <w:rFonts w:eastAsia="Times New Roman"/>
        </w:rPr>
        <w:t xml:space="preserve">. </w:t>
      </w:r>
      <w:r>
        <w:rPr>
          <w:rFonts w:eastAsia="Times New Roman"/>
          <w:i/>
        </w:rPr>
        <w:t xml:space="preserve">Addict Behaviour 76, </w:t>
      </w:r>
      <w:r>
        <w:rPr>
          <w:rFonts w:eastAsia="Times New Roman"/>
        </w:rPr>
        <w:t>161-168.</w:t>
      </w:r>
    </w:p>
    <w:p w14:paraId="52BB60F2" w14:textId="77777777" w:rsidR="00B45B3F" w:rsidRDefault="00B45B3F" w:rsidP="00B45B3F">
      <w:pPr>
        <w:ind w:left="567" w:hanging="567"/>
        <w:rPr>
          <w:rFonts w:eastAsia="Times New Roman"/>
        </w:rPr>
      </w:pPr>
    </w:p>
    <w:p w14:paraId="79830056" w14:textId="77777777" w:rsidR="00B45B3F" w:rsidRDefault="00B45B3F" w:rsidP="00B45B3F">
      <w:pPr>
        <w:spacing w:line="276" w:lineRule="auto"/>
        <w:ind w:left="567" w:hanging="567"/>
        <w:rPr>
          <w:rFonts w:ascii="Times" w:hAnsi="Times"/>
          <w:lang w:val="en-CA"/>
        </w:rPr>
      </w:pPr>
      <w:r>
        <w:rPr>
          <w:rFonts w:ascii="Times" w:hAnsi="Times"/>
          <w:lang w:val="en-CA"/>
        </w:rPr>
        <w:t>Duncan, D.</w:t>
      </w:r>
      <w:r w:rsidRPr="000777D3">
        <w:rPr>
          <w:rFonts w:ascii="Times" w:hAnsi="Times"/>
          <w:lang w:val="en-CA"/>
        </w:rPr>
        <w:t xml:space="preserve">(1992). Drug Abuse Prevention in Post-Legalization America: What Could it be Like? </w:t>
      </w:r>
      <w:r w:rsidRPr="000777D3">
        <w:rPr>
          <w:rFonts w:ascii="Times" w:hAnsi="Times"/>
          <w:i/>
          <w:lang w:val="en-CA"/>
        </w:rPr>
        <w:t xml:space="preserve">The Journal of Primary Prevention, 12(4), </w:t>
      </w:r>
      <w:r w:rsidRPr="000777D3">
        <w:rPr>
          <w:rFonts w:ascii="Times" w:hAnsi="Times"/>
          <w:lang w:val="en-CA"/>
        </w:rPr>
        <w:t>317-322.</w:t>
      </w:r>
    </w:p>
    <w:p w14:paraId="31B0D24A" w14:textId="77777777" w:rsidR="00B45B3F" w:rsidRDefault="00B45B3F" w:rsidP="00B45B3F">
      <w:pPr>
        <w:rPr>
          <w:rFonts w:eastAsia="Times New Roman"/>
        </w:rPr>
      </w:pPr>
    </w:p>
    <w:p w14:paraId="67801BD9" w14:textId="77777777" w:rsidR="00B45B3F" w:rsidRDefault="00B45B3F" w:rsidP="00B45B3F">
      <w:pPr>
        <w:ind w:left="567" w:hanging="567"/>
        <w:rPr>
          <w:rFonts w:eastAsia="Times New Roman"/>
          <w:i/>
        </w:rPr>
      </w:pPr>
      <w:r w:rsidRPr="00B96332">
        <w:rPr>
          <w:rFonts w:eastAsia="Times New Roman"/>
        </w:rPr>
        <w:t>Govement of Canada. (2016).</w:t>
      </w:r>
      <w:r>
        <w:rPr>
          <w:rFonts w:eastAsia="Times New Roman"/>
        </w:rPr>
        <w:t xml:space="preserve"> Toward the Legalization, Regulation and Restriction of Access to Marijuana. </w:t>
      </w:r>
      <w:r>
        <w:rPr>
          <w:rFonts w:eastAsia="Times New Roman"/>
          <w:i/>
        </w:rPr>
        <w:t xml:space="preserve">Task Force on Marijuana Legalization and Regulation. </w:t>
      </w:r>
    </w:p>
    <w:p w14:paraId="38B95229" w14:textId="77777777" w:rsidR="00B45B3F" w:rsidRDefault="00B45B3F" w:rsidP="00B45B3F">
      <w:pPr>
        <w:ind w:left="567" w:hanging="567"/>
        <w:rPr>
          <w:rFonts w:eastAsia="Times New Roman"/>
          <w:i/>
        </w:rPr>
      </w:pPr>
    </w:p>
    <w:p w14:paraId="3891D22D" w14:textId="77777777" w:rsidR="00B45B3F" w:rsidRDefault="00B45B3F" w:rsidP="00B45B3F">
      <w:pPr>
        <w:spacing w:line="276" w:lineRule="auto"/>
        <w:ind w:left="567" w:hanging="567"/>
        <w:rPr>
          <w:rFonts w:ascii="Times" w:hAnsi="Times"/>
          <w:lang w:val="en-CA"/>
        </w:rPr>
      </w:pPr>
      <w:r>
        <w:rPr>
          <w:rFonts w:ascii="Times" w:hAnsi="Times"/>
          <w:lang w:val="en-CA"/>
        </w:rPr>
        <w:t xml:space="preserve">Government of Canada. (2019). Canadian Cannabis Survey 2019. Retrived from: </w:t>
      </w:r>
    </w:p>
    <w:p w14:paraId="4D38D5AC" w14:textId="77777777" w:rsidR="00B45B3F" w:rsidRPr="00F25E13" w:rsidRDefault="00B45B3F" w:rsidP="00B45B3F">
      <w:pPr>
        <w:spacing w:line="276" w:lineRule="auto"/>
        <w:ind w:left="567"/>
        <w:rPr>
          <w:rFonts w:ascii="Times" w:hAnsi="Times" w:cstheme="minorBidi"/>
          <w:lang w:val="en-CA"/>
        </w:rPr>
      </w:pPr>
      <w:hyperlink r:id="rId6" w:history="1">
        <w:r w:rsidRPr="00385646">
          <w:rPr>
            <w:rStyle w:val="Hyperlink"/>
            <w:rFonts w:ascii="Times" w:hAnsi="Times"/>
            <w:lang w:val="en-CA"/>
          </w:rPr>
          <w:t>https://www.canada.ca/en/health-canada/services/publications/drugs-health-products/canadian-cannabis-survey-2019-summary.html</w:t>
        </w:r>
      </w:hyperlink>
    </w:p>
    <w:p w14:paraId="186A12B6" w14:textId="77777777" w:rsidR="00B45B3F" w:rsidRDefault="00B45B3F" w:rsidP="00B45B3F">
      <w:pPr>
        <w:ind w:left="567" w:hanging="567"/>
        <w:rPr>
          <w:rFonts w:eastAsia="Times New Roman"/>
        </w:rPr>
      </w:pPr>
      <w:r w:rsidRPr="00396FA0">
        <w:rPr>
          <w:lang w:val="en-CA"/>
        </w:rPr>
        <w:t xml:space="preserve">Hajizadeh, M. (2016). Legalizing and Regulating Marijuana in Canada: Review of Potential Economic, Social, Health Impacts. </w:t>
      </w:r>
      <w:r w:rsidRPr="00396FA0">
        <w:rPr>
          <w:i/>
          <w:lang w:val="en-CA"/>
        </w:rPr>
        <w:t xml:space="preserve">National Library of Medicine 5(8), </w:t>
      </w:r>
      <w:r w:rsidRPr="00396FA0">
        <w:rPr>
          <w:lang w:val="en-CA"/>
        </w:rPr>
        <w:t xml:space="preserve">453-356. </w:t>
      </w:r>
      <w:r w:rsidRPr="00396FA0">
        <w:rPr>
          <w:rFonts w:eastAsia="Times New Roman"/>
        </w:rPr>
        <w:t xml:space="preserve"> </w:t>
      </w:r>
    </w:p>
    <w:p w14:paraId="385C80D2" w14:textId="77777777" w:rsidR="00B45B3F" w:rsidRDefault="00B45B3F" w:rsidP="00B45B3F">
      <w:pPr>
        <w:ind w:left="567" w:hanging="567"/>
        <w:rPr>
          <w:rFonts w:eastAsia="Times New Roman"/>
        </w:rPr>
      </w:pPr>
    </w:p>
    <w:p w14:paraId="4FC6D4AD" w14:textId="77777777" w:rsidR="00B45B3F" w:rsidRDefault="00B45B3F" w:rsidP="00B45B3F">
      <w:pPr>
        <w:ind w:left="567" w:hanging="567"/>
        <w:rPr>
          <w:lang w:val="en-CA"/>
        </w:rPr>
      </w:pPr>
      <w:r>
        <w:t xml:space="preserve">Hall et al (2019). </w:t>
      </w:r>
      <w:r w:rsidRPr="006E0F79">
        <w:rPr>
          <w:lang w:val="en-CA"/>
        </w:rPr>
        <w:t>Public health implications of legalising the production and sale of cannabis for medicinal and recreational use.</w:t>
      </w:r>
      <w:r>
        <w:rPr>
          <w:b/>
          <w:lang w:val="en-CA"/>
        </w:rPr>
        <w:t xml:space="preserve"> </w:t>
      </w:r>
      <w:r>
        <w:rPr>
          <w:i/>
          <w:lang w:val="en-CA"/>
        </w:rPr>
        <w:t xml:space="preserve">Drug Use 394(10208), </w:t>
      </w:r>
      <w:r>
        <w:rPr>
          <w:lang w:val="en-CA"/>
        </w:rPr>
        <w:t>1580-1590.</w:t>
      </w:r>
    </w:p>
    <w:p w14:paraId="19D9C944" w14:textId="77777777" w:rsidR="00B45B3F" w:rsidRDefault="00B45B3F" w:rsidP="00B45B3F">
      <w:pPr>
        <w:ind w:left="567" w:hanging="567"/>
        <w:rPr>
          <w:lang w:val="en-CA"/>
        </w:rPr>
      </w:pPr>
    </w:p>
    <w:p w14:paraId="530AF611" w14:textId="77777777" w:rsidR="00B45B3F" w:rsidRDefault="00B45B3F" w:rsidP="00B45B3F">
      <w:pPr>
        <w:ind w:left="567" w:hanging="567"/>
        <w:rPr>
          <w:rFonts w:eastAsia="Times New Roman"/>
          <w:color w:val="000000"/>
          <w:shd w:val="clear" w:color="auto" w:fill="FFFFFF"/>
        </w:rPr>
      </w:pPr>
      <w:r>
        <w:rPr>
          <w:lang w:val="en-CA"/>
        </w:rPr>
        <w:t>Harris, K. (2019). I</w:t>
      </w:r>
      <w:r w:rsidRPr="00542D5A">
        <w:rPr>
          <w:rFonts w:eastAsia="Times New Roman"/>
          <w:color w:val="000000"/>
          <w:shd w:val="clear" w:color="auto" w:fill="FFFFFF"/>
        </w:rPr>
        <w:t>ncredibly</w:t>
      </w:r>
      <w:r>
        <w:rPr>
          <w:rFonts w:eastAsia="Times New Roman"/>
          <w:color w:val="000000"/>
          <w:shd w:val="clear" w:color="auto" w:fill="FFFFFF"/>
        </w:rPr>
        <w:t xml:space="preserve"> low: </w:t>
      </w:r>
      <w:r w:rsidRPr="00542D5A">
        <w:rPr>
          <w:rFonts w:eastAsia="Times New Roman"/>
          <w:color w:val="000000"/>
          <w:shd w:val="clear" w:color="auto" w:fill="FFFFFF"/>
        </w:rPr>
        <w:t xml:space="preserve">Only 118 pardons granted </w:t>
      </w:r>
      <w:r>
        <w:rPr>
          <w:rFonts w:eastAsia="Times New Roman"/>
          <w:color w:val="000000"/>
          <w:shd w:val="clear" w:color="auto" w:fill="FFFFFF"/>
        </w:rPr>
        <w:t xml:space="preserve">for pot possession in 4 months. </w:t>
      </w:r>
      <w:r>
        <w:rPr>
          <w:rFonts w:eastAsia="Times New Roman"/>
          <w:i/>
          <w:color w:val="000000"/>
          <w:shd w:val="clear" w:color="auto" w:fill="FFFFFF"/>
        </w:rPr>
        <w:t xml:space="preserve">CBC. </w:t>
      </w:r>
      <w:r>
        <w:rPr>
          <w:rFonts w:eastAsia="Times New Roman"/>
          <w:color w:val="000000"/>
          <w:shd w:val="clear" w:color="auto" w:fill="FFFFFF"/>
        </w:rPr>
        <w:t>Retrieved from:</w:t>
      </w:r>
    </w:p>
    <w:p w14:paraId="668EC523" w14:textId="77777777" w:rsidR="00B45B3F" w:rsidRDefault="00B45B3F" w:rsidP="00B45B3F">
      <w:pPr>
        <w:ind w:left="567"/>
        <w:rPr>
          <w:rFonts w:eastAsia="Times New Roman"/>
          <w:color w:val="000000"/>
          <w:shd w:val="clear" w:color="auto" w:fill="FFFFFF"/>
        </w:rPr>
      </w:pPr>
      <w:hyperlink r:id="rId7" w:history="1">
        <w:r w:rsidRPr="00385646">
          <w:rPr>
            <w:rStyle w:val="Hyperlink"/>
            <w:rFonts w:eastAsia="Times New Roman"/>
            <w:shd w:val="clear" w:color="auto" w:fill="FFFFFF"/>
          </w:rPr>
          <w:t>https://www.cbc.ca/news/politics/cannabis-pot-pardons-record-suspension-1.5376974</w:t>
        </w:r>
      </w:hyperlink>
    </w:p>
    <w:p w14:paraId="0E2DBD30" w14:textId="77777777" w:rsidR="00B45B3F" w:rsidRPr="00542D5A" w:rsidRDefault="00B45B3F" w:rsidP="00B45B3F">
      <w:pPr>
        <w:ind w:left="567"/>
        <w:rPr>
          <w:lang w:val="en-CA"/>
        </w:rPr>
      </w:pPr>
    </w:p>
    <w:p w14:paraId="0BBF9C61" w14:textId="77777777" w:rsidR="00B45B3F" w:rsidRDefault="00B45B3F" w:rsidP="00B45B3F">
      <w:pPr>
        <w:spacing w:line="276" w:lineRule="auto"/>
        <w:ind w:left="567" w:hanging="567"/>
        <w:rPr>
          <w:i/>
          <w:lang w:val="en-CA"/>
        </w:rPr>
      </w:pPr>
      <w:r>
        <w:rPr>
          <w:lang w:val="en-CA"/>
        </w:rPr>
        <w:t xml:space="preserve">Health Canada. (2022). Canada’s Tobacco Strategy. </w:t>
      </w:r>
      <w:r>
        <w:rPr>
          <w:i/>
          <w:lang w:val="en-CA"/>
        </w:rPr>
        <w:t xml:space="preserve">Canada. </w:t>
      </w:r>
    </w:p>
    <w:p w14:paraId="50DEE2B8" w14:textId="77777777" w:rsidR="00B45B3F" w:rsidRPr="00696FA2" w:rsidRDefault="00B45B3F" w:rsidP="00B45B3F">
      <w:pPr>
        <w:spacing w:line="276" w:lineRule="auto"/>
        <w:ind w:left="567" w:hanging="567"/>
        <w:rPr>
          <w:i/>
          <w:lang w:val="en-CA"/>
        </w:rPr>
      </w:pPr>
    </w:p>
    <w:p w14:paraId="11AC9080" w14:textId="77777777" w:rsidR="00B45B3F" w:rsidRDefault="00B45B3F" w:rsidP="00B45B3F">
      <w:pPr>
        <w:spacing w:line="276" w:lineRule="auto"/>
        <w:ind w:left="567" w:hanging="567"/>
        <w:rPr>
          <w:lang w:val="en-CA"/>
        </w:rPr>
      </w:pPr>
      <w:r>
        <w:rPr>
          <w:lang w:val="en-CA"/>
        </w:rPr>
        <w:t xml:space="preserve">Hughes, C.E. &amp; </w:t>
      </w:r>
      <w:r w:rsidRPr="00396FA0">
        <w:rPr>
          <w:lang w:val="en-CA"/>
        </w:rPr>
        <w:t xml:space="preserve">Stevens, A. (2010). What Can We Learn from the Portuguese Decriminalization of Illicit drugs? </w:t>
      </w:r>
      <w:r w:rsidRPr="00396FA0">
        <w:rPr>
          <w:i/>
          <w:lang w:val="en-CA"/>
        </w:rPr>
        <w:t xml:space="preserve">The British Journal of Criminology, 50(6), </w:t>
      </w:r>
      <w:r w:rsidRPr="00396FA0">
        <w:rPr>
          <w:lang w:val="en-CA"/>
        </w:rPr>
        <w:t>999-1022. Doi: 10.1093/bjc/azq038</w:t>
      </w:r>
    </w:p>
    <w:p w14:paraId="2430484E" w14:textId="77777777" w:rsidR="00B45B3F" w:rsidRDefault="00B45B3F" w:rsidP="00B45B3F">
      <w:pPr>
        <w:spacing w:line="276" w:lineRule="auto"/>
        <w:ind w:left="567" w:hanging="567"/>
        <w:rPr>
          <w:rFonts w:eastAsia="Times New Roman"/>
        </w:rPr>
      </w:pPr>
    </w:p>
    <w:p w14:paraId="6B52AEF3" w14:textId="77777777" w:rsidR="00B45B3F" w:rsidRPr="00D30983" w:rsidRDefault="00B45B3F" w:rsidP="00B45B3F">
      <w:pPr>
        <w:spacing w:line="276" w:lineRule="auto"/>
        <w:ind w:left="567" w:hanging="567"/>
        <w:rPr>
          <w:i/>
          <w:lang w:val="en-CA"/>
        </w:rPr>
      </w:pPr>
      <w:r w:rsidRPr="00C4277F">
        <w:rPr>
          <w:rFonts w:eastAsia="Times New Roman"/>
        </w:rPr>
        <w:t>Hwalbin, K.</w:t>
      </w:r>
      <w:r>
        <w:rPr>
          <w:rFonts w:eastAsia="Times New Roman"/>
        </w:rPr>
        <w:t xml:space="preserve"> (2018). </w:t>
      </w:r>
      <w:r w:rsidRPr="00D30983">
        <w:rPr>
          <w:rFonts w:eastAsia="Times New Roman"/>
        </w:rPr>
        <w:t>Framing Marijuana: A Study of How US Newspapers Frame Marijuana Legalization Stories and Framing Effects of Marijuana Stories</w:t>
      </w:r>
      <w:r>
        <w:rPr>
          <w:rFonts w:eastAsia="Times New Roman"/>
        </w:rPr>
        <w:t xml:space="preserve">. </w:t>
      </w:r>
      <w:r>
        <w:rPr>
          <w:rFonts w:eastAsia="Times New Roman"/>
          <w:i/>
        </w:rPr>
        <w:t>ProQuest Dissertations Publishing.</w:t>
      </w:r>
    </w:p>
    <w:p w14:paraId="5E0E9F94" w14:textId="77777777" w:rsidR="00B45B3F" w:rsidRDefault="00B45B3F" w:rsidP="00B45B3F">
      <w:pPr>
        <w:spacing w:line="276" w:lineRule="auto"/>
        <w:ind w:left="567" w:hanging="567"/>
        <w:rPr>
          <w:lang w:val="en-CA"/>
        </w:rPr>
      </w:pPr>
    </w:p>
    <w:p w14:paraId="720CE1FB" w14:textId="77777777" w:rsidR="00B45B3F" w:rsidRPr="0087012F" w:rsidRDefault="00B45B3F" w:rsidP="00B45B3F">
      <w:pPr>
        <w:spacing w:line="276" w:lineRule="auto"/>
        <w:ind w:left="567" w:hanging="567"/>
        <w:rPr>
          <w:i/>
          <w:lang w:val="en-CA"/>
        </w:rPr>
      </w:pPr>
      <w:r>
        <w:rPr>
          <w:lang w:val="en-CA"/>
        </w:rPr>
        <w:t xml:space="preserve">Isa, N.A. (2017). </w:t>
      </w:r>
      <w:r w:rsidRPr="00C40D1B">
        <w:rPr>
          <w:rFonts w:eastAsia="Times New Roman"/>
        </w:rPr>
        <w:t>Legalization of recreational marijuana and its impact on economic activities</w:t>
      </w:r>
      <w:r>
        <w:rPr>
          <w:rFonts w:eastAsia="Times New Roman"/>
        </w:rPr>
        <w:t xml:space="preserve">. </w:t>
      </w:r>
      <w:r>
        <w:rPr>
          <w:rFonts w:eastAsia="Times New Roman"/>
          <w:i/>
        </w:rPr>
        <w:t>ProQuest Dissertations Publishing.</w:t>
      </w:r>
    </w:p>
    <w:p w14:paraId="734645A1" w14:textId="77777777" w:rsidR="00B45B3F" w:rsidRDefault="00B45B3F" w:rsidP="00B45B3F">
      <w:pPr>
        <w:spacing w:line="276" w:lineRule="auto"/>
        <w:ind w:left="567" w:hanging="567"/>
        <w:rPr>
          <w:lang w:val="en-CA"/>
        </w:rPr>
      </w:pPr>
    </w:p>
    <w:p w14:paraId="69EA1D9C" w14:textId="77777777" w:rsidR="00B45B3F" w:rsidRDefault="00B45B3F" w:rsidP="00B45B3F">
      <w:pPr>
        <w:spacing w:line="276" w:lineRule="auto"/>
        <w:ind w:left="567" w:hanging="567"/>
        <w:rPr>
          <w:lang w:val="en-CA"/>
        </w:rPr>
      </w:pPr>
      <w:r w:rsidRPr="00396FA0">
        <w:rPr>
          <w:lang w:val="en-CA"/>
        </w:rPr>
        <w:t xml:space="preserve">Irvine, I &amp; Light, M. (2020). The Tax Consequences of Legal Cannabis. </w:t>
      </w:r>
      <w:r w:rsidRPr="00396FA0">
        <w:rPr>
          <w:i/>
          <w:lang w:val="en-CA"/>
        </w:rPr>
        <w:t xml:space="preserve">Canadian Public Policy </w:t>
      </w:r>
      <w:r w:rsidRPr="00396FA0">
        <w:rPr>
          <w:lang w:val="en-CA"/>
        </w:rPr>
        <w:t xml:space="preserve">p 305-323. </w:t>
      </w:r>
    </w:p>
    <w:p w14:paraId="557EC7B5" w14:textId="77777777" w:rsidR="00B45B3F" w:rsidRDefault="00B45B3F" w:rsidP="00B45B3F">
      <w:pPr>
        <w:spacing w:line="276" w:lineRule="auto"/>
        <w:ind w:left="567" w:hanging="567"/>
        <w:rPr>
          <w:lang w:val="en-CA"/>
        </w:rPr>
      </w:pPr>
    </w:p>
    <w:p w14:paraId="7BC04304" w14:textId="77777777" w:rsidR="00B45B3F" w:rsidRDefault="00B45B3F" w:rsidP="00B45B3F">
      <w:pPr>
        <w:spacing w:line="276" w:lineRule="auto"/>
        <w:ind w:left="567" w:hanging="567"/>
        <w:rPr>
          <w:rFonts w:ascii="Times" w:hAnsi="Times"/>
          <w:lang w:val="en-CA"/>
        </w:rPr>
      </w:pPr>
      <w:r>
        <w:rPr>
          <w:rFonts w:ascii="Times" w:hAnsi="Times"/>
          <w:lang w:val="en-CA"/>
        </w:rPr>
        <w:t xml:space="preserve">Kalant, H. </w:t>
      </w:r>
      <w:r w:rsidRPr="000777D3">
        <w:rPr>
          <w:rFonts w:ascii="Times" w:hAnsi="Times"/>
          <w:lang w:val="en-CA"/>
        </w:rPr>
        <w:t xml:space="preserve">(2016). A critique of cannabis legalization proposals in Canada. </w:t>
      </w:r>
      <w:r>
        <w:rPr>
          <w:rFonts w:ascii="Times" w:hAnsi="Times"/>
          <w:i/>
          <w:lang w:val="en-CA"/>
        </w:rPr>
        <w:t xml:space="preserve">International </w:t>
      </w:r>
      <w:r w:rsidRPr="000777D3">
        <w:rPr>
          <w:rFonts w:ascii="Times" w:hAnsi="Times"/>
          <w:i/>
          <w:lang w:val="en-CA"/>
        </w:rPr>
        <w:t xml:space="preserve">journal of Drug Policy, 34, </w:t>
      </w:r>
      <w:r w:rsidRPr="000777D3">
        <w:rPr>
          <w:rFonts w:ascii="Times" w:hAnsi="Times"/>
          <w:lang w:val="en-CA"/>
        </w:rPr>
        <w:t xml:space="preserve">5-10. </w:t>
      </w:r>
    </w:p>
    <w:p w14:paraId="19D7EF9C" w14:textId="77777777" w:rsidR="00B45B3F" w:rsidRPr="00396FA0" w:rsidRDefault="00B45B3F" w:rsidP="00B45B3F">
      <w:pPr>
        <w:spacing w:line="276" w:lineRule="auto"/>
        <w:rPr>
          <w:lang w:val="en-CA"/>
        </w:rPr>
      </w:pPr>
    </w:p>
    <w:p w14:paraId="0C0FF098" w14:textId="77777777" w:rsidR="00B45B3F" w:rsidRDefault="00B45B3F" w:rsidP="00B45B3F">
      <w:pPr>
        <w:spacing w:line="276" w:lineRule="auto"/>
        <w:ind w:left="567" w:hanging="567"/>
        <w:rPr>
          <w:i/>
          <w:lang w:val="en-CA"/>
        </w:rPr>
      </w:pPr>
      <w:r w:rsidRPr="00396FA0">
        <w:rPr>
          <w:lang w:val="en-CA"/>
        </w:rPr>
        <w:t xml:space="preserve">Keshaviah, A &amp; al. (2019). Marijuana Legalization: Public Health, Safety, and Economic Factors for States to Consider. </w:t>
      </w:r>
      <w:r w:rsidRPr="00396FA0">
        <w:rPr>
          <w:i/>
          <w:lang w:val="en-CA"/>
        </w:rPr>
        <w:t xml:space="preserve">Princeton, NJ: Mathematica. </w:t>
      </w:r>
    </w:p>
    <w:p w14:paraId="5A8D9E2E" w14:textId="77777777" w:rsidR="00B45B3F" w:rsidRDefault="00B45B3F" w:rsidP="00B45B3F">
      <w:pPr>
        <w:spacing w:line="276" w:lineRule="auto"/>
        <w:ind w:left="567" w:hanging="567"/>
      </w:pPr>
      <w:r>
        <w:t xml:space="preserve"> </w:t>
      </w:r>
    </w:p>
    <w:p w14:paraId="05FA35F0" w14:textId="77777777" w:rsidR="00B45B3F" w:rsidRPr="001A2CFF" w:rsidRDefault="00B45B3F" w:rsidP="00B45B3F">
      <w:pPr>
        <w:spacing w:line="276" w:lineRule="auto"/>
        <w:ind w:left="567" w:hanging="567"/>
        <w:rPr>
          <w:lang w:val="en-CA"/>
        </w:rPr>
      </w:pPr>
      <w:r>
        <w:rPr>
          <w:lang w:val="en-CA"/>
        </w:rPr>
        <w:t xml:space="preserve">Ketcherside, A. &amp; Filbey, F.M. (2015). Mediating processes between stress and problematic marijuana use. </w:t>
      </w:r>
      <w:r>
        <w:rPr>
          <w:i/>
          <w:lang w:val="en-CA"/>
        </w:rPr>
        <w:t xml:space="preserve">Addict Behaviour 45, </w:t>
      </w:r>
      <w:r>
        <w:rPr>
          <w:lang w:val="en-CA"/>
        </w:rPr>
        <w:t>113-118.</w:t>
      </w:r>
    </w:p>
    <w:p w14:paraId="6AF3E8E3" w14:textId="77777777" w:rsidR="00B45B3F" w:rsidRDefault="00B45B3F" w:rsidP="00B45B3F">
      <w:pPr>
        <w:spacing w:line="276" w:lineRule="auto"/>
        <w:ind w:left="567" w:hanging="567"/>
      </w:pPr>
    </w:p>
    <w:p w14:paraId="2A3A4F37" w14:textId="77777777" w:rsidR="00B45B3F" w:rsidRPr="00EB0633" w:rsidRDefault="00B45B3F" w:rsidP="00B45B3F">
      <w:pPr>
        <w:ind w:left="567" w:hanging="567"/>
      </w:pPr>
      <w:r>
        <w:t xml:space="preserve">Liao, J. et al (2019). </w:t>
      </w:r>
      <w:r w:rsidRPr="00EB0633">
        <w:rPr>
          <w:lang w:val="en-CA"/>
        </w:rPr>
        <w:t>Relationships between marijuana use, severity of marijuana-related problems, and health-related quality of life</w:t>
      </w:r>
      <w:r>
        <w:rPr>
          <w:lang w:val="en-CA"/>
        </w:rPr>
        <w:t xml:space="preserve">. </w:t>
      </w:r>
      <w:r>
        <w:rPr>
          <w:i/>
          <w:lang w:val="en-CA"/>
        </w:rPr>
        <w:t xml:space="preserve">Psyhiatry Res., </w:t>
      </w:r>
      <w:r>
        <w:rPr>
          <w:lang w:val="en-CA"/>
        </w:rPr>
        <w:t>237-243.</w:t>
      </w:r>
    </w:p>
    <w:p w14:paraId="19FDC979" w14:textId="77777777" w:rsidR="00B45B3F" w:rsidRPr="00396FA0" w:rsidRDefault="00B45B3F" w:rsidP="00B45B3F"/>
    <w:p w14:paraId="3826EE4A" w14:textId="77777777" w:rsidR="00B45B3F" w:rsidRPr="00396FA0" w:rsidRDefault="00B45B3F" w:rsidP="00B45B3F">
      <w:pPr>
        <w:ind w:left="567" w:hanging="567"/>
      </w:pPr>
      <w:r w:rsidRPr="00396FA0">
        <w:t>Lopez, G. (2018). Uruguay was the first country to fully legalize marijuana. Retrieved from:</w:t>
      </w:r>
    </w:p>
    <w:p w14:paraId="489063B9" w14:textId="77777777" w:rsidR="00B45B3F" w:rsidRDefault="00B45B3F" w:rsidP="00B45B3F">
      <w:pPr>
        <w:ind w:left="567" w:hanging="567"/>
        <w:rPr>
          <w:rStyle w:val="Hyperlink"/>
        </w:rPr>
      </w:pPr>
      <w:r w:rsidRPr="00396FA0">
        <w:t xml:space="preserve">          </w:t>
      </w:r>
      <w:hyperlink r:id="rId8" w:history="1">
        <w:r w:rsidRPr="00396FA0">
          <w:rPr>
            <w:rStyle w:val="Hyperlink"/>
          </w:rPr>
          <w:t>https://www.vox.com/identities/2018/8/20/17938416/marijuana-legalization-world-uruguay-canada-netherlands</w:t>
        </w:r>
      </w:hyperlink>
    </w:p>
    <w:p w14:paraId="664E9E0D" w14:textId="77777777" w:rsidR="00B45B3F" w:rsidRPr="00BF7C4D" w:rsidRDefault="00B45B3F" w:rsidP="00B45B3F"/>
    <w:p w14:paraId="71123D80" w14:textId="77777777" w:rsidR="00B45B3F" w:rsidRPr="00396FA0" w:rsidRDefault="00B45B3F" w:rsidP="00B45B3F">
      <w:pPr>
        <w:ind w:left="567" w:hanging="567"/>
      </w:pPr>
      <w:r>
        <w:t xml:space="preserve"> </w:t>
      </w:r>
      <w:r w:rsidRPr="00BF7C4D">
        <w:t xml:space="preserve">Lusk, Paul, T. M., &amp; Wilson, R. (2015). The Potential Impact of the Legalization and Decriminalization of Marijuana on the Vocational Rehabilitation Process. Why the Buzz? </w:t>
      </w:r>
      <w:r w:rsidRPr="00BF7C4D">
        <w:rPr>
          <w:i/>
        </w:rPr>
        <w:t xml:space="preserve">Journal of Applied Rehabilitation Counseling, 46(2), </w:t>
      </w:r>
      <w:r>
        <w:t xml:space="preserve">3–12. </w:t>
      </w:r>
      <w:r w:rsidRPr="00BF7C4D">
        <w:t>doi.org/10.1891/0047-2220.46.2.3</w:t>
      </w:r>
    </w:p>
    <w:p w14:paraId="63CE3D1A" w14:textId="77777777" w:rsidR="00B45B3F" w:rsidRDefault="00B45B3F" w:rsidP="00B45B3F"/>
    <w:p w14:paraId="7A0AF3F8" w14:textId="77777777" w:rsidR="00B45B3F" w:rsidRDefault="00B45B3F" w:rsidP="00B45B3F">
      <w:pPr>
        <w:spacing w:line="276" w:lineRule="auto"/>
        <w:ind w:left="567" w:hanging="567"/>
        <w:rPr>
          <w:rFonts w:ascii="Times" w:hAnsi="Times"/>
          <w:lang w:val="en-CA"/>
        </w:rPr>
      </w:pPr>
      <w:r>
        <w:rPr>
          <w:rFonts w:ascii="Times" w:hAnsi="Times"/>
          <w:lang w:val="en-CA"/>
        </w:rPr>
        <w:t xml:space="preserve">Maier, S.L., Mannes, S. &amp; Koppenhofer, E. </w:t>
      </w:r>
      <w:r w:rsidRPr="000777D3">
        <w:rPr>
          <w:rFonts w:ascii="Times" w:hAnsi="Times"/>
          <w:lang w:val="en-CA"/>
        </w:rPr>
        <w:t xml:space="preserve">L. (2017). The implications of marijuana decriminalization and legalization on crime in the united states. </w:t>
      </w:r>
      <w:r w:rsidRPr="000777D3">
        <w:rPr>
          <w:rFonts w:ascii="Times" w:hAnsi="Times"/>
          <w:i/>
          <w:lang w:val="en-CA"/>
        </w:rPr>
        <w:t xml:space="preserve">Contemporary Drug Problems, 44(2), </w:t>
      </w:r>
      <w:r w:rsidRPr="000777D3">
        <w:rPr>
          <w:rFonts w:ascii="Times" w:hAnsi="Times"/>
          <w:lang w:val="en-CA"/>
        </w:rPr>
        <w:t xml:space="preserve">125-146. </w:t>
      </w:r>
    </w:p>
    <w:p w14:paraId="113E7605" w14:textId="77777777" w:rsidR="00B45B3F" w:rsidRDefault="00B45B3F" w:rsidP="00B45B3F">
      <w:pPr>
        <w:spacing w:line="276" w:lineRule="auto"/>
        <w:ind w:left="567" w:hanging="567"/>
        <w:rPr>
          <w:rFonts w:ascii="Times" w:hAnsi="Times"/>
          <w:lang w:val="en-CA"/>
        </w:rPr>
      </w:pPr>
    </w:p>
    <w:p w14:paraId="24425A49" w14:textId="77777777" w:rsidR="00B45B3F" w:rsidRPr="0098268A" w:rsidRDefault="00B45B3F" w:rsidP="00B45B3F">
      <w:pPr>
        <w:spacing w:line="276" w:lineRule="auto"/>
        <w:ind w:left="567" w:hanging="567"/>
        <w:rPr>
          <w:rFonts w:ascii="Times" w:hAnsi="Times" w:cstheme="minorBidi"/>
          <w:lang w:val="en-CA"/>
        </w:rPr>
      </w:pPr>
      <w:r w:rsidRPr="0098268A">
        <w:rPr>
          <w:rFonts w:eastAsia="Times New Roman"/>
          <w:color w:val="000000"/>
        </w:rPr>
        <w:t>Mahamah,</w:t>
      </w:r>
      <w:r>
        <w:rPr>
          <w:rFonts w:eastAsia="Times New Roman"/>
          <w:color w:val="000000"/>
        </w:rPr>
        <w:t xml:space="preserve"> S.,</w:t>
      </w:r>
      <w:r w:rsidRPr="0098268A">
        <w:rPr>
          <w:rFonts w:eastAsia="Times New Roman"/>
          <w:color w:val="000000"/>
        </w:rPr>
        <w:t xml:space="preserve"> Wadsworth,</w:t>
      </w:r>
      <w:r>
        <w:rPr>
          <w:rFonts w:eastAsia="Times New Roman"/>
          <w:color w:val="000000"/>
        </w:rPr>
        <w:t xml:space="preserve"> E.,</w:t>
      </w:r>
      <w:r w:rsidRPr="0098268A">
        <w:rPr>
          <w:rFonts w:eastAsia="Times New Roman"/>
          <w:color w:val="000000"/>
        </w:rPr>
        <w:t xml:space="preserve"> Rynard, </w:t>
      </w:r>
      <w:r>
        <w:rPr>
          <w:rFonts w:eastAsia="Times New Roman"/>
          <w:color w:val="000000"/>
        </w:rPr>
        <w:t xml:space="preserve">V., </w:t>
      </w:r>
      <w:r w:rsidRPr="0098268A">
        <w:rPr>
          <w:rFonts w:eastAsia="Times New Roman"/>
          <w:color w:val="000000"/>
        </w:rPr>
        <w:t>Goodman,</w:t>
      </w:r>
      <w:r>
        <w:rPr>
          <w:rFonts w:eastAsia="Times New Roman"/>
          <w:color w:val="000000"/>
        </w:rPr>
        <w:t xml:space="preserve"> S. &amp;</w:t>
      </w:r>
      <w:r w:rsidRPr="0098268A">
        <w:rPr>
          <w:rFonts w:eastAsia="Times New Roman"/>
          <w:color w:val="000000"/>
        </w:rPr>
        <w:t xml:space="preserve"> Hammond</w:t>
      </w:r>
      <w:r>
        <w:rPr>
          <w:rFonts w:eastAsia="Times New Roman"/>
          <w:color w:val="000000"/>
        </w:rPr>
        <w:t>, D.</w:t>
      </w:r>
      <w:r w:rsidRPr="0098268A">
        <w:rPr>
          <w:rFonts w:eastAsia="Times New Roman"/>
          <w:color w:val="000000"/>
        </w:rPr>
        <w:t xml:space="preserve"> (2020)</w:t>
      </w:r>
      <w:r>
        <w:rPr>
          <w:rFonts w:eastAsia="Times New Roman"/>
          <w:color w:val="000000"/>
        </w:rPr>
        <w:t xml:space="preserve">. Availability, retail price and potency of legal and illegal cannabis in Canada after recreational cannabis legalization. </w:t>
      </w:r>
      <w:r>
        <w:rPr>
          <w:rFonts w:eastAsia="Times New Roman"/>
          <w:i/>
          <w:color w:val="000000"/>
        </w:rPr>
        <w:t xml:space="preserve">Drug and Alcohol Review. </w:t>
      </w:r>
    </w:p>
    <w:p w14:paraId="208E6C67" w14:textId="77777777" w:rsidR="00B45B3F" w:rsidRDefault="00B45B3F" w:rsidP="00B45B3F">
      <w:pPr>
        <w:spacing w:line="276" w:lineRule="auto"/>
        <w:rPr>
          <w:rFonts w:ascii="Times" w:hAnsi="Times"/>
          <w:lang w:val="en-CA"/>
        </w:rPr>
      </w:pPr>
    </w:p>
    <w:p w14:paraId="12E162A5" w14:textId="77777777" w:rsidR="00B45B3F" w:rsidRDefault="00B45B3F" w:rsidP="00B45B3F">
      <w:pPr>
        <w:spacing w:line="276" w:lineRule="auto"/>
        <w:ind w:left="567" w:hanging="567"/>
      </w:pPr>
      <w:r>
        <w:rPr>
          <w:rFonts w:ascii="Times" w:hAnsi="Times"/>
          <w:lang w:val="en-CA"/>
        </w:rPr>
        <w:t xml:space="preserve">Mann, B. (2015). How I Stopped Doing Poppers, the Grossest Way to Smoke Weed. </w:t>
      </w:r>
      <w:r>
        <w:rPr>
          <w:rFonts w:ascii="Times" w:hAnsi="Times"/>
          <w:i/>
          <w:lang w:val="en-CA"/>
        </w:rPr>
        <w:t>VICE Canada.</w:t>
      </w:r>
      <w:r>
        <w:rPr>
          <w:rFonts w:ascii="Times" w:hAnsi="Times"/>
          <w:lang w:val="en-CA"/>
        </w:rPr>
        <w:t xml:space="preserve"> Retrieved from:</w:t>
      </w:r>
      <w:r w:rsidRPr="00151477">
        <w:t xml:space="preserve"> </w:t>
      </w:r>
    </w:p>
    <w:p w14:paraId="6B920265" w14:textId="77777777" w:rsidR="00B45B3F" w:rsidRDefault="00B45B3F" w:rsidP="00B45B3F">
      <w:pPr>
        <w:spacing w:line="276" w:lineRule="auto"/>
        <w:ind w:left="567"/>
        <w:rPr>
          <w:rFonts w:ascii="Times" w:hAnsi="Times"/>
          <w:lang w:val="en-CA"/>
        </w:rPr>
      </w:pPr>
      <w:hyperlink r:id="rId9" w:history="1">
        <w:r w:rsidRPr="00385646">
          <w:rPr>
            <w:rStyle w:val="Hyperlink"/>
            <w:rFonts w:ascii="Times" w:hAnsi="Times"/>
            <w:lang w:val="en-CA"/>
          </w:rPr>
          <w:t>https://www.vice.com/en/article/nn9wjz/sorry-northern-ontario-but-poppers-are-the-grossest-way-to-smoke-weed-285</w:t>
        </w:r>
      </w:hyperlink>
    </w:p>
    <w:p w14:paraId="5B72CE35" w14:textId="77777777" w:rsidR="00B45B3F" w:rsidRDefault="00B45B3F" w:rsidP="00B45B3F">
      <w:pPr>
        <w:spacing w:line="276" w:lineRule="auto"/>
        <w:ind w:left="567"/>
        <w:rPr>
          <w:rFonts w:ascii="Times" w:hAnsi="Times"/>
          <w:lang w:val="en-CA"/>
        </w:rPr>
      </w:pPr>
    </w:p>
    <w:p w14:paraId="5E5DA849" w14:textId="77777777" w:rsidR="00B45B3F" w:rsidRDefault="00B45B3F" w:rsidP="00B45B3F">
      <w:pPr>
        <w:spacing w:line="276" w:lineRule="auto"/>
        <w:ind w:left="567" w:hanging="567"/>
        <w:rPr>
          <w:rFonts w:ascii="Times" w:hAnsi="Times"/>
          <w:lang w:val="en-CA"/>
        </w:rPr>
      </w:pPr>
      <w:r w:rsidRPr="00396FA0">
        <w:t xml:space="preserve">Millhorn, M &amp; al. (2009). North Americans’ Attitudes Toward Illegal Drugs. </w:t>
      </w:r>
      <w:r w:rsidRPr="00396FA0">
        <w:rPr>
          <w:i/>
        </w:rPr>
        <w:t xml:space="preserve">Journal of Human Behavior in the Social Environment 19(2), </w:t>
      </w:r>
      <w:r w:rsidRPr="00396FA0">
        <w:t>125-141.</w:t>
      </w:r>
    </w:p>
    <w:p w14:paraId="4A0DDAFA" w14:textId="77777777" w:rsidR="00B45B3F" w:rsidRDefault="00B45B3F" w:rsidP="00B45B3F">
      <w:pPr>
        <w:spacing w:line="276" w:lineRule="auto"/>
        <w:ind w:left="567" w:hanging="567"/>
        <w:rPr>
          <w:rFonts w:ascii="Times" w:hAnsi="Times"/>
          <w:lang w:val="en-CA"/>
        </w:rPr>
      </w:pPr>
    </w:p>
    <w:p w14:paraId="10967639" w14:textId="77777777" w:rsidR="00B45B3F" w:rsidRPr="00326E20" w:rsidRDefault="00B45B3F" w:rsidP="00B45B3F">
      <w:pPr>
        <w:spacing w:line="276" w:lineRule="auto"/>
        <w:ind w:left="567" w:hanging="567"/>
        <w:rPr>
          <w:rFonts w:ascii="Times" w:hAnsi="Times" w:cstheme="minorBidi"/>
          <w:i/>
          <w:lang w:val="en-CA"/>
        </w:rPr>
      </w:pPr>
      <w:r>
        <w:t xml:space="preserve">Potter, A. &amp; Weinstock, D. (2019). High Time: The Legalization and Regulation of Cannabis in Canada. </w:t>
      </w:r>
      <w:r>
        <w:rPr>
          <w:i/>
        </w:rPr>
        <w:t>McGill-Queens University Press.</w:t>
      </w:r>
    </w:p>
    <w:p w14:paraId="77423488" w14:textId="77777777" w:rsidR="00B45B3F" w:rsidRDefault="00B45B3F" w:rsidP="00B45B3F">
      <w:pPr>
        <w:ind w:left="567" w:hanging="567"/>
      </w:pPr>
    </w:p>
    <w:p w14:paraId="41E63EB7" w14:textId="77777777" w:rsidR="00B45B3F" w:rsidRPr="00EC5078" w:rsidRDefault="00B45B3F" w:rsidP="00B45B3F">
      <w:pPr>
        <w:ind w:left="567" w:hanging="567"/>
        <w:rPr>
          <w:color w:val="FF0000"/>
        </w:rPr>
      </w:pPr>
      <w:r>
        <w:t xml:space="preserve">Rocca, G., Verda, A. &amp; Gatti, U. (2019). Impact of Alcohol and Cannabis Use on Juvenile Delinquency: Results from an International Multi-City Study. </w:t>
      </w:r>
      <w:r>
        <w:rPr>
          <w:i/>
        </w:rPr>
        <w:t xml:space="preserve">European Journal on Canadian Policy and Research 25, </w:t>
      </w:r>
      <w:r>
        <w:t>259-271.</w:t>
      </w:r>
    </w:p>
    <w:p w14:paraId="3900CF51" w14:textId="77777777" w:rsidR="00B45B3F" w:rsidRPr="00396FA0" w:rsidRDefault="00B45B3F" w:rsidP="00B45B3F">
      <w:pPr>
        <w:ind w:left="567" w:hanging="567"/>
      </w:pPr>
    </w:p>
    <w:p w14:paraId="6F1E3249" w14:textId="77777777" w:rsidR="00B45B3F" w:rsidRPr="00396FA0" w:rsidRDefault="00B45B3F" w:rsidP="00B45B3F">
      <w:pPr>
        <w:ind w:left="567" w:hanging="567"/>
      </w:pPr>
      <w:r w:rsidRPr="00396FA0">
        <w:t xml:space="preserve">Rotermann, M. (2020). What has changed since cannabis was legalized? </w:t>
      </w:r>
      <w:r w:rsidRPr="00396FA0">
        <w:rPr>
          <w:i/>
        </w:rPr>
        <w:t>Statistics Canada.</w:t>
      </w:r>
    </w:p>
    <w:p w14:paraId="747C0EE1" w14:textId="77777777" w:rsidR="00B45B3F" w:rsidRPr="00396FA0" w:rsidRDefault="00B45B3F" w:rsidP="00B45B3F">
      <w:pPr>
        <w:ind w:left="567" w:hanging="567"/>
      </w:pPr>
    </w:p>
    <w:p w14:paraId="5653D163" w14:textId="77777777" w:rsidR="00B45B3F" w:rsidRPr="00396FA0" w:rsidRDefault="00B45B3F" w:rsidP="00B45B3F">
      <w:pPr>
        <w:ind w:left="567" w:hanging="567"/>
      </w:pPr>
      <w:r w:rsidRPr="00396FA0">
        <w:t xml:space="preserve">Rough, L. (2017). The History of Cannabis in Canada. </w:t>
      </w:r>
      <w:r w:rsidRPr="00396FA0">
        <w:rPr>
          <w:i/>
        </w:rPr>
        <w:t xml:space="preserve">Leafy. </w:t>
      </w:r>
      <w:r w:rsidRPr="00396FA0">
        <w:t xml:space="preserve">Retrived from: </w:t>
      </w:r>
    </w:p>
    <w:p w14:paraId="6894A259" w14:textId="77777777" w:rsidR="00B45B3F" w:rsidRPr="00396FA0" w:rsidRDefault="00B45B3F" w:rsidP="00B45B3F">
      <w:pPr>
        <w:ind w:left="567"/>
      </w:pPr>
      <w:hyperlink r:id="rId10" w:history="1">
        <w:r w:rsidRPr="00396FA0">
          <w:rPr>
            <w:rStyle w:val="Hyperlink"/>
          </w:rPr>
          <w:t>https://www.leafly.ca/news/canada/history-cannabis-canada</w:t>
        </w:r>
      </w:hyperlink>
    </w:p>
    <w:p w14:paraId="292512F0" w14:textId="77777777" w:rsidR="00B45B3F" w:rsidRPr="00396FA0" w:rsidRDefault="00B45B3F" w:rsidP="00B45B3F">
      <w:pPr>
        <w:ind w:left="567" w:hanging="567"/>
      </w:pPr>
    </w:p>
    <w:p w14:paraId="0E545C87" w14:textId="77777777" w:rsidR="00B45B3F" w:rsidRDefault="00B45B3F" w:rsidP="00B45B3F">
      <w:pPr>
        <w:ind w:left="567" w:hanging="567"/>
        <w:rPr>
          <w:i/>
        </w:rPr>
      </w:pPr>
      <w:r w:rsidRPr="00396FA0">
        <w:t xml:space="preserve">Serby, S. A. (2013). Medical Marijuana Final Project: Review of History, Alternative Positions, and Government Position. </w:t>
      </w:r>
      <w:r w:rsidRPr="00396FA0">
        <w:rPr>
          <w:i/>
        </w:rPr>
        <w:t>Proquest.</w:t>
      </w:r>
    </w:p>
    <w:p w14:paraId="556E6AA1" w14:textId="77777777" w:rsidR="00B45B3F" w:rsidRDefault="00B45B3F" w:rsidP="00B45B3F">
      <w:pPr>
        <w:ind w:left="567" w:hanging="567"/>
        <w:rPr>
          <w:i/>
        </w:rPr>
      </w:pPr>
    </w:p>
    <w:p w14:paraId="07FD7630" w14:textId="77777777" w:rsidR="00B45B3F" w:rsidRDefault="00B45B3F" w:rsidP="00B45B3F">
      <w:pPr>
        <w:ind w:left="567" w:hanging="567"/>
        <w:rPr>
          <w:lang w:val="en-CA"/>
        </w:rPr>
      </w:pPr>
      <w:r>
        <w:t xml:space="preserve">Shover, C.L. &amp; Humphreys, K. (2019). </w:t>
      </w:r>
      <w:r w:rsidRPr="00357B0B">
        <w:rPr>
          <w:lang w:val="en-CA"/>
        </w:rPr>
        <w:t>Six policy lessons relevant to cannabis legalization.</w:t>
      </w:r>
      <w:r>
        <w:rPr>
          <w:b/>
          <w:lang w:val="en-CA"/>
        </w:rPr>
        <w:t xml:space="preserve"> </w:t>
      </w:r>
      <w:r>
        <w:rPr>
          <w:i/>
          <w:lang w:val="en-CA"/>
        </w:rPr>
        <w:t xml:space="preserve">Am J Drug Alcohol Abuse, 25(6), </w:t>
      </w:r>
      <w:r>
        <w:rPr>
          <w:lang w:val="en-CA"/>
        </w:rPr>
        <w:t>608-706.</w:t>
      </w:r>
    </w:p>
    <w:p w14:paraId="21ABBECB" w14:textId="77777777" w:rsidR="00B45B3F" w:rsidRDefault="00B45B3F" w:rsidP="00B45B3F">
      <w:pPr>
        <w:ind w:left="567" w:hanging="567"/>
        <w:rPr>
          <w:lang w:val="en-CA"/>
        </w:rPr>
      </w:pPr>
    </w:p>
    <w:p w14:paraId="54C343CB" w14:textId="77777777" w:rsidR="00B45B3F" w:rsidRDefault="00B45B3F" w:rsidP="00B45B3F">
      <w:pPr>
        <w:ind w:left="567" w:hanging="567"/>
        <w:rPr>
          <w:i/>
        </w:rPr>
      </w:pPr>
      <w:r w:rsidRPr="00396FA0">
        <w:t xml:space="preserve">Statistics Canada. (2019) (2020) (2021). National Cannabis Survey. </w:t>
      </w:r>
      <w:r w:rsidRPr="00396FA0">
        <w:rPr>
          <w:i/>
        </w:rPr>
        <w:t>Government of Canada.</w:t>
      </w:r>
    </w:p>
    <w:p w14:paraId="620C989D" w14:textId="77777777" w:rsidR="00B45B3F" w:rsidRDefault="00B45B3F" w:rsidP="00B45B3F">
      <w:pPr>
        <w:ind w:left="567" w:hanging="567"/>
        <w:rPr>
          <w:i/>
        </w:rPr>
      </w:pPr>
    </w:p>
    <w:p w14:paraId="18479F05" w14:textId="77777777" w:rsidR="00B45B3F" w:rsidRPr="00B65848" w:rsidRDefault="00B45B3F" w:rsidP="00B45B3F">
      <w:pPr>
        <w:ind w:left="567" w:hanging="567"/>
        <w:rPr>
          <w:i/>
        </w:rPr>
      </w:pPr>
      <w:r>
        <w:t xml:space="preserve">Statistics Canada. (2020). Cannabis Stats Hub. </w:t>
      </w:r>
      <w:r>
        <w:rPr>
          <w:i/>
        </w:rPr>
        <w:t>Government of Canada.</w:t>
      </w:r>
    </w:p>
    <w:p w14:paraId="0EAC5072" w14:textId="77777777" w:rsidR="00B45B3F" w:rsidRPr="00396FA0" w:rsidRDefault="00B45B3F" w:rsidP="00B45B3F">
      <w:pPr>
        <w:ind w:left="567" w:hanging="567"/>
        <w:rPr>
          <w:i/>
        </w:rPr>
      </w:pPr>
    </w:p>
    <w:p w14:paraId="0396DFCA" w14:textId="77777777" w:rsidR="00B45B3F" w:rsidRPr="00396FA0" w:rsidRDefault="00B45B3F" w:rsidP="00B45B3F">
      <w:pPr>
        <w:ind w:left="567" w:hanging="567"/>
        <w:rPr>
          <w:rFonts w:eastAsia="Times New Roman"/>
        </w:rPr>
      </w:pPr>
      <w:r w:rsidRPr="00396FA0">
        <w:t xml:space="preserve">Tia, M. (2021). </w:t>
      </w:r>
      <w:r w:rsidRPr="00396FA0">
        <w:rPr>
          <w:rFonts w:eastAsia="Times New Roman"/>
        </w:rPr>
        <w:t xml:space="preserve">Marijuana and its Economic Value in Canada. </w:t>
      </w:r>
      <w:r w:rsidRPr="00396FA0">
        <w:rPr>
          <w:rFonts w:eastAsia="Times New Roman"/>
          <w:i/>
        </w:rPr>
        <w:t xml:space="preserve">Ottawa Life. </w:t>
      </w:r>
      <w:r w:rsidRPr="00396FA0">
        <w:rPr>
          <w:rFonts w:eastAsia="Times New Roman"/>
        </w:rPr>
        <w:t xml:space="preserve">Retrieved from: </w:t>
      </w:r>
      <w:hyperlink r:id="rId11" w:history="1">
        <w:r w:rsidRPr="00396FA0">
          <w:rPr>
            <w:rStyle w:val="Hyperlink"/>
            <w:rFonts w:eastAsia="Times New Roman"/>
          </w:rPr>
          <w:t>https://www.ottawalife.com/article/the-impact-of-weed-legalization-on-canadian-economy?c=9</w:t>
        </w:r>
      </w:hyperlink>
    </w:p>
    <w:p w14:paraId="4E13E89A" w14:textId="77777777" w:rsidR="00B45B3F" w:rsidRPr="00396FA0" w:rsidRDefault="00B45B3F" w:rsidP="00B45B3F">
      <w:pPr>
        <w:ind w:left="567" w:hanging="567"/>
      </w:pPr>
    </w:p>
    <w:p w14:paraId="6CCF39D4" w14:textId="77777777" w:rsidR="00B45B3F" w:rsidRPr="00396FA0" w:rsidRDefault="00B45B3F" w:rsidP="00B45B3F">
      <w:pPr>
        <w:spacing w:line="276" w:lineRule="auto"/>
        <w:ind w:left="567" w:hanging="567"/>
        <w:rPr>
          <w:lang w:val="en-CA"/>
        </w:rPr>
      </w:pPr>
      <w:r w:rsidRPr="00396FA0">
        <w:rPr>
          <w:lang w:val="en-CA"/>
        </w:rPr>
        <w:t xml:space="preserve">The Canadian Press. (2014). A timeline of some significant events in the history of medical marijuana in Canada. </w:t>
      </w:r>
      <w:r w:rsidRPr="00396FA0">
        <w:rPr>
          <w:i/>
          <w:lang w:val="en-CA"/>
        </w:rPr>
        <w:t>CTV News</w:t>
      </w:r>
      <w:r w:rsidRPr="00396FA0">
        <w:rPr>
          <w:lang w:val="en-CA"/>
        </w:rPr>
        <w:t>. Retrieved from:</w:t>
      </w:r>
    </w:p>
    <w:p w14:paraId="64EA6AB5" w14:textId="77777777" w:rsidR="00B45B3F" w:rsidRDefault="00B45B3F" w:rsidP="00B45B3F">
      <w:pPr>
        <w:spacing w:line="276" w:lineRule="auto"/>
        <w:ind w:left="567"/>
        <w:rPr>
          <w:lang w:val="en-CA"/>
        </w:rPr>
      </w:pPr>
      <w:hyperlink r:id="rId12" w:history="1">
        <w:r w:rsidRPr="00396FA0">
          <w:rPr>
            <w:rStyle w:val="Hyperlink"/>
            <w:lang w:val="en-CA"/>
          </w:rPr>
          <w:t>https://london.ctvnews.ca/medicalmarijuana/a-timeline-of-some-significant-events-in-the-history-of-medical-marijuana-in-canada-1.3858860</w:t>
        </w:r>
      </w:hyperlink>
    </w:p>
    <w:p w14:paraId="100C82CA" w14:textId="77777777" w:rsidR="00B45B3F" w:rsidRDefault="00B45B3F" w:rsidP="00B45B3F">
      <w:pPr>
        <w:spacing w:line="276" w:lineRule="auto"/>
        <w:rPr>
          <w:lang w:val="en-CA"/>
        </w:rPr>
      </w:pPr>
    </w:p>
    <w:p w14:paraId="4B023B7A" w14:textId="77777777" w:rsidR="00B45B3F" w:rsidRDefault="00B45B3F" w:rsidP="00B45B3F">
      <w:pPr>
        <w:spacing w:line="276" w:lineRule="auto"/>
        <w:ind w:left="567" w:hanging="567"/>
        <w:rPr>
          <w:rFonts w:ascii="Times" w:hAnsi="Times"/>
        </w:rPr>
      </w:pPr>
      <w:r>
        <w:rPr>
          <w:lang w:val="en-CA"/>
        </w:rPr>
        <w:t xml:space="preserve">The Daily Government of Canada. (2019). </w:t>
      </w:r>
      <w:r w:rsidRPr="0092423B">
        <w:rPr>
          <w:rFonts w:ascii="Times" w:hAnsi="Times"/>
        </w:rPr>
        <w:t>National Cannabis Survey, third quarter 2019.</w:t>
      </w:r>
      <w:r>
        <w:rPr>
          <w:rFonts w:ascii="Times" w:hAnsi="Times"/>
          <w:b/>
        </w:rPr>
        <w:t xml:space="preserve"> </w:t>
      </w:r>
      <w:r>
        <w:rPr>
          <w:rFonts w:ascii="Times" w:hAnsi="Times"/>
        </w:rPr>
        <w:t xml:space="preserve">Retrieved from: </w:t>
      </w:r>
    </w:p>
    <w:p w14:paraId="2FB084B9" w14:textId="77777777" w:rsidR="00B45B3F" w:rsidRDefault="00B45B3F" w:rsidP="00B45B3F">
      <w:pPr>
        <w:spacing w:line="276" w:lineRule="auto"/>
        <w:ind w:left="567" w:hanging="567"/>
        <w:rPr>
          <w:rFonts w:ascii="Times" w:hAnsi="Times"/>
        </w:rPr>
      </w:pPr>
      <w:r>
        <w:rPr>
          <w:rFonts w:ascii="Times" w:hAnsi="Times"/>
        </w:rPr>
        <w:tab/>
      </w:r>
      <w:hyperlink r:id="rId13" w:history="1">
        <w:r w:rsidRPr="00385646">
          <w:rPr>
            <w:rStyle w:val="Hyperlink"/>
            <w:rFonts w:ascii="Times" w:hAnsi="Times"/>
          </w:rPr>
          <w:t>https://www150.statcan.gc.ca/n1/daily-quotidien/191030/dq191030a-eng.htm</w:t>
        </w:r>
      </w:hyperlink>
    </w:p>
    <w:p w14:paraId="21E07909" w14:textId="77777777" w:rsidR="00B45B3F" w:rsidRPr="0092423B" w:rsidRDefault="00B45B3F" w:rsidP="00B45B3F">
      <w:pPr>
        <w:spacing w:line="276" w:lineRule="auto"/>
        <w:ind w:left="567" w:hanging="567"/>
        <w:rPr>
          <w:lang w:val="en-CA"/>
        </w:rPr>
      </w:pPr>
    </w:p>
    <w:p w14:paraId="3B902137" w14:textId="77777777" w:rsidR="00B45B3F" w:rsidRDefault="00B45B3F" w:rsidP="00B45B3F">
      <w:pPr>
        <w:spacing w:line="276" w:lineRule="auto"/>
        <w:ind w:left="567" w:hanging="567"/>
        <w:rPr>
          <w:i/>
        </w:rPr>
      </w:pPr>
      <w:r w:rsidRPr="008A6DDE">
        <w:t>The National Academies of Sciences, Engineering, and Medicine (2017)</w:t>
      </w:r>
      <w:r>
        <w:t xml:space="preserve">. The Health Effects of Cannabis and Cannabinoids: The Current State of Evidence and Recommendations for Research. </w:t>
      </w:r>
      <w:r>
        <w:rPr>
          <w:i/>
        </w:rPr>
        <w:t>The Nation Academies Press.</w:t>
      </w:r>
    </w:p>
    <w:p w14:paraId="235717BE" w14:textId="77777777" w:rsidR="00B45B3F" w:rsidRDefault="00B45B3F" w:rsidP="00B45B3F">
      <w:pPr>
        <w:spacing w:line="276" w:lineRule="auto"/>
        <w:ind w:left="567" w:hanging="567"/>
        <w:rPr>
          <w:i/>
        </w:rPr>
      </w:pPr>
    </w:p>
    <w:p w14:paraId="5F36A8EA" w14:textId="77777777" w:rsidR="00B45B3F" w:rsidRDefault="00B45B3F" w:rsidP="00B45B3F">
      <w:pPr>
        <w:spacing w:line="276" w:lineRule="auto"/>
        <w:ind w:left="567" w:hanging="567"/>
        <w:rPr>
          <w:i/>
        </w:rPr>
      </w:pPr>
      <w:r>
        <w:t xml:space="preserve">Wortley, S. &amp; Jung, M. (2020). Racial Disparity in Arrests and Charges: An analysis of arrest and charge data from the Toronto Police Services. </w:t>
      </w:r>
      <w:r>
        <w:rPr>
          <w:i/>
        </w:rPr>
        <w:t>Human Rights Commission.</w:t>
      </w:r>
    </w:p>
    <w:p w14:paraId="4EFB117E" w14:textId="77777777" w:rsidR="00B45B3F" w:rsidRDefault="00B45B3F" w:rsidP="00B45B3F">
      <w:pPr>
        <w:spacing w:line="276" w:lineRule="auto"/>
        <w:ind w:left="567" w:hanging="567"/>
        <w:rPr>
          <w:i/>
        </w:rPr>
      </w:pPr>
    </w:p>
    <w:p w14:paraId="10DAEB9D" w14:textId="77777777" w:rsidR="00B45B3F" w:rsidRPr="003527C9" w:rsidRDefault="00B45B3F" w:rsidP="00B45B3F">
      <w:pPr>
        <w:spacing w:line="276" w:lineRule="auto"/>
        <w:ind w:left="567" w:hanging="567"/>
        <w:rPr>
          <w:i/>
        </w:rPr>
      </w:pPr>
      <w:r>
        <w:t>Wu, G., Wen, M. &amp; Wilson, F.A.</w:t>
      </w:r>
      <w:r w:rsidRPr="003527C9">
        <w:t xml:space="preserve"> (2021)</w:t>
      </w:r>
      <w:r>
        <w:t xml:space="preserve"> Impact of recreational marijuana legalization on crime: Evidence from Oregon. </w:t>
      </w:r>
      <w:r>
        <w:rPr>
          <w:i/>
        </w:rPr>
        <w:t>Journal of Criminal Justice 72.</w:t>
      </w:r>
    </w:p>
    <w:p w14:paraId="398D9B89" w14:textId="77777777" w:rsidR="00B45B3F" w:rsidRDefault="00B45B3F" w:rsidP="00B45B3F">
      <w:pPr>
        <w:spacing w:line="276" w:lineRule="auto"/>
        <w:ind w:left="567" w:hanging="567"/>
        <w:rPr>
          <w:i/>
        </w:rPr>
      </w:pPr>
    </w:p>
    <w:p w14:paraId="0894A4C6" w14:textId="77777777" w:rsidR="00B45B3F" w:rsidRPr="00940826" w:rsidRDefault="00B45B3F" w:rsidP="00B45B3F">
      <w:pPr>
        <w:spacing w:line="276" w:lineRule="auto"/>
        <w:ind w:left="567" w:hanging="567"/>
        <w:rPr>
          <w:lang w:val="en-CA"/>
        </w:rPr>
      </w:pPr>
      <w:r w:rsidRPr="00C4277F">
        <w:rPr>
          <w:lang w:val="en-CA"/>
        </w:rPr>
        <w:t xml:space="preserve">Zvonarev, </w:t>
      </w:r>
      <w:r>
        <w:rPr>
          <w:lang w:val="en-CA"/>
        </w:rPr>
        <w:t xml:space="preserve">V., </w:t>
      </w:r>
      <w:r w:rsidRPr="00C4277F">
        <w:rPr>
          <w:lang w:val="en-CA"/>
        </w:rPr>
        <w:t>Fatuki,</w:t>
      </w:r>
      <w:r>
        <w:rPr>
          <w:lang w:val="en-CA"/>
        </w:rPr>
        <w:t xml:space="preserve"> T.A. &amp;</w:t>
      </w:r>
      <w:r w:rsidRPr="00C4277F">
        <w:rPr>
          <w:lang w:val="en-CA"/>
        </w:rPr>
        <w:t xml:space="preserve"> Alder</w:t>
      </w:r>
      <w:r>
        <w:rPr>
          <w:lang w:val="en-CA"/>
        </w:rPr>
        <w:t xml:space="preserve">, J.R. (2019). </w:t>
      </w:r>
      <w:r w:rsidRPr="00940826">
        <w:rPr>
          <w:lang w:val="en-CA"/>
        </w:rPr>
        <w:t>The Public Health Concerns of Legalization: An Overview of Current Trends</w:t>
      </w:r>
      <w:r>
        <w:rPr>
          <w:lang w:val="en-CA"/>
        </w:rPr>
        <w:t xml:space="preserve">. </w:t>
      </w:r>
      <w:r>
        <w:rPr>
          <w:i/>
          <w:lang w:val="en-CA"/>
        </w:rPr>
        <w:t>Cureus 11(9).</w:t>
      </w:r>
    </w:p>
    <w:p w14:paraId="4981F6C7" w14:textId="77777777" w:rsidR="00B45B3F" w:rsidRDefault="00B45B3F" w:rsidP="00B45B3F">
      <w:pPr>
        <w:rPr>
          <w:rFonts w:eastAsia="Times New Roman"/>
        </w:rPr>
      </w:pPr>
    </w:p>
    <w:p w14:paraId="19E508A3" w14:textId="77777777" w:rsidR="00B45B3F" w:rsidRDefault="00B45B3F" w:rsidP="00B45B3F">
      <w:pPr>
        <w:rPr>
          <w:rFonts w:eastAsia="Times New Roman"/>
        </w:rPr>
      </w:pPr>
    </w:p>
    <w:p w14:paraId="02890E9D" w14:textId="77777777" w:rsidR="00B45B3F" w:rsidRDefault="00B45B3F" w:rsidP="00B45B3F">
      <w:pPr>
        <w:rPr>
          <w:rFonts w:eastAsia="Times New Roman"/>
        </w:rPr>
      </w:pPr>
    </w:p>
    <w:p w14:paraId="5F0255C1" w14:textId="77777777" w:rsidR="00B45B3F" w:rsidRPr="0087449A" w:rsidRDefault="00B45B3F" w:rsidP="00B45B3F"/>
    <w:p w14:paraId="77A0BA35" w14:textId="77777777" w:rsidR="002C1314" w:rsidRDefault="00B45B3F"/>
    <w:sectPr w:rsidR="002C1314" w:rsidSect="001B1B81">
      <w:footerReference w:type="even" r:id="rId14"/>
      <w:footerReference w:type="default" r:id="rId15"/>
      <w:pgSz w:w="12240" w:h="15840"/>
      <w:pgMar w:top="1440" w:right="1440" w:bottom="1440" w:left="1440" w:header="708" w:footer="708" w:gutter="0"/>
      <w:pgNumType w:start="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MS Mincho">
    <w:panose1 w:val="02020609040205080304"/>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D4CA25" w14:textId="77777777" w:rsidR="001B1B81" w:rsidRDefault="00B45B3F" w:rsidP="0038564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A5BD777" w14:textId="77777777" w:rsidR="001B1B81" w:rsidRDefault="00B45B3F" w:rsidP="001B1B8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E310BF" w14:textId="77777777" w:rsidR="001B1B81" w:rsidRDefault="00B45B3F" w:rsidP="00385646">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25</w:t>
    </w:r>
    <w:r>
      <w:rPr>
        <w:rStyle w:val="PageNumber"/>
      </w:rPr>
      <w:fldChar w:fldCharType="end"/>
    </w:r>
  </w:p>
  <w:p w14:paraId="5B0628DB" w14:textId="77777777" w:rsidR="001B1B81" w:rsidRDefault="00B45B3F" w:rsidP="001B1B81">
    <w:pPr>
      <w:pStyle w:val="Footer"/>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5B3F"/>
    <w:rsid w:val="00476C18"/>
    <w:rsid w:val="00B45B3F"/>
    <w:rsid w:val="00C434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CC0FDA4"/>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45B3F"/>
    <w:rPr>
      <w:rFonts w:ascii="Times New Roman" w:hAnsi="Times New Roman" w:cs="Times New Roman"/>
    </w:rPr>
  </w:style>
  <w:style w:type="paragraph" w:styleId="Heading1">
    <w:name w:val="heading 1"/>
    <w:basedOn w:val="Normal"/>
    <w:link w:val="Heading1Char"/>
    <w:uiPriority w:val="9"/>
    <w:qFormat/>
    <w:rsid w:val="00B45B3F"/>
    <w:pPr>
      <w:spacing w:before="100" w:beforeAutospacing="1" w:after="100" w:afterAutospacing="1"/>
      <w:outlineLvl w:val="0"/>
    </w:pPr>
    <w:rPr>
      <w:b/>
      <w:bCs/>
      <w:kern w:val="36"/>
      <w:sz w:val="48"/>
      <w:szCs w:val="48"/>
    </w:rPr>
  </w:style>
  <w:style w:type="paragraph" w:styleId="Heading2">
    <w:name w:val="heading 2"/>
    <w:basedOn w:val="Normal"/>
    <w:link w:val="Heading2Char"/>
    <w:uiPriority w:val="9"/>
    <w:qFormat/>
    <w:rsid w:val="00B45B3F"/>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semiHidden/>
    <w:unhideWhenUsed/>
    <w:qFormat/>
    <w:rsid w:val="00B45B3F"/>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45B3F"/>
    <w:rPr>
      <w:rFonts w:ascii="Times New Roman" w:hAnsi="Times New Roman" w:cs="Times New Roman"/>
      <w:b/>
      <w:bCs/>
      <w:kern w:val="36"/>
      <w:sz w:val="48"/>
      <w:szCs w:val="48"/>
    </w:rPr>
  </w:style>
  <w:style w:type="character" w:customStyle="1" w:styleId="Heading2Char">
    <w:name w:val="Heading 2 Char"/>
    <w:basedOn w:val="DefaultParagraphFont"/>
    <w:link w:val="Heading2"/>
    <w:uiPriority w:val="9"/>
    <w:rsid w:val="00B45B3F"/>
    <w:rPr>
      <w:rFonts w:ascii="Times New Roman" w:hAnsi="Times New Roman" w:cs="Times New Roman"/>
      <w:b/>
      <w:bCs/>
      <w:sz w:val="36"/>
      <w:szCs w:val="36"/>
    </w:rPr>
  </w:style>
  <w:style w:type="character" w:customStyle="1" w:styleId="Heading3Char">
    <w:name w:val="Heading 3 Char"/>
    <w:basedOn w:val="DefaultParagraphFont"/>
    <w:link w:val="Heading3"/>
    <w:uiPriority w:val="9"/>
    <w:semiHidden/>
    <w:rsid w:val="00B45B3F"/>
    <w:rPr>
      <w:rFonts w:asciiTheme="majorHAnsi" w:eastAsiaTheme="majorEastAsia" w:hAnsiTheme="majorHAnsi" w:cstheme="majorBidi"/>
      <w:color w:val="1F4D78" w:themeColor="accent1" w:themeShade="7F"/>
    </w:rPr>
  </w:style>
  <w:style w:type="paragraph" w:styleId="NormalWeb">
    <w:name w:val="Normal (Web)"/>
    <w:basedOn w:val="Normal"/>
    <w:uiPriority w:val="99"/>
    <w:unhideWhenUsed/>
    <w:rsid w:val="00B45B3F"/>
    <w:pPr>
      <w:spacing w:before="100" w:beforeAutospacing="1" w:after="100" w:afterAutospacing="1"/>
    </w:pPr>
  </w:style>
  <w:style w:type="character" w:customStyle="1" w:styleId="apple-tab-span">
    <w:name w:val="apple-tab-span"/>
    <w:basedOn w:val="DefaultParagraphFont"/>
    <w:rsid w:val="00B45B3F"/>
  </w:style>
  <w:style w:type="paragraph" w:styleId="Footer">
    <w:name w:val="footer"/>
    <w:basedOn w:val="Normal"/>
    <w:link w:val="FooterChar"/>
    <w:uiPriority w:val="99"/>
    <w:unhideWhenUsed/>
    <w:rsid w:val="00B45B3F"/>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B45B3F"/>
  </w:style>
  <w:style w:type="character" w:styleId="PageNumber">
    <w:name w:val="page number"/>
    <w:basedOn w:val="DefaultParagraphFont"/>
    <w:uiPriority w:val="99"/>
    <w:semiHidden/>
    <w:unhideWhenUsed/>
    <w:rsid w:val="00B45B3F"/>
  </w:style>
  <w:style w:type="character" w:styleId="Hyperlink">
    <w:name w:val="Hyperlink"/>
    <w:basedOn w:val="DefaultParagraphFont"/>
    <w:uiPriority w:val="99"/>
    <w:unhideWhenUsed/>
    <w:rsid w:val="00B45B3F"/>
    <w:rPr>
      <w:color w:val="0000FF"/>
      <w:u w:val="single"/>
    </w:rPr>
  </w:style>
  <w:style w:type="paragraph" w:styleId="TOC1">
    <w:name w:val="toc 1"/>
    <w:basedOn w:val="Normal"/>
    <w:next w:val="Normal"/>
    <w:autoRedefine/>
    <w:uiPriority w:val="39"/>
    <w:unhideWhenUsed/>
    <w:rsid w:val="00B45B3F"/>
    <w:pPr>
      <w:spacing w:before="120"/>
    </w:pPr>
    <w:rPr>
      <w:rFonts w:asciiTheme="minorHAnsi" w:hAnsiTheme="minorHAnsi"/>
      <w:b/>
      <w:caps/>
      <w:sz w:val="22"/>
      <w:szCs w:val="22"/>
    </w:rPr>
  </w:style>
  <w:style w:type="paragraph" w:styleId="TOC2">
    <w:name w:val="toc 2"/>
    <w:basedOn w:val="Normal"/>
    <w:next w:val="Normal"/>
    <w:autoRedefine/>
    <w:uiPriority w:val="39"/>
    <w:unhideWhenUsed/>
    <w:rsid w:val="00B45B3F"/>
    <w:pPr>
      <w:ind w:left="240"/>
    </w:pPr>
    <w:rPr>
      <w:rFonts w:asciiTheme="minorHAnsi" w:hAnsiTheme="minorHAnsi"/>
      <w:smallCaps/>
      <w:sz w:val="22"/>
      <w:szCs w:val="22"/>
    </w:rPr>
  </w:style>
  <w:style w:type="paragraph" w:styleId="TOC3">
    <w:name w:val="toc 3"/>
    <w:basedOn w:val="Normal"/>
    <w:next w:val="Normal"/>
    <w:autoRedefine/>
    <w:uiPriority w:val="39"/>
    <w:unhideWhenUsed/>
    <w:rsid w:val="00B45B3F"/>
    <w:pPr>
      <w:ind w:left="480"/>
    </w:pPr>
    <w:rPr>
      <w:rFonts w:asciiTheme="minorHAnsi" w:hAnsiTheme="minorHAnsi"/>
      <w: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11" Type="http://schemas.openxmlformats.org/officeDocument/2006/relationships/hyperlink" Target="https://www.ottawalife.com/article/the-impact-of-weed-legalization-on-canadian-economy?c=9" TargetMode="External"/><Relationship Id="rId12" Type="http://schemas.openxmlformats.org/officeDocument/2006/relationships/hyperlink" Target="https://london.ctvnews.ca/medicalmarijuana/a-timeline-of-some-significant-events-in-the-history-of-medical-marijuana-in-canada-1.3858860" TargetMode="External"/><Relationship Id="rId13" Type="http://schemas.openxmlformats.org/officeDocument/2006/relationships/hyperlink" Target="https://www150.statcan.gc.ca/n1/daily-quotidien/191030/dq191030a-eng.htm" TargetMode="Externa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hyperlink" Target="https://www.nytimes.com/2021/01/23/world/canada/marijuana-legalization-promises-made.html" TargetMode="External"/><Relationship Id="rId5" Type="http://schemas.openxmlformats.org/officeDocument/2006/relationships/hyperlink" Target="https://www.google.com/url?q=https://www.cbc.ca/news/politics/marijuana-parliamentary-budget-officer-revenues-1.3830593&amp;sa=D&amp;source=docs&amp;ust=1650432247533413&amp;usg=AOvVaw0eN3piRKZRPKKMOGCp_HTe" TargetMode="External"/><Relationship Id="rId6" Type="http://schemas.openxmlformats.org/officeDocument/2006/relationships/hyperlink" Target="https://www.canada.ca/en/health-canada/services/publications/drugs-health-products/canadian-cannabis-survey-2019-summary.html" TargetMode="External"/><Relationship Id="rId7" Type="http://schemas.openxmlformats.org/officeDocument/2006/relationships/hyperlink" Target="https://www.cbc.ca/news/politics/cannabis-pot-pardons-record-suspension-1.5376974" TargetMode="External"/><Relationship Id="rId8" Type="http://schemas.openxmlformats.org/officeDocument/2006/relationships/hyperlink" Target="https://www.vox.com/identities/2018/8/20/17938416/marijuana-legalization-world-uruguay-canada-netherlands" TargetMode="External"/><Relationship Id="rId9" Type="http://schemas.openxmlformats.org/officeDocument/2006/relationships/hyperlink" Target="https://www.vice.com/en/article/nn9wjz/sorry-northern-ontario-but-poppers-are-the-grossest-way-to-smoke-weed-285" TargetMode="External"/><Relationship Id="rId10" Type="http://schemas.openxmlformats.org/officeDocument/2006/relationships/hyperlink" Target="https://www.leafly.ca/news/canada/history-cannabis-canad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47</Pages>
  <Words>13831</Words>
  <Characters>78839</Characters>
  <Application>Microsoft Macintosh Word</Application>
  <DocSecurity>0</DocSecurity>
  <Lines>656</Lines>
  <Paragraphs>184</Paragraphs>
  <ScaleCrop>false</ScaleCrop>
  <LinksUpToDate>false</LinksUpToDate>
  <CharactersWithSpaces>92486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2022-05-01T22:49:00Z</dcterms:created>
  <dcterms:modified xsi:type="dcterms:W3CDTF">2022-05-01T22:49:00Z</dcterms:modified>
</cp:coreProperties>
</file>