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72B93" w14:textId="7D4258C0" w:rsidR="00250984" w:rsidRPr="00885E8A" w:rsidRDefault="00F72B7A" w:rsidP="00250984">
      <w:pPr>
        <w:jc w:val="center"/>
      </w:pPr>
      <w:r w:rsidRPr="004D2FE7">
        <w:rPr>
          <w:b/>
        </w:rPr>
        <w:t>m</w:t>
      </w:r>
      <w:r w:rsidR="00250984" w:rsidRPr="004D2FE7">
        <w:rPr>
          <w:b/>
        </w:rPr>
        <w:t>ind</w:t>
      </w:r>
      <w:r w:rsidR="00250984" w:rsidRPr="00885E8A">
        <w:t>your</w:t>
      </w:r>
      <w:r w:rsidR="00250984" w:rsidRPr="004D2FE7">
        <w:rPr>
          <w:b/>
        </w:rPr>
        <w:t>mind</w:t>
      </w:r>
      <w:r w:rsidR="00E226B3">
        <w:t xml:space="preserve">: Youth engagement strategies used by </w:t>
      </w:r>
      <w:r w:rsidR="00E226B3" w:rsidRPr="00885E8A">
        <w:t>a web-facilitated community mental health program</w:t>
      </w:r>
      <w:r w:rsidR="00E226B3">
        <w:t xml:space="preserve"> and preliminary </w:t>
      </w:r>
      <w:r w:rsidR="00990C33">
        <w:t xml:space="preserve">evaluation </w:t>
      </w:r>
      <w:r w:rsidR="00E226B3">
        <w:t>f</w:t>
      </w:r>
      <w:r w:rsidR="00250984" w:rsidRPr="00885E8A">
        <w:t xml:space="preserve">indings from an evaluation capacity building initiative </w:t>
      </w:r>
    </w:p>
    <w:p w14:paraId="2E1F5A8E" w14:textId="77777777" w:rsidR="00604FA7" w:rsidRPr="00885E8A" w:rsidRDefault="00604FA7" w:rsidP="00A95303">
      <w:pPr>
        <w:pStyle w:val="Heading1"/>
        <w:rPr>
          <w:szCs w:val="24"/>
        </w:rPr>
      </w:pPr>
      <w:r w:rsidRPr="00885E8A">
        <w:rPr>
          <w:szCs w:val="24"/>
        </w:rPr>
        <w:t>Abstract</w:t>
      </w:r>
    </w:p>
    <w:p w14:paraId="03E1BD40" w14:textId="220ACD22" w:rsidR="00604FA7" w:rsidRPr="00AC2E88" w:rsidRDefault="00570F50" w:rsidP="00B65771">
      <w:r w:rsidRPr="00AC2E88">
        <w:t>Many youth experiencing mental health issues in Canada do not access the services they need</w:t>
      </w:r>
      <w:r>
        <w:t>.</w:t>
      </w:r>
      <w:r w:rsidRPr="00AC2E88">
        <w:t xml:space="preserve"> </w:t>
      </w:r>
      <w:r w:rsidR="00106A83" w:rsidRPr="004D2FE7">
        <w:t xml:space="preserve">Research has begun to support the use of the </w:t>
      </w:r>
      <w:r w:rsidR="003007F8">
        <w:t>I</w:t>
      </w:r>
      <w:r w:rsidR="003C4948" w:rsidRPr="004D2FE7">
        <w:t>nternet</w:t>
      </w:r>
      <w:r w:rsidR="00106A83" w:rsidRPr="004D2FE7">
        <w:t xml:space="preserve"> for mental health promotion. </w:t>
      </w:r>
      <w:r w:rsidR="0079326E">
        <w:t xml:space="preserve">However, there is a need for more evaluation of existing programs. </w:t>
      </w:r>
      <w:r w:rsidR="00DF0DF9" w:rsidRPr="004D2FE7">
        <w:rPr>
          <w:b/>
        </w:rPr>
        <w:t>m</w:t>
      </w:r>
      <w:r w:rsidR="00106A83" w:rsidRPr="004D2FE7">
        <w:rPr>
          <w:b/>
        </w:rPr>
        <w:t>ind</w:t>
      </w:r>
      <w:r w:rsidR="00106A83" w:rsidRPr="004D2FE7">
        <w:t>your</w:t>
      </w:r>
      <w:r w:rsidR="00106A83" w:rsidRPr="004D2FE7">
        <w:rPr>
          <w:b/>
        </w:rPr>
        <w:t>mind</w:t>
      </w:r>
      <w:r w:rsidR="00106A83" w:rsidRPr="004D2FE7">
        <w:t xml:space="preserve"> is </w:t>
      </w:r>
      <w:r w:rsidR="0079326E" w:rsidRPr="004D2FE7">
        <w:rPr>
          <w:rFonts w:cs="Arial"/>
        </w:rPr>
        <w:t xml:space="preserve">a </w:t>
      </w:r>
      <w:r w:rsidR="0079326E" w:rsidRPr="004D2FE7">
        <w:t xml:space="preserve">web-facilitated community mental health program </w:t>
      </w:r>
      <w:r w:rsidR="00A6082F" w:rsidRPr="004D2FE7">
        <w:t>with a website</w:t>
      </w:r>
      <w:r w:rsidR="00106A83" w:rsidRPr="004D2FE7">
        <w:t xml:space="preserve"> developed to improve access to services for youth dealing with mental health issues. This paper </w:t>
      </w:r>
      <w:r w:rsidR="00037098" w:rsidRPr="004D2FE7">
        <w:t xml:space="preserve">provides an in-depth </w:t>
      </w:r>
      <w:r w:rsidR="00037098" w:rsidRPr="004D2FE7">
        <w:rPr>
          <w:rFonts w:cs="Arial"/>
        </w:rPr>
        <w:t>description</w:t>
      </w:r>
      <w:r w:rsidR="00037098" w:rsidRPr="004D2FE7">
        <w:t xml:space="preserve"> </w:t>
      </w:r>
      <w:r w:rsidR="00F72B7A" w:rsidRPr="004D2FE7">
        <w:t xml:space="preserve">of </w:t>
      </w:r>
      <w:r w:rsidR="001E25C1">
        <w:t xml:space="preserve">youth </w:t>
      </w:r>
      <w:r w:rsidR="00816C91" w:rsidRPr="004D2FE7">
        <w:rPr>
          <w:rFonts w:cs="Arial"/>
        </w:rPr>
        <w:t xml:space="preserve">engagement strategies used by </w:t>
      </w:r>
      <w:r w:rsidRPr="004D2FE7">
        <w:rPr>
          <w:b/>
        </w:rPr>
        <w:t>mind</w:t>
      </w:r>
      <w:r w:rsidRPr="004D2FE7">
        <w:t>your</w:t>
      </w:r>
      <w:r w:rsidRPr="004D2FE7">
        <w:rPr>
          <w:b/>
        </w:rPr>
        <w:t>mind</w:t>
      </w:r>
      <w:r w:rsidRPr="004D2FE7">
        <w:t xml:space="preserve"> </w:t>
      </w:r>
      <w:r w:rsidR="00037098" w:rsidRPr="004D2FE7">
        <w:t xml:space="preserve">and </w:t>
      </w:r>
      <w:r w:rsidR="00FF79F3">
        <w:t xml:space="preserve">the results of </w:t>
      </w:r>
      <w:r w:rsidR="00106A83" w:rsidRPr="004D2FE7">
        <w:t xml:space="preserve">a </w:t>
      </w:r>
      <w:r w:rsidR="00037098" w:rsidRPr="004D2FE7">
        <w:t xml:space="preserve">preliminary </w:t>
      </w:r>
      <w:r w:rsidR="00106A83" w:rsidRPr="004D2FE7">
        <w:t xml:space="preserve">evaluation </w:t>
      </w:r>
      <w:r w:rsidR="00416823" w:rsidRPr="004D2FE7">
        <w:t>to determine the</w:t>
      </w:r>
      <w:r w:rsidR="00E7332D" w:rsidRPr="004D2FE7">
        <w:t xml:space="preserve"> characteristics </w:t>
      </w:r>
      <w:r w:rsidR="00021F3A" w:rsidRPr="004D2FE7">
        <w:t xml:space="preserve">and usage patterns </w:t>
      </w:r>
      <w:r w:rsidR="00416823" w:rsidRPr="004D2FE7">
        <w:t xml:space="preserve">of web-site users </w:t>
      </w:r>
      <w:r w:rsidR="00307396" w:rsidRPr="004D2FE7">
        <w:t>and</w:t>
      </w:r>
      <w:r w:rsidR="00416823" w:rsidRPr="004D2FE7">
        <w:t xml:space="preserve"> impacts on</w:t>
      </w:r>
      <w:r w:rsidR="00307396" w:rsidRPr="004D2FE7">
        <w:t xml:space="preserve"> help-seeking behaviour</w:t>
      </w:r>
      <w:r w:rsidR="00106A83" w:rsidRPr="004D2FE7">
        <w:t>.</w:t>
      </w:r>
      <w:r w:rsidR="00106A83" w:rsidRPr="00AC2E88">
        <w:t xml:space="preserve"> </w:t>
      </w:r>
    </w:p>
    <w:p w14:paraId="6037690E" w14:textId="351DBDDE" w:rsidR="00AD36A9" w:rsidRPr="00AC2E88" w:rsidRDefault="00AD36A9" w:rsidP="00AD36A9">
      <w:r w:rsidRPr="00AC2E88">
        <w:rPr>
          <w:b/>
        </w:rPr>
        <w:t>Keywords:</w:t>
      </w:r>
      <w:r w:rsidRPr="00AC2E88">
        <w:t xml:space="preserve"> </w:t>
      </w:r>
      <w:r w:rsidR="00CF0106" w:rsidRPr="00AC2E88">
        <w:t>website;</w:t>
      </w:r>
      <w:r w:rsidRPr="00AC2E88">
        <w:t xml:space="preserve"> child and youth mental</w:t>
      </w:r>
      <w:r w:rsidR="00CF0106" w:rsidRPr="00AC2E88">
        <w:t xml:space="preserve"> health; evaluation capacity building;</w:t>
      </w:r>
      <w:r w:rsidRPr="00AC2E88">
        <w:t xml:space="preserve"> </w:t>
      </w:r>
      <w:r w:rsidR="00CF0106" w:rsidRPr="00AC2E88">
        <w:t>stigma; service use;</w:t>
      </w:r>
      <w:r w:rsidRPr="00AC2E88">
        <w:t xml:space="preserve"> youth </w:t>
      </w:r>
      <w:r w:rsidR="00CF0106" w:rsidRPr="00AC2E88">
        <w:t>engagement; mental health literacy;</w:t>
      </w:r>
      <w:r w:rsidRPr="00AC2E88">
        <w:t xml:space="preserve"> </w:t>
      </w:r>
      <w:r w:rsidR="00CF0106" w:rsidRPr="00AC2E88">
        <w:t>community mental health; program evaluation;</w:t>
      </w:r>
      <w:r w:rsidRPr="00AC2E88">
        <w:t xml:space="preserve"> web-</w:t>
      </w:r>
      <w:r w:rsidR="00C936F9" w:rsidRPr="00AC2E88">
        <w:t>facilitat</w:t>
      </w:r>
      <w:r w:rsidRPr="00AC2E88">
        <w:t>ed programs</w:t>
      </w:r>
    </w:p>
    <w:p w14:paraId="06260231" w14:textId="77777777" w:rsidR="00250984" w:rsidRPr="00AC2E88" w:rsidRDefault="00250984" w:rsidP="00A95303">
      <w:pPr>
        <w:pStyle w:val="Heading1"/>
        <w:rPr>
          <w:szCs w:val="24"/>
        </w:rPr>
      </w:pPr>
      <w:r w:rsidRPr="00AC2E88">
        <w:rPr>
          <w:szCs w:val="24"/>
        </w:rPr>
        <w:t>Introduction</w:t>
      </w:r>
    </w:p>
    <w:p w14:paraId="7D7FC423" w14:textId="19DDA57C" w:rsidR="00B83EF5" w:rsidRPr="00AC2E88" w:rsidRDefault="00B83EF5" w:rsidP="00A02420">
      <w:r w:rsidRPr="00AC2E88">
        <w:t>Many youth experiencing mental health issues in Canada do not access the services they need (</w:t>
      </w:r>
      <w:r w:rsidR="00571F81">
        <w:t>Cheung and Dewa</w:t>
      </w:r>
      <w:r w:rsidR="00A666C6" w:rsidRPr="00AC2E88">
        <w:t xml:space="preserve"> 2007). As such, there is a need to empl</w:t>
      </w:r>
      <w:r w:rsidR="00922867" w:rsidRPr="00AC2E88">
        <w:t>o</w:t>
      </w:r>
      <w:r w:rsidR="00A666C6" w:rsidRPr="00AC2E88">
        <w:t xml:space="preserve">y innovative solutions to reach out to this population. </w:t>
      </w:r>
      <w:r w:rsidR="00922867" w:rsidRPr="00AC2E88">
        <w:t>The Internet has been identified as a useful resource to promote mental health for youth (</w:t>
      </w:r>
      <w:r w:rsidR="00802D12" w:rsidRPr="00AC2E88">
        <w:t>Santo</w:t>
      </w:r>
      <w:r w:rsidR="00571F81">
        <w:t>r et al.</w:t>
      </w:r>
      <w:r w:rsidR="00802D12" w:rsidRPr="00AC2E88">
        <w:t xml:space="preserve"> 2009) and online interventions are being developed to </w:t>
      </w:r>
      <w:r w:rsidR="006654B6" w:rsidRPr="00AC2E88">
        <w:t>access those yo</w:t>
      </w:r>
      <w:r w:rsidR="00F9096F">
        <w:t xml:space="preserve">uth who are not receiving help. Despite </w:t>
      </w:r>
      <w:r w:rsidR="00CB2E4A">
        <w:t xml:space="preserve">the promise exhibited by technology-facilitated interventions for child and youth mental health, </w:t>
      </w:r>
      <w:r w:rsidR="007F0415">
        <w:t>very few of these initiatives have been evaluated</w:t>
      </w:r>
      <w:r w:rsidR="00571F81">
        <w:t xml:space="preserve"> (Boydell et al.</w:t>
      </w:r>
      <w:r w:rsidR="00CB2E4A">
        <w:t xml:space="preserve"> 2013). </w:t>
      </w:r>
      <w:r w:rsidR="006654B6" w:rsidRPr="00EF5488">
        <w:t>Th</w:t>
      </w:r>
      <w:r w:rsidR="00190204" w:rsidRPr="00EF5488">
        <w:t xml:space="preserve">e first </w:t>
      </w:r>
      <w:r w:rsidR="00BE7158" w:rsidRPr="00EF5488">
        <w:t>section</w:t>
      </w:r>
      <w:r w:rsidR="00190204" w:rsidRPr="00EF5488">
        <w:t xml:space="preserve"> of th</w:t>
      </w:r>
      <w:r w:rsidR="006654B6" w:rsidRPr="00EF5488">
        <w:t xml:space="preserve">is paper provides an in-depth </w:t>
      </w:r>
      <w:r w:rsidR="006654B6" w:rsidRPr="00EF5488">
        <w:rPr>
          <w:rFonts w:cs="Arial"/>
        </w:rPr>
        <w:t xml:space="preserve">description of a </w:t>
      </w:r>
      <w:r w:rsidR="006654B6" w:rsidRPr="00EF5488">
        <w:t xml:space="preserve">web-facilitated community mental health program </w:t>
      </w:r>
      <w:r w:rsidR="00190204" w:rsidRPr="00EF5488">
        <w:t xml:space="preserve">that applies a </w:t>
      </w:r>
      <w:r w:rsidR="00190204" w:rsidRPr="00EF5488">
        <w:lastRenderedPageBreak/>
        <w:t>youth engagement and stigma reduction strategy. T</w:t>
      </w:r>
      <w:r w:rsidR="006654B6" w:rsidRPr="00EF5488">
        <w:t>he</w:t>
      </w:r>
      <w:r w:rsidR="006654B6" w:rsidRPr="00AC2E88">
        <w:t xml:space="preserve"> </w:t>
      </w:r>
      <w:r w:rsidR="00190204" w:rsidRPr="00AC2E88">
        <w:t xml:space="preserve">second </w:t>
      </w:r>
      <w:r w:rsidR="00BE7158" w:rsidRPr="00AC2E88">
        <w:t>section</w:t>
      </w:r>
      <w:r w:rsidR="00190204" w:rsidRPr="00AC2E88">
        <w:t xml:space="preserve"> will present the </w:t>
      </w:r>
      <w:r w:rsidR="006654B6" w:rsidRPr="00AC2E88">
        <w:t>results of a preliminary evaluation</w:t>
      </w:r>
      <w:r w:rsidR="006A2CAF" w:rsidRPr="00AC2E88">
        <w:t xml:space="preserve"> </w:t>
      </w:r>
      <w:r w:rsidR="00F76C93" w:rsidRPr="00AC2E88">
        <w:t xml:space="preserve">that examines the profile </w:t>
      </w:r>
      <w:r w:rsidR="00021F3A" w:rsidRPr="00AC2E88">
        <w:t xml:space="preserve">and usage patterns </w:t>
      </w:r>
      <w:r w:rsidR="00F76C93" w:rsidRPr="00AC2E88">
        <w:t>of website users</w:t>
      </w:r>
      <w:r w:rsidR="008A6B90" w:rsidRPr="00AC2E88">
        <w:t xml:space="preserve"> and </w:t>
      </w:r>
      <w:r w:rsidR="00021F3A" w:rsidRPr="00AC2E88">
        <w:t xml:space="preserve">impacts on </w:t>
      </w:r>
      <w:r w:rsidR="00F76C93" w:rsidRPr="00AC2E88">
        <w:t xml:space="preserve">their </w:t>
      </w:r>
      <w:r w:rsidR="008A6B90" w:rsidRPr="00AC2E88">
        <w:t>help-seeking behaviour</w:t>
      </w:r>
      <w:r w:rsidR="006A2CAF" w:rsidRPr="00AC2E88">
        <w:t xml:space="preserve">. </w:t>
      </w:r>
    </w:p>
    <w:p w14:paraId="7B2EBF47" w14:textId="7C899DAE" w:rsidR="00250984" w:rsidRPr="00885E8A" w:rsidRDefault="00250984" w:rsidP="00A02420">
      <w:r w:rsidRPr="00AC2E88">
        <w:t>In Canada, the prevalence of mental health issues in children and youth is about 14% (Waddell</w:t>
      </w:r>
      <w:r w:rsidR="00571F81">
        <w:t xml:space="preserve"> et al.</w:t>
      </w:r>
      <w:r w:rsidRPr="00AC2E88">
        <w:t xml:space="preserve"> 2002).</w:t>
      </w:r>
      <w:r w:rsidR="00E21E78">
        <w:t xml:space="preserve"> </w:t>
      </w:r>
      <w:r w:rsidR="000C001A" w:rsidRPr="000C001A">
        <w:t xml:space="preserve">In a survey conducted on </w:t>
      </w:r>
      <w:r w:rsidR="000C001A">
        <w:t xml:space="preserve">high school </w:t>
      </w:r>
      <w:r w:rsidR="000C001A" w:rsidRPr="000C001A">
        <w:t xml:space="preserve">students </w:t>
      </w:r>
      <w:r w:rsidR="004E09B9">
        <w:t xml:space="preserve">from grade 7-12 </w:t>
      </w:r>
      <w:r w:rsidR="000C001A" w:rsidRPr="000C001A">
        <w:t>in Ontario</w:t>
      </w:r>
      <w:r w:rsidR="000C001A">
        <w:t xml:space="preserve">, researchers found that </w:t>
      </w:r>
      <w:r w:rsidR="004E09B9">
        <w:t xml:space="preserve">13.7% of participants reported their mental health as fair or poor and </w:t>
      </w:r>
      <w:r w:rsidR="000C001A">
        <w:t>3</w:t>
      </w:r>
      <w:r w:rsidR="004E09B9">
        <w:t>3.5</w:t>
      </w:r>
      <w:r w:rsidR="000C001A">
        <w:t xml:space="preserve">% reported experiencing symptoms of depression, anxiety </w:t>
      </w:r>
      <w:r w:rsidR="008F0D5A">
        <w:t>or social problems (Paglia-Boak</w:t>
      </w:r>
      <w:r w:rsidR="000C001A">
        <w:t xml:space="preserve"> 2012). </w:t>
      </w:r>
      <w:r w:rsidRPr="00AC2E88">
        <w:t>According to Statistics Canada (2002), approximately two-thirds of young adults aged 15–24 years with a mental health issue reported that their symptoms had onset before the a</w:t>
      </w:r>
      <w:r w:rsidRPr="00885E8A">
        <w:t xml:space="preserve">ge of 15. Among these youth, only </w:t>
      </w:r>
      <w:r w:rsidR="00604FA7" w:rsidRPr="00885E8A">
        <w:t>32</w:t>
      </w:r>
      <w:r w:rsidRPr="00885E8A">
        <w:t xml:space="preserve">% </w:t>
      </w:r>
      <w:r w:rsidR="000717D8" w:rsidRPr="00885E8A">
        <w:t>sought</w:t>
      </w:r>
      <w:r w:rsidRPr="00885E8A">
        <w:t xml:space="preserve"> the servic</w:t>
      </w:r>
      <w:r w:rsidR="008F0D5A">
        <w:t>es they need (Statistics Canada</w:t>
      </w:r>
      <w:r w:rsidRPr="00885E8A">
        <w:t xml:space="preserve"> 2002). Further, only half of Canadian adolescents and young adults exhibiting serious mental health issues such as suicidality, access mental h</w:t>
      </w:r>
      <w:r w:rsidR="008F0D5A">
        <w:t>ealth services (Cheung and Dewa</w:t>
      </w:r>
      <w:r w:rsidRPr="00885E8A">
        <w:t xml:space="preserve"> 2007)</w:t>
      </w:r>
      <w:r w:rsidR="00604FA7" w:rsidRPr="00885E8A">
        <w:t xml:space="preserve">. </w:t>
      </w:r>
      <w:r w:rsidRPr="00885E8A">
        <w:t>Research has shown that there are a number of barriers that prevent youth from accessing mental health services. These barriers include stigma, low mental hea</w:t>
      </w:r>
      <w:r w:rsidR="008F0D5A">
        <w:t>lth literacy (Coles and Coleman 2010; Gulliver et al.</w:t>
      </w:r>
      <w:r w:rsidRPr="00885E8A">
        <w:t xml:space="preserve"> 2010) as well as living in a rural area and socio-economic status (Afifi</w:t>
      </w:r>
      <w:r w:rsidR="008F0D5A">
        <w:t xml:space="preserve"> et al.</w:t>
      </w:r>
      <w:r w:rsidR="00A02420" w:rsidRPr="00885E8A">
        <w:t xml:space="preserve"> 2005</w:t>
      </w:r>
      <w:r w:rsidRPr="00885E8A">
        <w:t>). As a result, there is a critical need for those providing mental health services in Canada to find new ways to reach young people.</w:t>
      </w:r>
    </w:p>
    <w:p w14:paraId="4B6D10CF" w14:textId="72566DD2" w:rsidR="00250984" w:rsidRPr="00885E8A" w:rsidRDefault="00250984" w:rsidP="00250984">
      <w:r w:rsidRPr="00885E8A">
        <w:t xml:space="preserve">The </w:t>
      </w:r>
      <w:r w:rsidR="003007F8">
        <w:t>I</w:t>
      </w:r>
      <w:r w:rsidR="003C4948" w:rsidRPr="00885E8A">
        <w:t>nternet</w:t>
      </w:r>
      <w:r w:rsidRPr="00885E8A">
        <w:t xml:space="preserve"> has been described as a unique tool to promote mental</w:t>
      </w:r>
      <w:r w:rsidR="008F0D5A">
        <w:t xml:space="preserve"> health in youth (Santor et al.</w:t>
      </w:r>
      <w:r w:rsidRPr="00885E8A">
        <w:t xml:space="preserve"> 2009), particularly in regards to engaging youth and enhancing their mental health literacy. More specifically, the </w:t>
      </w:r>
      <w:r w:rsidR="003007F8">
        <w:t>I</w:t>
      </w:r>
      <w:r w:rsidR="003C4948" w:rsidRPr="00885E8A">
        <w:t>nternet</w:t>
      </w:r>
      <w:r w:rsidRPr="00885E8A">
        <w:t xml:space="preserve"> provides a</w:t>
      </w:r>
      <w:r w:rsidR="00285CD4" w:rsidRPr="00885E8A">
        <w:t>n</w:t>
      </w:r>
      <w:r w:rsidRPr="00885E8A">
        <w:t xml:space="preserve"> opportunity to access and engage youth who are in need of mental health services. According to national survey</w:t>
      </w:r>
      <w:r w:rsidR="00665EA0">
        <w:t>s</w:t>
      </w:r>
      <w:r w:rsidRPr="00885E8A">
        <w:t xml:space="preserve">, </w:t>
      </w:r>
      <w:r w:rsidR="003C4948" w:rsidRPr="00885E8A">
        <w:t>internet</w:t>
      </w:r>
      <w:r w:rsidRPr="00885E8A">
        <w:t xml:space="preserve"> use is growing rapidly </w:t>
      </w:r>
      <w:r w:rsidR="00665EA0">
        <w:t>finding</w:t>
      </w:r>
      <w:r w:rsidRPr="00885E8A">
        <w:t xml:space="preserve"> 94% </w:t>
      </w:r>
      <w:r w:rsidR="00665EA0" w:rsidRPr="00885E8A">
        <w:t>(</w:t>
      </w:r>
      <w:r w:rsidR="00665EA0">
        <w:t>Willoughby</w:t>
      </w:r>
      <w:r w:rsidR="00665EA0" w:rsidRPr="00885E8A">
        <w:t xml:space="preserve"> 2008)</w:t>
      </w:r>
      <w:r w:rsidR="00665EA0">
        <w:t xml:space="preserve"> and 99% (Steeves 2014) </w:t>
      </w:r>
      <w:r w:rsidRPr="00885E8A">
        <w:t>of Canadian youth hav</w:t>
      </w:r>
      <w:r w:rsidR="00253765">
        <w:t>e</w:t>
      </w:r>
      <w:r w:rsidRPr="00885E8A">
        <w:t xml:space="preserve"> </w:t>
      </w:r>
      <w:r w:rsidR="003C4948" w:rsidRPr="00885E8A">
        <w:t>internet</w:t>
      </w:r>
      <w:r w:rsidR="00665EA0">
        <w:t xml:space="preserve"> </w:t>
      </w:r>
      <w:r w:rsidR="00EF32D0">
        <w:t>access away from school</w:t>
      </w:r>
      <w:r w:rsidRPr="00885E8A">
        <w:t xml:space="preserve">. Moreover, because of anonymity and accessibility, many youth report that they would be open to using the </w:t>
      </w:r>
      <w:r w:rsidR="003007F8">
        <w:t>I</w:t>
      </w:r>
      <w:r w:rsidR="003C4948" w:rsidRPr="00885E8A">
        <w:t>nternet</w:t>
      </w:r>
      <w:r w:rsidRPr="00885E8A">
        <w:t xml:space="preserve"> to access </w:t>
      </w:r>
      <w:r w:rsidRPr="00885E8A">
        <w:lastRenderedPageBreak/>
        <w:t xml:space="preserve">mental health information </w:t>
      </w:r>
      <w:r w:rsidR="008F0D5A">
        <w:t>(Horgan and Sweeney</w:t>
      </w:r>
      <w:r w:rsidRPr="00885E8A">
        <w:t xml:space="preserve"> 2010). The </w:t>
      </w:r>
      <w:r w:rsidR="003007F8">
        <w:t>I</w:t>
      </w:r>
      <w:r w:rsidR="003C4948" w:rsidRPr="00885E8A">
        <w:t>nternet</w:t>
      </w:r>
      <w:r w:rsidRPr="00885E8A">
        <w:t xml:space="preserve"> may also be a particularly useful resource since many youth must often deal with sensitive personal issues and may not be in contact with a healthcare provider other th</w:t>
      </w:r>
      <w:r w:rsidR="008F0D5A">
        <w:t>an their family doctor (Rideout</w:t>
      </w:r>
      <w:r w:rsidRPr="00885E8A">
        <w:t xml:space="preserve"> 2002). </w:t>
      </w:r>
    </w:p>
    <w:p w14:paraId="322AC585" w14:textId="20077186" w:rsidR="00250984" w:rsidRDefault="00250984" w:rsidP="00250984">
      <w:r w:rsidRPr="00885E8A">
        <w:t xml:space="preserve">Findings </w:t>
      </w:r>
      <w:r w:rsidR="0058185B" w:rsidRPr="00885E8A">
        <w:t xml:space="preserve">from the literature also </w:t>
      </w:r>
      <w:r w:rsidRPr="00885E8A">
        <w:t xml:space="preserve">provide early support for the use of the </w:t>
      </w:r>
      <w:r w:rsidR="003007F8">
        <w:t>I</w:t>
      </w:r>
      <w:r w:rsidR="003C4948" w:rsidRPr="00885E8A">
        <w:t>nternet</w:t>
      </w:r>
      <w:r w:rsidRPr="00885E8A">
        <w:t xml:space="preserve"> for mental health promotion in youth in ter</w:t>
      </w:r>
      <w:r w:rsidR="008F0D5A">
        <w:t>ms of assessment (Santor et al.</w:t>
      </w:r>
      <w:r w:rsidRPr="00885E8A">
        <w:t xml:space="preserve"> 2007), self-screening, (Donker et</w:t>
      </w:r>
      <w:r w:rsidR="008F0D5A">
        <w:t xml:space="preserve"> al. 2009; Ercan et al.</w:t>
      </w:r>
      <w:r w:rsidRPr="00885E8A">
        <w:t xml:space="preserve"> 2006) mental health literacy (Burns</w:t>
      </w:r>
      <w:r w:rsidR="0012760C">
        <w:t xml:space="preserve"> et al. 2009; Santor et al.</w:t>
      </w:r>
      <w:r w:rsidRPr="00885E8A">
        <w:t xml:space="preserve"> 2007; Larue</w:t>
      </w:r>
      <w:r w:rsidR="0012760C">
        <w:t xml:space="preserve"> et al.</w:t>
      </w:r>
      <w:r w:rsidRPr="00885E8A">
        <w:t xml:space="preserve"> 2009), pre</w:t>
      </w:r>
      <w:r w:rsidR="0012760C">
        <w:t>vention (Calear and Christensen</w:t>
      </w:r>
      <w:r w:rsidRPr="00885E8A">
        <w:t xml:space="preserve"> 2010), int</w:t>
      </w:r>
      <w:r w:rsidR="0012760C">
        <w:t>ervention (Bruning Brown et al.</w:t>
      </w:r>
      <w:r w:rsidRPr="00885E8A">
        <w:t xml:space="preserve"> 2004; Crutzen and De Nooijer</w:t>
      </w:r>
      <w:r w:rsidR="0012760C">
        <w:t xml:space="preserve"> 2011; Fridrici and Lohaus</w:t>
      </w:r>
      <w:r w:rsidRPr="00885E8A">
        <w:t xml:space="preserve"> 2009) and as a first point of entry into a mental health care system (</w:t>
      </w:r>
      <w:r w:rsidR="001C43E1" w:rsidRPr="00885E8A">
        <w:t>Haas et al.</w:t>
      </w:r>
      <w:r w:rsidRPr="00885E8A">
        <w:t xml:space="preserve"> 2008). </w:t>
      </w:r>
      <w:r w:rsidR="00D16494" w:rsidRPr="00885E8A">
        <w:t>Moreover, d</w:t>
      </w:r>
      <w:r w:rsidRPr="00885E8A">
        <w:t>ue to the sensitive nature of mental health issues and youth propen</w:t>
      </w:r>
      <w:r w:rsidR="0012760C">
        <w:t>sity for self-reliance (Rideout 2002; Marcus and Westra</w:t>
      </w:r>
      <w:r w:rsidRPr="00885E8A">
        <w:t xml:space="preserve"> 2012), the </w:t>
      </w:r>
      <w:r w:rsidR="003007F8">
        <w:t>I</w:t>
      </w:r>
      <w:r w:rsidR="003C4948" w:rsidRPr="00885E8A">
        <w:t>nternet</w:t>
      </w:r>
      <w:r w:rsidRPr="00885E8A">
        <w:t xml:space="preserve"> presents as a powerful resource for health promotion, especially around highly stigmatized health issues (Berge</w:t>
      </w:r>
      <w:r w:rsidR="0012760C">
        <w:t>r et al.</w:t>
      </w:r>
      <w:r w:rsidRPr="00885E8A">
        <w:t xml:space="preserve"> 2005; N</w:t>
      </w:r>
      <w:r w:rsidR="002B5C20" w:rsidRPr="00885E8A">
        <w:t>aylor</w:t>
      </w:r>
      <w:r w:rsidRPr="00885E8A">
        <w:t xml:space="preserve"> </w:t>
      </w:r>
      <w:r w:rsidR="0012760C">
        <w:t>et al.</w:t>
      </w:r>
      <w:r w:rsidR="002B5C20" w:rsidRPr="00885E8A">
        <w:t xml:space="preserve"> </w:t>
      </w:r>
      <w:r w:rsidRPr="00885E8A">
        <w:t>2009).</w:t>
      </w:r>
    </w:p>
    <w:p w14:paraId="0DEF29EF" w14:textId="77777777" w:rsidR="00E645B2" w:rsidRDefault="0071691E" w:rsidP="00607A01">
      <w:r w:rsidRPr="00607A01">
        <w:t>Youth engagement is defined as “</w:t>
      </w:r>
      <w:r w:rsidR="00607A01" w:rsidRPr="00607A01">
        <w:t>the meaningful participation and sustained involvement of a young person in an activity that has a focus outside himself or herself</w:t>
      </w:r>
      <w:r w:rsidRPr="00607A01">
        <w:t>” (</w:t>
      </w:r>
      <w:r w:rsidR="0012760C" w:rsidRPr="00607A01">
        <w:t xml:space="preserve">Pancer et al. </w:t>
      </w:r>
      <w:r w:rsidRPr="00607A01">
        <w:t>2002</w:t>
      </w:r>
      <w:r w:rsidR="00607A01" w:rsidRPr="00607A01">
        <w:t>, 49</w:t>
      </w:r>
      <w:r w:rsidRPr="00607A01">
        <w:t xml:space="preserve">). </w:t>
      </w:r>
      <w:r w:rsidR="00CA4436" w:rsidRPr="00607A01">
        <w:t xml:space="preserve">Youth engagement initiatives often involve </w:t>
      </w:r>
      <w:r w:rsidR="00CA4436" w:rsidRPr="00607A01">
        <w:rPr>
          <w:rFonts w:eastAsia="MyriadPro-Regular"/>
        </w:rPr>
        <w:t xml:space="preserve">the collaboration of adults with youth in order to achieve positive community outcomes. </w:t>
      </w:r>
      <w:r w:rsidR="0022501A" w:rsidRPr="00607A01">
        <w:rPr>
          <w:rFonts w:eastAsia="MyriadPro-Regular"/>
        </w:rPr>
        <w:t>This collaboration should involve</w:t>
      </w:r>
      <w:r w:rsidR="00784464" w:rsidRPr="00607A01">
        <w:t xml:space="preserve"> </w:t>
      </w:r>
      <w:r w:rsidR="00784464" w:rsidRPr="00607A01">
        <w:rPr>
          <w:rFonts w:eastAsia="MyriadPro-Regular"/>
        </w:rPr>
        <w:t>“youth as valued partners in addressing, and making decisions about issues that affect them personally and/or that they be</w:t>
      </w:r>
      <w:r w:rsidR="0012760C" w:rsidRPr="00607A01">
        <w:rPr>
          <w:rFonts w:eastAsia="MyriadPro-Regular"/>
        </w:rPr>
        <w:t>lieve to be important” (Pereira 2007,</w:t>
      </w:r>
      <w:r w:rsidR="00784464" w:rsidRPr="00607A01">
        <w:rPr>
          <w:rFonts w:eastAsia="MyriadPro-Regular"/>
        </w:rPr>
        <w:t xml:space="preserve"> 8). </w:t>
      </w:r>
    </w:p>
    <w:p w14:paraId="6BF62C80" w14:textId="22525C27" w:rsidR="005164B1" w:rsidRPr="00885E8A" w:rsidRDefault="005164B1" w:rsidP="005164B1">
      <w:r w:rsidRPr="00885E8A">
        <w:rPr>
          <w:rFonts w:eastAsia="MyriadPro-Regular"/>
        </w:rPr>
        <w:t xml:space="preserve">Hart (1997) </w:t>
      </w:r>
      <w:r w:rsidRPr="00885E8A">
        <w:t>developed a ladder model to help describe the various ways in which children and youth participate in their communities. The ladder involves eight levels of participation: 1) manipulation, 2) decoration, 3) tokenism, 4) assigned but informed, 5) consulted and informed, 6) adult-initiated with shared decisions with children, 7) child-</w:t>
      </w:r>
      <w:r w:rsidRPr="00885E8A">
        <w:lastRenderedPageBreak/>
        <w:t>initiated and directed, 8) child-initiated, shared decisions with adults. Each level involves increasing responsibility and engagement of youth.</w:t>
      </w:r>
    </w:p>
    <w:p w14:paraId="3A3E2644" w14:textId="40BFBE58" w:rsidR="00B116F4" w:rsidRDefault="00B116F4" w:rsidP="00AC2E88">
      <w:pPr>
        <w:pStyle w:val="NormalWeb"/>
        <w:spacing w:before="0" w:beforeAutospacing="0" w:after="0" w:afterAutospacing="0"/>
      </w:pPr>
      <w:r w:rsidRPr="00045E17">
        <w:t>Meaningful youth involvement has been</w:t>
      </w:r>
      <w:r>
        <w:t xml:space="preserve"> pivotal in advancing many social issues including </w:t>
      </w:r>
      <w:r w:rsidRPr="00045E17">
        <w:t>health</w:t>
      </w:r>
      <w:r>
        <w:t xml:space="preserve"> and mental health </w:t>
      </w:r>
      <w:r w:rsidRPr="00BE27E4">
        <w:t xml:space="preserve">promotion (Flicker et al. 2008; </w:t>
      </w:r>
      <w:r w:rsidRPr="00BE27E4">
        <w:rPr>
          <w:color w:val="000000"/>
        </w:rPr>
        <w:t>Ramey</w:t>
      </w:r>
      <w:r w:rsidR="00586D63" w:rsidRPr="00BE27E4">
        <w:t xml:space="preserve"> et al. 2012; Ross</w:t>
      </w:r>
      <w:r w:rsidRPr="00BE27E4">
        <w:t xml:space="preserve"> 2010; Wong</w:t>
      </w:r>
      <w:r w:rsidR="00586D63" w:rsidRPr="00BE27E4">
        <w:t xml:space="preserve"> et al.</w:t>
      </w:r>
      <w:r w:rsidRPr="00BE27E4">
        <w:t xml:space="preserve"> 2010</w:t>
      </w:r>
      <w:r w:rsidRPr="00BE27E4">
        <w:rPr>
          <w:color w:val="000000"/>
        </w:rPr>
        <w:t>), including the promotion of helping (Reavley</w:t>
      </w:r>
      <w:r w:rsidR="00586D63" w:rsidRPr="00BE27E4">
        <w:rPr>
          <w:color w:val="000000"/>
        </w:rPr>
        <w:t xml:space="preserve"> et al.</w:t>
      </w:r>
      <w:r w:rsidRPr="00BE27E4">
        <w:rPr>
          <w:color w:val="000000"/>
        </w:rPr>
        <w:t xml:space="preserve"> 2011; Haski-Leventhal</w:t>
      </w:r>
      <w:r w:rsidR="00586D63" w:rsidRPr="00BE27E4">
        <w:rPr>
          <w:color w:val="000000"/>
        </w:rPr>
        <w:t xml:space="preserve"> et al.</w:t>
      </w:r>
      <w:r w:rsidRPr="00BE27E4">
        <w:rPr>
          <w:color w:val="000000"/>
        </w:rPr>
        <w:t xml:space="preserve"> 2008), fostering commun</w:t>
      </w:r>
      <w:r w:rsidR="00586D63" w:rsidRPr="00BE27E4">
        <w:rPr>
          <w:color w:val="000000"/>
        </w:rPr>
        <w:t>ity change (Campbell and Erbstein</w:t>
      </w:r>
      <w:r w:rsidRPr="00BE27E4">
        <w:rPr>
          <w:color w:val="000000"/>
        </w:rPr>
        <w:t xml:space="preserve"> 2012; Zeldin</w:t>
      </w:r>
      <w:r w:rsidR="00586D63" w:rsidRPr="00BE27E4">
        <w:rPr>
          <w:color w:val="000000"/>
        </w:rPr>
        <w:t xml:space="preserve"> et al.</w:t>
      </w:r>
      <w:r w:rsidRPr="00BE27E4">
        <w:rPr>
          <w:color w:val="000000"/>
        </w:rPr>
        <w:t xml:space="preserve"> 2012),</w:t>
      </w:r>
      <w:r w:rsidRPr="00BE27E4">
        <w:t xml:space="preserve"> enhancing youth de</w:t>
      </w:r>
      <w:r w:rsidR="00586D63" w:rsidRPr="00BE27E4">
        <w:t>velopment (Christens and Peterson 2011; Fredrick and Eccles</w:t>
      </w:r>
      <w:r w:rsidR="009C6F5A">
        <w:t xml:space="preserve"> 2005)</w:t>
      </w:r>
      <w:r>
        <w:t>, developing collectives betw</w:t>
      </w:r>
      <w:r w:rsidR="00623222">
        <w:t xml:space="preserve">een adults and </w:t>
      </w:r>
      <w:r w:rsidR="00623222" w:rsidRPr="009C6F5A">
        <w:t>youth (Ginwright</w:t>
      </w:r>
      <w:r w:rsidRPr="009C6F5A">
        <w:t xml:space="preserve"> 2005), advancing youth-focused research (Jacquez</w:t>
      </w:r>
      <w:r w:rsidR="00623222" w:rsidRPr="009C6F5A">
        <w:t xml:space="preserve"> et al.</w:t>
      </w:r>
      <w:r w:rsidRPr="009C6F5A">
        <w:t xml:space="preserve"> 2012),  and creating organizational change within youth-serving organizations (Schulman 2006; Zeldin</w:t>
      </w:r>
      <w:r w:rsidR="00623222" w:rsidRPr="009C6F5A">
        <w:t xml:space="preserve"> et al. </w:t>
      </w:r>
      <w:r w:rsidRPr="009C6F5A">
        <w:t>2005).</w:t>
      </w:r>
    </w:p>
    <w:p w14:paraId="4301E861" w14:textId="4EDCBEC5" w:rsidR="005164B1" w:rsidRPr="00885E8A" w:rsidRDefault="00350489" w:rsidP="00AC2E88">
      <w:r>
        <w:t>Within the mental health field, youth engagement</w:t>
      </w:r>
      <w:r w:rsidRPr="00885E8A">
        <w:t xml:space="preserve"> has been used as an important strategy in promoting mental health among children and youth since it contributes to more youth-friendly strategies and it provides consumers a forum to advocate for themselves.</w:t>
      </w:r>
      <w:r>
        <w:t xml:space="preserve"> </w:t>
      </w:r>
      <w:r w:rsidR="00B60F33" w:rsidRPr="00885E8A">
        <w:t xml:space="preserve">Eysenbach’s (2008) work in consumer health informatics states that involving youth as co-creators is a fundamental way to communicate credible health information for youth. Hamilton </w:t>
      </w:r>
      <w:r w:rsidR="00B60F33" w:rsidRPr="00B60F33">
        <w:t>and Flanigan (2007) report that co-creation between youth and adults</w:t>
      </w:r>
      <w:r w:rsidR="00623222">
        <w:t xml:space="preserve"> </w:t>
      </w:r>
      <w:r w:rsidR="00B60F33" w:rsidRPr="00B60F33">
        <w:t>builds social responsibility</w:t>
      </w:r>
      <w:r w:rsidR="00B60F33" w:rsidRPr="00B60F33">
        <w:rPr>
          <w:rFonts w:ascii="Times" w:hAnsi="Times"/>
        </w:rPr>
        <w:t xml:space="preserve">. </w:t>
      </w:r>
      <w:r w:rsidR="005164B1" w:rsidRPr="00B60F33">
        <w:t>Marcus</w:t>
      </w:r>
      <w:r w:rsidR="005164B1" w:rsidRPr="00885E8A">
        <w:t xml:space="preserve"> and Westra (2012) assert that since young adults often prefer self-reliance and informal support for mental health problems as opposed to solely seeking help from professionals, initiatives should incorporate strategies such as non-traditional, youth-friendly options. For example, researchers suggest that the sharing of personal stories reduce stigma, specifically reducing the perceived social distance between those with a diagnosed mental illness and thos</w:t>
      </w:r>
      <w:r w:rsidR="00623222">
        <w:t>e without (Corrigan and Wassell 2008; Stuart</w:t>
      </w:r>
      <w:r w:rsidR="005164B1" w:rsidRPr="00885E8A">
        <w:t xml:space="preserve"> 2006).</w:t>
      </w:r>
    </w:p>
    <w:p w14:paraId="4256F92C" w14:textId="63FB83F3" w:rsidR="009A58C4" w:rsidRPr="00885E8A" w:rsidRDefault="005164B1" w:rsidP="00AA29E9">
      <w:pPr>
        <w:pStyle w:val="Heading1"/>
        <w:rPr>
          <w:szCs w:val="24"/>
        </w:rPr>
      </w:pPr>
      <w:r>
        <w:rPr>
          <w:szCs w:val="24"/>
        </w:rPr>
        <w:lastRenderedPageBreak/>
        <w:t>Youth engagement strategies at</w:t>
      </w:r>
      <w:r w:rsidR="0072754B" w:rsidRPr="00885E8A">
        <w:rPr>
          <w:szCs w:val="24"/>
        </w:rPr>
        <w:t xml:space="preserve"> m</w:t>
      </w:r>
      <w:r w:rsidR="009A58C4" w:rsidRPr="00885E8A">
        <w:rPr>
          <w:szCs w:val="24"/>
        </w:rPr>
        <w:t>indyourmind</w:t>
      </w:r>
    </w:p>
    <w:p w14:paraId="2206290F" w14:textId="224EC290" w:rsidR="00182D1E" w:rsidRPr="00F579AD" w:rsidRDefault="009A474F" w:rsidP="00F579AD">
      <w:proofErr w:type="gramStart"/>
      <w:r w:rsidRPr="003E5F52">
        <w:rPr>
          <w:b/>
        </w:rPr>
        <w:t>m</w:t>
      </w:r>
      <w:r w:rsidR="00250984" w:rsidRPr="003E5F52">
        <w:rPr>
          <w:b/>
        </w:rPr>
        <w:t>ind</w:t>
      </w:r>
      <w:r w:rsidR="00250984" w:rsidRPr="00885E8A">
        <w:t>your</w:t>
      </w:r>
      <w:r w:rsidR="00250984" w:rsidRPr="003E5F52">
        <w:rPr>
          <w:b/>
        </w:rPr>
        <w:t>mind</w:t>
      </w:r>
      <w:proofErr w:type="gramEnd"/>
      <w:r w:rsidR="00250984" w:rsidRPr="00885E8A">
        <w:t xml:space="preserve"> is a cutting-edge</w:t>
      </w:r>
      <w:r w:rsidR="005A17B4" w:rsidRPr="00885E8A">
        <w:t xml:space="preserve"> non-profit</w:t>
      </w:r>
      <w:r w:rsidR="00250984" w:rsidRPr="00885E8A">
        <w:t xml:space="preserve"> </w:t>
      </w:r>
      <w:r w:rsidR="00CA4312">
        <w:t xml:space="preserve">program </w:t>
      </w:r>
      <w:r w:rsidR="00CA4312" w:rsidRPr="00885E8A">
        <w:t>developed</w:t>
      </w:r>
      <w:r w:rsidR="001E56C0" w:rsidRPr="00885E8A">
        <w:t xml:space="preserve"> in </w:t>
      </w:r>
      <w:r w:rsidR="00250984" w:rsidRPr="00885E8A">
        <w:t xml:space="preserve">London, Canada </w:t>
      </w:r>
      <w:r w:rsidR="00F579AD">
        <w:t xml:space="preserve">in 2004. </w:t>
      </w:r>
      <w:r w:rsidR="00697EB8">
        <w:t>In addition to face to face and web-based programs, i</w:t>
      </w:r>
      <w:r w:rsidR="00F579AD">
        <w:t>t</w:t>
      </w:r>
      <w:r w:rsidR="00250984" w:rsidRPr="00885E8A">
        <w:t xml:space="preserve"> incorporates social networks to reduce the stigma of mental illness, increase mental health literacy and increase access and use of both formal and informal networks of support </w:t>
      </w:r>
      <w:r w:rsidR="005A1D87">
        <w:t xml:space="preserve">for Canadian youth </w:t>
      </w:r>
      <w:r w:rsidR="005A1D87" w:rsidRPr="009E0C65">
        <w:t>ages 14-24.</w:t>
      </w:r>
      <w:r w:rsidR="00F579AD" w:rsidRPr="009E0C65">
        <w:t xml:space="preserve"> </w:t>
      </w:r>
      <w:r w:rsidRPr="00D868D3">
        <w:rPr>
          <w:b/>
        </w:rPr>
        <w:t>mind</w:t>
      </w:r>
      <w:r w:rsidRPr="00885E8A">
        <w:t>your</w:t>
      </w:r>
      <w:r w:rsidRPr="00D868D3">
        <w:rPr>
          <w:b/>
        </w:rPr>
        <w:t>mind</w:t>
      </w:r>
      <w:r w:rsidR="006403C5" w:rsidRPr="009E0C65">
        <w:rPr>
          <w:rFonts w:ascii="Times" w:hAnsi="Times"/>
        </w:rPr>
        <w:t xml:space="preserve">’s </w:t>
      </w:r>
      <w:r w:rsidR="009E0C65">
        <w:rPr>
          <w:rFonts w:ascii="Times" w:hAnsi="Times"/>
        </w:rPr>
        <w:t xml:space="preserve">overall </w:t>
      </w:r>
      <w:r w:rsidR="006403C5" w:rsidRPr="009E0C65">
        <w:rPr>
          <w:rFonts w:ascii="Times" w:hAnsi="Times"/>
        </w:rPr>
        <w:t xml:space="preserve">goals are to: 1) reduce the stigma around mental illnesses, 2) increase access and use of services and support for mental health and emotional problems and 3) to partner with youth so they amplify their strengths and design for social change.  </w:t>
      </w:r>
      <w:r w:rsidRPr="00D868D3">
        <w:rPr>
          <w:b/>
        </w:rPr>
        <w:t>mind</w:t>
      </w:r>
      <w:r w:rsidRPr="00885E8A">
        <w:t>your</w:t>
      </w:r>
      <w:r w:rsidRPr="00D868D3">
        <w:rPr>
          <w:b/>
        </w:rPr>
        <w:t>mind</w:t>
      </w:r>
      <w:r w:rsidR="008650DB" w:rsidRPr="009E0C65">
        <w:rPr>
          <w:rFonts w:ascii="Times" w:hAnsi="Times"/>
        </w:rPr>
        <w:t xml:space="preserve"> makes evidence-informed tools and resources</w:t>
      </w:r>
      <w:r w:rsidR="00291417" w:rsidRPr="009E0C65">
        <w:rPr>
          <w:rFonts w:ascii="Times" w:hAnsi="Times"/>
        </w:rPr>
        <w:t xml:space="preserve"> available to the user, on-line</w:t>
      </w:r>
      <w:r w:rsidR="008650DB" w:rsidRPr="009E0C65">
        <w:rPr>
          <w:rFonts w:ascii="Times" w:hAnsi="Times"/>
        </w:rPr>
        <w:t>.  It is hoped that, by accessing resources and tools, users become better informed about mental health, as well as about resources and services available to them.</w:t>
      </w:r>
      <w:r w:rsidR="008650DB">
        <w:rPr>
          <w:rFonts w:ascii="Times" w:hAnsi="Times"/>
        </w:rPr>
        <w:t xml:space="preserve"> </w:t>
      </w:r>
    </w:p>
    <w:p w14:paraId="2A8AD3EB" w14:textId="428AD605" w:rsidR="0039312D" w:rsidRDefault="009A474F" w:rsidP="00182D1E">
      <w:r w:rsidRPr="00D868D3">
        <w:rPr>
          <w:b/>
        </w:rPr>
        <w:t>mind</w:t>
      </w:r>
      <w:r w:rsidRPr="00885E8A">
        <w:t>your</w:t>
      </w:r>
      <w:r w:rsidRPr="00D868D3">
        <w:rPr>
          <w:b/>
        </w:rPr>
        <w:t>mind</w:t>
      </w:r>
      <w:r w:rsidDel="009A474F">
        <w:t xml:space="preserve"> </w:t>
      </w:r>
      <w:r w:rsidR="00D946AD">
        <w:t xml:space="preserve">applies </w:t>
      </w:r>
      <w:r w:rsidR="00397857" w:rsidRPr="00885E8A">
        <w:t xml:space="preserve">Hart’s ladder of youth involvement, specifically the latter levels that place an emphasis on youth-adult participation as in </w:t>
      </w:r>
      <w:r w:rsidRPr="00D868D3">
        <w:rPr>
          <w:b/>
        </w:rPr>
        <w:t>mind</w:t>
      </w:r>
      <w:r w:rsidRPr="00885E8A">
        <w:t>your</w:t>
      </w:r>
      <w:r w:rsidRPr="00D868D3">
        <w:rPr>
          <w:b/>
        </w:rPr>
        <w:t>mind</w:t>
      </w:r>
      <w:r w:rsidRPr="00885E8A" w:rsidDel="009A474F">
        <w:t xml:space="preserve"> </w:t>
      </w:r>
      <w:r w:rsidR="00397857" w:rsidRPr="00885E8A">
        <w:t xml:space="preserve">youth </w:t>
      </w:r>
      <w:r w:rsidR="00397857" w:rsidRPr="009E0C65">
        <w:t xml:space="preserve">empowerment is seen as a critical component. </w:t>
      </w:r>
      <w:r w:rsidRPr="00D868D3">
        <w:rPr>
          <w:b/>
        </w:rPr>
        <w:t>mind</w:t>
      </w:r>
      <w:r w:rsidRPr="00885E8A">
        <w:t>your</w:t>
      </w:r>
      <w:r w:rsidRPr="00D868D3">
        <w:rPr>
          <w:b/>
        </w:rPr>
        <w:t>mind</w:t>
      </w:r>
      <w:r w:rsidR="00B70B1A" w:rsidRPr="009E0C65">
        <w:rPr>
          <w:color w:val="222222"/>
        </w:rPr>
        <w:t xml:space="preserve">’s youth-adult partnerships are based on values of authenticity, equity, collaboration, adaptability and commitment. </w:t>
      </w:r>
      <w:r w:rsidRPr="00D868D3">
        <w:rPr>
          <w:b/>
        </w:rPr>
        <w:t>mind</w:t>
      </w:r>
      <w:r w:rsidRPr="00885E8A">
        <w:t>your</w:t>
      </w:r>
      <w:r w:rsidRPr="00D868D3">
        <w:rPr>
          <w:b/>
        </w:rPr>
        <w:t>mind</w:t>
      </w:r>
      <w:r w:rsidR="00B70B1A" w:rsidRPr="009E0C65">
        <w:rPr>
          <w:color w:val="222222"/>
        </w:rPr>
        <w:t xml:space="preserve"> staff understand and respect that a young person’s world view is key, and that both adults and youth are experts of their own experience and, as such, both benefit from an experience together. This is demonstrated through educational sessions and ongoing discussions focused on mental health topics and issues.</w:t>
      </w:r>
      <w:r w:rsidR="009E0C65" w:rsidRPr="009E0C65">
        <w:rPr>
          <w:color w:val="222222"/>
        </w:rPr>
        <w:t xml:space="preserve"> </w:t>
      </w:r>
      <w:r w:rsidR="0049036C" w:rsidRPr="009E0C65">
        <w:t>Y</w:t>
      </w:r>
      <w:r w:rsidR="0039312D" w:rsidRPr="009E0C65">
        <w:t>outh</w:t>
      </w:r>
      <w:r w:rsidR="0039312D" w:rsidRPr="00885E8A">
        <w:t xml:space="preserve"> culture </w:t>
      </w:r>
      <w:r w:rsidR="0049036C">
        <w:t xml:space="preserve">is </w:t>
      </w:r>
      <w:r w:rsidR="00443CB8" w:rsidRPr="00885E8A">
        <w:t xml:space="preserve">a critical element of </w:t>
      </w:r>
      <w:r w:rsidRPr="00D868D3">
        <w:rPr>
          <w:b/>
        </w:rPr>
        <w:t>mind</w:t>
      </w:r>
      <w:r w:rsidRPr="00885E8A">
        <w:t>your</w:t>
      </w:r>
      <w:r w:rsidRPr="00D868D3">
        <w:rPr>
          <w:b/>
        </w:rPr>
        <w:t>mind</w:t>
      </w:r>
      <w:r w:rsidRPr="00885E8A" w:rsidDel="009A474F">
        <w:t xml:space="preserve"> </w:t>
      </w:r>
      <w:r w:rsidR="00443CB8" w:rsidRPr="00885E8A">
        <w:t>’s program delivery</w:t>
      </w:r>
      <w:r w:rsidR="00443CB8">
        <w:t xml:space="preserve"> and is </w:t>
      </w:r>
      <w:r w:rsidR="0049036C">
        <w:t>expressed through</w:t>
      </w:r>
      <w:r w:rsidR="0039312D" w:rsidRPr="00885E8A">
        <w:t xml:space="preserve"> music, art, fashion, education, digital games, sports, social advocacy and technology. </w:t>
      </w:r>
    </w:p>
    <w:p w14:paraId="370EACEF" w14:textId="195C0F7F" w:rsidR="00443CB8" w:rsidRDefault="00250984" w:rsidP="00250984">
      <w:r w:rsidRPr="00885E8A">
        <w:t>In addition, the program</w:t>
      </w:r>
      <w:r w:rsidR="00983767" w:rsidRPr="00885E8A">
        <w:t xml:space="preserve"> incorporates social marketing </w:t>
      </w:r>
      <w:r w:rsidR="00333B10" w:rsidRPr="00885E8A">
        <w:t xml:space="preserve">and permission </w:t>
      </w:r>
      <w:r w:rsidRPr="00885E8A">
        <w:t>marketin</w:t>
      </w:r>
      <w:r w:rsidR="00623222">
        <w:t>g principles (Pirani and Reizes</w:t>
      </w:r>
      <w:r w:rsidRPr="00885E8A">
        <w:t xml:space="preserve"> 2005; Godin</w:t>
      </w:r>
      <w:r w:rsidR="00623222">
        <w:t xml:space="preserve"> 1999; Krishnamurthy</w:t>
      </w:r>
      <w:r w:rsidR="001E56C0" w:rsidRPr="00885E8A">
        <w:t xml:space="preserve"> 2006). </w:t>
      </w:r>
      <w:r w:rsidRPr="00885E8A">
        <w:t xml:space="preserve">For example, web-based tools, resources and platforms are developed in partnership with youth. Balance and </w:t>
      </w:r>
      <w:r w:rsidRPr="00885E8A">
        <w:lastRenderedPageBreak/>
        <w:t xml:space="preserve">power dynamics of youth-adult relationships are considered with each interaction. Messaging created through project work </w:t>
      </w:r>
      <w:r w:rsidR="001E56C0" w:rsidRPr="00885E8A">
        <w:t xml:space="preserve">is aimed toward social change. </w:t>
      </w:r>
      <w:r w:rsidRPr="00885E8A">
        <w:t xml:space="preserve">As such, </w:t>
      </w:r>
      <w:r w:rsidR="009A474F" w:rsidRPr="00D868D3">
        <w:rPr>
          <w:b/>
        </w:rPr>
        <w:t>mind</w:t>
      </w:r>
      <w:r w:rsidR="009A474F" w:rsidRPr="00885E8A">
        <w:t>your</w:t>
      </w:r>
      <w:r w:rsidR="009A474F" w:rsidRPr="00D868D3">
        <w:rPr>
          <w:b/>
        </w:rPr>
        <w:t>mind</w:t>
      </w:r>
      <w:r w:rsidR="009A474F" w:rsidRPr="00885E8A" w:rsidDel="009A474F">
        <w:t xml:space="preserve"> </w:t>
      </w:r>
      <w:r w:rsidRPr="00885E8A">
        <w:t xml:space="preserve"> involves youth in the conceptualization</w:t>
      </w:r>
      <w:r w:rsidR="00F57ABA">
        <w:t xml:space="preserve">, </w:t>
      </w:r>
      <w:r w:rsidRPr="00885E8A">
        <w:t>implementation</w:t>
      </w:r>
      <w:r w:rsidR="00F57ABA">
        <w:t xml:space="preserve"> and evaluation</w:t>
      </w:r>
      <w:r w:rsidRPr="00885E8A">
        <w:t xml:space="preserve"> of program initiatives and responds to requests from youth, creating youth-friendly tools and resources and providing growth opportunities for both youth who are directly involved and the youth who access and utilize the tools and resources. </w:t>
      </w:r>
    </w:p>
    <w:p w14:paraId="15A89AEE" w14:textId="5EA8BEAD" w:rsidR="00443CB8" w:rsidRPr="00D85D5E" w:rsidRDefault="0039312D" w:rsidP="00443CB8">
      <w:pPr>
        <w:rPr>
          <w:rFonts w:ascii="Times" w:hAnsi="Times"/>
        </w:rPr>
      </w:pPr>
      <w:r>
        <w:t xml:space="preserve">There are many </w:t>
      </w:r>
      <w:r w:rsidR="004F33DA">
        <w:t xml:space="preserve">ways that youth are involved with program and website development. </w:t>
      </w:r>
      <w:r w:rsidRPr="00885E8A">
        <w:t>Youth can write their own narratives using poetry, b</w:t>
      </w:r>
      <w:r w:rsidRPr="00D85D5E">
        <w:t xml:space="preserve">logs, story-telling, mixed media art, music, photography and video, which are all shared as website content. </w:t>
      </w:r>
      <w:r w:rsidR="00443CB8" w:rsidRPr="00D85D5E">
        <w:rPr>
          <w:rFonts w:ascii="Times" w:hAnsi="Times"/>
        </w:rPr>
        <w:t xml:space="preserve">Youth determine the extent and timing of their involvement, while </w:t>
      </w:r>
      <w:r w:rsidR="00CA4312" w:rsidRPr="00D868D3">
        <w:rPr>
          <w:b/>
        </w:rPr>
        <w:t>mind</w:t>
      </w:r>
      <w:r w:rsidR="00CA4312" w:rsidRPr="00885E8A">
        <w:t>your</w:t>
      </w:r>
      <w:r w:rsidR="00CA4312" w:rsidRPr="00D868D3">
        <w:rPr>
          <w:b/>
        </w:rPr>
        <w:t>mind</w:t>
      </w:r>
      <w:r w:rsidR="00CA4312" w:rsidRPr="00D85D5E" w:rsidDel="009A474F">
        <w:rPr>
          <w:rFonts w:ascii="Times" w:hAnsi="Times"/>
        </w:rPr>
        <w:t xml:space="preserve"> </w:t>
      </w:r>
      <w:r w:rsidR="00CA4312" w:rsidRPr="00D85D5E">
        <w:rPr>
          <w:rFonts w:ascii="Times" w:hAnsi="Times"/>
        </w:rPr>
        <w:t>coordinates</w:t>
      </w:r>
      <w:r w:rsidR="00443CB8" w:rsidRPr="00D85D5E">
        <w:rPr>
          <w:rFonts w:ascii="Times" w:hAnsi="Times"/>
        </w:rPr>
        <w:t xml:space="preserve"> </w:t>
      </w:r>
      <w:r w:rsidR="00E03DD7" w:rsidRPr="00D85D5E">
        <w:rPr>
          <w:rFonts w:ascii="Times" w:hAnsi="Times"/>
        </w:rPr>
        <w:t>participation</w:t>
      </w:r>
      <w:r w:rsidR="00443CB8" w:rsidRPr="00D85D5E">
        <w:rPr>
          <w:rFonts w:ascii="Times" w:hAnsi="Times"/>
        </w:rPr>
        <w:t xml:space="preserve"> </w:t>
      </w:r>
      <w:r w:rsidR="00E03DD7" w:rsidRPr="00D85D5E">
        <w:rPr>
          <w:rFonts w:ascii="Times" w:hAnsi="Times"/>
        </w:rPr>
        <w:t>using strategies that are appropriate for each participant’s</w:t>
      </w:r>
      <w:r w:rsidR="00443CB8" w:rsidRPr="00D85D5E">
        <w:rPr>
          <w:rFonts w:ascii="Times" w:hAnsi="Times"/>
        </w:rPr>
        <w:t xml:space="preserve"> developmental stage. This relationship building and engagement provides growth opportunities and development for youth. </w:t>
      </w:r>
    </w:p>
    <w:p w14:paraId="020DC133" w14:textId="26AD82AD" w:rsidR="00250984" w:rsidRDefault="007940CB" w:rsidP="00250984">
      <w:pPr>
        <w:rPr>
          <w:rFonts w:ascii="Times" w:hAnsi="Times"/>
        </w:rPr>
      </w:pPr>
      <w:r w:rsidRPr="00D85D5E">
        <w:rPr>
          <w:rFonts w:ascii="Times" w:hAnsi="Times"/>
        </w:rPr>
        <w:t>Some novel programs and initiatives that have been developed</w:t>
      </w:r>
      <w:r w:rsidR="004F33DA" w:rsidRPr="00D85D5E">
        <w:rPr>
          <w:rFonts w:ascii="Times" w:hAnsi="Times"/>
        </w:rPr>
        <w:t xml:space="preserve"> at</w:t>
      </w:r>
      <w:r w:rsidR="009A474F" w:rsidRPr="009A474F">
        <w:rPr>
          <w:b/>
        </w:rPr>
        <w:t xml:space="preserve"> </w:t>
      </w:r>
      <w:r w:rsidR="009A474F" w:rsidRPr="00D868D3">
        <w:rPr>
          <w:b/>
        </w:rPr>
        <w:t>mind</w:t>
      </w:r>
      <w:r w:rsidR="009A474F" w:rsidRPr="00885E8A">
        <w:t>your</w:t>
      </w:r>
      <w:r w:rsidR="009A474F" w:rsidRPr="00D868D3">
        <w:rPr>
          <w:b/>
        </w:rPr>
        <w:t>mind</w:t>
      </w:r>
      <w:r w:rsidR="004F33DA" w:rsidRPr="00D85D5E">
        <w:rPr>
          <w:rFonts w:ascii="Times" w:hAnsi="Times"/>
        </w:rPr>
        <w:t xml:space="preserve"> </w:t>
      </w:r>
      <w:r w:rsidRPr="00D85D5E">
        <w:rPr>
          <w:rFonts w:ascii="Times" w:hAnsi="Times"/>
        </w:rPr>
        <w:t>are: the Street Teams, Design Studios and GetReal Nationwide.</w:t>
      </w:r>
    </w:p>
    <w:p w14:paraId="2E3EBC3E" w14:textId="37C8687F" w:rsidR="00D85D5E" w:rsidRPr="0003716C" w:rsidRDefault="00D85D5E" w:rsidP="00D85D5E">
      <w:pPr>
        <w:pStyle w:val="Heading2"/>
      </w:pPr>
      <w:r w:rsidRPr="0003716C">
        <w:t>Street Teams</w:t>
      </w:r>
    </w:p>
    <w:p w14:paraId="0A1C612E" w14:textId="46484056" w:rsidR="00D85D5E" w:rsidRPr="00EA58EF" w:rsidRDefault="005C3DC3" w:rsidP="00D85D5E">
      <w:pPr>
        <w:shd w:val="clear" w:color="auto" w:fill="FFFFFF"/>
        <w:rPr>
          <w:color w:val="222222"/>
        </w:rPr>
      </w:pPr>
      <w:r w:rsidRPr="0003716C">
        <w:t>“‘Street teams’ are voluntary groups of people who promote an event, a product or a brand through word-of-mo</w:t>
      </w:r>
      <w:r w:rsidR="00623222">
        <w:t>uth in urban contexts.” (Vellar</w:t>
      </w:r>
      <w:r w:rsidRPr="0003716C">
        <w:t xml:space="preserve"> 2012, 107) </w:t>
      </w:r>
      <w:r w:rsidR="00AB6990" w:rsidRPr="0003716C">
        <w:rPr>
          <w:color w:val="222222"/>
        </w:rPr>
        <w:t>A</w:t>
      </w:r>
      <w:r w:rsidR="00D85D5E" w:rsidRPr="0003716C">
        <w:rPr>
          <w:color w:val="222222"/>
        </w:rPr>
        <w:t xml:space="preserve"> sponsor </w:t>
      </w:r>
      <w:r w:rsidR="00AB6990" w:rsidRPr="0003716C">
        <w:rPr>
          <w:color w:val="222222"/>
        </w:rPr>
        <w:t>would</w:t>
      </w:r>
      <w:r w:rsidR="00D85D5E" w:rsidRPr="0003716C">
        <w:rPr>
          <w:color w:val="222222"/>
        </w:rPr>
        <w:t xml:space="preserve"> enlist </w:t>
      </w:r>
      <w:r w:rsidR="00F13C25" w:rsidRPr="0003716C">
        <w:rPr>
          <w:color w:val="222222"/>
        </w:rPr>
        <w:t xml:space="preserve">these </w:t>
      </w:r>
      <w:r w:rsidR="00D85D5E" w:rsidRPr="0003716C">
        <w:rPr>
          <w:color w:val="222222"/>
        </w:rPr>
        <w:t>people to join a Street Team</w:t>
      </w:r>
      <w:r w:rsidR="00F13C25" w:rsidRPr="0003716C">
        <w:rPr>
          <w:color w:val="222222"/>
        </w:rPr>
        <w:t xml:space="preserve"> in order</w:t>
      </w:r>
      <w:r w:rsidR="00D85D5E" w:rsidRPr="0003716C">
        <w:rPr>
          <w:color w:val="222222"/>
        </w:rPr>
        <w:t xml:space="preserve"> to promote and participate in various activities in their communities thereby accumulating points to be traded for merchandise, concert tickets,</w:t>
      </w:r>
      <w:r w:rsidR="00AB6990" w:rsidRPr="0003716C">
        <w:rPr>
          <w:color w:val="222222"/>
        </w:rPr>
        <w:t xml:space="preserve"> or</w:t>
      </w:r>
      <w:r w:rsidR="00D85D5E" w:rsidRPr="0003716C">
        <w:rPr>
          <w:color w:val="222222"/>
        </w:rPr>
        <w:t xml:space="preserve"> a chance to meet the band as well as gain status within their Street Team community</w:t>
      </w:r>
      <w:r w:rsidR="00623222">
        <w:rPr>
          <w:color w:val="222222"/>
        </w:rPr>
        <w:t xml:space="preserve"> (Vellar</w:t>
      </w:r>
      <w:r w:rsidR="00992C67" w:rsidRPr="0003716C">
        <w:rPr>
          <w:color w:val="222222"/>
        </w:rPr>
        <w:t xml:space="preserve"> 2012</w:t>
      </w:r>
      <w:r w:rsidR="00E573AE" w:rsidRPr="0003716C">
        <w:rPr>
          <w:color w:val="222222"/>
        </w:rPr>
        <w:t>)</w:t>
      </w:r>
      <w:r w:rsidR="00D85D5E" w:rsidRPr="0003716C">
        <w:rPr>
          <w:color w:val="222222"/>
        </w:rPr>
        <w:t xml:space="preserve">.  </w:t>
      </w:r>
      <w:r w:rsidR="00CA4312" w:rsidRPr="00D868D3">
        <w:rPr>
          <w:b/>
        </w:rPr>
        <w:t>mind</w:t>
      </w:r>
      <w:r w:rsidR="00CA4312" w:rsidRPr="00885E8A">
        <w:t>your</w:t>
      </w:r>
      <w:r w:rsidR="00CA4312" w:rsidRPr="00D868D3">
        <w:rPr>
          <w:b/>
        </w:rPr>
        <w:t>mind</w:t>
      </w:r>
      <w:r w:rsidR="00CA4312" w:rsidRPr="0003716C" w:rsidDel="009A474F">
        <w:rPr>
          <w:color w:val="222222"/>
        </w:rPr>
        <w:t xml:space="preserve"> </w:t>
      </w:r>
      <w:r w:rsidR="00CA4312" w:rsidRPr="0003716C">
        <w:rPr>
          <w:color w:val="222222"/>
        </w:rPr>
        <w:t>uses</w:t>
      </w:r>
      <w:r w:rsidR="00E90B0F">
        <w:rPr>
          <w:color w:val="222222"/>
        </w:rPr>
        <w:t xml:space="preserve"> this approach within a</w:t>
      </w:r>
      <w:r w:rsidR="0003716C">
        <w:rPr>
          <w:color w:val="222222"/>
        </w:rPr>
        <w:t xml:space="preserve"> philanthropic </w:t>
      </w:r>
      <w:r w:rsidR="00E90B0F">
        <w:rPr>
          <w:color w:val="222222"/>
        </w:rPr>
        <w:t xml:space="preserve">lens </w:t>
      </w:r>
      <w:r w:rsidR="00D85D5E" w:rsidRPr="0003716C">
        <w:rPr>
          <w:color w:val="222222"/>
        </w:rPr>
        <w:t xml:space="preserve">by creating local, provincial and national Street Teams </w:t>
      </w:r>
      <w:r w:rsidR="00E90B0F">
        <w:rPr>
          <w:color w:val="222222"/>
        </w:rPr>
        <w:t>that are designed to</w:t>
      </w:r>
      <w:r w:rsidR="00D85D5E" w:rsidRPr="0003716C">
        <w:rPr>
          <w:color w:val="222222"/>
        </w:rPr>
        <w:t xml:space="preserve"> promote positive </w:t>
      </w:r>
      <w:r w:rsidR="00D85D5E" w:rsidRPr="00EA58EF">
        <w:rPr>
          <w:color w:val="222222"/>
        </w:rPr>
        <w:t xml:space="preserve">mental health initiatives </w:t>
      </w:r>
      <w:r w:rsidR="005C069B" w:rsidRPr="00EA58EF">
        <w:rPr>
          <w:color w:val="222222"/>
        </w:rPr>
        <w:t>with</w:t>
      </w:r>
      <w:r w:rsidR="00D85D5E" w:rsidRPr="00EA58EF">
        <w:rPr>
          <w:color w:val="222222"/>
        </w:rPr>
        <w:t>in their own communities</w:t>
      </w:r>
      <w:r w:rsidR="008B2293" w:rsidRPr="00EA58EF">
        <w:rPr>
          <w:color w:val="222222"/>
        </w:rPr>
        <w:t xml:space="preserve"> (</w:t>
      </w:r>
      <w:r w:rsidR="008B2293" w:rsidRPr="00EA58EF">
        <w:rPr>
          <w:lang w:val="en-US"/>
        </w:rPr>
        <w:t xml:space="preserve">Smith </w:t>
      </w:r>
      <w:r w:rsidR="00623222">
        <w:rPr>
          <w:lang w:val="en-US"/>
        </w:rPr>
        <w:t>and</w:t>
      </w:r>
      <w:r w:rsidR="008B2293" w:rsidRPr="00EA58EF">
        <w:rPr>
          <w:lang w:val="en-US"/>
        </w:rPr>
        <w:t xml:space="preserve"> Reynolds 2008)</w:t>
      </w:r>
      <w:r w:rsidR="00D85D5E" w:rsidRPr="00EA58EF">
        <w:rPr>
          <w:color w:val="222222"/>
        </w:rPr>
        <w:t xml:space="preserve">. </w:t>
      </w:r>
    </w:p>
    <w:p w14:paraId="1BEF6C64" w14:textId="687E760B" w:rsidR="00D85D5E" w:rsidRPr="00B62F9F" w:rsidRDefault="005C069B" w:rsidP="009E0C65">
      <w:pPr>
        <w:shd w:val="clear" w:color="auto" w:fill="FFFFFF"/>
        <w:rPr>
          <w:color w:val="222222"/>
        </w:rPr>
      </w:pPr>
      <w:r w:rsidRPr="00EA58EF">
        <w:rPr>
          <w:color w:val="222222"/>
        </w:rPr>
        <w:lastRenderedPageBreak/>
        <w:t>The stages of the</w:t>
      </w:r>
      <w:r w:rsidR="00623222">
        <w:rPr>
          <w:color w:val="222222"/>
        </w:rPr>
        <w:t xml:space="preserve"> </w:t>
      </w:r>
      <w:r w:rsidR="00CA4312" w:rsidRPr="00D868D3">
        <w:rPr>
          <w:b/>
        </w:rPr>
        <w:t>mind</w:t>
      </w:r>
      <w:r w:rsidR="00CA4312" w:rsidRPr="00885E8A">
        <w:t>your</w:t>
      </w:r>
      <w:r w:rsidR="00CA4312" w:rsidRPr="00D868D3">
        <w:rPr>
          <w:b/>
        </w:rPr>
        <w:t>mind</w:t>
      </w:r>
      <w:r w:rsidR="00CA4312" w:rsidRPr="00EA58EF" w:rsidDel="009A474F">
        <w:rPr>
          <w:color w:val="222222"/>
        </w:rPr>
        <w:t xml:space="preserve"> </w:t>
      </w:r>
      <w:r w:rsidR="00CA4312" w:rsidRPr="00EA58EF">
        <w:rPr>
          <w:color w:val="222222"/>
        </w:rPr>
        <w:t>Street</w:t>
      </w:r>
      <w:r w:rsidRPr="00EA58EF">
        <w:rPr>
          <w:color w:val="222222"/>
        </w:rPr>
        <w:t xml:space="preserve"> Team approach begin </w:t>
      </w:r>
      <w:r w:rsidR="00CA4312">
        <w:rPr>
          <w:color w:val="222222"/>
        </w:rPr>
        <w:t xml:space="preserve">when </w:t>
      </w:r>
      <w:r w:rsidR="00CA4312" w:rsidRPr="00EA58EF">
        <w:rPr>
          <w:color w:val="222222"/>
        </w:rPr>
        <w:t>project</w:t>
      </w:r>
      <w:r w:rsidRPr="00EA58EF">
        <w:rPr>
          <w:color w:val="222222"/>
        </w:rPr>
        <w:t>-</w:t>
      </w:r>
      <w:r w:rsidR="00D85D5E" w:rsidRPr="00EA58EF">
        <w:rPr>
          <w:color w:val="222222"/>
        </w:rPr>
        <w:t>based funding</w:t>
      </w:r>
      <w:r w:rsidR="0021052B" w:rsidRPr="00EA58EF">
        <w:rPr>
          <w:color w:val="222222"/>
        </w:rPr>
        <w:t xml:space="preserve"> has been approved. Next, a</w:t>
      </w:r>
      <w:r w:rsidR="00D85D5E" w:rsidRPr="00EA58EF">
        <w:rPr>
          <w:color w:val="222222"/>
        </w:rPr>
        <w:t xml:space="preserve"> volunteer coordinator and graphic designer develop a recruitment poster that details the Street Team focus, criteria for involvement and prerequisite skills needed.  Approximately ten applicants are chosen to participate based on a</w:t>
      </w:r>
      <w:r w:rsidR="00CD5058" w:rsidRPr="00EA58EF">
        <w:rPr>
          <w:color w:val="222222"/>
        </w:rPr>
        <w:t xml:space="preserve">n interview process. When teams reach capacity, </w:t>
      </w:r>
      <w:r w:rsidR="00CD5058" w:rsidRPr="009E0C65">
        <w:rPr>
          <w:color w:val="222222"/>
        </w:rPr>
        <w:t xml:space="preserve">additional participants are involved in other ways such as in </w:t>
      </w:r>
      <w:r w:rsidR="00EA58EF" w:rsidRPr="009E0C65">
        <w:rPr>
          <w:color w:val="222222"/>
        </w:rPr>
        <w:t xml:space="preserve">website </w:t>
      </w:r>
      <w:r w:rsidR="00D85D5E" w:rsidRPr="009E0C65">
        <w:rPr>
          <w:color w:val="222222"/>
        </w:rPr>
        <w:t xml:space="preserve">content creation or involvement in other events. </w:t>
      </w:r>
      <w:r w:rsidR="00970DF4" w:rsidRPr="009E0C65">
        <w:rPr>
          <w:color w:val="222222"/>
        </w:rPr>
        <w:t>Typical recruitments</w:t>
      </w:r>
      <w:r w:rsidR="009E0C65" w:rsidRPr="009E0C65">
        <w:rPr>
          <w:color w:val="222222"/>
        </w:rPr>
        <w:t xml:space="preserve"> for the Street Teams</w:t>
      </w:r>
      <w:r w:rsidR="00970DF4" w:rsidRPr="009E0C65">
        <w:rPr>
          <w:color w:val="222222"/>
        </w:rPr>
        <w:t xml:space="preserve">: </w:t>
      </w:r>
      <w:r w:rsidR="008658AD" w:rsidRPr="009E0C65">
        <w:rPr>
          <w:color w:val="222222"/>
        </w:rPr>
        <w:t xml:space="preserve">1) are </w:t>
      </w:r>
      <w:r w:rsidR="00970DF4" w:rsidRPr="009E0C65">
        <w:rPr>
          <w:color w:val="222222"/>
        </w:rPr>
        <w:t>youth</w:t>
      </w:r>
      <w:r w:rsidR="00D85D5E" w:rsidRPr="009E0C65">
        <w:rPr>
          <w:color w:val="222222"/>
        </w:rPr>
        <w:t xml:space="preserve"> between the ages of 14-24 years</w:t>
      </w:r>
      <w:r w:rsidR="008658AD" w:rsidRPr="009E0C65">
        <w:rPr>
          <w:color w:val="222222"/>
        </w:rPr>
        <w:t>, 2)</w:t>
      </w:r>
      <w:r w:rsidR="00970DF4" w:rsidRPr="009E0C65">
        <w:rPr>
          <w:color w:val="222222"/>
        </w:rPr>
        <w:t xml:space="preserve"> must</w:t>
      </w:r>
      <w:r w:rsidR="00D85D5E" w:rsidRPr="009E0C65">
        <w:rPr>
          <w:color w:val="222222"/>
        </w:rPr>
        <w:t xml:space="preserve"> express an interest in being involved in a volunteer-based project that aims to benefit other youth</w:t>
      </w:r>
      <w:r w:rsidR="008658AD" w:rsidRPr="009E0C65">
        <w:rPr>
          <w:color w:val="222222"/>
        </w:rPr>
        <w:t>, 3)</w:t>
      </w:r>
      <w:r w:rsidR="00D85D5E" w:rsidRPr="009E0C65">
        <w:rPr>
          <w:color w:val="222222"/>
        </w:rPr>
        <w:t xml:space="preserve"> and </w:t>
      </w:r>
      <w:r w:rsidR="008658AD" w:rsidRPr="009E0C65">
        <w:rPr>
          <w:color w:val="222222"/>
        </w:rPr>
        <w:t xml:space="preserve">must </w:t>
      </w:r>
      <w:r w:rsidR="00D85D5E" w:rsidRPr="009E0C65">
        <w:rPr>
          <w:color w:val="222222"/>
        </w:rPr>
        <w:t xml:space="preserve">express commitment to the project timelines. Specific disclosure around experience with mental health issues or illnesses is not a requirement </w:t>
      </w:r>
      <w:r w:rsidR="00B54B41" w:rsidRPr="009E0C65">
        <w:rPr>
          <w:color w:val="222222"/>
        </w:rPr>
        <w:t>for participation</w:t>
      </w:r>
      <w:r w:rsidR="00D85D5E" w:rsidRPr="009E0C65">
        <w:rPr>
          <w:color w:val="222222"/>
        </w:rPr>
        <w:t xml:space="preserve">. The </w:t>
      </w:r>
      <w:r w:rsidR="00B54B41" w:rsidRPr="009E0C65">
        <w:rPr>
          <w:color w:val="222222"/>
        </w:rPr>
        <w:t xml:space="preserve">Street </w:t>
      </w:r>
      <w:r w:rsidR="00D85D5E" w:rsidRPr="009E0C65">
        <w:rPr>
          <w:color w:val="222222"/>
        </w:rPr>
        <w:t xml:space="preserve">Team meets weekly over the course of approximately three months. </w:t>
      </w:r>
      <w:r w:rsidR="00B54B41" w:rsidRPr="009E0C65">
        <w:rPr>
          <w:color w:val="222222"/>
        </w:rPr>
        <w:t>The</w:t>
      </w:r>
      <w:r w:rsidR="00D85D5E" w:rsidRPr="009E0C65">
        <w:rPr>
          <w:color w:val="222222"/>
        </w:rPr>
        <w:t xml:space="preserve"> first team task is building partnerships within the youth –adult team and to collectively set the course of the project which includes a review of the project’s funding </w:t>
      </w:r>
      <w:r w:rsidR="00B54B41" w:rsidRPr="009E0C65">
        <w:rPr>
          <w:color w:val="222222"/>
        </w:rPr>
        <w:t>directives.</w:t>
      </w:r>
      <w:r w:rsidR="00D85D5E" w:rsidRPr="009E0C65">
        <w:rPr>
          <w:color w:val="222222"/>
        </w:rPr>
        <w:t xml:space="preserve"> In general terms, the objectives of </w:t>
      </w:r>
      <w:r w:rsidR="009A474F" w:rsidRPr="00D868D3">
        <w:rPr>
          <w:b/>
        </w:rPr>
        <w:t>mind</w:t>
      </w:r>
      <w:r w:rsidR="009A474F" w:rsidRPr="00885E8A">
        <w:t>your</w:t>
      </w:r>
      <w:r w:rsidR="009A474F" w:rsidRPr="00D868D3">
        <w:rPr>
          <w:b/>
        </w:rPr>
        <w:t>mind</w:t>
      </w:r>
      <w:r w:rsidR="009A474F" w:rsidRPr="009E0C65" w:rsidDel="009A474F">
        <w:rPr>
          <w:color w:val="222222"/>
        </w:rPr>
        <w:t xml:space="preserve"> </w:t>
      </w:r>
      <w:r w:rsidR="00D85D5E" w:rsidRPr="009E0C65">
        <w:rPr>
          <w:color w:val="222222"/>
        </w:rPr>
        <w:t xml:space="preserve"> Street Teams are: </w:t>
      </w:r>
      <w:r w:rsidR="00D2614C" w:rsidRPr="009E0C65">
        <w:rPr>
          <w:color w:val="222222"/>
        </w:rPr>
        <w:t xml:space="preserve">1) </w:t>
      </w:r>
      <w:r w:rsidR="00D85D5E" w:rsidRPr="009E0C65">
        <w:rPr>
          <w:color w:val="222222"/>
        </w:rPr>
        <w:t xml:space="preserve">to create a safe space to explore new information toward attitude and behaviour change about mental health, issues and illnesses and accessing supports as needed; </w:t>
      </w:r>
      <w:r w:rsidR="00D2614C" w:rsidRPr="009E0C65">
        <w:rPr>
          <w:color w:val="222222"/>
        </w:rPr>
        <w:t xml:space="preserve">2) </w:t>
      </w:r>
      <w:r w:rsidR="00D85D5E" w:rsidRPr="009E0C65">
        <w:rPr>
          <w:color w:val="222222"/>
        </w:rPr>
        <w:t>to strengthen social and communication networks about the issues at hand and develop strong peer to peer relationships and youth-adult partnerships</w:t>
      </w:r>
      <w:r w:rsidR="00D2614C" w:rsidRPr="009E0C65">
        <w:rPr>
          <w:color w:val="222222"/>
        </w:rPr>
        <w:t>;</w:t>
      </w:r>
      <w:r w:rsidR="00D85D5E" w:rsidRPr="009E0C65">
        <w:rPr>
          <w:color w:val="222222"/>
        </w:rPr>
        <w:t xml:space="preserve"> and </w:t>
      </w:r>
      <w:r w:rsidR="00D2614C" w:rsidRPr="009E0C65">
        <w:rPr>
          <w:color w:val="222222"/>
        </w:rPr>
        <w:t xml:space="preserve">3) </w:t>
      </w:r>
      <w:r w:rsidR="00D85D5E" w:rsidRPr="009E0C65">
        <w:rPr>
          <w:color w:val="222222"/>
        </w:rPr>
        <w:t xml:space="preserve">to </w:t>
      </w:r>
      <w:r w:rsidR="00D85D5E" w:rsidRPr="00B62F9F">
        <w:rPr>
          <w:color w:val="222222"/>
        </w:rPr>
        <w:t xml:space="preserve">leverage the culturally relevant strengths and skills of youth in the areas of graphic </w:t>
      </w:r>
      <w:r w:rsidR="00B70B1A" w:rsidRPr="00B62F9F">
        <w:rPr>
          <w:color w:val="222222"/>
        </w:rPr>
        <w:t xml:space="preserve">design, web design, </w:t>
      </w:r>
      <w:r w:rsidR="00D85D5E" w:rsidRPr="00B62F9F">
        <w:rPr>
          <w:color w:val="222222"/>
        </w:rPr>
        <w:t xml:space="preserve">usability, </w:t>
      </w:r>
      <w:r w:rsidR="00B70B1A" w:rsidRPr="00B62F9F">
        <w:rPr>
          <w:color w:val="222222"/>
        </w:rPr>
        <w:t xml:space="preserve">and </w:t>
      </w:r>
      <w:r w:rsidR="00D85D5E" w:rsidRPr="00B62F9F">
        <w:rPr>
          <w:color w:val="222222"/>
        </w:rPr>
        <w:t xml:space="preserve">content creation, </w:t>
      </w:r>
      <w:r w:rsidR="00B70B1A" w:rsidRPr="00B62F9F">
        <w:rPr>
          <w:color w:val="222222"/>
        </w:rPr>
        <w:t xml:space="preserve">in order </w:t>
      </w:r>
      <w:r w:rsidR="00D85D5E" w:rsidRPr="00B62F9F">
        <w:rPr>
          <w:color w:val="222222"/>
        </w:rPr>
        <w:t xml:space="preserve">to help spread </w:t>
      </w:r>
      <w:r w:rsidR="009A474F" w:rsidRPr="00D868D3">
        <w:rPr>
          <w:b/>
        </w:rPr>
        <w:t>mind</w:t>
      </w:r>
      <w:r w:rsidR="009A474F" w:rsidRPr="00885E8A">
        <w:t>your</w:t>
      </w:r>
      <w:r w:rsidR="009A474F" w:rsidRPr="00D868D3">
        <w:rPr>
          <w:b/>
        </w:rPr>
        <w:t>mind</w:t>
      </w:r>
      <w:r w:rsidR="009A474F" w:rsidRPr="00B62F9F" w:rsidDel="009A474F">
        <w:rPr>
          <w:color w:val="222222"/>
        </w:rPr>
        <w:t xml:space="preserve"> </w:t>
      </w:r>
      <w:r w:rsidR="00D85D5E" w:rsidRPr="00B62F9F">
        <w:rPr>
          <w:color w:val="222222"/>
        </w:rPr>
        <w:t>’s mission.</w:t>
      </w:r>
      <w:r w:rsidR="009E0C65" w:rsidRPr="00B62F9F">
        <w:rPr>
          <w:color w:val="222222"/>
        </w:rPr>
        <w:t xml:space="preserve"> </w:t>
      </w:r>
      <w:r w:rsidR="00CA4312" w:rsidRPr="00D868D3">
        <w:rPr>
          <w:b/>
        </w:rPr>
        <w:t>mind</w:t>
      </w:r>
      <w:r w:rsidR="00CA4312" w:rsidRPr="00885E8A">
        <w:t>your</w:t>
      </w:r>
      <w:r w:rsidR="00CA4312" w:rsidRPr="00D868D3">
        <w:rPr>
          <w:b/>
        </w:rPr>
        <w:t>mind</w:t>
      </w:r>
      <w:r w:rsidR="00CA4312" w:rsidRPr="00B62F9F" w:rsidDel="009A474F">
        <w:rPr>
          <w:color w:val="222222"/>
        </w:rPr>
        <w:t xml:space="preserve"> </w:t>
      </w:r>
      <w:r w:rsidR="00CA4312" w:rsidRPr="00B62F9F">
        <w:rPr>
          <w:color w:val="222222"/>
        </w:rPr>
        <w:t>Street</w:t>
      </w:r>
      <w:r w:rsidR="00D85D5E" w:rsidRPr="00B62F9F">
        <w:rPr>
          <w:color w:val="222222"/>
        </w:rPr>
        <w:t xml:space="preserve"> Team adult partners embody a strengths-focus, encouraging all team participants to draw on personal assets and choices.  </w:t>
      </w:r>
    </w:p>
    <w:p w14:paraId="233A3021" w14:textId="52C71CC7" w:rsidR="00D85D5E" w:rsidRDefault="003F28BB" w:rsidP="0091784B">
      <w:r>
        <w:t xml:space="preserve">A recent </w:t>
      </w:r>
      <w:r w:rsidR="002650D9">
        <w:t>achievement</w:t>
      </w:r>
      <w:r>
        <w:t xml:space="preserve"> of a Street Team implemented d</w:t>
      </w:r>
      <w:r w:rsidR="00605360" w:rsidRPr="00B62F9F">
        <w:t xml:space="preserve">uring the </w:t>
      </w:r>
      <w:r w:rsidR="006F5732" w:rsidRPr="00B62F9F">
        <w:t>winter</w:t>
      </w:r>
      <w:r w:rsidR="00605360" w:rsidRPr="00B62F9F">
        <w:t xml:space="preserve"> of 2012-2013</w:t>
      </w:r>
      <w:r w:rsidR="002650D9">
        <w:t xml:space="preserve">, was the </w:t>
      </w:r>
      <w:r w:rsidR="002650D9">
        <w:rPr>
          <w:rFonts w:ascii="Times" w:hAnsi="Times"/>
        </w:rPr>
        <w:t>examination of the</w:t>
      </w:r>
      <w:r w:rsidR="002650D9">
        <w:t xml:space="preserve"> usability, accessibility and overall organization of </w:t>
      </w:r>
      <w:r w:rsidR="006F5732" w:rsidRPr="00D868D3">
        <w:rPr>
          <w:b/>
        </w:rPr>
        <w:t>mind</w:t>
      </w:r>
      <w:r w:rsidR="006F5732" w:rsidRPr="00885E8A">
        <w:t>your</w:t>
      </w:r>
      <w:r w:rsidR="006F5732" w:rsidRPr="00D868D3">
        <w:rPr>
          <w:b/>
        </w:rPr>
        <w:t>mind</w:t>
      </w:r>
      <w:r w:rsidR="006F5732" w:rsidRPr="00083985" w:rsidDel="009A474F">
        <w:t>’s</w:t>
      </w:r>
      <w:r w:rsidR="002650D9" w:rsidRPr="00083985">
        <w:t xml:space="preserve"> w</w:t>
      </w:r>
      <w:r w:rsidR="002650D9">
        <w:t>ebsite</w:t>
      </w:r>
      <w:r>
        <w:t>. The team</w:t>
      </w:r>
      <w:r w:rsidR="00D85D5E" w:rsidRPr="00B62F9F">
        <w:rPr>
          <w:color w:val="222222"/>
        </w:rPr>
        <w:t xml:space="preserve"> </w:t>
      </w:r>
      <w:r w:rsidR="002650D9">
        <w:rPr>
          <w:color w:val="222222"/>
        </w:rPr>
        <w:t>gathered each week</w:t>
      </w:r>
      <w:r w:rsidR="00D85D5E" w:rsidRPr="00B62F9F">
        <w:rPr>
          <w:color w:val="222222"/>
        </w:rPr>
        <w:t xml:space="preserve"> for 14 weeks</w:t>
      </w:r>
      <w:r w:rsidR="002650D9">
        <w:rPr>
          <w:color w:val="222222"/>
        </w:rPr>
        <w:t>,</w:t>
      </w:r>
      <w:r w:rsidR="00D85D5E" w:rsidRPr="00B62F9F">
        <w:rPr>
          <w:color w:val="222222"/>
        </w:rPr>
        <w:t xml:space="preserve"> contributing 210 </w:t>
      </w:r>
      <w:r w:rsidR="00D85D5E" w:rsidRPr="00B62F9F">
        <w:rPr>
          <w:color w:val="222222"/>
        </w:rPr>
        <w:lastRenderedPageBreak/>
        <w:t>hours</w:t>
      </w:r>
      <w:r w:rsidR="002650D9">
        <w:rPr>
          <w:color w:val="222222"/>
        </w:rPr>
        <w:t xml:space="preserve"> in total</w:t>
      </w:r>
      <w:r w:rsidR="00D85D5E" w:rsidRPr="00B62F9F">
        <w:rPr>
          <w:color w:val="222222"/>
        </w:rPr>
        <w:t xml:space="preserve"> to focus on </w:t>
      </w:r>
      <w:r w:rsidR="002650D9">
        <w:rPr>
          <w:color w:val="222222"/>
        </w:rPr>
        <w:t xml:space="preserve">re-vamping the </w:t>
      </w:r>
      <w:r w:rsidR="006F5732" w:rsidRPr="00D868D3">
        <w:rPr>
          <w:b/>
        </w:rPr>
        <w:t>mind</w:t>
      </w:r>
      <w:r w:rsidR="006F5732" w:rsidRPr="00885E8A">
        <w:t>your</w:t>
      </w:r>
      <w:r w:rsidR="006F5732" w:rsidRPr="00D868D3">
        <w:rPr>
          <w:b/>
        </w:rPr>
        <w:t>mind</w:t>
      </w:r>
      <w:r w:rsidR="006F5732" w:rsidRPr="00B62F9F" w:rsidDel="009A474F">
        <w:rPr>
          <w:color w:val="222222"/>
        </w:rPr>
        <w:t xml:space="preserve"> </w:t>
      </w:r>
      <w:r w:rsidR="006F5732" w:rsidRPr="00B62F9F">
        <w:rPr>
          <w:color w:val="222222"/>
        </w:rPr>
        <w:t>website</w:t>
      </w:r>
      <w:r w:rsidR="00D85D5E" w:rsidRPr="00B62F9F">
        <w:rPr>
          <w:color w:val="222222"/>
        </w:rPr>
        <w:t xml:space="preserve">.  </w:t>
      </w:r>
      <w:r w:rsidR="002650D9">
        <w:rPr>
          <w:color w:val="222222"/>
        </w:rPr>
        <w:t>The team</w:t>
      </w:r>
      <w:r w:rsidR="00D85D5E" w:rsidRPr="00B62F9F">
        <w:rPr>
          <w:color w:val="222222"/>
        </w:rPr>
        <w:t xml:space="preserve"> explored and examined the </w:t>
      </w:r>
      <w:r w:rsidR="006F5732" w:rsidRPr="00D868D3">
        <w:rPr>
          <w:b/>
        </w:rPr>
        <w:t>mind</w:t>
      </w:r>
      <w:r w:rsidR="006F5732" w:rsidRPr="00885E8A">
        <w:t>your</w:t>
      </w:r>
      <w:r w:rsidR="006F5732" w:rsidRPr="00D868D3">
        <w:rPr>
          <w:b/>
        </w:rPr>
        <w:t>mind</w:t>
      </w:r>
      <w:r w:rsidR="006F5732" w:rsidRPr="00B62F9F" w:rsidDel="009A474F">
        <w:rPr>
          <w:color w:val="222222"/>
        </w:rPr>
        <w:t xml:space="preserve"> </w:t>
      </w:r>
      <w:r w:rsidR="006F5732" w:rsidRPr="00B62F9F">
        <w:rPr>
          <w:color w:val="222222"/>
        </w:rPr>
        <w:t>website</w:t>
      </w:r>
      <w:r w:rsidR="00D85D5E" w:rsidRPr="00B62F9F">
        <w:rPr>
          <w:color w:val="222222"/>
        </w:rPr>
        <w:t xml:space="preserve"> </w:t>
      </w:r>
      <w:r w:rsidR="002650D9">
        <w:rPr>
          <w:color w:val="222222"/>
        </w:rPr>
        <w:t>and generated</w:t>
      </w:r>
      <w:r w:rsidR="00D85D5E" w:rsidRPr="00B62F9F">
        <w:rPr>
          <w:color w:val="222222"/>
        </w:rPr>
        <w:t xml:space="preserve"> practical solutions to </w:t>
      </w:r>
      <w:r w:rsidR="00506F0D">
        <w:rPr>
          <w:color w:val="222222"/>
        </w:rPr>
        <w:t>enhancing</w:t>
      </w:r>
      <w:r w:rsidR="00D85D5E" w:rsidRPr="00B62F9F">
        <w:rPr>
          <w:color w:val="222222"/>
        </w:rPr>
        <w:t xml:space="preserve"> website user experiences and created new ways to showcase information </w:t>
      </w:r>
      <w:r w:rsidR="006F5732">
        <w:rPr>
          <w:color w:val="222222"/>
        </w:rPr>
        <w:t xml:space="preserve">using </w:t>
      </w:r>
      <w:r w:rsidR="006F5732" w:rsidRPr="00B62F9F">
        <w:rPr>
          <w:color w:val="222222"/>
        </w:rPr>
        <w:t>card</w:t>
      </w:r>
      <w:r w:rsidR="00D85D5E" w:rsidRPr="00B62F9F">
        <w:rPr>
          <w:color w:val="222222"/>
        </w:rPr>
        <w:t xml:space="preserve"> sorting and other </w:t>
      </w:r>
      <w:r w:rsidR="00F57ABA">
        <w:rPr>
          <w:color w:val="222222"/>
        </w:rPr>
        <w:t>evaluative techniques</w:t>
      </w:r>
      <w:r w:rsidR="00D85D5E" w:rsidRPr="00B62F9F">
        <w:rPr>
          <w:color w:val="222222"/>
        </w:rPr>
        <w:t>. The team re</w:t>
      </w:r>
      <w:r w:rsidR="003B07E4" w:rsidRPr="00B62F9F">
        <w:rPr>
          <w:color w:val="222222"/>
        </w:rPr>
        <w:t>-</w:t>
      </w:r>
      <w:r w:rsidR="00D85D5E" w:rsidRPr="00B62F9F">
        <w:rPr>
          <w:color w:val="222222"/>
        </w:rPr>
        <w:t xml:space="preserve">arranged, deleted, added and combined tabs to organize the website in a way that made sense to them. </w:t>
      </w:r>
      <w:r w:rsidR="003B07E4" w:rsidRPr="00B62F9F">
        <w:rPr>
          <w:color w:val="222222"/>
        </w:rPr>
        <w:t xml:space="preserve">The Street Team followed a </w:t>
      </w:r>
      <w:r w:rsidR="00506F0D">
        <w:t>weekly regimen</w:t>
      </w:r>
      <w:r w:rsidR="00D85D5E" w:rsidRPr="00B62F9F">
        <w:t xml:space="preserve"> of exploring specific sections of the site and making comments and recommendations based upon research that was shared with them and their own personal experience.</w:t>
      </w:r>
      <w:r w:rsidR="002650D9">
        <w:t xml:space="preserve"> </w:t>
      </w:r>
      <w:r w:rsidR="007D7B6F">
        <w:t xml:space="preserve">The </w:t>
      </w:r>
      <w:r w:rsidR="0091784B">
        <w:t>“</w:t>
      </w:r>
      <w:r w:rsidR="006F5732">
        <w:t>site wide</w:t>
      </w:r>
      <w:r w:rsidR="0091784B">
        <w:t>” recommendations</w:t>
      </w:r>
      <w:r w:rsidR="007D7B6F">
        <w:t xml:space="preserve"> generated during this process were then used </w:t>
      </w:r>
      <w:r w:rsidR="008F5C26">
        <w:t xml:space="preserve">as the basis for </w:t>
      </w:r>
      <w:r w:rsidR="009A474F">
        <w:t>a</w:t>
      </w:r>
      <w:r w:rsidR="0091784B">
        <w:t xml:space="preserve"> </w:t>
      </w:r>
      <w:r w:rsidR="006F5732" w:rsidRPr="00D868D3">
        <w:rPr>
          <w:b/>
        </w:rPr>
        <w:t>mind</w:t>
      </w:r>
      <w:r w:rsidR="006F5732" w:rsidRPr="00885E8A">
        <w:t>your</w:t>
      </w:r>
      <w:r w:rsidR="006F5732" w:rsidRPr="00D868D3">
        <w:rPr>
          <w:b/>
        </w:rPr>
        <w:t>mind</w:t>
      </w:r>
      <w:r w:rsidR="006F5732" w:rsidDel="009A474F">
        <w:t xml:space="preserve"> </w:t>
      </w:r>
      <w:r w:rsidR="006F5732">
        <w:t>staff</w:t>
      </w:r>
      <w:r w:rsidR="008F5C26">
        <w:t xml:space="preserve"> retreat.</w:t>
      </w:r>
      <w:r w:rsidR="00FE5100">
        <w:t xml:space="preserve"> The following are some </w:t>
      </w:r>
      <w:r w:rsidR="00BB6D7C">
        <w:t xml:space="preserve">quotes that capture </w:t>
      </w:r>
      <w:r w:rsidR="00023F63">
        <w:t>the experience of the</w:t>
      </w:r>
      <w:r w:rsidR="00BB6D7C">
        <w:t xml:space="preserve"> Street Team youth:</w:t>
      </w:r>
    </w:p>
    <w:p w14:paraId="1C569936" w14:textId="62CF2C96" w:rsidR="00FE5100" w:rsidRDefault="00FE5100" w:rsidP="001424AA">
      <w:pPr>
        <w:ind w:left="720" w:firstLine="0"/>
      </w:pPr>
      <w:r>
        <w:t>The dynamic of the team was awesome. There was no sense of youth vs adult, it was working WITH adults as equal players. The adults working as facilitators, guides, and resources and the youth working as developers and a</w:t>
      </w:r>
      <w:r w:rsidR="001424AA">
        <w:t>ctive participants in creating.</w:t>
      </w:r>
      <w:r w:rsidR="002E4522">
        <w:t xml:space="preserve"> (</w:t>
      </w:r>
      <w:r w:rsidR="009A474F" w:rsidRPr="00D868D3">
        <w:rPr>
          <w:b/>
        </w:rPr>
        <w:t>mind</w:t>
      </w:r>
      <w:r w:rsidR="009A474F" w:rsidRPr="00885E8A">
        <w:t>your</w:t>
      </w:r>
      <w:r w:rsidR="009A474F" w:rsidRPr="00D868D3">
        <w:rPr>
          <w:b/>
        </w:rPr>
        <w:t>mind</w:t>
      </w:r>
      <w:r w:rsidR="009A474F" w:rsidDel="009A474F">
        <w:t xml:space="preserve"> </w:t>
      </w:r>
      <w:r w:rsidR="002E4522">
        <w:t>volunteer)</w:t>
      </w:r>
    </w:p>
    <w:p w14:paraId="6BCDD06E" w14:textId="573FC7BD" w:rsidR="00FE5100" w:rsidRPr="0091784B" w:rsidRDefault="00FE5100" w:rsidP="002E4522">
      <w:pPr>
        <w:ind w:left="720" w:firstLine="0"/>
      </w:pPr>
      <w:r w:rsidRPr="000A24C1">
        <w:t>I think the best thing I've learned from mym is how to state your opinion; it sounds like such a small thing but after being in such a comfortable atmosphere and respectful place</w:t>
      </w:r>
      <w:r w:rsidR="00023F63">
        <w:t>,</w:t>
      </w:r>
      <w:r w:rsidRPr="000A24C1">
        <w:t xml:space="preserve"> it's easier. Especially since our opinions always differ I found a new way to strongly state my opinion without offending anyone</w:t>
      </w:r>
      <w:r w:rsidR="002E4522">
        <w:t>. (</w:t>
      </w:r>
      <w:r w:rsidR="006F5732" w:rsidRPr="00D868D3">
        <w:rPr>
          <w:b/>
        </w:rPr>
        <w:t>mind</w:t>
      </w:r>
      <w:r w:rsidR="006F5732" w:rsidRPr="00885E8A">
        <w:t>your</w:t>
      </w:r>
      <w:r w:rsidR="006F5732" w:rsidRPr="00D868D3">
        <w:rPr>
          <w:b/>
        </w:rPr>
        <w:t>mind</w:t>
      </w:r>
      <w:r w:rsidR="006F5732" w:rsidDel="009A474F">
        <w:t xml:space="preserve"> </w:t>
      </w:r>
      <w:r w:rsidR="006F5732">
        <w:t>volunteer</w:t>
      </w:r>
      <w:r w:rsidR="002E4522">
        <w:t>)</w:t>
      </w:r>
    </w:p>
    <w:p w14:paraId="717C2A02" w14:textId="639C9E81" w:rsidR="00A068F7" w:rsidRDefault="009A474F" w:rsidP="00250984">
      <w:r>
        <w:t>Presently</w:t>
      </w:r>
      <w:r w:rsidR="00363FA1">
        <w:t xml:space="preserve">, </w:t>
      </w:r>
      <w:r w:rsidR="006F5732" w:rsidRPr="00D868D3">
        <w:rPr>
          <w:b/>
        </w:rPr>
        <w:t>mind</w:t>
      </w:r>
      <w:r w:rsidR="006F5732" w:rsidRPr="00885E8A">
        <w:t>your</w:t>
      </w:r>
      <w:r w:rsidR="006F5732" w:rsidRPr="00D868D3">
        <w:rPr>
          <w:b/>
        </w:rPr>
        <w:t>mind</w:t>
      </w:r>
      <w:r w:rsidR="006F5732" w:rsidDel="009A474F">
        <w:t xml:space="preserve"> </w:t>
      </w:r>
      <w:r w:rsidR="006F5732">
        <w:t>has</w:t>
      </w:r>
      <w:r w:rsidR="00083985">
        <w:t xml:space="preserve"> </w:t>
      </w:r>
      <w:r w:rsidR="00F57ABA">
        <w:t>over 7500</w:t>
      </w:r>
      <w:r w:rsidR="00083985">
        <w:t xml:space="preserve"> followers on T</w:t>
      </w:r>
      <w:r w:rsidR="00363FA1">
        <w:t xml:space="preserve">witter and </w:t>
      </w:r>
      <w:r w:rsidR="00F57ABA">
        <w:t xml:space="preserve">over </w:t>
      </w:r>
      <w:r w:rsidR="00363FA1">
        <w:t>2</w:t>
      </w:r>
      <w:r w:rsidR="00F57ABA">
        <w:t>6</w:t>
      </w:r>
      <w:r w:rsidR="00363FA1">
        <w:t xml:space="preserve">00 </w:t>
      </w:r>
      <w:r w:rsidR="00F57ABA">
        <w:t>“likes”</w:t>
      </w:r>
      <w:r w:rsidR="00363FA1">
        <w:t xml:space="preserve"> on</w:t>
      </w:r>
      <w:r w:rsidR="00D702D3">
        <w:t xml:space="preserve"> </w:t>
      </w:r>
      <w:r w:rsidR="006F5732">
        <w:t>their Facebook</w:t>
      </w:r>
      <w:r w:rsidR="00D702D3">
        <w:t xml:space="preserve"> page and </w:t>
      </w:r>
      <w:r w:rsidR="00083985">
        <w:t xml:space="preserve">continue to identify new and innovative </w:t>
      </w:r>
      <w:r w:rsidR="006A2012">
        <w:t xml:space="preserve">ways to incorporate youth engagement strategies. This section provided an in-depth description of some of their approaches. </w:t>
      </w:r>
      <w:r w:rsidR="00C5044F">
        <w:t>The following section will present a preliminary evaluation of the website</w:t>
      </w:r>
      <w:r w:rsidR="006A2012">
        <w:t xml:space="preserve"> </w:t>
      </w:r>
      <w:r w:rsidR="00C5044F">
        <w:t xml:space="preserve">usage and impacts on </w:t>
      </w:r>
      <w:r w:rsidR="002F647C">
        <w:t>website user behaviours.</w:t>
      </w:r>
      <w:r w:rsidR="00A068F7">
        <w:t xml:space="preserve"> </w:t>
      </w:r>
    </w:p>
    <w:p w14:paraId="45D7D0D0" w14:textId="00858C0B" w:rsidR="00A45890" w:rsidRDefault="00A068F7" w:rsidP="00A45890">
      <w:r>
        <w:lastRenderedPageBreak/>
        <w:t xml:space="preserve">The following is an excerpt from a blog written by a </w:t>
      </w:r>
      <w:r w:rsidR="009A474F">
        <w:t>young person</w:t>
      </w:r>
      <w:r>
        <w:t xml:space="preserve"> that has been involved with </w:t>
      </w:r>
      <w:r w:rsidR="006F5732" w:rsidRPr="00D868D3">
        <w:rPr>
          <w:b/>
        </w:rPr>
        <w:t>mind</w:t>
      </w:r>
      <w:r w:rsidR="006F5732" w:rsidRPr="00885E8A">
        <w:t>your</w:t>
      </w:r>
      <w:r w:rsidR="006F5732" w:rsidRPr="00D868D3">
        <w:rPr>
          <w:b/>
        </w:rPr>
        <w:t>mind</w:t>
      </w:r>
      <w:r w:rsidR="006F5732" w:rsidDel="009A474F">
        <w:t xml:space="preserve"> </w:t>
      </w:r>
      <w:r w:rsidR="006F5732">
        <w:t>for</w:t>
      </w:r>
      <w:r>
        <w:t xml:space="preserve"> several years. It details her growth and her learning about how to find the positive in her experience dealing with mental health issues</w:t>
      </w:r>
      <w:r w:rsidR="00863693">
        <w:t xml:space="preserve"> through education and advocacy about mental health</w:t>
      </w:r>
      <w:r>
        <w:t>:</w:t>
      </w:r>
    </w:p>
    <w:p w14:paraId="711B6250" w14:textId="77777777" w:rsidR="00A45890" w:rsidRPr="00A45890" w:rsidRDefault="00C22309" w:rsidP="00A45890">
      <w:pPr>
        <w:ind w:left="720" w:firstLine="0"/>
      </w:pPr>
      <w:r w:rsidRPr="00A45890">
        <w:t xml:space="preserve">The first time volunteered at </w:t>
      </w:r>
      <w:hyperlink r:id="rId7" w:history="1">
        <w:r w:rsidRPr="008C08EC">
          <w:rPr>
            <w:rStyle w:val="Hyperlink"/>
            <w:b/>
            <w:color w:val="auto"/>
            <w:u w:val="none"/>
          </w:rPr>
          <w:t>mind</w:t>
        </w:r>
        <w:r w:rsidRPr="008C08EC">
          <w:rPr>
            <w:rStyle w:val="Hyperlink"/>
            <w:color w:val="auto"/>
            <w:u w:val="none"/>
          </w:rPr>
          <w:t>your</w:t>
        </w:r>
        <w:r w:rsidRPr="008C08EC">
          <w:rPr>
            <w:rStyle w:val="Hyperlink"/>
            <w:b/>
            <w:color w:val="auto"/>
            <w:u w:val="none"/>
          </w:rPr>
          <w:t>mind</w:t>
        </w:r>
      </w:hyperlink>
      <w:r w:rsidRPr="008C08EC">
        <w:t xml:space="preserve"> </w:t>
      </w:r>
      <w:r w:rsidRPr="00A45890">
        <w:t xml:space="preserve">office four years ago, involved me and some other volunteers playing the Reach Out game, where mental health questions are asked in a Jeopardy-style layout. I knew the answer to every single question but only contributed my voice to the discussion a few times. </w:t>
      </w:r>
    </w:p>
    <w:p w14:paraId="2E1B46F8" w14:textId="77777777" w:rsidR="00A45890" w:rsidRPr="00A45890" w:rsidRDefault="00C22309" w:rsidP="00A45890">
      <w:pPr>
        <w:ind w:left="720" w:firstLine="0"/>
      </w:pPr>
      <w:r w:rsidRPr="00A45890">
        <w:rPr>
          <w:lang w:val="en-CA" w:eastAsia="en-CA"/>
        </w:rPr>
        <w:t xml:space="preserve">I left the </w:t>
      </w:r>
      <w:r w:rsidRPr="00A45890">
        <w:rPr>
          <w:b/>
          <w:bCs/>
          <w:lang w:val="en-CA" w:eastAsia="en-CA"/>
        </w:rPr>
        <w:t>mind</w:t>
      </w:r>
      <w:r w:rsidRPr="00A45890">
        <w:rPr>
          <w:lang w:val="en-CA" w:eastAsia="en-CA"/>
        </w:rPr>
        <w:t>your</w:t>
      </w:r>
      <w:r w:rsidRPr="00A45890">
        <w:rPr>
          <w:b/>
          <w:bCs/>
          <w:lang w:val="en-CA" w:eastAsia="en-CA"/>
        </w:rPr>
        <w:t>mind</w:t>
      </w:r>
      <w:r w:rsidRPr="00A45890">
        <w:rPr>
          <w:lang w:val="en-CA" w:eastAsia="en-CA"/>
        </w:rPr>
        <w:t xml:space="preserve"> office feeling so sad and self-loathing that day, because I felt like a truly crazy person for knowing so much about mental health. My knowledge was all from personal experience like my suicide attempts. I hated myself for having such a dark history.</w:t>
      </w:r>
    </w:p>
    <w:p w14:paraId="176B58B3" w14:textId="77777777" w:rsidR="00A45890" w:rsidRPr="00A45890" w:rsidRDefault="00C22309" w:rsidP="00A45890">
      <w:pPr>
        <w:ind w:left="720" w:firstLine="0"/>
      </w:pPr>
      <w:r w:rsidRPr="00A45890">
        <w:rPr>
          <w:lang w:val="en-CA" w:eastAsia="en-CA"/>
        </w:rPr>
        <w:t xml:space="preserve">Yet, four years later, I’m speaking at conferences with </w:t>
      </w:r>
      <w:r w:rsidRPr="00A45890">
        <w:rPr>
          <w:b/>
          <w:bCs/>
          <w:lang w:val="en-CA" w:eastAsia="en-CA"/>
        </w:rPr>
        <w:t>mind</w:t>
      </w:r>
      <w:r w:rsidRPr="00A45890">
        <w:rPr>
          <w:lang w:val="en-CA" w:eastAsia="en-CA"/>
        </w:rPr>
        <w:t>your</w:t>
      </w:r>
      <w:r w:rsidRPr="00A45890">
        <w:rPr>
          <w:b/>
          <w:bCs/>
          <w:lang w:val="en-CA" w:eastAsia="en-CA"/>
        </w:rPr>
        <w:t>mind</w:t>
      </w:r>
      <w:r w:rsidRPr="00A45890">
        <w:rPr>
          <w:lang w:val="en-CA" w:eastAsia="en-CA"/>
        </w:rPr>
        <w:t>, sharing my story and helping service providers in Ontario reach youth at times of crisis, bringing them the resources they need.</w:t>
      </w:r>
    </w:p>
    <w:p w14:paraId="43B55B7C" w14:textId="0BB87A3F" w:rsidR="00A45890" w:rsidRPr="00A45890" w:rsidRDefault="00C22309" w:rsidP="00A45890">
      <w:pPr>
        <w:ind w:left="720" w:firstLine="0"/>
        <w:rPr>
          <w:lang w:val="en-CA" w:eastAsia="en-CA"/>
        </w:rPr>
      </w:pPr>
      <w:r w:rsidRPr="00A45890">
        <w:rPr>
          <w:lang w:val="en-CA" w:eastAsia="en-CA"/>
        </w:rPr>
        <w:t>It is awesome. I love it! And at such events, I’m told that my input is very appreciated and I’m applauded for sharing pieces of my story. I know the mental health system as well as the rest of the people do in that room, except I know it from a patient perspective instead of as someone who works in that field. My voice is important!</w:t>
      </w:r>
      <w:r w:rsidR="00A45890">
        <w:rPr>
          <w:lang w:val="en-CA" w:eastAsia="en-CA"/>
        </w:rPr>
        <w:t xml:space="preserve"> </w:t>
      </w:r>
    </w:p>
    <w:p w14:paraId="507C1819" w14:textId="6DA67BCA" w:rsidR="00A45890" w:rsidRPr="00895FF6" w:rsidRDefault="00C22309" w:rsidP="00895FF6">
      <w:pPr>
        <w:ind w:left="720" w:firstLine="0"/>
        <w:rPr>
          <w:lang w:val="en-CA" w:eastAsia="en-CA"/>
        </w:rPr>
      </w:pPr>
      <w:r w:rsidRPr="00A45890">
        <w:rPr>
          <w:lang w:val="en-CA" w:eastAsia="en-CA"/>
        </w:rPr>
        <w:t xml:space="preserve">The only thing that’s changed since that first day at </w:t>
      </w:r>
      <w:r w:rsidRPr="00A45890">
        <w:rPr>
          <w:b/>
          <w:bCs/>
          <w:lang w:val="en-CA" w:eastAsia="en-CA"/>
        </w:rPr>
        <w:t>mind</w:t>
      </w:r>
      <w:r w:rsidRPr="00A45890">
        <w:rPr>
          <w:lang w:val="en-CA" w:eastAsia="en-CA"/>
        </w:rPr>
        <w:t>your</w:t>
      </w:r>
      <w:r w:rsidRPr="00A45890">
        <w:rPr>
          <w:b/>
          <w:bCs/>
          <w:lang w:val="en-CA" w:eastAsia="en-CA"/>
        </w:rPr>
        <w:t>mind</w:t>
      </w:r>
      <w:r w:rsidRPr="00A45890">
        <w:rPr>
          <w:lang w:val="en-CA" w:eastAsia="en-CA"/>
        </w:rPr>
        <w:t xml:space="preserve"> when I felt so awful about myself is my perspective. In working with </w:t>
      </w:r>
      <w:r w:rsidRPr="00A45890">
        <w:rPr>
          <w:b/>
          <w:bCs/>
          <w:lang w:val="en-CA" w:eastAsia="en-CA"/>
        </w:rPr>
        <w:t>mind</w:t>
      </w:r>
      <w:r w:rsidRPr="00A45890">
        <w:rPr>
          <w:lang w:val="en-CA" w:eastAsia="en-CA"/>
        </w:rPr>
        <w:t>your</w:t>
      </w:r>
      <w:r w:rsidRPr="00A45890">
        <w:rPr>
          <w:b/>
          <w:bCs/>
          <w:lang w:val="en-CA" w:eastAsia="en-CA"/>
        </w:rPr>
        <w:t>mind</w:t>
      </w:r>
      <w:r w:rsidRPr="00A45890">
        <w:rPr>
          <w:lang w:val="en-CA" w:eastAsia="en-CA"/>
        </w:rPr>
        <w:t xml:space="preserve"> I’ve started to see my mental health knowledge as an asset, not a defect. My nights spent alone crying, self-injuring, wanting to die; the days in the hospital, wishing I could go outside for some fresh air; the scars I wear that sometimes cause people to stare at me </w:t>
      </w:r>
      <w:r w:rsidRPr="00A45890">
        <w:rPr>
          <w:lang w:val="en-CA" w:eastAsia="en-CA"/>
        </w:rPr>
        <w:lastRenderedPageBreak/>
        <w:t>– I’ve turned all of these things into something good. Something that can benefit others.</w:t>
      </w:r>
      <w:r w:rsidR="00895FF6">
        <w:rPr>
          <w:lang w:val="en-CA" w:eastAsia="en-CA"/>
        </w:rPr>
        <w:t xml:space="preserve"> (</w:t>
      </w:r>
      <w:r w:rsidR="009A474F" w:rsidRPr="00D868D3">
        <w:rPr>
          <w:b/>
        </w:rPr>
        <w:t>mind</w:t>
      </w:r>
      <w:r w:rsidR="009A474F" w:rsidRPr="00885E8A">
        <w:t>your</w:t>
      </w:r>
      <w:r w:rsidR="009A474F" w:rsidRPr="00D868D3">
        <w:rPr>
          <w:b/>
        </w:rPr>
        <w:t>mind</w:t>
      </w:r>
      <w:r w:rsidR="009A474F" w:rsidDel="009A474F">
        <w:rPr>
          <w:lang w:val="en-CA" w:eastAsia="en-CA"/>
        </w:rPr>
        <w:t xml:space="preserve"> </w:t>
      </w:r>
      <w:r w:rsidR="00895FF6">
        <w:rPr>
          <w:lang w:val="en-CA" w:eastAsia="en-CA"/>
        </w:rPr>
        <w:t>volunteer)</w:t>
      </w:r>
    </w:p>
    <w:p w14:paraId="23EB6E25" w14:textId="2ED5CEE5" w:rsidR="00A068F7" w:rsidRPr="00885E8A" w:rsidRDefault="00A068F7" w:rsidP="00250984">
      <w:r>
        <w:t xml:space="preserve">The next section details a preliminary evaluation of the </w:t>
      </w:r>
      <w:r w:rsidR="006F5732" w:rsidRPr="00D868D3">
        <w:rPr>
          <w:b/>
        </w:rPr>
        <w:t>mind</w:t>
      </w:r>
      <w:r w:rsidR="006F5732" w:rsidRPr="00885E8A">
        <w:t>your</w:t>
      </w:r>
      <w:r w:rsidR="006F5732" w:rsidRPr="00D868D3">
        <w:rPr>
          <w:b/>
        </w:rPr>
        <w:t>mind</w:t>
      </w:r>
      <w:r w:rsidR="006F5732" w:rsidDel="009A474F">
        <w:t xml:space="preserve"> </w:t>
      </w:r>
      <w:r w:rsidR="006F5732">
        <w:t>website</w:t>
      </w:r>
      <w:r>
        <w:t xml:space="preserve"> and presents results related to the website reach and user’s help-seeking behaviours.</w:t>
      </w:r>
    </w:p>
    <w:p w14:paraId="2F461046" w14:textId="44922781" w:rsidR="00242590" w:rsidRPr="00885E8A" w:rsidRDefault="00242590" w:rsidP="00AA29E9">
      <w:pPr>
        <w:pStyle w:val="Heading1"/>
        <w:rPr>
          <w:szCs w:val="24"/>
        </w:rPr>
      </w:pPr>
      <w:r w:rsidRPr="00885E8A">
        <w:rPr>
          <w:szCs w:val="24"/>
        </w:rPr>
        <w:t>Prelimi</w:t>
      </w:r>
      <w:r w:rsidR="00307396" w:rsidRPr="00885E8A">
        <w:rPr>
          <w:szCs w:val="24"/>
        </w:rPr>
        <w:t>nary evaluation of mindyourmind</w:t>
      </w:r>
    </w:p>
    <w:p w14:paraId="3D913B13" w14:textId="20149AC0" w:rsidR="00E45930" w:rsidRPr="00B11A77" w:rsidRDefault="00CA17F4" w:rsidP="00250984">
      <w:r w:rsidRPr="00885E8A">
        <w:t xml:space="preserve">This </w:t>
      </w:r>
      <w:r w:rsidR="0086547D" w:rsidRPr="00885E8A">
        <w:t>research</w:t>
      </w:r>
      <w:r w:rsidRPr="00885E8A">
        <w:t xml:space="preserve"> was accomplished</w:t>
      </w:r>
      <w:r w:rsidR="00502747" w:rsidRPr="00885E8A">
        <w:t xml:space="preserve"> through an evaluation capacity-building </w:t>
      </w:r>
      <w:r w:rsidRPr="00885E8A">
        <w:t xml:space="preserve">partnership </w:t>
      </w:r>
      <w:r w:rsidR="00502747" w:rsidRPr="00885E8A">
        <w:t xml:space="preserve">developed between </w:t>
      </w:r>
      <w:r w:rsidR="006F5732" w:rsidRPr="00D868D3">
        <w:rPr>
          <w:b/>
        </w:rPr>
        <w:t>mind</w:t>
      </w:r>
      <w:r w:rsidR="006F5732" w:rsidRPr="00885E8A">
        <w:t>your</w:t>
      </w:r>
      <w:r w:rsidR="006F5732" w:rsidRPr="00D868D3">
        <w:rPr>
          <w:b/>
        </w:rPr>
        <w:t>mind</w:t>
      </w:r>
      <w:r w:rsidR="006F5732" w:rsidRPr="00885E8A" w:rsidDel="009A474F">
        <w:t xml:space="preserve"> </w:t>
      </w:r>
      <w:r w:rsidR="006F5732" w:rsidRPr="00885E8A">
        <w:t>and</w:t>
      </w:r>
      <w:r w:rsidRPr="00885E8A">
        <w:t xml:space="preserve"> </w:t>
      </w:r>
      <w:r w:rsidR="00250984" w:rsidRPr="00885E8A">
        <w:t>the Ontario Centre of Excellence for Child and Youth Mental Health (Centre o</w:t>
      </w:r>
      <w:r w:rsidRPr="00885E8A">
        <w:t>f Excellence) in Ottawa, Canada.</w:t>
      </w:r>
      <w:r w:rsidR="00250984" w:rsidRPr="00885E8A">
        <w:t xml:space="preserve"> </w:t>
      </w:r>
      <w:r w:rsidR="00D92334" w:rsidRPr="00885E8A">
        <w:t xml:space="preserve">This strategy serves to develop sustainable evaluation practice through the participatory involvement of organization </w:t>
      </w:r>
      <w:r w:rsidR="00D92334" w:rsidRPr="00B11A77">
        <w:t>members and the development of critical thinking and systemic change.</w:t>
      </w:r>
      <w:r w:rsidR="00E45930" w:rsidRPr="00B11A77">
        <w:t xml:space="preserve"> </w:t>
      </w:r>
    </w:p>
    <w:p w14:paraId="38D34429" w14:textId="047EB0A9" w:rsidR="00250984" w:rsidRPr="00B11A77" w:rsidRDefault="00502747" w:rsidP="00250984">
      <w:r w:rsidRPr="00B11A77">
        <w:t xml:space="preserve">The purpose </w:t>
      </w:r>
      <w:r w:rsidR="00341F6A" w:rsidRPr="00B11A77">
        <w:t xml:space="preserve">of the </w:t>
      </w:r>
      <w:r w:rsidR="0086547D" w:rsidRPr="00B11A77">
        <w:t>evaluation</w:t>
      </w:r>
      <w:r w:rsidR="00341F6A" w:rsidRPr="00B11A77">
        <w:t xml:space="preserve"> was</w:t>
      </w:r>
      <w:r w:rsidR="00250984" w:rsidRPr="00B11A77">
        <w:t xml:space="preserve"> </w:t>
      </w:r>
      <w:r w:rsidR="00061BD3" w:rsidRPr="00B11A77">
        <w:t xml:space="preserve">1) </w:t>
      </w:r>
      <w:r w:rsidR="00250984" w:rsidRPr="00B11A77">
        <w:t xml:space="preserve">to determine </w:t>
      </w:r>
      <w:r w:rsidR="009305A3" w:rsidRPr="00B11A77">
        <w:t xml:space="preserve">website user characteristics and </w:t>
      </w:r>
      <w:r w:rsidR="0086547D" w:rsidRPr="00B11A77">
        <w:t xml:space="preserve">usage patterns and </w:t>
      </w:r>
      <w:r w:rsidR="00061BD3" w:rsidRPr="00B11A77">
        <w:t xml:space="preserve">2) </w:t>
      </w:r>
      <w:r w:rsidR="0086547D" w:rsidRPr="00B11A77">
        <w:t xml:space="preserve">to identify </w:t>
      </w:r>
      <w:r w:rsidR="00250984" w:rsidRPr="00B11A77">
        <w:t xml:space="preserve">whether </w:t>
      </w:r>
      <w:r w:rsidR="00185335" w:rsidRPr="00B11A77">
        <w:t>website users</w:t>
      </w:r>
      <w:r w:rsidR="00250984" w:rsidRPr="00B11A77">
        <w:t xml:space="preserve"> with mental health concerns accessed supports as a result of using </w:t>
      </w:r>
      <w:r w:rsidR="006F5732" w:rsidRPr="00D868D3">
        <w:rPr>
          <w:b/>
        </w:rPr>
        <w:t>mind</w:t>
      </w:r>
      <w:r w:rsidR="006F5732" w:rsidRPr="00885E8A">
        <w:t>your</w:t>
      </w:r>
      <w:r w:rsidR="006F5732" w:rsidRPr="00D868D3">
        <w:rPr>
          <w:b/>
        </w:rPr>
        <w:t>mind</w:t>
      </w:r>
      <w:r w:rsidR="006F5732" w:rsidRPr="00B11A77" w:rsidDel="009A474F">
        <w:t xml:space="preserve"> </w:t>
      </w:r>
      <w:r w:rsidR="006F5732" w:rsidRPr="00B11A77">
        <w:t>web</w:t>
      </w:r>
      <w:r w:rsidR="00250984" w:rsidRPr="00B11A77">
        <w:t xml:space="preserve">-based resources and tools. </w:t>
      </w:r>
    </w:p>
    <w:p w14:paraId="1BEAAC11" w14:textId="0FF9C8FD" w:rsidR="00250984" w:rsidRPr="00B11A77" w:rsidRDefault="001F57AA" w:rsidP="00250984">
      <w:pPr>
        <w:ind w:firstLine="360"/>
      </w:pPr>
      <w:r>
        <w:t>The following</w:t>
      </w:r>
      <w:r w:rsidR="00250984" w:rsidRPr="00B11A77">
        <w:t xml:space="preserve"> research questions were</w:t>
      </w:r>
      <w:r>
        <w:t xml:space="preserve"> developed through stakeholder consultation</w:t>
      </w:r>
      <w:r w:rsidR="00250984" w:rsidRPr="00B11A77">
        <w:t xml:space="preserve">: 1) What are the characteristics of the online user population? 2) Do </w:t>
      </w:r>
      <w:r w:rsidR="00185335" w:rsidRPr="00B11A77">
        <w:t>website users</w:t>
      </w:r>
      <w:r w:rsidR="00250984" w:rsidRPr="00B11A77">
        <w:t xml:space="preserve"> with mental health concerns access mental health supports as a result of using </w:t>
      </w:r>
      <w:r w:rsidR="002C37FF" w:rsidRPr="00D868D3">
        <w:rPr>
          <w:b/>
        </w:rPr>
        <w:t>mind</w:t>
      </w:r>
      <w:r w:rsidR="002C37FF" w:rsidRPr="00885E8A">
        <w:t>your</w:t>
      </w:r>
      <w:r w:rsidR="002C37FF" w:rsidRPr="00D868D3">
        <w:rPr>
          <w:b/>
        </w:rPr>
        <w:t>mind</w:t>
      </w:r>
      <w:r w:rsidR="002C37FF" w:rsidRPr="00B11A77" w:rsidDel="009A474F">
        <w:t xml:space="preserve"> </w:t>
      </w:r>
      <w:r w:rsidR="002C37FF" w:rsidRPr="00B11A77">
        <w:t>resources</w:t>
      </w:r>
      <w:r w:rsidR="00250984" w:rsidRPr="00B11A77">
        <w:t xml:space="preserve"> and tools? And 3) What kind of help do users with mental health issues access?</w:t>
      </w:r>
    </w:p>
    <w:p w14:paraId="22BF5120" w14:textId="77777777" w:rsidR="00B812EC" w:rsidRPr="00B11A77" w:rsidRDefault="00090A96" w:rsidP="00090A96">
      <w:r w:rsidRPr="00B11A77">
        <w:t xml:space="preserve">It was hypothesized that more users would be between the ages of 14 – 25 and located in Ontario. For participants with mental health issues, it was hypothesized that there would be a significant difference in help-seeking between new visitors to the website and those who have been using the website </w:t>
      </w:r>
      <w:r w:rsidR="000E458E" w:rsidRPr="00B11A77">
        <w:t>for a period of time</w:t>
      </w:r>
      <w:r w:rsidRPr="00B11A77">
        <w:t xml:space="preserve">. </w:t>
      </w:r>
    </w:p>
    <w:p w14:paraId="5FE17D71" w14:textId="77777777" w:rsidR="00AA29E9" w:rsidRPr="00885E8A" w:rsidRDefault="00250984" w:rsidP="00AA29E9">
      <w:pPr>
        <w:pStyle w:val="Heading2"/>
      </w:pPr>
      <w:r w:rsidRPr="00885E8A">
        <w:t>Method</w:t>
      </w:r>
      <w:r w:rsidR="00CC1046" w:rsidRPr="00885E8A">
        <w:t xml:space="preserve"> </w:t>
      </w:r>
    </w:p>
    <w:p w14:paraId="1D203A61" w14:textId="7173E998" w:rsidR="00250984" w:rsidRPr="00885E8A" w:rsidRDefault="00250984" w:rsidP="00AA29E9">
      <w:pPr>
        <w:rPr>
          <w:b/>
        </w:rPr>
      </w:pPr>
      <w:r w:rsidRPr="00885E8A">
        <w:t xml:space="preserve">The Centre of Excellence (www.excellenceforchildandyouth.ca) mandate is to facilitate improvements in mental health services for children, youth and their families. This </w:t>
      </w:r>
      <w:r w:rsidRPr="00885E8A">
        <w:lastRenderedPageBreak/>
        <w:t>is achieved through the promotion of partnerships, capacit</w:t>
      </w:r>
      <w:r w:rsidR="00EE7451" w:rsidRPr="00885E8A">
        <w:t xml:space="preserve">y and use of evidence-informed </w:t>
      </w:r>
      <w:r w:rsidRPr="00885E8A">
        <w:t xml:space="preserve">practices. </w:t>
      </w:r>
      <w:r w:rsidR="00AC4BB2" w:rsidRPr="00885E8A">
        <w:t xml:space="preserve">Evaluation capacity building has been </w:t>
      </w:r>
      <w:r w:rsidR="001C2483" w:rsidRPr="00885E8A">
        <w:t>defined</w:t>
      </w:r>
      <w:r w:rsidRPr="00885E8A">
        <w:t xml:space="preserve"> as “the intentional work to continuously create and sustain overall organizational processes that make quality evaluation and its use ro</w:t>
      </w:r>
      <w:r w:rsidR="00F305C9">
        <w:t>utine” (Stockdill et al.</w:t>
      </w:r>
      <w:r w:rsidRPr="00885E8A">
        <w:t xml:space="preserve"> 2002</w:t>
      </w:r>
      <w:r w:rsidR="00F305C9">
        <w:t>, 14</w:t>
      </w:r>
      <w:r w:rsidRPr="00885E8A">
        <w:t xml:space="preserve">). Evaluation capacity building can be a beneficial alternative to traditional evaluation activities because it establishes organizational understanding and fosters a learning culture so that the information and experience developed during the evaluation can be applied in a more effective way. </w:t>
      </w:r>
    </w:p>
    <w:p w14:paraId="786C6EDB" w14:textId="0D29CBD2" w:rsidR="00250984" w:rsidRPr="00885E8A" w:rsidRDefault="00250984" w:rsidP="00250984">
      <w:r w:rsidRPr="00885E8A">
        <w:t xml:space="preserve">To facilitate evaluation capacity building </w:t>
      </w:r>
      <w:r w:rsidR="003C7240" w:rsidRPr="00885E8A">
        <w:t xml:space="preserve">of the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website</w:t>
      </w:r>
      <w:r w:rsidR="003C7240" w:rsidRPr="00885E8A">
        <w:t xml:space="preserve"> program</w:t>
      </w:r>
      <w:r w:rsidRPr="00885E8A">
        <w:t>, the Centre of Excellence dedicated funding, training, consultations, partnership development and educational supports</w:t>
      </w:r>
      <w:r w:rsidR="003C7240" w:rsidRPr="00885E8A">
        <w:t xml:space="preserve"> to this specific project</w:t>
      </w:r>
      <w:r w:rsidRPr="00885E8A">
        <w:t>. Important areas of focus were the development of: 1) staff buy-in for evaluation, 2) internal research skills and knowledge, 3) evaluation-related infrastructure and protocols, 4) dedicated time and responsibilities for evaluation, 5) processes for communication and use of findings and 6) engagement of relevant stakeholders.</w:t>
      </w:r>
    </w:p>
    <w:p w14:paraId="3D6B69D8" w14:textId="10C83C3A" w:rsidR="00F046ED" w:rsidRPr="00885E8A" w:rsidRDefault="00C052D3" w:rsidP="00C052D3">
      <w:r w:rsidRPr="00885E8A">
        <w:t>A</w:t>
      </w:r>
      <w:r w:rsidR="00283F59" w:rsidRPr="00885E8A">
        <w:t>n Evaluation T</w:t>
      </w:r>
      <w:r w:rsidR="00250984" w:rsidRPr="00885E8A">
        <w:t xml:space="preserve">eam </w:t>
      </w:r>
      <w:r w:rsidRPr="00885E8A">
        <w:t xml:space="preserve">at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was</w:t>
      </w:r>
      <w:r w:rsidRPr="00885E8A">
        <w:t xml:space="preserve"> </w:t>
      </w:r>
      <w:r w:rsidR="00BB1400" w:rsidRPr="00885E8A">
        <w:t>created</w:t>
      </w:r>
      <w:r w:rsidRPr="00885E8A">
        <w:t>. They took</w:t>
      </w:r>
      <w:r w:rsidR="00250984" w:rsidRPr="00885E8A">
        <w:t xml:space="preserve"> responsibility for collaborating with the Centre of Excellence consultant </w:t>
      </w:r>
      <w:r w:rsidRPr="00885E8A">
        <w:t>to develop</w:t>
      </w:r>
      <w:r w:rsidR="003C7240" w:rsidRPr="00885E8A">
        <w:t xml:space="preserve"> </w:t>
      </w:r>
      <w:r w:rsidR="00BB1400" w:rsidRPr="00885E8A">
        <w:t>the evaluation plan</w:t>
      </w:r>
      <w:r w:rsidR="00250984" w:rsidRPr="00885E8A">
        <w:t xml:space="preserve">. </w:t>
      </w:r>
      <w:r w:rsidR="00283F59" w:rsidRPr="00885E8A">
        <w:t>The Evaluation Team</w:t>
      </w:r>
      <w:r w:rsidR="00250984" w:rsidRPr="00885E8A">
        <w:t xml:space="preserve"> </w:t>
      </w:r>
      <w:r w:rsidR="00A95913" w:rsidRPr="00885E8A">
        <w:t xml:space="preserve">was led by </w:t>
      </w:r>
      <w:r w:rsidR="00AF3D04" w:rsidRPr="00AF3D04">
        <w:t>the mindyourmindpro Coordinator and Educator</w:t>
      </w:r>
      <w:r w:rsidR="00250984" w:rsidRPr="00AF3D04">
        <w:t xml:space="preserve">, </w:t>
      </w:r>
      <w:r w:rsidR="005174AE" w:rsidRPr="00AF3D04">
        <w:t>and</w:t>
      </w:r>
      <w:r w:rsidR="005174AE" w:rsidRPr="00885E8A">
        <w:t xml:space="preserve"> involved</w:t>
      </w:r>
      <w:r w:rsidR="00250984" w:rsidRPr="00885E8A">
        <w:t xml:space="preserve"> the Program Director, the Youth Projects and Volunteer Coordinator, the Administrative Officer, the Computer Graphics and Web Designer</w:t>
      </w:r>
      <w:r w:rsidR="005174AE" w:rsidRPr="00885E8A">
        <w:t>,</w:t>
      </w:r>
      <w:r w:rsidR="00250984" w:rsidRPr="00885E8A">
        <w:t xml:space="preserve"> youth advisors and volunteer research assistants. Continuous feedback was solicited from stakeholders including program staff, youth participants, collaborating agencies and funders. </w:t>
      </w:r>
      <w:r w:rsidR="003C7240" w:rsidRPr="00885E8A">
        <w:t>In addition, t</w:t>
      </w:r>
      <w:r w:rsidR="00250984" w:rsidRPr="00885E8A">
        <w:t>he Alberta Research Ethics Community Consensus Initiative (2010) Ethics Screening Tool was used as a guideline in developing and executing evaluation procedures.</w:t>
      </w:r>
    </w:p>
    <w:p w14:paraId="77591B47" w14:textId="3D4012B2" w:rsidR="008C08EC" w:rsidRDefault="00250984" w:rsidP="008C08EC">
      <w:pPr>
        <w:pStyle w:val="Heading3"/>
      </w:pPr>
      <w:r w:rsidRPr="00885E8A">
        <w:lastRenderedPageBreak/>
        <w:t>Procedures</w:t>
      </w:r>
    </w:p>
    <w:p w14:paraId="44271CDA" w14:textId="3078747F" w:rsidR="00F5740A" w:rsidRPr="005574CA" w:rsidRDefault="00250984" w:rsidP="008C08EC">
      <w:pPr>
        <w:rPr>
          <w:b/>
        </w:rPr>
      </w:pPr>
      <w:r w:rsidRPr="00885E8A">
        <w:t>A web survey was posted on the</w:t>
      </w:r>
      <w:r w:rsidR="001367CD" w:rsidRPr="00885E8A">
        <w:t xml:space="preserve"> </w:t>
      </w:r>
      <w:r w:rsidR="002C37FF" w:rsidRPr="00D868D3">
        <w:rPr>
          <w:b/>
        </w:rPr>
        <w:t>mind</w:t>
      </w:r>
      <w:r w:rsidR="002C37FF" w:rsidRPr="00885E8A">
        <w:t>your</w:t>
      </w:r>
      <w:r w:rsidR="002C37FF" w:rsidRPr="00D868D3">
        <w:rPr>
          <w:b/>
        </w:rPr>
        <w:t>mind</w:t>
      </w:r>
      <w:r w:rsidR="002C37FF" w:rsidRPr="00885E8A" w:rsidDel="00CC37F0">
        <w:rPr>
          <w:b/>
        </w:rPr>
        <w:t xml:space="preserve"> </w:t>
      </w:r>
      <w:r w:rsidR="002C37FF" w:rsidRPr="00885E8A">
        <w:rPr>
          <w:b/>
        </w:rPr>
        <w:t>website</w:t>
      </w:r>
      <w:r w:rsidRPr="00885E8A">
        <w:t xml:space="preserve"> on high traffic web pages, such as the home page, the Toolbox landing page, the Celebrity Gallery and Blog page. The survey appeared as a </w:t>
      </w:r>
      <w:r w:rsidRPr="005574CA">
        <w:t xml:space="preserve">pop-up with a stock photo image and a text invitation to take the survey as well as a link to </w:t>
      </w:r>
      <w:r w:rsidR="002C37FF" w:rsidRPr="00D868D3">
        <w:rPr>
          <w:b/>
        </w:rPr>
        <w:t>mind</w:t>
      </w:r>
      <w:r w:rsidR="002C37FF" w:rsidRPr="00885E8A">
        <w:t>your</w:t>
      </w:r>
      <w:r w:rsidR="002C37FF" w:rsidRPr="00D868D3">
        <w:rPr>
          <w:b/>
        </w:rPr>
        <w:t>mind</w:t>
      </w:r>
      <w:r w:rsidR="002C37FF" w:rsidRPr="005574CA" w:rsidDel="00CC37F0">
        <w:rPr>
          <w:b/>
        </w:rPr>
        <w:t>’s</w:t>
      </w:r>
      <w:r w:rsidRPr="005574CA">
        <w:t xml:space="preserve"> privacy policy. A function to close the pop-up and de</w:t>
      </w:r>
      <w:r w:rsidR="001E56C0" w:rsidRPr="005574CA">
        <w:t xml:space="preserve">cline the survey was included. </w:t>
      </w:r>
      <w:r w:rsidRPr="005574CA">
        <w:t xml:space="preserve">The survey was hosted on </w:t>
      </w:r>
      <w:r w:rsidR="00D702D3">
        <w:t>a third-party web-based survey platform (</w:t>
      </w:r>
      <w:r w:rsidRPr="005574CA">
        <w:t>Survey Monkey</w:t>
      </w:r>
      <w:r w:rsidR="00D702D3">
        <w:t>)</w:t>
      </w:r>
      <w:r w:rsidRPr="005574CA">
        <w:t xml:space="preserve">. </w:t>
      </w:r>
      <w:proofErr w:type="gramStart"/>
      <w:r w:rsidR="002C37FF" w:rsidRPr="00D868D3">
        <w:rPr>
          <w:b/>
        </w:rPr>
        <w:t>mind</w:t>
      </w:r>
      <w:r w:rsidR="002C37FF" w:rsidRPr="00885E8A">
        <w:t>your</w:t>
      </w:r>
      <w:r w:rsidR="002C37FF" w:rsidRPr="00D868D3">
        <w:rPr>
          <w:b/>
        </w:rPr>
        <w:t>mind</w:t>
      </w:r>
      <w:r w:rsidR="002C37FF" w:rsidRPr="005574CA" w:rsidDel="00CC37F0">
        <w:rPr>
          <w:b/>
        </w:rPr>
        <w:t>’s</w:t>
      </w:r>
      <w:proofErr w:type="gramEnd"/>
      <w:r w:rsidRPr="005574CA">
        <w:t xml:space="preserve"> professional account included secure, password protected and anonymous data collection as well as VeriSign certificate encrypt</w:t>
      </w:r>
      <w:r w:rsidR="001E56C0" w:rsidRPr="005574CA">
        <w:t xml:space="preserve">ion to ensure strong security. </w:t>
      </w:r>
    </w:p>
    <w:p w14:paraId="2E1F6FD0" w14:textId="5E1A1A64" w:rsidR="008C08EC" w:rsidRDefault="00250984" w:rsidP="008C08EC">
      <w:pPr>
        <w:pStyle w:val="Heading3"/>
      </w:pPr>
      <w:r w:rsidRPr="005574CA">
        <w:t>Measures</w:t>
      </w:r>
    </w:p>
    <w:p w14:paraId="30FA9F37" w14:textId="07114992" w:rsidR="00250984" w:rsidRPr="005574CA" w:rsidRDefault="00250984" w:rsidP="008C08EC">
      <w:pPr>
        <w:rPr>
          <w:b/>
        </w:rPr>
      </w:pPr>
      <w:r w:rsidRPr="005574CA">
        <w:t xml:space="preserve">As mentioned above, this study used </w:t>
      </w:r>
      <w:r w:rsidR="00E50057" w:rsidRPr="005574CA">
        <w:t xml:space="preserve">an </w:t>
      </w:r>
      <w:r w:rsidRPr="005574CA">
        <w:t>online survey. The eight-question multiple choice web survey was based on questions regarding website usage, mental health concerns and mental health care decision making adapte</w:t>
      </w:r>
      <w:r w:rsidR="002B5C20" w:rsidRPr="005574CA">
        <w:t>d from a Statistics Canada (2002</w:t>
      </w:r>
      <w:r w:rsidRPr="005574CA">
        <w:t>) Canadian Community Health Survey</w:t>
      </w:r>
      <w:r w:rsidR="005A4B22" w:rsidRPr="005574CA">
        <w:t xml:space="preserve"> (examples include: </w:t>
      </w:r>
      <w:r w:rsidR="00F5740A" w:rsidRPr="005574CA">
        <w:rPr>
          <w:bCs/>
        </w:rPr>
        <w:t>In the past 12 months, have you seen or talked to a health professional about your emotional or mental health?</w:t>
      </w:r>
      <w:r w:rsidR="005A4B22" w:rsidRPr="005574CA">
        <w:rPr>
          <w:bCs/>
        </w:rPr>
        <w:t xml:space="preserve"> Whom did you see or talk to?).</w:t>
      </w:r>
      <w:r w:rsidR="005A4B22" w:rsidRPr="005574CA">
        <w:t xml:space="preserve"> </w:t>
      </w:r>
      <w:r w:rsidRPr="005574CA">
        <w:t xml:space="preserve">The survey was reviewed and piloted by youth advisors. In addition, skip logic was applied to the survey for those individuals who were visiting the website for the first time. In this situation the survey routed first time </w:t>
      </w:r>
      <w:r w:rsidR="006D7141" w:rsidRPr="005574CA">
        <w:t xml:space="preserve">users </w:t>
      </w:r>
      <w:r w:rsidRPr="005574CA">
        <w:t>to the last questions in the survey asking about</w:t>
      </w:r>
      <w:r w:rsidR="001E56C0" w:rsidRPr="005574CA">
        <w:t xml:space="preserve"> demographic information only.</w:t>
      </w:r>
      <w:r w:rsidR="00E50057" w:rsidRPr="005574CA">
        <w:t xml:space="preserve"> The survey was posted on the </w:t>
      </w:r>
      <w:r w:rsidR="00CC37F0" w:rsidRPr="00D868D3">
        <w:t>mind</w:t>
      </w:r>
      <w:r w:rsidR="00CC37F0" w:rsidRPr="00885E8A">
        <w:t>your</w:t>
      </w:r>
      <w:r w:rsidR="00CC37F0" w:rsidRPr="00D868D3">
        <w:t>mind</w:t>
      </w:r>
      <w:r w:rsidR="00CC37F0" w:rsidRPr="005574CA" w:rsidDel="00CC37F0">
        <w:t xml:space="preserve"> </w:t>
      </w:r>
      <w:r w:rsidR="00E50057" w:rsidRPr="005574CA">
        <w:t>website for approximately five months with the skip logic design edits made after the first month.</w:t>
      </w:r>
      <w:r w:rsidR="00E50057" w:rsidRPr="005574CA">
        <w:rPr>
          <w:i/>
        </w:rPr>
        <w:t xml:space="preserve"> </w:t>
      </w:r>
    </w:p>
    <w:p w14:paraId="2A736577" w14:textId="3AC080EA" w:rsidR="008C08EC" w:rsidRDefault="00250984" w:rsidP="008C08EC">
      <w:pPr>
        <w:pStyle w:val="Heading3"/>
      </w:pPr>
      <w:r w:rsidRPr="005574CA">
        <w:t>Analysis</w:t>
      </w:r>
      <w:r w:rsidR="00FE7754" w:rsidRPr="005574CA">
        <w:t xml:space="preserve"> </w:t>
      </w:r>
    </w:p>
    <w:p w14:paraId="2CFFA347" w14:textId="280858BA" w:rsidR="00250984" w:rsidRPr="005574CA" w:rsidRDefault="00250984" w:rsidP="008C08EC">
      <w:r w:rsidRPr="005574CA">
        <w:t>Frequencies regarding age, gender, mental health statu</w:t>
      </w:r>
      <w:r w:rsidR="00E50057" w:rsidRPr="005574CA">
        <w:t>s and location were calculated i</w:t>
      </w:r>
      <w:r w:rsidRPr="005574CA">
        <w:t>n order to get a better understanding of the characteristics of websites users. Frequencies were also calculated to identify the type of help sought as a result of using the website.</w:t>
      </w:r>
    </w:p>
    <w:p w14:paraId="6C913A0D" w14:textId="4C949817" w:rsidR="00090A96" w:rsidRPr="005574CA" w:rsidRDefault="00090A96" w:rsidP="00090A96">
      <w:r w:rsidRPr="005574CA">
        <w:lastRenderedPageBreak/>
        <w:t xml:space="preserve">To assess whether there were more repeat users with mental health issues who </w:t>
      </w:r>
      <w:r w:rsidR="00C4622F" w:rsidRPr="005574CA">
        <w:t>were accessing</w:t>
      </w:r>
      <w:r w:rsidRPr="005574CA">
        <w:t xml:space="preserve"> help compared with </w:t>
      </w:r>
      <w:r w:rsidR="008860FF" w:rsidRPr="005574CA">
        <w:t>those who were new users, a chi-</w:t>
      </w:r>
      <w:r w:rsidRPr="005574CA">
        <w:t xml:space="preserve">square test of independence </w:t>
      </w:r>
      <w:proofErr w:type="gramStart"/>
      <w:r w:rsidRPr="005574CA">
        <w:t>was</w:t>
      </w:r>
      <w:proofErr w:type="gramEnd"/>
      <w:r w:rsidRPr="005574CA">
        <w:t xml:space="preserve"> performed. The independent variable was usage duration and the </w:t>
      </w:r>
      <w:r w:rsidR="00C4622F" w:rsidRPr="005574CA">
        <w:t>respondents</w:t>
      </w:r>
      <w:r w:rsidRPr="005574CA">
        <w:t xml:space="preserve"> were grouped into first time users, and </w:t>
      </w:r>
      <w:r w:rsidR="00C4622F" w:rsidRPr="005574CA">
        <w:t>those</w:t>
      </w:r>
      <w:r w:rsidRPr="005574CA">
        <w:t xml:space="preserve"> who had been to the website previously. </w:t>
      </w:r>
      <w:r w:rsidR="00C4622F" w:rsidRPr="005574CA">
        <w:t>The dependant variable was help accessing</w:t>
      </w:r>
      <w:r w:rsidRPr="005574CA">
        <w:t xml:space="preserve"> behaviour and </w:t>
      </w:r>
      <w:r w:rsidR="00C4622F" w:rsidRPr="005574CA">
        <w:t>respondents</w:t>
      </w:r>
      <w:r w:rsidRPr="005574CA">
        <w:t xml:space="preserve"> were aggregated into groups based on whether or not they </w:t>
      </w:r>
      <w:r w:rsidR="00C4622F" w:rsidRPr="005574CA">
        <w:t>were receiving services</w:t>
      </w:r>
      <w:r w:rsidRPr="005574CA">
        <w:t xml:space="preserve">. </w:t>
      </w:r>
    </w:p>
    <w:p w14:paraId="1A3E5410" w14:textId="77777777" w:rsidR="00250984" w:rsidRPr="005574CA" w:rsidRDefault="00250984" w:rsidP="008C08EC">
      <w:pPr>
        <w:pStyle w:val="Heading2"/>
      </w:pPr>
      <w:r w:rsidRPr="008C08EC">
        <w:t>Results</w:t>
      </w:r>
    </w:p>
    <w:p w14:paraId="061E5ABE" w14:textId="6AB1F899" w:rsidR="008C08EC" w:rsidRDefault="00250984" w:rsidP="008C08EC">
      <w:pPr>
        <w:pStyle w:val="Heading3"/>
      </w:pPr>
      <w:r w:rsidRPr="005574CA">
        <w:t>User characteristics</w:t>
      </w:r>
      <w:r w:rsidR="005F63A3" w:rsidRPr="005574CA">
        <w:t xml:space="preserve"> </w:t>
      </w:r>
    </w:p>
    <w:p w14:paraId="7B574DDB" w14:textId="558BD44F" w:rsidR="00250984" w:rsidRPr="005574CA" w:rsidRDefault="00250984" w:rsidP="008C08EC">
      <w:r w:rsidRPr="005574CA">
        <w:t>A total of 515 participants responded to the web survey. Since participants had the option to opt out after each question, the total responses decreased after the initial question regarding usage duration</w:t>
      </w:r>
      <w:r w:rsidR="00D01ECE" w:rsidRPr="005574CA">
        <w:t xml:space="preserve"> which explains the varying N for the different analyses</w:t>
      </w:r>
      <w:r w:rsidRPr="005574CA">
        <w:t>. Within this sample, 80.1 % were female (N =336), 18.3% were male (N =76) and 0.7% were transgender (N =3). Sixty-seven percent were under the age of 25 and most users resided in Ontario (56.6) (See Table 1 for details).</w:t>
      </w:r>
    </w:p>
    <w:p w14:paraId="1FE36A50" w14:textId="240B0B0A" w:rsidR="0082305E" w:rsidRPr="005574CA" w:rsidRDefault="00250984" w:rsidP="008C08EC">
      <w:r w:rsidRPr="005574CA">
        <w:t xml:space="preserve">The majority of participants were first-time users of the website (See Table 2 for </w:t>
      </w:r>
      <w:proofErr w:type="gramStart"/>
      <w:r w:rsidRPr="005574CA">
        <w:t>details</w:t>
      </w:r>
      <w:proofErr w:type="gramEnd"/>
      <w:r w:rsidRPr="005574CA">
        <w:t xml:space="preserve">). Sixty-eight percent of users reported that they </w:t>
      </w:r>
      <w:r w:rsidR="001F57AA">
        <w:t xml:space="preserve">had </w:t>
      </w:r>
      <w:r w:rsidR="002C37FF">
        <w:rPr>
          <w:b/>
        </w:rPr>
        <w:t xml:space="preserve">experienced </w:t>
      </w:r>
      <w:r w:rsidR="002C37FF" w:rsidRPr="005574CA">
        <w:rPr>
          <w:b/>
        </w:rPr>
        <w:t>a</w:t>
      </w:r>
      <w:r w:rsidRPr="005574CA">
        <w:t xml:space="preserve"> mental health issue while 13.2 % </w:t>
      </w:r>
      <w:r w:rsidR="00E50057" w:rsidRPr="005574CA">
        <w:t xml:space="preserve">of </w:t>
      </w:r>
      <w:r w:rsidRPr="005574CA">
        <w:t>users reported that they did not know whether they had a mental health issue</w:t>
      </w:r>
      <w:r w:rsidR="00636920" w:rsidRPr="005574CA">
        <w:t xml:space="preserve"> (see Table 3)</w:t>
      </w:r>
      <w:r w:rsidRPr="005574CA">
        <w:t>.</w:t>
      </w:r>
    </w:p>
    <w:p w14:paraId="705CB7C2" w14:textId="7A31D01E" w:rsidR="008C08EC" w:rsidRDefault="008C08EC" w:rsidP="008C08EC">
      <w:pPr>
        <w:pStyle w:val="Heading3"/>
      </w:pPr>
      <w:r>
        <w:t>Help-seeking behaviours</w:t>
      </w:r>
    </w:p>
    <w:p w14:paraId="16D21197" w14:textId="30027E3F" w:rsidR="00250984" w:rsidRPr="005574CA" w:rsidRDefault="00250984" w:rsidP="008C08EC">
      <w:r w:rsidRPr="005574CA">
        <w:t>The second research question addresses whether youth access mental health supports as a result of using mindyoumind</w:t>
      </w:r>
      <w:r w:rsidR="005A7D87" w:rsidRPr="005574CA">
        <w:t>.ca.</w:t>
      </w:r>
      <w:r w:rsidRPr="005574CA">
        <w:t xml:space="preserve"> </w:t>
      </w:r>
      <w:r w:rsidR="006D7141" w:rsidRPr="005574CA">
        <w:t>A</w:t>
      </w:r>
      <w:r w:rsidRPr="005574CA">
        <w:t>mong repeat users</w:t>
      </w:r>
      <w:r w:rsidR="00A546D3" w:rsidRPr="005574CA">
        <w:t xml:space="preserve"> </w:t>
      </w:r>
      <w:r w:rsidR="006D7141" w:rsidRPr="005574CA">
        <w:t>who</w:t>
      </w:r>
      <w:r w:rsidR="00A546D3" w:rsidRPr="005574CA">
        <w:t xml:space="preserve"> reported having</w:t>
      </w:r>
      <w:r w:rsidRPr="005574CA">
        <w:t xml:space="preserve"> a mental health issue, </w:t>
      </w:r>
      <w:r w:rsidR="00004514" w:rsidRPr="005574CA">
        <w:t xml:space="preserve">65% reported accessing professional help and </w:t>
      </w:r>
      <w:r w:rsidRPr="005574CA">
        <w:t xml:space="preserve">36% </w:t>
      </w:r>
      <w:r w:rsidR="00A546D3" w:rsidRPr="005574CA">
        <w:t xml:space="preserve">stated they sought </w:t>
      </w:r>
      <w:r w:rsidRPr="005574CA">
        <w:t xml:space="preserve">professional help as a result of using </w:t>
      </w:r>
      <w:r w:rsidR="00A546D3" w:rsidRPr="005574CA">
        <w:t>the website</w:t>
      </w:r>
      <w:r w:rsidR="006D7141" w:rsidRPr="005574CA">
        <w:t xml:space="preserve">. </w:t>
      </w:r>
      <w:r w:rsidR="0009495E" w:rsidRPr="005574CA">
        <w:t>Overall</w:t>
      </w:r>
      <w:r w:rsidRPr="005574CA">
        <w:t xml:space="preserve">, 86% of repeat users who </w:t>
      </w:r>
      <w:r w:rsidRPr="005574CA">
        <w:lastRenderedPageBreak/>
        <w:t>responded that they had a mental health issue were accessing some kind of formal</w:t>
      </w:r>
      <w:r w:rsidR="0009495E" w:rsidRPr="005574CA">
        <w:t xml:space="preserve"> (e.g., professional)</w:t>
      </w:r>
      <w:r w:rsidRPr="005574CA">
        <w:t xml:space="preserve"> or informal</w:t>
      </w:r>
      <w:r w:rsidR="0009495E" w:rsidRPr="005574CA">
        <w:t xml:space="preserve"> </w:t>
      </w:r>
      <w:r w:rsidR="003E6362" w:rsidRPr="005574CA">
        <w:t>(</w:t>
      </w:r>
      <w:r w:rsidR="0009495E" w:rsidRPr="005574CA">
        <w:t>e.g., family and friends)</w:t>
      </w:r>
      <w:r w:rsidRPr="005574CA">
        <w:t xml:space="preserve"> help. </w:t>
      </w:r>
    </w:p>
    <w:p w14:paraId="1C61E00C" w14:textId="7CDB432E" w:rsidR="00090A96" w:rsidRPr="005574CA" w:rsidRDefault="006E7267" w:rsidP="00250984">
      <w:r w:rsidRPr="005574CA">
        <w:t>In survey respondents with mental health issues, t</w:t>
      </w:r>
      <w:r w:rsidR="00090A96" w:rsidRPr="005574CA">
        <w:t>he results of the chi-square analysis that examined whether there was a relationship between duration of website use (first time, repeat user) and help-</w:t>
      </w:r>
      <w:r w:rsidR="00C4622F" w:rsidRPr="005574CA">
        <w:t>accessing</w:t>
      </w:r>
      <w:r w:rsidR="00090A96" w:rsidRPr="005574CA">
        <w:t xml:space="preserve"> behaviour (non-help-</w:t>
      </w:r>
      <w:r w:rsidR="00C4622F" w:rsidRPr="005574CA">
        <w:t>accessing</w:t>
      </w:r>
      <w:r w:rsidR="0004722E" w:rsidRPr="005574CA">
        <w:t>, help-</w:t>
      </w:r>
      <w:r w:rsidR="00C4622F" w:rsidRPr="005574CA">
        <w:t>accessing</w:t>
      </w:r>
      <w:r w:rsidR="00090A96" w:rsidRPr="005574CA">
        <w:t xml:space="preserve">) indicated that the relationship was </w:t>
      </w:r>
      <w:r w:rsidR="00DA5DC9" w:rsidRPr="005574CA">
        <w:rPr>
          <w:iCs/>
          <w:lang w:eastAsia="en-CA"/>
        </w:rPr>
        <w:t>not significant (χ</w:t>
      </w:r>
      <w:r w:rsidR="00DA5DC9" w:rsidRPr="005574CA">
        <w:rPr>
          <w:iCs/>
          <w:vertAlign w:val="superscript"/>
          <w:lang w:eastAsia="en-CA"/>
        </w:rPr>
        <w:t xml:space="preserve">2 </w:t>
      </w:r>
      <w:r w:rsidR="00DA5DC9" w:rsidRPr="005574CA">
        <w:rPr>
          <w:iCs/>
          <w:lang w:eastAsia="en-CA"/>
        </w:rPr>
        <w:t>(1) = 1.07, &lt; .30)</w:t>
      </w:r>
      <w:r w:rsidR="00090A96" w:rsidRPr="005574CA">
        <w:t>.</w:t>
      </w:r>
    </w:p>
    <w:p w14:paraId="689142F9" w14:textId="481E362A" w:rsidR="0009495E" w:rsidRPr="005574CA" w:rsidRDefault="00250984" w:rsidP="00250984">
      <w:pPr>
        <w:rPr>
          <w:i/>
        </w:rPr>
      </w:pPr>
      <w:r w:rsidRPr="005574CA">
        <w:t xml:space="preserve">With respect </w:t>
      </w:r>
      <w:r w:rsidR="007223DB" w:rsidRPr="005574CA">
        <w:t xml:space="preserve">to </w:t>
      </w:r>
      <w:r w:rsidRPr="005574CA">
        <w:t>the third research question which sought to understand what kinds of help survey respondents sought</w:t>
      </w:r>
      <w:r w:rsidR="00636920" w:rsidRPr="005574CA">
        <w:t xml:space="preserve"> (see Table 4)</w:t>
      </w:r>
      <w:r w:rsidR="00641DFB" w:rsidRPr="005574CA">
        <w:t>, 9%</w:t>
      </w:r>
      <w:r w:rsidRPr="005574CA">
        <w:t xml:space="preserve"> (N = 39) went to their family doctor or a general practitioner for help, 11.6% (N = 50) saw a psychiatrist, 6.5% (N = 28) saw a psychologist, 19.7 % (85) saw a social worker or counsellor and 52.5% (N = 227) said that they sought out other avenues of support. When asked what alternative sources of help were sought, 38.5% (N = 74) said that they went to a friend for help.</w:t>
      </w:r>
    </w:p>
    <w:p w14:paraId="006C21C5" w14:textId="77777777" w:rsidR="00250984" w:rsidRPr="005574CA" w:rsidRDefault="00250984" w:rsidP="0072754B">
      <w:pPr>
        <w:pStyle w:val="Heading2"/>
      </w:pPr>
      <w:r w:rsidRPr="005574CA">
        <w:t>Discussion</w:t>
      </w:r>
    </w:p>
    <w:p w14:paraId="0521210E" w14:textId="707147F7" w:rsidR="006A5043" w:rsidRPr="00885E8A" w:rsidRDefault="00636920" w:rsidP="008860FF">
      <w:pPr>
        <w:autoSpaceDE w:val="0"/>
        <w:autoSpaceDN w:val="0"/>
        <w:adjustRightInd w:val="0"/>
      </w:pPr>
      <w:r w:rsidRPr="005574CA">
        <w:t xml:space="preserve">The purpose of this </w:t>
      </w:r>
      <w:r w:rsidR="005F63A3" w:rsidRPr="005574CA">
        <w:t>evaluation</w:t>
      </w:r>
      <w:r w:rsidRPr="005574CA">
        <w:t xml:space="preserve"> was to determine </w:t>
      </w:r>
      <w:r w:rsidR="005F4F43" w:rsidRPr="005574CA">
        <w:t xml:space="preserve">the characteristics </w:t>
      </w:r>
      <w:r w:rsidR="00355DCD" w:rsidRPr="005574CA">
        <w:t xml:space="preserve">and usage patterns of website users and their resulting help-seeking behaviour. </w:t>
      </w:r>
      <w:r w:rsidR="00A546D3" w:rsidRPr="005574CA">
        <w:t>The results</w:t>
      </w:r>
      <w:r w:rsidR="00A546D3" w:rsidRPr="00885E8A">
        <w:t xml:space="preserve"> of this research indicated</w:t>
      </w:r>
      <w:r w:rsidR="00250984" w:rsidRPr="00885E8A">
        <w:t xml:space="preserve"> </w:t>
      </w:r>
      <w:r w:rsidRPr="00885E8A">
        <w:t xml:space="preserve">that </w:t>
      </w:r>
      <w:r w:rsidR="00004514" w:rsidRPr="00885E8A">
        <w:t>65</w:t>
      </w:r>
      <w:r w:rsidR="003E6362" w:rsidRPr="00885E8A">
        <w:t>% of survey respondents</w:t>
      </w:r>
      <w:r w:rsidRPr="00885E8A">
        <w:t xml:space="preserve"> </w:t>
      </w:r>
      <w:r w:rsidR="003E6362" w:rsidRPr="00885E8A">
        <w:t xml:space="preserve">who indicated they were repeat users of the website with a mental health issue </w:t>
      </w:r>
      <w:r w:rsidR="00CC37F0" w:rsidRPr="00D868D3">
        <w:rPr>
          <w:b/>
        </w:rPr>
        <w:t>mind</w:t>
      </w:r>
      <w:r w:rsidR="00CC37F0" w:rsidRPr="00885E8A">
        <w:t>your</w:t>
      </w:r>
      <w:r w:rsidR="00CC37F0" w:rsidRPr="00D868D3">
        <w:rPr>
          <w:b/>
        </w:rPr>
        <w:t>mind</w:t>
      </w:r>
      <w:r w:rsidR="00CC37F0" w:rsidRPr="00885E8A" w:rsidDel="00CC37F0">
        <w:t xml:space="preserve"> </w:t>
      </w:r>
      <w:r w:rsidRPr="00885E8A">
        <w:t xml:space="preserve">.ca reported accessing professional </w:t>
      </w:r>
      <w:r w:rsidR="003E6362" w:rsidRPr="00885E8A">
        <w:t xml:space="preserve">help at the time of the survey </w:t>
      </w:r>
      <w:r w:rsidR="005A7D87" w:rsidRPr="00885E8A">
        <w:t>and</w:t>
      </w:r>
      <w:r w:rsidRPr="00885E8A">
        <w:t xml:space="preserve"> </w:t>
      </w:r>
      <w:r w:rsidR="00A546D3" w:rsidRPr="00885E8A">
        <w:t xml:space="preserve">86% </w:t>
      </w:r>
      <w:r w:rsidRPr="00885E8A">
        <w:t>reported that they had</w:t>
      </w:r>
      <w:r w:rsidR="00A546D3" w:rsidRPr="00885E8A">
        <w:t xml:space="preserve"> accessed either formal support services (e.g. psychologist) or informal support (e.g., friends</w:t>
      </w:r>
      <w:r w:rsidRPr="00885E8A">
        <w:t xml:space="preserve"> and family).</w:t>
      </w:r>
      <w:r w:rsidR="003E6362" w:rsidRPr="00885E8A">
        <w:t xml:space="preserve"> These findings are higher than national statistics which indicate that only 32% of youth with self-reported mental health concerns access formal mental hea</w:t>
      </w:r>
      <w:r w:rsidR="00F305C9">
        <w:t>lth supports (Statistics Canada</w:t>
      </w:r>
      <w:r w:rsidR="003E6362" w:rsidRPr="00885E8A">
        <w:t xml:space="preserve"> 2002). </w:t>
      </w:r>
      <w:r w:rsidR="003A7383" w:rsidRPr="00885E8A">
        <w:t>Although</w:t>
      </w:r>
      <w:r w:rsidR="008860FF" w:rsidRPr="00885E8A">
        <w:t xml:space="preserve"> chi-square analyses did not show that repeat users of </w:t>
      </w:r>
      <w:r w:rsidR="008860FF" w:rsidRPr="002C37FF">
        <w:rPr>
          <w:b/>
        </w:rPr>
        <w:t>mind</w:t>
      </w:r>
      <w:r w:rsidR="008860FF" w:rsidRPr="00885E8A">
        <w:t>you</w:t>
      </w:r>
      <w:r w:rsidR="008860FF" w:rsidRPr="002C37FF">
        <w:rPr>
          <w:b/>
        </w:rPr>
        <w:t>mind</w:t>
      </w:r>
      <w:r w:rsidR="008860FF" w:rsidRPr="00885E8A">
        <w:t xml:space="preserve"> were </w:t>
      </w:r>
      <w:r w:rsidR="003251B4" w:rsidRPr="00885E8A">
        <w:t xml:space="preserve">significantly </w:t>
      </w:r>
      <w:r w:rsidR="008860FF" w:rsidRPr="00885E8A">
        <w:t xml:space="preserve">more likely to </w:t>
      </w:r>
      <w:r w:rsidR="007223DB" w:rsidRPr="00885E8A">
        <w:t>access</w:t>
      </w:r>
      <w:r w:rsidR="008860FF" w:rsidRPr="00885E8A">
        <w:t xml:space="preserve"> help for the difficulties they were experiencing</w:t>
      </w:r>
      <w:r w:rsidR="003A7383" w:rsidRPr="00885E8A">
        <w:t xml:space="preserve">, there was a higher ratio of </w:t>
      </w:r>
      <w:r w:rsidR="003A7383" w:rsidRPr="00885E8A">
        <w:lastRenderedPageBreak/>
        <w:t>repeat users</w:t>
      </w:r>
      <w:r w:rsidR="006B012D" w:rsidRPr="00885E8A">
        <w:t xml:space="preserve"> </w:t>
      </w:r>
      <w:r w:rsidR="007223DB" w:rsidRPr="00885E8A">
        <w:t>accessing</w:t>
      </w:r>
      <w:r w:rsidR="003A7383" w:rsidRPr="00885E8A">
        <w:t xml:space="preserve"> help </w:t>
      </w:r>
      <w:r w:rsidR="006B012D" w:rsidRPr="00885E8A">
        <w:t>(7:1) in comparison with</w:t>
      </w:r>
      <w:r w:rsidR="003A7383" w:rsidRPr="00885E8A">
        <w:t xml:space="preserve"> first time users</w:t>
      </w:r>
      <w:r w:rsidR="006B012D" w:rsidRPr="00885E8A">
        <w:t xml:space="preserve"> (4.8:1)</w:t>
      </w:r>
      <w:r w:rsidR="008860FF" w:rsidRPr="00885E8A">
        <w:t>.</w:t>
      </w:r>
      <w:r w:rsidR="003A7383" w:rsidRPr="00885E8A">
        <w:t xml:space="preserve"> The non-significant result may be due to the very low percentage of repeat users.  </w:t>
      </w:r>
    </w:p>
    <w:p w14:paraId="62FDBF98" w14:textId="050AD172" w:rsidR="006A5043" w:rsidRPr="00885E8A" w:rsidRDefault="007C2906" w:rsidP="007C2906">
      <w:r w:rsidRPr="00885E8A">
        <w:t xml:space="preserve">Related to the specific impact of </w:t>
      </w:r>
      <w:r w:rsidR="003B06B8" w:rsidRPr="00885E8A">
        <w:t xml:space="preserve">the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program</w:t>
      </w:r>
      <w:r w:rsidRPr="00885E8A">
        <w:t xml:space="preserve"> on help seeking behaviour, results from the survey showed that </w:t>
      </w:r>
      <w:r w:rsidR="003D62F1" w:rsidRPr="00885E8A">
        <w:t>36%</w:t>
      </w:r>
      <w:r w:rsidR="009E7871" w:rsidRPr="00885E8A">
        <w:t xml:space="preserve"> </w:t>
      </w:r>
      <w:r w:rsidR="006A5043" w:rsidRPr="00885E8A">
        <w:t>of survey respondents who were repeat users with mental health issues stated that they had acce</w:t>
      </w:r>
      <w:r w:rsidR="009E7871" w:rsidRPr="00885E8A">
        <w:t>ssed professional mental health</w:t>
      </w:r>
      <w:r w:rsidR="006A5043" w:rsidRPr="00885E8A">
        <w:t xml:space="preserve"> services as a result of their use of the tools and resources on </w:t>
      </w:r>
      <w:r w:rsidR="00CC37F0" w:rsidRPr="00D868D3">
        <w:rPr>
          <w:b/>
        </w:rPr>
        <w:t>mind</w:t>
      </w:r>
      <w:r w:rsidR="00CC37F0" w:rsidRPr="00885E8A">
        <w:t>your</w:t>
      </w:r>
      <w:r w:rsidR="00CC37F0" w:rsidRPr="00D868D3">
        <w:rPr>
          <w:b/>
        </w:rPr>
        <w:t>mind</w:t>
      </w:r>
      <w:r w:rsidR="00CC37F0" w:rsidRPr="00885E8A" w:rsidDel="00CC37F0">
        <w:t xml:space="preserve"> </w:t>
      </w:r>
      <w:r w:rsidR="006A5043" w:rsidRPr="00885E8A">
        <w:t>.ca</w:t>
      </w:r>
      <w:r w:rsidR="009E7871" w:rsidRPr="00885E8A">
        <w:t xml:space="preserve">. </w:t>
      </w:r>
      <w:r w:rsidRPr="00885E8A">
        <w:t xml:space="preserve">This finding </w:t>
      </w:r>
      <w:r w:rsidR="006A5043" w:rsidRPr="00885E8A">
        <w:t xml:space="preserve">demonstrates that respondents </w:t>
      </w:r>
      <w:r w:rsidR="00E97FE0" w:rsidRPr="00885E8A">
        <w:t>intentionally pursued</w:t>
      </w:r>
      <w:r w:rsidR="006A5043" w:rsidRPr="00885E8A">
        <w:t xml:space="preserve"> help for their mental health issues because of </w:t>
      </w:r>
      <w:r w:rsidR="00E97FE0" w:rsidRPr="00885E8A">
        <w:t xml:space="preserve">using </w:t>
      </w:r>
      <w:r w:rsidR="006A5043" w:rsidRPr="00885E8A">
        <w:t xml:space="preserve">the website. </w:t>
      </w:r>
      <w:r w:rsidRPr="00885E8A">
        <w:t xml:space="preserve">Furthermore, these results </w:t>
      </w:r>
      <w:r w:rsidR="006A5043" w:rsidRPr="00885E8A">
        <w:t xml:space="preserve">indicate that </w:t>
      </w:r>
      <w:r w:rsidR="00CC37F0" w:rsidRPr="00D868D3">
        <w:rPr>
          <w:b/>
        </w:rPr>
        <w:t>mind</w:t>
      </w:r>
      <w:r w:rsidR="00CC37F0" w:rsidRPr="00885E8A">
        <w:t>your</w:t>
      </w:r>
      <w:r w:rsidR="00CC37F0" w:rsidRPr="00D868D3">
        <w:rPr>
          <w:b/>
        </w:rPr>
        <w:t>mind</w:t>
      </w:r>
      <w:r w:rsidR="00CC37F0" w:rsidRPr="00885E8A" w:rsidDel="00CC37F0">
        <w:t xml:space="preserve"> </w:t>
      </w:r>
      <w:r w:rsidR="006A5043" w:rsidRPr="00885E8A">
        <w:t xml:space="preserve">.ca is reaching those in need of mental health information as well as providing the resources and supports needed for them to take the initiative to find professional help. </w:t>
      </w:r>
      <w:r w:rsidR="005552FD" w:rsidRPr="00885E8A">
        <w:t>There are several mechanisms that may be attributed to this finding. Users may gain a better understanding of</w:t>
      </w:r>
      <w:r w:rsidR="006A5043" w:rsidRPr="00885E8A">
        <w:t xml:space="preserve"> their </w:t>
      </w:r>
      <w:r w:rsidR="00F2266F" w:rsidRPr="00885E8A">
        <w:t>mental health needs</w:t>
      </w:r>
      <w:r w:rsidR="005552FD" w:rsidRPr="00885E8A">
        <w:t xml:space="preserve"> and apply this knowledge to pursue corresponding therapeutic strategies</w:t>
      </w:r>
      <w:r w:rsidR="00F2266F" w:rsidRPr="00885E8A">
        <w:t xml:space="preserve">. </w:t>
      </w:r>
      <w:r w:rsidR="005552FD" w:rsidRPr="00885E8A">
        <w:t>It may also be an indication of users overcoming the fear related to the stigma of mental health issues since the website content</w:t>
      </w:r>
      <w:r w:rsidR="007223DB" w:rsidRPr="00885E8A">
        <w:t xml:space="preserve"> is designed to empower users and</w:t>
      </w:r>
      <w:r w:rsidR="005552FD" w:rsidRPr="00885E8A">
        <w:t xml:space="preserve"> </w:t>
      </w:r>
      <w:r w:rsidR="00E97FE0" w:rsidRPr="00885E8A">
        <w:t xml:space="preserve">encourage them to </w:t>
      </w:r>
      <w:r w:rsidR="005552FD" w:rsidRPr="00885E8A">
        <w:t>reach out and find help</w:t>
      </w:r>
      <w:r w:rsidR="00F2266F" w:rsidRPr="00885E8A">
        <w:t xml:space="preserve">. It may also indicate that </w:t>
      </w:r>
      <w:r w:rsidR="005552FD" w:rsidRPr="00885E8A">
        <w:t>users</w:t>
      </w:r>
      <w:r w:rsidR="00F2266F" w:rsidRPr="00885E8A">
        <w:t xml:space="preserve"> are </w:t>
      </w:r>
      <w:r w:rsidR="005552FD" w:rsidRPr="00885E8A">
        <w:t xml:space="preserve">better </w:t>
      </w:r>
      <w:r w:rsidR="00F2266F" w:rsidRPr="00885E8A">
        <w:t xml:space="preserve">able to identify appropriate community resources because of the information </w:t>
      </w:r>
      <w:r w:rsidR="005552FD" w:rsidRPr="00885E8A">
        <w:t>provided</w:t>
      </w:r>
      <w:r w:rsidR="00F2266F" w:rsidRPr="00885E8A">
        <w:t xml:space="preserve"> on the website.</w:t>
      </w:r>
      <w:r w:rsidR="00AE5A54" w:rsidRPr="00885E8A">
        <w:t xml:space="preserve"> </w:t>
      </w:r>
      <w:r w:rsidRPr="00885E8A">
        <w:t xml:space="preserve">These mechanisms were not examined in the current study </w:t>
      </w:r>
      <w:r w:rsidR="00AE5A54" w:rsidRPr="00885E8A">
        <w:t>and therefore it is suggested that f</w:t>
      </w:r>
      <w:r w:rsidR="001E56C0" w:rsidRPr="00885E8A">
        <w:t xml:space="preserve">uture research </w:t>
      </w:r>
      <w:r w:rsidR="00AE5A54" w:rsidRPr="00885E8A">
        <w:t xml:space="preserve">be designed to </w:t>
      </w:r>
      <w:r w:rsidR="001E56C0" w:rsidRPr="00885E8A">
        <w:t>help to</w:t>
      </w:r>
      <w:r w:rsidR="00AE5A54" w:rsidRPr="00885E8A">
        <w:t xml:space="preserve"> better understand </w:t>
      </w:r>
      <w:r w:rsidR="00F1415F" w:rsidRPr="00885E8A">
        <w:t>how</w:t>
      </w:r>
      <w:r w:rsidR="00AE5A54" w:rsidRPr="00885E8A">
        <w:t xml:space="preserve"> website programs can lead individuals to access mental health services more frequently</w:t>
      </w:r>
      <w:r w:rsidR="001E56C0" w:rsidRPr="00885E8A">
        <w:t>.</w:t>
      </w:r>
    </w:p>
    <w:p w14:paraId="3BAC1C2F" w14:textId="0FC3B8F9" w:rsidR="00250984" w:rsidRPr="00885E8A" w:rsidRDefault="006A5043" w:rsidP="00250984">
      <w:r w:rsidRPr="00885E8A">
        <w:t xml:space="preserve"> </w:t>
      </w:r>
      <w:r w:rsidR="00250984" w:rsidRPr="00885E8A">
        <w:t xml:space="preserve">Our findings support previous research that has found that youth seeking mental health information on the </w:t>
      </w:r>
      <w:r w:rsidR="003007F8">
        <w:t>I</w:t>
      </w:r>
      <w:r w:rsidR="003C4948" w:rsidRPr="00885E8A">
        <w:t>nternet</w:t>
      </w:r>
      <w:r w:rsidR="00250984" w:rsidRPr="00885E8A">
        <w:t xml:space="preserve"> are significantly more likely to have seen a mental health professional or to have called a crisis line than non-</w:t>
      </w:r>
      <w:r w:rsidR="003C4948" w:rsidRPr="00885E8A">
        <w:t>internet</w:t>
      </w:r>
      <w:r w:rsidR="00250984" w:rsidRPr="00885E8A">
        <w:t xml:space="preserve"> help-seekers (Gou</w:t>
      </w:r>
      <w:r w:rsidR="00F305C9">
        <w:t>ld, et al.</w:t>
      </w:r>
      <w:r w:rsidR="00250984" w:rsidRPr="00885E8A">
        <w:t xml:space="preserve"> 2002). Moreover, other research has found that individuals who are experiencing mental health issues are more likely to use the </w:t>
      </w:r>
      <w:r w:rsidR="00E10B32">
        <w:t>I</w:t>
      </w:r>
      <w:r w:rsidR="003C4948" w:rsidRPr="00885E8A">
        <w:t>nternet</w:t>
      </w:r>
      <w:r w:rsidR="00250984" w:rsidRPr="00885E8A">
        <w:t xml:space="preserve"> to find mental hea</w:t>
      </w:r>
      <w:r w:rsidR="00F305C9">
        <w:t xml:space="preserve">lth information (Berger, et al. </w:t>
      </w:r>
      <w:r w:rsidR="00F305C9">
        <w:lastRenderedPageBreak/>
        <w:t>2005; Gallagher and Doherty 2009; Gould et al.</w:t>
      </w:r>
      <w:r w:rsidR="00250984" w:rsidRPr="00885E8A">
        <w:t xml:space="preserve"> 2002) and that help-seekers with anxiety and depression were better able to navigate the healthcare system because of information learned from accessing the </w:t>
      </w:r>
      <w:r w:rsidR="00E10B32">
        <w:t>I</w:t>
      </w:r>
      <w:r w:rsidR="003C4948" w:rsidRPr="00885E8A">
        <w:t>nternet</w:t>
      </w:r>
      <w:r w:rsidR="00250984" w:rsidRPr="00885E8A">
        <w:t xml:space="preserve"> (Berger</w:t>
      </w:r>
      <w:r w:rsidR="00F305C9">
        <w:t xml:space="preserve"> et al.</w:t>
      </w:r>
      <w:r w:rsidR="00250984" w:rsidRPr="00885E8A">
        <w:t xml:space="preserve"> 2005). Therefore, the results of the present study along with past research underscores the potential of the </w:t>
      </w:r>
      <w:r w:rsidR="00E10B32">
        <w:t>I</w:t>
      </w:r>
      <w:r w:rsidR="003C4948" w:rsidRPr="00885E8A">
        <w:t>nternet</w:t>
      </w:r>
      <w:r w:rsidR="00250984" w:rsidRPr="00885E8A">
        <w:t xml:space="preserve"> to provid</w:t>
      </w:r>
      <w:r w:rsidR="00EF5694">
        <w:t>e</w:t>
      </w:r>
      <w:r w:rsidR="00775931">
        <w:t xml:space="preserve"> </w:t>
      </w:r>
      <w:r w:rsidR="00250984" w:rsidRPr="00885E8A">
        <w:t>outreach for youth who may be reluctant to seek traditional forms of help.</w:t>
      </w:r>
    </w:p>
    <w:p w14:paraId="20147C54" w14:textId="0457ECE9" w:rsidR="00B475C3" w:rsidRPr="00885E8A" w:rsidRDefault="00250984" w:rsidP="00B475C3">
      <w:r w:rsidRPr="00885E8A">
        <w:t xml:space="preserve">Over two-thirds of the participants self-reported a mental health issue or concern (67.5%). Such a high frequency may indicate that youth having mental health difficulties are seeking out website programs such as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as</w:t>
      </w:r>
      <w:r w:rsidRPr="00885E8A">
        <w:t xml:space="preserve"> it offers a more informal resource that is also self-reliant in nature and allows for anonymity and is a resou</w:t>
      </w:r>
      <w:r w:rsidR="001E56C0" w:rsidRPr="00885E8A">
        <w:t xml:space="preserve">rce that is easily accessible. </w:t>
      </w:r>
      <w:r w:rsidRPr="00885E8A">
        <w:t xml:space="preserve">As a result, it appears that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may</w:t>
      </w:r>
      <w:r w:rsidRPr="00885E8A">
        <w:t xml:space="preserve"> be helpful in decreasing the various barriers to accessing mental health resources such as stigma, low mental health literacy, living in rural areas and lo</w:t>
      </w:r>
      <w:r w:rsidR="00F305C9">
        <w:t>wer levels of SES (Afifi et al.</w:t>
      </w:r>
      <w:r w:rsidRPr="00885E8A">
        <w:t xml:space="preserve"> 2005; Coles and</w:t>
      </w:r>
      <w:r w:rsidR="00F305C9">
        <w:t xml:space="preserve"> Coleman, 2010; Gulliver et al. 2010; Horgan and Sweeney</w:t>
      </w:r>
      <w:r w:rsidRPr="00885E8A">
        <w:t xml:space="preserve"> 2010). The </w:t>
      </w:r>
      <w:r w:rsidR="00E10B32">
        <w:t>I</w:t>
      </w:r>
      <w:r w:rsidR="003C4948" w:rsidRPr="00885E8A">
        <w:t>nternet</w:t>
      </w:r>
      <w:r w:rsidRPr="00885E8A">
        <w:t xml:space="preserve"> may also be a particularly useful resource since many youth must often deal with sensitive personal issues and may not be in contact with a healthcare provider other than </w:t>
      </w:r>
      <w:r w:rsidR="00F305C9">
        <w:t>their family doctor (Rideout</w:t>
      </w:r>
      <w:r w:rsidRPr="00885E8A">
        <w:t xml:space="preserve"> 2002). </w:t>
      </w:r>
      <w:r w:rsidR="00B475C3" w:rsidRPr="00885E8A">
        <w:t>Moreover, based on our results, although a high proportion sought out formal mental health services</w:t>
      </w:r>
      <w:r w:rsidR="00605D3F" w:rsidRPr="00885E8A">
        <w:t xml:space="preserve">, a number of users also reported seeking </w:t>
      </w:r>
      <w:r w:rsidR="00B475C3" w:rsidRPr="00885E8A">
        <w:t>help from friends (38.5%)</w:t>
      </w:r>
      <w:r w:rsidR="00605D3F" w:rsidRPr="00885E8A">
        <w:t xml:space="preserve">. </w:t>
      </w:r>
      <w:r w:rsidR="00B475C3" w:rsidRPr="00885E8A">
        <w:t>Research with a sample of Australian youth found that 73% of youth seeking help for mental health concerns chose to reach</w:t>
      </w:r>
      <w:r w:rsidR="00F305C9">
        <w:t xml:space="preserve"> out to friends (Reavley et al.</w:t>
      </w:r>
      <w:r w:rsidR="00B475C3" w:rsidRPr="00885E8A">
        <w:t xml:space="preserve"> 2011). This underscores the importance of promoting helping beha</w:t>
      </w:r>
      <w:r w:rsidR="00F305C9">
        <w:t>viours of peers (Reavley et al.</w:t>
      </w:r>
      <w:r w:rsidR="00B475C3" w:rsidRPr="00885E8A">
        <w:t xml:space="preserve"> 2011). The stigma reduction marketing at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plays</w:t>
      </w:r>
      <w:r w:rsidR="00B475C3" w:rsidRPr="00885E8A">
        <w:t xml:space="preserve"> a large role in communicating this message. </w:t>
      </w:r>
    </w:p>
    <w:p w14:paraId="35A50072" w14:textId="3ED2D0AF" w:rsidR="00250984" w:rsidRPr="00885E8A" w:rsidRDefault="00250984" w:rsidP="00250984">
      <w:r w:rsidRPr="00885E8A">
        <w:t>In this study, over half of the survey participants were in the ta</w:t>
      </w:r>
      <w:r w:rsidR="001E56C0" w:rsidRPr="00885E8A">
        <w:t xml:space="preserve">rget age range of 15-24 (55%). </w:t>
      </w:r>
      <w:r w:rsidRPr="00885E8A">
        <w:t xml:space="preserve">However, there was also a high participation rate in adults over the age of 25 (33%) This may indicate that website programs such as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may</w:t>
      </w:r>
      <w:r w:rsidRPr="00885E8A">
        <w:t xml:space="preserve"> also </w:t>
      </w:r>
      <w:r w:rsidR="001E56C0" w:rsidRPr="00885E8A">
        <w:t xml:space="preserve">appeal to a </w:t>
      </w:r>
      <w:r w:rsidR="001E56C0" w:rsidRPr="00885E8A">
        <w:lastRenderedPageBreak/>
        <w:t xml:space="preserve">broader age-range. </w:t>
      </w:r>
      <w:r w:rsidRPr="00885E8A">
        <w:t xml:space="preserve">It may also be the case that equivalent resources do not exist for adults who have aged out of youth targeted </w:t>
      </w:r>
      <w:r w:rsidRPr="00C430F9">
        <w:t>resources and that these users are taking advantage of what is a</w:t>
      </w:r>
      <w:r w:rsidR="001E56C0" w:rsidRPr="00C430F9">
        <w:t xml:space="preserve">vailable and relevant to them. </w:t>
      </w:r>
      <w:r w:rsidR="00AE5A54" w:rsidRPr="00C430F9">
        <w:t>In addition, r</w:t>
      </w:r>
      <w:r w:rsidRPr="00C430F9">
        <w:t xml:space="preserve">esearch has found that Canadians </w:t>
      </w:r>
      <w:r w:rsidR="00A02420" w:rsidRPr="00C430F9">
        <w:t xml:space="preserve">in </w:t>
      </w:r>
      <w:r w:rsidR="00EC11DA" w:rsidRPr="00C430F9">
        <w:t>rural areas</w:t>
      </w:r>
      <w:r w:rsidR="00A02420" w:rsidRPr="00C430F9">
        <w:t xml:space="preserve"> </w:t>
      </w:r>
      <w:r w:rsidR="00F305C9">
        <w:t>(Afifi et al. 2005; Boydell</w:t>
      </w:r>
      <w:r w:rsidR="00EC11DA" w:rsidRPr="00C430F9">
        <w:t xml:space="preserve"> 2006</w:t>
      </w:r>
      <w:r w:rsidR="00F305C9" w:rsidRPr="00A16B4C">
        <w:t>; Dias-Granados</w:t>
      </w:r>
      <w:r w:rsidR="00B4604E" w:rsidRPr="00A16B4C">
        <w:t xml:space="preserve"> 2010</w:t>
      </w:r>
      <w:r w:rsidR="00EC11DA" w:rsidRPr="00A16B4C">
        <w:t>)</w:t>
      </w:r>
      <w:r w:rsidR="00EC11DA" w:rsidRPr="00C430F9">
        <w:t xml:space="preserve"> </w:t>
      </w:r>
      <w:r w:rsidR="00A02420" w:rsidRPr="00C430F9">
        <w:t xml:space="preserve">and </w:t>
      </w:r>
      <w:r w:rsidRPr="00C430F9">
        <w:t xml:space="preserve">with </w:t>
      </w:r>
      <w:r w:rsidR="00A02420" w:rsidRPr="00C430F9">
        <w:t>low</w:t>
      </w:r>
      <w:r w:rsidRPr="00C430F9">
        <w:t xml:space="preserve"> SES </w:t>
      </w:r>
      <w:r w:rsidR="00EC11DA" w:rsidRPr="00C430F9">
        <w:t>(</w:t>
      </w:r>
      <w:r w:rsidR="00F305C9">
        <w:rPr>
          <w:rStyle w:val="authornames"/>
          <w:bCs/>
        </w:rPr>
        <w:t>Steele et al.</w:t>
      </w:r>
      <w:r w:rsidR="00EC11DA" w:rsidRPr="00C430F9">
        <w:rPr>
          <w:rStyle w:val="authornames"/>
          <w:bCs/>
        </w:rPr>
        <w:t xml:space="preserve"> 2006) </w:t>
      </w:r>
      <w:r w:rsidRPr="00C430F9">
        <w:t xml:space="preserve">are </w:t>
      </w:r>
      <w:r w:rsidR="00A02420" w:rsidRPr="00C430F9">
        <w:t>less</w:t>
      </w:r>
      <w:r w:rsidRPr="00C430F9">
        <w:t xml:space="preserve"> likely to </w:t>
      </w:r>
      <w:r w:rsidR="00A02420" w:rsidRPr="00C430F9">
        <w:t>access</w:t>
      </w:r>
      <w:r w:rsidRPr="00C430F9">
        <w:t xml:space="preserve"> mental health services</w:t>
      </w:r>
      <w:r w:rsidR="00C430F9" w:rsidRPr="00C430F9">
        <w:t>. In some cases, this is the result of</w:t>
      </w:r>
      <w:r w:rsidRPr="00C430F9">
        <w:t xml:space="preserve"> </w:t>
      </w:r>
      <w:r w:rsidR="00B4604E" w:rsidRPr="00C430F9">
        <w:rPr>
          <w:rStyle w:val="authornames"/>
          <w:bCs/>
        </w:rPr>
        <w:t>a lack of available services</w:t>
      </w:r>
      <w:r w:rsidR="00F305C9">
        <w:rPr>
          <w:rStyle w:val="authornames"/>
          <w:bCs/>
        </w:rPr>
        <w:t xml:space="preserve"> (Afifi</w:t>
      </w:r>
      <w:r w:rsidR="00C430F9">
        <w:rPr>
          <w:rStyle w:val="authornames"/>
          <w:bCs/>
        </w:rPr>
        <w:t xml:space="preserve"> </w:t>
      </w:r>
      <w:r w:rsidR="00C430F9" w:rsidRPr="00C430F9">
        <w:rPr>
          <w:rStyle w:val="authornames"/>
          <w:bCs/>
        </w:rPr>
        <w:t>2005)</w:t>
      </w:r>
      <w:r w:rsidR="00B4604E" w:rsidRPr="00C430F9">
        <w:rPr>
          <w:rStyle w:val="authornames"/>
          <w:bCs/>
        </w:rPr>
        <w:t>, high cost of transportation and</w:t>
      </w:r>
      <w:r w:rsidR="00AE5A54" w:rsidRPr="00C430F9">
        <w:rPr>
          <w:rStyle w:val="authornames"/>
          <w:bCs/>
        </w:rPr>
        <w:t xml:space="preserve"> cost of acce</w:t>
      </w:r>
      <w:r w:rsidR="00B475C3" w:rsidRPr="00C430F9">
        <w:rPr>
          <w:rStyle w:val="authornames"/>
          <w:bCs/>
        </w:rPr>
        <w:t>s</w:t>
      </w:r>
      <w:r w:rsidR="00AE5A54" w:rsidRPr="00C430F9">
        <w:rPr>
          <w:rStyle w:val="authornames"/>
          <w:bCs/>
        </w:rPr>
        <w:t>sing professional services</w:t>
      </w:r>
      <w:r w:rsidR="00F305C9">
        <w:rPr>
          <w:rStyle w:val="authornames"/>
          <w:bCs/>
        </w:rPr>
        <w:t xml:space="preserve"> (Boydell</w:t>
      </w:r>
      <w:r w:rsidR="00C430F9" w:rsidRPr="00C430F9">
        <w:rPr>
          <w:rStyle w:val="authornames"/>
          <w:bCs/>
        </w:rPr>
        <w:t xml:space="preserve"> 2006)</w:t>
      </w:r>
      <w:r w:rsidR="00AE5A54" w:rsidRPr="00C430F9">
        <w:rPr>
          <w:rStyle w:val="authornames"/>
          <w:bCs/>
        </w:rPr>
        <w:t xml:space="preserve">. </w:t>
      </w:r>
      <w:r w:rsidR="00B475C3" w:rsidRPr="00C430F9">
        <w:rPr>
          <w:rStyle w:val="authornames"/>
          <w:bCs/>
        </w:rPr>
        <w:t>As</w:t>
      </w:r>
      <w:r w:rsidR="00B475C3" w:rsidRPr="00885E8A">
        <w:rPr>
          <w:rStyle w:val="authornames"/>
          <w:bCs/>
        </w:rPr>
        <w:t xml:space="preserve"> a result, w</w:t>
      </w:r>
      <w:r w:rsidR="00AE5A54" w:rsidRPr="00885E8A">
        <w:rPr>
          <w:rStyle w:val="authornames"/>
          <w:bCs/>
        </w:rPr>
        <w:t xml:space="preserve">ebsite programs such as </w:t>
      </w:r>
      <w:r w:rsidR="002C37FF" w:rsidRPr="00D868D3">
        <w:rPr>
          <w:b/>
        </w:rPr>
        <w:t>mind</w:t>
      </w:r>
      <w:r w:rsidR="002C37FF" w:rsidRPr="00885E8A">
        <w:t>your</w:t>
      </w:r>
      <w:r w:rsidR="002C37FF" w:rsidRPr="00D868D3">
        <w:rPr>
          <w:b/>
        </w:rPr>
        <w:t>mind</w:t>
      </w:r>
      <w:r w:rsidR="002C37FF" w:rsidRPr="00885E8A" w:rsidDel="00CC37F0">
        <w:rPr>
          <w:rStyle w:val="authornames"/>
          <w:bCs/>
        </w:rPr>
        <w:t xml:space="preserve"> </w:t>
      </w:r>
      <w:r w:rsidR="002C37FF" w:rsidRPr="00885E8A">
        <w:rPr>
          <w:rStyle w:val="authornames"/>
          <w:bCs/>
        </w:rPr>
        <w:t>may</w:t>
      </w:r>
      <w:r w:rsidR="00AE5A54" w:rsidRPr="00885E8A">
        <w:rPr>
          <w:rStyle w:val="authornames"/>
          <w:bCs/>
        </w:rPr>
        <w:t xml:space="preserve"> provide a valuable resource that adults can access from any location and free of charge.</w:t>
      </w:r>
      <w:r w:rsidR="004304FB" w:rsidRPr="00885E8A">
        <w:t xml:space="preserve"> </w:t>
      </w:r>
    </w:p>
    <w:p w14:paraId="160EE930" w14:textId="30A32119" w:rsidR="00250984" w:rsidRPr="00885E8A" w:rsidRDefault="00A02420" w:rsidP="00250984">
      <w:r w:rsidRPr="00885E8A">
        <w:t xml:space="preserve">Although the </w:t>
      </w:r>
      <w:r w:rsidR="00250984" w:rsidRPr="00885E8A">
        <w:t xml:space="preserve">majority of the program users were located in Ontario Canada (57%), there were many users from across the country including eight other provinces and one territory, as well as 19% of users reported that they lived outside of Canada. These results reflect that the </w:t>
      </w:r>
      <w:r w:rsidR="00E10B32">
        <w:t>I</w:t>
      </w:r>
      <w:r w:rsidR="003C4948" w:rsidRPr="00885E8A">
        <w:t>nternet</w:t>
      </w:r>
      <w:r w:rsidR="00250984" w:rsidRPr="00885E8A">
        <w:t xml:space="preserve"> can overcome geographic barriers and the exponential nature of the reach of this intervention is highlighted. More importantly, there are no limits or subsequent </w:t>
      </w:r>
      <w:r w:rsidR="00B475C3" w:rsidRPr="00885E8A">
        <w:t xml:space="preserve">program </w:t>
      </w:r>
      <w:r w:rsidR="00250984" w:rsidRPr="00885E8A">
        <w:t>costs related to how many users can access and benefit from the infor</w:t>
      </w:r>
      <w:r w:rsidR="001E56C0" w:rsidRPr="00885E8A">
        <w:t xml:space="preserve">mation and resources provided. </w:t>
      </w:r>
      <w:r w:rsidR="00250984" w:rsidRPr="00885E8A">
        <w:t xml:space="preserve">As researchers have noted, the </w:t>
      </w:r>
      <w:r w:rsidR="00E10B32">
        <w:t>I</w:t>
      </w:r>
      <w:r w:rsidR="003C4948" w:rsidRPr="00885E8A">
        <w:t>nternet</w:t>
      </w:r>
      <w:r w:rsidR="00250984" w:rsidRPr="00885E8A">
        <w:t xml:space="preserve"> may be more accessible because it is available around the clock and overcomes geographic barriers </w:t>
      </w:r>
      <w:r w:rsidR="00F305C9">
        <w:t>(Greidanus and Everall</w:t>
      </w:r>
      <w:r w:rsidR="001E56C0" w:rsidRPr="00885E8A">
        <w:t xml:space="preserve"> 2010). </w:t>
      </w:r>
      <w:r w:rsidR="00250984" w:rsidRPr="00885E8A">
        <w:t xml:space="preserve">This is particularly relevant in Canada where there are </w:t>
      </w:r>
      <w:r w:rsidR="00B475C3" w:rsidRPr="00885E8A">
        <w:t xml:space="preserve">often </w:t>
      </w:r>
      <w:r w:rsidR="00250984" w:rsidRPr="00885E8A">
        <w:t>longer wait times to be able to access more traditional mental health servi</w:t>
      </w:r>
      <w:r w:rsidR="00F305C9">
        <w:t>ce resources (Kowalewski et al.</w:t>
      </w:r>
      <w:r w:rsidR="00250984" w:rsidRPr="00885E8A">
        <w:t xml:space="preserve"> 2011).</w:t>
      </w:r>
    </w:p>
    <w:p w14:paraId="1068E2C5" w14:textId="1F360162" w:rsidR="00250984" w:rsidRPr="00885E8A" w:rsidRDefault="00250984" w:rsidP="00023066">
      <w:r w:rsidRPr="00885E8A">
        <w:t xml:space="preserve">The results of this study also indicated that 28% of the survey participants were repeat users. This finding could be viewed from two different perspectives. On the </w:t>
      </w:r>
      <w:r w:rsidR="00B475C3" w:rsidRPr="00885E8A">
        <w:t xml:space="preserve">one </w:t>
      </w:r>
      <w:r w:rsidRPr="00885E8A">
        <w:t>hand</w:t>
      </w:r>
      <w:r w:rsidR="00023066" w:rsidRPr="00885E8A">
        <w:t>,</w:t>
      </w:r>
      <w:r w:rsidRPr="00885E8A">
        <w:t xml:space="preserve"> the high percentage (72%) of first time users may speak to the wide reach of the website and also provides strategic direction toward the importan</w:t>
      </w:r>
      <w:r w:rsidR="001E56C0" w:rsidRPr="00885E8A">
        <w:t xml:space="preserve">ce of retaining repeat users. </w:t>
      </w:r>
      <w:r w:rsidR="00B475C3" w:rsidRPr="00885E8A">
        <w:t>On the other hand</w:t>
      </w:r>
      <w:r w:rsidR="00023066" w:rsidRPr="00885E8A">
        <w:t>,</w:t>
      </w:r>
      <w:r w:rsidR="00B475C3" w:rsidRPr="00885E8A">
        <w:t xml:space="preserve"> it could be troubling that just over one quarter of the users were those that continued to return to the site. </w:t>
      </w:r>
      <w:r w:rsidRPr="00885E8A">
        <w:t xml:space="preserve">What may help explain these specific findings was the fact that prior to the </w:t>
      </w:r>
      <w:r w:rsidRPr="00885E8A">
        <w:lastRenderedPageBreak/>
        <w:t xml:space="preserve">evaluation, </w:t>
      </w:r>
      <w:r w:rsidR="00CC37F0" w:rsidRPr="00D868D3">
        <w:rPr>
          <w:b/>
        </w:rPr>
        <w:t>mind</w:t>
      </w:r>
      <w:r w:rsidR="00CC37F0" w:rsidRPr="00885E8A">
        <w:t>your</w:t>
      </w:r>
      <w:r w:rsidR="00CC37F0" w:rsidRPr="00D868D3">
        <w:rPr>
          <w:b/>
        </w:rPr>
        <w:t>mind</w:t>
      </w:r>
      <w:r w:rsidR="00CC37F0" w:rsidRPr="00885E8A" w:rsidDel="00CC37F0">
        <w:t xml:space="preserve"> </w:t>
      </w:r>
      <w:r w:rsidRPr="00885E8A">
        <w:t xml:space="preserve"> had experienced a brief off-line period and this may have ca</w:t>
      </w:r>
      <w:r w:rsidR="001E56C0" w:rsidRPr="00885E8A">
        <w:t xml:space="preserve">used repeat users to drop off. </w:t>
      </w:r>
      <w:r w:rsidRPr="00885E8A">
        <w:t xml:space="preserve">Another explanation may be that youth seeking help often use the </w:t>
      </w:r>
      <w:r w:rsidR="00E10B32">
        <w:t>I</w:t>
      </w:r>
      <w:r w:rsidR="003C4948" w:rsidRPr="00885E8A">
        <w:t>nternet</w:t>
      </w:r>
      <w:r w:rsidRPr="00885E8A">
        <w:t xml:space="preserve"> in combination with other sources rather than as a substitu</w:t>
      </w:r>
      <w:r w:rsidR="00F305C9">
        <w:t>te for other help (Gould et al.</w:t>
      </w:r>
      <w:r w:rsidRPr="00885E8A">
        <w:t xml:space="preserve"> 2002). It may be the case that past users of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do</w:t>
      </w:r>
      <w:r w:rsidRPr="00885E8A">
        <w:t xml:space="preserve"> not return because they have moved on to other supp</w:t>
      </w:r>
      <w:r w:rsidR="001E56C0" w:rsidRPr="00885E8A">
        <w:t xml:space="preserve">orts for mental health issues. </w:t>
      </w:r>
      <w:r w:rsidRPr="00885E8A">
        <w:t>Also, it has to be recognized that users may not return to the website because they do not find the content engaging or useful after their initial introduction or that there may be a number of repeat users who access the website but who may have not been intere</w:t>
      </w:r>
      <w:r w:rsidR="001E56C0" w:rsidRPr="00885E8A">
        <w:t xml:space="preserve">sted in completing the survey. </w:t>
      </w:r>
      <w:r w:rsidRPr="00885E8A">
        <w:t xml:space="preserve">As a result, the underlying reasons for why individuals either become or do not become repeat users should be further examined. </w:t>
      </w:r>
    </w:p>
    <w:p w14:paraId="240DF98D" w14:textId="77777777" w:rsidR="0022236D" w:rsidRPr="00885E8A" w:rsidRDefault="0022236D" w:rsidP="008C08EC">
      <w:pPr>
        <w:pStyle w:val="Heading3"/>
      </w:pPr>
      <w:r w:rsidRPr="00885E8A">
        <w:t xml:space="preserve">Strengths and </w:t>
      </w:r>
      <w:r w:rsidR="00250984" w:rsidRPr="00885E8A">
        <w:t xml:space="preserve">Limitations </w:t>
      </w:r>
    </w:p>
    <w:p w14:paraId="67260516" w14:textId="008E67CB" w:rsidR="00A01FEE" w:rsidRPr="00885E8A" w:rsidRDefault="009713C8" w:rsidP="00D31B19">
      <w:r w:rsidRPr="00885E8A">
        <w:t xml:space="preserve">This evaluation provides an example </w:t>
      </w:r>
      <w:r w:rsidR="007E3335" w:rsidRPr="00885E8A">
        <w:t xml:space="preserve">of the results of a project to </w:t>
      </w:r>
      <w:r w:rsidRPr="00885E8A">
        <w:t xml:space="preserve">develop research capacity within community-based organizations through. </w:t>
      </w:r>
      <w:r w:rsidR="007E3335" w:rsidRPr="00885E8A">
        <w:t xml:space="preserve">It also demonstrates the potential impacts of a cost-effective and sustainable </w:t>
      </w:r>
      <w:r w:rsidR="00D31B19" w:rsidRPr="00885E8A">
        <w:t>resource</w:t>
      </w:r>
      <w:r w:rsidR="00C91050" w:rsidRPr="00885E8A">
        <w:t xml:space="preserve"> </w:t>
      </w:r>
      <w:r w:rsidR="00D31B19" w:rsidRPr="00885E8A">
        <w:t>to</w:t>
      </w:r>
      <w:r w:rsidR="00C91050" w:rsidRPr="00885E8A">
        <w:t xml:space="preserve"> access hard-to-reach youth within the community to facilitate access to care. </w:t>
      </w:r>
      <w:r w:rsidR="007E3335" w:rsidRPr="00885E8A">
        <w:t xml:space="preserve"> </w:t>
      </w:r>
      <w:r w:rsidR="001C3C28" w:rsidRPr="00885E8A">
        <w:t xml:space="preserve">The results of the evaluation also </w:t>
      </w:r>
      <w:r w:rsidR="00B11A77">
        <w:t>helped</w:t>
      </w:r>
      <w:r w:rsidR="001C3C28" w:rsidRPr="00885E8A">
        <w:t xml:space="preserve"> to support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in</w:t>
      </w:r>
      <w:r w:rsidR="001C3C28" w:rsidRPr="00885E8A">
        <w:t xml:space="preserve"> achieving fiscal sustainability. </w:t>
      </w:r>
      <w:r w:rsidR="00A01FEE" w:rsidRPr="00885E8A">
        <w:t xml:space="preserve">Although these findings </w:t>
      </w:r>
      <w:r w:rsidR="00C91050" w:rsidRPr="00885E8A">
        <w:t>are</w:t>
      </w:r>
      <w:r w:rsidR="00A01FEE" w:rsidRPr="00885E8A">
        <w:t xml:space="preserve"> promising, more research is needed to assess the effectiveness of mental health promotion websites for youth. This study represents a preliminary evaluation of the </w:t>
      </w:r>
      <w:r w:rsidR="002C37FF" w:rsidRPr="00D868D3">
        <w:rPr>
          <w:b/>
        </w:rPr>
        <w:t>mind</w:t>
      </w:r>
      <w:r w:rsidR="002C37FF" w:rsidRPr="00885E8A">
        <w:t>your</w:t>
      </w:r>
      <w:r w:rsidR="002C37FF" w:rsidRPr="00D868D3">
        <w:rPr>
          <w:b/>
        </w:rPr>
        <w:t>mind</w:t>
      </w:r>
      <w:r w:rsidR="002C37FF" w:rsidRPr="00885E8A" w:rsidDel="00CC37F0">
        <w:t xml:space="preserve"> </w:t>
      </w:r>
      <w:r w:rsidR="002C37FF" w:rsidRPr="00885E8A">
        <w:t>website</w:t>
      </w:r>
      <w:r w:rsidR="00A01FEE" w:rsidRPr="00885E8A">
        <w:t xml:space="preserve"> and so there are limited conclusions that can be drawn from the findings. Due to fiscal constraints, the data were collected over a short time period. Since the web-based survey was completed voluntarily and uses convenience sampling it is not possible to know how representative it is of the entir</w:t>
      </w:r>
      <w:r w:rsidR="00F305C9">
        <w:t>e user population (Burns et al.</w:t>
      </w:r>
      <w:r w:rsidR="00A01FEE" w:rsidRPr="00885E8A">
        <w:t xml:space="preserve"> 2009). In addition, survey </w:t>
      </w:r>
      <w:r w:rsidR="004077BA">
        <w:t xml:space="preserve">responses were </w:t>
      </w:r>
      <w:r w:rsidR="00A01FEE" w:rsidRPr="00885E8A">
        <w:t>self-report</w:t>
      </w:r>
      <w:r w:rsidR="004077BA">
        <w:t>ed</w:t>
      </w:r>
      <w:r w:rsidR="00A01FEE" w:rsidRPr="00885E8A">
        <w:t xml:space="preserve"> so actual help-seeking behaviours were not measured. Furthermore, mental health </w:t>
      </w:r>
      <w:r w:rsidR="00A01FEE" w:rsidRPr="00885E8A">
        <w:lastRenderedPageBreak/>
        <w:t>issues may not have been reported accurately since many of the participants had not seen a mental health professional and had not received a diagnosis.</w:t>
      </w:r>
    </w:p>
    <w:p w14:paraId="2C84A4E1" w14:textId="64C53208" w:rsidR="00250984" w:rsidRPr="00885E8A" w:rsidRDefault="00250984" w:rsidP="0022236D">
      <w:pPr>
        <w:pStyle w:val="Heading1"/>
        <w:rPr>
          <w:szCs w:val="24"/>
        </w:rPr>
      </w:pPr>
      <w:r w:rsidRPr="00885E8A">
        <w:rPr>
          <w:szCs w:val="24"/>
        </w:rPr>
        <w:t>Con</w:t>
      </w:r>
      <w:bookmarkStart w:id="0" w:name="_GoBack"/>
      <w:bookmarkEnd w:id="0"/>
      <w:r w:rsidRPr="00885E8A">
        <w:rPr>
          <w:szCs w:val="24"/>
        </w:rPr>
        <w:t>clusions</w:t>
      </w:r>
    </w:p>
    <w:p w14:paraId="60A54C13" w14:textId="2641D338" w:rsidR="00D33BA1" w:rsidRDefault="00D33BA1" w:rsidP="00D33BA1">
      <w:r w:rsidRPr="00885E8A">
        <w:t>This paper</w:t>
      </w:r>
      <w:r>
        <w:t xml:space="preserve"> </w:t>
      </w:r>
      <w:r w:rsidRPr="00885E8A">
        <w:t>descri</w:t>
      </w:r>
      <w:r>
        <w:t>bes</w:t>
      </w:r>
      <w:r w:rsidRPr="00885E8A">
        <w:t xml:space="preserve"> a successful community initiative that addresses a critical mental health need for </w:t>
      </w:r>
      <w:r>
        <w:t xml:space="preserve">and with </w:t>
      </w:r>
      <w:r w:rsidRPr="00885E8A">
        <w:t xml:space="preserve">Canadian youth. </w:t>
      </w:r>
      <w:r>
        <w:t>It also</w:t>
      </w:r>
      <w:r w:rsidR="004E72BC">
        <w:t xml:space="preserve"> outlines the use of technology</w:t>
      </w:r>
      <w:r w:rsidR="00DF0DF9">
        <w:t>,</w:t>
      </w:r>
      <w:r w:rsidR="004E72BC">
        <w:t xml:space="preserve"> specifically web-based resources to engage youth in creating their own mental health states.  Technology is considered </w:t>
      </w:r>
      <w:r w:rsidR="00775931">
        <w:t>to be</w:t>
      </w:r>
      <w:r w:rsidR="00085BD1">
        <w:t xml:space="preserve"> </w:t>
      </w:r>
      <w:r w:rsidR="004E72BC">
        <w:t xml:space="preserve">one of many tools </w:t>
      </w:r>
      <w:r w:rsidR="00775931">
        <w:t>to foster</w:t>
      </w:r>
      <w:r w:rsidR="004E72BC">
        <w:t xml:space="preserve"> youth involvement in social change and in youth-adult partnerships. The power of youth culture, personal stories and peer to peer voice lends credibility to youth seeking information and support for mental health issues and are key </w:t>
      </w:r>
      <w:r w:rsidR="00085BD1">
        <w:t xml:space="preserve">benefits </w:t>
      </w:r>
      <w:r w:rsidR="004E72BC">
        <w:t xml:space="preserve">of using technology as an engagement tool. </w:t>
      </w:r>
      <w:r w:rsidR="00085BD1">
        <w:t>Providing online</w:t>
      </w:r>
      <w:r w:rsidR="00775931">
        <w:t>,</w:t>
      </w:r>
      <w:r w:rsidR="00085BD1">
        <w:t xml:space="preserve"> accessible tools and resources that can be used anonymously contributes to youth preference for youth driven information.</w:t>
      </w:r>
      <w:r w:rsidR="00085BD1" w:rsidRPr="00885E8A">
        <w:t xml:space="preserve"> </w:t>
      </w:r>
    </w:p>
    <w:p w14:paraId="77B604C1" w14:textId="1A31CE29" w:rsidR="00250984" w:rsidRPr="00885E8A" w:rsidRDefault="00A01FEE" w:rsidP="00D33BA1">
      <w:r w:rsidRPr="00885E8A">
        <w:t>T</w:t>
      </w:r>
      <w:r w:rsidR="00250984" w:rsidRPr="00885E8A">
        <w:t xml:space="preserve">his research contributes to the expanding literature on mental health resources for youth on the </w:t>
      </w:r>
      <w:r w:rsidR="00E10B32">
        <w:t>I</w:t>
      </w:r>
      <w:r w:rsidR="003C4948" w:rsidRPr="00885E8A">
        <w:t>nternet</w:t>
      </w:r>
      <w:r w:rsidR="00EC36AD">
        <w:t xml:space="preserve"> as well as program evaluation </w:t>
      </w:r>
      <w:r w:rsidR="00FA5166">
        <w:t>of</w:t>
      </w:r>
      <w:r w:rsidR="00EC36AD">
        <w:t xml:space="preserve"> technology-based mental health programs and services</w:t>
      </w:r>
      <w:r w:rsidR="00250984" w:rsidRPr="00885E8A">
        <w:t xml:space="preserve"> and provides new insights regarding youth help-seeking behaviours online</w:t>
      </w:r>
      <w:r w:rsidR="00D33BA1">
        <w:t>.</w:t>
      </w:r>
      <w:r w:rsidR="00250984" w:rsidRPr="00885E8A">
        <w:t xml:space="preserve"> </w:t>
      </w:r>
    </w:p>
    <w:p w14:paraId="1CE16916" w14:textId="77777777" w:rsidR="00250984" w:rsidRPr="00885E8A" w:rsidRDefault="00250984" w:rsidP="00250984">
      <w:r w:rsidRPr="00885E8A">
        <w:br w:type="page"/>
      </w:r>
    </w:p>
    <w:p w14:paraId="40C743E3" w14:textId="17205B33" w:rsidR="008C7CCC" w:rsidRPr="00885E8A" w:rsidRDefault="00442F7B" w:rsidP="00442F7B">
      <w:pPr>
        <w:jc w:val="center"/>
      </w:pPr>
      <w:r>
        <w:lastRenderedPageBreak/>
        <w:t>Reference list</w:t>
      </w:r>
    </w:p>
    <w:p w14:paraId="7136C42B" w14:textId="0321C45A" w:rsidR="001C310F" w:rsidRDefault="001C310F" w:rsidP="001C310F">
      <w:pPr>
        <w:pStyle w:val="NormalWeb"/>
        <w:spacing w:before="0" w:beforeAutospacing="0" w:after="0" w:afterAutospacing="0"/>
        <w:ind w:left="785" w:hangingChars="327" w:hanging="785"/>
      </w:pPr>
      <w:r>
        <w:t xml:space="preserve">Pagura, Jina, Sarah Fotti, Laurence Katz, and Jitender Sareen. 2005. "Perceived Need and Help-Seeking for Mental Health Problems among Canadian Provinces and Territories." </w:t>
      </w:r>
      <w:r>
        <w:rPr>
          <w:i/>
          <w:iCs/>
        </w:rPr>
        <w:t>Canadian Journal of Community Mental Health</w:t>
      </w:r>
      <w:r>
        <w:t xml:space="preserve"> 24 (1): 51-61.</w:t>
      </w:r>
      <w:r w:rsidRPr="00885E8A">
        <w:t xml:space="preserve"> </w:t>
      </w:r>
    </w:p>
    <w:p w14:paraId="5D109AA8" w14:textId="77777777" w:rsidR="001C310F" w:rsidRPr="00885E8A" w:rsidRDefault="001C310F" w:rsidP="001C310F">
      <w:pPr>
        <w:pStyle w:val="NormalWeb"/>
        <w:spacing w:before="0" w:beforeAutospacing="0" w:after="0" w:afterAutospacing="0"/>
        <w:ind w:left="785" w:hangingChars="327" w:hanging="785"/>
      </w:pPr>
      <w:r w:rsidRPr="00885E8A">
        <w:t xml:space="preserve">Alberta Research Ethics Community Initiative (2010) [online] </w:t>
      </w:r>
      <w:hyperlink r:id="rId8" w:history="1">
        <w:r w:rsidRPr="00885E8A">
          <w:rPr>
            <w:rStyle w:val="Hyperlink"/>
          </w:rPr>
          <w:t>http://www.aihealthsolutions.ca/arecci/screening/17656/464cedede4aac06a35b426dc4bce62a7</w:t>
        </w:r>
      </w:hyperlink>
      <w:r>
        <w:t xml:space="preserve"> (Accessed 3 April 2014</w:t>
      </w:r>
      <w:r w:rsidRPr="00885E8A">
        <w:t>).</w:t>
      </w:r>
    </w:p>
    <w:p w14:paraId="610A14BE" w14:textId="1CCFA1EB" w:rsidR="001C310F" w:rsidRDefault="0025722E" w:rsidP="001C310F">
      <w:pPr>
        <w:ind w:left="785" w:hangingChars="327" w:hanging="785"/>
        <w:rPr>
          <w:lang w:val="en-CA" w:eastAsia="en-CA"/>
        </w:rPr>
      </w:pPr>
      <w:r>
        <w:t xml:space="preserve">Berger, Magdalena, Todd H. Wagner, and Laurence C. Baker. </w:t>
      </w:r>
      <w:r w:rsidR="001C310F">
        <w:t xml:space="preserve">2005. "Internet use and Stigmatized Illness." </w:t>
      </w:r>
      <w:r w:rsidR="001C310F">
        <w:rPr>
          <w:i/>
          <w:iCs/>
        </w:rPr>
        <w:t>Social Science and Medicine</w:t>
      </w:r>
      <w:r w:rsidR="001C310F">
        <w:t xml:space="preserve"> 61 (8): 1821-1827.</w:t>
      </w:r>
      <w:r w:rsidR="001C310F" w:rsidRPr="00EC11DA">
        <w:rPr>
          <w:lang w:val="en-CA" w:eastAsia="en-CA"/>
        </w:rPr>
        <w:t xml:space="preserve"> </w:t>
      </w:r>
    </w:p>
    <w:p w14:paraId="0EBB1307" w14:textId="77777777" w:rsidR="000D6960" w:rsidRDefault="0025722E" w:rsidP="000D6960">
      <w:pPr>
        <w:ind w:left="785" w:hangingChars="327" w:hanging="785"/>
      </w:pPr>
      <w:r>
        <w:t>Boydell, Katherine M., Raymond Pong, Tiziana Volpe, Kate Tilleczek, Elizabeth Wilson, and Sandy Lemieux</w:t>
      </w:r>
      <w:r w:rsidR="001C310F">
        <w:rPr>
          <w:lang w:val="en-CA" w:eastAsia="en-CA"/>
        </w:rPr>
        <w:t>. 2006</w:t>
      </w:r>
      <w:r w:rsidR="001C310F" w:rsidRPr="00EC11DA">
        <w:rPr>
          <w:lang w:val="en-CA" w:eastAsia="en-CA"/>
        </w:rPr>
        <w:t xml:space="preserve">. </w:t>
      </w:r>
      <w:r w:rsidR="001C310F">
        <w:rPr>
          <w:lang w:val="en-CA" w:eastAsia="en-CA"/>
        </w:rPr>
        <w:t>“</w:t>
      </w:r>
      <w:r w:rsidR="001C310F" w:rsidRPr="00EC11DA">
        <w:rPr>
          <w:lang w:val="en-CA" w:eastAsia="en-CA"/>
        </w:rPr>
        <w:t>Family perspectives on pathways to mental health care for children and youth in rural communities.</w:t>
      </w:r>
      <w:r w:rsidR="001C310F">
        <w:rPr>
          <w:lang w:val="en-CA" w:eastAsia="en-CA"/>
        </w:rPr>
        <w:t>”</w:t>
      </w:r>
      <w:r w:rsidR="001C310F" w:rsidRPr="00EC11DA">
        <w:rPr>
          <w:lang w:val="en-CA" w:eastAsia="en-CA"/>
        </w:rPr>
        <w:t xml:space="preserve"> </w:t>
      </w:r>
      <w:r w:rsidR="001C310F" w:rsidRPr="00EC11DA">
        <w:rPr>
          <w:i/>
          <w:iCs/>
          <w:lang w:val="en-CA" w:eastAsia="en-CA"/>
        </w:rPr>
        <w:t xml:space="preserve">Journal of Rural Health, </w:t>
      </w:r>
      <w:r w:rsidR="001C310F" w:rsidRPr="00707826">
        <w:rPr>
          <w:iCs/>
          <w:lang w:val="en-CA" w:eastAsia="en-CA"/>
        </w:rPr>
        <w:t>22</w:t>
      </w:r>
      <w:r w:rsidR="001C310F">
        <w:rPr>
          <w:lang w:val="en-CA" w:eastAsia="en-CA"/>
        </w:rPr>
        <w:t>(2):</w:t>
      </w:r>
      <w:r w:rsidR="001C310F" w:rsidRPr="00EC11DA">
        <w:rPr>
          <w:lang w:val="en-CA" w:eastAsia="en-CA"/>
        </w:rPr>
        <w:t xml:space="preserve"> 182-188.</w:t>
      </w:r>
      <w:r w:rsidR="001C310F" w:rsidRPr="00EC11DA">
        <w:t xml:space="preserve"> </w:t>
      </w:r>
    </w:p>
    <w:p w14:paraId="2B18764B" w14:textId="39D5BBED" w:rsidR="001C310F" w:rsidRPr="004511D5" w:rsidRDefault="001C310F" w:rsidP="000D6960">
      <w:pPr>
        <w:ind w:left="785" w:hangingChars="327" w:hanging="785"/>
      </w:pPr>
      <w:r w:rsidRPr="000D6960">
        <w:t xml:space="preserve">Boydell, </w:t>
      </w:r>
      <w:r w:rsidR="000D6960" w:rsidRPr="000D6960">
        <w:rPr>
          <w:color w:val="000000"/>
          <w:lang w:val="en-CA" w:eastAsia="en-CA"/>
        </w:rPr>
        <w:t xml:space="preserve">Katherine M. </w:t>
      </w:r>
      <w:r w:rsidR="000D6960" w:rsidRPr="000D6960">
        <w:t>Michael Hodgins, Antonio</w:t>
      </w:r>
      <w:r w:rsidRPr="000D6960">
        <w:t xml:space="preserve"> Pignatiello, </w:t>
      </w:r>
      <w:r w:rsidR="000D6960" w:rsidRPr="000D6960">
        <w:t xml:space="preserve">Helen </w:t>
      </w:r>
      <w:r w:rsidRPr="000D6960">
        <w:t xml:space="preserve">Edwards, </w:t>
      </w:r>
      <w:r w:rsidR="000D6960" w:rsidRPr="000D6960">
        <w:t xml:space="preserve">John </w:t>
      </w:r>
      <w:r w:rsidRPr="000D6960">
        <w:t xml:space="preserve">Teshima, and </w:t>
      </w:r>
      <w:r w:rsidR="000D6960" w:rsidRPr="000D6960">
        <w:t>David</w:t>
      </w:r>
      <w:r w:rsidRPr="000D6960">
        <w:t xml:space="preserve"> Willis. 2013. “Using technology to deliver mental health services to children and youth in Ontario</w:t>
      </w:r>
      <w:r w:rsidRPr="00885E8A">
        <w:rPr>
          <w:i/>
        </w:rPr>
        <w:t>.</w:t>
      </w:r>
      <w:r>
        <w:t>”</w:t>
      </w:r>
      <w:r w:rsidRPr="00885E8A">
        <w:rPr>
          <w:i/>
        </w:rPr>
        <w:t xml:space="preserve"> </w:t>
      </w:r>
      <w:r w:rsidRPr="00885E8A">
        <w:t>[online]</w:t>
      </w:r>
      <w:r w:rsidRPr="00885E8A">
        <w:rPr>
          <w:i/>
        </w:rPr>
        <w:t xml:space="preserve"> </w:t>
      </w:r>
      <w:r w:rsidRPr="00885E8A">
        <w:t>Policy-ready paper prepared for the Provincial Centre of Excellence for Child and Youth Mental Health at CHEO, Ottawa, ON.</w:t>
      </w:r>
      <w:r>
        <w:t xml:space="preserve"> </w:t>
      </w:r>
      <w:hyperlink r:id="rId9" w:history="1">
        <w:r w:rsidRPr="004D4C28">
          <w:rPr>
            <w:rStyle w:val="Hyperlink"/>
          </w:rPr>
          <w:t>http://www.excellenceforchildandyouth.ca/resource-hub/policy-papers</w:t>
        </w:r>
      </w:hyperlink>
      <w:r>
        <w:t xml:space="preserve"> </w:t>
      </w:r>
      <w:r w:rsidRPr="00885E8A">
        <w:t xml:space="preserve">(Accessed </w:t>
      </w:r>
      <w:r>
        <w:t>31 March 2014</w:t>
      </w:r>
      <w:r w:rsidRPr="00885E8A">
        <w:t>)</w:t>
      </w:r>
    </w:p>
    <w:p w14:paraId="647EDB62" w14:textId="1C64DAE2" w:rsidR="001C310F" w:rsidRPr="00EC11DA" w:rsidRDefault="00B55526" w:rsidP="001C310F">
      <w:pPr>
        <w:ind w:left="785" w:hangingChars="327" w:hanging="785"/>
      </w:pPr>
      <w:r>
        <w:t>Bruning Brown, Jennifer, Andrew J. Winzelberg, Liana B. Abascal, and C. Barr Taylor.</w:t>
      </w:r>
      <w:r w:rsidR="001C310F" w:rsidRPr="00885E8A">
        <w:t xml:space="preserve"> </w:t>
      </w:r>
      <w:r w:rsidR="001C310F">
        <w:t>2004.</w:t>
      </w:r>
      <w:r w:rsidR="001C310F" w:rsidRPr="00885E8A">
        <w:t xml:space="preserve"> "An evaluation of an Internet-delivered eating disorder prevention program for</w:t>
      </w:r>
      <w:r w:rsidR="001C310F">
        <w:t xml:space="preserve"> adolescents and their parents".</w:t>
      </w:r>
      <w:r w:rsidR="001C310F" w:rsidRPr="00885E8A">
        <w:t xml:space="preserve"> </w:t>
      </w:r>
      <w:r w:rsidR="001C310F" w:rsidRPr="00885E8A">
        <w:rPr>
          <w:i/>
          <w:iCs/>
        </w:rPr>
        <w:t xml:space="preserve">Journal of Adolescent Health, </w:t>
      </w:r>
      <w:r w:rsidR="001C310F">
        <w:t>35(</w:t>
      </w:r>
      <w:r w:rsidR="001C310F" w:rsidRPr="00885E8A">
        <w:t>4</w:t>
      </w:r>
      <w:r w:rsidR="001C310F">
        <w:t>):</w:t>
      </w:r>
      <w:r w:rsidR="001C310F" w:rsidRPr="00885E8A">
        <w:t xml:space="preserve"> 290-296. </w:t>
      </w:r>
    </w:p>
    <w:p w14:paraId="71B32B05" w14:textId="16D8B02A" w:rsidR="001C310F" w:rsidRDefault="00B55526" w:rsidP="001C310F">
      <w:pPr>
        <w:tabs>
          <w:tab w:val="left" w:pos="1134"/>
        </w:tabs>
        <w:ind w:left="785" w:hangingChars="327" w:hanging="785"/>
      </w:pPr>
      <w:r>
        <w:lastRenderedPageBreak/>
        <w:t>Burns, Jane M., Lauren A. Durkin, and Jonathan Nicholas</w:t>
      </w:r>
      <w:r w:rsidR="001C310F">
        <w:t>.</w:t>
      </w:r>
      <w:r w:rsidR="001C310F" w:rsidRPr="00885E8A">
        <w:t xml:space="preserve"> </w:t>
      </w:r>
      <w:r w:rsidR="001C310F">
        <w:t xml:space="preserve">2009. "Mental Health of Young People in the United States: What Role can the Internet Play in Reducing Stigma and Promoting Help Seeking?" </w:t>
      </w:r>
      <w:r w:rsidR="001C310F">
        <w:rPr>
          <w:i/>
          <w:iCs/>
        </w:rPr>
        <w:t>Journal of Adolescent Health</w:t>
      </w:r>
      <w:r w:rsidR="001C310F">
        <w:t xml:space="preserve"> 45 (1): 95. </w:t>
      </w:r>
    </w:p>
    <w:p w14:paraId="018658A7" w14:textId="4A6BCA03" w:rsidR="001C310F" w:rsidRDefault="00B55526" w:rsidP="001C310F">
      <w:pPr>
        <w:tabs>
          <w:tab w:val="left" w:pos="1134"/>
        </w:tabs>
        <w:ind w:left="785" w:hangingChars="327" w:hanging="785"/>
      </w:pPr>
      <w:r>
        <w:t xml:space="preserve">Calear, Alison L., and Helen Christensen. </w:t>
      </w:r>
      <w:r w:rsidR="001C310F">
        <w:t xml:space="preserve">2010. "Review of Internet-Based Prevention and Treatment Programs for Anxiety and Depression in Children and Adolescents." </w:t>
      </w:r>
      <w:r w:rsidR="001C310F">
        <w:rPr>
          <w:i/>
          <w:iCs/>
        </w:rPr>
        <w:t>Medical Journal of Australia</w:t>
      </w:r>
      <w:r w:rsidR="001C310F">
        <w:t xml:space="preserve"> 192 (11): S12. </w:t>
      </w:r>
    </w:p>
    <w:p w14:paraId="63D6282C" w14:textId="77777777" w:rsidR="00870E2B" w:rsidRDefault="00870E2B" w:rsidP="00870E2B">
      <w:pPr>
        <w:pStyle w:val="NormalWeb"/>
        <w:ind w:left="450" w:hanging="450"/>
      </w:pPr>
      <w:r>
        <w:t xml:space="preserve">Campbell, D. and N. Erbstein. 2012. "Engaging Youth in Community Change: Three Key Implementation Principles." </w:t>
      </w:r>
      <w:r>
        <w:rPr>
          <w:i/>
          <w:iCs/>
        </w:rPr>
        <w:t>Community Development</w:t>
      </w:r>
      <w:r>
        <w:t xml:space="preserve"> 43 (1): 63-79.</w:t>
      </w:r>
    </w:p>
    <w:p w14:paraId="1A03BFA2" w14:textId="29D01A92" w:rsidR="001C310F" w:rsidRPr="00885E8A" w:rsidRDefault="00870E2B" w:rsidP="00870E2B">
      <w:pPr>
        <w:tabs>
          <w:tab w:val="left" w:pos="1134"/>
        </w:tabs>
        <w:ind w:left="785" w:hangingChars="327" w:hanging="785"/>
      </w:pPr>
      <w:r w:rsidRPr="00885E8A">
        <w:t xml:space="preserve"> </w:t>
      </w:r>
      <w:r w:rsidR="001C310F" w:rsidRPr="00885E8A">
        <w:t xml:space="preserve">Canadian Alliance on Mental Illness and Mental Health, (2007). Mental Health Literacy in Canada. [online] </w:t>
      </w:r>
      <w:hyperlink r:id="rId10" w:history="1">
        <w:r w:rsidR="001C310F" w:rsidRPr="00885E8A">
          <w:rPr>
            <w:rStyle w:val="Hyperlink"/>
          </w:rPr>
          <w:t>http://camimh.ca/key-reports/pdf-archives/2007-05-mhl-ffr-en/</w:t>
        </w:r>
      </w:hyperlink>
      <w:r w:rsidR="001C310F" w:rsidRPr="00885E8A">
        <w:rPr>
          <w:rStyle w:val="Hyperlink"/>
        </w:rPr>
        <w:t xml:space="preserve"> </w:t>
      </w:r>
      <w:r w:rsidR="001C310F" w:rsidRPr="00885E8A">
        <w:t>(Accessed 19 June 2013).</w:t>
      </w:r>
    </w:p>
    <w:p w14:paraId="1CDB6FD7" w14:textId="77777777" w:rsidR="001C310F" w:rsidRDefault="001C310F" w:rsidP="001C310F">
      <w:pPr>
        <w:ind w:left="785" w:hangingChars="327" w:hanging="785"/>
      </w:pPr>
      <w:r>
        <w:t xml:space="preserve">Cheung, Amy and Carolyn Dewa. 2007. "Mental Health Service use among Adolescents and Young Adults with Major Depressive Disorder and Suicidality." </w:t>
      </w:r>
      <w:r>
        <w:rPr>
          <w:i/>
          <w:iCs/>
        </w:rPr>
        <w:t>Canadian Journal of Psychiatry</w:t>
      </w:r>
      <w:r>
        <w:t xml:space="preserve"> 52 (4): 228-232. </w:t>
      </w:r>
    </w:p>
    <w:p w14:paraId="10C724DB" w14:textId="77777777" w:rsidR="00CE1C12" w:rsidRDefault="00CE1C12" w:rsidP="001C310F">
      <w:pPr>
        <w:ind w:left="785" w:hangingChars="327" w:hanging="785"/>
      </w:pPr>
      <w:r>
        <w:t xml:space="preserve">Christens, B. D. and N. Andrew Peterson. 2012. "The Role of Empowerment in Youth Development: A Study of Sociopolitical Control as Mediator of Ecological Systems' Influence on Developmental Outcomes." </w:t>
      </w:r>
      <w:r>
        <w:rPr>
          <w:i/>
          <w:iCs/>
        </w:rPr>
        <w:t>Journal of Youth and Adolescence</w:t>
      </w:r>
      <w:r>
        <w:t xml:space="preserve"> 41 (5): 623-635. </w:t>
      </w:r>
    </w:p>
    <w:p w14:paraId="295E3CBF" w14:textId="42DDAEC4" w:rsidR="001C310F" w:rsidRDefault="00B55526" w:rsidP="001C310F">
      <w:pPr>
        <w:ind w:left="785" w:hangingChars="327" w:hanging="785"/>
      </w:pPr>
      <w:r>
        <w:t>Coles, Meredith E., and Shannon L. Coleman</w:t>
      </w:r>
      <w:r w:rsidR="001C310F">
        <w:t xml:space="preserve">. 2010. "Barriers to Treatment Seeking for Anxiety Disorders: Initial Data on the Role of Mental Health Literacy." </w:t>
      </w:r>
      <w:r w:rsidR="001C310F">
        <w:rPr>
          <w:i/>
          <w:iCs/>
        </w:rPr>
        <w:t>Depression and Anxiety</w:t>
      </w:r>
      <w:r w:rsidR="001C310F">
        <w:t xml:space="preserve"> 27 (1): 63. </w:t>
      </w:r>
    </w:p>
    <w:p w14:paraId="1F4D3EF9" w14:textId="77777777" w:rsidR="001C310F" w:rsidRDefault="001C310F" w:rsidP="001C310F">
      <w:pPr>
        <w:ind w:left="785" w:hangingChars="327" w:hanging="785"/>
      </w:pPr>
      <w:r>
        <w:lastRenderedPageBreak/>
        <w:t xml:space="preserve">Corrigan, Patrick and Abigail Wassel. 2008. "Understanding and Influencing the Stigma of Mental Illness." </w:t>
      </w:r>
      <w:r>
        <w:rPr>
          <w:i/>
          <w:iCs/>
        </w:rPr>
        <w:t>Journal of Psychosocial Nursing and Mental Health Services</w:t>
      </w:r>
      <w:r>
        <w:t xml:space="preserve"> 46 (1): 42-48. </w:t>
      </w:r>
    </w:p>
    <w:p w14:paraId="71758E8A" w14:textId="77777777" w:rsidR="001C310F" w:rsidRDefault="001C310F" w:rsidP="001C310F">
      <w:pPr>
        <w:ind w:left="785" w:hangingChars="327" w:hanging="785"/>
      </w:pPr>
      <w:r>
        <w:t xml:space="preserve">Crutzen, Rik and Jascha De Nooijer. 2011. "Intervening Via Chat: An Opportunity for Adolescents' Mental Health Promotion?" </w:t>
      </w:r>
      <w:r>
        <w:rPr>
          <w:i/>
          <w:iCs/>
        </w:rPr>
        <w:t>Health Promotion International</w:t>
      </w:r>
      <w:r>
        <w:t xml:space="preserve"> 26 (2): 238-243. </w:t>
      </w:r>
    </w:p>
    <w:p w14:paraId="45EA2F8B" w14:textId="77777777" w:rsidR="001C310F" w:rsidRDefault="001C310F" w:rsidP="001C310F">
      <w:pPr>
        <w:ind w:left="785" w:hangingChars="327" w:hanging="785"/>
      </w:pPr>
      <w:r>
        <w:t xml:space="preserve">Daisies and Bruises: The art of living with depression. (2014, </w:t>
      </w:r>
      <w:r>
        <w:rPr>
          <w:rStyle w:val="aqj"/>
        </w:rPr>
        <w:t>February 24</w:t>
      </w:r>
      <w:r>
        <w:t>). Planting roots &amp; speaking up: Your story m</w:t>
      </w:r>
      <w:r w:rsidRPr="00A95101">
        <w:t>atters</w:t>
      </w:r>
      <w:r>
        <w:t xml:space="preserve"> [Blog post]. Retrieved from </w:t>
      </w:r>
      <w:hyperlink r:id="rId11" w:history="1">
        <w:r w:rsidRPr="004D4C28">
          <w:rPr>
            <w:rStyle w:val="Hyperlink"/>
          </w:rPr>
          <w:t>http://daisiesandbruises.com/2014/02/24/planting-roots-speaking-up-your-story-matters/</w:t>
        </w:r>
      </w:hyperlink>
    </w:p>
    <w:p w14:paraId="442EBCD7" w14:textId="77777777" w:rsidR="001C310F" w:rsidRDefault="001C310F" w:rsidP="001C310F">
      <w:pPr>
        <w:ind w:left="785" w:hangingChars="327" w:hanging="785"/>
      </w:pPr>
      <w:r>
        <w:t xml:space="preserve">Danseco, Evangeline, Purnima Sundar, Susan Kasprzak, Tanya Witteveen, Heather Woltman, and Ian Manion. 2009. "Are we there Yet? Evaluation and the Knowledge Translation Journey." </w:t>
      </w:r>
      <w:r>
        <w:rPr>
          <w:i/>
          <w:iCs/>
        </w:rPr>
        <w:t>Journal of the Canadian Academy of Child and Adolescent Psychiatry</w:t>
      </w:r>
      <w:r>
        <w:t xml:space="preserve"> 18 (1): 7-15. </w:t>
      </w:r>
    </w:p>
    <w:p w14:paraId="3AE02B89" w14:textId="52519337" w:rsidR="001C2BEB" w:rsidRDefault="001C2BEB" w:rsidP="001C310F">
      <w:pPr>
        <w:ind w:left="785" w:hangingChars="327" w:hanging="785"/>
      </w:pPr>
      <w:r>
        <w:t xml:space="preserve">Diaz-Granados, Natalia, Katholiki Georgiades, and Michael H. Boyle. 2010. “Regional and individual influences on use of mental health services in Canada.” </w:t>
      </w:r>
      <w:r w:rsidR="00A16B4C">
        <w:rPr>
          <w:i/>
          <w:iCs/>
          <w:lang w:val="en-CA" w:eastAsia="en-CA"/>
        </w:rPr>
        <w:t xml:space="preserve">Canadian Journal of Psychiatry </w:t>
      </w:r>
      <w:r w:rsidR="00A16B4C">
        <w:rPr>
          <w:lang w:val="en-CA" w:eastAsia="en-CA"/>
        </w:rPr>
        <w:t>55(1): 9-20.</w:t>
      </w:r>
    </w:p>
    <w:p w14:paraId="500F59AC" w14:textId="77777777" w:rsidR="001C310F" w:rsidRDefault="001C310F" w:rsidP="001C310F">
      <w:pPr>
        <w:ind w:left="785" w:hangingChars="327" w:hanging="785"/>
      </w:pPr>
      <w:r>
        <w:t xml:space="preserve">Donker, Tara, Annemieke van Straten, Isaac Marks, and Pim Cuijpers. 2009. "A Brief Web-Based Screening Questionnaire for Common Mental Disorders: Development and Validation." </w:t>
      </w:r>
      <w:r>
        <w:rPr>
          <w:i/>
          <w:iCs/>
        </w:rPr>
        <w:t>Journal of Medical Internet Research</w:t>
      </w:r>
      <w:r>
        <w:t xml:space="preserve"> 11 (3): e19-e19. </w:t>
      </w:r>
    </w:p>
    <w:p w14:paraId="77F005F4" w14:textId="77777777" w:rsidR="001C310F" w:rsidRPr="00885E8A" w:rsidRDefault="001C310F" w:rsidP="001C310F">
      <w:pPr>
        <w:ind w:left="785" w:hangingChars="327" w:hanging="785"/>
      </w:pPr>
      <w:r w:rsidRPr="00885E8A">
        <w:t>Ercan, S., A.</w:t>
      </w:r>
      <w:r>
        <w:t xml:space="preserve"> </w:t>
      </w:r>
      <w:r w:rsidRPr="00885E8A">
        <w:t>Kevern, and L.</w:t>
      </w:r>
      <w:r>
        <w:t xml:space="preserve"> </w:t>
      </w:r>
      <w:r w:rsidRPr="00885E8A">
        <w:t>Kro</w:t>
      </w:r>
      <w:r>
        <w:t xml:space="preserve">ll. </w:t>
      </w:r>
      <w:r w:rsidRPr="00885E8A">
        <w:t>2006, "Evaluation of a menta</w:t>
      </w:r>
      <w:r>
        <w:t>l health website for teenagers".</w:t>
      </w:r>
      <w:r w:rsidRPr="00885E8A">
        <w:t xml:space="preserve"> </w:t>
      </w:r>
      <w:r w:rsidRPr="00885E8A">
        <w:rPr>
          <w:i/>
          <w:iCs/>
        </w:rPr>
        <w:t xml:space="preserve">Psychiatric Bulletin, </w:t>
      </w:r>
      <w:r w:rsidRPr="00885E8A">
        <w:t>30</w:t>
      </w:r>
      <w:r>
        <w:t>(</w:t>
      </w:r>
      <w:r w:rsidRPr="00885E8A">
        <w:t>5</w:t>
      </w:r>
      <w:r>
        <w:t>)</w:t>
      </w:r>
      <w:r w:rsidRPr="00885E8A">
        <w:t xml:space="preserve"> 175-178. </w:t>
      </w:r>
    </w:p>
    <w:p w14:paraId="4E21661D" w14:textId="77777777" w:rsidR="001C310F" w:rsidRDefault="001C310F" w:rsidP="001C310F">
      <w:pPr>
        <w:ind w:left="785" w:hangingChars="327" w:hanging="785"/>
      </w:pPr>
      <w:r w:rsidRPr="00885E8A">
        <w:t xml:space="preserve">Eysenbach, Gunther. 2008 “Credibility of Health Information and Digital Media: New Perspectives and Implications for Youth." </w:t>
      </w:r>
      <w:r>
        <w:t xml:space="preserve">In </w:t>
      </w:r>
      <w:r w:rsidRPr="00762F24">
        <w:rPr>
          <w:i/>
        </w:rPr>
        <w:t>Digital Media, Youth, and Credibility</w:t>
      </w:r>
      <w:r>
        <w:t xml:space="preserve">, </w:t>
      </w:r>
      <w:r>
        <w:lastRenderedPageBreak/>
        <w:t>e</w:t>
      </w:r>
      <w:r w:rsidRPr="00885E8A">
        <w:t>dited by Miriam J.</w:t>
      </w:r>
      <w:r>
        <w:t xml:space="preserve"> Metzger and Andrew J. Flanagin, 123-154.</w:t>
      </w:r>
      <w:r w:rsidRPr="00885E8A">
        <w:t xml:space="preserve"> The John D. and Catherine T. MacArthur Foundation Series on Digital Media and Learning. Cambridge, MA: The MIT Press</w:t>
      </w:r>
      <w:r>
        <w:t>.</w:t>
      </w:r>
      <w:r w:rsidRPr="00885E8A">
        <w:t xml:space="preserve"> doi: 10.1162/dmal.9780262562324.123</w:t>
      </w:r>
    </w:p>
    <w:p w14:paraId="6628A181" w14:textId="77777777" w:rsidR="00E45537" w:rsidRDefault="00E45537" w:rsidP="00C052B7">
      <w:pPr>
        <w:ind w:left="709" w:hanging="709"/>
      </w:pPr>
      <w:r>
        <w:t xml:space="preserve">Flicker, Sarah, Oonagh Maley, Andrea Ridgley, Sherry Biscope, Charlotte Lombardo, and Harvey A. Skinner. 2008. "E-PAR using Technology and Participatory Action Research to Engage Youth in Health Promotion." </w:t>
      </w:r>
      <w:r>
        <w:rPr>
          <w:i/>
          <w:iCs/>
        </w:rPr>
        <w:t>Action Research</w:t>
      </w:r>
      <w:r>
        <w:t xml:space="preserve"> 6 (3): 285-303.</w:t>
      </w:r>
    </w:p>
    <w:p w14:paraId="7D99CC3A" w14:textId="3FC8B897" w:rsidR="00C052B7" w:rsidRDefault="00C052B7" w:rsidP="00C052B7">
      <w:pPr>
        <w:ind w:left="709" w:hanging="709"/>
      </w:pPr>
      <w:r>
        <w:t xml:space="preserve">Fredricks, Jennifer A., and Jacquelynne S. Eccles. 2005. "Developmental Benefits of Extracurricular Involvement: Do Peer Characteristics Mediate the Link between Activities and Youth Outcomes?" </w:t>
      </w:r>
      <w:r>
        <w:rPr>
          <w:i/>
          <w:iCs/>
        </w:rPr>
        <w:t>Journal of Youth and Adolescence</w:t>
      </w:r>
      <w:r>
        <w:t xml:space="preserve"> 34 (6): 507-520.</w:t>
      </w:r>
    </w:p>
    <w:p w14:paraId="725745C4" w14:textId="103CC94E" w:rsidR="001C310F" w:rsidRPr="00C052B7" w:rsidRDefault="001C310F" w:rsidP="00C052B7">
      <w:pPr>
        <w:ind w:left="709" w:hanging="709"/>
      </w:pPr>
      <w:r>
        <w:t xml:space="preserve">Fridrici, M. and </w:t>
      </w:r>
      <w:r w:rsidRPr="00885E8A">
        <w:t>A.</w:t>
      </w:r>
      <w:r>
        <w:t xml:space="preserve"> Lohaus. </w:t>
      </w:r>
      <w:r w:rsidRPr="00885E8A">
        <w:t>2009, "Stress-prevention in secondary schools: Online</w:t>
      </w:r>
      <w:r>
        <w:t>- versus face-to-face-training".</w:t>
      </w:r>
      <w:r w:rsidRPr="00885E8A">
        <w:t xml:space="preserve"> </w:t>
      </w:r>
      <w:r w:rsidRPr="00885E8A">
        <w:rPr>
          <w:i/>
          <w:iCs/>
        </w:rPr>
        <w:t xml:space="preserve">Health Education, </w:t>
      </w:r>
      <w:r w:rsidRPr="00885E8A">
        <w:t>109</w:t>
      </w:r>
      <w:r>
        <w:t>(</w:t>
      </w:r>
      <w:r w:rsidRPr="00885E8A">
        <w:t>4</w:t>
      </w:r>
      <w:r>
        <w:t>)</w:t>
      </w:r>
      <w:r w:rsidRPr="00885E8A">
        <w:t>, 299-313.</w:t>
      </w:r>
    </w:p>
    <w:p w14:paraId="2A718855" w14:textId="77777777" w:rsidR="0023308F" w:rsidRDefault="001C310F" w:rsidP="0023308F">
      <w:pPr>
        <w:pStyle w:val="NormalWeb"/>
        <w:spacing w:before="0" w:beforeAutospacing="0" w:after="0" w:afterAutospacing="0"/>
        <w:ind w:left="785" w:hangingChars="327" w:hanging="785"/>
      </w:pPr>
      <w:r>
        <w:t xml:space="preserve">Gallagher, S. and D. T. </w:t>
      </w:r>
      <w:r w:rsidRPr="00885E8A">
        <w:t>Doherty</w:t>
      </w:r>
      <w:r>
        <w:t xml:space="preserve">. 2009. "Searching for Health Information Online: Characteristics of Online Health Seekers." </w:t>
      </w:r>
      <w:r>
        <w:rPr>
          <w:i/>
          <w:iCs/>
        </w:rPr>
        <w:t>Journal of Evidence-Based Medicine</w:t>
      </w:r>
      <w:r>
        <w:t xml:space="preserve"> 2 (2): 99. </w:t>
      </w:r>
    </w:p>
    <w:p w14:paraId="07DF18FF" w14:textId="6087DD13" w:rsidR="00E45537" w:rsidRPr="0023308F" w:rsidRDefault="00E45537" w:rsidP="0023308F">
      <w:pPr>
        <w:pStyle w:val="NormalWeb"/>
        <w:spacing w:before="0" w:beforeAutospacing="0" w:after="0" w:afterAutospacing="0"/>
        <w:ind w:left="785" w:hangingChars="327" w:hanging="785"/>
      </w:pPr>
      <w:r>
        <w:t xml:space="preserve">Ginwright, S. A. 2005. "On URBAN Ground: Understanding African-American Intergenerational Partnerships in Urban Communities." </w:t>
      </w:r>
      <w:r>
        <w:rPr>
          <w:i/>
          <w:iCs/>
        </w:rPr>
        <w:t>Journal of Community Psychology</w:t>
      </w:r>
      <w:r>
        <w:t xml:space="preserve"> 33 (1): 101-110.</w:t>
      </w:r>
    </w:p>
    <w:p w14:paraId="724AC086" w14:textId="77777777" w:rsidR="001C310F" w:rsidRPr="00885E8A" w:rsidRDefault="001C310F" w:rsidP="001C310F">
      <w:pPr>
        <w:pStyle w:val="NormalWeb"/>
        <w:spacing w:before="0" w:beforeAutospacing="0" w:after="0" w:afterAutospacing="0"/>
        <w:ind w:left="785" w:hangingChars="327" w:hanging="785"/>
      </w:pPr>
      <w:r>
        <w:t xml:space="preserve">Godin, S. </w:t>
      </w:r>
      <w:r w:rsidRPr="00885E8A">
        <w:t>199</w:t>
      </w:r>
      <w:r>
        <w:t>9</w:t>
      </w:r>
      <w:r w:rsidRPr="00885E8A">
        <w:t xml:space="preserve">. </w:t>
      </w:r>
      <w:r w:rsidRPr="00A54F8A">
        <w:rPr>
          <w:i/>
        </w:rPr>
        <w:t>Permission Marketing: Turning Strangers into Friends, and Friends into Customers</w:t>
      </w:r>
      <w:r w:rsidRPr="00885E8A">
        <w:t>. New York</w:t>
      </w:r>
      <w:r>
        <w:t>:</w:t>
      </w:r>
      <w:r w:rsidRPr="00885E8A">
        <w:t xml:space="preserve"> </w:t>
      </w:r>
      <w:r>
        <w:t>Simon and Schuster</w:t>
      </w:r>
      <w:r w:rsidRPr="00885E8A">
        <w:t>.</w:t>
      </w:r>
    </w:p>
    <w:p w14:paraId="38C8CBD1" w14:textId="77777777" w:rsidR="001C310F" w:rsidRDefault="001C310F" w:rsidP="001C310F">
      <w:pPr>
        <w:ind w:left="785" w:hangingChars="327" w:hanging="785"/>
      </w:pPr>
      <w:r>
        <w:t xml:space="preserve">Gould, M. S. 2002. "Seeking Help from the Internet during Adolescence." </w:t>
      </w:r>
      <w:r>
        <w:rPr>
          <w:i/>
          <w:iCs/>
        </w:rPr>
        <w:t>Journal of the American Academy of Child &amp; Adolescent Psychiatry</w:t>
      </w:r>
      <w:r>
        <w:t xml:space="preserve"> 41 (10): 1182. </w:t>
      </w:r>
    </w:p>
    <w:p w14:paraId="0A3FE393" w14:textId="77777777" w:rsidR="001C310F" w:rsidRDefault="001C310F" w:rsidP="001C310F">
      <w:pPr>
        <w:ind w:left="785" w:hangingChars="327" w:hanging="785"/>
        <w:rPr>
          <w:color w:val="000000"/>
          <w:shd w:val="clear" w:color="auto" w:fill="FFFFFF"/>
        </w:rPr>
      </w:pPr>
      <w:r>
        <w:t xml:space="preserve">Greidanus, Elaine, and Robin D. Everall. 2010. "Helper Therapy in an Online Suicide Prevention Community." </w:t>
      </w:r>
      <w:r>
        <w:rPr>
          <w:i/>
          <w:iCs/>
        </w:rPr>
        <w:t>British Journal of Guidance &amp; Counselling</w:t>
      </w:r>
      <w:r>
        <w:t xml:space="preserve"> 38 (2): 191.</w:t>
      </w:r>
      <w:r w:rsidRPr="00885E8A">
        <w:rPr>
          <w:color w:val="000000"/>
          <w:shd w:val="clear" w:color="auto" w:fill="FFFFFF"/>
        </w:rPr>
        <w:t xml:space="preserve"> </w:t>
      </w:r>
    </w:p>
    <w:p w14:paraId="500A3F4A" w14:textId="77777777" w:rsidR="001C310F" w:rsidRDefault="001C310F" w:rsidP="001C310F">
      <w:pPr>
        <w:ind w:left="720" w:hanging="720"/>
      </w:pPr>
      <w:r>
        <w:lastRenderedPageBreak/>
        <w:t xml:space="preserve">Gulliver, Amelia, Kathleen M. Griffiths, and Helen Christensen. 2010. "Perceived Barriers and Facilitators to Mental Health Help-Seeking in Young People: A Systematic Review." </w:t>
      </w:r>
      <w:r>
        <w:rPr>
          <w:i/>
          <w:iCs/>
        </w:rPr>
        <w:t>BMC Psychiatry</w:t>
      </w:r>
      <w:r>
        <w:t xml:space="preserve"> 10 (1): 113. </w:t>
      </w:r>
    </w:p>
    <w:p w14:paraId="342ADF43" w14:textId="77777777" w:rsidR="001C310F" w:rsidRPr="00885E8A" w:rsidRDefault="001C310F" w:rsidP="001C310F">
      <w:pPr>
        <w:ind w:left="720" w:hanging="720"/>
      </w:pPr>
      <w:r>
        <w:t>Haas, Ann, Bethany Koestner, Jill Rosenberg, David Moore, Steven J. Garlow, Jan Sedway, Linda Nicholas, Herbert Hendin, J. John Mann, and Charles B. Nemeroff. 2008.</w:t>
      </w:r>
      <w:r w:rsidRPr="00885E8A">
        <w:t xml:space="preserve"> "An interactive web-based method of outreach to colleg</w:t>
      </w:r>
      <w:r>
        <w:t>e students at risk for suicide".</w:t>
      </w:r>
      <w:r w:rsidRPr="00885E8A">
        <w:t xml:space="preserve"> </w:t>
      </w:r>
      <w:r w:rsidRPr="00885E8A">
        <w:rPr>
          <w:i/>
          <w:iCs/>
        </w:rPr>
        <w:t>Jour</w:t>
      </w:r>
      <w:r>
        <w:rPr>
          <w:i/>
          <w:iCs/>
        </w:rPr>
        <w:t xml:space="preserve">nal of American College Health </w:t>
      </w:r>
      <w:r w:rsidRPr="00C10F61">
        <w:t>57</w:t>
      </w:r>
      <w:r>
        <w:t>(</w:t>
      </w:r>
      <w:r w:rsidRPr="00885E8A">
        <w:t>1</w:t>
      </w:r>
      <w:r>
        <w:t xml:space="preserve">) </w:t>
      </w:r>
      <w:r w:rsidRPr="00885E8A">
        <w:t xml:space="preserve">15-22. </w:t>
      </w:r>
    </w:p>
    <w:p w14:paraId="6BC3DDF6" w14:textId="77777777" w:rsidR="001C310F" w:rsidRPr="00BB3062" w:rsidRDefault="001C310F" w:rsidP="001C310F">
      <w:pPr>
        <w:ind w:left="720" w:hanging="720"/>
      </w:pPr>
      <w:r>
        <w:t>Hamilton, Carmen, and Constance Flanagan.</w:t>
      </w:r>
      <w:r w:rsidRPr="00885E8A">
        <w:rPr>
          <w:color w:val="000000"/>
          <w:shd w:val="clear" w:color="auto" w:fill="FFFFFF"/>
        </w:rPr>
        <w:t xml:space="preserve"> 2007, </w:t>
      </w:r>
      <w:r>
        <w:t xml:space="preserve">"Reframing Social Responsibility within a Technology-Based Youth Activist Program." </w:t>
      </w:r>
      <w:r>
        <w:rPr>
          <w:i/>
          <w:iCs/>
        </w:rPr>
        <w:t>American Behavioral Scientist</w:t>
      </w:r>
      <w:r>
        <w:t xml:space="preserve"> 51 (3): 444.</w:t>
      </w:r>
      <w:r w:rsidRPr="00885E8A">
        <w:rPr>
          <w:highlight w:val="yellow"/>
        </w:rPr>
        <w:t xml:space="preserve"> </w:t>
      </w:r>
    </w:p>
    <w:p w14:paraId="79BD8E3C" w14:textId="77777777" w:rsidR="0023308F" w:rsidRDefault="001C310F" w:rsidP="0023308F">
      <w:pPr>
        <w:ind w:left="720" w:hanging="720"/>
      </w:pPr>
      <w:r w:rsidRPr="00885E8A">
        <w:t>Hart, R</w:t>
      </w:r>
      <w:r>
        <w:t>oger</w:t>
      </w:r>
      <w:r w:rsidRPr="00885E8A">
        <w:t xml:space="preserve">. (1997). </w:t>
      </w:r>
      <w:r w:rsidRPr="00885E8A">
        <w:rPr>
          <w:i/>
        </w:rPr>
        <w:t>Children's participation: The theory and practice of involving young citizens in community development and environmental care</w:t>
      </w:r>
      <w:r w:rsidRPr="00885E8A">
        <w:t>, London</w:t>
      </w:r>
      <w:r>
        <w:t>:</w:t>
      </w:r>
      <w:r w:rsidRPr="00885E8A">
        <w:t xml:space="preserve"> </w:t>
      </w:r>
      <w:r>
        <w:t>Earthscan</w:t>
      </w:r>
      <w:r w:rsidRPr="00885E8A">
        <w:t>.</w:t>
      </w:r>
    </w:p>
    <w:p w14:paraId="4171AA6F" w14:textId="4A6D274E" w:rsidR="0023308F" w:rsidRPr="0023308F" w:rsidRDefault="0023308F" w:rsidP="0023308F">
      <w:pPr>
        <w:ind w:left="720" w:hanging="720"/>
      </w:pPr>
      <w:r>
        <w:t>Haski-Leventhal, Debbie, Natti Ronel, Alan S. York, and Boaz M. Ben-David. 2008. "Youth Volunteering fo</w:t>
      </w:r>
      <w:r w:rsidR="002C37FF">
        <w:t>r Youth: Who are they Serving? H</w:t>
      </w:r>
      <w:r>
        <w:t xml:space="preserve">ow are they being Served?" </w:t>
      </w:r>
      <w:r>
        <w:rPr>
          <w:i/>
          <w:iCs/>
        </w:rPr>
        <w:t>Children and Youth Services Review</w:t>
      </w:r>
      <w:r>
        <w:t xml:space="preserve"> 30 (7): 834</w:t>
      </w:r>
      <w:r w:rsidR="00E85F5F">
        <w:t>-846</w:t>
      </w:r>
      <w:r>
        <w:t>.</w:t>
      </w:r>
    </w:p>
    <w:p w14:paraId="10BC0D28" w14:textId="77777777" w:rsidR="0023308F" w:rsidRDefault="001C310F" w:rsidP="0023308F">
      <w:pPr>
        <w:pStyle w:val="NormalWeb"/>
        <w:spacing w:before="0" w:beforeAutospacing="0" w:after="0" w:afterAutospacing="0"/>
        <w:ind w:left="785" w:hangingChars="327" w:hanging="785"/>
      </w:pPr>
      <w:r>
        <w:t>Horgan, A., and J. Sweeney.</w:t>
      </w:r>
      <w:r w:rsidRPr="00885E8A">
        <w:rPr>
          <w:color w:val="000000"/>
          <w:shd w:val="clear" w:color="auto" w:fill="FFFFFF"/>
        </w:rPr>
        <w:t xml:space="preserve"> 2010, </w:t>
      </w:r>
      <w:r>
        <w:t xml:space="preserve">"Young Students' use of the Internet for Mental Health Information and Support." </w:t>
      </w:r>
      <w:r>
        <w:rPr>
          <w:i/>
          <w:iCs/>
        </w:rPr>
        <w:t>Journal of Psychiatric and Mental Health Nursing</w:t>
      </w:r>
      <w:r>
        <w:t xml:space="preserve"> 17 (2): 117.</w:t>
      </w:r>
    </w:p>
    <w:p w14:paraId="6A376FF8" w14:textId="1A99C299" w:rsidR="0023308F" w:rsidRPr="0023308F" w:rsidRDefault="0023308F" w:rsidP="0023308F">
      <w:pPr>
        <w:pStyle w:val="NormalWeb"/>
        <w:spacing w:before="0" w:beforeAutospacing="0" w:after="0" w:afterAutospacing="0"/>
        <w:ind w:left="785" w:hangingChars="327" w:hanging="785"/>
        <w:rPr>
          <w:highlight w:val="yellow"/>
        </w:rPr>
      </w:pPr>
      <w:r>
        <w:t xml:space="preserve">Jacquez, Farrah, Lisa M. Vaughn, and Erin Wagner. 2013. "Youth as Partners, Participants Or Passive Recipients: A Review of Children and Adolescents in Community-Based Participatory Research (CBPR)." </w:t>
      </w:r>
      <w:r>
        <w:rPr>
          <w:i/>
          <w:iCs/>
        </w:rPr>
        <w:t>American Journal of Community Psychology</w:t>
      </w:r>
      <w:r>
        <w:t xml:space="preserve"> 51 (1-2): 176</w:t>
      </w:r>
      <w:r w:rsidR="00E85F5F">
        <w:t>-189</w:t>
      </w:r>
      <w:r>
        <w:t>.</w:t>
      </w:r>
    </w:p>
    <w:p w14:paraId="1ADF066E" w14:textId="77777777" w:rsidR="001C310F" w:rsidRPr="00885E8A" w:rsidRDefault="001C310F" w:rsidP="001C310F">
      <w:pPr>
        <w:pStyle w:val="NormalWeb"/>
        <w:spacing w:before="0" w:beforeAutospacing="0" w:after="0" w:afterAutospacing="0"/>
        <w:ind w:left="785" w:hangingChars="327" w:hanging="785"/>
        <w:rPr>
          <w:highlight w:val="yellow"/>
        </w:rPr>
      </w:pPr>
      <w:r w:rsidRPr="00885E8A">
        <w:rPr>
          <w:color w:val="000000"/>
          <w:shd w:val="clear" w:color="auto" w:fill="FFFFFF"/>
        </w:rPr>
        <w:t xml:space="preserve">Jorm, A.F., </w:t>
      </w:r>
      <w:r>
        <w:t>Ailsa E Korten, Patricia A Jacomb, Helen Christensen, Bryan Rodgers, and Penelope Pollitt</w:t>
      </w:r>
      <w:r>
        <w:rPr>
          <w:color w:val="000000"/>
          <w:shd w:val="clear" w:color="auto" w:fill="FFFFFF"/>
        </w:rPr>
        <w:t>. 1997.</w:t>
      </w:r>
      <w:r w:rsidRPr="00885E8A">
        <w:rPr>
          <w:color w:val="000000"/>
          <w:shd w:val="clear" w:color="auto" w:fill="FFFFFF"/>
        </w:rPr>
        <w:t xml:space="preserve"> "'Mental health literacy': A survey of the public's ability to </w:t>
      </w:r>
      <w:r w:rsidRPr="00885E8A">
        <w:rPr>
          <w:color w:val="000000"/>
          <w:shd w:val="clear" w:color="auto" w:fill="FFFFFF"/>
        </w:rPr>
        <w:lastRenderedPageBreak/>
        <w:t xml:space="preserve">recognise mental disorders and their beliefs about </w:t>
      </w:r>
      <w:r>
        <w:rPr>
          <w:color w:val="000000"/>
          <w:shd w:val="clear" w:color="auto" w:fill="FFFFFF"/>
        </w:rPr>
        <w:t>the effectiveness of treatment".</w:t>
      </w:r>
      <w:r w:rsidRPr="00885E8A">
        <w:rPr>
          <w:rStyle w:val="apple-converted-space"/>
          <w:color w:val="000000"/>
          <w:shd w:val="clear" w:color="auto" w:fill="FFFFFF"/>
        </w:rPr>
        <w:t> </w:t>
      </w:r>
      <w:r w:rsidRPr="00885E8A">
        <w:rPr>
          <w:i/>
          <w:iCs/>
          <w:color w:val="000000"/>
          <w:shd w:val="clear" w:color="auto" w:fill="FFFFFF"/>
        </w:rPr>
        <w:t>Medical Journal of Australia</w:t>
      </w:r>
      <w:r w:rsidRPr="00885E8A">
        <w:rPr>
          <w:color w:val="000000"/>
          <w:shd w:val="clear" w:color="auto" w:fill="FFFFFF"/>
        </w:rPr>
        <w:t xml:space="preserve"> 166</w:t>
      </w:r>
      <w:r>
        <w:rPr>
          <w:color w:val="000000"/>
          <w:shd w:val="clear" w:color="auto" w:fill="FFFFFF"/>
        </w:rPr>
        <w:t xml:space="preserve"> (</w:t>
      </w:r>
      <w:r w:rsidRPr="00885E8A">
        <w:rPr>
          <w:color w:val="000000"/>
          <w:shd w:val="clear" w:color="auto" w:fill="FFFFFF"/>
        </w:rPr>
        <w:t>4</w:t>
      </w:r>
      <w:r>
        <w:rPr>
          <w:color w:val="000000"/>
          <w:shd w:val="clear" w:color="auto" w:fill="FFFFFF"/>
        </w:rPr>
        <w:t xml:space="preserve">) </w:t>
      </w:r>
      <w:r w:rsidRPr="00885E8A">
        <w:rPr>
          <w:color w:val="000000"/>
          <w:shd w:val="clear" w:color="auto" w:fill="FFFFFF"/>
        </w:rPr>
        <w:t>182-186.</w:t>
      </w:r>
    </w:p>
    <w:p w14:paraId="79067CE7" w14:textId="77777777" w:rsidR="001C310F" w:rsidRPr="00885E8A" w:rsidRDefault="001C310F" w:rsidP="001C310F">
      <w:pPr>
        <w:tabs>
          <w:tab w:val="left" w:pos="240"/>
        </w:tabs>
        <w:ind w:left="785" w:hangingChars="327" w:hanging="785"/>
        <w:rPr>
          <w:highlight w:val="yellow"/>
        </w:rPr>
      </w:pPr>
      <w:r>
        <w:t>Kowalewski, Karolina, John D. McLennan, and Patrick J. McGrath</w:t>
      </w:r>
      <w:r>
        <w:rPr>
          <w:color w:val="000000"/>
          <w:shd w:val="clear" w:color="auto" w:fill="FFFFFF"/>
        </w:rPr>
        <w:t>. 2011.</w:t>
      </w:r>
      <w:r w:rsidRPr="00885E8A">
        <w:rPr>
          <w:color w:val="000000"/>
          <w:shd w:val="clear" w:color="auto" w:fill="FFFFFF"/>
        </w:rPr>
        <w:t xml:space="preserve"> </w:t>
      </w:r>
      <w:r>
        <w:t xml:space="preserve">"A Preliminary Investigation of Wait Times for Child and Adolescent Mental Health Services in Canada." </w:t>
      </w:r>
      <w:r>
        <w:rPr>
          <w:i/>
          <w:iCs/>
        </w:rPr>
        <w:t>Journal of the Canadian Academy of Child and Adolescent Psychiatry</w:t>
      </w:r>
      <w:r>
        <w:t xml:space="preserve"> 20 (2): 112-119.</w:t>
      </w:r>
      <w:r w:rsidRPr="00885E8A">
        <w:rPr>
          <w:highlight w:val="yellow"/>
        </w:rPr>
        <w:t xml:space="preserve"> </w:t>
      </w:r>
    </w:p>
    <w:p w14:paraId="08F2AD0C" w14:textId="77777777" w:rsidR="001C310F" w:rsidRPr="00885E8A" w:rsidRDefault="001C310F" w:rsidP="001C310F">
      <w:pPr>
        <w:ind w:left="785" w:hangingChars="327" w:hanging="785"/>
        <w:rPr>
          <w:highlight w:val="yellow"/>
        </w:rPr>
      </w:pPr>
      <w:r>
        <w:t xml:space="preserve">Krishnamurthy, S. 2001. "A Comprehensive Analysis of Permission Marketing." </w:t>
      </w:r>
      <w:r>
        <w:rPr>
          <w:i/>
          <w:iCs/>
        </w:rPr>
        <w:t>Journal of Computer-Mediated Communication</w:t>
      </w:r>
      <w:r>
        <w:t xml:space="preserve"> 6 (2). doi:10.1111/j.1083-6101.2001.tb00119.x.</w:t>
      </w:r>
    </w:p>
    <w:p w14:paraId="60E5540A" w14:textId="77777777" w:rsidR="001C310F" w:rsidRPr="00885E8A" w:rsidRDefault="001C310F" w:rsidP="001C310F">
      <w:pPr>
        <w:ind w:left="785" w:hangingChars="327" w:hanging="785"/>
        <w:rPr>
          <w:highlight w:val="yellow"/>
        </w:rPr>
      </w:pPr>
      <w:r>
        <w:t>LaRue, Elizabeth M., Ann M. Mitchell, and Kelly R. Gonzalez.</w:t>
      </w:r>
      <w:r w:rsidRPr="00885E8A">
        <w:rPr>
          <w:color w:val="000000"/>
          <w:shd w:val="clear" w:color="auto" w:fill="FFFFFF"/>
        </w:rPr>
        <w:t xml:space="preserve"> 2009, </w:t>
      </w:r>
      <w:r>
        <w:t xml:space="preserve">"Reach Out!: A Social Community Web Site Evaluated by SPAT and DISCERN." </w:t>
      </w:r>
      <w:r>
        <w:rPr>
          <w:i/>
          <w:iCs/>
        </w:rPr>
        <w:t>Journal of Consumer Health on the Internet</w:t>
      </w:r>
      <w:r>
        <w:t xml:space="preserve"> 13 (1): 77.</w:t>
      </w:r>
    </w:p>
    <w:p w14:paraId="58D5E3B1" w14:textId="77777777" w:rsidR="001C310F" w:rsidRPr="00885E8A" w:rsidRDefault="001C310F" w:rsidP="001C310F">
      <w:pPr>
        <w:ind w:left="785" w:hangingChars="327" w:hanging="785"/>
      </w:pPr>
      <w:r>
        <w:t>Marcus, Madalyn, and Henny Westra. 2012.</w:t>
      </w:r>
      <w:r w:rsidRPr="00885E8A">
        <w:t xml:space="preserve"> </w:t>
      </w:r>
      <w:r>
        <w:t xml:space="preserve">"Mental Health Literacy in Canadian Young Adults: Results of a National Survey." </w:t>
      </w:r>
      <w:r>
        <w:rPr>
          <w:i/>
          <w:iCs/>
        </w:rPr>
        <w:t>Canadian Journal of Community Mental Health</w:t>
      </w:r>
      <w:r>
        <w:t xml:space="preserve"> 31 (1): 1.</w:t>
      </w:r>
      <w:r w:rsidRPr="00885E8A">
        <w:t xml:space="preserve"> </w:t>
      </w:r>
    </w:p>
    <w:p w14:paraId="555D1ACD" w14:textId="77777777" w:rsidR="001C310F" w:rsidRPr="00885E8A" w:rsidRDefault="001C310F" w:rsidP="001C310F">
      <w:pPr>
        <w:ind w:left="720" w:hanging="720"/>
      </w:pPr>
      <w:r>
        <w:t>Naylor, Paul B., Helen A. Cowie, Stephen J. Walters, Lorenzo Talamelli, and Judith Dawkins.</w:t>
      </w:r>
      <w:r w:rsidRPr="00885E8A">
        <w:t xml:space="preserve"> </w:t>
      </w:r>
      <w:r>
        <w:t xml:space="preserve">2009. "Impact of a Mental Health Teaching Programme on Adolescents." </w:t>
      </w:r>
      <w:r>
        <w:rPr>
          <w:i/>
          <w:iCs/>
        </w:rPr>
        <w:t>British Journal of Psychiatry</w:t>
      </w:r>
      <w:r>
        <w:t xml:space="preserve"> 194 (4): 365-370.</w:t>
      </w:r>
    </w:p>
    <w:p w14:paraId="6FDA17CA" w14:textId="77777777" w:rsidR="001C310F" w:rsidRDefault="001C310F" w:rsidP="001C310F">
      <w:pPr>
        <w:ind w:left="720" w:hanging="720"/>
      </w:pPr>
      <w:r>
        <w:rPr>
          <w:rStyle w:val="font8"/>
        </w:rPr>
        <w:t xml:space="preserve">Paglia-Boak, A., E. M. Adlaf, H. A Hamilton, J. H. Beitchman, D. Wolfe, and R. E. Mann. 2012. </w:t>
      </w:r>
      <w:r>
        <w:rPr>
          <w:rStyle w:val="italic"/>
        </w:rPr>
        <w:t>The mental health and well-being of Ontario students, 1991-2011: OSDUHS highlights.</w:t>
      </w:r>
      <w:r>
        <w:rPr>
          <w:rStyle w:val="font8"/>
        </w:rPr>
        <w:t xml:space="preserve"> CAMH Research Document Series No. 35. Toronto: Centre for Addiction and Mental Health.</w:t>
      </w:r>
      <w:r w:rsidRPr="00885E8A">
        <w:t xml:space="preserve"> </w:t>
      </w:r>
      <w:hyperlink r:id="rId12" w:history="1">
        <w:r w:rsidRPr="004B4047">
          <w:rPr>
            <w:rStyle w:val="Hyperlink"/>
          </w:rPr>
          <w:t>http://www.camh.ca/en/research/news_and_publications/ontario-student-drug-use-and-health-survey/Pages/default.aspx</w:t>
        </w:r>
      </w:hyperlink>
    </w:p>
    <w:p w14:paraId="629FF8B3" w14:textId="09D40169" w:rsidR="009E0C6A" w:rsidRDefault="009E0C6A" w:rsidP="001C310F">
      <w:pPr>
        <w:ind w:left="720" w:hanging="720"/>
      </w:pPr>
      <w:r>
        <w:t>Pancer, S. Mark, Linda Rose</w:t>
      </w:r>
      <w:r>
        <w:rPr>
          <w:rFonts w:ascii="Cambria Math" w:hAnsi="Cambria Math" w:cs="Cambria Math"/>
        </w:rPr>
        <w:t>‐</w:t>
      </w:r>
      <w:r>
        <w:t xml:space="preserve">Krasnor, and Lisa D. Loiselle. 2002. "Youth Conferences as a Context for Engagement." </w:t>
      </w:r>
      <w:r>
        <w:rPr>
          <w:i/>
          <w:iCs/>
        </w:rPr>
        <w:t>New Directions for Youth Development</w:t>
      </w:r>
      <w:r>
        <w:t xml:space="preserve"> (96): 47-64.</w:t>
      </w:r>
      <w:r w:rsidRPr="00885E8A">
        <w:t xml:space="preserve"> </w:t>
      </w:r>
    </w:p>
    <w:p w14:paraId="1CCFA11D" w14:textId="2E14E456" w:rsidR="001C310F" w:rsidRPr="00885E8A" w:rsidRDefault="001C310F" w:rsidP="001C310F">
      <w:pPr>
        <w:ind w:left="720" w:hanging="720"/>
      </w:pPr>
      <w:r w:rsidRPr="00885E8A">
        <w:lastRenderedPageBreak/>
        <w:t>Pereira, N</w:t>
      </w:r>
      <w:r>
        <w:t>ancy.</w:t>
      </w:r>
      <w:r w:rsidRPr="00885E8A">
        <w:t xml:space="preserve"> (2007). Ready set engage: Building effective Youth/Adult partnerships for a stronger child and youth mental health system. [online] Ottawa, ON. </w:t>
      </w:r>
      <w:hyperlink r:id="rId13" w:history="1">
        <w:r w:rsidRPr="00885E8A">
          <w:rPr>
            <w:rStyle w:val="Hyperlink"/>
          </w:rPr>
          <w:t>http://www.kidsmentalhealth.ca/documents/Res_Ready_Set_engage.pdf</w:t>
        </w:r>
      </w:hyperlink>
      <w:r w:rsidRPr="00885E8A">
        <w:t xml:space="preserve"> (Accessed 20 </w:t>
      </w:r>
      <w:r>
        <w:t>March</w:t>
      </w:r>
      <w:r w:rsidRPr="00885E8A">
        <w:t xml:space="preserve"> 2013)</w:t>
      </w:r>
    </w:p>
    <w:p w14:paraId="64648B68" w14:textId="77777777" w:rsidR="001C310F" w:rsidRPr="00885E8A" w:rsidRDefault="001C310F" w:rsidP="001C310F">
      <w:pPr>
        <w:pStyle w:val="NormalWeb"/>
        <w:spacing w:before="0" w:beforeAutospacing="0" w:after="0" w:afterAutospacing="0"/>
        <w:ind w:left="785" w:hangingChars="327" w:hanging="785"/>
        <w:rPr>
          <w:highlight w:val="yellow"/>
        </w:rPr>
      </w:pPr>
      <w:r>
        <w:t>Pirani, Sylvia, and Tom Reizes.</w:t>
      </w:r>
      <w:r w:rsidRPr="00885E8A">
        <w:rPr>
          <w:color w:val="000000"/>
          <w:shd w:val="clear" w:color="auto" w:fill="FFFFFF"/>
        </w:rPr>
        <w:t xml:space="preserve"> </w:t>
      </w:r>
      <w:r>
        <w:t xml:space="preserve">2005. "The Turning Point Social Marketing National Excellence Collaborative: Integrating Social Marketing into Routine Public Health Practice." </w:t>
      </w:r>
      <w:r>
        <w:rPr>
          <w:i/>
          <w:iCs/>
        </w:rPr>
        <w:t>Journal of Public Health Management and Practice</w:t>
      </w:r>
      <w:r>
        <w:t xml:space="preserve"> 11 (2): 131.</w:t>
      </w:r>
    </w:p>
    <w:p w14:paraId="7F7B0653" w14:textId="17CB15D1" w:rsidR="0023308F" w:rsidRDefault="0023308F" w:rsidP="001C310F">
      <w:pPr>
        <w:ind w:left="785" w:hangingChars="327" w:hanging="785"/>
      </w:pPr>
      <w:r>
        <w:t xml:space="preserve">Ramey, Heather L., Michael A. Busseri, Nishad Khanna, Youth Net Hamilton, and Linda Rose-Krasnor. 2010. "Youth Engagement and Suicide Risk: Testing a Mediated Model in a Canadian Community Sample." </w:t>
      </w:r>
      <w:r>
        <w:rPr>
          <w:i/>
          <w:iCs/>
        </w:rPr>
        <w:t>Journal of Youth and Adolescence</w:t>
      </w:r>
      <w:r>
        <w:t xml:space="preserve"> 39 (3): 243</w:t>
      </w:r>
      <w:r w:rsidR="00E85F5F">
        <w:t>-258</w:t>
      </w:r>
      <w:r>
        <w:t>.</w:t>
      </w:r>
    </w:p>
    <w:p w14:paraId="004505A1" w14:textId="6510A92C" w:rsidR="001C310F" w:rsidRPr="00885E8A" w:rsidRDefault="001C310F" w:rsidP="001C310F">
      <w:pPr>
        <w:ind w:left="785" w:hangingChars="327" w:hanging="785"/>
        <w:rPr>
          <w:highlight w:val="yellow"/>
        </w:rPr>
      </w:pPr>
      <w:r>
        <w:t>Reavley, Nicola J., Marie BH Yap, Annemarie Wright, and Anthony F. Jorm.</w:t>
      </w:r>
      <w:r w:rsidRPr="00885E8A">
        <w:rPr>
          <w:color w:val="000000"/>
          <w:shd w:val="clear" w:color="auto" w:fill="FFFFFF"/>
        </w:rPr>
        <w:t xml:space="preserve"> </w:t>
      </w:r>
      <w:r>
        <w:t xml:space="preserve">2011. "Actions Taken by Young People to Deal with Mental Disorders: Findings from an Australian National Survey of Youth." </w:t>
      </w:r>
      <w:r>
        <w:rPr>
          <w:i/>
          <w:iCs/>
        </w:rPr>
        <w:t>Early Intervention in Psychiatry</w:t>
      </w:r>
      <w:r>
        <w:t xml:space="preserve"> 5 (4): 335</w:t>
      </w:r>
      <w:r w:rsidR="00E85F5F">
        <w:t>-342</w:t>
      </w:r>
      <w:r>
        <w:t>.</w:t>
      </w:r>
    </w:p>
    <w:p w14:paraId="5CBC2FB1" w14:textId="344364AE" w:rsidR="0023308F" w:rsidRDefault="001C310F" w:rsidP="0023308F">
      <w:pPr>
        <w:ind w:left="785" w:hangingChars="327" w:hanging="785"/>
      </w:pPr>
      <w:r>
        <w:t>Rideout, Victoria.</w:t>
      </w:r>
      <w:r w:rsidRPr="00885E8A">
        <w:rPr>
          <w:color w:val="000000"/>
          <w:shd w:val="clear" w:color="auto" w:fill="FFFFFF"/>
        </w:rPr>
        <w:t xml:space="preserve"> </w:t>
      </w:r>
      <w:r>
        <w:t xml:space="preserve">2002. "Generation Rx.Com. </w:t>
      </w:r>
      <w:r w:rsidR="002C37FF">
        <w:t>W</w:t>
      </w:r>
      <w:r>
        <w:t xml:space="preserve">hat are Young People really Doing Online?" </w:t>
      </w:r>
      <w:r>
        <w:rPr>
          <w:i/>
          <w:iCs/>
        </w:rPr>
        <w:t>Marketing Health Services</w:t>
      </w:r>
      <w:r>
        <w:t xml:space="preserve"> 22 (1): 26-30. </w:t>
      </w:r>
    </w:p>
    <w:p w14:paraId="69B0DEED" w14:textId="3A7E88A5" w:rsidR="0023308F" w:rsidRPr="0023308F" w:rsidRDefault="0023308F" w:rsidP="0023308F">
      <w:pPr>
        <w:ind w:left="785" w:hangingChars="327" w:hanging="785"/>
      </w:pPr>
      <w:r>
        <w:t xml:space="preserve">Ross, L. 2011. "Sustaining Youth Participation in a Long-Term Tobacco Control Initiative: Consideration of a Social Justice Perspective." </w:t>
      </w:r>
      <w:r>
        <w:rPr>
          <w:i/>
          <w:iCs/>
        </w:rPr>
        <w:t>Youth &amp; Society</w:t>
      </w:r>
      <w:r>
        <w:t xml:space="preserve"> 43 (2): 681-704.</w:t>
      </w:r>
    </w:p>
    <w:p w14:paraId="52314726" w14:textId="21304EA9" w:rsidR="001C310F" w:rsidRPr="00885E8A" w:rsidRDefault="001C310F" w:rsidP="001C310F">
      <w:pPr>
        <w:ind w:left="785" w:hangingChars="327" w:hanging="785"/>
        <w:rPr>
          <w:highlight w:val="yellow"/>
        </w:rPr>
      </w:pPr>
      <w:r>
        <w:t>Santor, Darcy A., Christiane Poulin, J</w:t>
      </w:r>
      <w:r w:rsidR="00BE79A6">
        <w:t>ohn</w:t>
      </w:r>
      <w:r>
        <w:t xml:space="preserve"> LeB</w:t>
      </w:r>
      <w:r w:rsidR="002C37FF">
        <w:t>lanc</w:t>
      </w:r>
      <w:r>
        <w:t>, and Vivek Kusumakar.</w:t>
      </w:r>
      <w:r w:rsidRPr="00885E8A">
        <w:rPr>
          <w:color w:val="000000"/>
          <w:shd w:val="clear" w:color="auto" w:fill="FFFFFF"/>
        </w:rPr>
        <w:t xml:space="preserve"> </w:t>
      </w:r>
      <w:r>
        <w:t xml:space="preserve">2007. "Online Health Promotion, Early Identification of Difficulties, and Help Seeking in Young People." </w:t>
      </w:r>
      <w:r>
        <w:rPr>
          <w:i/>
          <w:iCs/>
        </w:rPr>
        <w:t>Journal of the American Academy of Child &amp; Adolescent Psychiatry</w:t>
      </w:r>
      <w:r>
        <w:t xml:space="preserve"> 46 (1): 50.</w:t>
      </w:r>
    </w:p>
    <w:p w14:paraId="06B53DFE" w14:textId="77777777" w:rsidR="0023308F" w:rsidRDefault="001C310F" w:rsidP="0023308F">
      <w:pPr>
        <w:ind w:left="785" w:hangingChars="327" w:hanging="785"/>
      </w:pPr>
      <w:r w:rsidRPr="00885E8A">
        <w:t xml:space="preserve">Santor, D. A., Short, K. and Ferguson, B. (2009). </w:t>
      </w:r>
      <w:r w:rsidRPr="00885E8A">
        <w:rPr>
          <w:i/>
        </w:rPr>
        <w:t xml:space="preserve">Taking mental health to school: A policy-oriented paper on school-based mental health for Ontario. </w:t>
      </w:r>
      <w:r w:rsidRPr="00885E8A">
        <w:t>[online]</w:t>
      </w:r>
      <w:r w:rsidRPr="00885E8A">
        <w:rPr>
          <w:i/>
        </w:rPr>
        <w:t xml:space="preserve"> </w:t>
      </w:r>
      <w:r w:rsidRPr="00885E8A">
        <w:t xml:space="preserve">Policy-ready </w:t>
      </w:r>
      <w:r w:rsidRPr="00885E8A">
        <w:lastRenderedPageBreak/>
        <w:t xml:space="preserve">paper prepared for the Provincial Centre of Excellence for Child and Youth Mental Health at CHEO, Ottawa, ON. </w:t>
      </w:r>
      <w:hyperlink r:id="rId14" w:history="1">
        <w:r w:rsidRPr="004D4C28">
          <w:rPr>
            <w:rStyle w:val="Hyperlink"/>
          </w:rPr>
          <w:t>http://www.excellenceforchildandyouth.ca/resource-hub/policy-papers</w:t>
        </w:r>
      </w:hyperlink>
      <w:r>
        <w:t xml:space="preserve"> </w:t>
      </w:r>
      <w:r w:rsidRPr="00885E8A">
        <w:t xml:space="preserve">(Accessed </w:t>
      </w:r>
      <w:r>
        <w:t>31 March 2014</w:t>
      </w:r>
      <w:r w:rsidRPr="00885E8A">
        <w:t>)</w:t>
      </w:r>
    </w:p>
    <w:p w14:paraId="5AEB3EC2" w14:textId="54E22CAE" w:rsidR="0023308F" w:rsidRPr="0023308F" w:rsidRDefault="0023308F" w:rsidP="0023308F">
      <w:pPr>
        <w:ind w:left="785" w:hangingChars="327" w:hanging="785"/>
      </w:pPr>
      <w:r>
        <w:t xml:space="preserve">Schulman, S. 2006. "Terms of Engagement: Aligning Youth, Adults, and Organizations Toward Social Change." </w:t>
      </w:r>
      <w:r>
        <w:rPr>
          <w:i/>
          <w:iCs/>
        </w:rPr>
        <w:t>Journal of Public Health Management and Practice</w:t>
      </w:r>
      <w:r>
        <w:t xml:space="preserve"> 12: S26</w:t>
      </w:r>
      <w:r w:rsidR="00D4130C">
        <w:t>-S31</w:t>
      </w:r>
      <w:r>
        <w:t>.</w:t>
      </w:r>
    </w:p>
    <w:p w14:paraId="150744F6" w14:textId="77777777" w:rsidR="001C310F" w:rsidRDefault="001C310F" w:rsidP="001C310F">
      <w:pPr>
        <w:ind w:left="785" w:hangingChars="327" w:hanging="785"/>
        <w:rPr>
          <w:lang w:val="en-US"/>
        </w:rPr>
      </w:pPr>
      <w:r>
        <w:t>Smith, Michael M., and Leslie J. Reynolds.</w:t>
      </w:r>
      <w:r w:rsidRPr="00C17028">
        <w:rPr>
          <w:lang w:val="en-US"/>
        </w:rPr>
        <w:t xml:space="preserve"> </w:t>
      </w:r>
      <w:r>
        <w:t xml:space="preserve">2008. "The Street Team: An Unconventional Peer Program for Undergraduates." </w:t>
      </w:r>
      <w:r>
        <w:rPr>
          <w:i/>
          <w:iCs/>
        </w:rPr>
        <w:t>Library Management</w:t>
      </w:r>
      <w:r>
        <w:t xml:space="preserve"> 29 (3): 145.</w:t>
      </w:r>
    </w:p>
    <w:p w14:paraId="52ED497D" w14:textId="77777777" w:rsidR="001C310F" w:rsidRPr="00885E8A" w:rsidRDefault="001C310F" w:rsidP="001C310F">
      <w:pPr>
        <w:ind w:left="785" w:hangingChars="327" w:hanging="785"/>
        <w:rPr>
          <w:lang w:val="en-US"/>
        </w:rPr>
      </w:pPr>
      <w:r w:rsidRPr="00885E8A">
        <w:rPr>
          <w:lang w:val="en-US"/>
        </w:rPr>
        <w:t>Statistics Canada</w:t>
      </w:r>
      <w:r w:rsidRPr="00885E8A">
        <w:rPr>
          <w:rFonts w:eastAsiaTheme="minorHAnsi"/>
          <w:lang w:val="en-US"/>
        </w:rPr>
        <w:t xml:space="preserve">, (2002). </w:t>
      </w:r>
      <w:r w:rsidRPr="00885E8A">
        <w:rPr>
          <w:rFonts w:eastAsiaTheme="minorHAnsi"/>
          <w:i/>
          <w:lang w:val="en-US"/>
        </w:rPr>
        <w:t>Canadian Community Health Survey: Mental health and well-being</w:t>
      </w:r>
      <w:r w:rsidRPr="00885E8A">
        <w:rPr>
          <w:rFonts w:eastAsiaTheme="minorHAnsi"/>
          <w:lang w:val="en-US"/>
        </w:rPr>
        <w:t xml:space="preserve">. [online] Ottawa, ON. </w:t>
      </w:r>
      <w:hyperlink r:id="rId15" w:history="1">
        <w:r w:rsidRPr="00885E8A">
          <w:rPr>
            <w:rStyle w:val="Hyperlink"/>
          </w:rPr>
          <w:t>http://www.statcan.gc.ca/pub/82-617-x/index-eng.htm</w:t>
        </w:r>
      </w:hyperlink>
      <w:r w:rsidRPr="00885E8A">
        <w:rPr>
          <w:rStyle w:val="Hyperlink"/>
        </w:rPr>
        <w:t xml:space="preserve"> </w:t>
      </w:r>
      <w:r w:rsidRPr="00054508">
        <w:t xml:space="preserve">(Accessed </w:t>
      </w:r>
      <w:r>
        <w:t>3 April</w:t>
      </w:r>
      <w:r w:rsidRPr="00054508">
        <w:t xml:space="preserve"> 201</w:t>
      </w:r>
      <w:r>
        <w:t>4</w:t>
      </w:r>
      <w:r w:rsidRPr="00054508">
        <w:t>)</w:t>
      </w:r>
    </w:p>
    <w:p w14:paraId="74291C1F" w14:textId="77777777" w:rsidR="001C310F" w:rsidRPr="00885E8A" w:rsidRDefault="001C310F" w:rsidP="001C310F">
      <w:pPr>
        <w:ind w:left="785" w:hangingChars="327" w:hanging="785"/>
        <w:rPr>
          <w:lang w:val="en-US"/>
        </w:rPr>
      </w:pPr>
      <w:r w:rsidRPr="00885E8A">
        <w:t xml:space="preserve">Statistics Canada (2009). </w:t>
      </w:r>
      <w:bookmarkStart w:id="1" w:name="cont"/>
      <w:r w:rsidRPr="00885E8A">
        <w:rPr>
          <w:i/>
        </w:rPr>
        <w:t>Canadian Internet Use Survey</w:t>
      </w:r>
      <w:bookmarkEnd w:id="1"/>
      <w:r w:rsidRPr="00885E8A">
        <w:t>. [online] Ottawa, ON.</w:t>
      </w:r>
    </w:p>
    <w:p w14:paraId="6828B7B0" w14:textId="77777777" w:rsidR="001C310F" w:rsidRPr="00885E8A" w:rsidRDefault="0022480D" w:rsidP="001C310F">
      <w:pPr>
        <w:ind w:left="785" w:hangingChars="327" w:hanging="785"/>
        <w:rPr>
          <w:rStyle w:val="Hyperlink"/>
          <w:color w:val="auto"/>
          <w:u w:val="none"/>
          <w:lang w:val="en-US"/>
        </w:rPr>
      </w:pPr>
      <w:hyperlink r:id="rId16" w:history="1">
        <w:r w:rsidR="001C310F" w:rsidRPr="00885E8A">
          <w:rPr>
            <w:rStyle w:val="Hyperlink"/>
          </w:rPr>
          <w:t>http://www.statcan.gc.ca/daily-quotidien/100510/dq100510a-eng.htm</w:t>
        </w:r>
      </w:hyperlink>
      <w:r w:rsidR="001C310F" w:rsidRPr="00054508">
        <w:t xml:space="preserve"> (Accessed </w:t>
      </w:r>
      <w:r w:rsidR="001C310F">
        <w:t>3 April 2014</w:t>
      </w:r>
      <w:r w:rsidR="001C310F" w:rsidRPr="00054508">
        <w:t>)</w:t>
      </w:r>
    </w:p>
    <w:p w14:paraId="7D1BC076" w14:textId="77777777" w:rsidR="001C310F" w:rsidRDefault="001C310F" w:rsidP="001C310F">
      <w:pPr>
        <w:autoSpaceDE w:val="0"/>
        <w:autoSpaceDN w:val="0"/>
        <w:adjustRightInd w:val="0"/>
        <w:ind w:left="720" w:hanging="720"/>
        <w:rPr>
          <w:highlight w:val="yellow"/>
        </w:rPr>
      </w:pPr>
      <w:r>
        <w:t>Steele, Leah S., Richard H. Glazier, and Elizabeth Lin.</w:t>
      </w:r>
      <w:r w:rsidRPr="00885E8A">
        <w:rPr>
          <w:color w:val="000000"/>
          <w:shd w:val="clear" w:color="auto" w:fill="FFFFFF"/>
        </w:rPr>
        <w:t xml:space="preserve"> </w:t>
      </w:r>
      <w:r>
        <w:t xml:space="preserve">2006. "Inequity in Mental Health Care Under Canadian Universal Health Coverage." </w:t>
      </w:r>
      <w:r>
        <w:rPr>
          <w:i/>
          <w:iCs/>
        </w:rPr>
        <w:t>Psychiatric Services</w:t>
      </w:r>
      <w:r>
        <w:t xml:space="preserve"> 57 (3): 317.</w:t>
      </w:r>
      <w:r w:rsidRPr="00885E8A">
        <w:rPr>
          <w:highlight w:val="yellow"/>
        </w:rPr>
        <w:t xml:space="preserve"> </w:t>
      </w:r>
    </w:p>
    <w:p w14:paraId="2CB373CB" w14:textId="77777777" w:rsidR="001C310F" w:rsidRDefault="001C310F" w:rsidP="001C310F">
      <w:pPr>
        <w:autoSpaceDE w:val="0"/>
        <w:autoSpaceDN w:val="0"/>
        <w:adjustRightInd w:val="0"/>
        <w:ind w:left="720" w:hanging="720"/>
      </w:pPr>
      <w:r>
        <w:t>Steeves, V</w:t>
      </w:r>
      <w:r>
        <w:t>alerie</w:t>
      </w:r>
      <w:r>
        <w:t xml:space="preserve">. 2014. </w:t>
      </w:r>
      <w:r w:rsidRPr="00F8159E">
        <w:rPr>
          <w:i/>
        </w:rPr>
        <w:t>Young Canadians in a Wired World, Phase III: Life Online</w:t>
      </w:r>
      <w:r>
        <w:t xml:space="preserve">. Ottawa. Media Smarts. </w:t>
      </w:r>
      <w:r>
        <w:t>[online]</w:t>
      </w:r>
      <w:r>
        <w:t xml:space="preserve"> </w:t>
      </w:r>
      <w:hyperlink r:id="rId17" w:history="1">
        <w:r w:rsidRPr="004B4047">
          <w:rPr>
            <w:rStyle w:val="Hyperlink"/>
          </w:rPr>
          <w:t>file:///C:/Users/Christine/Downloads/YCWWIII_Life_Online_FullReport.pdf</w:t>
        </w:r>
      </w:hyperlink>
      <w:r>
        <w:t xml:space="preserve"> </w:t>
      </w:r>
      <w:r w:rsidRPr="00054508">
        <w:t xml:space="preserve">(Accessed </w:t>
      </w:r>
      <w:r>
        <w:t>3 April 2014</w:t>
      </w:r>
      <w:r w:rsidRPr="00054508">
        <w:t>)</w:t>
      </w:r>
    </w:p>
    <w:p w14:paraId="7B6DEF36" w14:textId="61C14709" w:rsidR="001C310F" w:rsidRPr="0081511D" w:rsidRDefault="001C310F" w:rsidP="001C310F">
      <w:pPr>
        <w:autoSpaceDE w:val="0"/>
        <w:autoSpaceDN w:val="0"/>
        <w:adjustRightInd w:val="0"/>
        <w:ind w:left="720" w:hanging="720"/>
        <w:rPr>
          <w:highlight w:val="yellow"/>
        </w:rPr>
      </w:pPr>
      <w:r w:rsidRPr="00885E8A">
        <w:t xml:space="preserve">Stockdill, </w:t>
      </w:r>
      <w:r>
        <w:t>Stacey Hueftle</w:t>
      </w:r>
      <w:r w:rsidR="00B0744F" w:rsidRPr="00885E8A">
        <w:t xml:space="preserve">, </w:t>
      </w:r>
      <w:r w:rsidR="00B0744F">
        <w:t>Michael</w:t>
      </w:r>
      <w:r>
        <w:t xml:space="preserve"> Baizerman, and Donald W. Compton. 2002. “</w:t>
      </w:r>
      <w:r w:rsidRPr="00885E8A">
        <w:t>Toward a definition of the ECB process: A conve</w:t>
      </w:r>
      <w:r>
        <w:t>rsation with the ECB literature</w:t>
      </w:r>
      <w:r w:rsidRPr="00885E8A">
        <w:t>.</w:t>
      </w:r>
      <w:r>
        <w:t>”</w:t>
      </w:r>
      <w:r w:rsidRPr="00885E8A">
        <w:t xml:space="preserve"> </w:t>
      </w:r>
      <w:r>
        <w:t xml:space="preserve">In </w:t>
      </w:r>
      <w:r w:rsidRPr="00885E8A">
        <w:rPr>
          <w:i/>
          <w:iCs/>
        </w:rPr>
        <w:t>The art, craft, and science of ECB, Vol. 93: New directions for evaluation</w:t>
      </w:r>
      <w:r>
        <w:rPr>
          <w:i/>
          <w:iCs/>
        </w:rPr>
        <w:t xml:space="preserve">, </w:t>
      </w:r>
      <w:r>
        <w:rPr>
          <w:iCs/>
        </w:rPr>
        <w:t xml:space="preserve">edited by </w:t>
      </w:r>
      <w:r w:rsidRPr="00885E8A">
        <w:t>D. W. Compton et al.</w:t>
      </w:r>
      <w:r>
        <w:t>,</w:t>
      </w:r>
      <w:r w:rsidRPr="00DC7E03">
        <w:t xml:space="preserve"> </w:t>
      </w:r>
      <w:r w:rsidRPr="00885E8A">
        <w:t>7–25</w:t>
      </w:r>
      <w:r>
        <w:t xml:space="preserve">. </w:t>
      </w:r>
      <w:r w:rsidRPr="00885E8A">
        <w:t>San Francisco</w:t>
      </w:r>
      <w:r>
        <w:t>:</w:t>
      </w:r>
      <w:r w:rsidRPr="00885E8A">
        <w:t xml:space="preserve"> Jossey-Bass.</w:t>
      </w:r>
    </w:p>
    <w:p w14:paraId="437EDADC" w14:textId="77777777" w:rsidR="001C310F" w:rsidRDefault="001C310F" w:rsidP="001C310F">
      <w:pPr>
        <w:ind w:left="785" w:hangingChars="327" w:hanging="785"/>
      </w:pPr>
      <w:r>
        <w:lastRenderedPageBreak/>
        <w:t xml:space="preserve">Stuart, Heather. 2006. "Reaching Out to High School Youth: The Effectiveness of a Video-Based Antistigma Program." </w:t>
      </w:r>
      <w:r>
        <w:rPr>
          <w:i/>
          <w:iCs/>
        </w:rPr>
        <w:t>Canadian Journal of Psychiatry</w:t>
      </w:r>
      <w:r>
        <w:t xml:space="preserve"> 51 (10): 647-653. </w:t>
      </w:r>
    </w:p>
    <w:p w14:paraId="749F07A7" w14:textId="77777777" w:rsidR="001C310F" w:rsidRPr="00847FB9" w:rsidRDefault="001C310F" w:rsidP="001C310F">
      <w:pPr>
        <w:ind w:left="785" w:hangingChars="327" w:hanging="785"/>
        <w:rPr>
          <w:highlight w:val="yellow"/>
        </w:rPr>
      </w:pPr>
      <w:r>
        <w:t>Sundar, Purnima, Susan Kasprzak, Tanya Halsall, and Heather Woltman.</w:t>
      </w:r>
      <w:r w:rsidRPr="00885E8A">
        <w:rPr>
          <w:color w:val="000000"/>
          <w:shd w:val="clear" w:color="auto" w:fill="FFFFFF"/>
        </w:rPr>
        <w:t xml:space="preserve"> </w:t>
      </w:r>
      <w:r>
        <w:t xml:space="preserve">2010. "Using Web-Based Technologies to Increase Evaluation Capacity in Organizations Providing Child and Youth Mental Health Services." </w:t>
      </w:r>
      <w:r>
        <w:rPr>
          <w:i/>
          <w:iCs/>
        </w:rPr>
        <w:t>Canadian Journal of Program Evaluation</w:t>
      </w:r>
      <w:r>
        <w:t xml:space="preserve"> 25 (1): </w:t>
      </w:r>
      <w:r w:rsidRPr="00847FB9">
        <w:t>91.</w:t>
      </w:r>
      <w:r w:rsidRPr="00847FB9">
        <w:rPr>
          <w:highlight w:val="yellow"/>
        </w:rPr>
        <w:t xml:space="preserve"> </w:t>
      </w:r>
    </w:p>
    <w:p w14:paraId="13F59ACA" w14:textId="77777777" w:rsidR="001C310F" w:rsidRPr="00847FB9" w:rsidRDefault="001C310F" w:rsidP="001C310F">
      <w:pPr>
        <w:ind w:left="785" w:hangingChars="327" w:hanging="785"/>
        <w:rPr>
          <w:color w:val="222222"/>
          <w:shd w:val="clear" w:color="auto" w:fill="FFFFFF"/>
        </w:rPr>
      </w:pPr>
      <w:r w:rsidRPr="00847FB9">
        <w:t>Vellar, Agnese.</w:t>
      </w:r>
      <w:r w:rsidRPr="00847FB9">
        <w:rPr>
          <w:color w:val="222222"/>
          <w:shd w:val="clear" w:color="auto" w:fill="FFFFFF"/>
        </w:rPr>
        <w:t xml:space="preserve"> 2012. “The Recording Industry and Grassroots Marketing: from street teams to flash mobs.”</w:t>
      </w:r>
      <w:r w:rsidRPr="00847FB9">
        <w:rPr>
          <w:rStyle w:val="apple-converted-space"/>
          <w:color w:val="222222"/>
          <w:shd w:val="clear" w:color="auto" w:fill="FFFFFF"/>
        </w:rPr>
        <w:t> </w:t>
      </w:r>
      <w:r w:rsidRPr="00847FB9">
        <w:rPr>
          <w:i/>
          <w:iCs/>
          <w:color w:val="222222"/>
          <w:shd w:val="clear" w:color="auto" w:fill="FFFFFF"/>
        </w:rPr>
        <w:t>Participations: Journal of Audience &amp; Reception Studies</w:t>
      </w:r>
      <w:r w:rsidRPr="00847FB9">
        <w:rPr>
          <w:color w:val="222222"/>
          <w:shd w:val="clear" w:color="auto" w:fill="FFFFFF"/>
        </w:rPr>
        <w:t xml:space="preserve"> </w:t>
      </w:r>
      <w:r w:rsidRPr="00847FB9">
        <w:rPr>
          <w:i/>
          <w:iCs/>
          <w:color w:val="222222"/>
          <w:shd w:val="clear" w:color="auto" w:fill="FFFFFF"/>
        </w:rPr>
        <w:t>9</w:t>
      </w:r>
      <w:r w:rsidRPr="00847FB9">
        <w:rPr>
          <w:color w:val="222222"/>
          <w:shd w:val="clear" w:color="auto" w:fill="FFFFFF"/>
        </w:rPr>
        <w:t>(1) 95-118.</w:t>
      </w:r>
    </w:p>
    <w:p w14:paraId="503FFA71" w14:textId="77777777" w:rsidR="001C310F" w:rsidRDefault="001C310F" w:rsidP="001C310F">
      <w:pPr>
        <w:ind w:left="785" w:hangingChars="327" w:hanging="785"/>
      </w:pPr>
      <w:r>
        <w:t>Waddell, Charlotte, David R. Offord, Cody A. Shepherd, Josephine M. Hua, and Kimberley McEwan.</w:t>
      </w:r>
      <w:r w:rsidRPr="00885E8A">
        <w:rPr>
          <w:color w:val="000000"/>
          <w:shd w:val="clear" w:color="auto" w:fill="FFFFFF"/>
        </w:rPr>
        <w:t xml:space="preserve"> </w:t>
      </w:r>
      <w:r>
        <w:t xml:space="preserve">2002. "Child Psychiatric Epidemiology and Canadian Public Policy-Making: The State of the Science and the Art of the Possible." </w:t>
      </w:r>
      <w:r>
        <w:rPr>
          <w:i/>
          <w:iCs/>
        </w:rPr>
        <w:t>Canadian Journal of Psychiatry</w:t>
      </w:r>
      <w:r>
        <w:t xml:space="preserve"> 47 (9): 825.</w:t>
      </w:r>
      <w:r w:rsidRPr="00885E8A">
        <w:rPr>
          <w:highlight w:val="yellow"/>
        </w:rPr>
        <w:t xml:space="preserve"> </w:t>
      </w:r>
    </w:p>
    <w:p w14:paraId="4177B0B2" w14:textId="77777777" w:rsidR="001C310F" w:rsidRDefault="001C310F" w:rsidP="001C310F">
      <w:pPr>
        <w:ind w:left="785" w:hangingChars="327" w:hanging="785"/>
      </w:pPr>
      <w:r>
        <w:t xml:space="preserve">Willoughby, T. 2008. "A Short-Term Longitudinal Study of Internet and Computer Game use by Adolescent Boys and Girls: Prevalence, Frequency of use, and Psychosocial Predictors." </w:t>
      </w:r>
      <w:r>
        <w:rPr>
          <w:i/>
          <w:iCs/>
        </w:rPr>
        <w:t>Developmental Psychology</w:t>
      </w:r>
      <w:r>
        <w:t xml:space="preserve"> 44 (1): 195.</w:t>
      </w:r>
    </w:p>
    <w:p w14:paraId="1C835BFE" w14:textId="03D8E382" w:rsidR="0023308F" w:rsidRDefault="0023308F" w:rsidP="0023308F">
      <w:pPr>
        <w:ind w:left="785" w:hangingChars="327" w:hanging="785"/>
      </w:pPr>
      <w:r>
        <w:t xml:space="preserve">Wong, Naima T., Marc A. Zimmerman, and Edith A. Parker. 2010. "A Typology of Youth Participation and Empowerment for Child and Adolescent Health Promotion." </w:t>
      </w:r>
      <w:r>
        <w:rPr>
          <w:i/>
          <w:iCs/>
        </w:rPr>
        <w:t>American Journal of Community Psychology</w:t>
      </w:r>
      <w:r>
        <w:t xml:space="preserve"> 46 (1-2): 100</w:t>
      </w:r>
      <w:r w:rsidR="00D4130C">
        <w:t>-114</w:t>
      </w:r>
      <w:r>
        <w:t>.</w:t>
      </w:r>
    </w:p>
    <w:p w14:paraId="4B399BD8" w14:textId="77777777" w:rsidR="0023308F" w:rsidRDefault="0023308F" w:rsidP="0023308F">
      <w:pPr>
        <w:ind w:left="785" w:hangingChars="327" w:hanging="785"/>
      </w:pPr>
      <w:r>
        <w:t xml:space="preserve">Zeldin, Shepherd, Brian D. Christens, and Jane L. Powers. 2013. "The Psychology and Practice of Youth-Adult Partnership: Bridging Generations for Youth Development and Community Change." </w:t>
      </w:r>
      <w:r>
        <w:rPr>
          <w:i/>
          <w:iCs/>
        </w:rPr>
        <w:t>American Journal of Community Psychology</w:t>
      </w:r>
      <w:r>
        <w:t xml:space="preserve"> 51 (3-4): 385-397.</w:t>
      </w:r>
    </w:p>
    <w:p w14:paraId="078DE70B" w14:textId="7C1C7A58" w:rsidR="0023308F" w:rsidRPr="0023308F" w:rsidRDefault="0023308F" w:rsidP="0023308F">
      <w:pPr>
        <w:ind w:left="785" w:hangingChars="327" w:hanging="785"/>
      </w:pPr>
      <w:r>
        <w:lastRenderedPageBreak/>
        <w:t xml:space="preserve">Zeldin, Shepherd, Reed Larson, Linda Camino, and Cailin O'Connor. 2005. "Intergenerational Relationships and Partnerships in Community Programs: Purpose, Practice, and Directions for Research." </w:t>
      </w:r>
      <w:r>
        <w:rPr>
          <w:i/>
          <w:iCs/>
        </w:rPr>
        <w:t>Journal of Community Psychology</w:t>
      </w:r>
      <w:r>
        <w:t xml:space="preserve"> 33 (1): 1-10.</w:t>
      </w:r>
    </w:p>
    <w:p w14:paraId="0544B803" w14:textId="77777777" w:rsidR="0023308F" w:rsidRPr="00F623E6" w:rsidRDefault="0023308F" w:rsidP="001C310F">
      <w:pPr>
        <w:ind w:left="785" w:hangingChars="327" w:hanging="785"/>
        <w:rPr>
          <w:highlight w:val="yellow"/>
        </w:rPr>
      </w:pPr>
    </w:p>
    <w:p w14:paraId="05AD6F26" w14:textId="166BEB1B" w:rsidR="00F95388" w:rsidRPr="00885E8A" w:rsidRDefault="00F95388">
      <w:r w:rsidRPr="00885E8A">
        <w:br w:type="page"/>
      </w:r>
    </w:p>
    <w:p w14:paraId="32B76B49" w14:textId="77777777" w:rsidR="00F95388" w:rsidRPr="00885E8A" w:rsidRDefault="00F95388" w:rsidP="00F95388">
      <w:pPr>
        <w:contextualSpacing/>
        <w:rPr>
          <w:color w:val="000000" w:themeColor="text1"/>
        </w:rPr>
      </w:pPr>
      <w:r w:rsidRPr="00885E8A">
        <w:rPr>
          <w:color w:val="000000" w:themeColor="text1"/>
        </w:rPr>
        <w:lastRenderedPageBreak/>
        <w:t>Table 1</w:t>
      </w:r>
    </w:p>
    <w:p w14:paraId="419BA11E" w14:textId="77777777" w:rsidR="00F95388" w:rsidRPr="00885E8A" w:rsidRDefault="00F95388" w:rsidP="00F95388">
      <w:pPr>
        <w:contextualSpacing/>
        <w:rPr>
          <w:i/>
          <w:color w:val="000000" w:themeColor="text1"/>
        </w:rPr>
      </w:pPr>
      <w:r w:rsidRPr="00885E8A">
        <w:rPr>
          <w:i/>
          <w:color w:val="000000" w:themeColor="text1"/>
        </w:rPr>
        <w:t>Age and Geographic Location of Survey Respondents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3297"/>
        <w:gridCol w:w="2848"/>
        <w:gridCol w:w="2855"/>
      </w:tblGrid>
      <w:tr w:rsidR="00F95388" w:rsidRPr="00885E8A" w14:paraId="71F10C37" w14:textId="77777777" w:rsidTr="00DF0DF9">
        <w:tc>
          <w:tcPr>
            <w:tcW w:w="3496" w:type="dxa"/>
            <w:tcBorders>
              <w:top w:val="single" w:sz="4" w:space="0" w:color="auto"/>
              <w:bottom w:val="single" w:sz="4" w:space="0" w:color="auto"/>
            </w:tcBorders>
            <w:shd w:val="clear" w:color="auto" w:fill="FFFFFF" w:themeFill="background1"/>
          </w:tcPr>
          <w:p w14:paraId="0A80CE53" w14:textId="77777777" w:rsidR="00F95388" w:rsidRPr="00885E8A" w:rsidRDefault="00F95388" w:rsidP="00DF0DF9">
            <w:pPr>
              <w:contextualSpacing/>
              <w:jc w:val="center"/>
              <w:rPr>
                <w:rFonts w:cs="Times New Roman"/>
                <w:color w:val="000000" w:themeColor="text1"/>
              </w:rPr>
            </w:pPr>
            <w:r w:rsidRPr="00885E8A">
              <w:rPr>
                <w:rFonts w:cs="Times New Roman"/>
                <w:color w:val="000000" w:themeColor="text1"/>
              </w:rPr>
              <w:t>Demographic (n = 415)</w:t>
            </w:r>
          </w:p>
        </w:tc>
        <w:tc>
          <w:tcPr>
            <w:tcW w:w="3040" w:type="dxa"/>
            <w:tcBorders>
              <w:top w:val="single" w:sz="4" w:space="0" w:color="auto"/>
              <w:bottom w:val="single" w:sz="4" w:space="0" w:color="auto"/>
            </w:tcBorders>
            <w:shd w:val="clear" w:color="auto" w:fill="FFFFFF" w:themeFill="background1"/>
          </w:tcPr>
          <w:p w14:paraId="0A77F224" w14:textId="77777777" w:rsidR="00F95388" w:rsidRPr="00885E8A" w:rsidRDefault="00F95388" w:rsidP="00DF0DF9">
            <w:pPr>
              <w:contextualSpacing/>
              <w:jc w:val="center"/>
              <w:rPr>
                <w:rFonts w:cs="Times New Roman"/>
                <w:color w:val="000000" w:themeColor="text1"/>
              </w:rPr>
            </w:pPr>
            <w:r w:rsidRPr="00885E8A">
              <w:rPr>
                <w:rFonts w:cs="Times New Roman"/>
                <w:color w:val="000000" w:themeColor="text1"/>
              </w:rPr>
              <w:t>Frequency</w:t>
            </w:r>
          </w:p>
        </w:tc>
        <w:tc>
          <w:tcPr>
            <w:tcW w:w="3040" w:type="dxa"/>
            <w:tcBorders>
              <w:top w:val="single" w:sz="4" w:space="0" w:color="auto"/>
              <w:bottom w:val="single" w:sz="4" w:space="0" w:color="auto"/>
            </w:tcBorders>
            <w:shd w:val="clear" w:color="auto" w:fill="FFFFFF" w:themeFill="background1"/>
          </w:tcPr>
          <w:p w14:paraId="3690F418" w14:textId="77777777" w:rsidR="00F95388" w:rsidRPr="00885E8A" w:rsidRDefault="00F95388" w:rsidP="00DF0DF9">
            <w:pPr>
              <w:contextualSpacing/>
              <w:jc w:val="center"/>
              <w:rPr>
                <w:rFonts w:cs="Times New Roman"/>
                <w:color w:val="000000" w:themeColor="text1"/>
              </w:rPr>
            </w:pPr>
            <w:r w:rsidRPr="00885E8A">
              <w:rPr>
                <w:rFonts w:cs="Times New Roman"/>
                <w:color w:val="000000" w:themeColor="text1"/>
              </w:rPr>
              <w:t>Percentage</w:t>
            </w:r>
          </w:p>
        </w:tc>
      </w:tr>
      <w:tr w:rsidR="00F95388" w:rsidRPr="00885E8A" w14:paraId="14E729AD" w14:textId="77777777" w:rsidTr="00DF0DF9">
        <w:tc>
          <w:tcPr>
            <w:tcW w:w="3496" w:type="dxa"/>
            <w:tcBorders>
              <w:top w:val="single" w:sz="4" w:space="0" w:color="auto"/>
            </w:tcBorders>
            <w:shd w:val="clear" w:color="auto" w:fill="FFFFFF" w:themeFill="background1"/>
          </w:tcPr>
          <w:p w14:paraId="476E8F78" w14:textId="77777777" w:rsidR="00F95388" w:rsidRPr="00885E8A" w:rsidRDefault="00F95388" w:rsidP="00DF0DF9">
            <w:pPr>
              <w:contextualSpacing/>
              <w:rPr>
                <w:rFonts w:cs="Times New Roman"/>
                <w:color w:val="000000" w:themeColor="text1"/>
              </w:rPr>
            </w:pPr>
            <w:r w:rsidRPr="00885E8A">
              <w:rPr>
                <w:rFonts w:cs="Times New Roman"/>
                <w:color w:val="000000" w:themeColor="text1"/>
              </w:rPr>
              <w:t>Age</w:t>
            </w:r>
          </w:p>
        </w:tc>
        <w:tc>
          <w:tcPr>
            <w:tcW w:w="3040" w:type="dxa"/>
            <w:tcBorders>
              <w:top w:val="single" w:sz="4" w:space="0" w:color="auto"/>
            </w:tcBorders>
            <w:shd w:val="clear" w:color="auto" w:fill="FFFFFF" w:themeFill="background1"/>
          </w:tcPr>
          <w:p w14:paraId="7782C13D" w14:textId="77777777" w:rsidR="00F95388" w:rsidRPr="00885E8A" w:rsidRDefault="00F95388" w:rsidP="00DF0DF9">
            <w:pPr>
              <w:contextualSpacing/>
              <w:rPr>
                <w:rFonts w:cs="Times New Roman"/>
                <w:color w:val="000000" w:themeColor="text1"/>
              </w:rPr>
            </w:pPr>
          </w:p>
        </w:tc>
        <w:tc>
          <w:tcPr>
            <w:tcW w:w="3040" w:type="dxa"/>
            <w:tcBorders>
              <w:top w:val="single" w:sz="4" w:space="0" w:color="auto"/>
            </w:tcBorders>
            <w:shd w:val="clear" w:color="auto" w:fill="FFFFFF" w:themeFill="background1"/>
          </w:tcPr>
          <w:p w14:paraId="6E3C2869" w14:textId="77777777" w:rsidR="00F95388" w:rsidRPr="00885E8A" w:rsidRDefault="00F95388" w:rsidP="00DF0DF9">
            <w:pPr>
              <w:contextualSpacing/>
              <w:rPr>
                <w:rFonts w:cs="Times New Roman"/>
                <w:color w:val="000000" w:themeColor="text1"/>
              </w:rPr>
            </w:pPr>
          </w:p>
        </w:tc>
      </w:tr>
      <w:tr w:rsidR="00F95388" w:rsidRPr="00885E8A" w14:paraId="18E3D234" w14:textId="77777777" w:rsidTr="00DF0DF9">
        <w:tc>
          <w:tcPr>
            <w:tcW w:w="3496" w:type="dxa"/>
            <w:shd w:val="clear" w:color="auto" w:fill="FFFFFF" w:themeFill="background1"/>
            <w:vAlign w:val="center"/>
          </w:tcPr>
          <w:p w14:paraId="03368A1F"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under 14</w:t>
            </w:r>
          </w:p>
        </w:tc>
        <w:tc>
          <w:tcPr>
            <w:tcW w:w="3040" w:type="dxa"/>
            <w:shd w:val="clear" w:color="auto" w:fill="FFFFFF" w:themeFill="background1"/>
            <w:vAlign w:val="center"/>
          </w:tcPr>
          <w:p w14:paraId="5E5D8A8C"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51</w:t>
            </w:r>
          </w:p>
        </w:tc>
        <w:tc>
          <w:tcPr>
            <w:tcW w:w="3040" w:type="dxa"/>
            <w:shd w:val="clear" w:color="auto" w:fill="FFFFFF" w:themeFill="background1"/>
            <w:vAlign w:val="center"/>
          </w:tcPr>
          <w:p w14:paraId="4598FB0C"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12.3</w:t>
            </w:r>
          </w:p>
        </w:tc>
      </w:tr>
      <w:tr w:rsidR="00F95388" w:rsidRPr="00885E8A" w14:paraId="1BDE1B73" w14:textId="77777777" w:rsidTr="00DF0DF9">
        <w:tc>
          <w:tcPr>
            <w:tcW w:w="3496" w:type="dxa"/>
            <w:shd w:val="clear" w:color="auto" w:fill="FFFFFF" w:themeFill="background1"/>
            <w:vAlign w:val="center"/>
          </w:tcPr>
          <w:p w14:paraId="7703DC5F"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15-17</w:t>
            </w:r>
          </w:p>
        </w:tc>
        <w:tc>
          <w:tcPr>
            <w:tcW w:w="3040" w:type="dxa"/>
            <w:shd w:val="clear" w:color="auto" w:fill="FFFFFF" w:themeFill="background1"/>
            <w:vAlign w:val="center"/>
          </w:tcPr>
          <w:p w14:paraId="6A2A0D4A"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125</w:t>
            </w:r>
          </w:p>
        </w:tc>
        <w:tc>
          <w:tcPr>
            <w:tcW w:w="3040" w:type="dxa"/>
            <w:shd w:val="clear" w:color="auto" w:fill="FFFFFF" w:themeFill="background1"/>
            <w:vAlign w:val="center"/>
          </w:tcPr>
          <w:p w14:paraId="6A4CB58F"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30.1</w:t>
            </w:r>
          </w:p>
        </w:tc>
      </w:tr>
      <w:tr w:rsidR="00F95388" w:rsidRPr="00885E8A" w14:paraId="16D43C7F" w14:textId="77777777" w:rsidTr="00DF0DF9">
        <w:tc>
          <w:tcPr>
            <w:tcW w:w="3496" w:type="dxa"/>
            <w:shd w:val="clear" w:color="auto" w:fill="FFFFFF" w:themeFill="background1"/>
            <w:vAlign w:val="center"/>
          </w:tcPr>
          <w:p w14:paraId="32CFBEDB" w14:textId="77777777" w:rsidR="00F95388" w:rsidRPr="00885E8A" w:rsidRDefault="00F95388" w:rsidP="00DF0DF9">
            <w:pPr>
              <w:contextualSpacing/>
              <w:jc w:val="center"/>
              <w:rPr>
                <w:rFonts w:cs="Times New Roman"/>
                <w:b/>
                <w:color w:val="000000" w:themeColor="text1"/>
              </w:rPr>
            </w:pPr>
            <w:r w:rsidRPr="00885E8A">
              <w:rPr>
                <w:rFonts w:cs="Times New Roman"/>
                <w:color w:val="000000"/>
              </w:rPr>
              <w:t>18-20</w:t>
            </w:r>
          </w:p>
        </w:tc>
        <w:tc>
          <w:tcPr>
            <w:tcW w:w="3040" w:type="dxa"/>
            <w:shd w:val="clear" w:color="auto" w:fill="FFFFFF" w:themeFill="background1"/>
            <w:vAlign w:val="center"/>
          </w:tcPr>
          <w:p w14:paraId="66D99440"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60</w:t>
            </w:r>
          </w:p>
        </w:tc>
        <w:tc>
          <w:tcPr>
            <w:tcW w:w="3040" w:type="dxa"/>
            <w:shd w:val="clear" w:color="auto" w:fill="FFFFFF" w:themeFill="background1"/>
            <w:vAlign w:val="center"/>
          </w:tcPr>
          <w:p w14:paraId="44193A09"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14.5</w:t>
            </w:r>
          </w:p>
        </w:tc>
      </w:tr>
      <w:tr w:rsidR="00F95388" w:rsidRPr="00885E8A" w14:paraId="02AE3F20" w14:textId="77777777" w:rsidTr="00DF0DF9">
        <w:tc>
          <w:tcPr>
            <w:tcW w:w="3496" w:type="dxa"/>
            <w:shd w:val="clear" w:color="auto" w:fill="FFFFFF" w:themeFill="background1"/>
            <w:vAlign w:val="center"/>
          </w:tcPr>
          <w:p w14:paraId="672183B7"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21-24</w:t>
            </w:r>
          </w:p>
        </w:tc>
        <w:tc>
          <w:tcPr>
            <w:tcW w:w="3040" w:type="dxa"/>
            <w:shd w:val="clear" w:color="auto" w:fill="FFFFFF" w:themeFill="background1"/>
            <w:vAlign w:val="center"/>
          </w:tcPr>
          <w:p w14:paraId="0BC6EA6F"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41</w:t>
            </w:r>
          </w:p>
        </w:tc>
        <w:tc>
          <w:tcPr>
            <w:tcW w:w="3040" w:type="dxa"/>
            <w:shd w:val="clear" w:color="auto" w:fill="FFFFFF" w:themeFill="background1"/>
            <w:vAlign w:val="center"/>
          </w:tcPr>
          <w:p w14:paraId="691C6DD4"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9.9</w:t>
            </w:r>
          </w:p>
        </w:tc>
      </w:tr>
      <w:tr w:rsidR="00F95388" w:rsidRPr="00885E8A" w14:paraId="604FF873" w14:textId="77777777" w:rsidTr="00DF0DF9">
        <w:tc>
          <w:tcPr>
            <w:tcW w:w="3496" w:type="dxa"/>
            <w:shd w:val="clear" w:color="auto" w:fill="FFFFFF" w:themeFill="background1"/>
            <w:vAlign w:val="center"/>
          </w:tcPr>
          <w:p w14:paraId="71B871AF"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25-30</w:t>
            </w:r>
          </w:p>
        </w:tc>
        <w:tc>
          <w:tcPr>
            <w:tcW w:w="3040" w:type="dxa"/>
            <w:shd w:val="clear" w:color="auto" w:fill="FFFFFF" w:themeFill="background1"/>
            <w:vAlign w:val="center"/>
          </w:tcPr>
          <w:p w14:paraId="4BEE3638"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36</w:t>
            </w:r>
          </w:p>
        </w:tc>
        <w:tc>
          <w:tcPr>
            <w:tcW w:w="3040" w:type="dxa"/>
            <w:shd w:val="clear" w:color="auto" w:fill="FFFFFF" w:themeFill="background1"/>
            <w:vAlign w:val="center"/>
          </w:tcPr>
          <w:p w14:paraId="0CA2E5A1"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8.7</w:t>
            </w:r>
          </w:p>
        </w:tc>
      </w:tr>
      <w:tr w:rsidR="00F95388" w:rsidRPr="00885E8A" w14:paraId="6320FE78" w14:textId="77777777" w:rsidTr="00DF0DF9">
        <w:tc>
          <w:tcPr>
            <w:tcW w:w="3496" w:type="dxa"/>
            <w:tcBorders>
              <w:bottom w:val="single" w:sz="4" w:space="0" w:color="auto"/>
            </w:tcBorders>
            <w:shd w:val="clear" w:color="auto" w:fill="FFFFFF" w:themeFill="background1"/>
            <w:vAlign w:val="center"/>
          </w:tcPr>
          <w:p w14:paraId="76FB3EFF"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30+</w:t>
            </w:r>
          </w:p>
        </w:tc>
        <w:tc>
          <w:tcPr>
            <w:tcW w:w="3040" w:type="dxa"/>
            <w:tcBorders>
              <w:bottom w:val="single" w:sz="4" w:space="0" w:color="auto"/>
            </w:tcBorders>
            <w:shd w:val="clear" w:color="auto" w:fill="FFFFFF" w:themeFill="background1"/>
            <w:vAlign w:val="center"/>
          </w:tcPr>
          <w:p w14:paraId="1FACBA12"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102</w:t>
            </w:r>
          </w:p>
        </w:tc>
        <w:tc>
          <w:tcPr>
            <w:tcW w:w="3040" w:type="dxa"/>
            <w:tcBorders>
              <w:bottom w:val="single" w:sz="4" w:space="0" w:color="auto"/>
            </w:tcBorders>
            <w:shd w:val="clear" w:color="auto" w:fill="FFFFFF" w:themeFill="background1"/>
            <w:vAlign w:val="center"/>
          </w:tcPr>
          <w:p w14:paraId="406AFAB6"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24.6</w:t>
            </w:r>
          </w:p>
        </w:tc>
      </w:tr>
      <w:tr w:rsidR="00F95388" w:rsidRPr="00885E8A" w14:paraId="539FE957" w14:textId="77777777" w:rsidTr="00DF0DF9">
        <w:tc>
          <w:tcPr>
            <w:tcW w:w="3496" w:type="dxa"/>
            <w:tcBorders>
              <w:top w:val="single" w:sz="4" w:space="0" w:color="auto"/>
            </w:tcBorders>
            <w:shd w:val="clear" w:color="auto" w:fill="FFFFFF" w:themeFill="background1"/>
          </w:tcPr>
          <w:p w14:paraId="03CF2015" w14:textId="77777777" w:rsidR="00F95388" w:rsidRPr="00885E8A" w:rsidRDefault="00F95388" w:rsidP="00DF0DF9">
            <w:pPr>
              <w:contextualSpacing/>
              <w:rPr>
                <w:rFonts w:cs="Times New Roman"/>
                <w:color w:val="000000" w:themeColor="text1"/>
              </w:rPr>
            </w:pPr>
            <w:r w:rsidRPr="00885E8A">
              <w:rPr>
                <w:rFonts w:cs="Times New Roman"/>
                <w:color w:val="000000" w:themeColor="text1"/>
              </w:rPr>
              <w:t>Geographic Location</w:t>
            </w:r>
          </w:p>
        </w:tc>
        <w:tc>
          <w:tcPr>
            <w:tcW w:w="3040" w:type="dxa"/>
            <w:tcBorders>
              <w:top w:val="single" w:sz="4" w:space="0" w:color="auto"/>
            </w:tcBorders>
            <w:shd w:val="clear" w:color="auto" w:fill="FFFFFF" w:themeFill="background1"/>
          </w:tcPr>
          <w:p w14:paraId="3C0E7AFA" w14:textId="77777777" w:rsidR="00F95388" w:rsidRPr="00885E8A" w:rsidRDefault="00F95388" w:rsidP="00DF0DF9">
            <w:pPr>
              <w:contextualSpacing/>
              <w:rPr>
                <w:rFonts w:cs="Times New Roman"/>
                <w:color w:val="000000" w:themeColor="text1"/>
              </w:rPr>
            </w:pPr>
          </w:p>
        </w:tc>
        <w:tc>
          <w:tcPr>
            <w:tcW w:w="3040" w:type="dxa"/>
            <w:tcBorders>
              <w:top w:val="single" w:sz="4" w:space="0" w:color="auto"/>
            </w:tcBorders>
            <w:shd w:val="clear" w:color="auto" w:fill="FFFFFF" w:themeFill="background1"/>
          </w:tcPr>
          <w:p w14:paraId="1290AF40" w14:textId="77777777" w:rsidR="00F95388" w:rsidRPr="00885E8A" w:rsidRDefault="00F95388" w:rsidP="00DF0DF9">
            <w:pPr>
              <w:contextualSpacing/>
              <w:rPr>
                <w:rFonts w:cs="Times New Roman"/>
                <w:color w:val="000000" w:themeColor="text1"/>
              </w:rPr>
            </w:pPr>
          </w:p>
        </w:tc>
      </w:tr>
      <w:tr w:rsidR="00F95388" w:rsidRPr="00885E8A" w14:paraId="3FB08FBE" w14:textId="77777777" w:rsidTr="00DF0DF9">
        <w:tc>
          <w:tcPr>
            <w:tcW w:w="3496" w:type="dxa"/>
            <w:shd w:val="clear" w:color="auto" w:fill="FFFFFF" w:themeFill="background1"/>
            <w:vAlign w:val="center"/>
          </w:tcPr>
          <w:p w14:paraId="38C78633"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Newfoundland</w:t>
            </w:r>
          </w:p>
        </w:tc>
        <w:tc>
          <w:tcPr>
            <w:tcW w:w="3040" w:type="dxa"/>
            <w:shd w:val="clear" w:color="auto" w:fill="FFFFFF" w:themeFill="background1"/>
            <w:vAlign w:val="center"/>
          </w:tcPr>
          <w:p w14:paraId="597412F7"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w:t>
            </w:r>
          </w:p>
        </w:tc>
        <w:tc>
          <w:tcPr>
            <w:tcW w:w="3040" w:type="dxa"/>
            <w:shd w:val="clear" w:color="auto" w:fill="FFFFFF" w:themeFill="background1"/>
            <w:vAlign w:val="center"/>
          </w:tcPr>
          <w:p w14:paraId="55086FA9"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0.2</w:t>
            </w:r>
          </w:p>
        </w:tc>
      </w:tr>
      <w:tr w:rsidR="00F95388" w:rsidRPr="00885E8A" w14:paraId="44934910" w14:textId="77777777" w:rsidTr="00DF0DF9">
        <w:tc>
          <w:tcPr>
            <w:tcW w:w="3496" w:type="dxa"/>
            <w:shd w:val="clear" w:color="auto" w:fill="FFFFFF" w:themeFill="background1"/>
            <w:vAlign w:val="center"/>
          </w:tcPr>
          <w:p w14:paraId="738754B2"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Nova Scotia</w:t>
            </w:r>
          </w:p>
        </w:tc>
        <w:tc>
          <w:tcPr>
            <w:tcW w:w="3040" w:type="dxa"/>
            <w:shd w:val="clear" w:color="auto" w:fill="FFFFFF" w:themeFill="background1"/>
            <w:vAlign w:val="center"/>
          </w:tcPr>
          <w:p w14:paraId="29C9275A"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16</w:t>
            </w:r>
          </w:p>
        </w:tc>
        <w:tc>
          <w:tcPr>
            <w:tcW w:w="3040" w:type="dxa"/>
            <w:shd w:val="clear" w:color="auto" w:fill="FFFFFF" w:themeFill="background1"/>
            <w:vAlign w:val="center"/>
          </w:tcPr>
          <w:p w14:paraId="24F776BF"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3.9</w:t>
            </w:r>
          </w:p>
        </w:tc>
      </w:tr>
      <w:tr w:rsidR="00F95388" w:rsidRPr="00885E8A" w14:paraId="7437DA4E" w14:textId="77777777" w:rsidTr="00DF0DF9">
        <w:tc>
          <w:tcPr>
            <w:tcW w:w="3496" w:type="dxa"/>
            <w:shd w:val="clear" w:color="auto" w:fill="FFFFFF" w:themeFill="background1"/>
            <w:vAlign w:val="center"/>
          </w:tcPr>
          <w:p w14:paraId="6166D62F"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New Brunswick</w:t>
            </w:r>
          </w:p>
        </w:tc>
        <w:tc>
          <w:tcPr>
            <w:tcW w:w="3040" w:type="dxa"/>
            <w:shd w:val="clear" w:color="auto" w:fill="FFFFFF" w:themeFill="background1"/>
            <w:vAlign w:val="center"/>
          </w:tcPr>
          <w:p w14:paraId="4133AE14"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6</w:t>
            </w:r>
          </w:p>
        </w:tc>
        <w:tc>
          <w:tcPr>
            <w:tcW w:w="3040" w:type="dxa"/>
            <w:shd w:val="clear" w:color="auto" w:fill="FFFFFF" w:themeFill="background1"/>
            <w:vAlign w:val="center"/>
          </w:tcPr>
          <w:p w14:paraId="76AA0968"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1.4</w:t>
            </w:r>
          </w:p>
        </w:tc>
      </w:tr>
      <w:tr w:rsidR="00F95388" w:rsidRPr="00885E8A" w14:paraId="31C0F269" w14:textId="77777777" w:rsidTr="00DF0DF9">
        <w:tc>
          <w:tcPr>
            <w:tcW w:w="3496" w:type="dxa"/>
            <w:shd w:val="clear" w:color="auto" w:fill="FFFFFF" w:themeFill="background1"/>
            <w:vAlign w:val="center"/>
          </w:tcPr>
          <w:p w14:paraId="1DBEE889"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Quebec</w:t>
            </w:r>
          </w:p>
        </w:tc>
        <w:tc>
          <w:tcPr>
            <w:tcW w:w="3040" w:type="dxa"/>
            <w:shd w:val="clear" w:color="auto" w:fill="FFFFFF" w:themeFill="background1"/>
            <w:vAlign w:val="center"/>
          </w:tcPr>
          <w:p w14:paraId="3FEB8F89"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10</w:t>
            </w:r>
          </w:p>
        </w:tc>
        <w:tc>
          <w:tcPr>
            <w:tcW w:w="3040" w:type="dxa"/>
            <w:shd w:val="clear" w:color="auto" w:fill="FFFFFF" w:themeFill="background1"/>
            <w:vAlign w:val="center"/>
          </w:tcPr>
          <w:p w14:paraId="4AEE4459"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2.4</w:t>
            </w:r>
          </w:p>
        </w:tc>
      </w:tr>
      <w:tr w:rsidR="00F95388" w:rsidRPr="00885E8A" w14:paraId="017C22BC" w14:textId="77777777" w:rsidTr="00DF0DF9">
        <w:tc>
          <w:tcPr>
            <w:tcW w:w="3496" w:type="dxa"/>
            <w:shd w:val="clear" w:color="auto" w:fill="FFFFFF" w:themeFill="background1"/>
            <w:vAlign w:val="center"/>
          </w:tcPr>
          <w:p w14:paraId="52206515"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Ontario</w:t>
            </w:r>
          </w:p>
        </w:tc>
        <w:tc>
          <w:tcPr>
            <w:tcW w:w="3040" w:type="dxa"/>
            <w:shd w:val="clear" w:color="auto" w:fill="FFFFFF" w:themeFill="background1"/>
            <w:vAlign w:val="center"/>
          </w:tcPr>
          <w:p w14:paraId="3FD2C6A6"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235</w:t>
            </w:r>
          </w:p>
        </w:tc>
        <w:tc>
          <w:tcPr>
            <w:tcW w:w="3040" w:type="dxa"/>
            <w:shd w:val="clear" w:color="auto" w:fill="FFFFFF" w:themeFill="background1"/>
            <w:vAlign w:val="center"/>
          </w:tcPr>
          <w:p w14:paraId="141B96FD"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56.6</w:t>
            </w:r>
          </w:p>
        </w:tc>
      </w:tr>
      <w:tr w:rsidR="00F95388" w:rsidRPr="00885E8A" w14:paraId="36D72DD5" w14:textId="77777777" w:rsidTr="00DF0DF9">
        <w:tc>
          <w:tcPr>
            <w:tcW w:w="3496" w:type="dxa"/>
            <w:shd w:val="clear" w:color="auto" w:fill="FFFFFF" w:themeFill="background1"/>
            <w:vAlign w:val="center"/>
          </w:tcPr>
          <w:p w14:paraId="124D29F7"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Manitoba</w:t>
            </w:r>
          </w:p>
        </w:tc>
        <w:tc>
          <w:tcPr>
            <w:tcW w:w="3040" w:type="dxa"/>
            <w:shd w:val="clear" w:color="auto" w:fill="FFFFFF" w:themeFill="background1"/>
            <w:vAlign w:val="center"/>
          </w:tcPr>
          <w:p w14:paraId="354FADE4"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9</w:t>
            </w:r>
          </w:p>
        </w:tc>
        <w:tc>
          <w:tcPr>
            <w:tcW w:w="3040" w:type="dxa"/>
            <w:shd w:val="clear" w:color="auto" w:fill="FFFFFF" w:themeFill="background1"/>
            <w:vAlign w:val="center"/>
          </w:tcPr>
          <w:p w14:paraId="4CCEDBE8"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2.2</w:t>
            </w:r>
          </w:p>
        </w:tc>
      </w:tr>
      <w:tr w:rsidR="00F95388" w:rsidRPr="00885E8A" w14:paraId="1528A3FD" w14:textId="77777777" w:rsidTr="00DF0DF9">
        <w:tc>
          <w:tcPr>
            <w:tcW w:w="3496" w:type="dxa"/>
            <w:shd w:val="clear" w:color="auto" w:fill="FFFFFF" w:themeFill="background1"/>
            <w:vAlign w:val="center"/>
          </w:tcPr>
          <w:p w14:paraId="78061EBD"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Saskatchewan</w:t>
            </w:r>
          </w:p>
        </w:tc>
        <w:tc>
          <w:tcPr>
            <w:tcW w:w="3040" w:type="dxa"/>
            <w:shd w:val="clear" w:color="auto" w:fill="FFFFFF" w:themeFill="background1"/>
            <w:vAlign w:val="center"/>
          </w:tcPr>
          <w:p w14:paraId="1DD63B1D"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8</w:t>
            </w:r>
          </w:p>
        </w:tc>
        <w:tc>
          <w:tcPr>
            <w:tcW w:w="3040" w:type="dxa"/>
            <w:shd w:val="clear" w:color="auto" w:fill="FFFFFF" w:themeFill="background1"/>
            <w:vAlign w:val="center"/>
          </w:tcPr>
          <w:p w14:paraId="3EA68427"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1.9</w:t>
            </w:r>
          </w:p>
        </w:tc>
      </w:tr>
      <w:tr w:rsidR="00F95388" w:rsidRPr="00885E8A" w14:paraId="7F97ED5D" w14:textId="77777777" w:rsidTr="00DF0DF9">
        <w:tc>
          <w:tcPr>
            <w:tcW w:w="3496" w:type="dxa"/>
            <w:shd w:val="clear" w:color="auto" w:fill="FFFFFF" w:themeFill="background1"/>
            <w:vAlign w:val="center"/>
          </w:tcPr>
          <w:p w14:paraId="5327CFE4"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Alberta</w:t>
            </w:r>
          </w:p>
        </w:tc>
        <w:tc>
          <w:tcPr>
            <w:tcW w:w="3040" w:type="dxa"/>
            <w:shd w:val="clear" w:color="auto" w:fill="FFFFFF" w:themeFill="background1"/>
            <w:vAlign w:val="center"/>
          </w:tcPr>
          <w:p w14:paraId="395F3366"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22</w:t>
            </w:r>
          </w:p>
        </w:tc>
        <w:tc>
          <w:tcPr>
            <w:tcW w:w="3040" w:type="dxa"/>
            <w:shd w:val="clear" w:color="auto" w:fill="FFFFFF" w:themeFill="background1"/>
            <w:vAlign w:val="center"/>
          </w:tcPr>
          <w:p w14:paraId="1443942B"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5.3</w:t>
            </w:r>
          </w:p>
        </w:tc>
      </w:tr>
      <w:tr w:rsidR="00F95388" w:rsidRPr="00885E8A" w14:paraId="59D92008" w14:textId="77777777" w:rsidTr="00DF0DF9">
        <w:tc>
          <w:tcPr>
            <w:tcW w:w="3496" w:type="dxa"/>
            <w:shd w:val="clear" w:color="auto" w:fill="FFFFFF" w:themeFill="background1"/>
            <w:vAlign w:val="center"/>
          </w:tcPr>
          <w:p w14:paraId="027A0E63"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British Columbia</w:t>
            </w:r>
          </w:p>
        </w:tc>
        <w:tc>
          <w:tcPr>
            <w:tcW w:w="3040" w:type="dxa"/>
            <w:shd w:val="clear" w:color="auto" w:fill="FFFFFF" w:themeFill="background1"/>
            <w:vAlign w:val="center"/>
          </w:tcPr>
          <w:p w14:paraId="1F869A59"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27</w:t>
            </w:r>
          </w:p>
        </w:tc>
        <w:tc>
          <w:tcPr>
            <w:tcW w:w="3040" w:type="dxa"/>
            <w:shd w:val="clear" w:color="auto" w:fill="FFFFFF" w:themeFill="background1"/>
            <w:vAlign w:val="center"/>
          </w:tcPr>
          <w:p w14:paraId="09DC0C86"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6.5</w:t>
            </w:r>
          </w:p>
        </w:tc>
      </w:tr>
      <w:tr w:rsidR="00F95388" w:rsidRPr="00885E8A" w14:paraId="449E65CD" w14:textId="77777777" w:rsidTr="00DF0DF9">
        <w:tc>
          <w:tcPr>
            <w:tcW w:w="3496" w:type="dxa"/>
            <w:shd w:val="clear" w:color="auto" w:fill="FFFFFF" w:themeFill="background1"/>
            <w:vAlign w:val="center"/>
          </w:tcPr>
          <w:p w14:paraId="79AECB50"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Northwest Territories</w:t>
            </w:r>
          </w:p>
        </w:tc>
        <w:tc>
          <w:tcPr>
            <w:tcW w:w="3040" w:type="dxa"/>
            <w:shd w:val="clear" w:color="auto" w:fill="FFFFFF" w:themeFill="background1"/>
            <w:vAlign w:val="center"/>
          </w:tcPr>
          <w:p w14:paraId="41BAB84B"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1</w:t>
            </w:r>
          </w:p>
        </w:tc>
        <w:tc>
          <w:tcPr>
            <w:tcW w:w="3040" w:type="dxa"/>
            <w:shd w:val="clear" w:color="auto" w:fill="FFFFFF" w:themeFill="background1"/>
            <w:vAlign w:val="center"/>
          </w:tcPr>
          <w:p w14:paraId="333CF561" w14:textId="77777777" w:rsidR="00F95388" w:rsidRPr="00885E8A" w:rsidRDefault="00F95388" w:rsidP="00DF0DF9">
            <w:pPr>
              <w:contextualSpacing/>
              <w:jc w:val="center"/>
              <w:rPr>
                <w:rFonts w:cs="Times New Roman"/>
                <w:color w:val="000000" w:themeColor="text1"/>
              </w:rPr>
            </w:pPr>
            <w:r w:rsidRPr="00885E8A">
              <w:rPr>
                <w:rFonts w:cs="Times New Roman"/>
                <w:color w:val="000000"/>
              </w:rPr>
              <w:t>0.2</w:t>
            </w:r>
          </w:p>
        </w:tc>
      </w:tr>
      <w:tr w:rsidR="00F95388" w:rsidRPr="00885E8A" w14:paraId="64DB6883" w14:textId="77777777" w:rsidTr="00DF0DF9">
        <w:tc>
          <w:tcPr>
            <w:tcW w:w="3496" w:type="dxa"/>
            <w:shd w:val="clear" w:color="auto" w:fill="FFFFFF" w:themeFill="background1"/>
            <w:vAlign w:val="center"/>
          </w:tcPr>
          <w:p w14:paraId="0BB441F7" w14:textId="77777777" w:rsidR="00F95388" w:rsidRPr="00885E8A" w:rsidRDefault="00F95388" w:rsidP="00DF0DF9">
            <w:pPr>
              <w:autoSpaceDE w:val="0"/>
              <w:autoSpaceDN w:val="0"/>
              <w:adjustRightInd w:val="0"/>
              <w:ind w:left="60" w:right="60"/>
              <w:jc w:val="center"/>
              <w:rPr>
                <w:rFonts w:cs="Times New Roman"/>
                <w:color w:val="000000"/>
              </w:rPr>
            </w:pPr>
            <w:r w:rsidRPr="00885E8A">
              <w:rPr>
                <w:rFonts w:cs="Times New Roman"/>
                <w:color w:val="000000"/>
              </w:rPr>
              <w:t>United States</w:t>
            </w:r>
          </w:p>
        </w:tc>
        <w:tc>
          <w:tcPr>
            <w:tcW w:w="3040" w:type="dxa"/>
            <w:shd w:val="clear" w:color="auto" w:fill="FFFFFF" w:themeFill="background1"/>
            <w:vAlign w:val="center"/>
          </w:tcPr>
          <w:p w14:paraId="1D536811" w14:textId="77777777" w:rsidR="00F95388" w:rsidRPr="00885E8A" w:rsidRDefault="00F95388" w:rsidP="00DF0DF9">
            <w:pPr>
              <w:autoSpaceDE w:val="0"/>
              <w:autoSpaceDN w:val="0"/>
              <w:adjustRightInd w:val="0"/>
              <w:ind w:left="60" w:right="60"/>
              <w:jc w:val="center"/>
              <w:rPr>
                <w:rFonts w:cs="Times New Roman"/>
                <w:color w:val="000000"/>
              </w:rPr>
            </w:pPr>
            <w:r w:rsidRPr="00885E8A">
              <w:rPr>
                <w:rFonts w:cs="Times New Roman"/>
                <w:color w:val="000000"/>
              </w:rPr>
              <w:t>54</w:t>
            </w:r>
          </w:p>
        </w:tc>
        <w:tc>
          <w:tcPr>
            <w:tcW w:w="3040" w:type="dxa"/>
            <w:shd w:val="clear" w:color="auto" w:fill="FFFFFF" w:themeFill="background1"/>
            <w:vAlign w:val="center"/>
          </w:tcPr>
          <w:p w14:paraId="23CC04A8" w14:textId="77777777" w:rsidR="00F95388" w:rsidRPr="00885E8A" w:rsidRDefault="00F95388" w:rsidP="00DF0DF9">
            <w:pPr>
              <w:autoSpaceDE w:val="0"/>
              <w:autoSpaceDN w:val="0"/>
              <w:adjustRightInd w:val="0"/>
              <w:ind w:left="60" w:right="60"/>
              <w:jc w:val="center"/>
              <w:rPr>
                <w:rFonts w:cs="Times New Roman"/>
                <w:color w:val="000000"/>
              </w:rPr>
            </w:pPr>
            <w:r w:rsidRPr="00885E8A">
              <w:rPr>
                <w:rFonts w:cs="Times New Roman"/>
                <w:color w:val="000000"/>
              </w:rPr>
              <w:t>13.0</w:t>
            </w:r>
          </w:p>
        </w:tc>
      </w:tr>
      <w:tr w:rsidR="00F95388" w:rsidRPr="00885E8A" w14:paraId="21653A5B" w14:textId="77777777" w:rsidTr="00DF0DF9">
        <w:tc>
          <w:tcPr>
            <w:tcW w:w="3496" w:type="dxa"/>
            <w:tcBorders>
              <w:bottom w:val="single" w:sz="4" w:space="0" w:color="auto"/>
            </w:tcBorders>
            <w:shd w:val="clear" w:color="auto" w:fill="FFFFFF" w:themeFill="background1"/>
            <w:vAlign w:val="center"/>
          </w:tcPr>
          <w:p w14:paraId="50454E5E" w14:textId="77777777" w:rsidR="00F95388" w:rsidRPr="00885E8A" w:rsidRDefault="00F95388" w:rsidP="00DF0DF9">
            <w:pPr>
              <w:autoSpaceDE w:val="0"/>
              <w:autoSpaceDN w:val="0"/>
              <w:adjustRightInd w:val="0"/>
              <w:ind w:left="62" w:right="62"/>
              <w:jc w:val="center"/>
              <w:rPr>
                <w:rFonts w:cs="Times New Roman"/>
                <w:color w:val="000000"/>
              </w:rPr>
            </w:pPr>
            <w:r w:rsidRPr="00885E8A">
              <w:rPr>
                <w:rFonts w:cs="Times New Roman"/>
                <w:color w:val="000000"/>
              </w:rPr>
              <w:t>Other country</w:t>
            </w:r>
          </w:p>
        </w:tc>
        <w:tc>
          <w:tcPr>
            <w:tcW w:w="3040" w:type="dxa"/>
            <w:tcBorders>
              <w:bottom w:val="single" w:sz="4" w:space="0" w:color="auto"/>
            </w:tcBorders>
            <w:shd w:val="clear" w:color="auto" w:fill="FFFFFF" w:themeFill="background1"/>
            <w:vAlign w:val="center"/>
          </w:tcPr>
          <w:p w14:paraId="0DDC51C1" w14:textId="77777777" w:rsidR="00F95388" w:rsidRPr="00885E8A" w:rsidRDefault="00F95388" w:rsidP="00DF0DF9">
            <w:pPr>
              <w:autoSpaceDE w:val="0"/>
              <w:autoSpaceDN w:val="0"/>
              <w:adjustRightInd w:val="0"/>
              <w:ind w:left="62" w:right="62"/>
              <w:jc w:val="center"/>
              <w:rPr>
                <w:rFonts w:cs="Times New Roman"/>
                <w:color w:val="000000"/>
              </w:rPr>
            </w:pPr>
            <w:r w:rsidRPr="00885E8A">
              <w:rPr>
                <w:rFonts w:cs="Times New Roman"/>
                <w:color w:val="000000"/>
              </w:rPr>
              <w:t>26</w:t>
            </w:r>
          </w:p>
        </w:tc>
        <w:tc>
          <w:tcPr>
            <w:tcW w:w="3040" w:type="dxa"/>
            <w:tcBorders>
              <w:bottom w:val="single" w:sz="4" w:space="0" w:color="auto"/>
            </w:tcBorders>
            <w:shd w:val="clear" w:color="auto" w:fill="FFFFFF" w:themeFill="background1"/>
            <w:vAlign w:val="center"/>
          </w:tcPr>
          <w:p w14:paraId="58391847" w14:textId="77777777" w:rsidR="00F95388" w:rsidRPr="00885E8A" w:rsidRDefault="00F95388" w:rsidP="00DF0DF9">
            <w:pPr>
              <w:autoSpaceDE w:val="0"/>
              <w:autoSpaceDN w:val="0"/>
              <w:adjustRightInd w:val="0"/>
              <w:ind w:left="62" w:right="62"/>
              <w:jc w:val="center"/>
              <w:rPr>
                <w:rFonts w:cs="Times New Roman"/>
                <w:color w:val="000000"/>
              </w:rPr>
            </w:pPr>
            <w:r w:rsidRPr="00885E8A">
              <w:rPr>
                <w:rFonts w:cs="Times New Roman"/>
                <w:color w:val="000000"/>
              </w:rPr>
              <w:t>6.3</w:t>
            </w:r>
          </w:p>
        </w:tc>
      </w:tr>
    </w:tbl>
    <w:p w14:paraId="437C7160" w14:textId="77777777" w:rsidR="00F95388" w:rsidRPr="00885E8A" w:rsidRDefault="00F95388" w:rsidP="00F95388">
      <w:pPr>
        <w:autoSpaceDE w:val="0"/>
        <w:autoSpaceDN w:val="0"/>
        <w:adjustRightInd w:val="0"/>
      </w:pPr>
    </w:p>
    <w:p w14:paraId="5289CFAE" w14:textId="77777777" w:rsidR="00F95388" w:rsidRPr="00885E8A" w:rsidRDefault="00F95388" w:rsidP="00F95388">
      <w:pPr>
        <w:autoSpaceDE w:val="0"/>
        <w:autoSpaceDN w:val="0"/>
        <w:adjustRightInd w:val="0"/>
      </w:pPr>
    </w:p>
    <w:p w14:paraId="3B02F46E" w14:textId="77777777" w:rsidR="00F95388" w:rsidRPr="00885E8A" w:rsidRDefault="00F95388">
      <w:r w:rsidRPr="00885E8A">
        <w:br w:type="page"/>
      </w:r>
    </w:p>
    <w:p w14:paraId="1816522F" w14:textId="0BF116C3" w:rsidR="00F95388" w:rsidRPr="00AC2E88" w:rsidRDefault="00F95388" w:rsidP="00F95388">
      <w:pPr>
        <w:autoSpaceDE w:val="0"/>
        <w:autoSpaceDN w:val="0"/>
        <w:adjustRightInd w:val="0"/>
        <w:rPr>
          <w:sz w:val="22"/>
          <w:szCs w:val="22"/>
        </w:rPr>
      </w:pPr>
      <w:r w:rsidRPr="00AC2E88">
        <w:rPr>
          <w:sz w:val="22"/>
          <w:szCs w:val="22"/>
        </w:rPr>
        <w:lastRenderedPageBreak/>
        <w:t xml:space="preserve">Table 2 </w:t>
      </w:r>
    </w:p>
    <w:p w14:paraId="2B5B948A" w14:textId="77777777" w:rsidR="00F95388" w:rsidRPr="00AC2E88" w:rsidRDefault="00F95388" w:rsidP="00F95388">
      <w:pPr>
        <w:autoSpaceDE w:val="0"/>
        <w:autoSpaceDN w:val="0"/>
        <w:adjustRightInd w:val="0"/>
        <w:rPr>
          <w:sz w:val="22"/>
          <w:szCs w:val="22"/>
        </w:rPr>
      </w:pPr>
      <w:r w:rsidRPr="00AC2E88">
        <w:rPr>
          <w:i/>
          <w:sz w:val="22"/>
          <w:szCs w:val="22"/>
        </w:rPr>
        <w:t>Frequency of Usage Duration for</w:t>
      </w:r>
      <w:r w:rsidRPr="00AC2E88">
        <w:rPr>
          <w:sz w:val="22"/>
          <w:szCs w:val="22"/>
        </w:rPr>
        <w:t xml:space="preserve"> </w:t>
      </w:r>
      <w:r w:rsidRPr="00AC2E88">
        <w:rPr>
          <w:i/>
          <w:color w:val="000000" w:themeColor="text1"/>
          <w:sz w:val="22"/>
          <w:szCs w:val="22"/>
        </w:rPr>
        <w:t>Survey Respondents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9"/>
        <w:gridCol w:w="3018"/>
        <w:gridCol w:w="3023"/>
      </w:tblGrid>
      <w:tr w:rsidR="00F95388" w:rsidRPr="00AC2E88" w14:paraId="0EA8FFBA" w14:textId="77777777" w:rsidTr="00DF0DF9">
        <w:tc>
          <w:tcPr>
            <w:tcW w:w="3192" w:type="dxa"/>
            <w:tcBorders>
              <w:top w:val="single" w:sz="4" w:space="0" w:color="auto"/>
              <w:bottom w:val="single" w:sz="4" w:space="0" w:color="auto"/>
            </w:tcBorders>
          </w:tcPr>
          <w:p w14:paraId="735E4633" w14:textId="77777777" w:rsidR="00F95388" w:rsidRPr="00AC2E88" w:rsidRDefault="00F95388" w:rsidP="00DF0DF9">
            <w:pPr>
              <w:autoSpaceDE w:val="0"/>
              <w:autoSpaceDN w:val="0"/>
              <w:adjustRightInd w:val="0"/>
              <w:rPr>
                <w:rFonts w:cs="Times New Roman"/>
                <w:sz w:val="22"/>
                <w:szCs w:val="22"/>
              </w:rPr>
            </w:pPr>
            <w:r w:rsidRPr="00AC2E88">
              <w:rPr>
                <w:rFonts w:cs="Times New Roman"/>
                <w:sz w:val="22"/>
                <w:szCs w:val="22"/>
              </w:rPr>
              <w:t>Usage Duration (n=515)</w:t>
            </w:r>
          </w:p>
        </w:tc>
        <w:tc>
          <w:tcPr>
            <w:tcW w:w="3192" w:type="dxa"/>
            <w:tcBorders>
              <w:top w:val="single" w:sz="4" w:space="0" w:color="auto"/>
              <w:bottom w:val="single" w:sz="4" w:space="0" w:color="auto"/>
            </w:tcBorders>
          </w:tcPr>
          <w:p w14:paraId="02B80B17"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Frequency</w:t>
            </w:r>
          </w:p>
        </w:tc>
        <w:tc>
          <w:tcPr>
            <w:tcW w:w="3192" w:type="dxa"/>
            <w:tcBorders>
              <w:top w:val="single" w:sz="4" w:space="0" w:color="auto"/>
              <w:bottom w:val="single" w:sz="4" w:space="0" w:color="auto"/>
            </w:tcBorders>
          </w:tcPr>
          <w:p w14:paraId="698E2EDF"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Percentage</w:t>
            </w:r>
          </w:p>
        </w:tc>
      </w:tr>
      <w:tr w:rsidR="00F95388" w:rsidRPr="00AC2E88" w14:paraId="70D1ADE8" w14:textId="77777777" w:rsidTr="00DF0DF9">
        <w:tc>
          <w:tcPr>
            <w:tcW w:w="3192" w:type="dxa"/>
            <w:tcBorders>
              <w:top w:val="single" w:sz="4" w:space="0" w:color="auto"/>
            </w:tcBorders>
            <w:vAlign w:val="center"/>
          </w:tcPr>
          <w:p w14:paraId="04673D78" w14:textId="77777777" w:rsidR="00F95388" w:rsidRPr="00AC2E88" w:rsidRDefault="00F95388" w:rsidP="00AC2E88">
            <w:pPr>
              <w:autoSpaceDE w:val="0"/>
              <w:autoSpaceDN w:val="0"/>
              <w:adjustRightInd w:val="0"/>
              <w:ind w:left="60" w:right="60"/>
              <w:rPr>
                <w:rFonts w:cs="Times New Roman"/>
                <w:color w:val="000000"/>
                <w:sz w:val="22"/>
                <w:szCs w:val="22"/>
              </w:rPr>
            </w:pPr>
            <w:r w:rsidRPr="00AC2E88">
              <w:rPr>
                <w:rFonts w:cs="Times New Roman"/>
                <w:color w:val="000000"/>
                <w:sz w:val="22"/>
                <w:szCs w:val="22"/>
              </w:rPr>
              <w:t>First time user</w:t>
            </w:r>
          </w:p>
        </w:tc>
        <w:tc>
          <w:tcPr>
            <w:tcW w:w="3192" w:type="dxa"/>
            <w:tcBorders>
              <w:top w:val="single" w:sz="4" w:space="0" w:color="auto"/>
            </w:tcBorders>
            <w:vAlign w:val="center"/>
          </w:tcPr>
          <w:p w14:paraId="07ADCF3B"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375</w:t>
            </w:r>
          </w:p>
        </w:tc>
        <w:tc>
          <w:tcPr>
            <w:tcW w:w="3192" w:type="dxa"/>
            <w:tcBorders>
              <w:top w:val="single" w:sz="4" w:space="0" w:color="auto"/>
            </w:tcBorders>
            <w:vAlign w:val="center"/>
          </w:tcPr>
          <w:p w14:paraId="31F3CB79"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72.8</w:t>
            </w:r>
          </w:p>
        </w:tc>
      </w:tr>
      <w:tr w:rsidR="00F95388" w:rsidRPr="00AC2E88" w14:paraId="65B2038F" w14:textId="77777777" w:rsidTr="00DF0DF9">
        <w:tc>
          <w:tcPr>
            <w:tcW w:w="3192" w:type="dxa"/>
            <w:vAlign w:val="center"/>
          </w:tcPr>
          <w:p w14:paraId="37098C07"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Up to three months</w:t>
            </w:r>
          </w:p>
        </w:tc>
        <w:tc>
          <w:tcPr>
            <w:tcW w:w="3192" w:type="dxa"/>
            <w:vAlign w:val="center"/>
          </w:tcPr>
          <w:p w14:paraId="044DAE01"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30</w:t>
            </w:r>
          </w:p>
        </w:tc>
        <w:tc>
          <w:tcPr>
            <w:tcW w:w="3192" w:type="dxa"/>
            <w:vAlign w:val="center"/>
          </w:tcPr>
          <w:p w14:paraId="33191E73"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5.8</w:t>
            </w:r>
          </w:p>
        </w:tc>
      </w:tr>
      <w:tr w:rsidR="00F95388" w:rsidRPr="00AC2E88" w14:paraId="143B59AD" w14:textId="77777777" w:rsidTr="00DF0DF9">
        <w:tc>
          <w:tcPr>
            <w:tcW w:w="3192" w:type="dxa"/>
            <w:vAlign w:val="center"/>
          </w:tcPr>
          <w:p w14:paraId="793F605C"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Three to six months</w:t>
            </w:r>
          </w:p>
        </w:tc>
        <w:tc>
          <w:tcPr>
            <w:tcW w:w="3192" w:type="dxa"/>
            <w:vAlign w:val="center"/>
          </w:tcPr>
          <w:p w14:paraId="0F609A58"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15</w:t>
            </w:r>
          </w:p>
        </w:tc>
        <w:tc>
          <w:tcPr>
            <w:tcW w:w="3192" w:type="dxa"/>
            <w:vAlign w:val="center"/>
          </w:tcPr>
          <w:p w14:paraId="080DCB42"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2.9</w:t>
            </w:r>
          </w:p>
        </w:tc>
      </w:tr>
      <w:tr w:rsidR="00F95388" w:rsidRPr="00AC2E88" w14:paraId="0A12BC45" w14:textId="77777777" w:rsidTr="00DF0DF9">
        <w:tc>
          <w:tcPr>
            <w:tcW w:w="3192" w:type="dxa"/>
            <w:vAlign w:val="center"/>
          </w:tcPr>
          <w:p w14:paraId="43EC0C40"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Six to 12 months</w:t>
            </w:r>
          </w:p>
        </w:tc>
        <w:tc>
          <w:tcPr>
            <w:tcW w:w="3192" w:type="dxa"/>
            <w:vAlign w:val="center"/>
          </w:tcPr>
          <w:p w14:paraId="519EDB40"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32</w:t>
            </w:r>
          </w:p>
        </w:tc>
        <w:tc>
          <w:tcPr>
            <w:tcW w:w="3192" w:type="dxa"/>
            <w:vAlign w:val="center"/>
          </w:tcPr>
          <w:p w14:paraId="564E0495"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6.2</w:t>
            </w:r>
          </w:p>
        </w:tc>
      </w:tr>
      <w:tr w:rsidR="00F95388" w:rsidRPr="00AC2E88" w14:paraId="6A3C9CAF" w14:textId="77777777" w:rsidTr="00DF0DF9">
        <w:tc>
          <w:tcPr>
            <w:tcW w:w="3192" w:type="dxa"/>
            <w:tcBorders>
              <w:bottom w:val="single" w:sz="4" w:space="0" w:color="auto"/>
            </w:tcBorders>
            <w:vAlign w:val="center"/>
          </w:tcPr>
          <w:p w14:paraId="0BCD6B60"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12 months or more</w:t>
            </w:r>
          </w:p>
        </w:tc>
        <w:tc>
          <w:tcPr>
            <w:tcW w:w="3192" w:type="dxa"/>
            <w:tcBorders>
              <w:bottom w:val="single" w:sz="4" w:space="0" w:color="auto"/>
            </w:tcBorders>
            <w:vAlign w:val="center"/>
          </w:tcPr>
          <w:p w14:paraId="629D0037"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63</w:t>
            </w:r>
          </w:p>
        </w:tc>
        <w:tc>
          <w:tcPr>
            <w:tcW w:w="3192" w:type="dxa"/>
            <w:tcBorders>
              <w:bottom w:val="single" w:sz="4" w:space="0" w:color="auto"/>
            </w:tcBorders>
            <w:vAlign w:val="center"/>
          </w:tcPr>
          <w:p w14:paraId="3C1E1C9E" w14:textId="77777777" w:rsidR="00F95388" w:rsidRPr="00AC2E88" w:rsidRDefault="00F95388"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12.2</w:t>
            </w:r>
          </w:p>
        </w:tc>
      </w:tr>
    </w:tbl>
    <w:p w14:paraId="3253C3C3" w14:textId="77777777" w:rsidR="00F95388" w:rsidRPr="00AC2E88" w:rsidRDefault="00F95388" w:rsidP="00F95388">
      <w:pPr>
        <w:autoSpaceDE w:val="0"/>
        <w:autoSpaceDN w:val="0"/>
        <w:adjustRightInd w:val="0"/>
        <w:rPr>
          <w:sz w:val="22"/>
          <w:szCs w:val="22"/>
        </w:rPr>
      </w:pPr>
    </w:p>
    <w:p w14:paraId="1FA438EA" w14:textId="77777777" w:rsidR="0009495E" w:rsidRPr="00AC2E88" w:rsidRDefault="0009495E">
      <w:pPr>
        <w:rPr>
          <w:sz w:val="22"/>
          <w:szCs w:val="22"/>
        </w:rPr>
      </w:pPr>
      <w:r w:rsidRPr="00AC2E88">
        <w:rPr>
          <w:sz w:val="22"/>
          <w:szCs w:val="22"/>
        </w:rPr>
        <w:br w:type="page"/>
      </w:r>
    </w:p>
    <w:p w14:paraId="437E7792" w14:textId="42826688" w:rsidR="0009495E" w:rsidRPr="00AC2E88" w:rsidRDefault="0009495E" w:rsidP="0009495E">
      <w:pPr>
        <w:autoSpaceDE w:val="0"/>
        <w:autoSpaceDN w:val="0"/>
        <w:adjustRightInd w:val="0"/>
        <w:rPr>
          <w:sz w:val="22"/>
          <w:szCs w:val="22"/>
        </w:rPr>
      </w:pPr>
      <w:r w:rsidRPr="00AC2E88">
        <w:rPr>
          <w:sz w:val="22"/>
          <w:szCs w:val="22"/>
        </w:rPr>
        <w:lastRenderedPageBreak/>
        <w:t xml:space="preserve">Table 3 </w:t>
      </w:r>
    </w:p>
    <w:p w14:paraId="65BDFD4B" w14:textId="77777777" w:rsidR="0009495E" w:rsidRPr="00AC2E88" w:rsidRDefault="0009495E" w:rsidP="0009495E">
      <w:pPr>
        <w:autoSpaceDE w:val="0"/>
        <w:autoSpaceDN w:val="0"/>
        <w:adjustRightInd w:val="0"/>
        <w:rPr>
          <w:sz w:val="22"/>
          <w:szCs w:val="22"/>
        </w:rPr>
      </w:pPr>
      <w:r w:rsidRPr="00AC2E88">
        <w:rPr>
          <w:i/>
          <w:sz w:val="22"/>
          <w:szCs w:val="22"/>
        </w:rPr>
        <w:t>Mental Health Status of</w:t>
      </w:r>
      <w:r w:rsidRPr="00AC2E88">
        <w:rPr>
          <w:sz w:val="22"/>
          <w:szCs w:val="22"/>
        </w:rPr>
        <w:t xml:space="preserve"> </w:t>
      </w:r>
      <w:r w:rsidRPr="00AC2E88">
        <w:rPr>
          <w:i/>
          <w:color w:val="000000" w:themeColor="text1"/>
          <w:sz w:val="22"/>
          <w:szCs w:val="22"/>
        </w:rPr>
        <w:t>Survey Respondents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9"/>
        <w:gridCol w:w="3013"/>
        <w:gridCol w:w="3018"/>
      </w:tblGrid>
      <w:tr w:rsidR="0009495E" w:rsidRPr="00AC2E88" w14:paraId="732ADBFE" w14:textId="77777777" w:rsidTr="00DF0DF9">
        <w:tc>
          <w:tcPr>
            <w:tcW w:w="3192" w:type="dxa"/>
            <w:tcBorders>
              <w:top w:val="single" w:sz="4" w:space="0" w:color="auto"/>
              <w:bottom w:val="single" w:sz="4" w:space="0" w:color="auto"/>
            </w:tcBorders>
          </w:tcPr>
          <w:p w14:paraId="44AB1D9B" w14:textId="77777777" w:rsidR="0009495E" w:rsidRPr="00AC2E88" w:rsidRDefault="0009495E" w:rsidP="00DF0DF9">
            <w:pPr>
              <w:autoSpaceDE w:val="0"/>
              <w:autoSpaceDN w:val="0"/>
              <w:adjustRightInd w:val="0"/>
              <w:rPr>
                <w:rFonts w:cs="Times New Roman"/>
                <w:sz w:val="22"/>
                <w:szCs w:val="22"/>
              </w:rPr>
            </w:pPr>
            <w:r w:rsidRPr="00AC2E88">
              <w:rPr>
                <w:rFonts w:cs="Times New Roman"/>
                <w:sz w:val="22"/>
                <w:szCs w:val="22"/>
              </w:rPr>
              <w:t>Mental Health Status (n=467)</w:t>
            </w:r>
          </w:p>
        </w:tc>
        <w:tc>
          <w:tcPr>
            <w:tcW w:w="3192" w:type="dxa"/>
            <w:tcBorders>
              <w:top w:val="single" w:sz="4" w:space="0" w:color="auto"/>
              <w:bottom w:val="single" w:sz="4" w:space="0" w:color="auto"/>
            </w:tcBorders>
          </w:tcPr>
          <w:p w14:paraId="739BAAB5" w14:textId="77777777" w:rsidR="0009495E" w:rsidRPr="00AC2E88" w:rsidRDefault="0009495E" w:rsidP="00DF0DF9">
            <w:pPr>
              <w:autoSpaceDE w:val="0"/>
              <w:autoSpaceDN w:val="0"/>
              <w:adjustRightInd w:val="0"/>
              <w:ind w:left="60" w:right="60"/>
              <w:rPr>
                <w:rFonts w:cs="Times New Roman"/>
                <w:color w:val="000000"/>
                <w:sz w:val="22"/>
                <w:szCs w:val="22"/>
              </w:rPr>
            </w:pPr>
            <w:r w:rsidRPr="00AC2E88">
              <w:rPr>
                <w:rFonts w:cs="Times New Roman"/>
                <w:color w:val="000000"/>
                <w:sz w:val="22"/>
                <w:szCs w:val="22"/>
              </w:rPr>
              <w:t>Frequency</w:t>
            </w:r>
          </w:p>
        </w:tc>
        <w:tc>
          <w:tcPr>
            <w:tcW w:w="3192" w:type="dxa"/>
            <w:tcBorders>
              <w:top w:val="single" w:sz="4" w:space="0" w:color="auto"/>
              <w:bottom w:val="single" w:sz="4" w:space="0" w:color="auto"/>
            </w:tcBorders>
          </w:tcPr>
          <w:p w14:paraId="35F0D512" w14:textId="77777777" w:rsidR="0009495E" w:rsidRPr="00AC2E88" w:rsidRDefault="0009495E" w:rsidP="00DF0DF9">
            <w:pPr>
              <w:autoSpaceDE w:val="0"/>
              <w:autoSpaceDN w:val="0"/>
              <w:adjustRightInd w:val="0"/>
              <w:ind w:left="60" w:right="60"/>
              <w:rPr>
                <w:rFonts w:cs="Times New Roman"/>
                <w:color w:val="000000"/>
                <w:sz w:val="22"/>
                <w:szCs w:val="22"/>
              </w:rPr>
            </w:pPr>
            <w:r w:rsidRPr="00AC2E88">
              <w:rPr>
                <w:rFonts w:cs="Times New Roman"/>
                <w:color w:val="000000"/>
                <w:sz w:val="22"/>
                <w:szCs w:val="22"/>
              </w:rPr>
              <w:t>Percentage</w:t>
            </w:r>
          </w:p>
        </w:tc>
      </w:tr>
      <w:tr w:rsidR="0009495E" w:rsidRPr="00AC2E88" w14:paraId="3B4BC810" w14:textId="77777777" w:rsidTr="00DF0DF9">
        <w:trPr>
          <w:trHeight w:val="70"/>
        </w:trPr>
        <w:tc>
          <w:tcPr>
            <w:tcW w:w="3192" w:type="dxa"/>
            <w:tcBorders>
              <w:top w:val="single" w:sz="4" w:space="0" w:color="auto"/>
            </w:tcBorders>
          </w:tcPr>
          <w:p w14:paraId="4E4691EA" w14:textId="77777777" w:rsidR="0009495E" w:rsidRPr="00AC2E88" w:rsidRDefault="0009495E" w:rsidP="00DF0DF9">
            <w:pPr>
              <w:autoSpaceDE w:val="0"/>
              <w:autoSpaceDN w:val="0"/>
              <w:adjustRightInd w:val="0"/>
              <w:ind w:left="62" w:right="62"/>
              <w:rPr>
                <w:rFonts w:cs="Times New Roman"/>
                <w:color w:val="000000"/>
                <w:sz w:val="22"/>
                <w:szCs w:val="22"/>
              </w:rPr>
            </w:pPr>
            <w:r w:rsidRPr="00AC2E88">
              <w:rPr>
                <w:rFonts w:cs="Times New Roman"/>
                <w:color w:val="000000"/>
                <w:sz w:val="22"/>
                <w:szCs w:val="22"/>
              </w:rPr>
              <w:t>Mental health issue</w:t>
            </w:r>
          </w:p>
        </w:tc>
        <w:tc>
          <w:tcPr>
            <w:tcW w:w="3192" w:type="dxa"/>
            <w:tcBorders>
              <w:top w:val="single" w:sz="4" w:space="0" w:color="auto"/>
            </w:tcBorders>
          </w:tcPr>
          <w:p w14:paraId="0458948E" w14:textId="77777777" w:rsidR="0009495E" w:rsidRPr="00AC2E88" w:rsidRDefault="0009495E" w:rsidP="00DF0DF9">
            <w:pPr>
              <w:autoSpaceDE w:val="0"/>
              <w:autoSpaceDN w:val="0"/>
              <w:adjustRightInd w:val="0"/>
              <w:ind w:left="62" w:right="62"/>
              <w:jc w:val="both"/>
              <w:rPr>
                <w:rFonts w:cs="Times New Roman"/>
                <w:color w:val="000000"/>
                <w:sz w:val="22"/>
                <w:szCs w:val="22"/>
              </w:rPr>
            </w:pPr>
            <w:r w:rsidRPr="00AC2E88">
              <w:rPr>
                <w:rFonts w:cs="Times New Roman"/>
                <w:color w:val="000000"/>
                <w:sz w:val="22"/>
                <w:szCs w:val="22"/>
              </w:rPr>
              <w:t>315</w:t>
            </w:r>
          </w:p>
        </w:tc>
        <w:tc>
          <w:tcPr>
            <w:tcW w:w="3192" w:type="dxa"/>
            <w:tcBorders>
              <w:top w:val="single" w:sz="4" w:space="0" w:color="auto"/>
            </w:tcBorders>
          </w:tcPr>
          <w:p w14:paraId="5547B731" w14:textId="77777777" w:rsidR="0009495E" w:rsidRPr="00AC2E88" w:rsidRDefault="0009495E" w:rsidP="00DF0DF9">
            <w:pPr>
              <w:autoSpaceDE w:val="0"/>
              <w:autoSpaceDN w:val="0"/>
              <w:adjustRightInd w:val="0"/>
              <w:ind w:left="62" w:right="62"/>
              <w:jc w:val="both"/>
              <w:rPr>
                <w:rFonts w:cs="Times New Roman"/>
                <w:color w:val="000000"/>
                <w:sz w:val="22"/>
                <w:szCs w:val="22"/>
              </w:rPr>
            </w:pPr>
            <w:r w:rsidRPr="00AC2E88">
              <w:rPr>
                <w:rFonts w:cs="Times New Roman"/>
                <w:color w:val="000000"/>
                <w:sz w:val="22"/>
                <w:szCs w:val="22"/>
              </w:rPr>
              <w:t>67.5</w:t>
            </w:r>
          </w:p>
        </w:tc>
      </w:tr>
      <w:tr w:rsidR="0009495E" w:rsidRPr="00AC2E88" w14:paraId="3C0625CB" w14:textId="77777777" w:rsidTr="00DF0DF9">
        <w:tc>
          <w:tcPr>
            <w:tcW w:w="3192" w:type="dxa"/>
          </w:tcPr>
          <w:p w14:paraId="6546F1EA" w14:textId="77777777" w:rsidR="0009495E" w:rsidRPr="00AC2E88" w:rsidRDefault="0009495E" w:rsidP="00DF0DF9">
            <w:pPr>
              <w:autoSpaceDE w:val="0"/>
              <w:autoSpaceDN w:val="0"/>
              <w:adjustRightInd w:val="0"/>
              <w:ind w:left="62" w:right="62"/>
              <w:rPr>
                <w:rFonts w:cs="Times New Roman"/>
                <w:color w:val="000000"/>
                <w:sz w:val="22"/>
                <w:szCs w:val="22"/>
              </w:rPr>
            </w:pPr>
            <w:r w:rsidRPr="00AC2E88">
              <w:rPr>
                <w:rFonts w:cs="Times New Roman"/>
                <w:color w:val="000000"/>
                <w:sz w:val="22"/>
                <w:szCs w:val="22"/>
              </w:rPr>
              <w:t>No mental health issue</w:t>
            </w:r>
          </w:p>
        </w:tc>
        <w:tc>
          <w:tcPr>
            <w:tcW w:w="3192" w:type="dxa"/>
          </w:tcPr>
          <w:p w14:paraId="6DBB919F" w14:textId="77777777" w:rsidR="0009495E" w:rsidRPr="00AC2E88" w:rsidRDefault="0009495E" w:rsidP="00DF0DF9">
            <w:pPr>
              <w:autoSpaceDE w:val="0"/>
              <w:autoSpaceDN w:val="0"/>
              <w:adjustRightInd w:val="0"/>
              <w:ind w:left="62" w:right="62"/>
              <w:jc w:val="both"/>
              <w:rPr>
                <w:rFonts w:cs="Times New Roman"/>
                <w:color w:val="000000"/>
                <w:sz w:val="22"/>
                <w:szCs w:val="22"/>
              </w:rPr>
            </w:pPr>
            <w:r w:rsidRPr="00AC2E88">
              <w:rPr>
                <w:rFonts w:cs="Times New Roman"/>
                <w:color w:val="000000"/>
                <w:sz w:val="22"/>
                <w:szCs w:val="22"/>
              </w:rPr>
              <w:t>90</w:t>
            </w:r>
          </w:p>
        </w:tc>
        <w:tc>
          <w:tcPr>
            <w:tcW w:w="3192" w:type="dxa"/>
          </w:tcPr>
          <w:p w14:paraId="4FCE6504" w14:textId="77777777" w:rsidR="0009495E" w:rsidRPr="00AC2E88" w:rsidRDefault="0009495E" w:rsidP="00DF0DF9">
            <w:pPr>
              <w:autoSpaceDE w:val="0"/>
              <w:autoSpaceDN w:val="0"/>
              <w:adjustRightInd w:val="0"/>
              <w:ind w:left="62" w:right="62"/>
              <w:jc w:val="both"/>
              <w:rPr>
                <w:rFonts w:cs="Times New Roman"/>
                <w:color w:val="000000"/>
                <w:sz w:val="22"/>
                <w:szCs w:val="22"/>
              </w:rPr>
            </w:pPr>
            <w:r w:rsidRPr="00AC2E88">
              <w:rPr>
                <w:rFonts w:cs="Times New Roman"/>
                <w:color w:val="000000"/>
                <w:sz w:val="22"/>
                <w:szCs w:val="22"/>
              </w:rPr>
              <w:t>19.3</w:t>
            </w:r>
          </w:p>
        </w:tc>
      </w:tr>
      <w:tr w:rsidR="0009495E" w:rsidRPr="00AC2E88" w14:paraId="5562F04F" w14:textId="77777777" w:rsidTr="00DF0DF9">
        <w:tc>
          <w:tcPr>
            <w:tcW w:w="3192" w:type="dxa"/>
            <w:tcBorders>
              <w:bottom w:val="single" w:sz="4" w:space="0" w:color="auto"/>
            </w:tcBorders>
          </w:tcPr>
          <w:p w14:paraId="52E4A055" w14:textId="77777777" w:rsidR="0009495E" w:rsidRPr="00AC2E88" w:rsidRDefault="0009495E" w:rsidP="00DF0DF9">
            <w:pPr>
              <w:autoSpaceDE w:val="0"/>
              <w:autoSpaceDN w:val="0"/>
              <w:adjustRightInd w:val="0"/>
              <w:ind w:left="62" w:right="62"/>
              <w:rPr>
                <w:rFonts w:cs="Times New Roman"/>
                <w:color w:val="000000"/>
                <w:sz w:val="22"/>
                <w:szCs w:val="22"/>
              </w:rPr>
            </w:pPr>
            <w:r w:rsidRPr="00AC2E88">
              <w:rPr>
                <w:rFonts w:cs="Times New Roman"/>
                <w:color w:val="000000"/>
                <w:sz w:val="22"/>
                <w:szCs w:val="22"/>
              </w:rPr>
              <w:t>Don't know</w:t>
            </w:r>
          </w:p>
        </w:tc>
        <w:tc>
          <w:tcPr>
            <w:tcW w:w="3192" w:type="dxa"/>
            <w:tcBorders>
              <w:bottom w:val="single" w:sz="4" w:space="0" w:color="auto"/>
            </w:tcBorders>
          </w:tcPr>
          <w:p w14:paraId="27E7B093" w14:textId="77777777" w:rsidR="0009495E" w:rsidRPr="00AC2E88" w:rsidRDefault="0009495E" w:rsidP="00DF0DF9">
            <w:pPr>
              <w:autoSpaceDE w:val="0"/>
              <w:autoSpaceDN w:val="0"/>
              <w:adjustRightInd w:val="0"/>
              <w:ind w:left="62" w:right="62"/>
              <w:jc w:val="both"/>
              <w:rPr>
                <w:rFonts w:cs="Times New Roman"/>
                <w:color w:val="000000"/>
                <w:sz w:val="22"/>
                <w:szCs w:val="22"/>
              </w:rPr>
            </w:pPr>
            <w:r w:rsidRPr="00AC2E88">
              <w:rPr>
                <w:rFonts w:cs="Times New Roman"/>
                <w:color w:val="000000"/>
                <w:sz w:val="22"/>
                <w:szCs w:val="22"/>
              </w:rPr>
              <w:t>62</w:t>
            </w:r>
          </w:p>
        </w:tc>
        <w:tc>
          <w:tcPr>
            <w:tcW w:w="3192" w:type="dxa"/>
            <w:tcBorders>
              <w:bottom w:val="single" w:sz="4" w:space="0" w:color="auto"/>
            </w:tcBorders>
          </w:tcPr>
          <w:p w14:paraId="7E6DCD1E" w14:textId="77777777" w:rsidR="0009495E" w:rsidRPr="00AC2E88" w:rsidRDefault="0009495E" w:rsidP="00DF0DF9">
            <w:pPr>
              <w:autoSpaceDE w:val="0"/>
              <w:autoSpaceDN w:val="0"/>
              <w:adjustRightInd w:val="0"/>
              <w:ind w:left="62" w:right="62"/>
              <w:jc w:val="both"/>
              <w:rPr>
                <w:rFonts w:cs="Times New Roman"/>
                <w:color w:val="000000"/>
                <w:sz w:val="22"/>
                <w:szCs w:val="22"/>
              </w:rPr>
            </w:pPr>
            <w:r w:rsidRPr="00AC2E88">
              <w:rPr>
                <w:rFonts w:cs="Times New Roman"/>
                <w:color w:val="000000"/>
                <w:sz w:val="22"/>
                <w:szCs w:val="22"/>
              </w:rPr>
              <w:t>13.2</w:t>
            </w:r>
          </w:p>
        </w:tc>
      </w:tr>
    </w:tbl>
    <w:p w14:paraId="4FA9DCA4" w14:textId="3578F2FA" w:rsidR="0009495E" w:rsidRPr="00AC2E88" w:rsidRDefault="0009495E" w:rsidP="0009495E">
      <w:pPr>
        <w:rPr>
          <w:sz w:val="22"/>
          <w:szCs w:val="22"/>
        </w:rPr>
      </w:pPr>
    </w:p>
    <w:p w14:paraId="7C0E33C3" w14:textId="77777777" w:rsidR="0009495E" w:rsidRPr="00AC2E88" w:rsidRDefault="0009495E">
      <w:pPr>
        <w:rPr>
          <w:sz w:val="22"/>
          <w:szCs w:val="22"/>
        </w:rPr>
      </w:pPr>
      <w:r w:rsidRPr="00AC2E88">
        <w:rPr>
          <w:sz w:val="22"/>
          <w:szCs w:val="22"/>
        </w:rPr>
        <w:br w:type="page"/>
      </w:r>
    </w:p>
    <w:p w14:paraId="244FE7FA" w14:textId="77777777" w:rsidR="0009495E" w:rsidRPr="00AC2E88" w:rsidRDefault="0009495E" w:rsidP="0009495E">
      <w:pPr>
        <w:autoSpaceDE w:val="0"/>
        <w:autoSpaceDN w:val="0"/>
        <w:adjustRightInd w:val="0"/>
        <w:rPr>
          <w:sz w:val="22"/>
          <w:szCs w:val="22"/>
        </w:rPr>
      </w:pPr>
      <w:r w:rsidRPr="00AC2E88">
        <w:rPr>
          <w:sz w:val="22"/>
          <w:szCs w:val="22"/>
        </w:rPr>
        <w:lastRenderedPageBreak/>
        <w:t>Table 4</w:t>
      </w:r>
    </w:p>
    <w:p w14:paraId="28832628" w14:textId="77777777" w:rsidR="0009495E" w:rsidRPr="00AC2E88" w:rsidRDefault="0009495E" w:rsidP="0009495E">
      <w:pPr>
        <w:autoSpaceDE w:val="0"/>
        <w:autoSpaceDN w:val="0"/>
        <w:adjustRightInd w:val="0"/>
        <w:rPr>
          <w:sz w:val="22"/>
          <w:szCs w:val="22"/>
        </w:rPr>
      </w:pPr>
      <w:r w:rsidRPr="00AC2E88">
        <w:rPr>
          <w:i/>
          <w:sz w:val="22"/>
          <w:szCs w:val="22"/>
        </w:rPr>
        <w:t>Type of Help Sought by</w:t>
      </w:r>
      <w:r w:rsidRPr="00AC2E88">
        <w:rPr>
          <w:sz w:val="22"/>
          <w:szCs w:val="22"/>
        </w:rPr>
        <w:t xml:space="preserve"> </w:t>
      </w:r>
      <w:r w:rsidRPr="00AC2E88">
        <w:rPr>
          <w:i/>
          <w:color w:val="000000" w:themeColor="text1"/>
          <w:sz w:val="22"/>
          <w:szCs w:val="22"/>
        </w:rPr>
        <w:t>Survey Respondents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6"/>
        <w:gridCol w:w="2381"/>
        <w:gridCol w:w="2399"/>
      </w:tblGrid>
      <w:tr w:rsidR="0009495E" w:rsidRPr="00AC2E88" w14:paraId="33C78FC5" w14:textId="77777777" w:rsidTr="00DF0DF9">
        <w:tc>
          <w:tcPr>
            <w:tcW w:w="2636" w:type="dxa"/>
            <w:tcBorders>
              <w:top w:val="single" w:sz="4" w:space="0" w:color="auto"/>
              <w:left w:val="nil"/>
              <w:bottom w:val="single" w:sz="4" w:space="0" w:color="auto"/>
              <w:right w:val="nil"/>
            </w:tcBorders>
          </w:tcPr>
          <w:p w14:paraId="4A5B992F" w14:textId="77777777" w:rsidR="0009495E" w:rsidRPr="00AC2E88" w:rsidRDefault="0009495E" w:rsidP="00DF0DF9">
            <w:pPr>
              <w:autoSpaceDE w:val="0"/>
              <w:autoSpaceDN w:val="0"/>
              <w:adjustRightInd w:val="0"/>
              <w:rPr>
                <w:rFonts w:cs="Times New Roman"/>
                <w:sz w:val="22"/>
                <w:szCs w:val="22"/>
              </w:rPr>
            </w:pPr>
            <w:r w:rsidRPr="00AC2E88">
              <w:rPr>
                <w:rFonts w:cs="Times New Roman"/>
                <w:i/>
                <w:sz w:val="22"/>
                <w:szCs w:val="22"/>
              </w:rPr>
              <w:t xml:space="preserve">Type of Help Sought </w:t>
            </w:r>
            <w:r w:rsidRPr="00AC2E88">
              <w:rPr>
                <w:rFonts w:cs="Times New Roman"/>
                <w:sz w:val="22"/>
                <w:szCs w:val="22"/>
              </w:rPr>
              <w:t>(n=432)</w:t>
            </w:r>
          </w:p>
        </w:tc>
        <w:tc>
          <w:tcPr>
            <w:tcW w:w="2381" w:type="dxa"/>
            <w:tcBorders>
              <w:top w:val="single" w:sz="4" w:space="0" w:color="auto"/>
              <w:left w:val="nil"/>
              <w:bottom w:val="single" w:sz="4" w:space="0" w:color="auto"/>
              <w:right w:val="nil"/>
            </w:tcBorders>
          </w:tcPr>
          <w:p w14:paraId="371072F2" w14:textId="77777777" w:rsidR="0009495E" w:rsidRPr="00AC2E88" w:rsidRDefault="0009495E" w:rsidP="00DF0DF9">
            <w:pPr>
              <w:autoSpaceDE w:val="0"/>
              <w:autoSpaceDN w:val="0"/>
              <w:adjustRightInd w:val="0"/>
              <w:ind w:left="60" w:right="60"/>
              <w:jc w:val="center"/>
              <w:rPr>
                <w:rFonts w:cs="Times New Roman"/>
                <w:color w:val="000000"/>
                <w:sz w:val="22"/>
                <w:szCs w:val="22"/>
              </w:rPr>
            </w:pPr>
          </w:p>
        </w:tc>
        <w:tc>
          <w:tcPr>
            <w:tcW w:w="2399" w:type="dxa"/>
            <w:tcBorders>
              <w:top w:val="single" w:sz="4" w:space="0" w:color="auto"/>
              <w:left w:val="nil"/>
              <w:bottom w:val="single" w:sz="4" w:space="0" w:color="auto"/>
              <w:right w:val="nil"/>
            </w:tcBorders>
          </w:tcPr>
          <w:p w14:paraId="0D1683B6" w14:textId="77777777" w:rsidR="0009495E" w:rsidRPr="00AC2E88" w:rsidRDefault="0009495E" w:rsidP="00DF0DF9">
            <w:pPr>
              <w:autoSpaceDE w:val="0"/>
              <w:autoSpaceDN w:val="0"/>
              <w:adjustRightInd w:val="0"/>
              <w:ind w:left="60" w:right="60"/>
              <w:jc w:val="center"/>
              <w:rPr>
                <w:rFonts w:cs="Times New Roman"/>
                <w:color w:val="000000"/>
                <w:sz w:val="22"/>
                <w:szCs w:val="22"/>
              </w:rPr>
            </w:pPr>
          </w:p>
        </w:tc>
      </w:tr>
      <w:tr w:rsidR="0009495E" w:rsidRPr="00AC2E88" w14:paraId="078541D0" w14:textId="77777777" w:rsidTr="00DF0DF9">
        <w:trPr>
          <w:trHeight w:val="334"/>
        </w:trPr>
        <w:tc>
          <w:tcPr>
            <w:tcW w:w="2636" w:type="dxa"/>
            <w:tcBorders>
              <w:top w:val="single" w:sz="4" w:space="0" w:color="auto"/>
              <w:left w:val="nil"/>
              <w:bottom w:val="nil"/>
              <w:right w:val="nil"/>
            </w:tcBorders>
          </w:tcPr>
          <w:p w14:paraId="09E34A51"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Family doctor or general practitioner</w:t>
            </w:r>
          </w:p>
        </w:tc>
        <w:tc>
          <w:tcPr>
            <w:tcW w:w="2381" w:type="dxa"/>
            <w:tcBorders>
              <w:top w:val="single" w:sz="4" w:space="0" w:color="auto"/>
              <w:left w:val="nil"/>
              <w:bottom w:val="nil"/>
              <w:right w:val="nil"/>
            </w:tcBorders>
          </w:tcPr>
          <w:p w14:paraId="6FA6BF6B" w14:textId="77777777" w:rsidR="0009495E" w:rsidRPr="00AC2E88" w:rsidRDefault="0009495E"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39</w:t>
            </w:r>
          </w:p>
        </w:tc>
        <w:tc>
          <w:tcPr>
            <w:tcW w:w="2399" w:type="dxa"/>
            <w:tcBorders>
              <w:top w:val="single" w:sz="4" w:space="0" w:color="auto"/>
              <w:left w:val="nil"/>
              <w:bottom w:val="nil"/>
              <w:right w:val="nil"/>
            </w:tcBorders>
          </w:tcPr>
          <w:p w14:paraId="6B0A5C56" w14:textId="77777777" w:rsidR="0009495E" w:rsidRPr="00AC2E88" w:rsidRDefault="0009495E"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9.0</w:t>
            </w:r>
          </w:p>
        </w:tc>
      </w:tr>
      <w:tr w:rsidR="0009495E" w:rsidRPr="00AC2E88" w14:paraId="0B543BD1" w14:textId="77777777" w:rsidTr="00DF0DF9">
        <w:tc>
          <w:tcPr>
            <w:tcW w:w="2636" w:type="dxa"/>
            <w:tcBorders>
              <w:top w:val="nil"/>
              <w:left w:val="nil"/>
              <w:bottom w:val="nil"/>
              <w:right w:val="nil"/>
            </w:tcBorders>
          </w:tcPr>
          <w:p w14:paraId="1E3A71B3"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Nurse</w:t>
            </w:r>
          </w:p>
        </w:tc>
        <w:tc>
          <w:tcPr>
            <w:tcW w:w="2381" w:type="dxa"/>
            <w:tcBorders>
              <w:top w:val="nil"/>
              <w:left w:val="nil"/>
              <w:bottom w:val="nil"/>
              <w:right w:val="nil"/>
            </w:tcBorders>
          </w:tcPr>
          <w:p w14:paraId="4328AF27" w14:textId="77777777" w:rsidR="0009495E" w:rsidRPr="00AC2E88" w:rsidRDefault="0009495E"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3</w:t>
            </w:r>
          </w:p>
        </w:tc>
        <w:tc>
          <w:tcPr>
            <w:tcW w:w="2399" w:type="dxa"/>
            <w:tcBorders>
              <w:top w:val="nil"/>
              <w:left w:val="nil"/>
              <w:bottom w:val="nil"/>
              <w:right w:val="nil"/>
            </w:tcBorders>
          </w:tcPr>
          <w:p w14:paraId="0AD43DD1" w14:textId="77777777" w:rsidR="0009495E" w:rsidRPr="00AC2E88" w:rsidRDefault="0009495E"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0.7</w:t>
            </w:r>
          </w:p>
        </w:tc>
      </w:tr>
      <w:tr w:rsidR="0009495E" w:rsidRPr="00AC2E88" w14:paraId="099038D7" w14:textId="77777777" w:rsidTr="00DF0DF9">
        <w:tc>
          <w:tcPr>
            <w:tcW w:w="2636" w:type="dxa"/>
            <w:tcBorders>
              <w:top w:val="nil"/>
              <w:left w:val="nil"/>
              <w:bottom w:val="nil"/>
              <w:right w:val="nil"/>
            </w:tcBorders>
          </w:tcPr>
          <w:p w14:paraId="39877FF1"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Psychiatrist</w:t>
            </w:r>
          </w:p>
        </w:tc>
        <w:tc>
          <w:tcPr>
            <w:tcW w:w="2381" w:type="dxa"/>
            <w:tcBorders>
              <w:top w:val="nil"/>
              <w:left w:val="nil"/>
              <w:bottom w:val="nil"/>
              <w:right w:val="nil"/>
            </w:tcBorders>
          </w:tcPr>
          <w:p w14:paraId="1E44112D" w14:textId="77777777" w:rsidR="0009495E" w:rsidRPr="00AC2E88" w:rsidRDefault="0009495E"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50</w:t>
            </w:r>
          </w:p>
        </w:tc>
        <w:tc>
          <w:tcPr>
            <w:tcW w:w="2399" w:type="dxa"/>
            <w:tcBorders>
              <w:top w:val="nil"/>
              <w:left w:val="nil"/>
              <w:bottom w:val="nil"/>
              <w:right w:val="nil"/>
            </w:tcBorders>
          </w:tcPr>
          <w:p w14:paraId="3453AFE8" w14:textId="77777777" w:rsidR="0009495E" w:rsidRPr="00AC2E88" w:rsidRDefault="0009495E"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11.6</w:t>
            </w:r>
          </w:p>
        </w:tc>
      </w:tr>
      <w:tr w:rsidR="0009495E" w:rsidRPr="00AC2E88" w14:paraId="38E68917" w14:textId="77777777" w:rsidTr="00DF0D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636" w:type="dxa"/>
            <w:tcBorders>
              <w:top w:val="nil"/>
              <w:left w:val="nil"/>
              <w:bottom w:val="nil"/>
              <w:right w:val="nil"/>
            </w:tcBorders>
          </w:tcPr>
          <w:p w14:paraId="7CE1569C" w14:textId="77777777" w:rsidR="0009495E" w:rsidRPr="00AC2E88" w:rsidRDefault="0009495E" w:rsidP="00DF0DF9">
            <w:pPr>
              <w:autoSpaceDE w:val="0"/>
              <w:autoSpaceDN w:val="0"/>
              <w:adjustRightInd w:val="0"/>
              <w:jc w:val="center"/>
              <w:rPr>
                <w:rFonts w:cs="Times New Roman"/>
                <w:sz w:val="22"/>
                <w:szCs w:val="22"/>
              </w:rPr>
            </w:pPr>
            <w:r w:rsidRPr="00AC2E88">
              <w:rPr>
                <w:rFonts w:cs="Times New Roman"/>
                <w:color w:val="000000"/>
                <w:sz w:val="22"/>
                <w:szCs w:val="22"/>
              </w:rPr>
              <w:t>Psychologist</w:t>
            </w:r>
          </w:p>
        </w:tc>
        <w:tc>
          <w:tcPr>
            <w:tcW w:w="2381" w:type="dxa"/>
            <w:tcBorders>
              <w:top w:val="nil"/>
              <w:left w:val="nil"/>
              <w:bottom w:val="nil"/>
              <w:right w:val="nil"/>
            </w:tcBorders>
          </w:tcPr>
          <w:p w14:paraId="6BC49BF3" w14:textId="77777777" w:rsidR="0009495E" w:rsidRPr="00AC2E88" w:rsidRDefault="0009495E"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28</w:t>
            </w:r>
          </w:p>
        </w:tc>
        <w:tc>
          <w:tcPr>
            <w:tcW w:w="2399" w:type="dxa"/>
            <w:tcBorders>
              <w:top w:val="nil"/>
              <w:left w:val="nil"/>
              <w:bottom w:val="nil"/>
              <w:right w:val="nil"/>
            </w:tcBorders>
          </w:tcPr>
          <w:p w14:paraId="709FAE17" w14:textId="77777777" w:rsidR="0009495E" w:rsidRPr="00AC2E88" w:rsidRDefault="0009495E" w:rsidP="00DF0DF9">
            <w:pPr>
              <w:autoSpaceDE w:val="0"/>
              <w:autoSpaceDN w:val="0"/>
              <w:adjustRightInd w:val="0"/>
              <w:ind w:left="60" w:right="60"/>
              <w:jc w:val="center"/>
              <w:rPr>
                <w:rFonts w:cs="Times New Roman"/>
                <w:color w:val="000000"/>
                <w:sz w:val="22"/>
                <w:szCs w:val="22"/>
              </w:rPr>
            </w:pPr>
            <w:r w:rsidRPr="00AC2E88">
              <w:rPr>
                <w:rFonts w:cs="Times New Roman"/>
                <w:color w:val="000000"/>
                <w:sz w:val="22"/>
                <w:szCs w:val="22"/>
              </w:rPr>
              <w:t>6.5</w:t>
            </w:r>
          </w:p>
        </w:tc>
      </w:tr>
      <w:tr w:rsidR="0009495E" w:rsidRPr="00AC2E88" w14:paraId="47462D7C" w14:textId="77777777" w:rsidTr="00DF0D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4"/>
        </w:trPr>
        <w:tc>
          <w:tcPr>
            <w:tcW w:w="2636" w:type="dxa"/>
            <w:tcBorders>
              <w:top w:val="nil"/>
              <w:left w:val="nil"/>
              <w:bottom w:val="nil"/>
              <w:right w:val="nil"/>
            </w:tcBorders>
          </w:tcPr>
          <w:p w14:paraId="7F25FE02"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Social worker</w:t>
            </w:r>
          </w:p>
        </w:tc>
        <w:tc>
          <w:tcPr>
            <w:tcW w:w="2381" w:type="dxa"/>
            <w:tcBorders>
              <w:top w:val="nil"/>
              <w:left w:val="nil"/>
              <w:bottom w:val="nil"/>
              <w:right w:val="nil"/>
            </w:tcBorders>
          </w:tcPr>
          <w:p w14:paraId="6F8E9DF1"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85</w:t>
            </w:r>
          </w:p>
        </w:tc>
        <w:tc>
          <w:tcPr>
            <w:tcW w:w="2399" w:type="dxa"/>
            <w:tcBorders>
              <w:top w:val="nil"/>
              <w:left w:val="nil"/>
              <w:bottom w:val="nil"/>
              <w:right w:val="nil"/>
            </w:tcBorders>
          </w:tcPr>
          <w:p w14:paraId="4D4E1345"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19.7</w:t>
            </w:r>
          </w:p>
        </w:tc>
      </w:tr>
      <w:tr w:rsidR="0009495E" w:rsidRPr="00AC2E88" w14:paraId="2A1E7560" w14:textId="77777777" w:rsidTr="00DF0DF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636" w:type="dxa"/>
            <w:tcBorders>
              <w:top w:val="nil"/>
              <w:left w:val="nil"/>
              <w:bottom w:val="single" w:sz="4" w:space="0" w:color="auto"/>
              <w:right w:val="nil"/>
            </w:tcBorders>
          </w:tcPr>
          <w:p w14:paraId="6A4BCBB4"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Other</w:t>
            </w:r>
          </w:p>
        </w:tc>
        <w:tc>
          <w:tcPr>
            <w:tcW w:w="2381" w:type="dxa"/>
            <w:tcBorders>
              <w:top w:val="nil"/>
              <w:left w:val="nil"/>
              <w:bottom w:val="single" w:sz="4" w:space="0" w:color="auto"/>
              <w:right w:val="nil"/>
            </w:tcBorders>
          </w:tcPr>
          <w:p w14:paraId="78D2BA8A"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227</w:t>
            </w:r>
          </w:p>
        </w:tc>
        <w:tc>
          <w:tcPr>
            <w:tcW w:w="2399" w:type="dxa"/>
            <w:tcBorders>
              <w:top w:val="nil"/>
              <w:left w:val="nil"/>
              <w:bottom w:val="single" w:sz="4" w:space="0" w:color="auto"/>
              <w:right w:val="nil"/>
            </w:tcBorders>
          </w:tcPr>
          <w:p w14:paraId="474B2D87" w14:textId="77777777" w:rsidR="0009495E" w:rsidRPr="00AC2E88" w:rsidRDefault="0009495E" w:rsidP="00DF0DF9">
            <w:pPr>
              <w:autoSpaceDE w:val="0"/>
              <w:autoSpaceDN w:val="0"/>
              <w:adjustRightInd w:val="0"/>
              <w:ind w:left="62" w:right="62"/>
              <w:jc w:val="center"/>
              <w:rPr>
                <w:rFonts w:cs="Times New Roman"/>
                <w:color w:val="000000"/>
                <w:sz w:val="22"/>
                <w:szCs w:val="22"/>
              </w:rPr>
            </w:pPr>
            <w:r w:rsidRPr="00AC2E88">
              <w:rPr>
                <w:rFonts w:cs="Times New Roman"/>
                <w:color w:val="000000"/>
                <w:sz w:val="22"/>
                <w:szCs w:val="22"/>
              </w:rPr>
              <w:t>52.5</w:t>
            </w:r>
          </w:p>
        </w:tc>
      </w:tr>
    </w:tbl>
    <w:p w14:paraId="6D89BBD7" w14:textId="77777777" w:rsidR="0009495E" w:rsidRPr="00AC2E88" w:rsidRDefault="0009495E" w:rsidP="0009495E">
      <w:pPr>
        <w:autoSpaceDE w:val="0"/>
        <w:autoSpaceDN w:val="0"/>
        <w:adjustRightInd w:val="0"/>
        <w:rPr>
          <w:sz w:val="22"/>
          <w:szCs w:val="22"/>
        </w:rPr>
      </w:pPr>
    </w:p>
    <w:p w14:paraId="4527301E" w14:textId="77777777" w:rsidR="00C878C8" w:rsidRPr="00AC2E88" w:rsidRDefault="00C878C8">
      <w:pPr>
        <w:rPr>
          <w:sz w:val="22"/>
          <w:szCs w:val="22"/>
        </w:rPr>
      </w:pPr>
    </w:p>
    <w:sectPr w:rsidR="00C878C8" w:rsidRPr="00AC2E88" w:rsidSect="008C2389">
      <w:headerReference w:type="even" r:id="rId18"/>
      <w:headerReference w:type="default" r:id="rId19"/>
      <w:footerReference w:type="even" r:id="rId20"/>
      <w:footerReference w:type="default" r:id="rId21"/>
      <w:headerReference w:type="first" r:id="rId22"/>
      <w:footerReference w:type="first" r:id="rId23"/>
      <w:footnotePr>
        <w:numRestart w:val="eachPage"/>
      </w:footnotePr>
      <w:type w:val="continuous"/>
      <w:pgSz w:w="11880" w:h="16820" w:code="9"/>
      <w:pgMar w:top="1440" w:right="1440" w:bottom="1440" w:left="1440" w:header="0" w:footer="0" w:gutter="0"/>
      <w:cols w:space="24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CBAD25" w14:textId="77777777" w:rsidR="0022480D" w:rsidRDefault="0022480D">
      <w:r>
        <w:separator/>
      </w:r>
    </w:p>
  </w:endnote>
  <w:endnote w:type="continuationSeparator" w:id="0">
    <w:p w14:paraId="233CD843" w14:textId="77777777" w:rsidR="0022480D" w:rsidRDefault="0022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OpenSymbol">
    <w:charset w:val="0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altName w:val="Calibri"/>
    <w:panose1 w:val="020F0502020204030204"/>
    <w:charset w:val="00"/>
    <w:family w:val="swiss"/>
    <w:pitch w:val="variable"/>
    <w:sig w:usb0="E00002FF" w:usb1="4000ACFF" w:usb2="00000001" w:usb3="00000000" w:csb0="0000019F" w:csb1="00000000"/>
  </w:font>
  <w:font w:name="New York">
    <w:altName w:val="Times New Roman"/>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rebuchet MS">
    <w:panose1 w:val="020B0603020202020204"/>
    <w:charset w:val="00"/>
    <w:family w:val="swiss"/>
    <w:pitch w:val="variable"/>
    <w:sig w:usb0="00000287" w:usb1="00000003" w:usb2="00000000" w:usb3="00000000" w:csb0="0000009F" w:csb1="00000000"/>
  </w:font>
  <w:font w:name="Tahoma">
    <w:panose1 w:val="020B0604030504040204"/>
    <w:charset w:val="00"/>
    <w:family w:val="swiss"/>
    <w:pitch w:val="variable"/>
    <w:sig w:usb0="E1002EFF" w:usb1="C000605B" w:usb2="00000029" w:usb3="00000000" w:csb0="000101FF" w:csb1="00000000"/>
  </w:font>
  <w:font w:name="MyriadPro-Regular">
    <w:altName w:val="MS Mincho"/>
    <w:panose1 w:val="00000000000000000000"/>
    <w:charset w:val="80"/>
    <w:family w:val="auto"/>
    <w:notTrueType/>
    <w:pitch w:val="default"/>
    <w:sig w:usb0="00000000" w:usb1="08070000" w:usb2="00000010" w:usb3="00000000" w:csb0="00020000" w:csb1="00000000"/>
  </w:font>
  <w:font w:name="Times">
    <w:panose1 w:val="02020603050405020304"/>
    <w:charset w:val="00"/>
    <w:family w:val="roman"/>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2152" w:type="dxa"/>
      <w:tblLayout w:type="fixed"/>
      <w:tblCellMar>
        <w:left w:w="0" w:type="dxa"/>
        <w:right w:w="0" w:type="dxa"/>
      </w:tblCellMar>
      <w:tblLook w:val="0000" w:firstRow="0" w:lastRow="0" w:firstColumn="0" w:lastColumn="0" w:noHBand="0" w:noVBand="0"/>
    </w:tblPr>
    <w:tblGrid>
      <w:gridCol w:w="720"/>
      <w:gridCol w:w="480"/>
      <w:gridCol w:w="960"/>
      <w:gridCol w:w="7200"/>
      <w:gridCol w:w="960"/>
      <w:gridCol w:w="480"/>
      <w:gridCol w:w="720"/>
    </w:tblGrid>
    <w:tr w:rsidR="001C310F" w14:paraId="73011635" w14:textId="77777777">
      <w:trPr>
        <w:cantSplit/>
      </w:trPr>
      <w:tc>
        <w:tcPr>
          <w:tcW w:w="720" w:type="dxa"/>
        </w:tcPr>
        <w:p w14:paraId="2F8A4C0B" w14:textId="77777777" w:rsidR="001C310F" w:rsidRDefault="001C310F">
          <w:pPr>
            <w:pStyle w:val="MainText"/>
          </w:pPr>
        </w:p>
      </w:tc>
      <w:tc>
        <w:tcPr>
          <w:tcW w:w="480" w:type="dxa"/>
        </w:tcPr>
        <w:p w14:paraId="679410AB" w14:textId="77777777" w:rsidR="001C310F" w:rsidRDefault="001C310F">
          <w:pPr>
            <w:pStyle w:val="MainText"/>
          </w:pPr>
        </w:p>
      </w:tc>
      <w:tc>
        <w:tcPr>
          <w:tcW w:w="960" w:type="dxa"/>
        </w:tcPr>
        <w:p w14:paraId="365065AF" w14:textId="77777777" w:rsidR="001C310F" w:rsidRDefault="001C310F">
          <w:pPr>
            <w:pStyle w:val="MainText"/>
          </w:pPr>
        </w:p>
      </w:tc>
      <w:tc>
        <w:tcPr>
          <w:tcW w:w="7200" w:type="dxa"/>
        </w:tcPr>
        <w:p w14:paraId="4559C430" w14:textId="77777777" w:rsidR="001C310F" w:rsidRDefault="001C310F">
          <w:pPr>
            <w:pStyle w:val="Footer"/>
            <w:spacing w:line="240" w:lineRule="atLeast"/>
          </w:pPr>
        </w:p>
        <w:p w14:paraId="1FC84892" w14:textId="77777777" w:rsidR="001C310F" w:rsidRDefault="001C310F">
          <w:pPr>
            <w:pStyle w:val="Footer"/>
            <w:spacing w:line="240" w:lineRule="atLeast"/>
          </w:pPr>
        </w:p>
        <w:p w14:paraId="6194C86D" w14:textId="77777777" w:rsidR="001C310F" w:rsidRDefault="001C310F">
          <w:pPr>
            <w:pStyle w:val="Footer"/>
            <w:spacing w:line="240" w:lineRule="atLeast"/>
          </w:pPr>
        </w:p>
      </w:tc>
      <w:tc>
        <w:tcPr>
          <w:tcW w:w="960" w:type="dxa"/>
        </w:tcPr>
        <w:p w14:paraId="23D9F110" w14:textId="77777777" w:rsidR="001C310F" w:rsidRDefault="001C310F">
          <w:pPr>
            <w:pStyle w:val="MainText"/>
          </w:pPr>
        </w:p>
      </w:tc>
      <w:tc>
        <w:tcPr>
          <w:tcW w:w="480" w:type="dxa"/>
        </w:tcPr>
        <w:p w14:paraId="7B01C920" w14:textId="77777777" w:rsidR="001C310F" w:rsidRDefault="001C310F">
          <w:pPr>
            <w:pStyle w:val="MainText"/>
          </w:pPr>
        </w:p>
      </w:tc>
      <w:tc>
        <w:tcPr>
          <w:tcW w:w="720" w:type="dxa"/>
        </w:tcPr>
        <w:p w14:paraId="0E8DDA6C" w14:textId="77777777" w:rsidR="001C310F" w:rsidRDefault="001C310F">
          <w:pPr>
            <w:pStyle w:val="MainText"/>
          </w:pPr>
        </w:p>
      </w:tc>
    </w:tr>
    <w:tr w:rsidR="001C310F" w14:paraId="45E3CF27" w14:textId="77777777">
      <w:trPr>
        <w:cantSplit/>
      </w:trPr>
      <w:tc>
        <w:tcPr>
          <w:tcW w:w="720" w:type="dxa"/>
        </w:tcPr>
        <w:p w14:paraId="0BBDD935" w14:textId="77777777" w:rsidR="001C310F" w:rsidRDefault="001C310F">
          <w:pPr>
            <w:pStyle w:val="MainText"/>
          </w:pPr>
        </w:p>
      </w:tc>
      <w:tc>
        <w:tcPr>
          <w:tcW w:w="480" w:type="dxa"/>
        </w:tcPr>
        <w:p w14:paraId="0D4273BD" w14:textId="77777777" w:rsidR="001C310F" w:rsidRDefault="001C310F">
          <w:pPr>
            <w:pStyle w:val="MainText"/>
          </w:pPr>
        </w:p>
      </w:tc>
      <w:tc>
        <w:tcPr>
          <w:tcW w:w="960" w:type="dxa"/>
        </w:tcPr>
        <w:p w14:paraId="495ED6F4" w14:textId="77777777" w:rsidR="001C310F" w:rsidRDefault="001C310F">
          <w:pPr>
            <w:pStyle w:val="MainText"/>
          </w:pPr>
        </w:p>
      </w:tc>
      <w:tc>
        <w:tcPr>
          <w:tcW w:w="7200" w:type="dxa"/>
        </w:tcPr>
        <w:p w14:paraId="56691872" w14:textId="77777777" w:rsidR="001C310F" w:rsidRDefault="001C310F">
          <w:pPr>
            <w:pStyle w:val="MainText"/>
            <w:spacing w:line="480" w:lineRule="atLeast"/>
          </w:pPr>
        </w:p>
      </w:tc>
      <w:tc>
        <w:tcPr>
          <w:tcW w:w="960" w:type="dxa"/>
        </w:tcPr>
        <w:p w14:paraId="18DBA409" w14:textId="77777777" w:rsidR="001C310F" w:rsidRDefault="001C310F">
          <w:pPr>
            <w:pStyle w:val="MainText"/>
          </w:pPr>
        </w:p>
      </w:tc>
      <w:tc>
        <w:tcPr>
          <w:tcW w:w="480" w:type="dxa"/>
        </w:tcPr>
        <w:p w14:paraId="3D309FD9" w14:textId="77777777" w:rsidR="001C310F" w:rsidRDefault="001C310F">
          <w:pPr>
            <w:pStyle w:val="MainText"/>
          </w:pPr>
        </w:p>
      </w:tc>
      <w:tc>
        <w:tcPr>
          <w:tcW w:w="720" w:type="dxa"/>
        </w:tcPr>
        <w:p w14:paraId="0D71129D" w14:textId="77777777" w:rsidR="001C310F" w:rsidRDefault="001C310F">
          <w:pPr>
            <w:pStyle w:val="MainText"/>
          </w:pPr>
        </w:p>
      </w:tc>
    </w:tr>
    <w:tr w:rsidR="001C310F" w14:paraId="422A5A1A" w14:textId="77777777">
      <w:trPr>
        <w:cantSplit/>
      </w:trPr>
      <w:tc>
        <w:tcPr>
          <w:tcW w:w="720" w:type="dxa"/>
        </w:tcPr>
        <w:p w14:paraId="4F8ED4E6" w14:textId="77777777" w:rsidR="001C310F" w:rsidRDefault="001C310F">
          <w:pPr>
            <w:pStyle w:val="MainText"/>
          </w:pPr>
        </w:p>
      </w:tc>
      <w:tc>
        <w:tcPr>
          <w:tcW w:w="480" w:type="dxa"/>
        </w:tcPr>
        <w:p w14:paraId="358A4B34" w14:textId="77777777" w:rsidR="001C310F" w:rsidRDefault="001C310F">
          <w:pPr>
            <w:pStyle w:val="MainText"/>
          </w:pPr>
        </w:p>
      </w:tc>
      <w:tc>
        <w:tcPr>
          <w:tcW w:w="960" w:type="dxa"/>
        </w:tcPr>
        <w:p w14:paraId="1573E6F4" w14:textId="77777777" w:rsidR="001C310F" w:rsidRDefault="001C310F">
          <w:pPr>
            <w:pStyle w:val="MainText"/>
          </w:pPr>
        </w:p>
      </w:tc>
      <w:tc>
        <w:tcPr>
          <w:tcW w:w="7200" w:type="dxa"/>
        </w:tcPr>
        <w:p w14:paraId="1A6FE90C" w14:textId="77777777" w:rsidR="001C310F" w:rsidRDefault="001C310F">
          <w:pPr>
            <w:pStyle w:val="MainText"/>
            <w:spacing w:line="720" w:lineRule="atLeast"/>
          </w:pPr>
        </w:p>
      </w:tc>
      <w:tc>
        <w:tcPr>
          <w:tcW w:w="960" w:type="dxa"/>
        </w:tcPr>
        <w:p w14:paraId="524C32FF" w14:textId="77777777" w:rsidR="001C310F" w:rsidRDefault="001C310F">
          <w:pPr>
            <w:pStyle w:val="MainText"/>
          </w:pPr>
        </w:p>
      </w:tc>
      <w:tc>
        <w:tcPr>
          <w:tcW w:w="480" w:type="dxa"/>
        </w:tcPr>
        <w:p w14:paraId="504D3EF9" w14:textId="77777777" w:rsidR="001C310F" w:rsidRDefault="001C310F">
          <w:pPr>
            <w:pStyle w:val="MainText"/>
          </w:pPr>
        </w:p>
      </w:tc>
      <w:tc>
        <w:tcPr>
          <w:tcW w:w="720" w:type="dxa"/>
        </w:tcPr>
        <w:p w14:paraId="3E75A43C" w14:textId="77777777" w:rsidR="001C310F" w:rsidRDefault="001C310F">
          <w:pPr>
            <w:pStyle w:val="MainText"/>
          </w:pPr>
        </w:p>
      </w:tc>
    </w:tr>
    <w:tr w:rsidR="001C310F" w14:paraId="01B1343B" w14:textId="77777777">
      <w:trPr>
        <w:cantSplit/>
      </w:trPr>
      <w:tc>
        <w:tcPr>
          <w:tcW w:w="720" w:type="dxa"/>
        </w:tcPr>
        <w:p w14:paraId="6DCF7C25" w14:textId="77777777" w:rsidR="001C310F" w:rsidRDefault="001C310F">
          <w:pPr>
            <w:pStyle w:val="MainText"/>
          </w:pPr>
        </w:p>
      </w:tc>
      <w:tc>
        <w:tcPr>
          <w:tcW w:w="480" w:type="dxa"/>
        </w:tcPr>
        <w:p w14:paraId="4BDA9C70" w14:textId="77777777" w:rsidR="001C310F" w:rsidRDefault="001C310F">
          <w:pPr>
            <w:pStyle w:val="MainText"/>
          </w:pPr>
        </w:p>
      </w:tc>
      <w:tc>
        <w:tcPr>
          <w:tcW w:w="960" w:type="dxa"/>
        </w:tcPr>
        <w:p w14:paraId="1CB05E6A" w14:textId="77777777" w:rsidR="001C310F" w:rsidRDefault="001C310F">
          <w:pPr>
            <w:pStyle w:val="MainText"/>
          </w:pPr>
        </w:p>
      </w:tc>
      <w:tc>
        <w:tcPr>
          <w:tcW w:w="7200" w:type="dxa"/>
        </w:tcPr>
        <w:p w14:paraId="3522C74C" w14:textId="77777777" w:rsidR="001C310F" w:rsidRDefault="001C310F">
          <w:pPr>
            <w:pStyle w:val="Header1"/>
            <w:tabs>
              <w:tab w:val="clear" w:pos="7200"/>
              <w:tab w:val="right" w:pos="7080"/>
            </w:tabs>
          </w:pPr>
        </w:p>
      </w:tc>
      <w:tc>
        <w:tcPr>
          <w:tcW w:w="960" w:type="dxa"/>
        </w:tcPr>
        <w:p w14:paraId="124490B2" w14:textId="77777777" w:rsidR="001C310F" w:rsidRDefault="001C310F">
          <w:pPr>
            <w:pStyle w:val="MainText"/>
          </w:pPr>
        </w:p>
      </w:tc>
      <w:tc>
        <w:tcPr>
          <w:tcW w:w="480" w:type="dxa"/>
        </w:tcPr>
        <w:p w14:paraId="6B6FA739" w14:textId="77777777" w:rsidR="001C310F" w:rsidRDefault="001C310F">
          <w:pPr>
            <w:pStyle w:val="MainText"/>
          </w:pPr>
        </w:p>
      </w:tc>
      <w:tc>
        <w:tcPr>
          <w:tcW w:w="720" w:type="dxa"/>
        </w:tcPr>
        <w:p w14:paraId="356F1624" w14:textId="77777777" w:rsidR="001C310F" w:rsidRDefault="001C310F">
          <w:pPr>
            <w:pStyle w:val="MainText"/>
          </w:pPr>
        </w:p>
      </w:tc>
    </w:tr>
  </w:tbl>
  <w:p w14:paraId="062D640C" w14:textId="77777777" w:rsidR="001C310F" w:rsidRDefault="001C310F">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2152" w:type="dxa"/>
      <w:tblLayout w:type="fixed"/>
      <w:tblCellMar>
        <w:left w:w="0" w:type="dxa"/>
        <w:right w:w="0" w:type="dxa"/>
      </w:tblCellMar>
      <w:tblLook w:val="0000" w:firstRow="0" w:lastRow="0" w:firstColumn="0" w:lastColumn="0" w:noHBand="0" w:noVBand="0"/>
    </w:tblPr>
    <w:tblGrid>
      <w:gridCol w:w="720"/>
      <w:gridCol w:w="480"/>
      <w:gridCol w:w="960"/>
      <w:gridCol w:w="7200"/>
      <w:gridCol w:w="960"/>
      <w:gridCol w:w="480"/>
      <w:gridCol w:w="720"/>
    </w:tblGrid>
    <w:tr w:rsidR="001C310F" w14:paraId="338C0038" w14:textId="77777777">
      <w:trPr>
        <w:cantSplit/>
      </w:trPr>
      <w:tc>
        <w:tcPr>
          <w:tcW w:w="720" w:type="dxa"/>
        </w:tcPr>
        <w:p w14:paraId="1157C3AA" w14:textId="77777777" w:rsidR="001C310F" w:rsidRDefault="001C310F">
          <w:pPr>
            <w:pStyle w:val="MainText"/>
          </w:pPr>
        </w:p>
      </w:tc>
      <w:tc>
        <w:tcPr>
          <w:tcW w:w="480" w:type="dxa"/>
        </w:tcPr>
        <w:p w14:paraId="6EFA1D12" w14:textId="77777777" w:rsidR="001C310F" w:rsidRDefault="001C310F">
          <w:pPr>
            <w:pStyle w:val="MainText"/>
          </w:pPr>
        </w:p>
      </w:tc>
      <w:tc>
        <w:tcPr>
          <w:tcW w:w="960" w:type="dxa"/>
        </w:tcPr>
        <w:p w14:paraId="0C3A289A" w14:textId="77777777" w:rsidR="001C310F" w:rsidRDefault="001C310F">
          <w:pPr>
            <w:pStyle w:val="MainText"/>
          </w:pPr>
        </w:p>
      </w:tc>
      <w:tc>
        <w:tcPr>
          <w:tcW w:w="7200" w:type="dxa"/>
        </w:tcPr>
        <w:p w14:paraId="2E344AC7" w14:textId="77777777" w:rsidR="001C310F" w:rsidRDefault="001C310F">
          <w:pPr>
            <w:pStyle w:val="Footer"/>
            <w:spacing w:line="240" w:lineRule="atLeast"/>
          </w:pPr>
        </w:p>
        <w:p w14:paraId="27257BED" w14:textId="77777777" w:rsidR="001C310F" w:rsidRDefault="001C310F">
          <w:pPr>
            <w:pStyle w:val="Footer"/>
            <w:spacing w:line="240" w:lineRule="atLeast"/>
          </w:pPr>
        </w:p>
        <w:p w14:paraId="640FFF73" w14:textId="77777777" w:rsidR="001C310F" w:rsidRDefault="001C310F">
          <w:pPr>
            <w:pStyle w:val="Footer"/>
            <w:spacing w:line="240" w:lineRule="atLeast"/>
          </w:pPr>
        </w:p>
      </w:tc>
      <w:tc>
        <w:tcPr>
          <w:tcW w:w="960" w:type="dxa"/>
        </w:tcPr>
        <w:p w14:paraId="54C7BC23" w14:textId="77777777" w:rsidR="001C310F" w:rsidRDefault="001C310F">
          <w:pPr>
            <w:pStyle w:val="MainText"/>
          </w:pPr>
        </w:p>
      </w:tc>
      <w:tc>
        <w:tcPr>
          <w:tcW w:w="480" w:type="dxa"/>
        </w:tcPr>
        <w:p w14:paraId="0D8970FF" w14:textId="77777777" w:rsidR="001C310F" w:rsidRDefault="001C310F">
          <w:pPr>
            <w:pStyle w:val="MainText"/>
          </w:pPr>
        </w:p>
      </w:tc>
      <w:tc>
        <w:tcPr>
          <w:tcW w:w="720" w:type="dxa"/>
        </w:tcPr>
        <w:p w14:paraId="6CC097CA" w14:textId="77777777" w:rsidR="001C310F" w:rsidRDefault="001C310F">
          <w:pPr>
            <w:pStyle w:val="MainText"/>
          </w:pPr>
        </w:p>
      </w:tc>
    </w:tr>
    <w:tr w:rsidR="001C310F" w14:paraId="411BB706" w14:textId="77777777">
      <w:trPr>
        <w:cantSplit/>
      </w:trPr>
      <w:tc>
        <w:tcPr>
          <w:tcW w:w="720" w:type="dxa"/>
        </w:tcPr>
        <w:p w14:paraId="1CF1241C" w14:textId="77777777" w:rsidR="001C310F" w:rsidRDefault="001C310F">
          <w:pPr>
            <w:pStyle w:val="MainText"/>
          </w:pPr>
        </w:p>
      </w:tc>
      <w:tc>
        <w:tcPr>
          <w:tcW w:w="480" w:type="dxa"/>
        </w:tcPr>
        <w:p w14:paraId="6A030FC0" w14:textId="77777777" w:rsidR="001C310F" w:rsidRDefault="001C310F">
          <w:pPr>
            <w:pStyle w:val="MainText"/>
          </w:pPr>
        </w:p>
      </w:tc>
      <w:tc>
        <w:tcPr>
          <w:tcW w:w="960" w:type="dxa"/>
        </w:tcPr>
        <w:p w14:paraId="128020D4" w14:textId="77777777" w:rsidR="001C310F" w:rsidRDefault="001C310F">
          <w:pPr>
            <w:pStyle w:val="MainText"/>
          </w:pPr>
        </w:p>
      </w:tc>
      <w:tc>
        <w:tcPr>
          <w:tcW w:w="7200" w:type="dxa"/>
        </w:tcPr>
        <w:p w14:paraId="587823F4" w14:textId="77777777" w:rsidR="001C310F" w:rsidRDefault="001C310F">
          <w:pPr>
            <w:pStyle w:val="MainText"/>
            <w:spacing w:line="480" w:lineRule="atLeast"/>
          </w:pPr>
        </w:p>
      </w:tc>
      <w:tc>
        <w:tcPr>
          <w:tcW w:w="960" w:type="dxa"/>
        </w:tcPr>
        <w:p w14:paraId="140837A9" w14:textId="77777777" w:rsidR="001C310F" w:rsidRDefault="001C310F">
          <w:pPr>
            <w:pStyle w:val="MainText"/>
          </w:pPr>
        </w:p>
      </w:tc>
      <w:tc>
        <w:tcPr>
          <w:tcW w:w="480" w:type="dxa"/>
        </w:tcPr>
        <w:p w14:paraId="1A4C1714" w14:textId="77777777" w:rsidR="001C310F" w:rsidRDefault="001C310F">
          <w:pPr>
            <w:pStyle w:val="MainText"/>
          </w:pPr>
        </w:p>
      </w:tc>
      <w:tc>
        <w:tcPr>
          <w:tcW w:w="720" w:type="dxa"/>
        </w:tcPr>
        <w:p w14:paraId="741E1515" w14:textId="77777777" w:rsidR="001C310F" w:rsidRDefault="001C310F">
          <w:pPr>
            <w:pStyle w:val="MainText"/>
          </w:pPr>
        </w:p>
      </w:tc>
    </w:tr>
    <w:tr w:rsidR="001C310F" w14:paraId="26C2210B" w14:textId="77777777">
      <w:trPr>
        <w:cantSplit/>
      </w:trPr>
      <w:tc>
        <w:tcPr>
          <w:tcW w:w="720" w:type="dxa"/>
        </w:tcPr>
        <w:p w14:paraId="5F492656" w14:textId="77777777" w:rsidR="001C310F" w:rsidRDefault="001C310F">
          <w:pPr>
            <w:pStyle w:val="MainText"/>
          </w:pPr>
        </w:p>
      </w:tc>
      <w:tc>
        <w:tcPr>
          <w:tcW w:w="480" w:type="dxa"/>
        </w:tcPr>
        <w:p w14:paraId="1450A42F" w14:textId="77777777" w:rsidR="001C310F" w:rsidRDefault="001C310F">
          <w:pPr>
            <w:pStyle w:val="MainText"/>
          </w:pPr>
        </w:p>
      </w:tc>
      <w:tc>
        <w:tcPr>
          <w:tcW w:w="960" w:type="dxa"/>
        </w:tcPr>
        <w:p w14:paraId="74B76AF9" w14:textId="77777777" w:rsidR="001C310F" w:rsidRDefault="001C310F">
          <w:pPr>
            <w:pStyle w:val="MainText"/>
          </w:pPr>
        </w:p>
      </w:tc>
      <w:tc>
        <w:tcPr>
          <w:tcW w:w="7200" w:type="dxa"/>
        </w:tcPr>
        <w:p w14:paraId="3B8FD2BC" w14:textId="77777777" w:rsidR="001C310F" w:rsidRDefault="001C310F">
          <w:pPr>
            <w:pStyle w:val="MainText"/>
            <w:spacing w:line="720" w:lineRule="atLeast"/>
          </w:pPr>
        </w:p>
      </w:tc>
      <w:tc>
        <w:tcPr>
          <w:tcW w:w="960" w:type="dxa"/>
        </w:tcPr>
        <w:p w14:paraId="17944EF1" w14:textId="77777777" w:rsidR="001C310F" w:rsidRDefault="001C310F">
          <w:pPr>
            <w:pStyle w:val="MainText"/>
          </w:pPr>
        </w:p>
      </w:tc>
      <w:tc>
        <w:tcPr>
          <w:tcW w:w="480" w:type="dxa"/>
        </w:tcPr>
        <w:p w14:paraId="2FA52275" w14:textId="77777777" w:rsidR="001C310F" w:rsidRDefault="001C310F">
          <w:pPr>
            <w:pStyle w:val="MainText"/>
          </w:pPr>
        </w:p>
      </w:tc>
      <w:tc>
        <w:tcPr>
          <w:tcW w:w="720" w:type="dxa"/>
        </w:tcPr>
        <w:p w14:paraId="6D27B11A" w14:textId="77777777" w:rsidR="001C310F" w:rsidRDefault="001C310F">
          <w:pPr>
            <w:pStyle w:val="MainText"/>
          </w:pPr>
        </w:p>
      </w:tc>
    </w:tr>
    <w:tr w:rsidR="001C310F" w14:paraId="04BD0267" w14:textId="77777777">
      <w:trPr>
        <w:cantSplit/>
      </w:trPr>
      <w:tc>
        <w:tcPr>
          <w:tcW w:w="720" w:type="dxa"/>
        </w:tcPr>
        <w:p w14:paraId="007A5A5F" w14:textId="77777777" w:rsidR="001C310F" w:rsidRDefault="001C310F">
          <w:pPr>
            <w:pStyle w:val="MainText"/>
          </w:pPr>
        </w:p>
      </w:tc>
      <w:tc>
        <w:tcPr>
          <w:tcW w:w="480" w:type="dxa"/>
        </w:tcPr>
        <w:p w14:paraId="70E9AAE7" w14:textId="77777777" w:rsidR="001C310F" w:rsidRDefault="001C310F">
          <w:pPr>
            <w:pStyle w:val="MainText"/>
          </w:pPr>
        </w:p>
      </w:tc>
      <w:tc>
        <w:tcPr>
          <w:tcW w:w="960" w:type="dxa"/>
        </w:tcPr>
        <w:p w14:paraId="4F4E4931" w14:textId="77777777" w:rsidR="001C310F" w:rsidRDefault="001C310F">
          <w:pPr>
            <w:pStyle w:val="MainText"/>
          </w:pPr>
        </w:p>
      </w:tc>
      <w:tc>
        <w:tcPr>
          <w:tcW w:w="7200" w:type="dxa"/>
        </w:tcPr>
        <w:p w14:paraId="095ACA20" w14:textId="77777777" w:rsidR="001C310F" w:rsidRDefault="001C310F">
          <w:pPr>
            <w:pStyle w:val="Header1"/>
            <w:tabs>
              <w:tab w:val="clear" w:pos="7200"/>
              <w:tab w:val="right" w:pos="7080"/>
            </w:tabs>
          </w:pPr>
        </w:p>
      </w:tc>
      <w:tc>
        <w:tcPr>
          <w:tcW w:w="960" w:type="dxa"/>
        </w:tcPr>
        <w:p w14:paraId="7B08E19F" w14:textId="77777777" w:rsidR="001C310F" w:rsidRDefault="001C310F">
          <w:pPr>
            <w:pStyle w:val="MainText"/>
          </w:pPr>
        </w:p>
      </w:tc>
      <w:tc>
        <w:tcPr>
          <w:tcW w:w="480" w:type="dxa"/>
        </w:tcPr>
        <w:p w14:paraId="1EC49337" w14:textId="77777777" w:rsidR="001C310F" w:rsidRDefault="001C310F">
          <w:pPr>
            <w:pStyle w:val="MainText"/>
          </w:pPr>
        </w:p>
      </w:tc>
      <w:tc>
        <w:tcPr>
          <w:tcW w:w="720" w:type="dxa"/>
        </w:tcPr>
        <w:p w14:paraId="76506198" w14:textId="77777777" w:rsidR="001C310F" w:rsidRDefault="001C310F">
          <w:pPr>
            <w:pStyle w:val="MainText"/>
          </w:pPr>
        </w:p>
      </w:tc>
    </w:tr>
  </w:tbl>
  <w:p w14:paraId="6211D865" w14:textId="77777777" w:rsidR="001C310F" w:rsidRDefault="001C310F">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2152" w:type="dxa"/>
      <w:tblLayout w:type="fixed"/>
      <w:tblCellMar>
        <w:left w:w="0" w:type="dxa"/>
        <w:right w:w="0" w:type="dxa"/>
      </w:tblCellMar>
      <w:tblLook w:val="0000" w:firstRow="0" w:lastRow="0" w:firstColumn="0" w:lastColumn="0" w:noHBand="0" w:noVBand="0"/>
    </w:tblPr>
    <w:tblGrid>
      <w:gridCol w:w="720"/>
      <w:gridCol w:w="480"/>
      <w:gridCol w:w="960"/>
      <w:gridCol w:w="7200"/>
      <w:gridCol w:w="960"/>
      <w:gridCol w:w="480"/>
      <w:gridCol w:w="720"/>
    </w:tblGrid>
    <w:tr w:rsidR="001C310F" w14:paraId="2F46A9B7" w14:textId="77777777">
      <w:trPr>
        <w:cantSplit/>
      </w:trPr>
      <w:tc>
        <w:tcPr>
          <w:tcW w:w="720" w:type="dxa"/>
        </w:tcPr>
        <w:p w14:paraId="469431BD" w14:textId="77777777" w:rsidR="001C310F" w:rsidRDefault="001C310F">
          <w:pPr>
            <w:pStyle w:val="MainText"/>
          </w:pPr>
        </w:p>
      </w:tc>
      <w:tc>
        <w:tcPr>
          <w:tcW w:w="480" w:type="dxa"/>
        </w:tcPr>
        <w:p w14:paraId="3E44E8DE" w14:textId="77777777" w:rsidR="001C310F" w:rsidRDefault="001C310F">
          <w:pPr>
            <w:pStyle w:val="MainText"/>
          </w:pPr>
        </w:p>
      </w:tc>
      <w:tc>
        <w:tcPr>
          <w:tcW w:w="960" w:type="dxa"/>
        </w:tcPr>
        <w:p w14:paraId="74A651E1" w14:textId="77777777" w:rsidR="001C310F" w:rsidRDefault="001C310F">
          <w:pPr>
            <w:pStyle w:val="MainText"/>
          </w:pPr>
        </w:p>
      </w:tc>
      <w:tc>
        <w:tcPr>
          <w:tcW w:w="7200" w:type="dxa"/>
        </w:tcPr>
        <w:p w14:paraId="38C48E29" w14:textId="77777777" w:rsidR="001C310F" w:rsidRDefault="001C310F">
          <w:pPr>
            <w:pStyle w:val="Footer"/>
            <w:spacing w:line="240" w:lineRule="atLeast"/>
          </w:pPr>
        </w:p>
        <w:p w14:paraId="678E9C26" w14:textId="77777777" w:rsidR="001C310F" w:rsidRDefault="001C310F">
          <w:pPr>
            <w:pStyle w:val="Footer"/>
            <w:spacing w:line="240" w:lineRule="atLeast"/>
          </w:pPr>
        </w:p>
      </w:tc>
      <w:tc>
        <w:tcPr>
          <w:tcW w:w="960" w:type="dxa"/>
        </w:tcPr>
        <w:p w14:paraId="6509552A" w14:textId="77777777" w:rsidR="001C310F" w:rsidRDefault="001C310F">
          <w:pPr>
            <w:pStyle w:val="MainText"/>
          </w:pPr>
        </w:p>
      </w:tc>
      <w:tc>
        <w:tcPr>
          <w:tcW w:w="480" w:type="dxa"/>
        </w:tcPr>
        <w:p w14:paraId="321513A9" w14:textId="77777777" w:rsidR="001C310F" w:rsidRDefault="001C310F">
          <w:pPr>
            <w:pStyle w:val="MainText"/>
          </w:pPr>
        </w:p>
      </w:tc>
      <w:tc>
        <w:tcPr>
          <w:tcW w:w="720" w:type="dxa"/>
        </w:tcPr>
        <w:p w14:paraId="6DA00758" w14:textId="77777777" w:rsidR="001C310F" w:rsidRDefault="001C310F">
          <w:pPr>
            <w:pStyle w:val="MainText"/>
          </w:pPr>
        </w:p>
      </w:tc>
    </w:tr>
    <w:tr w:rsidR="001C310F" w14:paraId="2751CE0D" w14:textId="77777777">
      <w:trPr>
        <w:cantSplit/>
      </w:trPr>
      <w:tc>
        <w:tcPr>
          <w:tcW w:w="720" w:type="dxa"/>
        </w:tcPr>
        <w:p w14:paraId="44E996F0" w14:textId="77777777" w:rsidR="001C310F" w:rsidRDefault="001C310F">
          <w:pPr>
            <w:pStyle w:val="MainText"/>
          </w:pPr>
        </w:p>
      </w:tc>
      <w:tc>
        <w:tcPr>
          <w:tcW w:w="480" w:type="dxa"/>
        </w:tcPr>
        <w:p w14:paraId="50505DA3" w14:textId="77777777" w:rsidR="001C310F" w:rsidRDefault="001C310F">
          <w:pPr>
            <w:pStyle w:val="MainText"/>
          </w:pPr>
        </w:p>
      </w:tc>
      <w:tc>
        <w:tcPr>
          <w:tcW w:w="960" w:type="dxa"/>
        </w:tcPr>
        <w:p w14:paraId="362517FF" w14:textId="77777777" w:rsidR="001C310F" w:rsidRDefault="001C310F">
          <w:pPr>
            <w:pStyle w:val="MainText"/>
          </w:pPr>
        </w:p>
      </w:tc>
      <w:tc>
        <w:tcPr>
          <w:tcW w:w="7200" w:type="dxa"/>
        </w:tcPr>
        <w:p w14:paraId="48166D0D" w14:textId="77777777" w:rsidR="001C310F" w:rsidRDefault="001C310F">
          <w:pPr>
            <w:pStyle w:val="MainText"/>
            <w:spacing w:line="480" w:lineRule="atLeast"/>
          </w:pPr>
        </w:p>
      </w:tc>
      <w:tc>
        <w:tcPr>
          <w:tcW w:w="960" w:type="dxa"/>
        </w:tcPr>
        <w:p w14:paraId="1F625647" w14:textId="77777777" w:rsidR="001C310F" w:rsidRDefault="001C310F">
          <w:pPr>
            <w:pStyle w:val="MainText"/>
          </w:pPr>
        </w:p>
      </w:tc>
      <w:tc>
        <w:tcPr>
          <w:tcW w:w="480" w:type="dxa"/>
        </w:tcPr>
        <w:p w14:paraId="1A94B15F" w14:textId="77777777" w:rsidR="001C310F" w:rsidRDefault="001C310F">
          <w:pPr>
            <w:pStyle w:val="MainText"/>
          </w:pPr>
        </w:p>
      </w:tc>
      <w:tc>
        <w:tcPr>
          <w:tcW w:w="720" w:type="dxa"/>
        </w:tcPr>
        <w:p w14:paraId="5565393D" w14:textId="77777777" w:rsidR="001C310F" w:rsidRDefault="001C310F">
          <w:pPr>
            <w:pStyle w:val="MainText"/>
          </w:pPr>
        </w:p>
      </w:tc>
    </w:tr>
    <w:tr w:rsidR="001C310F" w14:paraId="2D746484" w14:textId="77777777">
      <w:trPr>
        <w:cantSplit/>
      </w:trPr>
      <w:tc>
        <w:tcPr>
          <w:tcW w:w="720" w:type="dxa"/>
        </w:tcPr>
        <w:p w14:paraId="085A89FD" w14:textId="77777777" w:rsidR="001C310F" w:rsidRDefault="001C310F">
          <w:pPr>
            <w:pStyle w:val="MainText"/>
          </w:pPr>
        </w:p>
      </w:tc>
      <w:tc>
        <w:tcPr>
          <w:tcW w:w="480" w:type="dxa"/>
        </w:tcPr>
        <w:p w14:paraId="146C6A68" w14:textId="77777777" w:rsidR="001C310F" w:rsidRDefault="001C310F">
          <w:pPr>
            <w:pStyle w:val="MainText"/>
          </w:pPr>
        </w:p>
      </w:tc>
      <w:tc>
        <w:tcPr>
          <w:tcW w:w="960" w:type="dxa"/>
        </w:tcPr>
        <w:p w14:paraId="1E3AD3CD" w14:textId="77777777" w:rsidR="001C310F" w:rsidRDefault="001C310F">
          <w:pPr>
            <w:pStyle w:val="MainText"/>
          </w:pPr>
        </w:p>
      </w:tc>
      <w:tc>
        <w:tcPr>
          <w:tcW w:w="7200" w:type="dxa"/>
        </w:tcPr>
        <w:p w14:paraId="51DC25E8" w14:textId="77777777" w:rsidR="001C310F" w:rsidRDefault="001C310F">
          <w:pPr>
            <w:pStyle w:val="MainText"/>
            <w:spacing w:line="720" w:lineRule="atLeast"/>
          </w:pPr>
        </w:p>
      </w:tc>
      <w:tc>
        <w:tcPr>
          <w:tcW w:w="960" w:type="dxa"/>
        </w:tcPr>
        <w:p w14:paraId="05A7053C" w14:textId="77777777" w:rsidR="001C310F" w:rsidRDefault="001C310F">
          <w:pPr>
            <w:pStyle w:val="MainText"/>
          </w:pPr>
        </w:p>
      </w:tc>
      <w:tc>
        <w:tcPr>
          <w:tcW w:w="480" w:type="dxa"/>
        </w:tcPr>
        <w:p w14:paraId="73807B00" w14:textId="77777777" w:rsidR="001C310F" w:rsidRDefault="001C310F">
          <w:pPr>
            <w:pStyle w:val="MainText"/>
          </w:pPr>
        </w:p>
      </w:tc>
      <w:tc>
        <w:tcPr>
          <w:tcW w:w="720" w:type="dxa"/>
        </w:tcPr>
        <w:p w14:paraId="22FBB5A6" w14:textId="77777777" w:rsidR="001C310F" w:rsidRDefault="001C310F">
          <w:pPr>
            <w:pStyle w:val="MainText"/>
          </w:pPr>
        </w:p>
      </w:tc>
    </w:tr>
    <w:tr w:rsidR="001C310F" w14:paraId="597957C0" w14:textId="77777777">
      <w:trPr>
        <w:cantSplit/>
      </w:trPr>
      <w:tc>
        <w:tcPr>
          <w:tcW w:w="720" w:type="dxa"/>
        </w:tcPr>
        <w:p w14:paraId="6540F32B" w14:textId="77777777" w:rsidR="001C310F" w:rsidRDefault="001C310F">
          <w:pPr>
            <w:pStyle w:val="MainText"/>
          </w:pPr>
        </w:p>
      </w:tc>
      <w:tc>
        <w:tcPr>
          <w:tcW w:w="480" w:type="dxa"/>
        </w:tcPr>
        <w:p w14:paraId="07BDA2F3" w14:textId="77777777" w:rsidR="001C310F" w:rsidRDefault="001C310F">
          <w:pPr>
            <w:pStyle w:val="MainText"/>
          </w:pPr>
        </w:p>
      </w:tc>
      <w:tc>
        <w:tcPr>
          <w:tcW w:w="960" w:type="dxa"/>
        </w:tcPr>
        <w:p w14:paraId="1120EE17" w14:textId="77777777" w:rsidR="001C310F" w:rsidRDefault="001C310F">
          <w:pPr>
            <w:pStyle w:val="MainText"/>
          </w:pPr>
        </w:p>
      </w:tc>
      <w:tc>
        <w:tcPr>
          <w:tcW w:w="7200" w:type="dxa"/>
        </w:tcPr>
        <w:p w14:paraId="375AA978" w14:textId="77777777" w:rsidR="001C310F" w:rsidRDefault="001C310F">
          <w:pPr>
            <w:pStyle w:val="Header1"/>
            <w:tabs>
              <w:tab w:val="clear" w:pos="7200"/>
              <w:tab w:val="right" w:pos="7080"/>
            </w:tabs>
          </w:pPr>
        </w:p>
      </w:tc>
      <w:tc>
        <w:tcPr>
          <w:tcW w:w="960" w:type="dxa"/>
        </w:tcPr>
        <w:p w14:paraId="2C243484" w14:textId="77777777" w:rsidR="001C310F" w:rsidRDefault="001C310F">
          <w:pPr>
            <w:pStyle w:val="MainText"/>
          </w:pPr>
        </w:p>
      </w:tc>
      <w:tc>
        <w:tcPr>
          <w:tcW w:w="480" w:type="dxa"/>
        </w:tcPr>
        <w:p w14:paraId="03FF7037" w14:textId="77777777" w:rsidR="001C310F" w:rsidRDefault="001C310F">
          <w:pPr>
            <w:pStyle w:val="MainText"/>
          </w:pPr>
        </w:p>
      </w:tc>
      <w:tc>
        <w:tcPr>
          <w:tcW w:w="720" w:type="dxa"/>
        </w:tcPr>
        <w:p w14:paraId="7980B3A9" w14:textId="77777777" w:rsidR="001C310F" w:rsidRDefault="001C310F">
          <w:pPr>
            <w:pStyle w:val="MainText"/>
          </w:pPr>
        </w:p>
      </w:tc>
    </w:tr>
  </w:tbl>
  <w:p w14:paraId="1F28363F" w14:textId="77777777" w:rsidR="001C310F" w:rsidRDefault="001C31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A5B0D9" w14:textId="77777777" w:rsidR="0022480D" w:rsidRDefault="0022480D">
      <w:r>
        <w:separator/>
      </w:r>
    </w:p>
  </w:footnote>
  <w:footnote w:type="continuationSeparator" w:id="0">
    <w:p w14:paraId="750FE8FB" w14:textId="77777777" w:rsidR="0022480D" w:rsidRDefault="002248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Ind w:w="-2152" w:type="dxa"/>
      <w:tblLayout w:type="fixed"/>
      <w:tblCellMar>
        <w:left w:w="0" w:type="dxa"/>
        <w:right w:w="0" w:type="dxa"/>
      </w:tblCellMar>
      <w:tblLook w:val="0000" w:firstRow="0" w:lastRow="0" w:firstColumn="0" w:lastColumn="0" w:noHBand="0" w:noVBand="0"/>
    </w:tblPr>
    <w:tblGrid>
      <w:gridCol w:w="720"/>
      <w:gridCol w:w="480"/>
      <w:gridCol w:w="960"/>
      <w:gridCol w:w="7200"/>
      <w:gridCol w:w="960"/>
      <w:gridCol w:w="480"/>
      <w:gridCol w:w="720"/>
    </w:tblGrid>
    <w:tr w:rsidR="001C310F" w14:paraId="48F43A0C" w14:textId="77777777">
      <w:trPr>
        <w:cantSplit/>
      </w:trPr>
      <w:tc>
        <w:tcPr>
          <w:tcW w:w="720" w:type="dxa"/>
        </w:tcPr>
        <w:p w14:paraId="40A086CE" w14:textId="77777777" w:rsidR="001C310F" w:rsidRDefault="001C310F">
          <w:pPr>
            <w:pStyle w:val="MainText"/>
          </w:pPr>
        </w:p>
      </w:tc>
      <w:tc>
        <w:tcPr>
          <w:tcW w:w="480" w:type="dxa"/>
        </w:tcPr>
        <w:p w14:paraId="69605F68" w14:textId="77777777" w:rsidR="001C310F" w:rsidRDefault="001C310F">
          <w:pPr>
            <w:pStyle w:val="MainText"/>
          </w:pPr>
        </w:p>
      </w:tc>
      <w:tc>
        <w:tcPr>
          <w:tcW w:w="960" w:type="dxa"/>
        </w:tcPr>
        <w:p w14:paraId="3138F911" w14:textId="77777777" w:rsidR="001C310F" w:rsidRDefault="001C310F">
          <w:pPr>
            <w:pStyle w:val="MainText"/>
          </w:pPr>
        </w:p>
      </w:tc>
      <w:tc>
        <w:tcPr>
          <w:tcW w:w="7200" w:type="dxa"/>
        </w:tcPr>
        <w:p w14:paraId="71B7C44F" w14:textId="77777777" w:rsidR="001C310F" w:rsidRDefault="001C310F">
          <w:pPr>
            <w:pStyle w:val="MainText"/>
            <w:spacing w:line="1080" w:lineRule="atLeast"/>
          </w:pPr>
        </w:p>
      </w:tc>
      <w:tc>
        <w:tcPr>
          <w:tcW w:w="960" w:type="dxa"/>
        </w:tcPr>
        <w:p w14:paraId="31F30150" w14:textId="77777777" w:rsidR="001C310F" w:rsidRDefault="001C310F">
          <w:pPr>
            <w:pStyle w:val="MainText"/>
          </w:pPr>
        </w:p>
      </w:tc>
      <w:tc>
        <w:tcPr>
          <w:tcW w:w="480" w:type="dxa"/>
        </w:tcPr>
        <w:p w14:paraId="52862238" w14:textId="77777777" w:rsidR="001C310F" w:rsidRDefault="001C310F">
          <w:pPr>
            <w:pStyle w:val="MainText"/>
          </w:pPr>
        </w:p>
      </w:tc>
      <w:tc>
        <w:tcPr>
          <w:tcW w:w="720" w:type="dxa"/>
        </w:tcPr>
        <w:p w14:paraId="7EDB951B" w14:textId="77777777" w:rsidR="001C310F" w:rsidRDefault="001C310F">
          <w:pPr>
            <w:pStyle w:val="MainText"/>
          </w:pPr>
        </w:p>
      </w:tc>
    </w:tr>
    <w:tr w:rsidR="001C310F" w14:paraId="3CC1A0A1" w14:textId="77777777">
      <w:trPr>
        <w:cantSplit/>
      </w:trPr>
      <w:tc>
        <w:tcPr>
          <w:tcW w:w="720" w:type="dxa"/>
        </w:tcPr>
        <w:p w14:paraId="5C63C755" w14:textId="77777777" w:rsidR="001C310F" w:rsidRDefault="001C310F">
          <w:pPr>
            <w:pStyle w:val="MainText"/>
          </w:pPr>
        </w:p>
      </w:tc>
      <w:tc>
        <w:tcPr>
          <w:tcW w:w="480" w:type="dxa"/>
        </w:tcPr>
        <w:p w14:paraId="7AE2F412" w14:textId="77777777" w:rsidR="001C310F" w:rsidRDefault="001C310F">
          <w:pPr>
            <w:pStyle w:val="MainText"/>
          </w:pPr>
        </w:p>
      </w:tc>
      <w:tc>
        <w:tcPr>
          <w:tcW w:w="960" w:type="dxa"/>
        </w:tcPr>
        <w:p w14:paraId="6FBA61D4" w14:textId="77777777" w:rsidR="001C310F" w:rsidRDefault="001C310F">
          <w:pPr>
            <w:pStyle w:val="MainText"/>
          </w:pPr>
        </w:p>
      </w:tc>
      <w:tc>
        <w:tcPr>
          <w:tcW w:w="7200" w:type="dxa"/>
        </w:tcPr>
        <w:p w14:paraId="5C47F5A1" w14:textId="77777777" w:rsidR="001C310F" w:rsidRDefault="001C310F">
          <w:pPr>
            <w:pStyle w:val="MainText"/>
            <w:spacing w:line="480" w:lineRule="atLeast"/>
          </w:pPr>
        </w:p>
      </w:tc>
      <w:tc>
        <w:tcPr>
          <w:tcW w:w="960" w:type="dxa"/>
        </w:tcPr>
        <w:p w14:paraId="4FA705D1" w14:textId="77777777" w:rsidR="001C310F" w:rsidRDefault="001C310F">
          <w:pPr>
            <w:pStyle w:val="MainText"/>
          </w:pPr>
        </w:p>
      </w:tc>
      <w:tc>
        <w:tcPr>
          <w:tcW w:w="480" w:type="dxa"/>
        </w:tcPr>
        <w:p w14:paraId="55970515" w14:textId="77777777" w:rsidR="001C310F" w:rsidRDefault="001C310F">
          <w:pPr>
            <w:pStyle w:val="MainText"/>
          </w:pPr>
        </w:p>
      </w:tc>
      <w:tc>
        <w:tcPr>
          <w:tcW w:w="720" w:type="dxa"/>
        </w:tcPr>
        <w:p w14:paraId="1DAACE86" w14:textId="77777777" w:rsidR="001C310F" w:rsidRDefault="001C310F">
          <w:pPr>
            <w:pStyle w:val="MainText"/>
          </w:pPr>
        </w:p>
      </w:tc>
    </w:tr>
    <w:tr w:rsidR="001C310F" w14:paraId="13DC484C" w14:textId="77777777">
      <w:trPr>
        <w:cantSplit/>
      </w:trPr>
      <w:tc>
        <w:tcPr>
          <w:tcW w:w="720" w:type="dxa"/>
        </w:tcPr>
        <w:p w14:paraId="6B3C11EF" w14:textId="77777777" w:rsidR="001C310F" w:rsidRDefault="001C310F">
          <w:pPr>
            <w:pStyle w:val="MainText"/>
          </w:pPr>
        </w:p>
      </w:tc>
      <w:tc>
        <w:tcPr>
          <w:tcW w:w="480" w:type="dxa"/>
        </w:tcPr>
        <w:p w14:paraId="7A88E8AB" w14:textId="77777777" w:rsidR="001C310F" w:rsidRDefault="001C310F">
          <w:pPr>
            <w:pStyle w:val="MainText"/>
          </w:pPr>
        </w:p>
      </w:tc>
      <w:tc>
        <w:tcPr>
          <w:tcW w:w="960" w:type="dxa"/>
        </w:tcPr>
        <w:p w14:paraId="7152E938" w14:textId="77777777" w:rsidR="001C310F" w:rsidRDefault="001C310F">
          <w:pPr>
            <w:pStyle w:val="MainText"/>
          </w:pPr>
        </w:p>
      </w:tc>
      <w:tc>
        <w:tcPr>
          <w:tcW w:w="7200" w:type="dxa"/>
        </w:tcPr>
        <w:p w14:paraId="14CA085A" w14:textId="77777777" w:rsidR="001C310F" w:rsidRDefault="001C310F">
          <w:pPr>
            <w:pStyle w:val="MainText"/>
            <w:spacing w:line="600" w:lineRule="atLeast"/>
          </w:pPr>
        </w:p>
      </w:tc>
      <w:tc>
        <w:tcPr>
          <w:tcW w:w="960" w:type="dxa"/>
        </w:tcPr>
        <w:p w14:paraId="25AF13AD" w14:textId="77777777" w:rsidR="001C310F" w:rsidRDefault="001C310F">
          <w:pPr>
            <w:pStyle w:val="MainText"/>
          </w:pPr>
        </w:p>
      </w:tc>
      <w:tc>
        <w:tcPr>
          <w:tcW w:w="480" w:type="dxa"/>
        </w:tcPr>
        <w:p w14:paraId="4892A96A" w14:textId="77777777" w:rsidR="001C310F" w:rsidRDefault="001C310F">
          <w:pPr>
            <w:pStyle w:val="MainText"/>
          </w:pPr>
        </w:p>
      </w:tc>
      <w:tc>
        <w:tcPr>
          <w:tcW w:w="720" w:type="dxa"/>
        </w:tcPr>
        <w:p w14:paraId="3D7A31FB" w14:textId="77777777" w:rsidR="001C310F" w:rsidRDefault="001C310F">
          <w:pPr>
            <w:pStyle w:val="MainText"/>
          </w:pPr>
        </w:p>
      </w:tc>
    </w:tr>
    <w:tr w:rsidR="001C310F" w14:paraId="185C9E0C" w14:textId="77777777">
      <w:trPr>
        <w:cantSplit/>
      </w:trPr>
      <w:tc>
        <w:tcPr>
          <w:tcW w:w="720" w:type="dxa"/>
        </w:tcPr>
        <w:p w14:paraId="04CE447C" w14:textId="77777777" w:rsidR="001C310F" w:rsidRDefault="001C310F">
          <w:pPr>
            <w:pStyle w:val="MainText"/>
          </w:pPr>
        </w:p>
      </w:tc>
      <w:tc>
        <w:tcPr>
          <w:tcW w:w="480" w:type="dxa"/>
        </w:tcPr>
        <w:p w14:paraId="7825F759" w14:textId="77777777" w:rsidR="001C310F" w:rsidRDefault="001C310F">
          <w:pPr>
            <w:pStyle w:val="MainText"/>
          </w:pPr>
        </w:p>
      </w:tc>
      <w:tc>
        <w:tcPr>
          <w:tcW w:w="960" w:type="dxa"/>
        </w:tcPr>
        <w:p w14:paraId="638F1B46" w14:textId="77777777" w:rsidR="001C310F" w:rsidRDefault="001C310F">
          <w:pPr>
            <w:pStyle w:val="MainText"/>
          </w:pPr>
        </w:p>
      </w:tc>
      <w:tc>
        <w:tcPr>
          <w:tcW w:w="7200" w:type="dxa"/>
        </w:tcPr>
        <w:p w14:paraId="041635B5" w14:textId="1B79DADB" w:rsidR="001C310F" w:rsidRDefault="001C310F" w:rsidP="00597C4B">
          <w:pPr>
            <w:pStyle w:val="Header1"/>
            <w:tabs>
              <w:tab w:val="clear" w:pos="7200"/>
              <w:tab w:val="right" w:pos="7080"/>
            </w:tabs>
          </w:pPr>
          <w:r>
            <w:rPr>
              <w:i w:val="0"/>
            </w:rPr>
            <w:tab/>
          </w:r>
        </w:p>
      </w:tc>
      <w:tc>
        <w:tcPr>
          <w:tcW w:w="960" w:type="dxa"/>
        </w:tcPr>
        <w:p w14:paraId="63171C18" w14:textId="77777777" w:rsidR="001C310F" w:rsidRDefault="001C310F">
          <w:pPr>
            <w:pStyle w:val="MainText"/>
          </w:pPr>
        </w:p>
      </w:tc>
      <w:tc>
        <w:tcPr>
          <w:tcW w:w="480" w:type="dxa"/>
        </w:tcPr>
        <w:p w14:paraId="089DBF88" w14:textId="77777777" w:rsidR="001C310F" w:rsidRDefault="001C310F">
          <w:pPr>
            <w:pStyle w:val="MainText"/>
          </w:pPr>
        </w:p>
      </w:tc>
      <w:tc>
        <w:tcPr>
          <w:tcW w:w="720" w:type="dxa"/>
        </w:tcPr>
        <w:p w14:paraId="26C96CB8" w14:textId="77777777" w:rsidR="001C310F" w:rsidRDefault="001C310F">
          <w:pPr>
            <w:pStyle w:val="MainText"/>
          </w:pPr>
        </w:p>
      </w:tc>
    </w:tr>
  </w:tbl>
  <w:p w14:paraId="3427E59D" w14:textId="77777777" w:rsidR="001C310F" w:rsidRDefault="001C310F">
    <w:pPr>
      <w:pStyle w:val="Header1"/>
      <w:rPr>
        <w:sz w:val="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7EF12" w14:textId="6B7CBFE2" w:rsidR="001C310F" w:rsidRDefault="001C310F">
    <w:pPr>
      <w:pStyle w:val="Header"/>
      <w:jc w:val="right"/>
    </w:pPr>
    <w:r>
      <w:t xml:space="preserve">Running head: YOUTH ENGAGEMENT AND EVALUATION OF </w:t>
    </w:r>
    <w:r w:rsidRPr="008C2389">
      <w:rPr>
        <w:b/>
      </w:rPr>
      <w:t>MIND</w:t>
    </w:r>
    <w:r>
      <w:t>YOUR</w:t>
    </w:r>
    <w:r w:rsidRPr="008C2389">
      <w:rPr>
        <w:b/>
      </w:rPr>
      <w:t>MIND</w:t>
    </w:r>
    <w:r>
      <w:t xml:space="preserve"> </w:t>
    </w:r>
    <w:sdt>
      <w:sdtPr>
        <w:id w:val="1584637679"/>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2B2DD2">
          <w:rPr>
            <w:noProof/>
          </w:rPr>
          <w:t>21</w:t>
        </w:r>
        <w:r>
          <w:rPr>
            <w:noProof/>
          </w:rPr>
          <w:fldChar w:fldCharType="end"/>
        </w:r>
      </w:sdtContent>
    </w:sdt>
  </w:p>
  <w:p w14:paraId="5CD65018" w14:textId="77777777" w:rsidR="001C310F" w:rsidRDefault="001C310F">
    <w:pPr>
      <w:pStyle w:val="Header1"/>
      <w:rPr>
        <w:sz w:val="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47FB61" w14:textId="3F9AB3F5" w:rsidR="001C310F" w:rsidRDefault="001C310F">
    <w:pPr>
      <w:pStyle w:val="Header"/>
      <w:jc w:val="right"/>
    </w:pPr>
    <w:r>
      <w:t xml:space="preserve">Running head: YOUTH ENGAGEMENT AND EVALUATION OF </w:t>
    </w:r>
    <w:r>
      <w:rPr>
        <w:b/>
      </w:rPr>
      <w:t>MIND</w:t>
    </w:r>
    <w:r>
      <w:t>YOUR</w:t>
    </w:r>
    <w:r>
      <w:rPr>
        <w:b/>
      </w:rPr>
      <w:t xml:space="preserve">MIND </w:t>
    </w:r>
    <w:sdt>
      <w:sdtPr>
        <w:id w:val="972946729"/>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14:paraId="1DF4A284" w14:textId="6285C4BF" w:rsidR="001C310F" w:rsidRDefault="001C310F">
    <w:pPr>
      <w:pStyle w:val="Header1"/>
      <w:rPr>
        <w:sz w:val="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227A195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000005"/>
    <w:multiLevelType w:val="multilevel"/>
    <w:tmpl w:val="0000000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nsid w:val="0C0C67DB"/>
    <w:multiLevelType w:val="hybridMultilevel"/>
    <w:tmpl w:val="229052F6"/>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168360D7"/>
    <w:multiLevelType w:val="hybridMultilevel"/>
    <w:tmpl w:val="160C1E1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CA47300"/>
    <w:multiLevelType w:val="hybridMultilevel"/>
    <w:tmpl w:val="A530B5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DA30FDB"/>
    <w:multiLevelType w:val="hybridMultilevel"/>
    <w:tmpl w:val="19ECCB92"/>
    <w:lvl w:ilvl="0" w:tplc="10090011">
      <w:start w:val="1"/>
      <w:numFmt w:val="decimal"/>
      <w:lvlText w:val="%1)"/>
      <w:lvlJc w:val="left"/>
      <w:pPr>
        <w:ind w:left="360" w:hanging="360"/>
      </w:p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6">
    <w:nsid w:val="2FB57626"/>
    <w:multiLevelType w:val="hybridMultilevel"/>
    <w:tmpl w:val="78027B06"/>
    <w:lvl w:ilvl="0" w:tplc="66E6FB6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39356CB4"/>
    <w:multiLevelType w:val="hybridMultilevel"/>
    <w:tmpl w:val="DBA28396"/>
    <w:lvl w:ilvl="0" w:tplc="0FAEF652">
      <w:start w:val="1"/>
      <w:numFmt w:val="bullet"/>
      <w:pStyle w:val="ListedBullets"/>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42131E56"/>
    <w:multiLevelType w:val="multilevel"/>
    <w:tmpl w:val="114007CC"/>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55D62BA0"/>
    <w:multiLevelType w:val="hybridMultilevel"/>
    <w:tmpl w:val="8C16D2AA"/>
    <w:lvl w:ilvl="0" w:tplc="64848666">
      <w:start w:val="1"/>
      <w:numFmt w:val="bullet"/>
      <w:pStyle w:val="CGBullets"/>
      <w:lvlText w:val=""/>
      <w:lvlJc w:val="left"/>
      <w:pPr>
        <w:ind w:left="720" w:hanging="360"/>
      </w:pPr>
      <w:rPr>
        <w:rFonts w:ascii="Wingdings" w:hAnsi="Wingdings" w:hint="default"/>
        <w:sz w:val="16"/>
      </w:rPr>
    </w:lvl>
    <w:lvl w:ilvl="1" w:tplc="10090003">
      <w:start w:val="1"/>
      <w:numFmt w:val="bullet"/>
      <w:lvlText w:val="o"/>
      <w:lvlJc w:val="left"/>
      <w:pPr>
        <w:ind w:left="1440" w:hanging="360"/>
      </w:pPr>
      <w:rPr>
        <w:rFonts w:ascii="Courier New" w:hAnsi="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hint="default"/>
      </w:rPr>
    </w:lvl>
    <w:lvl w:ilvl="8" w:tplc="10090005">
      <w:start w:val="1"/>
      <w:numFmt w:val="bullet"/>
      <w:lvlText w:val=""/>
      <w:lvlJc w:val="left"/>
      <w:pPr>
        <w:ind w:left="6480" w:hanging="360"/>
      </w:pPr>
      <w:rPr>
        <w:rFonts w:ascii="Wingdings" w:hAnsi="Wingdings" w:hint="default"/>
      </w:rPr>
    </w:lvl>
  </w:abstractNum>
  <w:abstractNum w:abstractNumId="10">
    <w:nsid w:val="585903DE"/>
    <w:multiLevelType w:val="hybridMultilevel"/>
    <w:tmpl w:val="10D07A0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5F4942B2"/>
    <w:multiLevelType w:val="multilevel"/>
    <w:tmpl w:val="C06200A0"/>
    <w:lvl w:ilvl="0">
      <w:start w:val="1"/>
      <w:numFmt w:val="bullet"/>
      <w:lvlText w:val=""/>
      <w:lvlJc w:val="left"/>
      <w:pPr>
        <w:tabs>
          <w:tab w:val="num" w:pos="360"/>
        </w:tabs>
        <w:ind w:left="360" w:hanging="360"/>
      </w:pPr>
      <w:rPr>
        <w:rFonts w:ascii="Wingdings" w:hAnsi="Wingdings"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nsid w:val="65DA1E79"/>
    <w:multiLevelType w:val="hybridMultilevel"/>
    <w:tmpl w:val="5212F6C8"/>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
    <w:nsid w:val="777D4C8B"/>
    <w:multiLevelType w:val="hybridMultilevel"/>
    <w:tmpl w:val="CF8CE502"/>
    <w:lvl w:ilvl="0" w:tplc="10090011">
      <w:start w:val="1"/>
      <w:numFmt w:val="decimal"/>
      <w:lvlText w:val="%1)"/>
      <w:lvlJc w:val="left"/>
      <w:pPr>
        <w:ind w:left="360" w:hanging="360"/>
      </w:pPr>
      <w:rPr>
        <w:rFonts w:hint="default"/>
      </w:r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num w:numId="1">
    <w:abstractNumId w:val="0"/>
  </w:num>
  <w:num w:numId="2">
    <w:abstractNumId w:val="7"/>
  </w:num>
  <w:num w:numId="3">
    <w:abstractNumId w:val="7"/>
  </w:num>
  <w:num w:numId="4">
    <w:abstractNumId w:val="12"/>
  </w:num>
  <w:num w:numId="5">
    <w:abstractNumId w:val="1"/>
  </w:num>
  <w:num w:numId="6">
    <w:abstractNumId w:val="11"/>
  </w:num>
  <w:num w:numId="7">
    <w:abstractNumId w:val="8"/>
  </w:num>
  <w:num w:numId="8">
    <w:abstractNumId w:val="4"/>
  </w:num>
  <w:num w:numId="9">
    <w:abstractNumId w:val="13"/>
  </w:num>
  <w:num w:numId="10">
    <w:abstractNumId w:val="9"/>
  </w:num>
  <w:num w:numId="11">
    <w:abstractNumId w:val="5"/>
  </w:num>
  <w:num w:numId="12">
    <w:abstractNumId w:val="2"/>
  </w:num>
  <w:num w:numId="13">
    <w:abstractNumId w:val="6"/>
  </w:num>
  <w:num w:numId="14">
    <w:abstractNumId w:val="3"/>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intFractionalCharacterWidth/>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891"/>
    <w:rsid w:val="00004514"/>
    <w:rsid w:val="00021F3A"/>
    <w:rsid w:val="00023066"/>
    <w:rsid w:val="00023F63"/>
    <w:rsid w:val="00027680"/>
    <w:rsid w:val="00037098"/>
    <w:rsid w:val="0003716C"/>
    <w:rsid w:val="00041714"/>
    <w:rsid w:val="0004722E"/>
    <w:rsid w:val="00061BD3"/>
    <w:rsid w:val="000717D8"/>
    <w:rsid w:val="0007409C"/>
    <w:rsid w:val="00083985"/>
    <w:rsid w:val="00085BD1"/>
    <w:rsid w:val="0008770D"/>
    <w:rsid w:val="00090A96"/>
    <w:rsid w:val="0009495E"/>
    <w:rsid w:val="000A72F6"/>
    <w:rsid w:val="000C001A"/>
    <w:rsid w:val="000D21A3"/>
    <w:rsid w:val="000D6960"/>
    <w:rsid w:val="000E458E"/>
    <w:rsid w:val="001060D0"/>
    <w:rsid w:val="00106A83"/>
    <w:rsid w:val="0012760C"/>
    <w:rsid w:val="001367CD"/>
    <w:rsid w:val="001424AA"/>
    <w:rsid w:val="00166BC9"/>
    <w:rsid w:val="00182D1E"/>
    <w:rsid w:val="00185335"/>
    <w:rsid w:val="00190204"/>
    <w:rsid w:val="001B4E80"/>
    <w:rsid w:val="001B592C"/>
    <w:rsid w:val="001C2483"/>
    <w:rsid w:val="001C2BEB"/>
    <w:rsid w:val="001C310F"/>
    <w:rsid w:val="001C3C28"/>
    <w:rsid w:val="001C43E1"/>
    <w:rsid w:val="001C5854"/>
    <w:rsid w:val="001D6408"/>
    <w:rsid w:val="001E25C1"/>
    <w:rsid w:val="001E56C0"/>
    <w:rsid w:val="001E70E4"/>
    <w:rsid w:val="001F57AA"/>
    <w:rsid w:val="0021052B"/>
    <w:rsid w:val="0022236D"/>
    <w:rsid w:val="0022480D"/>
    <w:rsid w:val="0022501A"/>
    <w:rsid w:val="0023308F"/>
    <w:rsid w:val="00242590"/>
    <w:rsid w:val="00250984"/>
    <w:rsid w:val="00253765"/>
    <w:rsid w:val="0025722E"/>
    <w:rsid w:val="002650D9"/>
    <w:rsid w:val="00283F59"/>
    <w:rsid w:val="00285CD4"/>
    <w:rsid w:val="002879C0"/>
    <w:rsid w:val="00291417"/>
    <w:rsid w:val="00296891"/>
    <w:rsid w:val="002B2DD2"/>
    <w:rsid w:val="002B5C20"/>
    <w:rsid w:val="002C37FF"/>
    <w:rsid w:val="002E015D"/>
    <w:rsid w:val="002E4522"/>
    <w:rsid w:val="002F647C"/>
    <w:rsid w:val="003007F8"/>
    <w:rsid w:val="00307396"/>
    <w:rsid w:val="00312E34"/>
    <w:rsid w:val="003174A0"/>
    <w:rsid w:val="00320818"/>
    <w:rsid w:val="00322036"/>
    <w:rsid w:val="003251B4"/>
    <w:rsid w:val="00327B75"/>
    <w:rsid w:val="00333B10"/>
    <w:rsid w:val="00341F6A"/>
    <w:rsid w:val="00350489"/>
    <w:rsid w:val="00355DCD"/>
    <w:rsid w:val="00363FA1"/>
    <w:rsid w:val="0039312D"/>
    <w:rsid w:val="00394F4F"/>
    <w:rsid w:val="00395FC9"/>
    <w:rsid w:val="00397857"/>
    <w:rsid w:val="003A37A5"/>
    <w:rsid w:val="003A7383"/>
    <w:rsid w:val="003B06B8"/>
    <w:rsid w:val="003B07E4"/>
    <w:rsid w:val="003C4948"/>
    <w:rsid w:val="003C7240"/>
    <w:rsid w:val="003D62F1"/>
    <w:rsid w:val="003E5F52"/>
    <w:rsid w:val="003E6362"/>
    <w:rsid w:val="003F1E76"/>
    <w:rsid w:val="003F28BB"/>
    <w:rsid w:val="004077BA"/>
    <w:rsid w:val="00416823"/>
    <w:rsid w:val="004304FB"/>
    <w:rsid w:val="00442F7B"/>
    <w:rsid w:val="00443CB8"/>
    <w:rsid w:val="00443E33"/>
    <w:rsid w:val="004511D5"/>
    <w:rsid w:val="0049036C"/>
    <w:rsid w:val="004952BA"/>
    <w:rsid w:val="00495AF4"/>
    <w:rsid w:val="004A33D8"/>
    <w:rsid w:val="004A5800"/>
    <w:rsid w:val="004B6E45"/>
    <w:rsid w:val="004D0403"/>
    <w:rsid w:val="004D1A84"/>
    <w:rsid w:val="004D2FE7"/>
    <w:rsid w:val="004E09B9"/>
    <w:rsid w:val="004E72BC"/>
    <w:rsid w:val="004F33DA"/>
    <w:rsid w:val="00502747"/>
    <w:rsid w:val="00506F0D"/>
    <w:rsid w:val="005164B1"/>
    <w:rsid w:val="005174AE"/>
    <w:rsid w:val="00547972"/>
    <w:rsid w:val="005552FD"/>
    <w:rsid w:val="005574CA"/>
    <w:rsid w:val="00570F50"/>
    <w:rsid w:val="00571F81"/>
    <w:rsid w:val="0058185B"/>
    <w:rsid w:val="00586D63"/>
    <w:rsid w:val="00597C4B"/>
    <w:rsid w:val="005A17B4"/>
    <w:rsid w:val="005A1D87"/>
    <w:rsid w:val="005A4B22"/>
    <w:rsid w:val="005A7D87"/>
    <w:rsid w:val="005B4F90"/>
    <w:rsid w:val="005C069B"/>
    <w:rsid w:val="005C3DC3"/>
    <w:rsid w:val="005F4F43"/>
    <w:rsid w:val="005F63A3"/>
    <w:rsid w:val="00604FA7"/>
    <w:rsid w:val="00605360"/>
    <w:rsid w:val="00605D3F"/>
    <w:rsid w:val="00607A01"/>
    <w:rsid w:val="00623222"/>
    <w:rsid w:val="00636920"/>
    <w:rsid w:val="006403C5"/>
    <w:rsid w:val="00641DFB"/>
    <w:rsid w:val="0065399A"/>
    <w:rsid w:val="006654B6"/>
    <w:rsid w:val="00665EA0"/>
    <w:rsid w:val="0066750D"/>
    <w:rsid w:val="00676D4F"/>
    <w:rsid w:val="00697EB8"/>
    <w:rsid w:val="006A2012"/>
    <w:rsid w:val="006A2CAF"/>
    <w:rsid w:val="006A5043"/>
    <w:rsid w:val="006B012D"/>
    <w:rsid w:val="006B4057"/>
    <w:rsid w:val="006D7141"/>
    <w:rsid w:val="006E7267"/>
    <w:rsid w:val="006F5732"/>
    <w:rsid w:val="00701580"/>
    <w:rsid w:val="00707107"/>
    <w:rsid w:val="0071691E"/>
    <w:rsid w:val="007223DB"/>
    <w:rsid w:val="00723694"/>
    <w:rsid w:val="0072754B"/>
    <w:rsid w:val="00743913"/>
    <w:rsid w:val="00757E8C"/>
    <w:rsid w:val="00775931"/>
    <w:rsid w:val="00784464"/>
    <w:rsid w:val="0079326E"/>
    <w:rsid w:val="00793A21"/>
    <w:rsid w:val="007940CB"/>
    <w:rsid w:val="007B6722"/>
    <w:rsid w:val="007C2906"/>
    <w:rsid w:val="007D1D3B"/>
    <w:rsid w:val="007D4F87"/>
    <w:rsid w:val="007D7B6F"/>
    <w:rsid w:val="007E3335"/>
    <w:rsid w:val="007F0415"/>
    <w:rsid w:val="00802D12"/>
    <w:rsid w:val="00814F76"/>
    <w:rsid w:val="00816C91"/>
    <w:rsid w:val="0082305E"/>
    <w:rsid w:val="008408D6"/>
    <w:rsid w:val="00855717"/>
    <w:rsid w:val="00863693"/>
    <w:rsid w:val="008650DB"/>
    <w:rsid w:val="0086547D"/>
    <w:rsid w:val="008658AD"/>
    <w:rsid w:val="00870E2B"/>
    <w:rsid w:val="00885E8A"/>
    <w:rsid w:val="008860FF"/>
    <w:rsid w:val="00895FF6"/>
    <w:rsid w:val="008A41B2"/>
    <w:rsid w:val="008A6B90"/>
    <w:rsid w:val="008B2293"/>
    <w:rsid w:val="008C08EC"/>
    <w:rsid w:val="008C2389"/>
    <w:rsid w:val="008C4C6E"/>
    <w:rsid w:val="008C7CCC"/>
    <w:rsid w:val="008E4AB9"/>
    <w:rsid w:val="008F0D5A"/>
    <w:rsid w:val="008F5C26"/>
    <w:rsid w:val="008F79E6"/>
    <w:rsid w:val="0090339D"/>
    <w:rsid w:val="00903672"/>
    <w:rsid w:val="0091057E"/>
    <w:rsid w:val="0091784B"/>
    <w:rsid w:val="00922867"/>
    <w:rsid w:val="009305A3"/>
    <w:rsid w:val="00935AA2"/>
    <w:rsid w:val="00940577"/>
    <w:rsid w:val="00970DF4"/>
    <w:rsid w:val="009713C8"/>
    <w:rsid w:val="00983767"/>
    <w:rsid w:val="00986490"/>
    <w:rsid w:val="00990C33"/>
    <w:rsid w:val="00992C67"/>
    <w:rsid w:val="009A076B"/>
    <w:rsid w:val="009A474F"/>
    <w:rsid w:val="009A58C4"/>
    <w:rsid w:val="009B33ED"/>
    <w:rsid w:val="009B7674"/>
    <w:rsid w:val="009C6F5A"/>
    <w:rsid w:val="009E0C65"/>
    <w:rsid w:val="009E0C6A"/>
    <w:rsid w:val="009E7871"/>
    <w:rsid w:val="009F2254"/>
    <w:rsid w:val="00A01FEE"/>
    <w:rsid w:val="00A02420"/>
    <w:rsid w:val="00A068F7"/>
    <w:rsid w:val="00A16B4C"/>
    <w:rsid w:val="00A228C7"/>
    <w:rsid w:val="00A45890"/>
    <w:rsid w:val="00A546D3"/>
    <w:rsid w:val="00A6082F"/>
    <w:rsid w:val="00A666C6"/>
    <w:rsid w:val="00A95101"/>
    <w:rsid w:val="00A95303"/>
    <w:rsid w:val="00A95913"/>
    <w:rsid w:val="00AA138E"/>
    <w:rsid w:val="00AA29E9"/>
    <w:rsid w:val="00AB6990"/>
    <w:rsid w:val="00AC2E88"/>
    <w:rsid w:val="00AC4BB2"/>
    <w:rsid w:val="00AD36A9"/>
    <w:rsid w:val="00AE5A54"/>
    <w:rsid w:val="00AF3D04"/>
    <w:rsid w:val="00B004DB"/>
    <w:rsid w:val="00B0744F"/>
    <w:rsid w:val="00B116F4"/>
    <w:rsid w:val="00B11A77"/>
    <w:rsid w:val="00B13B4D"/>
    <w:rsid w:val="00B148B0"/>
    <w:rsid w:val="00B4604E"/>
    <w:rsid w:val="00B475C3"/>
    <w:rsid w:val="00B54B41"/>
    <w:rsid w:val="00B55526"/>
    <w:rsid w:val="00B60F33"/>
    <w:rsid w:val="00B62F9F"/>
    <w:rsid w:val="00B6564B"/>
    <w:rsid w:val="00B65771"/>
    <w:rsid w:val="00B70B1A"/>
    <w:rsid w:val="00B71EE1"/>
    <w:rsid w:val="00B812EC"/>
    <w:rsid w:val="00B83EF5"/>
    <w:rsid w:val="00B920C4"/>
    <w:rsid w:val="00B9356C"/>
    <w:rsid w:val="00B97C30"/>
    <w:rsid w:val="00B97C86"/>
    <w:rsid w:val="00BB1400"/>
    <w:rsid w:val="00BB6D7C"/>
    <w:rsid w:val="00BE27E4"/>
    <w:rsid w:val="00BE4843"/>
    <w:rsid w:val="00BE7158"/>
    <w:rsid w:val="00BE79A6"/>
    <w:rsid w:val="00BF6589"/>
    <w:rsid w:val="00C052B7"/>
    <w:rsid w:val="00C052D3"/>
    <w:rsid w:val="00C112D9"/>
    <w:rsid w:val="00C22309"/>
    <w:rsid w:val="00C37437"/>
    <w:rsid w:val="00C41AFD"/>
    <w:rsid w:val="00C430F9"/>
    <w:rsid w:val="00C4622F"/>
    <w:rsid w:val="00C5044F"/>
    <w:rsid w:val="00C60C76"/>
    <w:rsid w:val="00C62336"/>
    <w:rsid w:val="00C749D8"/>
    <w:rsid w:val="00C836CF"/>
    <w:rsid w:val="00C878C8"/>
    <w:rsid w:val="00C91050"/>
    <w:rsid w:val="00C936F9"/>
    <w:rsid w:val="00CA17F4"/>
    <w:rsid w:val="00CA4312"/>
    <w:rsid w:val="00CA4436"/>
    <w:rsid w:val="00CB2E4A"/>
    <w:rsid w:val="00CC1046"/>
    <w:rsid w:val="00CC37F0"/>
    <w:rsid w:val="00CD5058"/>
    <w:rsid w:val="00CE1C12"/>
    <w:rsid w:val="00CE2D6A"/>
    <w:rsid w:val="00CF0106"/>
    <w:rsid w:val="00CF2A4E"/>
    <w:rsid w:val="00D004B6"/>
    <w:rsid w:val="00D01ECE"/>
    <w:rsid w:val="00D03C6B"/>
    <w:rsid w:val="00D10668"/>
    <w:rsid w:val="00D16494"/>
    <w:rsid w:val="00D16B1F"/>
    <w:rsid w:val="00D2614C"/>
    <w:rsid w:val="00D316AA"/>
    <w:rsid w:val="00D31B19"/>
    <w:rsid w:val="00D33BA1"/>
    <w:rsid w:val="00D4130C"/>
    <w:rsid w:val="00D60D0D"/>
    <w:rsid w:val="00D6270E"/>
    <w:rsid w:val="00D67BA6"/>
    <w:rsid w:val="00D702D3"/>
    <w:rsid w:val="00D85D5E"/>
    <w:rsid w:val="00D92334"/>
    <w:rsid w:val="00D946AD"/>
    <w:rsid w:val="00DA3F55"/>
    <w:rsid w:val="00DA5DC9"/>
    <w:rsid w:val="00DB1FCD"/>
    <w:rsid w:val="00DE2B06"/>
    <w:rsid w:val="00DF0DF9"/>
    <w:rsid w:val="00E03DD7"/>
    <w:rsid w:val="00E10B32"/>
    <w:rsid w:val="00E21E78"/>
    <w:rsid w:val="00E226B3"/>
    <w:rsid w:val="00E30ED5"/>
    <w:rsid w:val="00E45537"/>
    <w:rsid w:val="00E45930"/>
    <w:rsid w:val="00E50057"/>
    <w:rsid w:val="00E573AE"/>
    <w:rsid w:val="00E645B2"/>
    <w:rsid w:val="00E66007"/>
    <w:rsid w:val="00E67959"/>
    <w:rsid w:val="00E7332D"/>
    <w:rsid w:val="00E73F59"/>
    <w:rsid w:val="00E801F5"/>
    <w:rsid w:val="00E85F5F"/>
    <w:rsid w:val="00E90B0F"/>
    <w:rsid w:val="00E97FE0"/>
    <w:rsid w:val="00EA45D1"/>
    <w:rsid w:val="00EA58EF"/>
    <w:rsid w:val="00EC11DA"/>
    <w:rsid w:val="00EC36AD"/>
    <w:rsid w:val="00EE7451"/>
    <w:rsid w:val="00EF1DD1"/>
    <w:rsid w:val="00EF32D0"/>
    <w:rsid w:val="00EF5488"/>
    <w:rsid w:val="00EF5694"/>
    <w:rsid w:val="00F046ED"/>
    <w:rsid w:val="00F13C25"/>
    <w:rsid w:val="00F1415F"/>
    <w:rsid w:val="00F2266F"/>
    <w:rsid w:val="00F243C9"/>
    <w:rsid w:val="00F305C9"/>
    <w:rsid w:val="00F53F46"/>
    <w:rsid w:val="00F5740A"/>
    <w:rsid w:val="00F579AD"/>
    <w:rsid w:val="00F57ABA"/>
    <w:rsid w:val="00F66333"/>
    <w:rsid w:val="00F72B7A"/>
    <w:rsid w:val="00F76C93"/>
    <w:rsid w:val="00F8654D"/>
    <w:rsid w:val="00F9096F"/>
    <w:rsid w:val="00F95388"/>
    <w:rsid w:val="00FA5166"/>
    <w:rsid w:val="00FD04D0"/>
    <w:rsid w:val="00FE5100"/>
    <w:rsid w:val="00FE7754"/>
    <w:rsid w:val="00FF70DF"/>
    <w:rsid w:val="00FF79F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AE1994"/>
  <w15:docId w15:val="{2B88DAE3-E77A-4E63-9A60-0FC2B7281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New York" w:eastAsia="Times New Roman" w:hAnsi="New York" w:cs="Times New Roman"/>
        <w:lang w:val="en-CA" w:eastAsia="en-C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29E9"/>
    <w:pPr>
      <w:spacing w:line="480" w:lineRule="auto"/>
      <w:ind w:firstLine="720"/>
    </w:pPr>
    <w:rPr>
      <w:rFonts w:ascii="Times New Roman" w:hAnsi="Times New Roman"/>
      <w:sz w:val="24"/>
      <w:szCs w:val="24"/>
      <w:lang w:val="en-GB" w:eastAsia="en-US"/>
    </w:rPr>
  </w:style>
  <w:style w:type="paragraph" w:styleId="Heading1">
    <w:name w:val="heading 1"/>
    <w:basedOn w:val="Normal"/>
    <w:next w:val="Normal"/>
    <w:link w:val="Heading1Char"/>
    <w:autoRedefine/>
    <w:uiPriority w:val="9"/>
    <w:qFormat/>
    <w:rsid w:val="00A95303"/>
    <w:pPr>
      <w:keepNext/>
      <w:jc w:val="center"/>
      <w:outlineLvl w:val="0"/>
    </w:pPr>
    <w:rPr>
      <w:b/>
      <w:szCs w:val="20"/>
      <w:lang w:val="en-US"/>
    </w:rPr>
  </w:style>
  <w:style w:type="paragraph" w:styleId="Heading2">
    <w:name w:val="heading 2"/>
    <w:basedOn w:val="Normal"/>
    <w:next w:val="Normal"/>
    <w:link w:val="Heading2Char"/>
    <w:autoRedefine/>
    <w:qFormat/>
    <w:rsid w:val="008C08EC"/>
    <w:pPr>
      <w:keepNext/>
      <w:jc w:val="center"/>
      <w:outlineLvl w:val="1"/>
    </w:pPr>
    <w:rPr>
      <w:lang w:val="en-US"/>
    </w:rPr>
  </w:style>
  <w:style w:type="paragraph" w:styleId="Heading3">
    <w:name w:val="heading 3"/>
    <w:basedOn w:val="Normal"/>
    <w:next w:val="Normal"/>
    <w:autoRedefine/>
    <w:qFormat/>
    <w:rsid w:val="008C08EC"/>
    <w:pPr>
      <w:keepNext/>
      <w:ind w:firstLine="0"/>
      <w:outlineLvl w:val="2"/>
    </w:pPr>
    <w:rPr>
      <w:b/>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MainText"/>
    <w:link w:val="FooterChar"/>
    <w:uiPriority w:val="99"/>
    <w:pPr>
      <w:tabs>
        <w:tab w:val="left" w:pos="960"/>
        <w:tab w:val="right" w:pos="9000"/>
      </w:tabs>
      <w:spacing w:line="240" w:lineRule="auto"/>
      <w:ind w:firstLine="0"/>
      <w:jc w:val="left"/>
    </w:pPr>
    <w:rPr>
      <w:sz w:val="18"/>
    </w:rPr>
  </w:style>
  <w:style w:type="paragraph" w:customStyle="1" w:styleId="MainText">
    <w:name w:val="MainText"/>
    <w:aliases w:val="MT"/>
    <w:basedOn w:val="FirstPara"/>
    <w:pPr>
      <w:spacing w:before="0"/>
      <w:ind w:firstLine="300"/>
    </w:pPr>
  </w:style>
  <w:style w:type="paragraph" w:customStyle="1" w:styleId="FirstPara">
    <w:name w:val="FirstPara"/>
    <w:aliases w:val="FP"/>
    <w:basedOn w:val="Normal"/>
    <w:next w:val="MainText"/>
    <w:pPr>
      <w:spacing w:before="120" w:line="240" w:lineRule="atLeast"/>
      <w:jc w:val="both"/>
    </w:pPr>
    <w:rPr>
      <w:sz w:val="20"/>
    </w:rPr>
  </w:style>
  <w:style w:type="paragraph" w:styleId="Header">
    <w:name w:val="header"/>
    <w:basedOn w:val="Normal"/>
    <w:link w:val="HeaderChar"/>
    <w:uiPriority w:val="99"/>
    <w:pPr>
      <w:tabs>
        <w:tab w:val="center" w:pos="4153"/>
        <w:tab w:val="right" w:pos="8306"/>
      </w:tabs>
    </w:pPr>
  </w:style>
  <w:style w:type="paragraph" w:customStyle="1" w:styleId="Header1">
    <w:name w:val="Header1"/>
    <w:aliases w:val="RH"/>
    <w:basedOn w:val="MainText"/>
    <w:pPr>
      <w:tabs>
        <w:tab w:val="left" w:pos="720"/>
        <w:tab w:val="right" w:pos="7200"/>
      </w:tabs>
      <w:spacing w:line="240" w:lineRule="auto"/>
      <w:ind w:firstLine="0"/>
      <w:jc w:val="left"/>
    </w:pPr>
    <w:rPr>
      <w:i/>
    </w:rPr>
  </w:style>
  <w:style w:type="paragraph" w:customStyle="1" w:styleId="2colH1">
    <w:name w:val="2colH1"/>
    <w:aliases w:val="2H1"/>
    <w:basedOn w:val="FirstPara"/>
    <w:pPr>
      <w:tabs>
        <w:tab w:val="left" w:pos="360"/>
      </w:tabs>
      <w:spacing w:after="120" w:line="260" w:lineRule="atLeast"/>
      <w:jc w:val="left"/>
    </w:pPr>
    <w:rPr>
      <w:b/>
      <w:sz w:val="24"/>
    </w:rPr>
  </w:style>
  <w:style w:type="paragraph" w:customStyle="1" w:styleId="2colAdd">
    <w:name w:val="2colAdd"/>
    <w:aliases w:val="2A"/>
    <w:basedOn w:val="FirstPara"/>
    <w:pPr>
      <w:spacing w:line="220" w:lineRule="atLeast"/>
      <w:jc w:val="left"/>
    </w:pPr>
    <w:rPr>
      <w:i/>
    </w:rPr>
  </w:style>
  <w:style w:type="paragraph" w:customStyle="1" w:styleId="2colMainText">
    <w:name w:val="2colMainText"/>
    <w:aliases w:val="2MT"/>
    <w:basedOn w:val="FirstPara"/>
    <w:pPr>
      <w:spacing w:before="0" w:line="220" w:lineRule="atLeast"/>
      <w:ind w:firstLine="180"/>
      <w:jc w:val="left"/>
    </w:pPr>
    <w:rPr>
      <w:sz w:val="18"/>
    </w:rPr>
  </w:style>
  <w:style w:type="paragraph" w:customStyle="1" w:styleId="2colFirstPara">
    <w:name w:val="2colFirstPara"/>
    <w:aliases w:val="2FP"/>
    <w:basedOn w:val="2colMainText"/>
    <w:next w:val="2colMainText"/>
    <w:pPr>
      <w:ind w:firstLine="0"/>
    </w:pPr>
  </w:style>
  <w:style w:type="paragraph" w:customStyle="1" w:styleId="2colBullet">
    <w:name w:val="2colBullet"/>
    <w:aliases w:val="2B"/>
    <w:basedOn w:val="2colMainText"/>
    <w:pPr>
      <w:tabs>
        <w:tab w:val="left" w:pos="180"/>
      </w:tabs>
      <w:spacing w:after="60"/>
      <w:ind w:left="180" w:hanging="180"/>
    </w:pPr>
  </w:style>
  <w:style w:type="paragraph" w:customStyle="1" w:styleId="2colH2">
    <w:name w:val="2colH2"/>
    <w:aliases w:val="2H2"/>
    <w:basedOn w:val="2colFirstPara"/>
    <w:pPr>
      <w:tabs>
        <w:tab w:val="left" w:pos="360"/>
      </w:tabs>
      <w:spacing w:after="60" w:line="240" w:lineRule="atLeast"/>
    </w:pPr>
    <w:rPr>
      <w:i/>
      <w:sz w:val="20"/>
    </w:rPr>
  </w:style>
  <w:style w:type="paragraph" w:customStyle="1" w:styleId="HeadL1">
    <w:name w:val="HeadL1"/>
    <w:aliases w:val="H1"/>
    <w:basedOn w:val="FirstPara"/>
    <w:next w:val="FirstPara"/>
    <w:pPr>
      <w:keepNext/>
      <w:tabs>
        <w:tab w:val="left" w:pos="360"/>
      </w:tabs>
      <w:spacing w:before="480" w:after="120"/>
      <w:ind w:left="360" w:hanging="360"/>
      <w:jc w:val="left"/>
    </w:pPr>
    <w:rPr>
      <w:b/>
      <w:sz w:val="22"/>
    </w:rPr>
  </w:style>
  <w:style w:type="paragraph" w:customStyle="1" w:styleId="HeadL2">
    <w:name w:val="HeadL2"/>
    <w:aliases w:val="H2"/>
    <w:basedOn w:val="FirstPara"/>
    <w:next w:val="FirstPara"/>
    <w:pPr>
      <w:keepNext/>
      <w:tabs>
        <w:tab w:val="left" w:pos="480"/>
      </w:tabs>
      <w:spacing w:before="300" w:after="60"/>
      <w:ind w:left="480" w:hanging="480"/>
      <w:jc w:val="left"/>
    </w:pPr>
    <w:rPr>
      <w:i/>
      <w:sz w:val="22"/>
    </w:rPr>
  </w:style>
  <w:style w:type="paragraph" w:customStyle="1" w:styleId="HeadL3">
    <w:name w:val="HeadL3"/>
    <w:aliases w:val="H3"/>
    <w:basedOn w:val="HeadL2"/>
    <w:next w:val="FirstPara"/>
    <w:pPr>
      <w:tabs>
        <w:tab w:val="clear" w:pos="480"/>
        <w:tab w:val="left" w:pos="600"/>
      </w:tabs>
      <w:spacing w:after="0"/>
      <w:ind w:left="600" w:hanging="600"/>
    </w:pPr>
  </w:style>
  <w:style w:type="paragraph" w:customStyle="1" w:styleId="ListedBullets">
    <w:name w:val="ListedBullets"/>
    <w:aliases w:val="LB"/>
    <w:basedOn w:val="FirstPara"/>
    <w:pPr>
      <w:numPr>
        <w:numId w:val="3"/>
      </w:numPr>
      <w:jc w:val="left"/>
    </w:pPr>
  </w:style>
  <w:style w:type="paragraph" w:customStyle="1" w:styleId="ListedNos">
    <w:name w:val="ListedNos"/>
    <w:aliases w:val="LN"/>
    <w:basedOn w:val="ListedBullets"/>
  </w:style>
  <w:style w:type="paragraph" w:customStyle="1" w:styleId="ListUnNod">
    <w:name w:val="ListUnNod"/>
    <w:aliases w:val="LU"/>
    <w:basedOn w:val="ListedBullets"/>
    <w:pPr>
      <w:ind w:left="0" w:firstLine="0"/>
    </w:pPr>
  </w:style>
  <w:style w:type="paragraph" w:customStyle="1" w:styleId="Table">
    <w:name w:val="Table"/>
    <w:aliases w:val="TA"/>
    <w:basedOn w:val="FirstPara"/>
    <w:pPr>
      <w:spacing w:before="40" w:after="40" w:line="200" w:lineRule="atLeast"/>
      <w:jc w:val="left"/>
    </w:pPr>
    <w:rPr>
      <w:sz w:val="18"/>
    </w:rPr>
  </w:style>
  <w:style w:type="paragraph" w:customStyle="1" w:styleId="refNotes">
    <w:name w:val="refNotes"/>
    <w:aliases w:val="REF,RefNotes"/>
    <w:basedOn w:val="FirstPara"/>
    <w:pPr>
      <w:tabs>
        <w:tab w:val="left" w:pos="360"/>
        <w:tab w:val="left" w:pos="600"/>
      </w:tabs>
      <w:spacing w:before="0" w:after="60" w:line="200" w:lineRule="atLeast"/>
      <w:ind w:left="360" w:hanging="360"/>
    </w:pPr>
    <w:rPr>
      <w:sz w:val="18"/>
    </w:rPr>
  </w:style>
  <w:style w:type="paragraph" w:customStyle="1" w:styleId="Source">
    <w:name w:val="Source"/>
    <w:aliases w:val="SO"/>
    <w:basedOn w:val="FirstPara"/>
    <w:next w:val="FirstPara"/>
    <w:pPr>
      <w:spacing w:before="60" w:line="200" w:lineRule="atLeast"/>
      <w:ind w:left="720" w:right="720"/>
      <w:jc w:val="left"/>
    </w:pPr>
    <w:rPr>
      <w:sz w:val="18"/>
    </w:rPr>
  </w:style>
  <w:style w:type="paragraph" w:customStyle="1" w:styleId="QuotationDisp">
    <w:name w:val="QuotationDisp"/>
    <w:aliases w:val="QU"/>
    <w:basedOn w:val="FirstPara"/>
    <w:pPr>
      <w:spacing w:line="200" w:lineRule="atLeast"/>
      <w:ind w:left="720" w:right="720"/>
    </w:pPr>
    <w:rPr>
      <w:sz w:val="18"/>
    </w:rPr>
  </w:style>
  <w:style w:type="paragraph" w:customStyle="1" w:styleId="FigureCaption">
    <w:name w:val="FigureCaption"/>
    <w:aliases w:val="FC"/>
    <w:basedOn w:val="FirstPara"/>
    <w:pPr>
      <w:tabs>
        <w:tab w:val="left" w:pos="840"/>
        <w:tab w:val="left" w:pos="1680"/>
      </w:tabs>
      <w:spacing w:before="240" w:after="120" w:line="200" w:lineRule="atLeast"/>
      <w:ind w:left="835" w:hanging="835"/>
      <w:jc w:val="left"/>
    </w:pPr>
    <w:rPr>
      <w:sz w:val="18"/>
    </w:rPr>
  </w:style>
  <w:style w:type="paragraph" w:customStyle="1" w:styleId="EquationDisp">
    <w:name w:val="EquationDisp"/>
    <w:aliases w:val="EQN"/>
    <w:basedOn w:val="FirstPara"/>
    <w:pPr>
      <w:tabs>
        <w:tab w:val="right" w:pos="7200"/>
      </w:tabs>
      <w:ind w:left="480"/>
      <w:jc w:val="left"/>
    </w:pPr>
  </w:style>
  <w:style w:type="paragraph" w:customStyle="1" w:styleId="Bibliography1">
    <w:name w:val="Bibliography1"/>
    <w:aliases w:val="BIB"/>
    <w:basedOn w:val="FirstPara"/>
    <w:pPr>
      <w:spacing w:before="0" w:after="60" w:line="200" w:lineRule="atLeast"/>
      <w:ind w:left="480" w:hanging="480"/>
    </w:pPr>
    <w:rPr>
      <w:sz w:val="18"/>
    </w:rPr>
  </w:style>
  <w:style w:type="paragraph" w:customStyle="1" w:styleId="AbsKeyBibli">
    <w:name w:val="AbsKeyBibli"/>
    <w:aliases w:val="ABS"/>
    <w:basedOn w:val="FirstPara"/>
    <w:pPr>
      <w:widowControl w:val="0"/>
      <w:tabs>
        <w:tab w:val="left" w:pos="960"/>
      </w:tabs>
      <w:spacing w:before="0" w:after="200" w:line="200" w:lineRule="atLeast"/>
      <w:ind w:left="720" w:right="720"/>
    </w:pPr>
    <w:rPr>
      <w:sz w:val="18"/>
    </w:rPr>
  </w:style>
  <w:style w:type="paragraph" w:customStyle="1" w:styleId="AuthAdds">
    <w:name w:val="AuthAdds"/>
    <w:aliases w:val="ADR"/>
    <w:basedOn w:val="FirstPara"/>
    <w:next w:val="AbsKeyBibli"/>
    <w:pPr>
      <w:widowControl w:val="0"/>
      <w:spacing w:before="0" w:after="200"/>
      <w:ind w:left="720" w:right="720"/>
      <w:jc w:val="left"/>
    </w:pPr>
  </w:style>
  <w:style w:type="paragraph" w:customStyle="1" w:styleId="PaperTitle">
    <w:name w:val="PaperTitle"/>
    <w:aliases w:val="PT"/>
    <w:basedOn w:val="FirstPara"/>
    <w:next w:val="AuthNames"/>
    <w:pPr>
      <w:pBdr>
        <w:top w:val="single" w:sz="12" w:space="4" w:color="auto"/>
        <w:bottom w:val="single" w:sz="12" w:space="4" w:color="auto"/>
      </w:pBdr>
      <w:spacing w:before="0" w:after="240" w:line="320" w:lineRule="atLeast"/>
      <w:jc w:val="left"/>
    </w:pPr>
    <w:rPr>
      <w:rFonts w:ascii="Arial" w:hAnsi="Arial"/>
      <w:b/>
      <w:sz w:val="28"/>
    </w:rPr>
  </w:style>
  <w:style w:type="paragraph" w:customStyle="1" w:styleId="AuthNames">
    <w:name w:val="AuthNames"/>
    <w:aliases w:val="AU"/>
    <w:basedOn w:val="FirstPara"/>
    <w:next w:val="AuthAdds"/>
    <w:pPr>
      <w:spacing w:after="120" w:line="320" w:lineRule="atLeast"/>
      <w:ind w:left="720" w:right="720"/>
      <w:jc w:val="left"/>
    </w:pPr>
    <w:rPr>
      <w:rFonts w:ascii="Arial" w:hAnsi="Arial"/>
      <w:sz w:val="28"/>
    </w:rPr>
  </w:style>
  <w:style w:type="paragraph" w:customStyle="1" w:styleId="TH">
    <w:name w:val="TH"/>
    <w:basedOn w:val="FirstPara"/>
    <w:next w:val="MainText"/>
    <w:pPr>
      <w:tabs>
        <w:tab w:val="left" w:pos="960"/>
        <w:tab w:val="left" w:pos="1920"/>
      </w:tabs>
      <w:spacing w:before="240" w:after="120" w:line="200" w:lineRule="atLeast"/>
      <w:ind w:left="965" w:hanging="965"/>
      <w:jc w:val="left"/>
    </w:pPr>
    <w:rPr>
      <w:sz w:val="18"/>
    </w:rPr>
  </w:style>
  <w:style w:type="paragraph" w:customStyle="1" w:styleId="ListSubsid">
    <w:name w:val="ListSubsid"/>
    <w:aliases w:val="LS"/>
    <w:basedOn w:val="ListUnNod"/>
    <w:pPr>
      <w:keepLines/>
      <w:tabs>
        <w:tab w:val="left" w:pos="960"/>
      </w:tabs>
      <w:spacing w:before="60"/>
      <w:ind w:left="960" w:hanging="480"/>
    </w:pPr>
  </w:style>
  <w:style w:type="paragraph" w:customStyle="1" w:styleId="Rule">
    <w:name w:val="Rule"/>
    <w:aliases w:val="RU"/>
    <w:basedOn w:val="AbsKeyBibli"/>
    <w:next w:val="HeadL1"/>
    <w:pPr>
      <w:pBdr>
        <w:bottom w:val="single" w:sz="12" w:space="0" w:color="auto"/>
      </w:pBdr>
      <w:spacing w:after="0" w:line="240" w:lineRule="auto"/>
      <w:ind w:left="0" w:right="0"/>
    </w:pPr>
    <w:rPr>
      <w:sz w:val="12"/>
    </w:rPr>
  </w:style>
  <w:style w:type="paragraph" w:customStyle="1" w:styleId="TN">
    <w:name w:val="TN"/>
    <w:basedOn w:val="Source"/>
    <w:pPr>
      <w:keepLines/>
      <w:tabs>
        <w:tab w:val="left" w:pos="240"/>
      </w:tabs>
      <w:ind w:left="240" w:hanging="240"/>
    </w:pPr>
  </w:style>
  <w:style w:type="paragraph" w:customStyle="1" w:styleId="TL">
    <w:name w:val="TL"/>
    <w:basedOn w:val="Table"/>
    <w:pPr>
      <w:tabs>
        <w:tab w:val="left" w:pos="360"/>
      </w:tabs>
    </w:pPr>
  </w:style>
  <w:style w:type="paragraph" w:customStyle="1" w:styleId="TC">
    <w:name w:val="TC"/>
    <w:basedOn w:val="Table"/>
    <w:pPr>
      <w:jc w:val="center"/>
    </w:pPr>
  </w:style>
  <w:style w:type="paragraph" w:customStyle="1" w:styleId="TR">
    <w:name w:val="TR"/>
    <w:basedOn w:val="Table"/>
    <w:pPr>
      <w:ind w:right="120"/>
      <w:jc w:val="right"/>
    </w:pPr>
  </w:style>
  <w:style w:type="paragraph" w:customStyle="1" w:styleId="ColHead">
    <w:name w:val="ColHead"/>
    <w:aliases w:val="CH"/>
    <w:basedOn w:val="TL"/>
    <w:pPr>
      <w:jc w:val="center"/>
    </w:pPr>
    <w:rPr>
      <w:i/>
    </w:rPr>
  </w:style>
  <w:style w:type="paragraph" w:customStyle="1" w:styleId="TD">
    <w:name w:val="TD"/>
    <w:basedOn w:val="TL"/>
    <w:pPr>
      <w:tabs>
        <w:tab w:val="decimal" w:pos="460"/>
      </w:tabs>
    </w:pPr>
  </w:style>
  <w:style w:type="paragraph" w:customStyle="1" w:styleId="Graphic">
    <w:name w:val="Graphic"/>
    <w:aliases w:val="GR"/>
    <w:basedOn w:val="MainText"/>
    <w:pPr>
      <w:spacing w:after="240" w:line="240" w:lineRule="auto"/>
      <w:ind w:firstLine="0"/>
    </w:pPr>
  </w:style>
  <w:style w:type="paragraph" w:customStyle="1" w:styleId="-H2">
    <w:name w:val="-H2"/>
    <w:basedOn w:val="HeadL2"/>
    <w:pPr>
      <w:spacing w:before="120"/>
    </w:pPr>
  </w:style>
  <w:style w:type="paragraph" w:customStyle="1" w:styleId="-FP">
    <w:name w:val="-FP"/>
    <w:basedOn w:val="FirstPara"/>
    <w:pPr>
      <w:spacing w:before="0"/>
    </w:pPr>
  </w:style>
  <w:style w:type="paragraph" w:customStyle="1" w:styleId="-FC">
    <w:name w:val="-FC"/>
    <w:basedOn w:val="FirstPara"/>
    <w:pPr>
      <w:tabs>
        <w:tab w:val="left" w:pos="840"/>
        <w:tab w:val="left" w:pos="1680"/>
      </w:tabs>
      <w:spacing w:before="0" w:after="120" w:line="200" w:lineRule="atLeast"/>
      <w:jc w:val="left"/>
    </w:pPr>
    <w:rPr>
      <w:sz w:val="18"/>
    </w:rPr>
  </w:style>
  <w:style w:type="paragraph" w:customStyle="1" w:styleId="-H1">
    <w:name w:val="-H1"/>
    <w:basedOn w:val="HeadL1"/>
    <w:pPr>
      <w:spacing w:before="0"/>
    </w:pPr>
  </w:style>
  <w:style w:type="paragraph" w:customStyle="1" w:styleId="fh">
    <w:name w:val="fh"/>
    <w:basedOn w:val="FigureCaption"/>
    <w:rPr>
      <w:sz w:val="28"/>
    </w:rPr>
  </w:style>
  <w:style w:type="paragraph" w:customStyle="1" w:styleId="ExampleDefinition">
    <w:name w:val="ExampleDefinition"/>
    <w:basedOn w:val="FirstPara"/>
    <w:pPr>
      <w:keepNext/>
      <w:tabs>
        <w:tab w:val="left" w:pos="1161"/>
      </w:tabs>
      <w:spacing w:before="240"/>
    </w:pPr>
  </w:style>
  <w:style w:type="paragraph" w:customStyle="1" w:styleId="hypothesis">
    <w:name w:val="hypothesis"/>
    <w:basedOn w:val="MainText"/>
    <w:next w:val="FirstPara"/>
    <w:pPr>
      <w:spacing w:before="120"/>
      <w:ind w:left="302" w:firstLine="0"/>
    </w:pPr>
    <w:rPr>
      <w:i/>
    </w:rPr>
  </w:style>
  <w:style w:type="paragraph" w:customStyle="1" w:styleId="Theorempreposition">
    <w:name w:val="Theorempreposition"/>
    <w:basedOn w:val="Normal"/>
    <w:pPr>
      <w:keepNext/>
      <w:tabs>
        <w:tab w:val="left" w:pos="1161"/>
      </w:tabs>
      <w:spacing w:before="240" w:line="240" w:lineRule="atLeast"/>
      <w:jc w:val="both"/>
    </w:pPr>
    <w:rPr>
      <w:i/>
      <w:sz w:val="20"/>
    </w:rPr>
  </w:style>
  <w:style w:type="paragraph" w:customStyle="1" w:styleId="reference">
    <w:name w:val="reference"/>
    <w:basedOn w:val="PaperTitle"/>
  </w:style>
  <w:style w:type="paragraph" w:customStyle="1" w:styleId="Reference0">
    <w:name w:val="Reference"/>
    <w:basedOn w:val="refNotes"/>
    <w:pPr>
      <w:tabs>
        <w:tab w:val="clear" w:pos="360"/>
      </w:tabs>
      <w:ind w:left="0" w:firstLine="0"/>
    </w:pPr>
  </w:style>
  <w:style w:type="paragraph" w:styleId="BodyText">
    <w:name w:val="Body Text"/>
    <w:basedOn w:val="Normal"/>
    <w:pPr>
      <w:jc w:val="both"/>
    </w:pPr>
    <w:rPr>
      <w:sz w:val="20"/>
      <w:szCs w:val="20"/>
      <w:lang w:val="en-US"/>
    </w:rPr>
  </w:style>
  <w:style w:type="paragraph" w:customStyle="1" w:styleId="HTMLBody">
    <w:name w:val="HTML Body"/>
    <w:rPr>
      <w:rFonts w:ascii="Arial" w:hAnsi="Arial"/>
      <w:snapToGrid w:val="0"/>
      <w:lang w:val="en-US" w:eastAsia="en-US"/>
    </w:rPr>
  </w:style>
  <w:style w:type="paragraph" w:styleId="BodyTextIndent">
    <w:name w:val="Body Text Indent"/>
    <w:basedOn w:val="Normal"/>
    <w:pPr>
      <w:spacing w:line="360" w:lineRule="auto"/>
    </w:pPr>
    <w:rPr>
      <w:sz w:val="20"/>
      <w:szCs w:val="20"/>
      <w:lang w:val="en-US"/>
    </w:rPr>
  </w:style>
  <w:style w:type="paragraph" w:styleId="BodyText2">
    <w:name w:val="Body Text 2"/>
    <w:basedOn w:val="Normal"/>
    <w:pPr>
      <w:jc w:val="both"/>
    </w:pPr>
    <w:rPr>
      <w:sz w:val="22"/>
      <w:szCs w:val="20"/>
      <w:lang w:val="en-US"/>
    </w:rPr>
  </w:style>
  <w:style w:type="paragraph" w:styleId="BodyTextIndent2">
    <w:name w:val="Body Text Indent 2"/>
    <w:basedOn w:val="Normal"/>
    <w:pPr>
      <w:ind w:left="1440" w:hanging="1440"/>
      <w:jc w:val="both"/>
    </w:pPr>
    <w:rPr>
      <w:sz w:val="22"/>
      <w:szCs w:val="20"/>
      <w:lang w:val="en-US"/>
    </w:rPr>
  </w:style>
  <w:style w:type="paragraph" w:styleId="ListBullet">
    <w:name w:val="List Bullet"/>
    <w:basedOn w:val="Normal"/>
    <w:autoRedefine/>
    <w:pPr>
      <w:numPr>
        <w:numId w:val="1"/>
      </w:numPr>
    </w:pPr>
    <w:rPr>
      <w:rFonts w:ascii="Garamond" w:hAnsi="Garamond"/>
      <w:sz w:val="16"/>
      <w:szCs w:val="20"/>
      <w:lang w:val="en-US"/>
    </w:rPr>
  </w:style>
  <w:style w:type="paragraph" w:customStyle="1" w:styleId="MTDisplayEquation">
    <w:name w:val="MTDisplayEquation"/>
    <w:basedOn w:val="Normal"/>
    <w:pPr>
      <w:tabs>
        <w:tab w:val="center" w:pos="3600"/>
        <w:tab w:val="right" w:pos="7200"/>
      </w:tabs>
      <w:jc w:val="both"/>
    </w:pPr>
    <w:rPr>
      <w:rFonts w:eastAsia="MS Mincho"/>
      <w:i/>
      <w:sz w:val="20"/>
      <w:lang w:val="en-US" w:eastAsia="ja-JP"/>
    </w:rPr>
  </w:style>
  <w:style w:type="paragraph" w:styleId="BodyTextIndent3">
    <w:name w:val="Body Text Indent 3"/>
    <w:basedOn w:val="Normal"/>
    <w:pPr>
      <w:ind w:left="1440"/>
      <w:jc w:val="both"/>
    </w:pPr>
    <w:rPr>
      <w:rFonts w:eastAsia="MS Mincho"/>
      <w:sz w:val="20"/>
      <w:lang w:val="en-US" w:eastAsia="ja-JP"/>
    </w:rPr>
  </w:style>
  <w:style w:type="paragraph" w:styleId="PlainText">
    <w:name w:val="Plain Text"/>
    <w:basedOn w:val="Normal"/>
    <w:rPr>
      <w:rFonts w:ascii="Courier New" w:hAnsi="Courier New"/>
      <w:sz w:val="20"/>
      <w:szCs w:val="20"/>
      <w:lang w:val="en-US" w:eastAsia="ja-JP"/>
    </w:rPr>
  </w:style>
  <w:style w:type="paragraph" w:styleId="Title">
    <w:name w:val="Title"/>
    <w:basedOn w:val="Normal"/>
    <w:qFormat/>
    <w:pPr>
      <w:jc w:val="center"/>
    </w:pPr>
    <w:rPr>
      <w:rFonts w:ascii="Arial" w:hAnsi="Arial"/>
      <w:b/>
      <w:sz w:val="28"/>
      <w:szCs w:val="20"/>
      <w:lang w:val="de-DE" w:eastAsia="de-DE"/>
    </w:rPr>
  </w:style>
  <w:style w:type="paragraph" w:customStyle="1" w:styleId="WW-Textkrper2">
    <w:name w:val="WW-Textkörper 2"/>
    <w:basedOn w:val="Normal"/>
    <w:pPr>
      <w:suppressAutoHyphens/>
      <w:jc w:val="both"/>
    </w:pPr>
    <w:rPr>
      <w:rFonts w:ascii="Arial" w:hAnsi="Arial"/>
      <w:szCs w:val="20"/>
      <w:lang w:val="de-DE" w:eastAsia="de-DE"/>
    </w:rPr>
  </w:style>
  <w:style w:type="paragraph" w:customStyle="1" w:styleId="Normal1">
    <w:name w:val="Normal1"/>
    <w:basedOn w:val="Normal"/>
    <w:pPr>
      <w:widowControl w:val="0"/>
      <w:suppressAutoHyphens/>
      <w:autoSpaceDE w:val="0"/>
    </w:pPr>
    <w:rPr>
      <w:sz w:val="20"/>
      <w:szCs w:val="20"/>
      <w:lang w:val="de-DE"/>
    </w:rPr>
  </w:style>
  <w:style w:type="paragraph" w:customStyle="1" w:styleId="BodyText1">
    <w:name w:val="Body Text1"/>
    <w:basedOn w:val="Normal1"/>
    <w:rPr>
      <w:rFonts w:ascii="Arial" w:eastAsia="Arial" w:hAnsi="Arial" w:cs="Arial"/>
      <w:sz w:val="24"/>
      <w:szCs w:val="24"/>
    </w:rPr>
  </w:style>
  <w:style w:type="paragraph" w:styleId="EndnoteText">
    <w:name w:val="endnote text"/>
    <w:basedOn w:val="Normal"/>
    <w:link w:val="EndnoteTextChar"/>
    <w:uiPriority w:val="99"/>
    <w:semiHidden/>
    <w:rsid w:val="00250984"/>
    <w:rPr>
      <w:rFonts w:ascii="Trebuchet MS" w:hAnsi="Trebuchet MS" w:cs="Trebuchet MS"/>
      <w:sz w:val="22"/>
      <w:szCs w:val="22"/>
      <w:lang w:val="en-CA" w:eastAsia="en-CA"/>
    </w:rPr>
  </w:style>
  <w:style w:type="character" w:customStyle="1" w:styleId="EndnoteTextChar">
    <w:name w:val="Endnote Text Char"/>
    <w:basedOn w:val="DefaultParagraphFont"/>
    <w:link w:val="EndnoteText"/>
    <w:uiPriority w:val="99"/>
    <w:semiHidden/>
    <w:rsid w:val="00250984"/>
    <w:rPr>
      <w:rFonts w:ascii="Trebuchet MS" w:hAnsi="Trebuchet MS" w:cs="Trebuchet MS"/>
      <w:sz w:val="22"/>
      <w:szCs w:val="22"/>
    </w:rPr>
  </w:style>
  <w:style w:type="character" w:styleId="EndnoteReference">
    <w:name w:val="endnote reference"/>
    <w:basedOn w:val="DefaultParagraphFont"/>
    <w:uiPriority w:val="99"/>
    <w:semiHidden/>
    <w:rsid w:val="00250984"/>
    <w:rPr>
      <w:rFonts w:cs="Times New Roman"/>
      <w:vertAlign w:val="superscript"/>
    </w:rPr>
  </w:style>
  <w:style w:type="paragraph" w:customStyle="1" w:styleId="CGparagraph">
    <w:name w:val="CG paragraph"/>
    <w:basedOn w:val="Normal"/>
    <w:link w:val="CGparagraphChar"/>
    <w:uiPriority w:val="99"/>
    <w:rsid w:val="00250984"/>
    <w:pPr>
      <w:spacing w:line="360" w:lineRule="auto"/>
    </w:pPr>
    <w:rPr>
      <w:rFonts w:ascii="Trebuchet MS" w:hAnsi="Trebuchet MS" w:cs="Trebuchet MS"/>
      <w:lang w:val="en-CA" w:eastAsia="en-CA"/>
    </w:rPr>
  </w:style>
  <w:style w:type="character" w:customStyle="1" w:styleId="CGparagraphChar">
    <w:name w:val="CG paragraph Char"/>
    <w:basedOn w:val="DefaultParagraphFont"/>
    <w:link w:val="CGparagraph"/>
    <w:uiPriority w:val="99"/>
    <w:locked/>
    <w:rsid w:val="00250984"/>
    <w:rPr>
      <w:rFonts w:ascii="Trebuchet MS" w:hAnsi="Trebuchet MS" w:cs="Trebuchet MS"/>
      <w:sz w:val="24"/>
      <w:szCs w:val="24"/>
    </w:rPr>
  </w:style>
  <w:style w:type="paragraph" w:customStyle="1" w:styleId="CGsSubHeading">
    <w:name w:val="CG's Sub Heading"/>
    <w:basedOn w:val="Normal"/>
    <w:link w:val="CGsSubHeadingChar"/>
    <w:uiPriority w:val="99"/>
    <w:rsid w:val="00250984"/>
    <w:pPr>
      <w:tabs>
        <w:tab w:val="left" w:pos="360"/>
        <w:tab w:val="left" w:pos="9072"/>
      </w:tabs>
      <w:spacing w:line="360" w:lineRule="auto"/>
    </w:pPr>
    <w:rPr>
      <w:rFonts w:ascii="Trebuchet MS" w:hAnsi="Trebuchet MS" w:cs="Trebuchet MS"/>
      <w:b/>
      <w:bCs/>
      <w:i/>
      <w:iCs/>
      <w:color w:val="595959"/>
      <w:sz w:val="28"/>
      <w:szCs w:val="28"/>
      <w:lang w:val="en-CA" w:eastAsia="en-CA"/>
    </w:rPr>
  </w:style>
  <w:style w:type="character" w:customStyle="1" w:styleId="CGsSubHeadingChar">
    <w:name w:val="CG's Sub Heading Char"/>
    <w:basedOn w:val="DefaultParagraphFont"/>
    <w:link w:val="CGsSubHeading"/>
    <w:uiPriority w:val="99"/>
    <w:locked/>
    <w:rsid w:val="00250984"/>
    <w:rPr>
      <w:rFonts w:ascii="Trebuchet MS" w:hAnsi="Trebuchet MS" w:cs="Trebuchet MS"/>
      <w:b/>
      <w:bCs/>
      <w:i/>
      <w:iCs/>
      <w:color w:val="595959"/>
      <w:sz w:val="28"/>
      <w:szCs w:val="28"/>
    </w:rPr>
  </w:style>
  <w:style w:type="paragraph" w:styleId="FootnoteText">
    <w:name w:val="footnote text"/>
    <w:basedOn w:val="Normal"/>
    <w:link w:val="FootnoteTextChar"/>
    <w:uiPriority w:val="99"/>
    <w:semiHidden/>
    <w:unhideWhenUsed/>
    <w:rsid w:val="00250984"/>
    <w:rPr>
      <w:rFonts w:asciiTheme="minorHAnsi" w:eastAsiaTheme="minorEastAsia" w:hAnsiTheme="minorHAnsi" w:cstheme="minorBidi"/>
      <w:sz w:val="20"/>
      <w:szCs w:val="20"/>
      <w:lang w:val="en-CA" w:eastAsia="en-CA"/>
    </w:rPr>
  </w:style>
  <w:style w:type="character" w:customStyle="1" w:styleId="FootnoteTextChar">
    <w:name w:val="Footnote Text Char"/>
    <w:basedOn w:val="DefaultParagraphFont"/>
    <w:link w:val="FootnoteText"/>
    <w:uiPriority w:val="99"/>
    <w:semiHidden/>
    <w:rsid w:val="00250984"/>
    <w:rPr>
      <w:rFonts w:asciiTheme="minorHAnsi" w:eastAsiaTheme="minorEastAsia" w:hAnsiTheme="minorHAnsi" w:cstheme="minorBidi"/>
    </w:rPr>
  </w:style>
  <w:style w:type="character" w:styleId="FootnoteReference">
    <w:name w:val="footnote reference"/>
    <w:basedOn w:val="DefaultParagraphFont"/>
    <w:uiPriority w:val="99"/>
    <w:semiHidden/>
    <w:unhideWhenUsed/>
    <w:rsid w:val="00250984"/>
    <w:rPr>
      <w:vertAlign w:val="superscript"/>
    </w:rPr>
  </w:style>
  <w:style w:type="character" w:styleId="Hyperlink">
    <w:name w:val="Hyperlink"/>
    <w:basedOn w:val="DefaultParagraphFont"/>
    <w:uiPriority w:val="99"/>
    <w:unhideWhenUsed/>
    <w:rsid w:val="00250984"/>
    <w:rPr>
      <w:color w:val="0000FF" w:themeColor="hyperlink"/>
      <w:u w:val="single"/>
    </w:rPr>
  </w:style>
  <w:style w:type="paragraph" w:styleId="ListParagraph">
    <w:name w:val="List Paragraph"/>
    <w:basedOn w:val="Normal"/>
    <w:uiPriority w:val="34"/>
    <w:qFormat/>
    <w:rsid w:val="00250984"/>
    <w:pPr>
      <w:spacing w:after="200" w:line="276" w:lineRule="auto"/>
      <w:ind w:left="720"/>
      <w:contextualSpacing/>
    </w:pPr>
    <w:rPr>
      <w:rFonts w:asciiTheme="minorHAnsi" w:eastAsiaTheme="minorEastAsia" w:hAnsiTheme="minorHAnsi" w:cstheme="minorBidi"/>
      <w:sz w:val="22"/>
      <w:szCs w:val="22"/>
      <w:lang w:val="en-CA" w:eastAsia="en-CA"/>
    </w:rPr>
  </w:style>
  <w:style w:type="character" w:styleId="Emphasis">
    <w:name w:val="Emphasis"/>
    <w:basedOn w:val="DefaultParagraphFont"/>
    <w:uiPriority w:val="20"/>
    <w:qFormat/>
    <w:rsid w:val="00250984"/>
    <w:rPr>
      <w:i/>
      <w:iCs/>
    </w:rPr>
  </w:style>
  <w:style w:type="paragraph" w:styleId="NormalWeb">
    <w:name w:val="Normal (Web)"/>
    <w:basedOn w:val="Normal"/>
    <w:uiPriority w:val="99"/>
    <w:unhideWhenUsed/>
    <w:rsid w:val="00250984"/>
    <w:pPr>
      <w:spacing w:before="100" w:beforeAutospacing="1" w:after="100" w:afterAutospacing="1"/>
    </w:pPr>
    <w:rPr>
      <w:lang w:val="en-CA" w:eastAsia="en-CA"/>
    </w:rPr>
  </w:style>
  <w:style w:type="paragraph" w:styleId="BalloonText">
    <w:name w:val="Balloon Text"/>
    <w:basedOn w:val="Normal"/>
    <w:link w:val="BalloonTextChar"/>
    <w:uiPriority w:val="99"/>
    <w:semiHidden/>
    <w:unhideWhenUsed/>
    <w:rsid w:val="00250984"/>
    <w:rPr>
      <w:rFonts w:ascii="Tahoma" w:eastAsiaTheme="minorEastAsia" w:hAnsi="Tahoma" w:cs="Tahoma"/>
      <w:sz w:val="16"/>
      <w:szCs w:val="16"/>
      <w:lang w:val="en-CA" w:eastAsia="en-CA"/>
    </w:rPr>
  </w:style>
  <w:style w:type="character" w:customStyle="1" w:styleId="BalloonTextChar">
    <w:name w:val="Balloon Text Char"/>
    <w:basedOn w:val="DefaultParagraphFont"/>
    <w:link w:val="BalloonText"/>
    <w:uiPriority w:val="99"/>
    <w:semiHidden/>
    <w:rsid w:val="00250984"/>
    <w:rPr>
      <w:rFonts w:ascii="Tahoma" w:eastAsiaTheme="minorEastAsia" w:hAnsi="Tahoma" w:cs="Tahoma"/>
      <w:sz w:val="16"/>
      <w:szCs w:val="16"/>
    </w:rPr>
  </w:style>
  <w:style w:type="character" w:styleId="CommentReference">
    <w:name w:val="annotation reference"/>
    <w:basedOn w:val="DefaultParagraphFont"/>
    <w:uiPriority w:val="99"/>
    <w:semiHidden/>
    <w:unhideWhenUsed/>
    <w:rsid w:val="00250984"/>
    <w:rPr>
      <w:sz w:val="16"/>
      <w:szCs w:val="16"/>
    </w:rPr>
  </w:style>
  <w:style w:type="paragraph" w:styleId="CommentText">
    <w:name w:val="annotation text"/>
    <w:basedOn w:val="Normal"/>
    <w:link w:val="CommentTextChar"/>
    <w:uiPriority w:val="99"/>
    <w:semiHidden/>
    <w:unhideWhenUsed/>
    <w:rsid w:val="00250984"/>
    <w:pPr>
      <w:spacing w:after="200"/>
    </w:pPr>
    <w:rPr>
      <w:rFonts w:asciiTheme="minorHAnsi" w:eastAsiaTheme="minorEastAsia" w:hAnsiTheme="minorHAnsi" w:cstheme="minorBidi"/>
      <w:sz w:val="20"/>
      <w:szCs w:val="20"/>
      <w:lang w:val="en-CA" w:eastAsia="en-CA"/>
    </w:rPr>
  </w:style>
  <w:style w:type="character" w:customStyle="1" w:styleId="CommentTextChar">
    <w:name w:val="Comment Text Char"/>
    <w:basedOn w:val="DefaultParagraphFont"/>
    <w:link w:val="CommentText"/>
    <w:uiPriority w:val="99"/>
    <w:semiHidden/>
    <w:rsid w:val="00250984"/>
    <w:rPr>
      <w:rFonts w:asciiTheme="minorHAnsi" w:eastAsiaTheme="minorEastAsia" w:hAnsiTheme="minorHAnsi" w:cstheme="minorBidi"/>
    </w:rPr>
  </w:style>
  <w:style w:type="paragraph" w:styleId="CommentSubject">
    <w:name w:val="annotation subject"/>
    <w:basedOn w:val="CommentText"/>
    <w:next w:val="CommentText"/>
    <w:link w:val="CommentSubjectChar"/>
    <w:uiPriority w:val="99"/>
    <w:semiHidden/>
    <w:unhideWhenUsed/>
    <w:rsid w:val="00250984"/>
    <w:rPr>
      <w:b/>
      <w:bCs/>
    </w:rPr>
  </w:style>
  <w:style w:type="character" w:customStyle="1" w:styleId="CommentSubjectChar">
    <w:name w:val="Comment Subject Char"/>
    <w:basedOn w:val="CommentTextChar"/>
    <w:link w:val="CommentSubject"/>
    <w:uiPriority w:val="99"/>
    <w:semiHidden/>
    <w:rsid w:val="00250984"/>
    <w:rPr>
      <w:rFonts w:asciiTheme="minorHAnsi" w:eastAsiaTheme="minorEastAsia" w:hAnsiTheme="minorHAnsi" w:cstheme="minorBidi"/>
      <w:b/>
      <w:bCs/>
    </w:rPr>
  </w:style>
  <w:style w:type="paragraph" w:styleId="NoSpacing">
    <w:name w:val="No Spacing"/>
    <w:uiPriority w:val="1"/>
    <w:qFormat/>
    <w:rsid w:val="00250984"/>
    <w:rPr>
      <w:rFonts w:ascii="Calibri" w:eastAsia="Calibri" w:hAnsi="Calibri"/>
      <w:sz w:val="22"/>
      <w:szCs w:val="22"/>
      <w:lang w:eastAsia="en-US"/>
    </w:rPr>
  </w:style>
  <w:style w:type="character" w:customStyle="1" w:styleId="HeaderChar">
    <w:name w:val="Header Char"/>
    <w:basedOn w:val="DefaultParagraphFont"/>
    <w:link w:val="Header"/>
    <w:uiPriority w:val="99"/>
    <w:rsid w:val="00250984"/>
    <w:rPr>
      <w:rFonts w:ascii="Times New Roman" w:hAnsi="Times New Roman"/>
      <w:sz w:val="24"/>
      <w:szCs w:val="24"/>
      <w:lang w:val="en-GB" w:eastAsia="en-US"/>
    </w:rPr>
  </w:style>
  <w:style w:type="character" w:customStyle="1" w:styleId="FooterChar">
    <w:name w:val="Footer Char"/>
    <w:basedOn w:val="DefaultParagraphFont"/>
    <w:link w:val="Footer"/>
    <w:uiPriority w:val="99"/>
    <w:rsid w:val="00250984"/>
    <w:rPr>
      <w:rFonts w:ascii="Times New Roman" w:hAnsi="Times New Roman"/>
      <w:sz w:val="18"/>
      <w:szCs w:val="24"/>
      <w:lang w:val="en-GB" w:eastAsia="en-US"/>
    </w:rPr>
  </w:style>
  <w:style w:type="paragraph" w:customStyle="1" w:styleId="CGBullets">
    <w:name w:val="CG Bullets"/>
    <w:basedOn w:val="ListParagraph"/>
    <w:link w:val="CGBulletsChar1"/>
    <w:uiPriority w:val="99"/>
    <w:rsid w:val="00250984"/>
    <w:pPr>
      <w:numPr>
        <w:numId w:val="10"/>
      </w:numPr>
      <w:spacing w:after="0" w:line="360" w:lineRule="auto"/>
      <w:contextualSpacing w:val="0"/>
    </w:pPr>
    <w:rPr>
      <w:rFonts w:ascii="Trebuchet MS" w:eastAsia="Times New Roman" w:hAnsi="Trebuchet MS" w:cs="Trebuchet MS"/>
      <w:sz w:val="24"/>
      <w:szCs w:val="24"/>
      <w:lang w:eastAsia="en-US"/>
    </w:rPr>
  </w:style>
  <w:style w:type="character" w:customStyle="1" w:styleId="CGBulletsChar1">
    <w:name w:val="CG Bullets Char1"/>
    <w:basedOn w:val="DefaultParagraphFont"/>
    <w:link w:val="CGBullets"/>
    <w:uiPriority w:val="99"/>
    <w:locked/>
    <w:rsid w:val="00250984"/>
    <w:rPr>
      <w:rFonts w:ascii="Trebuchet MS" w:hAnsi="Trebuchet MS" w:cs="Trebuchet MS"/>
      <w:sz w:val="24"/>
      <w:szCs w:val="24"/>
      <w:lang w:eastAsia="en-US"/>
    </w:rPr>
  </w:style>
  <w:style w:type="table" w:customStyle="1" w:styleId="LightShading-Accent11">
    <w:name w:val="Light Shading - Accent 11"/>
    <w:basedOn w:val="TableNormal"/>
    <w:uiPriority w:val="60"/>
    <w:rsid w:val="00250984"/>
    <w:rPr>
      <w:rFonts w:asciiTheme="minorHAnsi" w:eastAsiaTheme="minorHAnsi" w:hAnsiTheme="minorHAnsi" w:cstheme="minorBidi"/>
      <w:color w:val="365F91" w:themeColor="accent1" w:themeShade="BF"/>
      <w:sz w:val="22"/>
      <w:szCs w:val="22"/>
      <w:lang w:eastAsia="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Revision">
    <w:name w:val="Revision"/>
    <w:hidden/>
    <w:uiPriority w:val="99"/>
    <w:semiHidden/>
    <w:rsid w:val="00250984"/>
    <w:rPr>
      <w:rFonts w:asciiTheme="minorHAnsi" w:eastAsiaTheme="minorEastAsia" w:hAnsiTheme="minorHAnsi" w:cstheme="minorBidi"/>
      <w:sz w:val="22"/>
      <w:szCs w:val="22"/>
    </w:rPr>
  </w:style>
  <w:style w:type="character" w:customStyle="1" w:styleId="apple-converted-space">
    <w:name w:val="apple-converted-space"/>
    <w:basedOn w:val="DefaultParagraphFont"/>
    <w:rsid w:val="00250984"/>
  </w:style>
  <w:style w:type="character" w:customStyle="1" w:styleId="authornames">
    <w:name w:val="authornames"/>
    <w:basedOn w:val="DefaultParagraphFont"/>
    <w:rsid w:val="00250984"/>
  </w:style>
  <w:style w:type="table" w:styleId="TableGrid">
    <w:name w:val="Table Grid"/>
    <w:basedOn w:val="TableNormal"/>
    <w:uiPriority w:val="59"/>
    <w:rsid w:val="00250984"/>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250984"/>
    <w:rPr>
      <w:color w:val="800080" w:themeColor="followedHyperlink"/>
      <w:u w:val="single"/>
    </w:rPr>
  </w:style>
  <w:style w:type="character" w:customStyle="1" w:styleId="citation-volume">
    <w:name w:val="citation-volume"/>
    <w:basedOn w:val="DefaultParagraphFont"/>
    <w:rsid w:val="00250984"/>
  </w:style>
  <w:style w:type="character" w:customStyle="1" w:styleId="citation-issue">
    <w:name w:val="citation-issue"/>
    <w:basedOn w:val="DefaultParagraphFont"/>
    <w:rsid w:val="00250984"/>
  </w:style>
  <w:style w:type="character" w:customStyle="1" w:styleId="citation-flpages">
    <w:name w:val="citation-flpages"/>
    <w:basedOn w:val="DefaultParagraphFont"/>
    <w:rsid w:val="00250984"/>
  </w:style>
  <w:style w:type="character" w:customStyle="1" w:styleId="Heading1Char">
    <w:name w:val="Heading 1 Char"/>
    <w:basedOn w:val="DefaultParagraphFont"/>
    <w:link w:val="Heading1"/>
    <w:uiPriority w:val="9"/>
    <w:rsid w:val="00A95303"/>
    <w:rPr>
      <w:rFonts w:ascii="Times New Roman" w:hAnsi="Times New Roman"/>
      <w:b/>
      <w:sz w:val="24"/>
      <w:lang w:val="en-US" w:eastAsia="en-US"/>
    </w:rPr>
  </w:style>
  <w:style w:type="character" w:customStyle="1" w:styleId="Title1">
    <w:name w:val="Title1"/>
    <w:basedOn w:val="DefaultParagraphFont"/>
    <w:rsid w:val="00250984"/>
  </w:style>
  <w:style w:type="paragraph" w:customStyle="1" w:styleId="Style1">
    <w:name w:val="Style1"/>
    <w:basedOn w:val="Heading2"/>
    <w:link w:val="Style1Char"/>
    <w:qFormat/>
    <w:rsid w:val="00DE2B06"/>
  </w:style>
  <w:style w:type="paragraph" w:customStyle="1" w:styleId="Heading4">
    <w:name w:val="Heading4"/>
    <w:basedOn w:val="Normal"/>
    <w:autoRedefine/>
    <w:qFormat/>
    <w:rsid w:val="00FE7754"/>
    <w:rPr>
      <w:i/>
      <w:szCs w:val="22"/>
    </w:rPr>
  </w:style>
  <w:style w:type="character" w:customStyle="1" w:styleId="Heading2Char">
    <w:name w:val="Heading 2 Char"/>
    <w:basedOn w:val="DefaultParagraphFont"/>
    <w:link w:val="Heading2"/>
    <w:rsid w:val="008C08EC"/>
    <w:rPr>
      <w:rFonts w:ascii="Times New Roman" w:hAnsi="Times New Roman"/>
      <w:sz w:val="24"/>
      <w:szCs w:val="24"/>
      <w:lang w:val="en-US" w:eastAsia="en-US"/>
    </w:rPr>
  </w:style>
  <w:style w:type="character" w:customStyle="1" w:styleId="Style1Char">
    <w:name w:val="Style1 Char"/>
    <w:basedOn w:val="Heading2Char"/>
    <w:link w:val="Style1"/>
    <w:rsid w:val="00DE2B06"/>
    <w:rPr>
      <w:rFonts w:ascii="Times New Roman" w:hAnsi="Times New Roman"/>
      <w:b w:val="0"/>
      <w:sz w:val="24"/>
      <w:szCs w:val="24"/>
      <w:lang w:val="en-US" w:eastAsia="en-US"/>
    </w:rPr>
  </w:style>
  <w:style w:type="character" w:styleId="Strong">
    <w:name w:val="Strong"/>
    <w:basedOn w:val="DefaultParagraphFont"/>
    <w:uiPriority w:val="22"/>
    <w:qFormat/>
    <w:rsid w:val="008C4C6E"/>
    <w:rPr>
      <w:b/>
      <w:bCs/>
    </w:rPr>
  </w:style>
  <w:style w:type="character" w:customStyle="1" w:styleId="aqj">
    <w:name w:val="aqj"/>
    <w:basedOn w:val="DefaultParagraphFont"/>
    <w:rsid w:val="00A95101"/>
  </w:style>
  <w:style w:type="character" w:customStyle="1" w:styleId="font8">
    <w:name w:val="font_8"/>
    <w:basedOn w:val="DefaultParagraphFont"/>
    <w:rsid w:val="00B148B0"/>
  </w:style>
  <w:style w:type="character" w:customStyle="1" w:styleId="italic">
    <w:name w:val="italic"/>
    <w:basedOn w:val="DefaultParagraphFont"/>
    <w:rsid w:val="00B148B0"/>
  </w:style>
  <w:style w:type="paragraph" w:customStyle="1" w:styleId="Default">
    <w:name w:val="Default"/>
    <w:rsid w:val="00743913"/>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58160">
      <w:bodyDiv w:val="1"/>
      <w:marLeft w:val="0"/>
      <w:marRight w:val="0"/>
      <w:marTop w:val="0"/>
      <w:marBottom w:val="0"/>
      <w:divBdr>
        <w:top w:val="none" w:sz="0" w:space="0" w:color="auto"/>
        <w:left w:val="none" w:sz="0" w:space="0" w:color="auto"/>
        <w:bottom w:val="none" w:sz="0" w:space="0" w:color="auto"/>
        <w:right w:val="none" w:sz="0" w:space="0" w:color="auto"/>
      </w:divBdr>
    </w:div>
    <w:div w:id="206915858">
      <w:bodyDiv w:val="1"/>
      <w:marLeft w:val="0"/>
      <w:marRight w:val="0"/>
      <w:marTop w:val="0"/>
      <w:marBottom w:val="0"/>
      <w:divBdr>
        <w:top w:val="none" w:sz="0" w:space="0" w:color="auto"/>
        <w:left w:val="none" w:sz="0" w:space="0" w:color="auto"/>
        <w:bottom w:val="none" w:sz="0" w:space="0" w:color="auto"/>
        <w:right w:val="none" w:sz="0" w:space="0" w:color="auto"/>
      </w:divBdr>
    </w:div>
    <w:div w:id="287442208">
      <w:bodyDiv w:val="1"/>
      <w:marLeft w:val="0"/>
      <w:marRight w:val="0"/>
      <w:marTop w:val="0"/>
      <w:marBottom w:val="0"/>
      <w:divBdr>
        <w:top w:val="none" w:sz="0" w:space="0" w:color="auto"/>
        <w:left w:val="none" w:sz="0" w:space="0" w:color="auto"/>
        <w:bottom w:val="none" w:sz="0" w:space="0" w:color="auto"/>
        <w:right w:val="none" w:sz="0" w:space="0" w:color="auto"/>
      </w:divBdr>
      <w:divsChild>
        <w:div w:id="39670315">
          <w:marLeft w:val="0"/>
          <w:marRight w:val="0"/>
          <w:marTop w:val="0"/>
          <w:marBottom w:val="0"/>
          <w:divBdr>
            <w:top w:val="none" w:sz="0" w:space="0" w:color="auto"/>
            <w:left w:val="none" w:sz="0" w:space="0" w:color="auto"/>
            <w:bottom w:val="none" w:sz="0" w:space="0" w:color="auto"/>
            <w:right w:val="none" w:sz="0" w:space="0" w:color="auto"/>
          </w:divBdr>
        </w:div>
        <w:div w:id="1724133677">
          <w:marLeft w:val="0"/>
          <w:marRight w:val="0"/>
          <w:marTop w:val="0"/>
          <w:marBottom w:val="0"/>
          <w:divBdr>
            <w:top w:val="none" w:sz="0" w:space="0" w:color="auto"/>
            <w:left w:val="none" w:sz="0" w:space="0" w:color="auto"/>
            <w:bottom w:val="none" w:sz="0" w:space="0" w:color="auto"/>
            <w:right w:val="none" w:sz="0" w:space="0" w:color="auto"/>
          </w:divBdr>
        </w:div>
        <w:div w:id="249045886">
          <w:marLeft w:val="0"/>
          <w:marRight w:val="0"/>
          <w:marTop w:val="0"/>
          <w:marBottom w:val="0"/>
          <w:divBdr>
            <w:top w:val="none" w:sz="0" w:space="0" w:color="auto"/>
            <w:left w:val="none" w:sz="0" w:space="0" w:color="auto"/>
            <w:bottom w:val="none" w:sz="0" w:space="0" w:color="auto"/>
            <w:right w:val="none" w:sz="0" w:space="0" w:color="auto"/>
          </w:divBdr>
        </w:div>
        <w:div w:id="847597922">
          <w:marLeft w:val="0"/>
          <w:marRight w:val="0"/>
          <w:marTop w:val="0"/>
          <w:marBottom w:val="0"/>
          <w:divBdr>
            <w:top w:val="none" w:sz="0" w:space="0" w:color="auto"/>
            <w:left w:val="none" w:sz="0" w:space="0" w:color="auto"/>
            <w:bottom w:val="none" w:sz="0" w:space="0" w:color="auto"/>
            <w:right w:val="none" w:sz="0" w:space="0" w:color="auto"/>
          </w:divBdr>
        </w:div>
        <w:div w:id="930356374">
          <w:marLeft w:val="0"/>
          <w:marRight w:val="0"/>
          <w:marTop w:val="0"/>
          <w:marBottom w:val="0"/>
          <w:divBdr>
            <w:top w:val="none" w:sz="0" w:space="0" w:color="auto"/>
            <w:left w:val="none" w:sz="0" w:space="0" w:color="auto"/>
            <w:bottom w:val="none" w:sz="0" w:space="0" w:color="auto"/>
            <w:right w:val="none" w:sz="0" w:space="0" w:color="auto"/>
          </w:divBdr>
        </w:div>
        <w:div w:id="1100373549">
          <w:marLeft w:val="0"/>
          <w:marRight w:val="0"/>
          <w:marTop w:val="0"/>
          <w:marBottom w:val="0"/>
          <w:divBdr>
            <w:top w:val="none" w:sz="0" w:space="0" w:color="auto"/>
            <w:left w:val="none" w:sz="0" w:space="0" w:color="auto"/>
            <w:bottom w:val="none" w:sz="0" w:space="0" w:color="auto"/>
            <w:right w:val="none" w:sz="0" w:space="0" w:color="auto"/>
          </w:divBdr>
        </w:div>
        <w:div w:id="256182240">
          <w:marLeft w:val="0"/>
          <w:marRight w:val="0"/>
          <w:marTop w:val="0"/>
          <w:marBottom w:val="0"/>
          <w:divBdr>
            <w:top w:val="none" w:sz="0" w:space="0" w:color="auto"/>
            <w:left w:val="none" w:sz="0" w:space="0" w:color="auto"/>
            <w:bottom w:val="none" w:sz="0" w:space="0" w:color="auto"/>
            <w:right w:val="none" w:sz="0" w:space="0" w:color="auto"/>
          </w:divBdr>
        </w:div>
        <w:div w:id="820542074">
          <w:marLeft w:val="0"/>
          <w:marRight w:val="0"/>
          <w:marTop w:val="0"/>
          <w:marBottom w:val="0"/>
          <w:divBdr>
            <w:top w:val="none" w:sz="0" w:space="0" w:color="auto"/>
            <w:left w:val="none" w:sz="0" w:space="0" w:color="auto"/>
            <w:bottom w:val="none" w:sz="0" w:space="0" w:color="auto"/>
            <w:right w:val="none" w:sz="0" w:space="0" w:color="auto"/>
          </w:divBdr>
        </w:div>
        <w:div w:id="1286616695">
          <w:marLeft w:val="0"/>
          <w:marRight w:val="0"/>
          <w:marTop w:val="0"/>
          <w:marBottom w:val="0"/>
          <w:divBdr>
            <w:top w:val="none" w:sz="0" w:space="0" w:color="auto"/>
            <w:left w:val="none" w:sz="0" w:space="0" w:color="auto"/>
            <w:bottom w:val="none" w:sz="0" w:space="0" w:color="auto"/>
            <w:right w:val="none" w:sz="0" w:space="0" w:color="auto"/>
          </w:divBdr>
        </w:div>
        <w:div w:id="66462429">
          <w:marLeft w:val="0"/>
          <w:marRight w:val="0"/>
          <w:marTop w:val="0"/>
          <w:marBottom w:val="0"/>
          <w:divBdr>
            <w:top w:val="none" w:sz="0" w:space="0" w:color="auto"/>
            <w:left w:val="none" w:sz="0" w:space="0" w:color="auto"/>
            <w:bottom w:val="none" w:sz="0" w:space="0" w:color="auto"/>
            <w:right w:val="none" w:sz="0" w:space="0" w:color="auto"/>
          </w:divBdr>
        </w:div>
      </w:divsChild>
    </w:div>
    <w:div w:id="1372999693">
      <w:bodyDiv w:val="1"/>
      <w:marLeft w:val="0"/>
      <w:marRight w:val="0"/>
      <w:marTop w:val="0"/>
      <w:marBottom w:val="0"/>
      <w:divBdr>
        <w:top w:val="none" w:sz="0" w:space="0" w:color="auto"/>
        <w:left w:val="none" w:sz="0" w:space="0" w:color="auto"/>
        <w:bottom w:val="none" w:sz="0" w:space="0" w:color="auto"/>
        <w:right w:val="none" w:sz="0" w:space="0" w:color="auto"/>
      </w:divBdr>
    </w:div>
    <w:div w:id="1617560409">
      <w:bodyDiv w:val="1"/>
      <w:marLeft w:val="0"/>
      <w:marRight w:val="0"/>
      <w:marTop w:val="0"/>
      <w:marBottom w:val="0"/>
      <w:divBdr>
        <w:top w:val="none" w:sz="0" w:space="0" w:color="auto"/>
        <w:left w:val="none" w:sz="0" w:space="0" w:color="auto"/>
        <w:bottom w:val="none" w:sz="0" w:space="0" w:color="auto"/>
        <w:right w:val="none" w:sz="0" w:space="0" w:color="auto"/>
      </w:divBdr>
    </w:div>
    <w:div w:id="1819951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ihealthsolutions.ca/arecci/screening/17656/464cedede4aac06a35b426dc4bce62a7" TargetMode="External"/><Relationship Id="rId13" Type="http://schemas.openxmlformats.org/officeDocument/2006/relationships/hyperlink" Target="http://www.kidsmentalhealth.ca/documents/Res_Ready_Set_engage.pdf"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mindyourmind.ca/" TargetMode="External"/><Relationship Id="rId12" Type="http://schemas.openxmlformats.org/officeDocument/2006/relationships/hyperlink" Target="http://www.camh.ca/en/research/news_and_publications/ontario-student-drug-use-and-health-survey/Pages/default.aspx" TargetMode="External"/><Relationship Id="rId17" Type="http://schemas.openxmlformats.org/officeDocument/2006/relationships/hyperlink" Target="file:///C:/Users/Christine/Downloads/YCWWIII_Life_Online_FullReport.pdf"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statcan.gc.ca/daily-quotidien/100510/dq100510a-eng.htm"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aisiesandbruises.com/2014/02/24/planting-roots-speaking-up-your-story-matters/"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statcan.gc.ca/pub/82-617-x/index-eng.htm" TargetMode="External"/><Relationship Id="rId23" Type="http://schemas.openxmlformats.org/officeDocument/2006/relationships/footer" Target="footer3.xml"/><Relationship Id="rId10" Type="http://schemas.openxmlformats.org/officeDocument/2006/relationships/hyperlink" Target="http://camimh.ca/key-reports/pdf-archives/2007-05-mhl-ffr-en/"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excellenceforchildandyouth.ca/resource-hub/policy-papers" TargetMode="External"/><Relationship Id="rId14" Type="http://schemas.openxmlformats.org/officeDocument/2006/relationships/hyperlink" Target="http://www.excellenceforchildandyouth.ca/resource-hub/policy-papers" TargetMode="External"/><Relationship Id="rId22"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nya\AppData\Local\Temp\Rar$DI61.808\Template%20(Single)%20updated%20230909.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(Single) updated 230909</Template>
  <TotalTime>88</TotalTime>
  <Pages>34</Pages>
  <Words>7869</Words>
  <Characters>44858</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IJTM/IJCEE PAGE TEMPLATEv2</vt:lpstr>
    </vt:vector>
  </TitlesOfParts>
  <Company>inderscience</Company>
  <LinksUpToDate>false</LinksUpToDate>
  <CharactersWithSpaces>52622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IJTM/IJCEE PAGE TEMPLATEv2</dc:title>
  <dc:creator>Tanya Halsall</dc:creator>
  <cp:lastModifiedBy>Tanya Halsall</cp:lastModifiedBy>
  <cp:revision>12</cp:revision>
  <cp:lastPrinted>2013-07-12T22:48:00Z</cp:lastPrinted>
  <dcterms:created xsi:type="dcterms:W3CDTF">2014-04-03T14:52:00Z</dcterms:created>
  <dcterms:modified xsi:type="dcterms:W3CDTF">2014-04-03T18:36:00Z</dcterms:modified>
</cp:coreProperties>
</file>