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CB3749" w14:textId="2477EB8D" w:rsidR="00C9656E" w:rsidRPr="00A24D4A" w:rsidRDefault="0084722F" w:rsidP="00A9635D">
      <w:pPr>
        <w:tabs>
          <w:tab w:val="left" w:pos="3261"/>
        </w:tabs>
        <w:spacing w:line="480" w:lineRule="auto"/>
        <w:outlineLvl w:val="0"/>
        <w:rPr>
          <w:rFonts w:ascii="Arial" w:hAnsi="Arial" w:cs="Arial"/>
          <w:b/>
          <w:lang w:val="en-CA"/>
        </w:rPr>
      </w:pPr>
      <w:r w:rsidRPr="00A24D4A">
        <w:rPr>
          <w:rFonts w:ascii="Arial" w:hAnsi="Arial" w:cs="Arial"/>
          <w:b/>
          <w:lang w:val="en-CA"/>
        </w:rPr>
        <w:t>TITLE</w:t>
      </w:r>
    </w:p>
    <w:p w14:paraId="69D51EB3" w14:textId="022AAAC9" w:rsidR="00AD5E8A" w:rsidRPr="00A24D4A" w:rsidRDefault="00956225" w:rsidP="00A9635D">
      <w:pPr>
        <w:spacing w:line="480" w:lineRule="auto"/>
        <w:rPr>
          <w:rFonts w:ascii="Arial" w:hAnsi="Arial" w:cs="Arial"/>
          <w:lang w:val="en-CA"/>
        </w:rPr>
      </w:pPr>
      <w:r w:rsidRPr="00A24D4A">
        <w:rPr>
          <w:rFonts w:ascii="Arial" w:hAnsi="Arial" w:cs="Arial"/>
          <w:lang w:val="en-CA"/>
        </w:rPr>
        <w:t xml:space="preserve">Protocol for a </w:t>
      </w:r>
      <w:r w:rsidR="00D85981">
        <w:rPr>
          <w:rFonts w:ascii="Arial" w:hAnsi="Arial" w:cs="Arial"/>
          <w:lang w:val="en-CA"/>
        </w:rPr>
        <w:t>scoping</w:t>
      </w:r>
      <w:r w:rsidR="00D85981" w:rsidRPr="00A24D4A">
        <w:rPr>
          <w:rFonts w:ascii="Arial" w:hAnsi="Arial" w:cs="Arial"/>
          <w:lang w:val="en-CA"/>
        </w:rPr>
        <w:t xml:space="preserve"> </w:t>
      </w:r>
      <w:r w:rsidRPr="00A24D4A">
        <w:rPr>
          <w:rFonts w:ascii="Arial" w:hAnsi="Arial" w:cs="Arial"/>
          <w:lang w:val="en-CA"/>
        </w:rPr>
        <w:t>r</w:t>
      </w:r>
      <w:r w:rsidR="00EE24F3" w:rsidRPr="00A24D4A">
        <w:rPr>
          <w:rFonts w:ascii="Arial" w:hAnsi="Arial" w:cs="Arial"/>
          <w:lang w:val="en-CA"/>
        </w:rPr>
        <w:t xml:space="preserve">eview of </w:t>
      </w:r>
      <w:r w:rsidRPr="00A24D4A">
        <w:rPr>
          <w:rFonts w:ascii="Arial" w:hAnsi="Arial" w:cs="Arial"/>
          <w:lang w:val="en-CA"/>
        </w:rPr>
        <w:t>o</w:t>
      </w:r>
      <w:r w:rsidR="00455903" w:rsidRPr="00A24D4A">
        <w:rPr>
          <w:rFonts w:ascii="Arial" w:hAnsi="Arial" w:cs="Arial"/>
          <w:lang w:val="en-CA"/>
        </w:rPr>
        <w:t xml:space="preserve">utcomes </w:t>
      </w:r>
      <w:r w:rsidR="00EE24F3" w:rsidRPr="00A24D4A">
        <w:rPr>
          <w:rFonts w:ascii="Arial" w:hAnsi="Arial" w:cs="Arial"/>
          <w:lang w:val="en-CA"/>
        </w:rPr>
        <w:t xml:space="preserve">in </w:t>
      </w:r>
      <w:r w:rsidRPr="00A24D4A">
        <w:rPr>
          <w:rFonts w:ascii="Arial" w:hAnsi="Arial" w:cs="Arial"/>
          <w:lang w:val="en-CA"/>
        </w:rPr>
        <w:t>c</w:t>
      </w:r>
      <w:r w:rsidR="00EE24F3" w:rsidRPr="00A24D4A">
        <w:rPr>
          <w:rFonts w:ascii="Arial" w:hAnsi="Arial" w:cs="Arial"/>
          <w:lang w:val="en-CA"/>
        </w:rPr>
        <w:t xml:space="preserve">linical </w:t>
      </w:r>
      <w:r w:rsidRPr="00A24D4A">
        <w:rPr>
          <w:rFonts w:ascii="Arial" w:hAnsi="Arial" w:cs="Arial"/>
          <w:lang w:val="en-CA"/>
        </w:rPr>
        <w:t>s</w:t>
      </w:r>
      <w:r w:rsidR="00DA64E1" w:rsidRPr="00A24D4A">
        <w:rPr>
          <w:rFonts w:ascii="Arial" w:hAnsi="Arial" w:cs="Arial"/>
          <w:lang w:val="en-CA"/>
        </w:rPr>
        <w:t xml:space="preserve">tudies of </w:t>
      </w:r>
      <w:r w:rsidRPr="00A24D4A">
        <w:rPr>
          <w:rFonts w:ascii="Arial" w:hAnsi="Arial" w:cs="Arial"/>
          <w:lang w:val="en-CA"/>
        </w:rPr>
        <w:t>i</w:t>
      </w:r>
      <w:r w:rsidR="00DA64E1" w:rsidRPr="00A24D4A">
        <w:rPr>
          <w:rFonts w:ascii="Arial" w:hAnsi="Arial" w:cs="Arial"/>
          <w:lang w:val="en-CA"/>
        </w:rPr>
        <w:t xml:space="preserve">nterventions for </w:t>
      </w:r>
      <w:r w:rsidRPr="00A24D4A">
        <w:rPr>
          <w:rFonts w:ascii="Arial" w:hAnsi="Arial" w:cs="Arial"/>
          <w:lang w:val="en-CA"/>
        </w:rPr>
        <w:t>v</w:t>
      </w:r>
      <w:r w:rsidR="00EE24F3" w:rsidRPr="00A24D4A">
        <w:rPr>
          <w:rFonts w:ascii="Arial" w:hAnsi="Arial" w:cs="Arial"/>
          <w:lang w:val="en-CA"/>
        </w:rPr>
        <w:t xml:space="preserve">enous </w:t>
      </w:r>
      <w:r w:rsidRPr="00A24D4A">
        <w:rPr>
          <w:rFonts w:ascii="Arial" w:hAnsi="Arial" w:cs="Arial"/>
          <w:lang w:val="en-CA"/>
        </w:rPr>
        <w:t>t</w:t>
      </w:r>
      <w:r w:rsidR="00EE24F3" w:rsidRPr="00A24D4A">
        <w:rPr>
          <w:rFonts w:ascii="Arial" w:hAnsi="Arial" w:cs="Arial"/>
          <w:lang w:val="en-CA"/>
        </w:rPr>
        <w:t xml:space="preserve">hromboembolism </w:t>
      </w:r>
      <w:r w:rsidR="00DA64E1" w:rsidRPr="00A24D4A">
        <w:rPr>
          <w:rFonts w:ascii="Arial" w:hAnsi="Arial" w:cs="Arial"/>
          <w:lang w:val="en-CA"/>
        </w:rPr>
        <w:t xml:space="preserve">in </w:t>
      </w:r>
      <w:r w:rsidRPr="00A24D4A">
        <w:rPr>
          <w:rFonts w:ascii="Arial" w:hAnsi="Arial" w:cs="Arial"/>
          <w:lang w:val="en-CA"/>
        </w:rPr>
        <w:t>a</w:t>
      </w:r>
      <w:r w:rsidR="00DA64E1" w:rsidRPr="00A24D4A">
        <w:rPr>
          <w:rFonts w:ascii="Arial" w:hAnsi="Arial" w:cs="Arial"/>
          <w:lang w:val="en-CA"/>
        </w:rPr>
        <w:t>dults</w:t>
      </w:r>
      <w:r w:rsidR="00EE24F3" w:rsidRPr="00A24D4A">
        <w:rPr>
          <w:rFonts w:ascii="Arial" w:hAnsi="Arial" w:cs="Arial"/>
          <w:lang w:val="en-CA"/>
        </w:rPr>
        <w:t xml:space="preserve"> </w:t>
      </w:r>
    </w:p>
    <w:p w14:paraId="28B2B274" w14:textId="77777777" w:rsidR="00F320D1" w:rsidRPr="00A24D4A" w:rsidRDefault="00F320D1" w:rsidP="00A9635D">
      <w:pPr>
        <w:spacing w:line="480" w:lineRule="auto"/>
        <w:rPr>
          <w:rFonts w:ascii="Arial" w:hAnsi="Arial" w:cs="Arial"/>
          <w:lang w:val="en-CA"/>
        </w:rPr>
      </w:pPr>
    </w:p>
    <w:p w14:paraId="6A74DF3C" w14:textId="20A4EB7F" w:rsidR="00F320D1" w:rsidRPr="00A24D4A" w:rsidRDefault="00F320D1" w:rsidP="00A9635D">
      <w:pPr>
        <w:spacing w:line="480" w:lineRule="auto"/>
        <w:outlineLvl w:val="0"/>
        <w:rPr>
          <w:rFonts w:ascii="Arial" w:hAnsi="Arial" w:cs="Arial"/>
          <w:b/>
          <w:lang w:val="en-CA"/>
        </w:rPr>
      </w:pPr>
      <w:r w:rsidRPr="00A24D4A">
        <w:rPr>
          <w:rFonts w:ascii="Arial" w:hAnsi="Arial" w:cs="Arial"/>
          <w:b/>
          <w:lang w:val="en-CA"/>
        </w:rPr>
        <w:t>AUTHORS</w:t>
      </w:r>
    </w:p>
    <w:p w14:paraId="02442B2E" w14:textId="1B683EA2" w:rsidR="009D2353" w:rsidRPr="00A24D4A" w:rsidRDefault="00F320D1" w:rsidP="00A9635D">
      <w:pPr>
        <w:spacing w:line="480" w:lineRule="auto"/>
        <w:rPr>
          <w:rFonts w:ascii="Arial" w:hAnsi="Arial" w:cs="Arial"/>
          <w:lang w:val="en-CA"/>
        </w:rPr>
      </w:pPr>
      <w:r w:rsidRPr="00A24D4A">
        <w:rPr>
          <w:rFonts w:ascii="Arial" w:hAnsi="Arial" w:cs="Arial"/>
          <w:lang w:val="en-CA"/>
        </w:rPr>
        <w:t>Tobias Tritschler</w:t>
      </w:r>
      <w:r w:rsidRPr="00A24D4A">
        <w:rPr>
          <w:rFonts w:ascii="Arial" w:hAnsi="Arial" w:cs="Arial"/>
          <w:vertAlign w:val="superscript"/>
          <w:lang w:val="en-CA"/>
        </w:rPr>
        <w:t>1,2</w:t>
      </w:r>
      <w:r w:rsidRPr="00A24D4A">
        <w:rPr>
          <w:rFonts w:ascii="Arial" w:hAnsi="Arial" w:cs="Arial"/>
          <w:lang w:val="en-CA"/>
        </w:rPr>
        <w:t>,</w:t>
      </w:r>
      <w:r w:rsidR="00641858" w:rsidRPr="00A24D4A">
        <w:rPr>
          <w:rFonts w:ascii="Arial" w:hAnsi="Arial" w:cs="Arial"/>
          <w:lang w:val="en-CA"/>
        </w:rPr>
        <w:t xml:space="preserve"> Nicole Langlois</w:t>
      </w:r>
      <w:r w:rsidR="00641858" w:rsidRPr="00A24D4A">
        <w:rPr>
          <w:rFonts w:ascii="Arial" w:hAnsi="Arial" w:cs="Arial"/>
          <w:vertAlign w:val="superscript"/>
          <w:lang w:val="en-CA"/>
        </w:rPr>
        <w:t>1</w:t>
      </w:r>
      <w:r w:rsidR="00641858" w:rsidRPr="00A24D4A">
        <w:rPr>
          <w:rFonts w:ascii="Arial" w:hAnsi="Arial" w:cs="Arial"/>
          <w:lang w:val="en-CA"/>
        </w:rPr>
        <w:t>,</w:t>
      </w:r>
      <w:r w:rsidRPr="00A24D4A">
        <w:rPr>
          <w:rFonts w:ascii="Arial" w:hAnsi="Arial" w:cs="Arial"/>
          <w:lang w:val="en-CA"/>
        </w:rPr>
        <w:t xml:space="preserve"> </w:t>
      </w:r>
      <w:r w:rsidR="00FF4CB8" w:rsidRPr="00A24D4A">
        <w:rPr>
          <w:rFonts w:ascii="Arial" w:hAnsi="Arial" w:cs="Arial"/>
          <w:lang w:val="en-CA"/>
        </w:rPr>
        <w:t>Brian Hutton</w:t>
      </w:r>
      <w:r w:rsidR="00FF4CB8" w:rsidRPr="00A24D4A">
        <w:rPr>
          <w:rFonts w:ascii="Arial" w:hAnsi="Arial" w:cs="Arial"/>
          <w:vertAlign w:val="superscript"/>
          <w:lang w:val="en-CA"/>
        </w:rPr>
        <w:t>1</w:t>
      </w:r>
      <w:r w:rsidR="00FF4CB8" w:rsidRPr="00A24D4A">
        <w:rPr>
          <w:rFonts w:ascii="Arial" w:hAnsi="Arial" w:cs="Arial"/>
          <w:lang w:val="en-CA"/>
        </w:rPr>
        <w:t xml:space="preserve">, </w:t>
      </w:r>
      <w:r w:rsidR="0055040C" w:rsidRPr="00A24D4A">
        <w:rPr>
          <w:rFonts w:ascii="Arial" w:hAnsi="Arial" w:cs="Arial"/>
          <w:lang w:val="en-CA"/>
        </w:rPr>
        <w:t>Beverley J. Shea</w:t>
      </w:r>
      <w:r w:rsidR="0055040C" w:rsidRPr="00A24D4A">
        <w:rPr>
          <w:rFonts w:ascii="Arial" w:hAnsi="Arial" w:cs="Arial"/>
          <w:vertAlign w:val="superscript"/>
          <w:lang w:val="en-CA"/>
        </w:rPr>
        <w:t>1</w:t>
      </w:r>
      <w:r w:rsidR="0055040C" w:rsidRPr="00A24D4A">
        <w:rPr>
          <w:rFonts w:ascii="Arial" w:hAnsi="Arial" w:cs="Arial"/>
          <w:lang w:val="en-CA"/>
        </w:rPr>
        <w:t xml:space="preserve">, </w:t>
      </w:r>
      <w:r w:rsidR="00996E9C" w:rsidRPr="00A24D4A">
        <w:rPr>
          <w:rFonts w:ascii="Arial" w:hAnsi="Arial" w:cs="Arial"/>
          <w:lang w:val="en-CA"/>
        </w:rPr>
        <w:t>Risa Shorr</w:t>
      </w:r>
      <w:r w:rsidR="00996E9C" w:rsidRPr="00A24D4A">
        <w:rPr>
          <w:rFonts w:ascii="Arial" w:hAnsi="Arial" w:cs="Arial"/>
          <w:vertAlign w:val="superscript"/>
          <w:lang w:val="en-CA"/>
        </w:rPr>
        <w:t>1</w:t>
      </w:r>
      <w:r w:rsidR="00996E9C" w:rsidRPr="00A24D4A">
        <w:rPr>
          <w:rFonts w:ascii="Arial" w:hAnsi="Arial" w:cs="Arial"/>
          <w:lang w:val="en-CA"/>
        </w:rPr>
        <w:t>,</w:t>
      </w:r>
      <w:r w:rsidR="00D346F4" w:rsidRPr="00A24D4A">
        <w:rPr>
          <w:rFonts w:ascii="Arial" w:hAnsi="Arial" w:cs="Arial"/>
          <w:lang w:val="en-CA"/>
        </w:rPr>
        <w:t xml:space="preserve"> Sara Ng</w:t>
      </w:r>
      <w:r w:rsidR="00D346F4" w:rsidRPr="00A24D4A">
        <w:rPr>
          <w:rFonts w:ascii="Arial" w:hAnsi="Arial" w:cs="Arial"/>
          <w:vertAlign w:val="superscript"/>
          <w:lang w:val="en-CA"/>
        </w:rPr>
        <w:t>1</w:t>
      </w:r>
      <w:r w:rsidR="00D346F4" w:rsidRPr="00A24D4A">
        <w:rPr>
          <w:rFonts w:ascii="Arial" w:hAnsi="Arial" w:cs="Arial"/>
          <w:lang w:val="en-CA"/>
        </w:rPr>
        <w:t>,</w:t>
      </w:r>
      <w:r w:rsidR="00996E9C" w:rsidRPr="00A24D4A">
        <w:rPr>
          <w:rFonts w:ascii="Arial" w:hAnsi="Arial" w:cs="Arial"/>
          <w:lang w:val="en-CA"/>
        </w:rPr>
        <w:t xml:space="preserve"> </w:t>
      </w:r>
      <w:r w:rsidR="0049399D" w:rsidRPr="00A24D4A">
        <w:rPr>
          <w:rFonts w:ascii="Arial" w:hAnsi="Arial" w:cs="Arial"/>
          <w:lang w:val="en-CA"/>
        </w:rPr>
        <w:t>Suzanne Dubois</w:t>
      </w:r>
      <w:r w:rsidR="00DA5386" w:rsidRPr="00A24D4A">
        <w:rPr>
          <w:rFonts w:ascii="Arial" w:hAnsi="Arial" w:cs="Arial"/>
          <w:vertAlign w:val="superscript"/>
          <w:lang w:val="en-CA"/>
        </w:rPr>
        <w:t>3</w:t>
      </w:r>
      <w:r w:rsidR="0049399D" w:rsidRPr="00A24D4A">
        <w:rPr>
          <w:rFonts w:ascii="Arial" w:hAnsi="Arial" w:cs="Arial"/>
          <w:lang w:val="en-CA"/>
        </w:rPr>
        <w:t xml:space="preserve">, </w:t>
      </w:r>
      <w:r w:rsidR="00996E9C" w:rsidRPr="00A24D4A">
        <w:rPr>
          <w:rFonts w:ascii="Arial" w:hAnsi="Arial" w:cs="Arial"/>
          <w:lang w:val="en-CA"/>
        </w:rPr>
        <w:t>Carol West</w:t>
      </w:r>
      <w:r w:rsidR="00996E9C" w:rsidRPr="00A24D4A">
        <w:rPr>
          <w:rFonts w:ascii="Arial" w:hAnsi="Arial" w:cs="Arial"/>
          <w:vertAlign w:val="superscript"/>
          <w:lang w:val="en-CA"/>
        </w:rPr>
        <w:t>3</w:t>
      </w:r>
      <w:r w:rsidR="00996E9C" w:rsidRPr="00A24D4A">
        <w:rPr>
          <w:rFonts w:ascii="Arial" w:hAnsi="Arial" w:cs="Arial"/>
          <w:lang w:val="en-CA"/>
        </w:rPr>
        <w:t xml:space="preserve">, </w:t>
      </w:r>
      <w:r w:rsidR="0055040C" w:rsidRPr="00A24D4A">
        <w:rPr>
          <w:rFonts w:ascii="Arial" w:hAnsi="Arial" w:cs="Arial"/>
          <w:lang w:val="en-CA"/>
        </w:rPr>
        <w:t>Alfonso Iorio</w:t>
      </w:r>
      <w:r w:rsidR="0055040C" w:rsidRPr="00A24D4A">
        <w:rPr>
          <w:rFonts w:ascii="Arial" w:hAnsi="Arial" w:cs="Arial"/>
          <w:vertAlign w:val="superscript"/>
          <w:lang w:val="en-CA"/>
        </w:rPr>
        <w:t>4</w:t>
      </w:r>
      <w:r w:rsidR="00DA5386" w:rsidRPr="00A24D4A">
        <w:rPr>
          <w:rFonts w:ascii="Arial" w:hAnsi="Arial" w:cs="Arial"/>
          <w:vertAlign w:val="superscript"/>
          <w:lang w:val="en-CA"/>
        </w:rPr>
        <w:t>,5</w:t>
      </w:r>
      <w:r w:rsidR="0055040C" w:rsidRPr="00A24D4A">
        <w:rPr>
          <w:rFonts w:ascii="Arial" w:hAnsi="Arial" w:cs="Arial"/>
          <w:lang w:val="en-CA"/>
        </w:rPr>
        <w:t xml:space="preserve">, </w:t>
      </w:r>
      <w:r w:rsidR="006F605E" w:rsidRPr="00A24D4A">
        <w:rPr>
          <w:rFonts w:ascii="Arial" w:hAnsi="Arial" w:cs="Arial"/>
          <w:lang w:val="en-CA"/>
        </w:rPr>
        <w:t>Peter Tugwell</w:t>
      </w:r>
      <w:r w:rsidR="006F605E" w:rsidRPr="00A24D4A">
        <w:rPr>
          <w:rFonts w:ascii="Arial" w:hAnsi="Arial" w:cs="Arial"/>
          <w:vertAlign w:val="superscript"/>
          <w:lang w:val="en-CA"/>
        </w:rPr>
        <w:t>1</w:t>
      </w:r>
      <w:r w:rsidR="006F605E" w:rsidRPr="00A24D4A">
        <w:rPr>
          <w:rFonts w:ascii="Arial" w:hAnsi="Arial" w:cs="Arial"/>
          <w:lang w:val="en-CA"/>
        </w:rPr>
        <w:t>,</w:t>
      </w:r>
      <w:r w:rsidR="0049399D" w:rsidRPr="00A24D4A">
        <w:rPr>
          <w:rFonts w:ascii="Arial" w:hAnsi="Arial" w:cs="Arial"/>
          <w:lang w:val="en-CA"/>
        </w:rPr>
        <w:t xml:space="preserve"> </w:t>
      </w:r>
      <w:r w:rsidRPr="00A24D4A">
        <w:rPr>
          <w:rFonts w:ascii="Arial" w:hAnsi="Arial" w:cs="Arial"/>
          <w:lang w:val="en-CA"/>
        </w:rPr>
        <w:t>Grégoire Le Gal</w:t>
      </w:r>
      <w:r w:rsidRPr="00A24D4A">
        <w:rPr>
          <w:rFonts w:ascii="Arial" w:hAnsi="Arial" w:cs="Arial"/>
          <w:vertAlign w:val="superscript"/>
          <w:lang w:val="en-CA"/>
        </w:rPr>
        <w:t>1</w:t>
      </w:r>
    </w:p>
    <w:p w14:paraId="02A0568F" w14:textId="77777777" w:rsidR="00F320D1" w:rsidRPr="00A24D4A" w:rsidRDefault="00F320D1" w:rsidP="00A9635D">
      <w:pPr>
        <w:spacing w:line="480" w:lineRule="auto"/>
        <w:rPr>
          <w:rFonts w:ascii="Arial" w:hAnsi="Arial" w:cs="Arial"/>
          <w:lang w:val="en-CA"/>
        </w:rPr>
      </w:pPr>
    </w:p>
    <w:p w14:paraId="29977BD7" w14:textId="6A0F010A" w:rsidR="00F320D1" w:rsidRPr="00A24D4A" w:rsidRDefault="00F320D1" w:rsidP="00A9635D">
      <w:pPr>
        <w:spacing w:line="480" w:lineRule="auto"/>
        <w:outlineLvl w:val="0"/>
        <w:rPr>
          <w:rFonts w:ascii="Arial" w:hAnsi="Arial" w:cs="Arial"/>
          <w:b/>
          <w:lang w:val="en-CA"/>
        </w:rPr>
      </w:pPr>
      <w:r w:rsidRPr="00A24D4A">
        <w:rPr>
          <w:rFonts w:ascii="Arial" w:hAnsi="Arial" w:cs="Arial"/>
          <w:b/>
          <w:lang w:val="en-CA"/>
        </w:rPr>
        <w:t>AFFILIATIONS</w:t>
      </w:r>
    </w:p>
    <w:p w14:paraId="68323DF8" w14:textId="3400CE0E" w:rsidR="00F320D1" w:rsidRPr="00A24D4A" w:rsidRDefault="00F320D1" w:rsidP="00A9635D">
      <w:pPr>
        <w:spacing w:line="480" w:lineRule="auto"/>
        <w:rPr>
          <w:rFonts w:ascii="Arial" w:hAnsi="Arial" w:cs="Arial"/>
          <w:lang w:val="en-CA"/>
        </w:rPr>
      </w:pPr>
      <w:r w:rsidRPr="00A24D4A">
        <w:rPr>
          <w:rFonts w:ascii="Arial" w:hAnsi="Arial" w:cs="Arial"/>
          <w:lang w:val="en-CA"/>
        </w:rPr>
        <w:t xml:space="preserve">1. Department of Medicine, Ottawa Hospital Research Institute, University of Ottawa, </w:t>
      </w:r>
      <w:r w:rsidR="00A24D4A">
        <w:rPr>
          <w:rFonts w:ascii="Arial" w:hAnsi="Arial" w:cs="Arial"/>
          <w:lang w:val="en-CA"/>
        </w:rPr>
        <w:t xml:space="preserve">Ottawa, </w:t>
      </w:r>
      <w:r w:rsidRPr="00A24D4A">
        <w:rPr>
          <w:rFonts w:ascii="Arial" w:hAnsi="Arial" w:cs="Arial"/>
          <w:lang w:val="en-CA"/>
        </w:rPr>
        <w:t>Ontario, Canada</w:t>
      </w:r>
    </w:p>
    <w:p w14:paraId="651B62F2" w14:textId="7EB726D2" w:rsidR="00F320D1" w:rsidRPr="00A24D4A" w:rsidRDefault="00F320D1" w:rsidP="00A9635D">
      <w:pPr>
        <w:spacing w:line="480" w:lineRule="auto"/>
        <w:rPr>
          <w:rFonts w:ascii="Arial" w:hAnsi="Arial" w:cs="Arial"/>
          <w:lang w:val="en-CA"/>
        </w:rPr>
      </w:pPr>
      <w:r w:rsidRPr="00A24D4A">
        <w:rPr>
          <w:rFonts w:ascii="Arial" w:hAnsi="Arial" w:cs="Arial"/>
          <w:lang w:val="en-CA"/>
        </w:rPr>
        <w:t>2. Department of General Internal Medicine, Inselspital, Bern University Hospital, University of Bern, Bern, Switzerland</w:t>
      </w:r>
    </w:p>
    <w:p w14:paraId="78488BBB" w14:textId="0DCFE14B" w:rsidR="00DA5386" w:rsidRPr="00A24D4A" w:rsidRDefault="00DA5386" w:rsidP="00A9635D">
      <w:pPr>
        <w:spacing w:line="480" w:lineRule="auto"/>
        <w:rPr>
          <w:rFonts w:ascii="Arial" w:hAnsi="Arial" w:cs="Arial"/>
          <w:lang w:val="en-CA"/>
        </w:rPr>
      </w:pPr>
      <w:r w:rsidRPr="00A24D4A">
        <w:rPr>
          <w:rFonts w:ascii="Arial" w:hAnsi="Arial" w:cs="Arial"/>
          <w:lang w:val="en-CA"/>
        </w:rPr>
        <w:t>3. Canadian Venous Thromboembolism Clinical Trials and Outcomes Research (CanVECTOR) Network; Patient Partner Platform</w:t>
      </w:r>
    </w:p>
    <w:p w14:paraId="5A1F2E5B" w14:textId="092C01AA" w:rsidR="0055040C" w:rsidRPr="00A24D4A" w:rsidRDefault="00DA5386" w:rsidP="00A9635D">
      <w:pPr>
        <w:spacing w:line="480" w:lineRule="auto"/>
        <w:rPr>
          <w:rFonts w:ascii="Arial" w:hAnsi="Arial" w:cs="Arial"/>
          <w:lang w:val="en-CA"/>
        </w:rPr>
      </w:pPr>
      <w:r w:rsidRPr="00A24D4A">
        <w:rPr>
          <w:rFonts w:ascii="Arial" w:hAnsi="Arial" w:cs="Arial"/>
          <w:lang w:val="en-CA"/>
        </w:rPr>
        <w:t>4</w:t>
      </w:r>
      <w:r w:rsidR="0055040C" w:rsidRPr="00A24D4A">
        <w:rPr>
          <w:rFonts w:ascii="Arial" w:hAnsi="Arial" w:cs="Arial"/>
          <w:lang w:val="en-CA"/>
        </w:rPr>
        <w:t>. Department of Health Research Methods, Evidence, and Impact, McMaster University, Hamilton, Ontario, Canada</w:t>
      </w:r>
    </w:p>
    <w:p w14:paraId="5359467E" w14:textId="39A5DF60" w:rsidR="0055040C" w:rsidRPr="00A24D4A" w:rsidRDefault="00DA5386" w:rsidP="00A9635D">
      <w:pPr>
        <w:spacing w:line="480" w:lineRule="auto"/>
        <w:rPr>
          <w:rFonts w:ascii="Arial" w:hAnsi="Arial" w:cs="Arial"/>
          <w:lang w:val="en-CA"/>
        </w:rPr>
      </w:pPr>
      <w:r w:rsidRPr="00A24D4A">
        <w:rPr>
          <w:rFonts w:ascii="Arial" w:hAnsi="Arial" w:cs="Arial"/>
          <w:lang w:val="en-CA"/>
        </w:rPr>
        <w:t>5</w:t>
      </w:r>
      <w:r w:rsidR="0055040C" w:rsidRPr="00A24D4A">
        <w:rPr>
          <w:rFonts w:ascii="Arial" w:hAnsi="Arial" w:cs="Arial"/>
          <w:lang w:val="en-CA"/>
        </w:rPr>
        <w:t>. Department of Medicine, McMaster University, Hamilton, Ontario, Canada</w:t>
      </w:r>
    </w:p>
    <w:p w14:paraId="167F41E5" w14:textId="2B0FBAEB" w:rsidR="00A24D4A" w:rsidRPr="00A24D4A" w:rsidRDefault="00DA5386" w:rsidP="00A24D4A">
      <w:pPr>
        <w:spacing w:line="480" w:lineRule="auto"/>
        <w:rPr>
          <w:rFonts w:ascii="Arial" w:hAnsi="Arial" w:cs="Arial"/>
          <w:lang w:val="en-CA"/>
        </w:rPr>
      </w:pPr>
      <w:r w:rsidRPr="00A24D4A">
        <w:rPr>
          <w:rFonts w:ascii="Arial" w:hAnsi="Arial" w:cs="Arial"/>
          <w:lang w:val="en-CA"/>
        </w:rPr>
        <w:t>6</w:t>
      </w:r>
      <w:r w:rsidR="0055040C" w:rsidRPr="00A24D4A">
        <w:rPr>
          <w:rFonts w:ascii="Arial" w:hAnsi="Arial" w:cs="Arial"/>
          <w:lang w:val="en-CA"/>
        </w:rPr>
        <w:t>. Division of Hematology and Hematological Malignancies, Departments of Medicine and Community Health Sciences, University of Calgary, Calgary, Canada</w:t>
      </w:r>
      <w:r w:rsidR="00A24D4A">
        <w:rPr>
          <w:rFonts w:ascii="Arial" w:hAnsi="Arial" w:cs="Arial"/>
          <w:b/>
          <w:lang w:val="en-CA"/>
        </w:rPr>
        <w:br w:type="page"/>
      </w:r>
    </w:p>
    <w:p w14:paraId="2FCB77B0" w14:textId="55CF8DC9" w:rsidR="007A0328" w:rsidRPr="007A0328" w:rsidRDefault="007A0328" w:rsidP="00A9635D">
      <w:pPr>
        <w:spacing w:line="480" w:lineRule="auto"/>
        <w:rPr>
          <w:rFonts w:ascii="Arial" w:hAnsi="Arial" w:cs="Arial"/>
          <w:b/>
          <w:lang w:val="en-CA"/>
        </w:rPr>
      </w:pPr>
      <w:r w:rsidRPr="007A0328">
        <w:rPr>
          <w:rFonts w:ascii="Arial" w:hAnsi="Arial" w:cs="Arial"/>
          <w:b/>
          <w:lang w:val="en-CA"/>
        </w:rPr>
        <w:lastRenderedPageBreak/>
        <w:t>CORRESPONDING AUTHOR</w:t>
      </w:r>
    </w:p>
    <w:p w14:paraId="4FBC204A" w14:textId="009751F8" w:rsidR="00A24D4A" w:rsidRDefault="007A0328" w:rsidP="00A9635D">
      <w:pPr>
        <w:spacing w:line="480" w:lineRule="auto"/>
        <w:rPr>
          <w:rFonts w:ascii="Arial" w:hAnsi="Arial" w:cs="Arial"/>
          <w:lang w:val="en-CA"/>
        </w:rPr>
      </w:pPr>
      <w:r w:rsidRPr="007A0328">
        <w:rPr>
          <w:rFonts w:ascii="Arial" w:hAnsi="Arial" w:cs="Arial"/>
          <w:lang w:val="en-CA"/>
        </w:rPr>
        <w:t xml:space="preserve">Grégoire Le Gal, The Ottawa Hospital, General Campus, Box 201A, 501 Smyth Road, Ottawa, Ontario K1H 8L6, Canada; E-mail address: </w:t>
      </w:r>
      <w:r w:rsidR="00A24D4A" w:rsidRPr="003F57B5">
        <w:rPr>
          <w:rFonts w:ascii="Arial" w:hAnsi="Arial" w:cs="Arial"/>
          <w:lang w:val="en-CA"/>
        </w:rPr>
        <w:t>glegal@ohri.ca</w:t>
      </w:r>
    </w:p>
    <w:p w14:paraId="0DB232C4" w14:textId="77777777" w:rsidR="00A24D4A" w:rsidRDefault="00A24D4A" w:rsidP="00A9635D">
      <w:pPr>
        <w:spacing w:line="480" w:lineRule="auto"/>
        <w:rPr>
          <w:rFonts w:ascii="Arial" w:hAnsi="Arial" w:cs="Arial"/>
          <w:lang w:val="en-CA"/>
        </w:rPr>
      </w:pPr>
    </w:p>
    <w:p w14:paraId="7173B839" w14:textId="77777777" w:rsidR="00A24D4A" w:rsidRDefault="00A24D4A" w:rsidP="00A9635D">
      <w:pPr>
        <w:spacing w:line="480" w:lineRule="auto"/>
        <w:rPr>
          <w:rFonts w:ascii="Arial" w:hAnsi="Arial" w:cs="Arial"/>
          <w:b/>
          <w:bCs/>
          <w:lang w:val="en-CA"/>
        </w:rPr>
      </w:pPr>
      <w:r>
        <w:rPr>
          <w:rFonts w:ascii="Arial" w:hAnsi="Arial" w:cs="Arial"/>
          <w:b/>
          <w:bCs/>
          <w:lang w:val="en-CA"/>
        </w:rPr>
        <w:t>WORD COUNT</w:t>
      </w:r>
    </w:p>
    <w:p w14:paraId="04023F4E" w14:textId="064C85F8" w:rsidR="00903336" w:rsidRDefault="005410ED" w:rsidP="00A9635D">
      <w:pPr>
        <w:spacing w:line="480" w:lineRule="auto"/>
        <w:rPr>
          <w:rFonts w:ascii="Arial" w:hAnsi="Arial" w:cs="Arial"/>
          <w:lang w:val="en-CA"/>
        </w:rPr>
      </w:pPr>
      <w:r>
        <w:rPr>
          <w:rFonts w:ascii="Arial" w:hAnsi="Arial" w:cs="Arial"/>
          <w:lang w:val="en-CA"/>
        </w:rPr>
        <w:t>19</w:t>
      </w:r>
      <w:r w:rsidR="00AE733A">
        <w:rPr>
          <w:rFonts w:ascii="Arial" w:hAnsi="Arial" w:cs="Arial"/>
          <w:lang w:val="en-CA"/>
        </w:rPr>
        <w:t>85</w:t>
      </w:r>
    </w:p>
    <w:p w14:paraId="2B6A7DDA" w14:textId="77777777" w:rsidR="00A63A77" w:rsidRDefault="00A63A77" w:rsidP="00A9635D">
      <w:pPr>
        <w:spacing w:line="480" w:lineRule="auto"/>
        <w:rPr>
          <w:rFonts w:ascii="Arial" w:hAnsi="Arial" w:cs="Arial"/>
          <w:lang w:val="en-CA"/>
        </w:rPr>
      </w:pPr>
    </w:p>
    <w:p w14:paraId="4AEEB6ED" w14:textId="77777777" w:rsidR="005E410F" w:rsidRDefault="005E410F" w:rsidP="005E410F">
      <w:pPr>
        <w:spacing w:line="480" w:lineRule="auto"/>
        <w:rPr>
          <w:rFonts w:ascii="Arial" w:hAnsi="Arial" w:cs="Arial"/>
          <w:lang w:val="en-CA"/>
        </w:rPr>
      </w:pPr>
      <w:r>
        <w:rPr>
          <w:rFonts w:ascii="Arial" w:hAnsi="Arial" w:cs="Arial"/>
          <w:b/>
          <w:bCs/>
          <w:lang w:val="en-CA"/>
        </w:rPr>
        <w:t>KEY WORDS</w:t>
      </w:r>
    </w:p>
    <w:p w14:paraId="42EC902B" w14:textId="094B1AD9" w:rsidR="005E410F" w:rsidRDefault="005E410F" w:rsidP="005E410F">
      <w:pPr>
        <w:spacing w:line="480" w:lineRule="auto"/>
        <w:rPr>
          <w:rFonts w:ascii="Arial" w:hAnsi="Arial" w:cs="Arial"/>
          <w:lang w:val="en-CA"/>
        </w:rPr>
      </w:pPr>
      <w:r>
        <w:rPr>
          <w:rFonts w:ascii="Arial" w:hAnsi="Arial" w:cs="Arial"/>
          <w:lang w:val="en-CA"/>
        </w:rPr>
        <w:t xml:space="preserve">Core </w:t>
      </w:r>
      <w:r w:rsidR="004066BF">
        <w:rPr>
          <w:rFonts w:ascii="Arial" w:hAnsi="Arial" w:cs="Arial"/>
          <w:lang w:val="en-CA"/>
        </w:rPr>
        <w:t>outcome</w:t>
      </w:r>
      <w:r>
        <w:rPr>
          <w:rFonts w:ascii="Arial" w:hAnsi="Arial" w:cs="Arial"/>
          <w:lang w:val="en-CA"/>
        </w:rPr>
        <w:t xml:space="preserve"> set, Deep vein thrombosis, Pulmonary embolism, Outcome research, Venous thromboembolism</w:t>
      </w:r>
    </w:p>
    <w:p w14:paraId="40516254" w14:textId="77777777" w:rsidR="00903336" w:rsidRDefault="00903336">
      <w:pPr>
        <w:rPr>
          <w:rFonts w:ascii="Arial" w:hAnsi="Arial" w:cs="Arial"/>
          <w:lang w:val="en-CA"/>
        </w:rPr>
      </w:pPr>
      <w:r>
        <w:rPr>
          <w:rFonts w:ascii="Arial" w:hAnsi="Arial" w:cs="Arial"/>
          <w:lang w:val="en-CA"/>
        </w:rPr>
        <w:br w:type="page"/>
      </w:r>
    </w:p>
    <w:p w14:paraId="469AEC38" w14:textId="77777777" w:rsidR="005E410F" w:rsidRPr="00903336" w:rsidRDefault="005E410F" w:rsidP="005E410F">
      <w:pPr>
        <w:spacing w:line="480" w:lineRule="auto"/>
        <w:rPr>
          <w:rFonts w:ascii="Arial" w:hAnsi="Arial" w:cs="Arial"/>
          <w:b/>
          <w:bCs/>
          <w:lang w:val="en-CA"/>
        </w:rPr>
      </w:pPr>
      <w:r w:rsidRPr="00903336">
        <w:rPr>
          <w:rFonts w:ascii="Arial" w:hAnsi="Arial" w:cs="Arial"/>
          <w:b/>
          <w:bCs/>
          <w:lang w:val="en-CA"/>
        </w:rPr>
        <w:lastRenderedPageBreak/>
        <w:t>ABSTRACT</w:t>
      </w:r>
    </w:p>
    <w:p w14:paraId="40650665" w14:textId="39E68A4E" w:rsidR="005E410F" w:rsidRDefault="005E410F" w:rsidP="005E410F">
      <w:pPr>
        <w:spacing w:line="480" w:lineRule="auto"/>
        <w:rPr>
          <w:rFonts w:ascii="Arial" w:hAnsi="Arial" w:cs="Arial"/>
          <w:color w:val="000000" w:themeColor="text1"/>
          <w:lang w:val="en-US"/>
        </w:rPr>
      </w:pPr>
      <w:r>
        <w:rPr>
          <w:rFonts w:ascii="Arial" w:hAnsi="Arial" w:cs="Arial"/>
          <w:b/>
          <w:bCs/>
          <w:lang w:val="en-CA"/>
        </w:rPr>
        <w:t xml:space="preserve">Introduction: </w:t>
      </w:r>
      <w:r w:rsidRPr="00A24D4A">
        <w:rPr>
          <w:rFonts w:ascii="Arial" w:hAnsi="Arial" w:cs="Arial"/>
          <w:color w:val="000000" w:themeColor="text1"/>
          <w:lang w:val="en-CA"/>
        </w:rPr>
        <w:t xml:space="preserve">Venous thromboembolism (VTE) is </w:t>
      </w:r>
      <w:r w:rsidRPr="00A24D4A">
        <w:rPr>
          <w:rFonts w:ascii="Arial" w:hAnsi="Arial" w:cs="Arial"/>
          <w:color w:val="000000" w:themeColor="text1"/>
          <w:lang w:val="en-US"/>
        </w:rPr>
        <w:t>a common</w:t>
      </w:r>
      <w:r>
        <w:rPr>
          <w:rFonts w:ascii="Arial" w:hAnsi="Arial" w:cs="Arial"/>
          <w:color w:val="000000" w:themeColor="text1"/>
          <w:lang w:val="en-US"/>
        </w:rPr>
        <w:t>, potentially fatal yet treatable</w:t>
      </w:r>
      <w:r w:rsidRPr="00A24D4A">
        <w:rPr>
          <w:rFonts w:ascii="Arial" w:hAnsi="Arial" w:cs="Arial"/>
          <w:color w:val="000000" w:themeColor="text1"/>
          <w:lang w:val="en-US"/>
        </w:rPr>
        <w:t xml:space="preserve"> </w:t>
      </w:r>
      <w:r>
        <w:rPr>
          <w:rFonts w:ascii="Arial" w:hAnsi="Arial" w:cs="Arial"/>
          <w:color w:val="000000" w:themeColor="text1"/>
          <w:lang w:val="en-US"/>
        </w:rPr>
        <w:t xml:space="preserve">disease. Several advances in treatment of VTE have been made over the past decades, but </w:t>
      </w:r>
      <w:r w:rsidRPr="00A24D4A">
        <w:rPr>
          <w:rFonts w:ascii="Arial" w:hAnsi="Arial" w:cs="Arial"/>
          <w:color w:val="000000" w:themeColor="text1"/>
          <w:lang w:val="en-US"/>
        </w:rPr>
        <w:t>definition and reporting of outcomes</w:t>
      </w:r>
      <w:r>
        <w:rPr>
          <w:rFonts w:ascii="Arial" w:hAnsi="Arial" w:cs="Arial"/>
          <w:color w:val="000000" w:themeColor="text1"/>
          <w:lang w:val="en-US"/>
        </w:rPr>
        <w:t xml:space="preserve"> </w:t>
      </w:r>
      <w:r w:rsidRPr="00A24D4A">
        <w:rPr>
          <w:rFonts w:ascii="Arial" w:hAnsi="Arial" w:cs="Arial"/>
          <w:color w:val="000000" w:themeColor="text1"/>
          <w:lang w:val="en-US"/>
        </w:rPr>
        <w:t xml:space="preserve">across </w:t>
      </w:r>
      <w:r>
        <w:rPr>
          <w:rFonts w:ascii="Arial" w:hAnsi="Arial" w:cs="Arial"/>
          <w:color w:val="000000" w:themeColor="text1"/>
          <w:lang w:val="en-US"/>
        </w:rPr>
        <w:t xml:space="preserve">those </w:t>
      </w:r>
      <w:r w:rsidRPr="00A24D4A">
        <w:rPr>
          <w:rFonts w:ascii="Arial" w:hAnsi="Arial" w:cs="Arial"/>
          <w:color w:val="000000" w:themeColor="text1"/>
          <w:lang w:val="en-US"/>
        </w:rPr>
        <w:t>studies</w:t>
      </w:r>
      <w:r>
        <w:rPr>
          <w:rFonts w:ascii="Arial" w:hAnsi="Arial" w:cs="Arial"/>
          <w:color w:val="000000" w:themeColor="text1"/>
          <w:lang w:val="en-US"/>
        </w:rPr>
        <w:t xml:space="preserve"> are</w:t>
      </w:r>
      <w:r w:rsidRPr="00A24D4A">
        <w:rPr>
          <w:rFonts w:ascii="Arial" w:hAnsi="Arial" w:cs="Arial"/>
          <w:color w:val="000000" w:themeColor="text1"/>
          <w:lang w:val="en-US"/>
        </w:rPr>
        <w:t xml:space="preserve"> inconsistent</w:t>
      </w:r>
      <w:r>
        <w:rPr>
          <w:rFonts w:ascii="Arial" w:hAnsi="Arial" w:cs="Arial"/>
          <w:color w:val="000000" w:themeColor="text1"/>
          <w:lang w:val="en-US"/>
        </w:rPr>
        <w:t>. Development of an international core outcome set for clinical studies of interventions for VTE addresses this lack of standardization. The first step in the development of a core outcome set is to conduct a</w:t>
      </w:r>
      <w:r>
        <w:rPr>
          <w:rFonts w:ascii="Arial" w:hAnsi="Arial" w:cs="Arial"/>
          <w:color w:val="000000" w:themeColor="text1"/>
          <w:lang w:val="en-CA"/>
        </w:rPr>
        <w:t xml:space="preserve"> </w:t>
      </w:r>
      <w:r w:rsidR="005E7CD8">
        <w:rPr>
          <w:rFonts w:ascii="Arial" w:hAnsi="Arial" w:cs="Arial"/>
          <w:color w:val="000000" w:themeColor="text1"/>
          <w:lang w:val="en-CA"/>
        </w:rPr>
        <w:t xml:space="preserve">scoping </w:t>
      </w:r>
      <w:r>
        <w:rPr>
          <w:rFonts w:ascii="Arial" w:hAnsi="Arial" w:cs="Arial"/>
          <w:color w:val="000000" w:themeColor="text1"/>
          <w:lang w:val="en-CA"/>
        </w:rPr>
        <w:t xml:space="preserve">review which aims </w:t>
      </w:r>
      <w:r w:rsidRPr="008C4641">
        <w:rPr>
          <w:rFonts w:ascii="Arial" w:hAnsi="Arial" w:cs="Arial"/>
          <w:color w:val="000000" w:themeColor="text1"/>
          <w:lang w:val="en-CA"/>
        </w:rPr>
        <w:t>to generate an inclusive list of unique outcomes that have been reported in previous studies</w:t>
      </w:r>
      <w:r>
        <w:rPr>
          <w:rFonts w:ascii="Arial" w:hAnsi="Arial" w:cs="Arial"/>
          <w:color w:val="000000" w:themeColor="text1"/>
          <w:lang w:val="en-CA"/>
        </w:rPr>
        <w:t>.</w:t>
      </w:r>
    </w:p>
    <w:p w14:paraId="7EB339AA" w14:textId="7832A60C" w:rsidR="005E410F" w:rsidRDefault="005E410F" w:rsidP="005E410F">
      <w:pPr>
        <w:spacing w:line="480" w:lineRule="auto"/>
        <w:rPr>
          <w:rFonts w:ascii="Arial" w:hAnsi="Arial" w:cs="Arial"/>
          <w:b/>
          <w:bCs/>
          <w:lang w:val="en-CA"/>
        </w:rPr>
      </w:pPr>
      <w:r>
        <w:rPr>
          <w:rFonts w:ascii="Arial" w:hAnsi="Arial" w:cs="Arial"/>
          <w:b/>
          <w:bCs/>
          <w:lang w:val="en-CA"/>
        </w:rPr>
        <w:t xml:space="preserve">Methods and analysis: </w:t>
      </w:r>
      <w:r>
        <w:rPr>
          <w:rFonts w:ascii="Arial" w:hAnsi="Arial" w:cs="Arial"/>
          <w:lang w:val="en-US"/>
        </w:rPr>
        <w:t>MEDLINE</w:t>
      </w:r>
      <w:r w:rsidRPr="006A5B90">
        <w:rPr>
          <w:rFonts w:ascii="Arial" w:hAnsi="Arial" w:cs="Arial"/>
          <w:lang w:val="en-US"/>
        </w:rPr>
        <w:t>, Embase, and the Cochrane Central Register of Controlled Trials</w:t>
      </w:r>
      <w:r>
        <w:rPr>
          <w:rFonts w:ascii="Arial" w:hAnsi="Arial" w:cs="Arial"/>
          <w:lang w:val="en-US"/>
        </w:rPr>
        <w:t xml:space="preserve"> will be searched with no language restriction for prospective studies reporting on interventions for treatment of VTE</w:t>
      </w:r>
      <w:r w:rsidR="00957AF1">
        <w:rPr>
          <w:rFonts w:ascii="Arial" w:hAnsi="Arial" w:cs="Arial"/>
          <w:lang w:val="en-US"/>
        </w:rPr>
        <w:t xml:space="preserve"> in adult non-pregnant patients</w:t>
      </w:r>
      <w:r>
        <w:rPr>
          <w:rFonts w:ascii="Arial" w:hAnsi="Arial" w:cs="Arial"/>
          <w:lang w:val="en-US"/>
        </w:rPr>
        <w:t xml:space="preserve">. Records </w:t>
      </w:r>
      <w:r w:rsidRPr="006A5B90">
        <w:rPr>
          <w:rFonts w:ascii="Arial" w:hAnsi="Arial" w:cs="Arial"/>
          <w:lang w:val="en-US"/>
        </w:rPr>
        <w:t>will be sorted in reverse chronologic order</w:t>
      </w:r>
      <w:r>
        <w:rPr>
          <w:rFonts w:ascii="Arial" w:hAnsi="Arial" w:cs="Arial"/>
          <w:lang w:val="en-US"/>
        </w:rPr>
        <w:t>.</w:t>
      </w:r>
      <w:r w:rsidRPr="006A5B90">
        <w:rPr>
          <w:rFonts w:ascii="Arial" w:hAnsi="Arial" w:cs="Arial"/>
          <w:lang w:val="en-US"/>
        </w:rPr>
        <w:t xml:space="preserve"> </w:t>
      </w:r>
      <w:r>
        <w:rPr>
          <w:rFonts w:ascii="Arial" w:hAnsi="Arial" w:cs="Arial"/>
          <w:lang w:val="en-US"/>
        </w:rPr>
        <w:t>S</w:t>
      </w:r>
      <w:r w:rsidR="00957AF1">
        <w:rPr>
          <w:rFonts w:ascii="Arial" w:hAnsi="Arial" w:cs="Arial"/>
          <w:lang w:val="en-US"/>
        </w:rPr>
        <w:t>tudy s</w:t>
      </w:r>
      <w:r>
        <w:rPr>
          <w:rFonts w:ascii="Arial" w:hAnsi="Arial" w:cs="Arial"/>
          <w:lang w:val="en-US"/>
        </w:rPr>
        <w:t xml:space="preserve">creening and data extraction will be independently performed by 2 authors </w:t>
      </w:r>
      <w:r w:rsidRPr="006A5B90">
        <w:rPr>
          <w:rFonts w:ascii="Arial" w:hAnsi="Arial" w:cs="Arial"/>
          <w:lang w:val="en-US"/>
        </w:rPr>
        <w:t>in blocks based upon date of publication</w:t>
      </w:r>
      <w:r>
        <w:rPr>
          <w:rFonts w:ascii="Arial" w:hAnsi="Arial" w:cs="Arial"/>
          <w:lang w:val="en-US"/>
        </w:rPr>
        <w:t xml:space="preserve">, starting with 2015-2020 and subsequent 1-year periods, until </w:t>
      </w:r>
      <w:r w:rsidRPr="006A5B90">
        <w:rPr>
          <w:rFonts w:ascii="Arial" w:hAnsi="Arial" w:cs="Arial"/>
          <w:lang w:val="en-US"/>
        </w:rPr>
        <w:t>no new outcome measures are identified from the set of included studies</w:t>
      </w:r>
      <w:r>
        <w:rPr>
          <w:rFonts w:ascii="Arial" w:hAnsi="Arial" w:cs="Arial"/>
          <w:lang w:val="en-US"/>
        </w:rPr>
        <w:t>. After homogenizing spelling and combining outcomes with the same meaning, a list of unique outcomes will be determined. Those outcomes will be grouped into outcome domains. Qualitative analysis and descriptive statistics will be used to report results.</w:t>
      </w:r>
      <w:r>
        <w:rPr>
          <w:rFonts w:ascii="Arial" w:hAnsi="Arial" w:cs="Arial"/>
          <w:b/>
          <w:bCs/>
          <w:lang w:val="en-CA"/>
        </w:rPr>
        <w:t xml:space="preserve"> </w:t>
      </w:r>
    </w:p>
    <w:p w14:paraId="3CB81AF4" w14:textId="5C54AF66" w:rsidR="005E410F" w:rsidRPr="00903336" w:rsidRDefault="005E410F" w:rsidP="005E410F">
      <w:pPr>
        <w:spacing w:line="480" w:lineRule="auto"/>
        <w:rPr>
          <w:rFonts w:ascii="Arial" w:hAnsi="Arial" w:cs="Arial"/>
          <w:lang w:val="en-CA"/>
        </w:rPr>
      </w:pPr>
      <w:r>
        <w:rPr>
          <w:rFonts w:ascii="Arial" w:hAnsi="Arial" w:cs="Arial"/>
          <w:b/>
          <w:bCs/>
          <w:lang w:val="en-CA"/>
        </w:rPr>
        <w:t>Ethics and dissemination:</w:t>
      </w:r>
      <w:r>
        <w:rPr>
          <w:rFonts w:ascii="Arial" w:hAnsi="Arial" w:cs="Arial"/>
          <w:lang w:val="en-CA"/>
        </w:rPr>
        <w:t xml:space="preserve"> Ethical approval is not required for this study. The results of this </w:t>
      </w:r>
      <w:r w:rsidR="005E7CD8">
        <w:rPr>
          <w:rFonts w:ascii="Arial" w:hAnsi="Arial" w:cs="Arial"/>
          <w:lang w:val="en-CA"/>
        </w:rPr>
        <w:t xml:space="preserve">scoping </w:t>
      </w:r>
      <w:r>
        <w:rPr>
          <w:rFonts w:ascii="Arial" w:hAnsi="Arial" w:cs="Arial"/>
          <w:lang w:val="en-CA"/>
        </w:rPr>
        <w:t xml:space="preserve">review will be presented at scientific conferences, </w:t>
      </w:r>
      <w:r w:rsidR="00F300B8">
        <w:rPr>
          <w:rFonts w:ascii="Arial" w:hAnsi="Arial" w:cs="Arial"/>
          <w:lang w:val="en-CA"/>
        </w:rPr>
        <w:t>published in</w:t>
      </w:r>
      <w:r>
        <w:rPr>
          <w:rFonts w:ascii="Arial" w:hAnsi="Arial" w:cs="Arial"/>
          <w:lang w:val="en-CA"/>
        </w:rPr>
        <w:t xml:space="preserve"> </w:t>
      </w:r>
      <w:r w:rsidR="00F300B8">
        <w:rPr>
          <w:rFonts w:ascii="Arial" w:hAnsi="Arial" w:cs="Arial"/>
          <w:lang w:val="en-CA"/>
        </w:rPr>
        <w:t xml:space="preserve">a </w:t>
      </w:r>
      <w:r>
        <w:rPr>
          <w:rFonts w:ascii="Arial" w:hAnsi="Arial" w:cs="Arial"/>
          <w:lang w:val="en-CA"/>
        </w:rPr>
        <w:t>peer-reviewed journal, and</w:t>
      </w:r>
      <w:r w:rsidR="00F300B8">
        <w:rPr>
          <w:rFonts w:ascii="Arial" w:hAnsi="Arial" w:cs="Arial"/>
          <w:lang w:val="en-CA"/>
        </w:rPr>
        <w:t xml:space="preserve"> </w:t>
      </w:r>
      <w:r w:rsidR="00957AF1">
        <w:rPr>
          <w:rFonts w:ascii="Arial" w:hAnsi="Arial" w:cs="Arial"/>
          <w:lang w:val="en-CA"/>
        </w:rPr>
        <w:t>they</w:t>
      </w:r>
      <w:r w:rsidR="00F300B8">
        <w:rPr>
          <w:rFonts w:ascii="Arial" w:hAnsi="Arial" w:cs="Arial"/>
          <w:lang w:val="en-CA"/>
        </w:rPr>
        <w:t xml:space="preserve"> will</w:t>
      </w:r>
      <w:r>
        <w:rPr>
          <w:rFonts w:ascii="Arial" w:hAnsi="Arial" w:cs="Arial"/>
          <w:lang w:val="en-CA"/>
        </w:rPr>
        <w:t xml:space="preserve"> provide candidate outcome domains to be considered in subsequent steps in the development of a core outcome set for clinical studies of interventions for VTE.</w:t>
      </w:r>
    </w:p>
    <w:p w14:paraId="7DEEE791" w14:textId="00792EC4" w:rsidR="005E410F" w:rsidRPr="008C5710" w:rsidRDefault="005E410F" w:rsidP="005E410F">
      <w:pPr>
        <w:spacing w:line="480" w:lineRule="auto"/>
        <w:rPr>
          <w:rFonts w:ascii="Arial" w:hAnsi="Arial" w:cs="Arial"/>
          <w:lang w:val="en-CA"/>
        </w:rPr>
      </w:pPr>
      <w:r>
        <w:rPr>
          <w:rFonts w:ascii="Arial" w:hAnsi="Arial" w:cs="Arial"/>
          <w:highlight w:val="yellow"/>
          <w:lang w:val="en-CA"/>
        </w:rPr>
        <w:br w:type="page"/>
      </w:r>
    </w:p>
    <w:p w14:paraId="486FC819" w14:textId="18940E1E" w:rsidR="00EE24F3" w:rsidRPr="00A63A77" w:rsidRDefault="00D70351" w:rsidP="006A5B90">
      <w:pPr>
        <w:spacing w:line="480" w:lineRule="auto"/>
        <w:rPr>
          <w:rFonts w:ascii="Arial" w:hAnsi="Arial" w:cs="Arial"/>
          <w:b/>
          <w:lang w:val="en-US"/>
        </w:rPr>
      </w:pPr>
      <w:r w:rsidRPr="00A63A77">
        <w:rPr>
          <w:rFonts w:ascii="Arial" w:hAnsi="Arial" w:cs="Arial"/>
          <w:b/>
          <w:lang w:val="en-US"/>
        </w:rPr>
        <w:lastRenderedPageBreak/>
        <w:t>INTRODUCTION</w:t>
      </w:r>
    </w:p>
    <w:p w14:paraId="02EE412F" w14:textId="3CCAF7D3" w:rsidR="006A5B90" w:rsidRPr="00A63A77" w:rsidRDefault="006A5B90" w:rsidP="006A5B90">
      <w:pPr>
        <w:spacing w:line="480" w:lineRule="auto"/>
        <w:rPr>
          <w:rFonts w:ascii="Arial" w:hAnsi="Arial" w:cs="Arial"/>
          <w:b/>
          <w:lang w:val="en-US"/>
        </w:rPr>
      </w:pPr>
      <w:r w:rsidRPr="00A63A77">
        <w:rPr>
          <w:rFonts w:ascii="Arial" w:hAnsi="Arial" w:cs="Arial"/>
          <w:b/>
          <w:lang w:val="en-US"/>
        </w:rPr>
        <w:t>Rationale</w:t>
      </w:r>
    </w:p>
    <w:p w14:paraId="676D171A" w14:textId="75A6ED53" w:rsidR="00AA131B" w:rsidRPr="00A24D4A" w:rsidRDefault="00933A9C" w:rsidP="00A9635D">
      <w:pPr>
        <w:spacing w:line="480" w:lineRule="auto"/>
        <w:rPr>
          <w:rFonts w:ascii="Arial" w:hAnsi="Arial" w:cs="Arial"/>
          <w:color w:val="000000" w:themeColor="text1"/>
          <w:lang w:val="en-CA"/>
        </w:rPr>
      </w:pPr>
      <w:r w:rsidRPr="00A24D4A">
        <w:rPr>
          <w:rFonts w:ascii="Arial" w:hAnsi="Arial" w:cs="Arial"/>
          <w:color w:val="000000" w:themeColor="text1"/>
          <w:lang w:val="en-CA"/>
        </w:rPr>
        <w:t>Venous thromboembolism (VTE</w:t>
      </w:r>
      <w:r w:rsidR="00AA131B" w:rsidRPr="00A24D4A">
        <w:rPr>
          <w:rFonts w:ascii="Arial" w:hAnsi="Arial" w:cs="Arial"/>
          <w:color w:val="000000" w:themeColor="text1"/>
          <w:lang w:val="en-CA"/>
        </w:rPr>
        <w:t>) is</w:t>
      </w:r>
      <w:r w:rsidRPr="00A24D4A">
        <w:rPr>
          <w:rFonts w:ascii="Arial" w:hAnsi="Arial" w:cs="Arial"/>
          <w:color w:val="000000" w:themeColor="text1"/>
          <w:lang w:val="en-CA"/>
        </w:rPr>
        <w:t xml:space="preserve"> </w:t>
      </w:r>
      <w:r w:rsidR="00EE24F3" w:rsidRPr="00A24D4A">
        <w:rPr>
          <w:rFonts w:ascii="Arial" w:hAnsi="Arial" w:cs="Arial"/>
          <w:color w:val="000000" w:themeColor="text1"/>
          <w:lang w:val="en-US"/>
        </w:rPr>
        <w:t xml:space="preserve">a common condition manifested as deep vein thrombosis (DVT) </w:t>
      </w:r>
      <w:r w:rsidR="006E4AF2">
        <w:rPr>
          <w:rFonts w:ascii="Arial" w:hAnsi="Arial" w:cs="Arial"/>
          <w:color w:val="000000" w:themeColor="text1"/>
          <w:lang w:val="en-US"/>
        </w:rPr>
        <w:t>or</w:t>
      </w:r>
      <w:r w:rsidR="00EE24F3" w:rsidRPr="00A24D4A">
        <w:rPr>
          <w:rFonts w:ascii="Arial" w:hAnsi="Arial" w:cs="Arial"/>
          <w:color w:val="000000" w:themeColor="text1"/>
          <w:lang w:val="en-US"/>
        </w:rPr>
        <w:t xml:space="preserve"> pulmonary embolism (PE)</w:t>
      </w:r>
      <w:r w:rsidR="00AA131B" w:rsidRPr="00A24D4A">
        <w:rPr>
          <w:rFonts w:ascii="Arial" w:hAnsi="Arial" w:cs="Arial"/>
          <w:color w:val="000000" w:themeColor="text1"/>
          <w:lang w:val="en-US"/>
        </w:rPr>
        <w:t xml:space="preserve">. </w:t>
      </w:r>
      <w:r w:rsidR="00EE24F3" w:rsidRPr="00A24D4A">
        <w:rPr>
          <w:rFonts w:ascii="Arial" w:hAnsi="Arial" w:cs="Arial"/>
          <w:color w:val="000000" w:themeColor="text1"/>
          <w:lang w:val="en-US"/>
        </w:rPr>
        <w:t>I</w:t>
      </w:r>
      <w:bookmarkStart w:id="0" w:name="_Hlk337485"/>
      <w:r w:rsidR="00EE24F3" w:rsidRPr="00A24D4A">
        <w:rPr>
          <w:rFonts w:ascii="Arial" w:hAnsi="Arial" w:cs="Arial"/>
          <w:color w:val="000000" w:themeColor="text1"/>
          <w:lang w:val="en-US"/>
        </w:rPr>
        <w:t>f left untreated, the reported mortality of PE has varied widely in historical and more recent studies,</w:t>
      </w:r>
      <w:r w:rsidR="00CE3883">
        <w:rPr>
          <w:rFonts w:ascii="Arial" w:hAnsi="Arial" w:cs="Arial"/>
          <w:color w:val="000000" w:themeColor="text1"/>
          <w:lang w:val="en-US"/>
        </w:rPr>
        <w:fldChar w:fldCharType="begin">
          <w:fldData xml:space="preserve">PEVuZE5vdGU+PENpdGU+PEF1dGhvcj5OaWV0bzwvQXV0aG9yPjxZZWFyPjIwMTg8L1llYXI+PFJl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</w:fldData>
        </w:fldChar>
      </w:r>
      <w:r w:rsidR="00D85981">
        <w:rPr>
          <w:rFonts w:ascii="Arial" w:hAnsi="Arial" w:cs="Arial"/>
          <w:color w:val="000000" w:themeColor="text1"/>
          <w:lang w:val="en-US"/>
        </w:rPr>
        <w:instrText xml:space="preserve"> ADDIN EN.CITE </w:instrText>
      </w:r>
      <w:r w:rsidR="00D85981">
        <w:rPr>
          <w:rFonts w:ascii="Arial" w:hAnsi="Arial" w:cs="Arial"/>
          <w:color w:val="000000" w:themeColor="text1"/>
          <w:lang w:val="en-US"/>
        </w:rPr>
        <w:fldChar w:fldCharType="begin">
          <w:fldData xml:space="preserve">PEVuZE5vdGU+PENpdGU+PEF1dGhvcj5OaWV0bzwvQXV0aG9yPjxZZWFyPjIwMTg8L1llYXI+PFJl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</w:fldData>
        </w:fldChar>
      </w:r>
      <w:r w:rsidR="00D85981">
        <w:rPr>
          <w:rFonts w:ascii="Arial" w:hAnsi="Arial" w:cs="Arial"/>
          <w:color w:val="000000" w:themeColor="text1"/>
          <w:lang w:val="en-US"/>
        </w:rPr>
        <w:instrText xml:space="preserve"> ADDIN EN.CITE.DATA </w:instrText>
      </w:r>
      <w:r w:rsidR="00D85981">
        <w:rPr>
          <w:rFonts w:ascii="Arial" w:hAnsi="Arial" w:cs="Arial"/>
          <w:color w:val="000000" w:themeColor="text1"/>
          <w:lang w:val="en-US"/>
        </w:rPr>
      </w:r>
      <w:r w:rsidR="00D85981">
        <w:rPr>
          <w:rFonts w:ascii="Arial" w:hAnsi="Arial" w:cs="Arial"/>
          <w:color w:val="000000" w:themeColor="text1"/>
          <w:lang w:val="en-US"/>
        </w:rPr>
        <w:fldChar w:fldCharType="end"/>
      </w:r>
      <w:r w:rsidR="00CE3883">
        <w:rPr>
          <w:rFonts w:ascii="Arial" w:hAnsi="Arial" w:cs="Arial"/>
          <w:color w:val="000000" w:themeColor="text1"/>
          <w:lang w:val="en-US"/>
        </w:rPr>
      </w:r>
      <w:r w:rsidR="00CE3883">
        <w:rPr>
          <w:rFonts w:ascii="Arial" w:hAnsi="Arial" w:cs="Arial"/>
          <w:color w:val="000000" w:themeColor="text1"/>
          <w:lang w:val="en-US"/>
        </w:rPr>
        <w:fldChar w:fldCharType="separate"/>
      </w:r>
      <w:r w:rsidR="00B46B02">
        <w:rPr>
          <w:rFonts w:ascii="Arial" w:hAnsi="Arial" w:cs="Arial"/>
          <w:noProof/>
          <w:color w:val="000000" w:themeColor="text1"/>
          <w:lang w:val="en-US"/>
        </w:rPr>
        <w:t>[1,2]</w:t>
      </w:r>
      <w:r w:rsidR="00CE3883">
        <w:rPr>
          <w:rFonts w:ascii="Arial" w:hAnsi="Arial" w:cs="Arial"/>
          <w:color w:val="000000" w:themeColor="text1"/>
          <w:lang w:val="en-US"/>
        </w:rPr>
        <w:fldChar w:fldCharType="end"/>
      </w:r>
      <w:r w:rsidR="00EE24F3" w:rsidRPr="00A24D4A">
        <w:rPr>
          <w:rFonts w:ascii="Arial" w:hAnsi="Arial" w:cs="Arial"/>
          <w:color w:val="000000" w:themeColor="text1"/>
          <w:lang w:val="en-US"/>
        </w:rPr>
        <w:t xml:space="preserve"> but timely and appropriate treatment with anticoagulant medications dramatically reduces fatal events to less than 1%.</w:t>
      </w:r>
      <w:r w:rsidR="00CE3883">
        <w:rPr>
          <w:rFonts w:ascii="Arial" w:hAnsi="Arial" w:cs="Arial"/>
          <w:color w:val="000000" w:themeColor="text1"/>
          <w:lang w:val="en-US"/>
        </w:rPr>
        <w:fldChar w:fldCharType="begin"/>
      </w:r>
      <w:r w:rsidR="00D85981">
        <w:rPr>
          <w:rFonts w:ascii="Arial" w:hAnsi="Arial" w:cs="Arial"/>
          <w:color w:val="000000" w:themeColor="text1"/>
          <w:lang w:val="en-US"/>
        </w:rPr>
        <w:instrText xml:space="preserve"> ADDIN EN.CITE &lt;EndNote&gt;&lt;Cite&gt;&lt;Author&gt;Carrier&lt;/Author&gt;&lt;Year&gt;2010&lt;/Year&gt;&lt;RecNum&gt;1&lt;/RecNum&gt;&lt;DisplayText&gt;[3]&lt;/DisplayText&gt;&lt;record&gt;&lt;rec-number&gt;1&lt;/rec-number&gt;&lt;foreign-keys&gt;&lt;key app="EN" db-id="axx02z0p8pdzwcexar7v5zrnrs2aed9efrrw" timestamp="1572017808" guid="251fa1e1-5106-431f-9848-3d22ab7f6bc7"&gt;1&lt;/key&gt;&lt;/foreign-keys&gt;&lt;ref-type name="Journal Article"&gt;17&lt;/ref-type&gt;&lt;contributors&gt;&lt;authors&gt;&lt;author&gt;Carrier, M.&lt;/author&gt;&lt;author&gt;Le Gal, G.&lt;/author&gt;&lt;author&gt;Wells, P. S.&lt;/author&gt;&lt;author&gt;Rodger, M. A.&lt;/author&gt;&lt;/authors&gt;&lt;/contributors&gt;&lt;auth-address&gt;University of Ottawa, Ottawa Hospital Research Institute, Ontario, Canada.&lt;/auth-address&gt;&lt;titles&gt;&lt;title&gt;Systematic review: case-fatality rates of recurrent venous thromboembolism and major bleeding events among patients treated for venous thromboembolism&lt;/title&gt;&lt;secondary-title&gt;Ann Intern Med&lt;/secondary-title&gt;&lt;alt-title&gt;Annals of internal medicine&lt;/alt-title&gt;&lt;/titles&gt;&lt;periodical&gt;&lt;full-title&gt;Ann Intern Med&lt;/full-title&gt;&lt;abbr-1&gt;Annals of internal medicine&lt;/abbr-1&gt;&lt;/periodical&gt;&lt;alt-periodical&gt;&lt;full-title&gt;Ann Intern Med&lt;/full-title&gt;&lt;abbr-1&gt;Annals of internal medicine&lt;/abbr-1&gt;&lt;/alt-periodical&gt;&lt;pages&gt;578-89&lt;/pages&gt;&lt;volume&gt;152&lt;/volume&gt;&lt;number&gt;9&lt;/number&gt;&lt;edition&gt;2010/05/05&lt;/edition&gt;&lt;keywords&gt;&lt;keyword&gt;Anticoagulants/*adverse effects&lt;/keyword&gt;&lt;keyword&gt;Hemorrhage/*chemically induced/mortality&lt;/keyword&gt;&lt;keyword&gt;Humans&lt;/keyword&gt;&lt;keyword&gt;Recurrence&lt;/keyword&gt;&lt;keyword&gt;Risk Assessment&lt;/keyword&gt;&lt;keyword&gt;Venous Thromboembolism/*drug therapy/*mortality&lt;/keyword&gt;&lt;/keywords&gt;&lt;dates&gt;&lt;year&gt;2010&lt;/year&gt;&lt;pub-dates&gt;&lt;date&gt;May 4&lt;/date&gt;&lt;/pub-dates&gt;&lt;/dates&gt;&lt;isbn&gt;1539-3704 (Electronic)&amp;#xD;0003-4819 (Linking)&lt;/isbn&gt;&lt;accession-num&gt;20439576&lt;/accession-num&gt;&lt;work-type&gt;Research Support, Non-U.S. Gov&amp;apos;t&amp;#xD;Review&lt;/work-type&gt;&lt;urls&gt;&lt;related-urls&gt;&lt;url&gt;http://www.ncbi.nlm.nih.gov/pubmed/20439576&lt;/url&gt;&lt;/related-urls&gt;&lt;/urls&gt;&lt;electronic-resource-num&gt;10.7326/0003-4819-152-9-201005040-00008&lt;/electronic-resource-num&gt;&lt;language&gt;eng&lt;/language&gt;&lt;/record&gt;&lt;/Cite&gt;&lt;/EndNote&gt;</w:instrText>
      </w:r>
      <w:r w:rsidR="00CE3883">
        <w:rPr>
          <w:rFonts w:ascii="Arial" w:hAnsi="Arial" w:cs="Arial"/>
          <w:color w:val="000000" w:themeColor="text1"/>
          <w:lang w:val="en-US"/>
        </w:rPr>
        <w:fldChar w:fldCharType="separate"/>
      </w:r>
      <w:r w:rsidR="00B46B02">
        <w:rPr>
          <w:rFonts w:ascii="Arial" w:hAnsi="Arial" w:cs="Arial"/>
          <w:noProof/>
          <w:color w:val="000000" w:themeColor="text1"/>
          <w:lang w:val="en-US"/>
        </w:rPr>
        <w:t>[3]</w:t>
      </w:r>
      <w:r w:rsidR="00CE3883">
        <w:rPr>
          <w:rFonts w:ascii="Arial" w:hAnsi="Arial" w:cs="Arial"/>
          <w:color w:val="000000" w:themeColor="text1"/>
          <w:lang w:val="en-US"/>
        </w:rPr>
        <w:fldChar w:fldCharType="end"/>
      </w:r>
      <w:r w:rsidR="00AA131B" w:rsidRPr="00A24D4A">
        <w:rPr>
          <w:rFonts w:ascii="Arial" w:hAnsi="Arial" w:cs="Arial"/>
          <w:color w:val="000000" w:themeColor="text1"/>
          <w:lang w:val="en-CA"/>
        </w:rPr>
        <w:t xml:space="preserve"> In addition to PE-related death, most VTE treatment studies incorporate recurrent VTE or bleeding as primary or secondary outcomes.</w:t>
      </w:r>
      <w:r w:rsidR="00AA131B" w:rsidRPr="00A24D4A">
        <w:rPr>
          <w:rFonts w:ascii="Arial" w:hAnsi="Arial" w:cs="Arial"/>
          <w:lang w:val="en-US" w:eastAsia="en-US"/>
        </w:rPr>
        <w:t xml:space="preserve"> </w:t>
      </w:r>
      <w:r w:rsidR="00AA131B" w:rsidRPr="00A24D4A">
        <w:rPr>
          <w:rFonts w:ascii="Arial" w:hAnsi="Arial" w:cs="Arial"/>
          <w:color w:val="000000" w:themeColor="text1"/>
          <w:lang w:val="en-US"/>
        </w:rPr>
        <w:t>However, it has been noted that the list, definition and reporting of outcomes is inconsistent across studies and discrepancies in how these outcomes are defined and measured have led to important challenges in comparing and synthesizing the results of trials.</w:t>
      </w:r>
      <w:r w:rsidR="00CE3883">
        <w:rPr>
          <w:rFonts w:ascii="Arial" w:hAnsi="Arial" w:cs="Arial"/>
          <w:color w:val="000000" w:themeColor="text1"/>
          <w:lang w:val="en-US"/>
        </w:rPr>
        <w:fldChar w:fldCharType="begin">
          <w:fldData xml:space="preserve">PEVuZE5vdGU+PENpdGU+PEF1dGhvcj5XaXR0PC9BdXRob3I+PFllYXI+MjAxODwvWWVhcj48UmVj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</w:fldData>
        </w:fldChar>
      </w:r>
      <w:r w:rsidR="00D85981">
        <w:rPr>
          <w:rFonts w:ascii="Arial" w:hAnsi="Arial" w:cs="Arial"/>
          <w:color w:val="000000" w:themeColor="text1"/>
          <w:lang w:val="en-US"/>
        </w:rPr>
        <w:instrText xml:space="preserve"> ADDIN EN.CITE </w:instrText>
      </w:r>
      <w:r w:rsidR="00D85981">
        <w:rPr>
          <w:rFonts w:ascii="Arial" w:hAnsi="Arial" w:cs="Arial"/>
          <w:color w:val="000000" w:themeColor="text1"/>
          <w:lang w:val="en-US"/>
        </w:rPr>
        <w:fldChar w:fldCharType="begin">
          <w:fldData xml:space="preserve">PEVuZE5vdGU+PENpdGU+PEF1dGhvcj5XaXR0PC9BdXRob3I+PFllYXI+MjAxODwvWWVhcj48UmVj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</w:fldData>
        </w:fldChar>
      </w:r>
      <w:r w:rsidR="00D85981">
        <w:rPr>
          <w:rFonts w:ascii="Arial" w:hAnsi="Arial" w:cs="Arial"/>
          <w:color w:val="000000" w:themeColor="text1"/>
          <w:lang w:val="en-US"/>
        </w:rPr>
        <w:instrText xml:space="preserve"> ADDIN EN.CITE.DATA </w:instrText>
      </w:r>
      <w:r w:rsidR="00D85981">
        <w:rPr>
          <w:rFonts w:ascii="Arial" w:hAnsi="Arial" w:cs="Arial"/>
          <w:color w:val="000000" w:themeColor="text1"/>
          <w:lang w:val="en-US"/>
        </w:rPr>
      </w:r>
      <w:r w:rsidR="00D85981">
        <w:rPr>
          <w:rFonts w:ascii="Arial" w:hAnsi="Arial" w:cs="Arial"/>
          <w:color w:val="000000" w:themeColor="text1"/>
          <w:lang w:val="en-US"/>
        </w:rPr>
        <w:fldChar w:fldCharType="end"/>
      </w:r>
      <w:r w:rsidR="00CE3883">
        <w:rPr>
          <w:rFonts w:ascii="Arial" w:hAnsi="Arial" w:cs="Arial"/>
          <w:color w:val="000000" w:themeColor="text1"/>
          <w:lang w:val="en-US"/>
        </w:rPr>
      </w:r>
      <w:r w:rsidR="00CE3883">
        <w:rPr>
          <w:rFonts w:ascii="Arial" w:hAnsi="Arial" w:cs="Arial"/>
          <w:color w:val="000000" w:themeColor="text1"/>
          <w:lang w:val="en-US"/>
        </w:rPr>
        <w:fldChar w:fldCharType="separate"/>
      </w:r>
      <w:r w:rsidR="00B46B02">
        <w:rPr>
          <w:rFonts w:ascii="Arial" w:hAnsi="Arial" w:cs="Arial"/>
          <w:noProof/>
          <w:color w:val="000000" w:themeColor="text1"/>
          <w:lang w:val="en-US"/>
        </w:rPr>
        <w:t>[4]</w:t>
      </w:r>
      <w:r w:rsidR="00CE3883">
        <w:rPr>
          <w:rFonts w:ascii="Arial" w:hAnsi="Arial" w:cs="Arial"/>
          <w:color w:val="000000" w:themeColor="text1"/>
          <w:lang w:val="en-US"/>
        </w:rPr>
        <w:fldChar w:fldCharType="end"/>
      </w:r>
      <w:r w:rsidR="00AA131B" w:rsidRPr="00A24D4A">
        <w:rPr>
          <w:rFonts w:ascii="Arial" w:hAnsi="Arial" w:cs="Arial"/>
          <w:color w:val="000000" w:themeColor="text1"/>
          <w:lang w:val="en-US"/>
        </w:rPr>
        <w:t xml:space="preserve"> </w:t>
      </w:r>
      <w:r w:rsidR="00816CFB" w:rsidRPr="00A24D4A">
        <w:rPr>
          <w:rFonts w:ascii="Arial" w:hAnsi="Arial" w:cs="Arial"/>
          <w:color w:val="000000" w:themeColor="text1"/>
          <w:lang w:val="en-US"/>
        </w:rPr>
        <w:t>L</w:t>
      </w:r>
      <w:r w:rsidR="00AA131B" w:rsidRPr="00A24D4A">
        <w:rPr>
          <w:rFonts w:ascii="Arial" w:hAnsi="Arial" w:cs="Arial"/>
          <w:color w:val="000000" w:themeColor="text1"/>
          <w:lang w:val="en-US"/>
        </w:rPr>
        <w:t>ack of valid</w:t>
      </w:r>
      <w:r w:rsidR="00816CFB" w:rsidRPr="00A24D4A">
        <w:rPr>
          <w:rFonts w:ascii="Arial" w:hAnsi="Arial" w:cs="Arial"/>
          <w:color w:val="000000" w:themeColor="text1"/>
          <w:lang w:val="en-US"/>
        </w:rPr>
        <w:t xml:space="preserve"> and standardized</w:t>
      </w:r>
      <w:r w:rsidR="00AA131B" w:rsidRPr="00A24D4A">
        <w:rPr>
          <w:rFonts w:ascii="Arial" w:hAnsi="Arial" w:cs="Arial"/>
          <w:color w:val="000000" w:themeColor="text1"/>
          <w:lang w:val="en-US"/>
        </w:rPr>
        <w:t xml:space="preserve"> </w:t>
      </w:r>
      <w:r w:rsidR="00D85981">
        <w:rPr>
          <w:rFonts w:ascii="Arial" w:hAnsi="Arial"/>
          <w:color w:val="000000"/>
          <w:u w:color="000000"/>
          <w:lang w:val="en-US"/>
        </w:rPr>
        <w:t>definitions of domains</w:t>
      </w:r>
      <w:r w:rsidR="00D85981" w:rsidRPr="00A24D4A">
        <w:rPr>
          <w:rFonts w:ascii="Arial" w:hAnsi="Arial" w:cs="Arial"/>
          <w:color w:val="000000" w:themeColor="text1"/>
          <w:lang w:val="en-US"/>
        </w:rPr>
        <w:t xml:space="preserve"> </w:t>
      </w:r>
      <w:r w:rsidR="00AA131B" w:rsidRPr="00A24D4A">
        <w:rPr>
          <w:rFonts w:ascii="Arial" w:hAnsi="Arial" w:cs="Arial"/>
          <w:color w:val="000000" w:themeColor="text1"/>
          <w:lang w:val="en-US"/>
        </w:rPr>
        <w:t>and measures for certain outcomes has also compromised the ability to demonstrate clinically meaningful effects. For example, how severe a bleeding event should be to count as an outcome has been a matter of debate.</w:t>
      </w:r>
      <w:r w:rsidR="00FA570F" w:rsidRPr="00A24D4A">
        <w:rPr>
          <w:rFonts w:ascii="Arial" w:hAnsi="Arial" w:cs="Arial"/>
          <w:color w:val="000000" w:themeColor="text1"/>
          <w:lang w:val="en-US"/>
        </w:rPr>
        <w:fldChar w:fldCharType="begin"/>
      </w:r>
      <w:r w:rsidR="00D85981">
        <w:rPr>
          <w:rFonts w:ascii="Arial" w:hAnsi="Arial" w:cs="Arial"/>
          <w:color w:val="000000" w:themeColor="text1"/>
          <w:lang w:val="en-US"/>
        </w:rPr>
        <w:instrText xml:space="preserve"> ADDIN EN.CITE &lt;EndNote&gt;&lt;Cite&gt;&lt;Author&gt;Schulman&lt;/Author&gt;&lt;Year&gt;2005&lt;/Year&gt;&lt;RecNum&gt;809&lt;/RecNum&gt;&lt;DisplayText&gt;[5]&lt;/DisplayText&gt;&lt;record&gt;&lt;rec-number&gt;809&lt;/rec-number&gt;&lt;foreign-keys&gt;&lt;key app="EN" db-id="axx02z0p8pdzwcexar7v5zrnrs2aed9efrrw" timestamp="1572017811" guid="42d68b12-6f9e-452b-9551-52ceaa965835"&gt;809&lt;/key&gt;&lt;/foreign-keys&gt;&lt;ref-type name="Journal Article"&gt;17&lt;/ref-type&gt;&lt;contributors&gt;&lt;authors&gt;&lt;author&gt;Schulman, S.&lt;/author&gt;&lt;author&gt;Kearon, C.&lt;/author&gt;&lt;author&gt;Subcommittee on Control of Anticoagulation of the Scientific Standardization Committee of the International Society on Thrombosis Haemostasis,&lt;/author&gt;&lt;/authors&gt;&lt;/contributors&gt;&lt;auth-address&gt;Coagulation Unit, Karolinska University Hospital, Stockholm, Sweden. schulms@mcmaster.ca&lt;/auth-address&gt;&lt;titles&gt;&lt;title&gt;Definition of major bleeding in clinical investigations of antihemostatic medicinal products in non-surgical patients&lt;/title&gt;&lt;secondary-title&gt;J Thromb Haemost&lt;/secondary-title&gt;&lt;/titles&gt;&lt;periodical&gt;&lt;full-title&gt;J Thromb Haemost&lt;/full-title&gt;&lt;abbr-1&gt;Journal of thrombosis and haemostasis : JTH&lt;/abbr-1&gt;&lt;/periodical&gt;&lt;pages&gt;692-4&lt;/pages&gt;&lt;volume&gt;3&lt;/volume&gt;&lt;number&gt;4&lt;/number&gt;&lt;edition&gt;2005/04/22&lt;/edition&gt;&lt;keywords&gt;&lt;keyword&gt;Anticoagulants/*adverse effects/pharmacology&lt;/keyword&gt;&lt;keyword&gt;Fibrinolytic Agents/*adverse effects/pharmacology&lt;/keyword&gt;&lt;keyword&gt;Hematology/standards&lt;/keyword&gt;&lt;keyword&gt;Hemorrhage/*chemically induced/mortality/therapy&lt;/keyword&gt;&lt;keyword&gt;*Hemostasis&lt;/keyword&gt;&lt;keyword&gt;Humans&lt;/keyword&gt;&lt;keyword&gt;Platelet Aggregation Inhibitors/*adverse effects/pharmacology&lt;/keyword&gt;&lt;keyword&gt;Postoperative Complications&lt;/keyword&gt;&lt;/keywords&gt;&lt;dates&gt;&lt;year&gt;2005&lt;/year&gt;&lt;pub-dates&gt;&lt;date&gt;Apr&lt;/date&gt;&lt;/pub-dates&gt;&lt;/dates&gt;&lt;isbn&gt;1538-7933 (Print)&amp;#xD;1538-7836 (Linking)&lt;/isbn&gt;&lt;accession-num&gt;15842354&lt;/accession-num&gt;&lt;urls&gt;&lt;related-urls&gt;&lt;url&gt;https://www.ncbi.nlm.nih.gov/pubmed/15842354&lt;/url&gt;&lt;/related-urls&gt;&lt;/urls&gt;&lt;electronic-resource-num&gt;10.1111/j.1538-7836.2005.01204.x&lt;/electronic-resource-num&gt;&lt;/record&gt;&lt;/Cite&gt;&lt;/EndNote&gt;</w:instrText>
      </w:r>
      <w:r w:rsidR="00FA570F" w:rsidRPr="00A24D4A">
        <w:rPr>
          <w:rFonts w:ascii="Arial" w:hAnsi="Arial" w:cs="Arial"/>
          <w:color w:val="000000" w:themeColor="text1"/>
          <w:lang w:val="en-US"/>
        </w:rPr>
        <w:fldChar w:fldCharType="separate"/>
      </w:r>
      <w:r w:rsidR="00B46B02">
        <w:rPr>
          <w:rFonts w:ascii="Arial" w:hAnsi="Arial" w:cs="Arial"/>
          <w:noProof/>
          <w:color w:val="000000" w:themeColor="text1"/>
          <w:lang w:val="en-US"/>
        </w:rPr>
        <w:t>[5]</w:t>
      </w:r>
      <w:r w:rsidR="00FA570F" w:rsidRPr="00A24D4A">
        <w:rPr>
          <w:rFonts w:ascii="Arial" w:hAnsi="Arial" w:cs="Arial"/>
          <w:color w:val="000000" w:themeColor="text1"/>
          <w:lang w:val="en-US"/>
        </w:rPr>
        <w:fldChar w:fldCharType="end"/>
      </w:r>
      <w:r w:rsidR="00AA131B" w:rsidRPr="00A24D4A">
        <w:rPr>
          <w:rFonts w:ascii="Arial" w:hAnsi="Arial" w:cs="Arial"/>
          <w:color w:val="000000" w:themeColor="text1"/>
          <w:lang w:val="en-US"/>
        </w:rPr>
        <w:t xml:space="preserve"> The definition of PE-related death is variable between studies</w:t>
      </w:r>
      <w:r w:rsidR="007E1BE0" w:rsidRPr="00A24D4A">
        <w:rPr>
          <w:rFonts w:ascii="Arial" w:hAnsi="Arial" w:cs="Arial"/>
          <w:lang w:val="en-US"/>
        </w:rPr>
        <w:t>,</w:t>
      </w:r>
      <w:r w:rsidR="00A24D4A" w:rsidRPr="00A24D4A">
        <w:rPr>
          <w:rFonts w:ascii="Arial" w:hAnsi="Arial" w:cs="Arial"/>
        </w:rPr>
        <w:fldChar w:fldCharType="begin"/>
      </w:r>
      <w:r w:rsidR="00D85981">
        <w:rPr>
          <w:rFonts w:ascii="Arial" w:hAnsi="Arial" w:cs="Arial"/>
          <w:color w:val="000000" w:themeColor="text1"/>
          <w:lang w:val="en-US"/>
        </w:rPr>
        <w:instrText xml:space="preserve"> ADDIN EN.CITE &lt;EndNote&gt;&lt;Cite&gt;&lt;Author&gt;Kraaijpoel&lt;/Author&gt;&lt;Year&gt;2019&lt;/Year&gt;&lt;RecNum&gt;1097&lt;/RecNum&gt;&lt;DisplayText&gt;[6]&lt;/DisplayText&gt;&lt;record&gt;&lt;rec-number&gt;1097&lt;/rec-number&gt;&lt;foreign-keys&gt;&lt;key app="EN" db-id="axx02z0p8pdzwcexar7v5zrnrs2aed9efrrw" timestamp="1572017813" guid="cfa13c1a-c458-4845-af62-44876c7b036e"&gt;1097&lt;/key&gt;&lt;/foreign-keys&gt;&lt;ref-type name="Journal Article"&gt;17&lt;/ref-type&gt;&lt;contributors&gt;&lt;authors&gt;&lt;author&gt;Kraaijpoel, N.&lt;/author&gt;&lt;author&gt;Tritschler, T.&lt;/author&gt;&lt;author&gt;Guillo, E.&lt;/author&gt;&lt;author&gt;Girard, P.&lt;/author&gt;&lt;author&gt;Le Gal, G.&lt;/author&gt;&lt;/authors&gt;&lt;/contributors&gt;&lt;auth-address&gt;Department of Vascular Medicine, Amsterdam UMC, University of Amsterdam, Amsterdam, the Netherlands.&amp;#xD;Department of Medicine, University of Ottawa, Ottawa, ON, Canada.&amp;#xD;Department of General Internal Medicine, Inselspital, Bern University Hospital, University of Bern, Bern, Switzerland.&amp;#xD;Institut du Thorax Curie-Montsouris, Paris, France.&amp;#xD;Institut Mutualiste Montsouris, Paris, France.&amp;#xD;Ottawa Hospital Research Institute, The Ottawa Hospital, Ottawa, ON, Canada.&lt;/auth-address&gt;&lt;titles&gt;&lt;title&gt;Definitions, adjudication, and reporting of pulmonary embolism-related death in clinical studies: A systematic review&lt;/title&gt;&lt;secondary-title&gt;J Thromb Haemost&lt;/secondary-title&gt;&lt;/titles&gt;&lt;periodical&gt;&lt;full-title&gt;J Thromb Haemost&lt;/full-title&gt;&lt;abbr-1&gt;Journal of thrombosis and haemostasis : JTH&lt;/abbr-1&gt;&lt;/periodical&gt;&lt;pages&gt;1590-1607&lt;/pages&gt;&lt;volume&gt;17&lt;/volume&gt;&lt;number&gt;10&lt;/number&gt;&lt;edition&gt;2019/07/14&lt;/edition&gt;&lt;keywords&gt;&lt;keyword&gt;cause of death&lt;/keyword&gt;&lt;keyword&gt;mortality&lt;/keyword&gt;&lt;keyword&gt;outcome assessment (health care)&lt;/keyword&gt;&lt;keyword&gt;pulmonary embolism&lt;/keyword&gt;&lt;keyword&gt;venous thromboembolism&lt;/keyword&gt;&lt;/keywords&gt;&lt;dates&gt;&lt;year&gt;2019&lt;/year&gt;&lt;pub-dates&gt;&lt;date&gt;Oct&lt;/date&gt;&lt;/pub-dates&gt;&lt;/dates&gt;&lt;isbn&gt;1538-7836 (Electronic)&amp;#xD;1538-7836 (Linking)&lt;/isbn&gt;&lt;accession-num&gt;31301689&lt;/accession-num&gt;&lt;urls&gt;&lt;related-urls&gt;&lt;url&gt;https://www.ncbi.nlm.nih.gov/pubmed/31301689&lt;/url&gt;&lt;/related-urls&gt;&lt;/urls&gt;&lt;electronic-resource-num&gt;10.1111/jth.14570&lt;/electronic-resource-num&gt;&lt;/record&gt;&lt;/Cite&gt;&lt;/EndNote&gt;</w:instrText>
      </w:r>
      <w:r w:rsidR="00A24D4A" w:rsidRPr="00A24D4A">
        <w:rPr>
          <w:rFonts w:ascii="Arial" w:hAnsi="Arial" w:cs="Arial"/>
          <w:color w:val="000000" w:themeColor="text1"/>
          <w:lang w:val="en-US"/>
        </w:rPr>
        <w:fldChar w:fldCharType="separate"/>
      </w:r>
      <w:r w:rsidR="00B46B02">
        <w:rPr>
          <w:rFonts w:ascii="Arial" w:hAnsi="Arial" w:cs="Arial"/>
          <w:noProof/>
          <w:color w:val="000000" w:themeColor="text1"/>
          <w:lang w:val="en-US"/>
        </w:rPr>
        <w:t>[6]</w:t>
      </w:r>
      <w:r w:rsidR="00A24D4A" w:rsidRPr="00A24D4A">
        <w:rPr>
          <w:rFonts w:ascii="Arial" w:hAnsi="Arial" w:cs="Arial"/>
        </w:rPr>
        <w:fldChar w:fldCharType="end"/>
      </w:r>
      <w:r w:rsidR="00AA131B" w:rsidRPr="00A24D4A">
        <w:rPr>
          <w:rFonts w:ascii="Arial" w:hAnsi="Arial" w:cs="Arial"/>
          <w:color w:val="000000" w:themeColor="text1"/>
          <w:lang w:val="en-US"/>
        </w:rPr>
        <w:t xml:space="preserve"> and within a single study the outcome adjudicators demonstrated poor reproducibility (50% discordant results) for unexplained sudden death</w:t>
      </w:r>
      <w:bookmarkStart w:id="1" w:name="_Hlk1144897"/>
      <w:r w:rsidR="00AA131B" w:rsidRPr="00A24D4A">
        <w:rPr>
          <w:rFonts w:ascii="Arial" w:hAnsi="Arial" w:cs="Arial"/>
          <w:color w:val="000000" w:themeColor="text1"/>
          <w:lang w:val="en-US"/>
        </w:rPr>
        <w:t xml:space="preserve"> adjudicated as PE-related.</w:t>
      </w:r>
      <w:bookmarkEnd w:id="1"/>
      <w:r w:rsidR="00CE3883">
        <w:rPr>
          <w:rFonts w:ascii="Arial" w:hAnsi="Arial" w:cs="Arial"/>
          <w:color w:val="000000" w:themeColor="text1"/>
          <w:lang w:val="en-US"/>
        </w:rPr>
        <w:fldChar w:fldCharType="begin">
          <w:fldData xml:space="preserve">PEVuZE5vdGU+PENpdGU+PEF1dGhvcj5HaXJhcmQ8L0F1dGhvcj48WWVhcj4yMDE3PC9ZZWFyPjxS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</w:fldData>
        </w:fldChar>
      </w:r>
      <w:r w:rsidR="00D85981">
        <w:rPr>
          <w:rFonts w:ascii="Arial" w:hAnsi="Arial" w:cs="Arial"/>
          <w:color w:val="000000" w:themeColor="text1"/>
          <w:lang w:val="en-US"/>
        </w:rPr>
        <w:instrText xml:space="preserve"> ADDIN EN.CITE </w:instrText>
      </w:r>
      <w:r w:rsidR="00D85981">
        <w:rPr>
          <w:rFonts w:ascii="Arial" w:hAnsi="Arial" w:cs="Arial"/>
          <w:color w:val="000000" w:themeColor="text1"/>
          <w:lang w:val="en-US"/>
        </w:rPr>
        <w:fldChar w:fldCharType="begin">
          <w:fldData xml:space="preserve">PEVuZE5vdGU+PENpdGU+PEF1dGhvcj5HaXJhcmQ8L0F1dGhvcj48WWVhcj4yMDE3PC9ZZWFyPjxS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</w:fldData>
        </w:fldChar>
      </w:r>
      <w:r w:rsidR="00D85981">
        <w:rPr>
          <w:rFonts w:ascii="Arial" w:hAnsi="Arial" w:cs="Arial"/>
          <w:color w:val="000000" w:themeColor="text1"/>
          <w:lang w:val="en-US"/>
        </w:rPr>
        <w:instrText xml:space="preserve"> ADDIN EN.CITE.DATA </w:instrText>
      </w:r>
      <w:r w:rsidR="00D85981">
        <w:rPr>
          <w:rFonts w:ascii="Arial" w:hAnsi="Arial" w:cs="Arial"/>
          <w:color w:val="000000" w:themeColor="text1"/>
          <w:lang w:val="en-US"/>
        </w:rPr>
      </w:r>
      <w:r w:rsidR="00D85981">
        <w:rPr>
          <w:rFonts w:ascii="Arial" w:hAnsi="Arial" w:cs="Arial"/>
          <w:color w:val="000000" w:themeColor="text1"/>
          <w:lang w:val="en-US"/>
        </w:rPr>
        <w:fldChar w:fldCharType="end"/>
      </w:r>
      <w:r w:rsidR="00CE3883">
        <w:rPr>
          <w:rFonts w:ascii="Arial" w:hAnsi="Arial" w:cs="Arial"/>
          <w:color w:val="000000" w:themeColor="text1"/>
          <w:lang w:val="en-US"/>
        </w:rPr>
      </w:r>
      <w:r w:rsidR="00CE3883">
        <w:rPr>
          <w:rFonts w:ascii="Arial" w:hAnsi="Arial" w:cs="Arial"/>
          <w:color w:val="000000" w:themeColor="text1"/>
          <w:lang w:val="en-US"/>
        </w:rPr>
        <w:fldChar w:fldCharType="separate"/>
      </w:r>
      <w:r w:rsidR="00B46B02">
        <w:rPr>
          <w:rFonts w:ascii="Arial" w:hAnsi="Arial" w:cs="Arial"/>
          <w:noProof/>
          <w:color w:val="000000" w:themeColor="text1"/>
          <w:lang w:val="en-US"/>
        </w:rPr>
        <w:t>[7]</w:t>
      </w:r>
      <w:r w:rsidR="00CE3883">
        <w:rPr>
          <w:rFonts w:ascii="Arial" w:hAnsi="Arial" w:cs="Arial"/>
          <w:color w:val="000000" w:themeColor="text1"/>
          <w:lang w:val="en-US"/>
        </w:rPr>
        <w:fldChar w:fldCharType="end"/>
      </w:r>
      <w:r w:rsidR="008D4A72" w:rsidRPr="00A24D4A">
        <w:rPr>
          <w:rFonts w:ascii="Arial" w:hAnsi="Arial" w:cs="Arial"/>
          <w:color w:val="000000" w:themeColor="text1"/>
          <w:lang w:val="en-US"/>
        </w:rPr>
        <w:t xml:space="preserve"> </w:t>
      </w:r>
      <w:r w:rsidR="00D85981">
        <w:rPr>
          <w:rFonts w:ascii="Arial" w:hAnsi="Arial"/>
          <w:color w:val="000000"/>
          <w:u w:color="000000"/>
          <w:lang w:val="en-US"/>
        </w:rPr>
        <w:t xml:space="preserve">Beneficial and safety outcomes </w:t>
      </w:r>
      <w:r w:rsidR="008D4A72" w:rsidRPr="00A24D4A">
        <w:rPr>
          <w:rFonts w:ascii="Arial" w:hAnsi="Arial" w:cs="Arial"/>
          <w:color w:val="000000" w:themeColor="text1"/>
          <w:lang w:val="en-US"/>
        </w:rPr>
        <w:t>beyond mortality, recurrent VTE and bleeding</w:t>
      </w:r>
      <w:r w:rsidR="00B13C94" w:rsidRPr="00A24D4A">
        <w:rPr>
          <w:rFonts w:ascii="Arial" w:hAnsi="Arial" w:cs="Arial"/>
          <w:color w:val="000000" w:themeColor="text1"/>
          <w:lang w:val="en-US"/>
        </w:rPr>
        <w:t xml:space="preserve">, such as post-thrombotic syndrome, </w:t>
      </w:r>
      <w:r w:rsidR="00D85981">
        <w:rPr>
          <w:rFonts w:ascii="Arial" w:hAnsi="Arial" w:cs="Arial"/>
          <w:color w:val="000000" w:themeColor="text1"/>
          <w:lang w:val="en-US"/>
        </w:rPr>
        <w:t xml:space="preserve">quality of life, </w:t>
      </w:r>
      <w:r w:rsidR="00B13C94" w:rsidRPr="00A24D4A">
        <w:rPr>
          <w:rFonts w:ascii="Arial" w:hAnsi="Arial" w:cs="Arial"/>
          <w:color w:val="000000" w:themeColor="text1"/>
          <w:lang w:val="en-US"/>
        </w:rPr>
        <w:t xml:space="preserve">symptom resolution or </w:t>
      </w:r>
      <w:r w:rsidR="00D85981">
        <w:rPr>
          <w:rFonts w:ascii="Arial" w:hAnsi="Arial"/>
          <w:color w:val="000000"/>
          <w:u w:color="000000"/>
          <w:lang w:val="en-US"/>
        </w:rPr>
        <w:t>psychological effects</w:t>
      </w:r>
      <w:r w:rsidR="00B13C94" w:rsidRPr="00A24D4A">
        <w:rPr>
          <w:rFonts w:ascii="Arial" w:hAnsi="Arial" w:cs="Arial"/>
          <w:color w:val="000000" w:themeColor="text1"/>
          <w:lang w:val="en-US"/>
        </w:rPr>
        <w:t>,</w:t>
      </w:r>
      <w:r w:rsidR="008D4A72" w:rsidRPr="00A24D4A">
        <w:rPr>
          <w:rFonts w:ascii="Arial" w:hAnsi="Arial" w:cs="Arial"/>
          <w:color w:val="000000" w:themeColor="text1"/>
          <w:lang w:val="en-US"/>
        </w:rPr>
        <w:t xml:space="preserve"> are </w:t>
      </w:r>
      <w:r w:rsidR="00B13C94" w:rsidRPr="00A24D4A">
        <w:rPr>
          <w:rFonts w:ascii="Arial" w:hAnsi="Arial" w:cs="Arial"/>
          <w:color w:val="000000" w:themeColor="text1"/>
          <w:lang w:val="en-US"/>
        </w:rPr>
        <w:t>rarely</w:t>
      </w:r>
      <w:r w:rsidR="008D4A72" w:rsidRPr="00A24D4A">
        <w:rPr>
          <w:rFonts w:ascii="Arial" w:hAnsi="Arial" w:cs="Arial"/>
          <w:color w:val="000000" w:themeColor="text1"/>
          <w:lang w:val="en-US"/>
        </w:rPr>
        <w:t xml:space="preserve"> measured in VTE studies</w:t>
      </w:r>
      <w:r w:rsidR="00A96D76" w:rsidRPr="00A24D4A">
        <w:rPr>
          <w:rFonts w:ascii="Arial" w:hAnsi="Arial" w:cs="Arial"/>
          <w:color w:val="000000" w:themeColor="text1"/>
          <w:lang w:val="en-US"/>
        </w:rPr>
        <w:t>,</w:t>
      </w:r>
      <w:r w:rsidR="00996E9C" w:rsidRPr="00A24D4A">
        <w:rPr>
          <w:rFonts w:ascii="Arial" w:hAnsi="Arial" w:cs="Arial"/>
          <w:color w:val="000000" w:themeColor="text1"/>
          <w:lang w:val="en-US"/>
        </w:rPr>
        <w:fldChar w:fldCharType="begin">
          <w:fldData xml:space="preserve">PEVuZE5vdGU+PENpdGU+PEF1dGhvcj5LbG9rPC9BdXRob3I+PFllYXI+MjAxOTwvWWVhcj48UmVj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</w:fldData>
        </w:fldChar>
      </w:r>
      <w:r w:rsidR="00D85981">
        <w:rPr>
          <w:rFonts w:ascii="Arial" w:hAnsi="Arial" w:cs="Arial"/>
          <w:color w:val="000000" w:themeColor="text1"/>
          <w:lang w:val="en-US"/>
        </w:rPr>
        <w:instrText xml:space="preserve"> ADDIN EN.CITE </w:instrText>
      </w:r>
      <w:r w:rsidR="00D85981">
        <w:rPr>
          <w:rFonts w:ascii="Arial" w:hAnsi="Arial" w:cs="Arial"/>
          <w:color w:val="000000" w:themeColor="text1"/>
          <w:lang w:val="en-US"/>
        </w:rPr>
        <w:fldChar w:fldCharType="begin">
          <w:fldData xml:space="preserve">PEVuZE5vdGU+PENpdGU+PEF1dGhvcj5LbG9rPC9BdXRob3I+PFllYXI+MjAxOTwvWWVhcj48UmVj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</w:fldData>
        </w:fldChar>
      </w:r>
      <w:r w:rsidR="00D85981">
        <w:rPr>
          <w:rFonts w:ascii="Arial" w:hAnsi="Arial" w:cs="Arial"/>
          <w:color w:val="000000" w:themeColor="text1"/>
          <w:lang w:val="en-US"/>
        </w:rPr>
        <w:instrText xml:space="preserve"> ADDIN EN.CITE.DATA </w:instrText>
      </w:r>
      <w:r w:rsidR="00D85981">
        <w:rPr>
          <w:rFonts w:ascii="Arial" w:hAnsi="Arial" w:cs="Arial"/>
          <w:color w:val="000000" w:themeColor="text1"/>
          <w:lang w:val="en-US"/>
        </w:rPr>
      </w:r>
      <w:r w:rsidR="00D85981">
        <w:rPr>
          <w:rFonts w:ascii="Arial" w:hAnsi="Arial" w:cs="Arial"/>
          <w:color w:val="000000" w:themeColor="text1"/>
          <w:lang w:val="en-US"/>
        </w:rPr>
        <w:fldChar w:fldCharType="end"/>
      </w:r>
      <w:r w:rsidR="00996E9C" w:rsidRPr="00A24D4A">
        <w:rPr>
          <w:rFonts w:ascii="Arial" w:hAnsi="Arial" w:cs="Arial"/>
          <w:color w:val="000000" w:themeColor="text1"/>
          <w:lang w:val="en-US"/>
        </w:rPr>
      </w:r>
      <w:r w:rsidR="00996E9C" w:rsidRPr="00A24D4A">
        <w:rPr>
          <w:rFonts w:ascii="Arial" w:hAnsi="Arial" w:cs="Arial"/>
          <w:color w:val="000000" w:themeColor="text1"/>
          <w:lang w:val="en-US"/>
        </w:rPr>
        <w:fldChar w:fldCharType="separate"/>
      </w:r>
      <w:r w:rsidR="00B46B02">
        <w:rPr>
          <w:rFonts w:ascii="Arial" w:hAnsi="Arial" w:cs="Arial"/>
          <w:noProof/>
          <w:color w:val="000000" w:themeColor="text1"/>
          <w:lang w:val="en-US"/>
        </w:rPr>
        <w:t>[8,9]</w:t>
      </w:r>
      <w:r w:rsidR="00996E9C" w:rsidRPr="00A24D4A">
        <w:rPr>
          <w:rFonts w:ascii="Arial" w:hAnsi="Arial" w:cs="Arial"/>
          <w:color w:val="000000" w:themeColor="text1"/>
          <w:lang w:val="en-US"/>
        </w:rPr>
        <w:fldChar w:fldCharType="end"/>
      </w:r>
      <w:r w:rsidR="00A96D76" w:rsidRPr="00A24D4A">
        <w:rPr>
          <w:rFonts w:ascii="Arial" w:hAnsi="Arial" w:cs="Arial"/>
          <w:color w:val="000000" w:themeColor="text1"/>
          <w:lang w:val="en-US"/>
        </w:rPr>
        <w:t xml:space="preserve"> even though the</w:t>
      </w:r>
      <w:r w:rsidR="00B13C94" w:rsidRPr="00A24D4A">
        <w:rPr>
          <w:rFonts w:ascii="Arial" w:hAnsi="Arial" w:cs="Arial"/>
          <w:color w:val="000000" w:themeColor="text1"/>
          <w:lang w:val="en-US"/>
        </w:rPr>
        <w:t>ir</w:t>
      </w:r>
      <w:r w:rsidR="00A96D76" w:rsidRPr="00A24D4A">
        <w:rPr>
          <w:rFonts w:ascii="Arial" w:hAnsi="Arial" w:cs="Arial"/>
          <w:color w:val="000000" w:themeColor="text1"/>
          <w:lang w:val="en-US"/>
        </w:rPr>
        <w:t xml:space="preserve"> impact </w:t>
      </w:r>
      <w:r w:rsidR="00B13C94" w:rsidRPr="00A24D4A">
        <w:rPr>
          <w:rFonts w:ascii="Arial" w:hAnsi="Arial" w:cs="Arial"/>
          <w:color w:val="000000" w:themeColor="text1"/>
          <w:lang w:val="en-US"/>
        </w:rPr>
        <w:t xml:space="preserve">on patients’ health and economic burden of VTE may be </w:t>
      </w:r>
      <w:r w:rsidR="0049399D" w:rsidRPr="00A24D4A">
        <w:rPr>
          <w:rFonts w:ascii="Arial" w:hAnsi="Arial" w:cs="Arial"/>
          <w:color w:val="000000" w:themeColor="text1"/>
          <w:lang w:val="en-US"/>
        </w:rPr>
        <w:t>relevant.</w:t>
      </w:r>
      <w:r w:rsidR="00FB066D" w:rsidRPr="00A24D4A">
        <w:rPr>
          <w:rFonts w:ascii="Arial" w:hAnsi="Arial" w:cs="Arial"/>
          <w:color w:val="000000" w:themeColor="text1"/>
          <w:lang w:val="en-US"/>
        </w:rPr>
        <w:t xml:space="preserve"> </w:t>
      </w:r>
      <w:r w:rsidR="003F7D54" w:rsidRPr="00A24D4A">
        <w:rPr>
          <w:rFonts w:ascii="Arial" w:hAnsi="Arial" w:cs="Arial"/>
          <w:color w:val="000000" w:themeColor="text1"/>
          <w:lang w:val="en-US"/>
        </w:rPr>
        <w:t xml:space="preserve">Of note, </w:t>
      </w:r>
      <w:r w:rsidR="009852AC" w:rsidRPr="00A24D4A">
        <w:rPr>
          <w:rFonts w:ascii="Arial" w:hAnsi="Arial" w:cs="Arial"/>
          <w:color w:val="000000" w:themeColor="text1"/>
          <w:lang w:val="en-US"/>
        </w:rPr>
        <w:t>no stu</w:t>
      </w:r>
      <w:r w:rsidR="00E02F89" w:rsidRPr="00A24D4A">
        <w:rPr>
          <w:rFonts w:ascii="Arial" w:hAnsi="Arial" w:cs="Arial"/>
          <w:color w:val="000000" w:themeColor="text1"/>
          <w:lang w:val="en-US"/>
        </w:rPr>
        <w:t xml:space="preserve">dy </w:t>
      </w:r>
      <w:r w:rsidR="00145BB7" w:rsidRPr="00A24D4A">
        <w:rPr>
          <w:rFonts w:ascii="Arial" w:hAnsi="Arial" w:cs="Arial"/>
          <w:color w:val="000000" w:themeColor="text1"/>
          <w:lang w:val="en-US"/>
        </w:rPr>
        <w:t xml:space="preserve">to date </w:t>
      </w:r>
      <w:r w:rsidR="00E02F89" w:rsidRPr="00A24D4A">
        <w:rPr>
          <w:rFonts w:ascii="Arial" w:hAnsi="Arial" w:cs="Arial"/>
          <w:color w:val="000000" w:themeColor="text1"/>
          <w:lang w:val="en-US"/>
        </w:rPr>
        <w:t>has</w:t>
      </w:r>
      <w:r w:rsidR="00C256A5" w:rsidRPr="00A24D4A">
        <w:rPr>
          <w:rFonts w:ascii="Arial" w:hAnsi="Arial" w:cs="Arial"/>
          <w:color w:val="000000" w:themeColor="text1"/>
          <w:lang w:val="en-US"/>
        </w:rPr>
        <w:t xml:space="preserve"> </w:t>
      </w:r>
      <w:r w:rsidR="00177584" w:rsidRPr="00A24D4A">
        <w:rPr>
          <w:rFonts w:ascii="Arial" w:hAnsi="Arial" w:cs="Arial"/>
          <w:color w:val="000000" w:themeColor="text1"/>
          <w:lang w:val="en-US"/>
        </w:rPr>
        <w:t>assessed</w:t>
      </w:r>
      <w:r w:rsidR="00D83950" w:rsidRPr="00A24D4A">
        <w:rPr>
          <w:rFonts w:ascii="Arial" w:hAnsi="Arial" w:cs="Arial"/>
          <w:color w:val="000000" w:themeColor="text1"/>
          <w:lang w:val="en-US"/>
        </w:rPr>
        <w:t xml:space="preserve"> which </w:t>
      </w:r>
      <w:r w:rsidR="00963090" w:rsidRPr="00A24D4A">
        <w:rPr>
          <w:rFonts w:ascii="Arial" w:hAnsi="Arial" w:cs="Arial"/>
          <w:color w:val="000000" w:themeColor="text1"/>
          <w:lang w:val="en-US"/>
        </w:rPr>
        <w:t>outcomes are most important to patients</w:t>
      </w:r>
      <w:r w:rsidR="00273BC1" w:rsidRPr="00A24D4A">
        <w:rPr>
          <w:rFonts w:ascii="Arial" w:hAnsi="Arial" w:cs="Arial"/>
          <w:color w:val="000000" w:themeColor="text1"/>
          <w:lang w:val="en-US"/>
        </w:rPr>
        <w:t xml:space="preserve"> and caregivers</w:t>
      </w:r>
      <w:r w:rsidR="00145BB7" w:rsidRPr="00A24D4A">
        <w:rPr>
          <w:rFonts w:ascii="Arial" w:hAnsi="Arial" w:cs="Arial"/>
          <w:color w:val="000000" w:themeColor="text1"/>
          <w:lang w:val="en-US"/>
        </w:rPr>
        <w:t>.</w:t>
      </w:r>
    </w:p>
    <w:p w14:paraId="6FFF43C1" w14:textId="69B05177" w:rsidR="006A5B90" w:rsidRDefault="00A55AD9" w:rsidP="00A9635D">
      <w:pPr>
        <w:spacing w:line="480" w:lineRule="auto"/>
        <w:ind w:firstLine="567"/>
        <w:rPr>
          <w:rFonts w:ascii="Arial" w:hAnsi="Arial" w:cs="Arial"/>
          <w:color w:val="000000" w:themeColor="text1"/>
          <w:lang w:val="en-CA"/>
        </w:rPr>
      </w:pPr>
      <w:r w:rsidRPr="00A24D4A">
        <w:rPr>
          <w:rFonts w:ascii="Arial" w:hAnsi="Arial" w:cs="Arial"/>
          <w:color w:val="000000" w:themeColor="text1"/>
          <w:lang w:val="en-CA"/>
        </w:rPr>
        <w:t xml:space="preserve">The development of a core outcome set (COS), defined as an agreed minimum set of outcomes that should be measured and reported in all trials of a specific condition, </w:t>
      </w:r>
      <w:r w:rsidRPr="00A24D4A">
        <w:rPr>
          <w:rFonts w:ascii="Arial" w:hAnsi="Arial" w:cs="Arial"/>
          <w:color w:val="000000" w:themeColor="text1"/>
          <w:lang w:val="en-CA"/>
        </w:rPr>
        <w:lastRenderedPageBreak/>
        <w:t>addresses this lack of standardization.</w:t>
      </w:r>
      <w:r w:rsidR="00B37EE5" w:rsidRPr="00A24D4A">
        <w:rPr>
          <w:rFonts w:ascii="Arial" w:hAnsi="Arial" w:cs="Arial"/>
          <w:color w:val="000000" w:themeColor="text1"/>
          <w:lang w:val="en-CA"/>
        </w:rPr>
        <w:t xml:space="preserve"> </w:t>
      </w:r>
      <w:r w:rsidR="00B37EE5" w:rsidRPr="00A24D4A">
        <w:rPr>
          <w:rFonts w:ascii="Arial" w:hAnsi="Arial" w:cs="Arial"/>
          <w:color w:val="000000" w:themeColor="text1"/>
          <w:lang w:val="en-US"/>
        </w:rPr>
        <w:t>The Core Outcome Measures in Effectiveness Trials</w:t>
      </w:r>
      <w:r w:rsidR="00DC5C09" w:rsidRPr="00A24D4A">
        <w:rPr>
          <w:rFonts w:ascii="Arial" w:hAnsi="Arial" w:cs="Arial"/>
          <w:color w:val="000000" w:themeColor="text1"/>
          <w:lang w:val="en-US"/>
        </w:rPr>
        <w:t xml:space="preserve"> (COMET)</w:t>
      </w:r>
      <w:r w:rsidR="00FA570F" w:rsidRPr="00A24D4A">
        <w:rPr>
          <w:rFonts w:ascii="Arial" w:hAnsi="Arial" w:cs="Arial"/>
          <w:color w:val="000000" w:themeColor="text1"/>
          <w:lang w:val="en-US"/>
        </w:rPr>
        <w:t xml:space="preserve"> </w:t>
      </w:r>
      <w:r w:rsidR="00A9635D" w:rsidRPr="00A24D4A">
        <w:rPr>
          <w:rFonts w:ascii="Arial" w:hAnsi="Arial" w:cs="Arial"/>
          <w:color w:val="000000" w:themeColor="text1"/>
          <w:lang w:val="en-US"/>
        </w:rPr>
        <w:t xml:space="preserve">and Outcome Measures in Rheumatology (OMERACT) </w:t>
      </w:r>
      <w:r w:rsidR="00B37EE5" w:rsidRPr="00A24D4A">
        <w:rPr>
          <w:rFonts w:ascii="Arial" w:hAnsi="Arial" w:cs="Arial"/>
          <w:color w:val="000000" w:themeColor="text1"/>
          <w:lang w:val="en-US"/>
        </w:rPr>
        <w:t>initiative</w:t>
      </w:r>
      <w:r w:rsidR="00A9635D" w:rsidRPr="00A24D4A">
        <w:rPr>
          <w:rFonts w:ascii="Arial" w:hAnsi="Arial" w:cs="Arial"/>
          <w:color w:val="000000" w:themeColor="text1"/>
          <w:lang w:val="en-US"/>
        </w:rPr>
        <w:t>s</w:t>
      </w:r>
      <w:r w:rsidR="00B37EE5" w:rsidRPr="00A24D4A">
        <w:rPr>
          <w:rFonts w:ascii="Arial" w:hAnsi="Arial" w:cs="Arial"/>
          <w:color w:val="000000" w:themeColor="text1"/>
          <w:lang w:val="en-US"/>
        </w:rPr>
        <w:t xml:space="preserve"> aim to stimulate the development and application of COS</w:t>
      </w:r>
      <w:r w:rsidR="003D449E" w:rsidRPr="00A24D4A">
        <w:rPr>
          <w:rFonts w:ascii="Arial" w:hAnsi="Arial" w:cs="Arial"/>
          <w:color w:val="000000" w:themeColor="text1"/>
          <w:lang w:val="en-US"/>
        </w:rPr>
        <w:t>,</w:t>
      </w:r>
      <w:r w:rsidR="00B37EE5" w:rsidRPr="00A24D4A">
        <w:rPr>
          <w:rFonts w:ascii="Arial" w:hAnsi="Arial" w:cs="Arial"/>
          <w:color w:val="000000" w:themeColor="text1"/>
          <w:lang w:val="en-US"/>
        </w:rPr>
        <w:t xml:space="preserve"> adopting best practices and robust methodology that are based on evidence.</w:t>
      </w:r>
      <w:r w:rsidR="00B37EE5" w:rsidRPr="00A24D4A">
        <w:rPr>
          <w:rFonts w:ascii="Arial" w:hAnsi="Arial" w:cs="Arial"/>
          <w:color w:val="000000" w:themeColor="text1"/>
          <w:lang w:val="en-US"/>
        </w:rPr>
        <w:fldChar w:fldCharType="begin">
          <w:fldData xml:space="preserve">PEVuZE5vdGU+PENpdGU+PEF1dGhvcj5XaWxsaWFtc29uPC9BdXRob3I+PFllYXI+MjAxNzwvWWVh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</w:fldData>
        </w:fldChar>
      </w:r>
      <w:r w:rsidR="004963C4">
        <w:rPr>
          <w:rFonts w:ascii="Arial" w:hAnsi="Arial" w:cs="Arial"/>
          <w:color w:val="000000" w:themeColor="text1"/>
          <w:lang w:val="en-US"/>
        </w:rPr>
        <w:instrText xml:space="preserve"> ADDIN EN.CITE </w:instrText>
      </w:r>
      <w:r w:rsidR="004963C4">
        <w:rPr>
          <w:rFonts w:ascii="Arial" w:hAnsi="Arial" w:cs="Arial"/>
          <w:color w:val="000000" w:themeColor="text1"/>
          <w:lang w:val="en-US"/>
        </w:rPr>
        <w:fldChar w:fldCharType="begin">
          <w:fldData xml:space="preserve">PEVuZE5vdGU+PENpdGU+PEF1dGhvcj5XaWxsaWFtc29uPC9BdXRob3I+PFllYXI+MjAxNzwvWWVh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</w:fldData>
        </w:fldChar>
      </w:r>
      <w:r w:rsidR="004963C4">
        <w:rPr>
          <w:rFonts w:ascii="Arial" w:hAnsi="Arial" w:cs="Arial"/>
          <w:color w:val="000000" w:themeColor="text1"/>
          <w:lang w:val="en-US"/>
        </w:rPr>
        <w:instrText xml:space="preserve"> ADDIN EN.CITE.DATA </w:instrText>
      </w:r>
      <w:r w:rsidR="004963C4">
        <w:rPr>
          <w:rFonts w:ascii="Arial" w:hAnsi="Arial" w:cs="Arial"/>
          <w:color w:val="000000" w:themeColor="text1"/>
          <w:lang w:val="en-US"/>
        </w:rPr>
      </w:r>
      <w:r w:rsidR="004963C4">
        <w:rPr>
          <w:rFonts w:ascii="Arial" w:hAnsi="Arial" w:cs="Arial"/>
          <w:color w:val="000000" w:themeColor="text1"/>
          <w:lang w:val="en-US"/>
        </w:rPr>
        <w:fldChar w:fldCharType="end"/>
      </w:r>
      <w:r w:rsidR="00B37EE5" w:rsidRPr="00A24D4A">
        <w:rPr>
          <w:rFonts w:ascii="Arial" w:hAnsi="Arial" w:cs="Arial"/>
          <w:color w:val="000000" w:themeColor="text1"/>
          <w:lang w:val="en-US"/>
        </w:rPr>
      </w:r>
      <w:r w:rsidR="00B37EE5" w:rsidRPr="00A24D4A">
        <w:rPr>
          <w:rFonts w:ascii="Arial" w:hAnsi="Arial" w:cs="Arial"/>
          <w:color w:val="000000" w:themeColor="text1"/>
          <w:lang w:val="en-US"/>
        </w:rPr>
        <w:fldChar w:fldCharType="separate"/>
      </w:r>
      <w:r w:rsidR="00B46B02">
        <w:rPr>
          <w:rFonts w:ascii="Arial" w:hAnsi="Arial" w:cs="Arial"/>
          <w:noProof/>
          <w:color w:val="000000" w:themeColor="text1"/>
          <w:lang w:val="en-US"/>
        </w:rPr>
        <w:t>[10,11]</w:t>
      </w:r>
      <w:r w:rsidR="00B37EE5" w:rsidRPr="00A24D4A">
        <w:rPr>
          <w:rFonts w:ascii="Arial" w:hAnsi="Arial" w:cs="Arial"/>
          <w:color w:val="000000" w:themeColor="text1"/>
          <w:lang w:val="en-CA"/>
        </w:rPr>
        <w:fldChar w:fldCharType="end"/>
      </w:r>
      <w:r w:rsidR="00B37EE5" w:rsidRPr="00A24D4A">
        <w:rPr>
          <w:rFonts w:ascii="Arial" w:hAnsi="Arial" w:cs="Arial"/>
          <w:color w:val="000000" w:themeColor="text1"/>
          <w:lang w:val="en-US"/>
        </w:rPr>
        <w:t xml:space="preserve"> </w:t>
      </w:r>
      <w:r w:rsidR="00B37EE5" w:rsidRPr="00A24D4A">
        <w:rPr>
          <w:rFonts w:ascii="Arial" w:hAnsi="Arial" w:cs="Arial"/>
          <w:color w:val="000000" w:themeColor="text1"/>
          <w:lang w:val="en-CA"/>
        </w:rPr>
        <w:t xml:space="preserve">The first step in the development of a COS includes </w:t>
      </w:r>
      <w:r w:rsidR="00A62C46" w:rsidRPr="00A24D4A">
        <w:rPr>
          <w:rFonts w:ascii="Arial" w:hAnsi="Arial" w:cs="Arial"/>
          <w:color w:val="000000" w:themeColor="text1"/>
          <w:lang w:val="en-CA"/>
        </w:rPr>
        <w:t xml:space="preserve">a </w:t>
      </w:r>
      <w:r w:rsidR="005E7CD8">
        <w:rPr>
          <w:rFonts w:ascii="Arial" w:hAnsi="Arial" w:cs="Arial"/>
          <w:color w:val="000000" w:themeColor="text1"/>
          <w:lang w:val="en-CA"/>
        </w:rPr>
        <w:t>scoping</w:t>
      </w:r>
      <w:r w:rsidR="005E7CD8" w:rsidRPr="00A24D4A">
        <w:rPr>
          <w:rFonts w:ascii="Arial" w:hAnsi="Arial" w:cs="Arial"/>
          <w:color w:val="000000" w:themeColor="text1"/>
          <w:lang w:val="en-CA"/>
        </w:rPr>
        <w:t xml:space="preserve"> </w:t>
      </w:r>
      <w:r w:rsidR="00A62C46" w:rsidRPr="00A24D4A">
        <w:rPr>
          <w:rFonts w:ascii="Arial" w:hAnsi="Arial" w:cs="Arial"/>
          <w:color w:val="000000" w:themeColor="text1"/>
          <w:lang w:val="en-CA"/>
        </w:rPr>
        <w:t xml:space="preserve">review of the literature to </w:t>
      </w:r>
      <w:r w:rsidR="00B37EE5" w:rsidRPr="00A24D4A">
        <w:rPr>
          <w:rFonts w:ascii="Arial" w:hAnsi="Arial" w:cs="Arial"/>
          <w:color w:val="000000" w:themeColor="text1"/>
          <w:lang w:val="en-CA"/>
        </w:rPr>
        <w:t>identif</w:t>
      </w:r>
      <w:r w:rsidR="00A62C46" w:rsidRPr="00A24D4A">
        <w:rPr>
          <w:rFonts w:ascii="Arial" w:hAnsi="Arial" w:cs="Arial"/>
          <w:color w:val="000000" w:themeColor="text1"/>
          <w:lang w:val="en-CA"/>
        </w:rPr>
        <w:t>y</w:t>
      </w:r>
      <w:r w:rsidR="00B37EE5" w:rsidRPr="00A24D4A">
        <w:rPr>
          <w:rFonts w:ascii="Arial" w:hAnsi="Arial" w:cs="Arial"/>
          <w:color w:val="000000" w:themeColor="text1"/>
          <w:lang w:val="en-CA"/>
        </w:rPr>
        <w:t xml:space="preserve"> outcomes</w:t>
      </w:r>
      <w:r w:rsidR="008D4A72" w:rsidRPr="00A24D4A">
        <w:rPr>
          <w:rFonts w:ascii="Arial" w:hAnsi="Arial" w:cs="Arial"/>
          <w:color w:val="000000" w:themeColor="text1"/>
          <w:lang w:val="en-CA"/>
        </w:rPr>
        <w:t xml:space="preserve"> and domains that have been used previously.</w:t>
      </w:r>
      <w:r w:rsidR="00B13C94" w:rsidRPr="00A24D4A">
        <w:rPr>
          <w:rFonts w:ascii="Arial" w:hAnsi="Arial" w:cs="Arial"/>
          <w:color w:val="000000" w:themeColor="text1"/>
          <w:lang w:val="en-CA"/>
        </w:rPr>
        <w:t xml:space="preserve"> The results of the </w:t>
      </w:r>
      <w:r w:rsidR="005E7CD8">
        <w:rPr>
          <w:rFonts w:ascii="Arial" w:hAnsi="Arial" w:cs="Arial"/>
          <w:color w:val="000000" w:themeColor="text1"/>
          <w:lang w:val="en-CA"/>
        </w:rPr>
        <w:t>scoping</w:t>
      </w:r>
      <w:r w:rsidR="005E7CD8" w:rsidRPr="00A24D4A">
        <w:rPr>
          <w:rFonts w:ascii="Arial" w:hAnsi="Arial" w:cs="Arial"/>
          <w:color w:val="000000" w:themeColor="text1"/>
          <w:lang w:val="en-CA"/>
        </w:rPr>
        <w:t xml:space="preserve"> </w:t>
      </w:r>
      <w:r w:rsidR="00B13C94" w:rsidRPr="00A24D4A">
        <w:rPr>
          <w:rFonts w:ascii="Arial" w:hAnsi="Arial" w:cs="Arial"/>
          <w:color w:val="000000" w:themeColor="text1"/>
          <w:lang w:val="en-CA"/>
        </w:rPr>
        <w:t xml:space="preserve">review will help </w:t>
      </w:r>
      <w:r w:rsidR="00615534" w:rsidRPr="00A24D4A">
        <w:rPr>
          <w:rFonts w:ascii="Arial" w:hAnsi="Arial" w:cs="Arial"/>
          <w:color w:val="000000" w:themeColor="text1"/>
          <w:lang w:val="en-CA"/>
        </w:rPr>
        <w:t xml:space="preserve">to </w:t>
      </w:r>
      <w:r w:rsidR="00541A38" w:rsidRPr="00A24D4A">
        <w:rPr>
          <w:rFonts w:ascii="Arial" w:hAnsi="Arial" w:cs="Arial"/>
          <w:color w:val="000000" w:themeColor="text1"/>
          <w:lang w:val="en-CA"/>
        </w:rPr>
        <w:t xml:space="preserve">determine </w:t>
      </w:r>
      <w:r w:rsidR="00B13C94" w:rsidRPr="00A24D4A">
        <w:rPr>
          <w:rFonts w:ascii="Arial" w:hAnsi="Arial" w:cs="Arial"/>
          <w:color w:val="000000" w:themeColor="text1"/>
          <w:lang w:val="en-CA"/>
        </w:rPr>
        <w:t>the heterogeneity of reported outcomes</w:t>
      </w:r>
      <w:r w:rsidR="005A1C1E" w:rsidRPr="00A24D4A">
        <w:rPr>
          <w:rFonts w:ascii="Arial" w:hAnsi="Arial" w:cs="Arial"/>
          <w:color w:val="000000" w:themeColor="text1"/>
          <w:lang w:val="en-CA"/>
        </w:rPr>
        <w:t xml:space="preserve"> and establish a list of unique outcomes. </w:t>
      </w:r>
      <w:r w:rsidR="001A078C" w:rsidRPr="00A24D4A">
        <w:rPr>
          <w:rFonts w:ascii="Arial" w:hAnsi="Arial" w:cs="Arial"/>
          <w:color w:val="000000" w:themeColor="text1"/>
          <w:lang w:val="en-CA"/>
        </w:rPr>
        <w:t>T</w:t>
      </w:r>
      <w:r w:rsidR="00466AEF" w:rsidRPr="00A24D4A">
        <w:rPr>
          <w:rFonts w:ascii="Arial" w:hAnsi="Arial" w:cs="Arial"/>
          <w:color w:val="000000" w:themeColor="text1"/>
          <w:lang w:val="en-CA"/>
        </w:rPr>
        <w:t>he</w:t>
      </w:r>
      <w:r w:rsidR="005A1C1E" w:rsidRPr="00A24D4A">
        <w:rPr>
          <w:rFonts w:ascii="Arial" w:hAnsi="Arial" w:cs="Arial"/>
          <w:color w:val="000000" w:themeColor="text1"/>
          <w:lang w:val="en-CA"/>
        </w:rPr>
        <w:t xml:space="preserve"> results of </w:t>
      </w:r>
      <w:r w:rsidR="00466AEF" w:rsidRPr="00A24D4A">
        <w:rPr>
          <w:rFonts w:ascii="Arial" w:hAnsi="Arial" w:cs="Arial"/>
          <w:color w:val="000000" w:themeColor="text1"/>
          <w:lang w:val="en-CA"/>
        </w:rPr>
        <w:t>this</w:t>
      </w:r>
      <w:r w:rsidR="005A1C1E" w:rsidRPr="00A24D4A">
        <w:rPr>
          <w:rFonts w:ascii="Arial" w:hAnsi="Arial" w:cs="Arial"/>
          <w:color w:val="000000" w:themeColor="text1"/>
          <w:lang w:val="en-CA"/>
        </w:rPr>
        <w:t xml:space="preserve"> </w:t>
      </w:r>
      <w:r w:rsidR="005E7CD8">
        <w:rPr>
          <w:rFonts w:ascii="Arial" w:hAnsi="Arial" w:cs="Arial"/>
          <w:color w:val="000000" w:themeColor="text1"/>
          <w:lang w:val="en-CA"/>
        </w:rPr>
        <w:t>scoping</w:t>
      </w:r>
      <w:r w:rsidR="005E7CD8" w:rsidRPr="00A24D4A">
        <w:rPr>
          <w:rFonts w:ascii="Arial" w:hAnsi="Arial" w:cs="Arial"/>
          <w:color w:val="000000" w:themeColor="text1"/>
          <w:lang w:val="en-CA"/>
        </w:rPr>
        <w:t xml:space="preserve"> </w:t>
      </w:r>
      <w:r w:rsidR="005A1C1E" w:rsidRPr="00A24D4A">
        <w:rPr>
          <w:rFonts w:ascii="Arial" w:hAnsi="Arial" w:cs="Arial"/>
          <w:color w:val="000000" w:themeColor="text1"/>
          <w:lang w:val="en-CA"/>
        </w:rPr>
        <w:t>review</w:t>
      </w:r>
      <w:r w:rsidR="001A078C" w:rsidRPr="00A24D4A">
        <w:rPr>
          <w:rFonts w:ascii="Arial" w:hAnsi="Arial" w:cs="Arial"/>
          <w:color w:val="000000" w:themeColor="text1"/>
          <w:lang w:val="en-CA"/>
        </w:rPr>
        <w:t xml:space="preserve">, considered together with </w:t>
      </w:r>
      <w:r w:rsidR="00D701E0" w:rsidRPr="00A24D4A">
        <w:rPr>
          <w:rFonts w:ascii="Arial" w:hAnsi="Arial" w:cs="Arial"/>
          <w:color w:val="000000" w:themeColor="text1"/>
          <w:lang w:val="en-CA"/>
        </w:rPr>
        <w:t xml:space="preserve">the findings of </w:t>
      </w:r>
      <w:r w:rsidR="007E1BE0" w:rsidRPr="00A24D4A">
        <w:rPr>
          <w:rFonts w:ascii="Arial" w:hAnsi="Arial" w:cs="Arial"/>
          <w:color w:val="000000" w:themeColor="text1"/>
          <w:lang w:val="en-CA"/>
        </w:rPr>
        <w:t xml:space="preserve">other planned </w:t>
      </w:r>
      <w:r w:rsidR="00D701E0" w:rsidRPr="00A24D4A">
        <w:rPr>
          <w:rFonts w:ascii="Arial" w:hAnsi="Arial" w:cs="Arial"/>
          <w:color w:val="000000" w:themeColor="text1"/>
          <w:lang w:val="en-CA"/>
        </w:rPr>
        <w:t xml:space="preserve">qualitative work involving </w:t>
      </w:r>
      <w:r w:rsidR="007E1BE0" w:rsidRPr="00A24D4A">
        <w:rPr>
          <w:rFonts w:ascii="Arial" w:hAnsi="Arial" w:cs="Arial"/>
          <w:color w:val="000000" w:themeColor="text1"/>
          <w:lang w:val="en-CA"/>
        </w:rPr>
        <w:t xml:space="preserve">multiple </w:t>
      </w:r>
      <w:r w:rsidR="00D701E0" w:rsidRPr="00A24D4A">
        <w:rPr>
          <w:rFonts w:ascii="Arial" w:hAnsi="Arial" w:cs="Arial"/>
          <w:color w:val="000000" w:themeColor="text1"/>
          <w:lang w:val="en-CA"/>
        </w:rPr>
        <w:t>stakeholders</w:t>
      </w:r>
      <w:r w:rsidR="007E1BE0" w:rsidRPr="00A24D4A">
        <w:rPr>
          <w:rFonts w:ascii="Arial" w:hAnsi="Arial" w:cs="Arial"/>
          <w:color w:val="000000" w:themeColor="text1"/>
          <w:lang w:val="en-CA"/>
        </w:rPr>
        <w:t xml:space="preserve"> (including</w:t>
      </w:r>
      <w:r w:rsidR="008A2788" w:rsidRPr="00A24D4A">
        <w:rPr>
          <w:rFonts w:ascii="Arial" w:hAnsi="Arial" w:cs="Arial"/>
          <w:color w:val="000000" w:themeColor="text1"/>
          <w:lang w:val="en-CA"/>
        </w:rPr>
        <w:t xml:space="preserve"> patients, caregivers, clinicians, researchers, </w:t>
      </w:r>
      <w:r w:rsidR="006F56DD" w:rsidRPr="00A24D4A">
        <w:rPr>
          <w:rFonts w:ascii="Arial" w:hAnsi="Arial" w:cs="Arial"/>
          <w:color w:val="000000" w:themeColor="text1"/>
          <w:lang w:val="en-CA"/>
        </w:rPr>
        <w:t>clinical practice guideline developers, health technology assessors, payers, policy makers, public research funding agencies, and drug developers</w:t>
      </w:r>
      <w:r w:rsidR="007E1BE0" w:rsidRPr="00A24D4A">
        <w:rPr>
          <w:rFonts w:ascii="Arial" w:hAnsi="Arial" w:cs="Arial"/>
          <w:color w:val="000000" w:themeColor="text1"/>
          <w:lang w:val="en-CA"/>
        </w:rPr>
        <w:t>)</w:t>
      </w:r>
      <w:r w:rsidR="00D701E0" w:rsidRPr="00A24D4A">
        <w:rPr>
          <w:rFonts w:ascii="Arial" w:hAnsi="Arial" w:cs="Arial"/>
          <w:color w:val="000000" w:themeColor="text1"/>
          <w:lang w:val="en-CA"/>
        </w:rPr>
        <w:t>,</w:t>
      </w:r>
      <w:r w:rsidR="005A1C1E" w:rsidRPr="00A24D4A">
        <w:rPr>
          <w:rFonts w:ascii="Arial" w:hAnsi="Arial" w:cs="Arial"/>
          <w:color w:val="000000" w:themeColor="text1"/>
          <w:lang w:val="en-CA"/>
        </w:rPr>
        <w:t xml:space="preserve"> will inform candidate outcomes and domains </w:t>
      </w:r>
      <w:r w:rsidR="00466AEF" w:rsidRPr="00A24D4A">
        <w:rPr>
          <w:rFonts w:ascii="Arial" w:hAnsi="Arial" w:cs="Arial"/>
          <w:color w:val="000000" w:themeColor="text1"/>
          <w:lang w:val="en-CA"/>
        </w:rPr>
        <w:t xml:space="preserve">for the final </w:t>
      </w:r>
      <w:r w:rsidR="005A1C1E" w:rsidRPr="00A24D4A">
        <w:rPr>
          <w:rFonts w:ascii="Arial" w:hAnsi="Arial" w:cs="Arial"/>
          <w:color w:val="000000" w:themeColor="text1"/>
          <w:lang w:val="en-CA"/>
        </w:rPr>
        <w:t xml:space="preserve">consensus process </w:t>
      </w:r>
      <w:r w:rsidR="00F54CDE" w:rsidRPr="00A24D4A">
        <w:rPr>
          <w:rFonts w:ascii="Arial" w:hAnsi="Arial" w:cs="Arial"/>
          <w:color w:val="000000" w:themeColor="text1"/>
          <w:lang w:val="en-CA"/>
        </w:rPr>
        <w:t>to determine</w:t>
      </w:r>
      <w:r w:rsidR="0028201A" w:rsidRPr="00A24D4A">
        <w:rPr>
          <w:rFonts w:ascii="Arial" w:hAnsi="Arial" w:cs="Arial"/>
          <w:color w:val="000000" w:themeColor="text1"/>
          <w:lang w:val="en-CA"/>
        </w:rPr>
        <w:t xml:space="preserve"> </w:t>
      </w:r>
      <w:r w:rsidR="005A1C1E" w:rsidRPr="00A24D4A">
        <w:rPr>
          <w:rFonts w:ascii="Arial" w:hAnsi="Arial" w:cs="Arial"/>
          <w:color w:val="000000" w:themeColor="text1"/>
          <w:lang w:val="en-CA"/>
        </w:rPr>
        <w:t>the COS</w:t>
      </w:r>
      <w:r w:rsidR="00466AEF" w:rsidRPr="00A24D4A">
        <w:rPr>
          <w:rFonts w:ascii="Arial" w:hAnsi="Arial" w:cs="Arial"/>
          <w:color w:val="000000" w:themeColor="text1"/>
          <w:lang w:val="en-CA"/>
        </w:rPr>
        <w:t xml:space="preserve"> for clinical studies of interventions for VTE</w:t>
      </w:r>
      <w:r w:rsidR="005A1C1E" w:rsidRPr="00A24D4A">
        <w:rPr>
          <w:rFonts w:ascii="Arial" w:hAnsi="Arial" w:cs="Arial"/>
          <w:color w:val="000000" w:themeColor="text1"/>
          <w:lang w:val="en-CA"/>
        </w:rPr>
        <w:t>.</w:t>
      </w:r>
      <w:bookmarkEnd w:id="0"/>
    </w:p>
    <w:p w14:paraId="11A61E8A" w14:textId="77777777" w:rsidR="006A5B90" w:rsidRDefault="006A5B90" w:rsidP="00A9635D">
      <w:pPr>
        <w:spacing w:line="480" w:lineRule="auto"/>
        <w:ind w:firstLine="567"/>
        <w:rPr>
          <w:rFonts w:ascii="Arial" w:hAnsi="Arial" w:cs="Arial"/>
          <w:color w:val="000000" w:themeColor="text1"/>
          <w:lang w:val="en-CA"/>
        </w:rPr>
      </w:pPr>
    </w:p>
    <w:p w14:paraId="28CE2B37" w14:textId="77777777" w:rsidR="006A5B90" w:rsidRDefault="006A5B90" w:rsidP="006A5B90">
      <w:pPr>
        <w:spacing w:line="480" w:lineRule="auto"/>
        <w:rPr>
          <w:rFonts w:ascii="Arial" w:hAnsi="Arial" w:cs="Arial"/>
          <w:b/>
          <w:bCs/>
          <w:color w:val="000000" w:themeColor="text1"/>
          <w:lang w:val="en-CA"/>
        </w:rPr>
      </w:pPr>
      <w:r>
        <w:rPr>
          <w:rFonts w:ascii="Arial" w:hAnsi="Arial" w:cs="Arial"/>
          <w:b/>
          <w:bCs/>
          <w:color w:val="000000" w:themeColor="text1"/>
          <w:lang w:val="en-CA"/>
        </w:rPr>
        <w:t>Objectives</w:t>
      </w:r>
    </w:p>
    <w:p w14:paraId="00B6ADD9" w14:textId="4BBE0339" w:rsidR="00EB4602" w:rsidRPr="006A5B90" w:rsidRDefault="00EB4602" w:rsidP="00A9635D">
      <w:pPr>
        <w:spacing w:line="480" w:lineRule="auto"/>
        <w:outlineLvl w:val="0"/>
        <w:rPr>
          <w:rFonts w:ascii="Arial" w:hAnsi="Arial" w:cs="Arial"/>
          <w:b/>
          <w:i/>
          <w:iCs/>
          <w:lang w:val="en-CA"/>
        </w:rPr>
      </w:pPr>
      <w:r w:rsidRPr="006A5B90">
        <w:rPr>
          <w:rFonts w:ascii="Arial" w:hAnsi="Arial" w:cs="Arial"/>
          <w:b/>
          <w:i/>
          <w:iCs/>
          <w:lang w:val="en-CA"/>
        </w:rPr>
        <w:t>Primary objective</w:t>
      </w:r>
    </w:p>
    <w:p w14:paraId="72A4196C" w14:textId="15D5E9ED" w:rsidR="00D70351" w:rsidRPr="00A24D4A" w:rsidRDefault="00404369" w:rsidP="00A9635D">
      <w:pPr>
        <w:spacing w:line="480" w:lineRule="auto"/>
        <w:rPr>
          <w:rFonts w:ascii="Arial" w:hAnsi="Arial" w:cs="Arial"/>
          <w:lang w:val="en-CA"/>
        </w:rPr>
      </w:pPr>
      <w:r w:rsidRPr="00A24D4A">
        <w:rPr>
          <w:rFonts w:ascii="Arial" w:hAnsi="Arial" w:cs="Arial"/>
          <w:lang w:val="en-CA"/>
        </w:rPr>
        <w:t xml:space="preserve">The primary objective of </w:t>
      </w:r>
      <w:r w:rsidR="00D85981">
        <w:rPr>
          <w:rFonts w:ascii="Arial" w:hAnsi="Arial"/>
          <w:lang w:val="en-US"/>
        </w:rPr>
        <w:t xml:space="preserve">the scoping review </w:t>
      </w:r>
      <w:r w:rsidRPr="00A24D4A">
        <w:rPr>
          <w:rFonts w:ascii="Arial" w:hAnsi="Arial" w:cs="Arial"/>
          <w:lang w:val="en-CA"/>
        </w:rPr>
        <w:t>is t</w:t>
      </w:r>
      <w:r w:rsidR="00DA64E1" w:rsidRPr="00A24D4A">
        <w:rPr>
          <w:rFonts w:ascii="Arial" w:hAnsi="Arial" w:cs="Arial"/>
          <w:lang w:val="en-CA"/>
        </w:rPr>
        <w:t xml:space="preserve">o generate an inclusive list of </w:t>
      </w:r>
      <w:r w:rsidR="00B13C94" w:rsidRPr="00A24D4A">
        <w:rPr>
          <w:rFonts w:ascii="Arial" w:hAnsi="Arial" w:cs="Arial"/>
          <w:lang w:val="en-CA"/>
        </w:rPr>
        <w:t xml:space="preserve">unique </w:t>
      </w:r>
      <w:r w:rsidR="00DA64E1" w:rsidRPr="00A24D4A">
        <w:rPr>
          <w:rFonts w:ascii="Arial" w:hAnsi="Arial" w:cs="Arial"/>
          <w:lang w:val="en-CA"/>
        </w:rPr>
        <w:t>outcome</w:t>
      </w:r>
      <w:r w:rsidR="00D85981">
        <w:rPr>
          <w:rFonts w:ascii="Arial" w:hAnsi="Arial" w:cs="Arial"/>
          <w:lang w:val="en-CA"/>
        </w:rPr>
        <w:t xml:space="preserve"> domains</w:t>
      </w:r>
      <w:r w:rsidR="00DA64E1" w:rsidRPr="00A24D4A">
        <w:rPr>
          <w:rFonts w:ascii="Arial" w:hAnsi="Arial" w:cs="Arial"/>
          <w:lang w:val="en-CA"/>
        </w:rPr>
        <w:t xml:space="preserve"> that have been reported</w:t>
      </w:r>
      <w:r w:rsidR="008265A1" w:rsidRPr="00A24D4A">
        <w:rPr>
          <w:rFonts w:ascii="Arial" w:hAnsi="Arial" w:cs="Arial"/>
          <w:lang w:val="en-CA"/>
        </w:rPr>
        <w:t xml:space="preserve"> in previous VTE treatment studies.</w:t>
      </w:r>
    </w:p>
    <w:p w14:paraId="1BCA1374" w14:textId="77777777" w:rsidR="00DA64E1" w:rsidRPr="00A24D4A" w:rsidRDefault="00DA64E1" w:rsidP="00A9635D">
      <w:pPr>
        <w:spacing w:line="480" w:lineRule="auto"/>
        <w:rPr>
          <w:rFonts w:ascii="Arial" w:hAnsi="Arial" w:cs="Arial"/>
          <w:lang w:val="en-CA"/>
        </w:rPr>
      </w:pPr>
    </w:p>
    <w:p w14:paraId="15AE8019" w14:textId="69BEED40" w:rsidR="00D70351" w:rsidRPr="006A5B90" w:rsidRDefault="00D70351" w:rsidP="00A9635D">
      <w:pPr>
        <w:spacing w:line="480" w:lineRule="auto"/>
        <w:outlineLvl w:val="0"/>
        <w:rPr>
          <w:rFonts w:ascii="Arial" w:hAnsi="Arial" w:cs="Arial"/>
          <w:b/>
          <w:i/>
          <w:iCs/>
          <w:lang w:val="en-CA"/>
        </w:rPr>
      </w:pPr>
      <w:r w:rsidRPr="006A5B90">
        <w:rPr>
          <w:rFonts w:ascii="Arial" w:hAnsi="Arial" w:cs="Arial"/>
          <w:b/>
          <w:i/>
          <w:iCs/>
          <w:lang w:val="en-CA"/>
        </w:rPr>
        <w:t xml:space="preserve">Secondary </w:t>
      </w:r>
      <w:r w:rsidR="0049399D" w:rsidRPr="006A5B90">
        <w:rPr>
          <w:rFonts w:ascii="Arial" w:hAnsi="Arial" w:cs="Arial"/>
          <w:b/>
          <w:i/>
          <w:iCs/>
          <w:lang w:val="en-CA"/>
        </w:rPr>
        <w:t>objectives</w:t>
      </w:r>
    </w:p>
    <w:p w14:paraId="3B561AF2" w14:textId="460BED1A" w:rsidR="00193B92" w:rsidRDefault="0019549C" w:rsidP="00193B92">
      <w:pPr>
        <w:spacing w:line="480" w:lineRule="auto"/>
        <w:rPr>
          <w:rFonts w:ascii="Arial" w:eastAsia="Times New Roman" w:hAnsi="Arial" w:cs="Arial"/>
          <w:b/>
          <w:bCs/>
          <w:color w:val="333333"/>
          <w:lang w:val="en-US"/>
        </w:rPr>
      </w:pPr>
      <w:r w:rsidRPr="00A24D4A">
        <w:rPr>
          <w:rFonts w:ascii="Arial" w:hAnsi="Arial" w:cs="Arial"/>
          <w:lang w:val="en-CA"/>
        </w:rPr>
        <w:t xml:space="preserve">The secondary </w:t>
      </w:r>
      <w:r w:rsidR="00AC4DD2" w:rsidRPr="00A24D4A">
        <w:rPr>
          <w:rFonts w:ascii="Arial" w:hAnsi="Arial" w:cs="Arial"/>
          <w:lang w:val="en-CA"/>
        </w:rPr>
        <w:t xml:space="preserve">objectives </w:t>
      </w:r>
      <w:r w:rsidR="00231603" w:rsidRPr="00A24D4A">
        <w:rPr>
          <w:rFonts w:ascii="Arial" w:hAnsi="Arial" w:cs="Arial"/>
          <w:lang w:val="en-CA"/>
        </w:rPr>
        <w:t xml:space="preserve">are to assess the number of unique </w:t>
      </w:r>
      <w:r w:rsidR="00D85981">
        <w:rPr>
          <w:rFonts w:ascii="Arial" w:hAnsi="Arial"/>
          <w:lang w:val="en-US"/>
        </w:rPr>
        <w:t>outcome domains and measures</w:t>
      </w:r>
      <w:r w:rsidR="00D85981" w:rsidRPr="00A24D4A">
        <w:rPr>
          <w:rFonts w:ascii="Arial" w:hAnsi="Arial" w:cs="Arial"/>
          <w:lang w:val="en-CA"/>
        </w:rPr>
        <w:t xml:space="preserve"> </w:t>
      </w:r>
      <w:r w:rsidR="00231603" w:rsidRPr="00A24D4A">
        <w:rPr>
          <w:rFonts w:ascii="Arial" w:hAnsi="Arial" w:cs="Arial"/>
          <w:lang w:val="en-CA"/>
        </w:rPr>
        <w:t>reported</w:t>
      </w:r>
      <w:r w:rsidR="00456438">
        <w:rPr>
          <w:rFonts w:ascii="Arial" w:hAnsi="Arial" w:cs="Arial"/>
          <w:lang w:val="en-CA"/>
        </w:rPr>
        <w:t xml:space="preserve"> </w:t>
      </w:r>
      <w:r w:rsidR="00456438" w:rsidRPr="00A24D4A">
        <w:rPr>
          <w:rFonts w:ascii="Arial" w:hAnsi="Arial" w:cs="Arial"/>
          <w:lang w:val="en-CA"/>
        </w:rPr>
        <w:t>(i.e., outcome reporting heterogeneity)</w:t>
      </w:r>
      <w:r w:rsidR="00E50B06" w:rsidRPr="00A24D4A">
        <w:rPr>
          <w:rFonts w:ascii="Arial" w:hAnsi="Arial" w:cs="Arial"/>
          <w:lang w:val="en-CA"/>
        </w:rPr>
        <w:t>,</w:t>
      </w:r>
      <w:r w:rsidR="00E50B06" w:rsidRPr="00A24D4A">
        <w:rPr>
          <w:rFonts w:ascii="Arial" w:hAnsi="Arial" w:cs="Arial"/>
          <w:lang w:val="en-CA"/>
        </w:rPr>
        <w:fldChar w:fldCharType="begin">
          <w:fldData xml:space="preserve">PEVuZE5vdGU+PENpdGU+PEF1dGhvcj5Zb3VuZzwvQXV0aG9yPjxZZWFyPjIwMTk8L1llYXI+PFJl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</w:fldData>
        </w:fldChar>
      </w:r>
      <w:r w:rsidR="00D85981">
        <w:rPr>
          <w:rFonts w:ascii="Arial" w:hAnsi="Arial" w:cs="Arial"/>
          <w:lang w:val="en-CA"/>
        </w:rPr>
        <w:instrText xml:space="preserve"> ADDIN EN.CITE </w:instrText>
      </w:r>
      <w:r w:rsidR="00D85981">
        <w:rPr>
          <w:rFonts w:ascii="Arial" w:hAnsi="Arial" w:cs="Arial"/>
          <w:lang w:val="en-CA"/>
        </w:rPr>
        <w:fldChar w:fldCharType="begin">
          <w:fldData xml:space="preserve">PEVuZE5vdGU+PENpdGU+PEF1dGhvcj5Zb3VuZzwvQXV0aG9yPjxZZWFyPjIwMTk8L1llYXI+PFJl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</w:fldData>
        </w:fldChar>
      </w:r>
      <w:r w:rsidR="00D85981">
        <w:rPr>
          <w:rFonts w:ascii="Arial" w:hAnsi="Arial" w:cs="Arial"/>
          <w:lang w:val="en-CA"/>
        </w:rPr>
        <w:instrText xml:space="preserve"> ADDIN EN.CITE.DATA </w:instrText>
      </w:r>
      <w:r w:rsidR="00D85981">
        <w:rPr>
          <w:rFonts w:ascii="Arial" w:hAnsi="Arial" w:cs="Arial"/>
          <w:lang w:val="en-CA"/>
        </w:rPr>
      </w:r>
      <w:r w:rsidR="00D85981">
        <w:rPr>
          <w:rFonts w:ascii="Arial" w:hAnsi="Arial" w:cs="Arial"/>
          <w:lang w:val="en-CA"/>
        </w:rPr>
        <w:fldChar w:fldCharType="end"/>
      </w:r>
      <w:r w:rsidR="00E50B06" w:rsidRPr="00A24D4A">
        <w:rPr>
          <w:rFonts w:ascii="Arial" w:hAnsi="Arial" w:cs="Arial"/>
          <w:lang w:val="en-CA"/>
        </w:rPr>
      </w:r>
      <w:r w:rsidR="00E50B06" w:rsidRPr="00A24D4A">
        <w:rPr>
          <w:rFonts w:ascii="Arial" w:hAnsi="Arial" w:cs="Arial"/>
          <w:lang w:val="en-CA"/>
        </w:rPr>
        <w:fldChar w:fldCharType="separate"/>
      </w:r>
      <w:r w:rsidR="00B46B02">
        <w:rPr>
          <w:rFonts w:ascii="Arial" w:hAnsi="Arial" w:cs="Arial"/>
          <w:noProof/>
          <w:lang w:val="en-CA"/>
        </w:rPr>
        <w:t>[12]</w:t>
      </w:r>
      <w:r w:rsidR="00E50B06" w:rsidRPr="00A24D4A">
        <w:rPr>
          <w:rFonts w:ascii="Arial" w:hAnsi="Arial" w:cs="Arial"/>
          <w:lang w:val="en-CA"/>
        </w:rPr>
        <w:fldChar w:fldCharType="end"/>
      </w:r>
      <w:r w:rsidR="00E50B06" w:rsidRPr="00A24D4A">
        <w:rPr>
          <w:rFonts w:ascii="Arial" w:hAnsi="Arial" w:cs="Arial"/>
          <w:lang w:val="en-CA"/>
        </w:rPr>
        <w:t xml:space="preserve"> to assess the number of unique outcomes reported </w:t>
      </w:r>
      <w:r w:rsidR="00231603" w:rsidRPr="00A24D4A">
        <w:rPr>
          <w:rFonts w:ascii="Arial" w:hAnsi="Arial" w:cs="Arial"/>
          <w:lang w:val="en-CA"/>
        </w:rPr>
        <w:t xml:space="preserve">per study, to assess the </w:t>
      </w:r>
      <w:r w:rsidR="00DF517C" w:rsidRPr="00A24D4A">
        <w:rPr>
          <w:rFonts w:ascii="Arial" w:hAnsi="Arial" w:cs="Arial"/>
          <w:lang w:val="en-CA"/>
        </w:rPr>
        <w:t>p</w:t>
      </w:r>
      <w:r w:rsidR="00B27FEA" w:rsidRPr="00A24D4A">
        <w:rPr>
          <w:rFonts w:ascii="Arial" w:hAnsi="Arial" w:cs="Arial"/>
          <w:lang w:val="en-CA"/>
        </w:rPr>
        <w:t>resence of different wording for the same outcomes</w:t>
      </w:r>
      <w:r w:rsidR="0049399D" w:rsidRPr="00A24D4A">
        <w:rPr>
          <w:rFonts w:ascii="Arial" w:hAnsi="Arial" w:cs="Arial"/>
          <w:lang w:val="en-CA"/>
        </w:rPr>
        <w:t xml:space="preserve">, to assess different timepoints at which unique outcomes are measured, </w:t>
      </w:r>
      <w:r w:rsidR="00947491" w:rsidRPr="00A24D4A">
        <w:rPr>
          <w:rFonts w:ascii="Arial" w:hAnsi="Arial" w:cs="Arial"/>
          <w:lang w:val="en-CA"/>
        </w:rPr>
        <w:lastRenderedPageBreak/>
        <w:t xml:space="preserve">to assess the number of patient-reported unique outcomes, </w:t>
      </w:r>
      <w:r w:rsidR="00A9635D" w:rsidRPr="00A24D4A">
        <w:rPr>
          <w:rFonts w:ascii="Arial" w:hAnsi="Arial" w:cs="Arial"/>
          <w:lang w:val="en-CA"/>
        </w:rPr>
        <w:t>and to capture outcome definitions.</w:t>
      </w:r>
    </w:p>
    <w:p w14:paraId="0B5C8D44" w14:textId="77777777" w:rsidR="00A72F78" w:rsidRDefault="00A72F78" w:rsidP="00193B92">
      <w:pPr>
        <w:spacing w:line="480" w:lineRule="auto"/>
        <w:rPr>
          <w:rFonts w:ascii="Arial" w:eastAsia="Times New Roman" w:hAnsi="Arial" w:cs="Arial"/>
          <w:b/>
          <w:bCs/>
          <w:color w:val="333333"/>
          <w:lang w:val="en-US"/>
        </w:rPr>
      </w:pPr>
    </w:p>
    <w:p w14:paraId="11956A28" w14:textId="176FE94E" w:rsidR="0008256F" w:rsidRPr="00193B92" w:rsidRDefault="00D70351" w:rsidP="006A5B90">
      <w:pPr>
        <w:spacing w:line="480" w:lineRule="auto"/>
        <w:rPr>
          <w:rFonts w:ascii="Arial" w:eastAsia="Times New Roman" w:hAnsi="Arial" w:cs="Arial"/>
          <w:b/>
          <w:bCs/>
          <w:color w:val="333333"/>
          <w:lang w:val="en-US"/>
        </w:rPr>
      </w:pPr>
      <w:r w:rsidRPr="00A63A77">
        <w:rPr>
          <w:rFonts w:ascii="Arial" w:eastAsia="Times New Roman" w:hAnsi="Arial" w:cs="Arial"/>
          <w:b/>
          <w:bCs/>
          <w:color w:val="333333"/>
          <w:lang w:val="en-US"/>
        </w:rPr>
        <w:t>METHODS</w:t>
      </w:r>
      <w:r w:rsidR="006A5B90" w:rsidRPr="00A63A77">
        <w:rPr>
          <w:rFonts w:ascii="Arial" w:eastAsia="Times New Roman" w:hAnsi="Arial" w:cs="Arial"/>
          <w:b/>
          <w:bCs/>
          <w:color w:val="333333"/>
          <w:lang w:val="en-US"/>
        </w:rPr>
        <w:t xml:space="preserve"> AND ANALYSIS</w:t>
      </w:r>
    </w:p>
    <w:p w14:paraId="7E316022" w14:textId="591DB4E6" w:rsidR="00A869CB" w:rsidRPr="006A5B90" w:rsidRDefault="009A2FDA" w:rsidP="00A9635D">
      <w:pPr>
        <w:spacing w:line="480" w:lineRule="auto"/>
        <w:rPr>
          <w:rFonts w:ascii="Arial" w:hAnsi="Arial" w:cs="Arial"/>
          <w:lang w:val="en-CA"/>
        </w:rPr>
      </w:pPr>
      <w:r w:rsidRPr="00A24D4A">
        <w:rPr>
          <w:rFonts w:ascii="Arial" w:hAnsi="Arial" w:cs="Arial"/>
          <w:lang w:val="en-CA"/>
        </w:rPr>
        <w:t xml:space="preserve">This protocol was developed following </w:t>
      </w:r>
      <w:r w:rsidR="00B70C0F" w:rsidRPr="00A24D4A">
        <w:rPr>
          <w:rFonts w:ascii="Arial" w:hAnsi="Arial" w:cs="Arial"/>
          <w:lang w:val="en-CA"/>
        </w:rPr>
        <w:t xml:space="preserve">guidance in the COMET and Outcome Measures in Rheumatology (OMERACT) handbooks and reporting adheres to </w:t>
      </w:r>
      <w:r w:rsidRPr="00A24D4A">
        <w:rPr>
          <w:rFonts w:ascii="Arial" w:hAnsi="Arial" w:cs="Arial"/>
          <w:lang w:val="en-CA"/>
        </w:rPr>
        <w:t>the Preferred Reporting Items for Systematic Review and Meta-Analysis Protocols (PRISMA-P) Statement</w:t>
      </w:r>
      <w:r w:rsidR="006D08C5">
        <w:rPr>
          <w:rFonts w:ascii="Arial" w:hAnsi="Arial" w:cs="Arial"/>
          <w:lang w:val="en-CA"/>
        </w:rPr>
        <w:t xml:space="preserve"> (supplementary appendix 1)</w:t>
      </w:r>
      <w:r w:rsidR="00EC1847" w:rsidRPr="00A24D4A">
        <w:rPr>
          <w:rFonts w:ascii="Arial" w:hAnsi="Arial" w:cs="Arial"/>
          <w:lang w:val="en-CA"/>
        </w:rPr>
        <w:t>.</w:t>
      </w:r>
      <w:r w:rsidRPr="00A24D4A">
        <w:rPr>
          <w:rFonts w:ascii="Arial" w:hAnsi="Arial" w:cs="Arial"/>
          <w:lang w:val="en-CA"/>
        </w:rPr>
        <w:fldChar w:fldCharType="begin">
          <w:fldData xml:space="preserve">PEVuZE5vdGU+PENpdGU+PEF1dGhvcj5Nb2hlcjwvQXV0aG9yPjxZZWFyPjIwMTU8L1llYXI+PFJl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</w:fldData>
        </w:fldChar>
      </w:r>
      <w:r w:rsidR="004963C4">
        <w:rPr>
          <w:rFonts w:ascii="Arial" w:hAnsi="Arial" w:cs="Arial"/>
          <w:lang w:val="en-CA"/>
        </w:rPr>
        <w:instrText xml:space="preserve"> ADDIN EN.CITE </w:instrText>
      </w:r>
      <w:r w:rsidR="004963C4">
        <w:rPr>
          <w:rFonts w:ascii="Arial" w:hAnsi="Arial" w:cs="Arial"/>
          <w:lang w:val="en-CA"/>
        </w:rPr>
        <w:fldChar w:fldCharType="begin">
          <w:fldData xml:space="preserve">PEVuZE5vdGU+PENpdGU+PEF1dGhvcj5Nb2hlcjwvQXV0aG9yPjxZZWFyPjIwMTU8L1llYXI+PFJl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</w:fldData>
        </w:fldChar>
      </w:r>
      <w:r w:rsidR="004963C4">
        <w:rPr>
          <w:rFonts w:ascii="Arial" w:hAnsi="Arial" w:cs="Arial"/>
          <w:lang w:val="en-CA"/>
        </w:rPr>
        <w:instrText xml:space="preserve"> ADDIN EN.CITE.DATA </w:instrText>
      </w:r>
      <w:r w:rsidR="004963C4">
        <w:rPr>
          <w:rFonts w:ascii="Arial" w:hAnsi="Arial" w:cs="Arial"/>
          <w:lang w:val="en-CA"/>
        </w:rPr>
      </w:r>
      <w:r w:rsidR="004963C4">
        <w:rPr>
          <w:rFonts w:ascii="Arial" w:hAnsi="Arial" w:cs="Arial"/>
          <w:lang w:val="en-CA"/>
        </w:rPr>
        <w:fldChar w:fldCharType="end"/>
      </w:r>
      <w:r w:rsidRPr="00A24D4A">
        <w:rPr>
          <w:rFonts w:ascii="Arial" w:hAnsi="Arial" w:cs="Arial"/>
          <w:lang w:val="en-CA"/>
        </w:rPr>
      </w:r>
      <w:r w:rsidRPr="00A24D4A">
        <w:rPr>
          <w:rFonts w:ascii="Arial" w:hAnsi="Arial" w:cs="Arial"/>
          <w:lang w:val="en-CA"/>
        </w:rPr>
        <w:fldChar w:fldCharType="separate"/>
      </w:r>
      <w:r w:rsidR="00B46B02">
        <w:rPr>
          <w:rFonts w:ascii="Arial" w:hAnsi="Arial" w:cs="Arial"/>
          <w:noProof/>
          <w:lang w:val="en-CA"/>
        </w:rPr>
        <w:t>[10,11,13]</w:t>
      </w:r>
      <w:r w:rsidRPr="00A24D4A">
        <w:rPr>
          <w:rFonts w:ascii="Arial" w:hAnsi="Arial" w:cs="Arial"/>
          <w:lang w:val="en-CA"/>
        </w:rPr>
        <w:fldChar w:fldCharType="end"/>
      </w:r>
      <w:r w:rsidRPr="00A24D4A">
        <w:rPr>
          <w:rFonts w:ascii="Arial" w:hAnsi="Arial" w:cs="Arial"/>
          <w:lang w:val="en-CA"/>
        </w:rPr>
        <w:t xml:space="preserve"> </w:t>
      </w:r>
      <w:r w:rsidR="005E7CD8">
        <w:rPr>
          <w:rFonts w:ascii="Arial" w:hAnsi="Arial" w:cs="Arial"/>
          <w:lang w:val="en-CA"/>
        </w:rPr>
        <w:t>T</w:t>
      </w:r>
      <w:r w:rsidR="00B70C0F" w:rsidRPr="00A24D4A">
        <w:rPr>
          <w:rFonts w:ascii="Arial" w:hAnsi="Arial" w:cs="Arial"/>
          <w:lang w:val="en-CA"/>
        </w:rPr>
        <w:t>he VTE</w:t>
      </w:r>
      <w:r w:rsidR="0026167D" w:rsidRPr="00A24D4A">
        <w:rPr>
          <w:rFonts w:ascii="Arial" w:hAnsi="Arial" w:cs="Arial"/>
          <w:lang w:val="en-CA"/>
        </w:rPr>
        <w:t>-</w:t>
      </w:r>
      <w:r w:rsidR="00B70C0F" w:rsidRPr="00A24D4A">
        <w:rPr>
          <w:rFonts w:ascii="Arial" w:hAnsi="Arial" w:cs="Arial"/>
          <w:lang w:val="en-CA"/>
        </w:rPr>
        <w:t xml:space="preserve">COS project </w:t>
      </w:r>
      <w:r w:rsidR="009B0997" w:rsidRPr="00A24D4A">
        <w:rPr>
          <w:rFonts w:ascii="Arial" w:hAnsi="Arial" w:cs="Arial"/>
          <w:lang w:val="en-CA"/>
        </w:rPr>
        <w:t>is registered</w:t>
      </w:r>
      <w:r w:rsidR="004862B6" w:rsidRPr="00A24D4A">
        <w:rPr>
          <w:rFonts w:ascii="Arial" w:hAnsi="Arial" w:cs="Arial"/>
          <w:lang w:val="en-CA"/>
        </w:rPr>
        <w:t xml:space="preserve"> </w:t>
      </w:r>
      <w:r w:rsidR="00B70C0F" w:rsidRPr="00A24D4A">
        <w:rPr>
          <w:rFonts w:ascii="Arial" w:hAnsi="Arial" w:cs="Arial"/>
          <w:lang w:val="en-CA"/>
        </w:rPr>
        <w:t>with the COMET database (</w:t>
      </w:r>
      <w:r w:rsidR="006E7C48" w:rsidRPr="006E7C48">
        <w:rPr>
          <w:rFonts w:ascii="Arial" w:hAnsi="Arial" w:cs="Arial"/>
          <w:lang w:val="en-CA"/>
        </w:rPr>
        <w:t>http://www.comet-initiative.org</w:t>
      </w:r>
      <w:r w:rsidR="006E7C48" w:rsidRPr="00A24D4A">
        <w:rPr>
          <w:rFonts w:ascii="Arial" w:hAnsi="Arial" w:cs="Arial"/>
          <w:lang w:val="en-CA"/>
        </w:rPr>
        <w:t xml:space="preserve">). </w:t>
      </w:r>
      <w:r w:rsidR="00456438" w:rsidRPr="00A24D4A">
        <w:rPr>
          <w:rFonts w:ascii="Arial" w:hAnsi="Arial" w:cs="Arial"/>
          <w:lang w:val="en-CA"/>
        </w:rPr>
        <w:t xml:space="preserve">Reporting of the </w:t>
      </w:r>
      <w:r w:rsidR="005E7CD8">
        <w:rPr>
          <w:rFonts w:ascii="Arial" w:hAnsi="Arial" w:cs="Arial"/>
          <w:lang w:val="en-CA"/>
        </w:rPr>
        <w:t>scoping</w:t>
      </w:r>
      <w:r w:rsidR="005E7CD8" w:rsidRPr="00A24D4A">
        <w:rPr>
          <w:rFonts w:ascii="Arial" w:hAnsi="Arial" w:cs="Arial"/>
          <w:lang w:val="en-CA"/>
        </w:rPr>
        <w:t xml:space="preserve"> </w:t>
      </w:r>
      <w:r w:rsidR="00456438" w:rsidRPr="00A24D4A">
        <w:rPr>
          <w:rFonts w:ascii="Arial" w:hAnsi="Arial" w:cs="Arial"/>
          <w:lang w:val="en-CA"/>
        </w:rPr>
        <w:t xml:space="preserve">review </w:t>
      </w:r>
      <w:r w:rsidR="00456438" w:rsidRPr="006A5B90">
        <w:rPr>
          <w:rFonts w:ascii="Arial" w:hAnsi="Arial" w:cs="Arial"/>
          <w:lang w:val="en-CA"/>
        </w:rPr>
        <w:t>will adhere to</w:t>
      </w:r>
      <w:r w:rsidR="00D85981">
        <w:rPr>
          <w:rFonts w:ascii="Arial" w:hAnsi="Arial" w:cs="Arial"/>
          <w:lang w:val="en-CA"/>
        </w:rPr>
        <w:t xml:space="preserve"> </w:t>
      </w:r>
      <w:r w:rsidR="00D85981">
        <w:rPr>
          <w:rFonts w:ascii="Arial" w:hAnsi="Arial"/>
          <w:lang w:val="en-US"/>
        </w:rPr>
        <w:t>the PRISMA statement items on scoping reviews.</w:t>
      </w:r>
      <w:r w:rsidR="00D85981">
        <w:rPr>
          <w:rFonts w:ascii="Arial" w:hAnsi="Arial"/>
          <w:lang w:val="en-US"/>
        </w:rPr>
        <w:fldChar w:fldCharType="begin">
          <w:fldData xml:space="preserve">PEVuZE5vdGU+PENpdGU+PEF1dGhvcj5UcmljY288L0F1dGhvcj48WWVhcj4yMDE4PC9ZZWFyPjxS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</w:fldData>
        </w:fldChar>
      </w:r>
      <w:r w:rsidR="00FF530E">
        <w:rPr>
          <w:rFonts w:ascii="Arial" w:hAnsi="Arial"/>
          <w:lang w:val="en-US"/>
        </w:rPr>
        <w:instrText xml:space="preserve"> ADDIN EN.CITE </w:instrText>
      </w:r>
      <w:r w:rsidR="00FF530E">
        <w:rPr>
          <w:rFonts w:ascii="Arial" w:hAnsi="Arial"/>
          <w:lang w:val="en-US"/>
        </w:rPr>
        <w:fldChar w:fldCharType="begin">
          <w:fldData xml:space="preserve">PEVuZE5vdGU+PENpdGU+PEF1dGhvcj5UcmljY288L0F1dGhvcj48WWVhcj4yMDE4PC9ZZWFyPjxS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</w:fldData>
        </w:fldChar>
      </w:r>
      <w:r w:rsidR="00FF530E">
        <w:rPr>
          <w:rFonts w:ascii="Arial" w:hAnsi="Arial"/>
          <w:lang w:val="en-US"/>
        </w:rPr>
        <w:instrText xml:space="preserve"> ADDIN EN.CITE.DATA </w:instrText>
      </w:r>
      <w:r w:rsidR="00FF530E">
        <w:rPr>
          <w:rFonts w:ascii="Arial" w:hAnsi="Arial"/>
          <w:lang w:val="en-US"/>
        </w:rPr>
      </w:r>
      <w:r w:rsidR="00FF530E">
        <w:rPr>
          <w:rFonts w:ascii="Arial" w:hAnsi="Arial"/>
          <w:lang w:val="en-US"/>
        </w:rPr>
        <w:fldChar w:fldCharType="end"/>
      </w:r>
      <w:r w:rsidR="00D85981">
        <w:rPr>
          <w:rFonts w:ascii="Arial" w:hAnsi="Arial"/>
          <w:lang w:val="en-US"/>
        </w:rPr>
      </w:r>
      <w:r w:rsidR="00D85981">
        <w:rPr>
          <w:rFonts w:ascii="Arial" w:hAnsi="Arial"/>
          <w:lang w:val="en-US"/>
        </w:rPr>
        <w:fldChar w:fldCharType="separate"/>
      </w:r>
      <w:r w:rsidR="00D85981">
        <w:rPr>
          <w:rFonts w:ascii="Arial" w:hAnsi="Arial"/>
          <w:noProof/>
          <w:lang w:val="en-US"/>
        </w:rPr>
        <w:t>[14]</w:t>
      </w:r>
      <w:r w:rsidR="00D85981">
        <w:rPr>
          <w:rFonts w:ascii="Arial" w:hAnsi="Arial"/>
          <w:lang w:val="en-US"/>
        </w:rPr>
        <w:fldChar w:fldCharType="end"/>
      </w:r>
      <w:r w:rsidR="00D85981" w:rsidRPr="0022736E" w:rsidDel="00D85981">
        <w:rPr>
          <w:rFonts w:ascii="Arial" w:eastAsia="Arial" w:hAnsi="Arial" w:cs="Arial"/>
          <w:lang w:val="en-US"/>
        </w:rPr>
        <w:t xml:space="preserve"> </w:t>
      </w:r>
    </w:p>
    <w:p w14:paraId="6097AA4C" w14:textId="77777777" w:rsidR="007221A8" w:rsidRPr="006A5B90" w:rsidRDefault="007221A8" w:rsidP="00A9635D">
      <w:pPr>
        <w:spacing w:line="480" w:lineRule="auto"/>
        <w:rPr>
          <w:rFonts w:ascii="Arial" w:hAnsi="Arial" w:cs="Arial"/>
          <w:lang w:val="en-CA"/>
        </w:rPr>
      </w:pPr>
    </w:p>
    <w:p w14:paraId="56ADB1D8" w14:textId="5FE18D07" w:rsidR="00C942AB" w:rsidRPr="00A63A77" w:rsidRDefault="009426B3" w:rsidP="006A5B90">
      <w:pPr>
        <w:spacing w:line="480" w:lineRule="auto"/>
        <w:rPr>
          <w:rFonts w:ascii="Arial" w:hAnsi="Arial" w:cs="Arial"/>
          <w:b/>
          <w:lang w:val="en-US"/>
        </w:rPr>
      </w:pPr>
      <w:r w:rsidRPr="00A63A77">
        <w:rPr>
          <w:rFonts w:ascii="Arial" w:hAnsi="Arial" w:cs="Arial"/>
          <w:b/>
          <w:lang w:val="en-US"/>
        </w:rPr>
        <w:t>Eligibility criteria</w:t>
      </w:r>
    </w:p>
    <w:p w14:paraId="5A56C9D1" w14:textId="303E3F7E" w:rsidR="009426B3" w:rsidRPr="00A63A77" w:rsidRDefault="009426B3" w:rsidP="006A5B90">
      <w:pPr>
        <w:spacing w:line="480" w:lineRule="auto"/>
        <w:rPr>
          <w:rFonts w:ascii="Arial" w:hAnsi="Arial" w:cs="Arial"/>
          <w:b/>
          <w:i/>
          <w:lang w:val="en-US"/>
        </w:rPr>
      </w:pPr>
      <w:r w:rsidRPr="00A63A77">
        <w:rPr>
          <w:rFonts w:ascii="Arial" w:hAnsi="Arial" w:cs="Arial"/>
          <w:b/>
          <w:i/>
          <w:lang w:val="en-US"/>
        </w:rPr>
        <w:t>Participants</w:t>
      </w:r>
    </w:p>
    <w:p w14:paraId="01ABA0A3" w14:textId="2A95CC2A" w:rsidR="009426B3" w:rsidRPr="00D85981" w:rsidRDefault="008319E4" w:rsidP="00A9635D">
      <w:pPr>
        <w:spacing w:line="480" w:lineRule="auto"/>
        <w:rPr>
          <w:rFonts w:ascii="Arial" w:hAnsi="Arial" w:cs="Arial"/>
          <w:lang w:val="en-US"/>
        </w:rPr>
      </w:pPr>
      <w:r w:rsidRPr="006A5B90">
        <w:rPr>
          <w:rFonts w:ascii="Arial" w:hAnsi="Arial" w:cs="Arial"/>
          <w:lang w:val="en-US"/>
        </w:rPr>
        <w:t>We will seek studies that enrolled adults diagnosed with VTE, either DVT</w:t>
      </w:r>
      <w:r w:rsidR="003F57B5">
        <w:rPr>
          <w:rFonts w:ascii="Arial" w:hAnsi="Arial" w:cs="Arial"/>
          <w:lang w:val="en-US"/>
        </w:rPr>
        <w:t xml:space="preserve"> of the legs</w:t>
      </w:r>
      <w:r w:rsidRPr="006A5B90">
        <w:rPr>
          <w:rFonts w:ascii="Arial" w:hAnsi="Arial" w:cs="Arial"/>
          <w:lang w:val="en-US"/>
        </w:rPr>
        <w:t>, PE, or both.</w:t>
      </w:r>
      <w:r w:rsidR="0028201A" w:rsidRPr="006A5B90">
        <w:rPr>
          <w:rFonts w:ascii="Arial" w:hAnsi="Arial" w:cs="Arial"/>
          <w:lang w:val="en-US"/>
        </w:rPr>
        <w:t xml:space="preserve"> We will </w:t>
      </w:r>
      <w:r w:rsidR="00527F6B" w:rsidRPr="006A5B90">
        <w:rPr>
          <w:rFonts w:ascii="Arial" w:hAnsi="Arial" w:cs="Arial"/>
          <w:lang w:val="en-US"/>
        </w:rPr>
        <w:t>exclude</w:t>
      </w:r>
      <w:r w:rsidR="0028201A" w:rsidRPr="006A5B90">
        <w:rPr>
          <w:rFonts w:ascii="Arial" w:hAnsi="Arial" w:cs="Arial"/>
          <w:lang w:val="en-US"/>
        </w:rPr>
        <w:t xml:space="preserve"> </w:t>
      </w:r>
      <w:r w:rsidR="005E0580" w:rsidRPr="006A5B90">
        <w:rPr>
          <w:rFonts w:ascii="Arial" w:hAnsi="Arial" w:cs="Arial"/>
          <w:lang w:val="en-US"/>
        </w:rPr>
        <w:t xml:space="preserve">VTE </w:t>
      </w:r>
      <w:r w:rsidR="0028201A" w:rsidRPr="006A5B90">
        <w:rPr>
          <w:rFonts w:ascii="Arial" w:hAnsi="Arial" w:cs="Arial"/>
          <w:lang w:val="en-US"/>
        </w:rPr>
        <w:t xml:space="preserve">studies which included only pregnant women, </w:t>
      </w:r>
      <w:r w:rsidR="009C52A9" w:rsidRPr="006A5B90">
        <w:rPr>
          <w:rFonts w:ascii="Arial" w:hAnsi="Arial" w:cs="Arial"/>
          <w:lang w:val="en-US"/>
        </w:rPr>
        <w:t>comprising</w:t>
      </w:r>
      <w:r w:rsidR="009818F4" w:rsidRPr="006A5B90">
        <w:rPr>
          <w:rFonts w:ascii="Arial" w:hAnsi="Arial" w:cs="Arial"/>
          <w:lang w:val="en-US"/>
        </w:rPr>
        <w:t xml:space="preserve"> the </w:t>
      </w:r>
      <w:r w:rsidR="00703F7B" w:rsidRPr="006A5B90">
        <w:rPr>
          <w:rFonts w:ascii="Arial" w:hAnsi="Arial" w:cs="Arial"/>
          <w:lang w:val="en-US"/>
        </w:rPr>
        <w:t xml:space="preserve">ante-partum, </w:t>
      </w:r>
      <w:r w:rsidR="00913502" w:rsidRPr="006A5B90">
        <w:rPr>
          <w:rFonts w:ascii="Arial" w:hAnsi="Arial" w:cs="Arial"/>
          <w:lang w:val="en-US"/>
        </w:rPr>
        <w:t>pe</w:t>
      </w:r>
      <w:r w:rsidR="00A34B4A" w:rsidRPr="006A5B90">
        <w:rPr>
          <w:rFonts w:ascii="Arial" w:hAnsi="Arial" w:cs="Arial"/>
          <w:lang w:val="en-US"/>
        </w:rPr>
        <w:t>ri-partum and post-partum periods</w:t>
      </w:r>
      <w:r w:rsidR="00920689" w:rsidRPr="006A5B90">
        <w:rPr>
          <w:rFonts w:ascii="Arial" w:hAnsi="Arial" w:cs="Arial"/>
          <w:lang w:val="en-US"/>
        </w:rPr>
        <w:t xml:space="preserve">, </w:t>
      </w:r>
      <w:r w:rsidR="0028201A" w:rsidRPr="006A5B90">
        <w:rPr>
          <w:rFonts w:ascii="Arial" w:hAnsi="Arial" w:cs="Arial"/>
          <w:lang w:val="en-US"/>
        </w:rPr>
        <w:t>because a</w:t>
      </w:r>
      <w:r w:rsidR="005C105E">
        <w:rPr>
          <w:rFonts w:ascii="Arial" w:hAnsi="Arial" w:cs="Arial"/>
          <w:lang w:val="en-US"/>
        </w:rPr>
        <w:t>n</w:t>
      </w:r>
      <w:r w:rsidR="0028201A" w:rsidRPr="006A5B90">
        <w:rPr>
          <w:rFonts w:ascii="Arial" w:hAnsi="Arial" w:cs="Arial"/>
          <w:lang w:val="en-US"/>
        </w:rPr>
        <w:t xml:space="preserve"> </w:t>
      </w:r>
      <w:r w:rsidR="005C105E">
        <w:rPr>
          <w:rFonts w:ascii="Arial" w:hAnsi="Arial" w:cs="Arial"/>
          <w:lang w:val="en-US"/>
        </w:rPr>
        <w:t>ongoing</w:t>
      </w:r>
      <w:r w:rsidR="0028201A" w:rsidRPr="006A5B90">
        <w:rPr>
          <w:rFonts w:ascii="Arial" w:hAnsi="Arial" w:cs="Arial"/>
          <w:lang w:val="en-US"/>
        </w:rPr>
        <w:t xml:space="preserve"> systematic review </w:t>
      </w:r>
      <w:r w:rsidR="0049399D" w:rsidRPr="006A5B90">
        <w:rPr>
          <w:rFonts w:ascii="Arial" w:hAnsi="Arial" w:cs="Arial"/>
          <w:lang w:val="en-US"/>
        </w:rPr>
        <w:t>already assesse</w:t>
      </w:r>
      <w:r w:rsidR="005C105E">
        <w:rPr>
          <w:rFonts w:ascii="Arial" w:hAnsi="Arial" w:cs="Arial"/>
          <w:lang w:val="en-US"/>
        </w:rPr>
        <w:t>s</w:t>
      </w:r>
      <w:r w:rsidR="0049399D" w:rsidRPr="006A5B90">
        <w:rPr>
          <w:rFonts w:ascii="Arial" w:hAnsi="Arial" w:cs="Arial"/>
          <w:lang w:val="en-US"/>
        </w:rPr>
        <w:t xml:space="preserve"> reported outcomes </w:t>
      </w:r>
      <w:r w:rsidR="00D85981">
        <w:rPr>
          <w:rFonts w:ascii="Arial" w:hAnsi="Arial"/>
          <w:lang w:val="en-US"/>
        </w:rPr>
        <w:t>in this specific population (PROSPERO registration number CRD42019111479).</w:t>
      </w:r>
    </w:p>
    <w:p w14:paraId="608C8D53" w14:textId="77777777" w:rsidR="00C942AB" w:rsidRPr="006A5B90" w:rsidRDefault="00C942AB" w:rsidP="00A9635D">
      <w:pPr>
        <w:spacing w:line="480" w:lineRule="auto"/>
        <w:rPr>
          <w:rFonts w:ascii="Arial" w:hAnsi="Arial" w:cs="Arial"/>
          <w:lang w:val="en-CA"/>
        </w:rPr>
      </w:pPr>
    </w:p>
    <w:p w14:paraId="78EE44C4" w14:textId="704FBE49" w:rsidR="009426B3" w:rsidRPr="00A63A77" w:rsidRDefault="00C31355" w:rsidP="006A5B90">
      <w:pPr>
        <w:spacing w:line="480" w:lineRule="auto"/>
        <w:rPr>
          <w:rFonts w:ascii="Arial" w:hAnsi="Arial" w:cs="Arial"/>
          <w:b/>
          <w:i/>
          <w:lang w:val="en-US"/>
        </w:rPr>
      </w:pPr>
      <w:r w:rsidRPr="00A63A77">
        <w:rPr>
          <w:rFonts w:ascii="Arial" w:hAnsi="Arial" w:cs="Arial"/>
          <w:b/>
          <w:i/>
          <w:lang w:val="en-US"/>
        </w:rPr>
        <w:t>Interventions</w:t>
      </w:r>
    </w:p>
    <w:p w14:paraId="7AF3CD33" w14:textId="227E7ABE" w:rsidR="00C942AB" w:rsidRPr="006A5B90" w:rsidRDefault="00C31355" w:rsidP="00A9635D">
      <w:pPr>
        <w:spacing w:line="480" w:lineRule="auto"/>
        <w:rPr>
          <w:rFonts w:ascii="Arial" w:hAnsi="Arial" w:cs="Arial"/>
          <w:iCs/>
          <w:lang w:val="en-US"/>
        </w:rPr>
      </w:pPr>
      <w:r w:rsidRPr="006A5B90">
        <w:rPr>
          <w:rFonts w:ascii="Arial" w:hAnsi="Arial" w:cs="Arial"/>
          <w:lang w:val="en-US"/>
        </w:rPr>
        <w:t xml:space="preserve">We are interested in 9 categories of interventions for treatment of VTE: </w:t>
      </w:r>
      <w:r w:rsidRPr="006A5B90">
        <w:rPr>
          <w:rFonts w:ascii="Arial" w:hAnsi="Arial" w:cs="Arial"/>
          <w:iCs/>
          <w:lang w:val="en-US"/>
        </w:rPr>
        <w:t>1. anticoagulation; 2. aspirin and other nonsteroidal anti-inflammatory drugs; 3. statins; 4. thrombolysis; 5. surgery; 6. venous filters; 7. pharmacomechanical catheter-directed thrombolysis; 8. venous angioplasty and stenting; and 9. compression stockings.</w:t>
      </w:r>
      <w:r w:rsidR="002072BD" w:rsidRPr="006A5B90">
        <w:rPr>
          <w:rFonts w:ascii="Arial" w:hAnsi="Arial" w:cs="Arial"/>
          <w:iCs/>
          <w:lang w:val="en-US"/>
        </w:rPr>
        <w:t xml:space="preserve"> Studies </w:t>
      </w:r>
      <w:r w:rsidR="002072BD" w:rsidRPr="006A5B90">
        <w:rPr>
          <w:rFonts w:ascii="Arial" w:hAnsi="Arial" w:cs="Arial"/>
          <w:iCs/>
          <w:lang w:val="en-US"/>
        </w:rPr>
        <w:lastRenderedPageBreak/>
        <w:t xml:space="preserve">involving the evaluation of other therapies will be excluded. </w:t>
      </w:r>
      <w:r w:rsidR="00456438" w:rsidRPr="006A5B90">
        <w:rPr>
          <w:rFonts w:ascii="Arial" w:hAnsi="Arial" w:cs="Arial"/>
          <w:iCs/>
          <w:lang w:val="en-US"/>
        </w:rPr>
        <w:t>Because of the wide range of treatment options for VTE</w:t>
      </w:r>
      <w:r w:rsidR="00D85981">
        <w:rPr>
          <w:rFonts w:ascii="Arial" w:hAnsi="Arial"/>
          <w:lang w:val="en-US"/>
        </w:rPr>
        <w:t>, some outcome</w:t>
      </w:r>
      <w:r w:rsidR="00E35434">
        <w:rPr>
          <w:rFonts w:ascii="Arial" w:hAnsi="Arial"/>
          <w:lang w:val="en-US"/>
        </w:rPr>
        <w:t xml:space="preserve"> domains</w:t>
      </w:r>
      <w:r w:rsidR="00D85981">
        <w:rPr>
          <w:rFonts w:ascii="Arial" w:hAnsi="Arial"/>
          <w:lang w:val="en-US"/>
        </w:rPr>
        <w:t xml:space="preserve"> may only be relevant to certain therapies or subpopulation of patients. </w:t>
      </w:r>
      <w:r w:rsidR="00AD112B">
        <w:rPr>
          <w:rFonts w:ascii="Arial" w:hAnsi="Arial"/>
          <w:lang w:val="en-US"/>
        </w:rPr>
        <w:t xml:space="preserve">While these may not be </w:t>
      </w:r>
      <w:r w:rsidR="00260B08">
        <w:rPr>
          <w:rFonts w:ascii="Arial" w:hAnsi="Arial"/>
          <w:lang w:val="en-US"/>
        </w:rPr>
        <w:t xml:space="preserve">mandatory </w:t>
      </w:r>
      <w:r w:rsidR="00E35434">
        <w:rPr>
          <w:rFonts w:ascii="Arial" w:hAnsi="Arial"/>
          <w:lang w:val="en-US"/>
        </w:rPr>
        <w:t xml:space="preserve">domains </w:t>
      </w:r>
      <w:r w:rsidR="00260B08">
        <w:rPr>
          <w:rFonts w:ascii="Arial" w:hAnsi="Arial"/>
          <w:lang w:val="en-US"/>
        </w:rPr>
        <w:t>in the</w:t>
      </w:r>
      <w:r w:rsidR="003C1E0C">
        <w:rPr>
          <w:rFonts w:ascii="Arial" w:hAnsi="Arial"/>
          <w:lang w:val="en-US"/>
        </w:rPr>
        <w:t xml:space="preserve"> final</w:t>
      </w:r>
      <w:r w:rsidR="00260B08">
        <w:rPr>
          <w:rFonts w:ascii="Arial" w:hAnsi="Arial"/>
          <w:lang w:val="en-US"/>
        </w:rPr>
        <w:t xml:space="preserve"> core outcome set</w:t>
      </w:r>
      <w:r w:rsidR="00AD112B">
        <w:rPr>
          <w:rFonts w:ascii="Arial" w:hAnsi="Arial"/>
          <w:lang w:val="en-US"/>
        </w:rPr>
        <w:t xml:space="preserve">, they may </w:t>
      </w:r>
      <w:r w:rsidR="00260B08">
        <w:rPr>
          <w:rFonts w:ascii="Arial" w:hAnsi="Arial"/>
          <w:lang w:val="en-US"/>
        </w:rPr>
        <w:t>represent</w:t>
      </w:r>
      <w:r w:rsidR="00AD112B" w:rsidRPr="00AD112B">
        <w:rPr>
          <w:rFonts w:ascii="Arial" w:hAnsi="Arial"/>
          <w:lang w:val="en-US"/>
        </w:rPr>
        <w:t xml:space="preserve"> </w:t>
      </w:r>
      <w:r w:rsidR="00AD112B">
        <w:rPr>
          <w:rFonts w:ascii="Arial" w:hAnsi="Arial"/>
          <w:lang w:val="en-US"/>
        </w:rPr>
        <w:t xml:space="preserve">important but optional domains or research agenda domains according to the OMERACT onion schema </w:t>
      </w:r>
      <w:r w:rsidR="00AD112B">
        <w:rPr>
          <w:rFonts w:ascii="Arial" w:hAnsi="Arial"/>
          <w:lang w:val="en-US"/>
        </w:rPr>
        <w:fldChar w:fldCharType="begin"/>
      </w:r>
      <w:r w:rsidR="004963C4">
        <w:rPr>
          <w:rFonts w:ascii="Arial" w:hAnsi="Arial"/>
          <w:lang w:val="en-US"/>
        </w:rPr>
        <w:instrText xml:space="preserve"> ADDIN EN.CITE &lt;EndNote&gt;&lt;Cite&gt;&lt;Author&gt;OMERACT Initiative&lt;/Author&gt;&lt;RecNum&gt;1138&lt;/RecNum&gt;&lt;DisplayText&gt;[11]&lt;/DisplayText&gt;&lt;record&gt;&lt;rec-number&gt;1138&lt;/rec-number&gt;&lt;foreign-keys&gt;&lt;key app="EN" db-id="axx02z0p8pdzwcexar7v5zrnrs2aed9efrrw" timestamp="1574133074" guid="1568b9d6-27a3-4645-a7b8-63b005784dda"&gt;1138&lt;/key&gt;&lt;/foreign-keys&gt;&lt;ref-type name="Journal Article"&gt;17&lt;/ref-type&gt;&lt;contributors&gt;&lt;authors&gt;&lt;author&gt;OMERACT Initiative,&lt;/author&gt;&lt;/authors&gt;&lt;/contributors&gt;&lt;titles&gt;&lt;title&gt;The OMERACT Handbook. 2018. Available at https://omeracthandbook.org Accessed 21 April, 2020.&lt;/title&gt;&lt;/titles&gt;&lt;dates&gt;&lt;/dates&gt;&lt;urls&gt;&lt;/urls&gt;&lt;/record&gt;&lt;/Cite&gt;&lt;/EndNote&gt;</w:instrText>
      </w:r>
      <w:r w:rsidR="00AD112B">
        <w:rPr>
          <w:rFonts w:ascii="Arial" w:hAnsi="Arial"/>
          <w:lang w:val="en-US"/>
        </w:rPr>
        <w:fldChar w:fldCharType="separate"/>
      </w:r>
      <w:r w:rsidR="00AD112B">
        <w:rPr>
          <w:rFonts w:ascii="Arial" w:hAnsi="Arial"/>
          <w:noProof/>
          <w:lang w:val="en-US"/>
        </w:rPr>
        <w:t>[11]</w:t>
      </w:r>
      <w:r w:rsidR="00AD112B">
        <w:rPr>
          <w:rFonts w:ascii="Arial" w:hAnsi="Arial"/>
          <w:lang w:val="en-US"/>
        </w:rPr>
        <w:fldChar w:fldCharType="end"/>
      </w:r>
      <w:r w:rsidR="00AD112B">
        <w:rPr>
          <w:rFonts w:ascii="Arial" w:hAnsi="Arial"/>
          <w:lang w:val="en-US"/>
        </w:rPr>
        <w:t xml:space="preserve">. </w:t>
      </w:r>
      <w:r w:rsidR="00456438" w:rsidRPr="006A5B90">
        <w:rPr>
          <w:rFonts w:ascii="Arial" w:hAnsi="Arial" w:cs="Arial"/>
          <w:iCs/>
          <w:lang w:val="en-US"/>
        </w:rPr>
        <w:t>As such, the categorization of interventions will not only be collected to characterize included studies but also considered in study selection and data extraction (see “data management and selection process”).</w:t>
      </w:r>
    </w:p>
    <w:p w14:paraId="54C59E5E" w14:textId="77777777" w:rsidR="00C31355" w:rsidRPr="006A5B90" w:rsidRDefault="00C31355" w:rsidP="00A9635D">
      <w:pPr>
        <w:spacing w:line="480" w:lineRule="auto"/>
        <w:rPr>
          <w:rFonts w:ascii="Arial" w:hAnsi="Arial" w:cs="Arial"/>
          <w:lang w:val="en-CA"/>
        </w:rPr>
      </w:pPr>
    </w:p>
    <w:p w14:paraId="204CF508" w14:textId="079495FB" w:rsidR="002F5C9B" w:rsidRPr="00A63A77" w:rsidRDefault="002F5C9B" w:rsidP="006A5B90">
      <w:pPr>
        <w:spacing w:line="480" w:lineRule="auto"/>
        <w:rPr>
          <w:rFonts w:ascii="Arial" w:hAnsi="Arial" w:cs="Arial"/>
          <w:b/>
          <w:i/>
          <w:lang w:val="en-US"/>
        </w:rPr>
      </w:pPr>
      <w:r w:rsidRPr="00A63A77">
        <w:rPr>
          <w:rFonts w:ascii="Arial" w:hAnsi="Arial" w:cs="Arial"/>
          <w:b/>
          <w:i/>
          <w:lang w:val="en-US"/>
        </w:rPr>
        <w:t>Outcome</w:t>
      </w:r>
    </w:p>
    <w:p w14:paraId="414F2C02" w14:textId="6FE21BCE" w:rsidR="0008256F" w:rsidRPr="006A5B90" w:rsidRDefault="007B5E6A" w:rsidP="00A9635D">
      <w:pPr>
        <w:spacing w:line="480" w:lineRule="auto"/>
        <w:rPr>
          <w:rFonts w:ascii="Arial" w:hAnsi="Arial" w:cs="Arial"/>
          <w:lang w:val="en-CA"/>
        </w:rPr>
      </w:pPr>
      <w:r w:rsidRPr="006A5B90">
        <w:rPr>
          <w:rFonts w:ascii="Arial" w:hAnsi="Arial" w:cs="Arial"/>
          <w:lang w:val="en-CA"/>
        </w:rPr>
        <w:t>T</w:t>
      </w:r>
      <w:r w:rsidR="00226E4F" w:rsidRPr="006A5B90">
        <w:rPr>
          <w:rFonts w:ascii="Arial" w:hAnsi="Arial" w:cs="Arial"/>
          <w:lang w:val="en-CA"/>
        </w:rPr>
        <w:t xml:space="preserve">his </w:t>
      </w:r>
      <w:r w:rsidR="0049399D" w:rsidRPr="006A5B90">
        <w:rPr>
          <w:rFonts w:ascii="Arial" w:hAnsi="Arial" w:cs="Arial"/>
          <w:lang w:val="en-CA"/>
        </w:rPr>
        <w:t xml:space="preserve">review </w:t>
      </w:r>
      <w:r w:rsidR="008F4964" w:rsidRPr="006A5B90">
        <w:rPr>
          <w:rFonts w:ascii="Arial" w:hAnsi="Arial" w:cs="Arial"/>
          <w:lang w:val="en-CA"/>
        </w:rPr>
        <w:t xml:space="preserve">will </w:t>
      </w:r>
      <w:r w:rsidR="0049399D" w:rsidRPr="006A5B90">
        <w:rPr>
          <w:rFonts w:ascii="Arial" w:hAnsi="Arial" w:cs="Arial"/>
          <w:lang w:val="en-CA"/>
        </w:rPr>
        <w:t>capture</w:t>
      </w:r>
      <w:r w:rsidR="001234F6" w:rsidRPr="006A5B90">
        <w:rPr>
          <w:rFonts w:ascii="Arial" w:hAnsi="Arial" w:cs="Arial"/>
          <w:lang w:val="en-CA"/>
        </w:rPr>
        <w:t xml:space="preserve"> all</w:t>
      </w:r>
      <w:r w:rsidR="0049399D" w:rsidRPr="006A5B90">
        <w:rPr>
          <w:rFonts w:ascii="Arial" w:hAnsi="Arial" w:cs="Arial"/>
          <w:lang w:val="en-CA"/>
        </w:rPr>
        <w:t xml:space="preserve"> </w:t>
      </w:r>
      <w:r w:rsidR="00B70C0F" w:rsidRPr="006A5B90">
        <w:rPr>
          <w:rFonts w:ascii="Arial" w:hAnsi="Arial" w:cs="Arial"/>
          <w:lang w:val="en-CA"/>
        </w:rPr>
        <w:t>o</w:t>
      </w:r>
      <w:r w:rsidR="001266AB" w:rsidRPr="006A5B90">
        <w:rPr>
          <w:rFonts w:ascii="Arial" w:hAnsi="Arial" w:cs="Arial"/>
          <w:lang w:val="en-CA"/>
        </w:rPr>
        <w:t>utcomes</w:t>
      </w:r>
      <w:r w:rsidR="00CE0041" w:rsidRPr="006A5B90">
        <w:rPr>
          <w:rFonts w:ascii="Arial" w:hAnsi="Arial" w:cs="Arial"/>
          <w:lang w:val="en-CA"/>
        </w:rPr>
        <w:t xml:space="preserve"> reported </w:t>
      </w:r>
      <w:r w:rsidR="00B70C0F" w:rsidRPr="006A5B90">
        <w:rPr>
          <w:rFonts w:ascii="Arial" w:hAnsi="Arial" w:cs="Arial"/>
          <w:lang w:val="en-CA"/>
        </w:rPr>
        <w:t>in the included studies</w:t>
      </w:r>
      <w:r w:rsidR="009C295C" w:rsidRPr="006A5B90">
        <w:rPr>
          <w:rFonts w:ascii="Arial" w:hAnsi="Arial" w:cs="Arial"/>
          <w:lang w:val="en-CA"/>
        </w:rPr>
        <w:t>.</w:t>
      </w:r>
    </w:p>
    <w:p w14:paraId="761413D6" w14:textId="77777777" w:rsidR="00C942AB" w:rsidRPr="006A5B90" w:rsidRDefault="00C942AB" w:rsidP="00A9635D">
      <w:pPr>
        <w:spacing w:line="480" w:lineRule="auto"/>
        <w:rPr>
          <w:rFonts w:ascii="Arial" w:hAnsi="Arial" w:cs="Arial"/>
          <w:lang w:val="en-CA"/>
        </w:rPr>
      </w:pPr>
    </w:p>
    <w:p w14:paraId="15582A10" w14:textId="24856054" w:rsidR="0008256F" w:rsidRPr="00A63A77" w:rsidRDefault="002F5C9B" w:rsidP="006A5B90">
      <w:pPr>
        <w:spacing w:line="480" w:lineRule="auto"/>
        <w:rPr>
          <w:rFonts w:ascii="Arial" w:hAnsi="Arial" w:cs="Arial"/>
          <w:b/>
          <w:i/>
          <w:lang w:val="en-US"/>
        </w:rPr>
      </w:pPr>
      <w:r w:rsidRPr="00A63A77">
        <w:rPr>
          <w:rFonts w:ascii="Arial" w:hAnsi="Arial" w:cs="Arial"/>
          <w:b/>
          <w:i/>
          <w:lang w:val="en-US"/>
        </w:rPr>
        <w:t>Study design</w:t>
      </w:r>
    </w:p>
    <w:p w14:paraId="3770004A" w14:textId="3C597143" w:rsidR="00520FCA" w:rsidRPr="006A5B90" w:rsidRDefault="008F13B0" w:rsidP="00A9635D">
      <w:pPr>
        <w:spacing w:line="480" w:lineRule="auto"/>
        <w:rPr>
          <w:rFonts w:ascii="Arial" w:hAnsi="Arial" w:cs="Arial"/>
          <w:lang w:val="en-CA"/>
        </w:rPr>
      </w:pPr>
      <w:r w:rsidRPr="006A5B90">
        <w:rPr>
          <w:rFonts w:ascii="Arial" w:hAnsi="Arial" w:cs="Arial"/>
          <w:lang w:val="en-CA"/>
        </w:rPr>
        <w:t>R</w:t>
      </w:r>
      <w:r w:rsidR="002F5C9B" w:rsidRPr="006A5B90">
        <w:rPr>
          <w:rFonts w:ascii="Arial" w:hAnsi="Arial" w:cs="Arial"/>
          <w:lang w:val="en-CA"/>
        </w:rPr>
        <w:t>andomized controlled trials and prospective cohort studies</w:t>
      </w:r>
      <w:r w:rsidRPr="006A5B90">
        <w:rPr>
          <w:rFonts w:ascii="Arial" w:hAnsi="Arial" w:cs="Arial"/>
          <w:lang w:val="en-CA"/>
        </w:rPr>
        <w:t xml:space="preserve"> will be eligible</w:t>
      </w:r>
      <w:r w:rsidR="002F5C9B" w:rsidRPr="006A5B90">
        <w:rPr>
          <w:rFonts w:ascii="Arial" w:hAnsi="Arial" w:cs="Arial"/>
          <w:lang w:val="en-CA"/>
        </w:rPr>
        <w:t>.</w:t>
      </w:r>
    </w:p>
    <w:p w14:paraId="7CE15820" w14:textId="77777777" w:rsidR="002F5C9B" w:rsidRPr="006A5B90" w:rsidRDefault="002F5C9B" w:rsidP="00A9635D">
      <w:pPr>
        <w:spacing w:line="480" w:lineRule="auto"/>
        <w:rPr>
          <w:rFonts w:ascii="Arial" w:hAnsi="Arial" w:cs="Arial"/>
          <w:b/>
          <w:lang w:val="en-CA"/>
        </w:rPr>
      </w:pPr>
    </w:p>
    <w:p w14:paraId="5AA23D96" w14:textId="66E4A45D" w:rsidR="00C32647" w:rsidRPr="00A63A77" w:rsidRDefault="002F5C9B" w:rsidP="006A5B90">
      <w:pPr>
        <w:spacing w:line="480" w:lineRule="auto"/>
        <w:rPr>
          <w:rFonts w:ascii="Arial" w:hAnsi="Arial" w:cs="Arial"/>
          <w:b/>
          <w:lang w:val="en-US"/>
        </w:rPr>
      </w:pPr>
      <w:r w:rsidRPr="00A63A77">
        <w:rPr>
          <w:rFonts w:ascii="Arial" w:hAnsi="Arial" w:cs="Arial"/>
          <w:b/>
          <w:lang w:val="en-US"/>
        </w:rPr>
        <w:t>Search strategy</w:t>
      </w:r>
    </w:p>
    <w:p w14:paraId="2C74ADF4" w14:textId="4B97EC20" w:rsidR="00B90381" w:rsidRDefault="00C32647" w:rsidP="00B90381">
      <w:pPr>
        <w:spacing w:line="480" w:lineRule="auto"/>
        <w:rPr>
          <w:rFonts w:ascii="Arial" w:hAnsi="Arial" w:cs="Arial"/>
          <w:b/>
          <w:lang w:val="en-US"/>
        </w:rPr>
      </w:pPr>
      <w:r w:rsidRPr="006A5B90">
        <w:rPr>
          <w:rFonts w:ascii="Arial" w:hAnsi="Arial" w:cs="Arial"/>
          <w:lang w:val="en-US"/>
        </w:rPr>
        <w:t xml:space="preserve">An experienced information specialist developed the strategy for structured database searches in consultation with the review team. The search strategy </w:t>
      </w:r>
      <w:r w:rsidR="00871A5A" w:rsidRPr="006A5B90">
        <w:rPr>
          <w:rFonts w:ascii="Arial" w:hAnsi="Arial" w:cs="Arial"/>
          <w:lang w:val="en-US"/>
        </w:rPr>
        <w:t>was</w:t>
      </w:r>
      <w:r w:rsidRPr="006A5B90">
        <w:rPr>
          <w:rFonts w:ascii="Arial" w:hAnsi="Arial" w:cs="Arial"/>
          <w:lang w:val="en-US"/>
        </w:rPr>
        <w:t xml:space="preserve"> peer reviewed according to the</w:t>
      </w:r>
      <w:r w:rsidR="00871A5A" w:rsidRPr="006A5B90">
        <w:rPr>
          <w:rFonts w:ascii="Arial" w:hAnsi="Arial" w:cs="Arial"/>
          <w:lang w:val="en-US"/>
        </w:rPr>
        <w:t xml:space="preserve"> Peer Review of Electronic Search Strategies</w:t>
      </w:r>
      <w:r w:rsidRPr="006A5B90">
        <w:rPr>
          <w:rFonts w:ascii="Arial" w:hAnsi="Arial" w:cs="Arial"/>
          <w:lang w:val="en-US"/>
        </w:rPr>
        <w:t xml:space="preserve"> </w:t>
      </w:r>
      <w:r w:rsidR="00871A5A" w:rsidRPr="006A5B90">
        <w:rPr>
          <w:rFonts w:ascii="Arial" w:hAnsi="Arial" w:cs="Arial"/>
          <w:lang w:val="en-US"/>
        </w:rPr>
        <w:t>(</w:t>
      </w:r>
      <w:r w:rsidRPr="006A5B90">
        <w:rPr>
          <w:rFonts w:ascii="Arial" w:hAnsi="Arial" w:cs="Arial"/>
          <w:lang w:val="en-US"/>
        </w:rPr>
        <w:t>PRESS</w:t>
      </w:r>
      <w:r w:rsidR="00871A5A" w:rsidRPr="006A5B90">
        <w:rPr>
          <w:rFonts w:ascii="Arial" w:hAnsi="Arial" w:cs="Arial"/>
          <w:lang w:val="en-US"/>
        </w:rPr>
        <w:t>)</w:t>
      </w:r>
      <w:r w:rsidRPr="006A5B90">
        <w:rPr>
          <w:rFonts w:ascii="Arial" w:hAnsi="Arial" w:cs="Arial"/>
          <w:lang w:val="en-US"/>
        </w:rPr>
        <w:t xml:space="preserve"> </w:t>
      </w:r>
      <w:r w:rsidR="00871A5A" w:rsidRPr="006A5B90">
        <w:rPr>
          <w:rFonts w:ascii="Arial" w:hAnsi="Arial" w:cs="Arial"/>
          <w:lang w:val="en-US"/>
        </w:rPr>
        <w:t>g</w:t>
      </w:r>
      <w:r w:rsidRPr="006A5B90">
        <w:rPr>
          <w:rFonts w:ascii="Arial" w:hAnsi="Arial" w:cs="Arial"/>
          <w:lang w:val="en-US"/>
        </w:rPr>
        <w:t xml:space="preserve">uideline </w:t>
      </w:r>
      <w:r w:rsidR="00871A5A" w:rsidRPr="006A5B90">
        <w:rPr>
          <w:rFonts w:ascii="Arial" w:hAnsi="Arial" w:cs="Arial"/>
          <w:lang w:val="en-US"/>
        </w:rPr>
        <w:t>s</w:t>
      </w:r>
      <w:r w:rsidRPr="006A5B90">
        <w:rPr>
          <w:rFonts w:ascii="Arial" w:hAnsi="Arial" w:cs="Arial"/>
          <w:lang w:val="en-US"/>
        </w:rPr>
        <w:t>tatement by a second independent information specialist before being finalized.</w:t>
      </w:r>
      <w:r w:rsidR="00903336" w:rsidRPr="006A5B90">
        <w:rPr>
          <w:rFonts w:ascii="Arial" w:hAnsi="Arial" w:cs="Arial"/>
          <w:lang w:val="en-US"/>
        </w:rPr>
        <w:fldChar w:fldCharType="begin">
          <w:fldData xml:space="preserve">PEVuZE5vdGU+PENpdGU+PEF1dGhvcj5NY0dvd2FuPC9BdXRob3I+PFllYXI+MjAxNjwvWWVhcj48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</w:fldData>
        </w:fldChar>
      </w:r>
      <w:r w:rsidR="00D85981">
        <w:rPr>
          <w:rFonts w:ascii="Arial" w:hAnsi="Arial" w:cs="Arial"/>
          <w:lang w:val="en-US"/>
        </w:rPr>
        <w:instrText xml:space="preserve"> ADDIN EN.CITE </w:instrText>
      </w:r>
      <w:r w:rsidR="00D85981">
        <w:rPr>
          <w:rFonts w:ascii="Arial" w:hAnsi="Arial" w:cs="Arial"/>
          <w:lang w:val="en-US"/>
        </w:rPr>
        <w:fldChar w:fldCharType="begin">
          <w:fldData xml:space="preserve">PEVuZE5vdGU+PENpdGU+PEF1dGhvcj5NY0dvd2FuPC9BdXRob3I+PFllYXI+MjAxNjwvWWVhcj48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</w:fldData>
        </w:fldChar>
      </w:r>
      <w:r w:rsidR="00D85981">
        <w:rPr>
          <w:rFonts w:ascii="Arial" w:hAnsi="Arial" w:cs="Arial"/>
          <w:lang w:val="en-US"/>
        </w:rPr>
        <w:instrText xml:space="preserve"> ADDIN EN.CITE.DATA </w:instrText>
      </w:r>
      <w:r w:rsidR="00D85981">
        <w:rPr>
          <w:rFonts w:ascii="Arial" w:hAnsi="Arial" w:cs="Arial"/>
          <w:lang w:val="en-US"/>
        </w:rPr>
      </w:r>
      <w:r w:rsidR="00D85981">
        <w:rPr>
          <w:rFonts w:ascii="Arial" w:hAnsi="Arial" w:cs="Arial"/>
          <w:lang w:val="en-US"/>
        </w:rPr>
        <w:fldChar w:fldCharType="end"/>
      </w:r>
      <w:r w:rsidR="00903336" w:rsidRPr="006A5B90">
        <w:rPr>
          <w:rFonts w:ascii="Arial" w:hAnsi="Arial" w:cs="Arial"/>
          <w:lang w:val="en-US"/>
        </w:rPr>
      </w:r>
      <w:r w:rsidR="00903336" w:rsidRPr="006A5B90">
        <w:rPr>
          <w:rFonts w:ascii="Arial" w:hAnsi="Arial" w:cs="Arial"/>
          <w:lang w:val="en-US"/>
        </w:rPr>
        <w:fldChar w:fldCharType="separate"/>
      </w:r>
      <w:r w:rsidR="00D85981">
        <w:rPr>
          <w:rFonts w:ascii="Arial" w:hAnsi="Arial" w:cs="Arial"/>
          <w:noProof/>
          <w:lang w:val="en-US"/>
        </w:rPr>
        <w:t>[15]</w:t>
      </w:r>
      <w:r w:rsidR="00903336" w:rsidRPr="006A5B90">
        <w:rPr>
          <w:rFonts w:ascii="Arial" w:hAnsi="Arial" w:cs="Arial"/>
          <w:lang w:val="en-US"/>
        </w:rPr>
        <w:fldChar w:fldCharType="end"/>
      </w:r>
      <w:r w:rsidRPr="006A5B90">
        <w:rPr>
          <w:rFonts w:ascii="Arial" w:hAnsi="Arial" w:cs="Arial"/>
          <w:lang w:val="en-US"/>
        </w:rPr>
        <w:t xml:space="preserve"> Databases to be searched will include </w:t>
      </w:r>
      <w:r w:rsidR="008C4641">
        <w:rPr>
          <w:rFonts w:ascii="Arial" w:hAnsi="Arial" w:cs="Arial"/>
          <w:lang w:val="en-US"/>
        </w:rPr>
        <w:t>MEDLINE</w:t>
      </w:r>
      <w:r w:rsidRPr="006A5B90">
        <w:rPr>
          <w:rFonts w:ascii="Arial" w:hAnsi="Arial" w:cs="Arial"/>
          <w:lang w:val="en-US"/>
        </w:rPr>
        <w:t xml:space="preserve">, Embase, and the </w:t>
      </w:r>
      <w:r w:rsidR="00DE3AFB" w:rsidRPr="006A5B90">
        <w:rPr>
          <w:rFonts w:ascii="Arial" w:hAnsi="Arial" w:cs="Arial"/>
          <w:lang w:val="en-US"/>
        </w:rPr>
        <w:t>Cochrane Central Register of Controlled Trials</w:t>
      </w:r>
      <w:r w:rsidRPr="006A5B90">
        <w:rPr>
          <w:rFonts w:ascii="Arial" w:hAnsi="Arial" w:cs="Arial"/>
          <w:lang w:val="en-US"/>
        </w:rPr>
        <w:t xml:space="preserve">. No language restrictions will be in place. </w:t>
      </w:r>
      <w:r w:rsidR="00871A5A" w:rsidRPr="006A5B90">
        <w:rPr>
          <w:rFonts w:ascii="Arial" w:hAnsi="Arial" w:cs="Arial"/>
          <w:lang w:val="en-US"/>
        </w:rPr>
        <w:t xml:space="preserve">The </w:t>
      </w:r>
      <w:r w:rsidRPr="006A5B90">
        <w:rPr>
          <w:rFonts w:ascii="Arial" w:hAnsi="Arial" w:cs="Arial"/>
          <w:lang w:val="en-US"/>
        </w:rPr>
        <w:t xml:space="preserve">search strategy </w:t>
      </w:r>
      <w:r w:rsidR="00871A5A" w:rsidRPr="006A5B90">
        <w:rPr>
          <w:rFonts w:ascii="Arial" w:hAnsi="Arial" w:cs="Arial"/>
          <w:lang w:val="en-US"/>
        </w:rPr>
        <w:t xml:space="preserve">for </w:t>
      </w:r>
      <w:r w:rsidR="00797820">
        <w:rPr>
          <w:rFonts w:ascii="Arial" w:hAnsi="Arial" w:cs="Arial"/>
          <w:lang w:val="en-US"/>
        </w:rPr>
        <w:t>MEDLINE</w:t>
      </w:r>
      <w:r w:rsidR="00B90381">
        <w:rPr>
          <w:rFonts w:ascii="Arial" w:hAnsi="Arial" w:cs="Arial"/>
          <w:lang w:val="en-US"/>
        </w:rPr>
        <w:t xml:space="preserve">, </w:t>
      </w:r>
      <w:r w:rsidR="00871A5A" w:rsidRPr="006A5B90">
        <w:rPr>
          <w:rFonts w:ascii="Arial" w:hAnsi="Arial" w:cs="Arial"/>
          <w:lang w:val="en-US"/>
        </w:rPr>
        <w:t>Embase</w:t>
      </w:r>
      <w:r w:rsidR="00B90381">
        <w:rPr>
          <w:rFonts w:ascii="Arial" w:hAnsi="Arial" w:cs="Arial"/>
          <w:lang w:val="en-US"/>
        </w:rPr>
        <w:t>, and the Cochrane Central Register of Controlled Trials</w:t>
      </w:r>
      <w:r w:rsidR="00871A5A" w:rsidRPr="006A5B90">
        <w:rPr>
          <w:rFonts w:ascii="Arial" w:hAnsi="Arial" w:cs="Arial"/>
          <w:lang w:val="en-US"/>
        </w:rPr>
        <w:t xml:space="preserve"> </w:t>
      </w:r>
      <w:r w:rsidR="00B90381">
        <w:rPr>
          <w:rFonts w:ascii="Arial" w:hAnsi="Arial" w:cs="Arial"/>
          <w:lang w:val="en-US"/>
        </w:rPr>
        <w:lastRenderedPageBreak/>
        <w:t xml:space="preserve">for the first block of studies to be screened (i.e., 2014-2020; </w:t>
      </w:r>
      <w:r w:rsidR="00B90381" w:rsidRPr="006A5B90">
        <w:rPr>
          <w:rFonts w:ascii="Arial" w:hAnsi="Arial" w:cs="Arial"/>
          <w:iCs/>
          <w:lang w:val="en-US"/>
        </w:rPr>
        <w:t>see “data management and selection process”</w:t>
      </w:r>
      <w:r w:rsidR="00B90381">
        <w:rPr>
          <w:rFonts w:ascii="Arial" w:hAnsi="Arial" w:cs="Arial"/>
          <w:lang w:val="en-US"/>
        </w:rPr>
        <w:t xml:space="preserve">) </w:t>
      </w:r>
      <w:r w:rsidRPr="006A5B90">
        <w:rPr>
          <w:rFonts w:ascii="Arial" w:hAnsi="Arial" w:cs="Arial"/>
          <w:lang w:val="en-US"/>
        </w:rPr>
        <w:t xml:space="preserve">is provided in </w:t>
      </w:r>
      <w:r w:rsidR="00CA7C40">
        <w:rPr>
          <w:rFonts w:ascii="Arial" w:hAnsi="Arial" w:cs="Arial"/>
          <w:b/>
          <w:bCs/>
          <w:i/>
          <w:iCs/>
          <w:lang w:val="en-US"/>
        </w:rPr>
        <w:t>the s</w:t>
      </w:r>
      <w:r w:rsidR="007D2B81" w:rsidRPr="006A5B90">
        <w:rPr>
          <w:rFonts w:ascii="Arial" w:hAnsi="Arial" w:cs="Arial"/>
          <w:b/>
          <w:bCs/>
          <w:i/>
          <w:iCs/>
          <w:lang w:val="en-US"/>
        </w:rPr>
        <w:t>upplementary a</w:t>
      </w:r>
      <w:r w:rsidRPr="006A5B90">
        <w:rPr>
          <w:rFonts w:ascii="Arial" w:hAnsi="Arial" w:cs="Arial"/>
          <w:b/>
          <w:bCs/>
          <w:i/>
          <w:iCs/>
          <w:lang w:val="en-US"/>
        </w:rPr>
        <w:t>ppendix</w:t>
      </w:r>
      <w:r w:rsidR="006D08C5">
        <w:rPr>
          <w:rFonts w:ascii="Arial" w:hAnsi="Arial" w:cs="Arial"/>
          <w:b/>
          <w:bCs/>
          <w:i/>
          <w:iCs/>
          <w:lang w:val="en-US"/>
        </w:rPr>
        <w:t xml:space="preserve"> 2</w:t>
      </w:r>
      <w:r w:rsidRPr="006A5B90">
        <w:rPr>
          <w:rFonts w:ascii="Arial" w:hAnsi="Arial" w:cs="Arial"/>
          <w:lang w:val="en-US"/>
        </w:rPr>
        <w:t>.</w:t>
      </w:r>
    </w:p>
    <w:p w14:paraId="7AC012DE" w14:textId="77777777" w:rsidR="009B6CE1" w:rsidRDefault="009B6CE1" w:rsidP="00B90381">
      <w:pPr>
        <w:spacing w:line="480" w:lineRule="auto"/>
        <w:rPr>
          <w:rFonts w:ascii="Arial" w:hAnsi="Arial" w:cs="Arial"/>
          <w:b/>
          <w:lang w:val="en-US"/>
        </w:rPr>
      </w:pPr>
    </w:p>
    <w:p w14:paraId="3E5E1106" w14:textId="3B43A098" w:rsidR="009F7693" w:rsidRPr="00A63A77" w:rsidRDefault="00A869CB" w:rsidP="006A5B90">
      <w:pPr>
        <w:spacing w:line="480" w:lineRule="auto"/>
        <w:rPr>
          <w:rFonts w:ascii="Arial" w:hAnsi="Arial" w:cs="Arial"/>
          <w:b/>
          <w:lang w:val="en-US"/>
        </w:rPr>
      </w:pPr>
      <w:r w:rsidRPr="00A63A77">
        <w:rPr>
          <w:rFonts w:ascii="Arial" w:hAnsi="Arial" w:cs="Arial"/>
          <w:b/>
          <w:lang w:val="en-US"/>
        </w:rPr>
        <w:t>Data management and selection process</w:t>
      </w:r>
    </w:p>
    <w:p w14:paraId="19809FB9" w14:textId="7630A490" w:rsidR="00B51AD8" w:rsidRPr="006A5B90" w:rsidRDefault="00C32647" w:rsidP="00A9635D">
      <w:pPr>
        <w:spacing w:line="480" w:lineRule="auto"/>
        <w:rPr>
          <w:rFonts w:ascii="Arial" w:hAnsi="Arial" w:cs="Arial"/>
          <w:lang w:val="en-CA"/>
        </w:rPr>
      </w:pPr>
      <w:r w:rsidRPr="006A5B90">
        <w:rPr>
          <w:rFonts w:ascii="Arial" w:hAnsi="Arial" w:cs="Arial"/>
          <w:lang w:val="en-US"/>
        </w:rPr>
        <w:t>Screening of studies at both the title</w:t>
      </w:r>
      <w:r w:rsidR="002072BD" w:rsidRPr="006A5B90">
        <w:rPr>
          <w:rFonts w:ascii="Arial" w:hAnsi="Arial" w:cs="Arial"/>
          <w:lang w:val="en-US"/>
        </w:rPr>
        <w:t>/</w:t>
      </w:r>
      <w:r w:rsidRPr="006A5B90">
        <w:rPr>
          <w:rFonts w:ascii="Arial" w:hAnsi="Arial" w:cs="Arial"/>
          <w:lang w:val="en-US"/>
        </w:rPr>
        <w:t>abstract level (Level 1 screening) and the full text level (Level 2 screening) will be implemented in Covidence, an online software management program for the performance of systematic reviews.</w:t>
      </w:r>
      <w:r w:rsidR="00CE3883" w:rsidRPr="006A5B90">
        <w:rPr>
          <w:rFonts w:ascii="Arial" w:hAnsi="Arial" w:cs="Arial"/>
          <w:lang w:val="en-US"/>
        </w:rPr>
        <w:fldChar w:fldCharType="begin"/>
      </w:r>
      <w:r w:rsidR="00D85981">
        <w:rPr>
          <w:rFonts w:ascii="Arial" w:hAnsi="Arial" w:cs="Arial"/>
          <w:lang w:val="en-US"/>
        </w:rPr>
        <w:instrText xml:space="preserve"> ADDIN EN.CITE &lt;EndNote&gt;&lt;Cite&gt;&lt;RecNum&gt;1008&lt;/RecNum&gt;&lt;DisplayText&gt;[16]&lt;/DisplayText&gt;&lt;record&gt;&lt;rec-number&gt;1008&lt;/rec-number&gt;&lt;foreign-keys&gt;&lt;key app="EN" db-id="axx02z0p8pdzwcexar7v5zrnrs2aed9efrrw" timestamp="1572017812" guid="be19506b-78db-4581-9498-b5722c8d8507"&gt;1008&lt;/key&gt;&lt;/foreign-keys&gt;&lt;ref-type name="Journal Article"&gt;17&lt;/ref-type&gt;&lt;contributors&gt;&lt;/contributors&gt;&lt;titles&gt;&lt;title&gt;Covidence systematic review software, Veritas Health Innovation, Melbourne, Australia. Available at www.covidence.org&lt;/title&gt;&lt;/titles&gt;&lt;dates&gt;&lt;/dates&gt;&lt;urls&gt;&lt;/urls&gt;&lt;/record&gt;&lt;/Cite&gt;&lt;/EndNote&gt;</w:instrText>
      </w:r>
      <w:r w:rsidR="00CE3883" w:rsidRPr="006A5B90">
        <w:rPr>
          <w:rFonts w:ascii="Arial" w:hAnsi="Arial" w:cs="Arial"/>
          <w:lang w:val="en-US"/>
        </w:rPr>
        <w:fldChar w:fldCharType="separate"/>
      </w:r>
      <w:r w:rsidR="00D85981">
        <w:rPr>
          <w:rFonts w:ascii="Arial" w:hAnsi="Arial" w:cs="Arial"/>
          <w:noProof/>
          <w:lang w:val="en-US"/>
        </w:rPr>
        <w:t>[16]</w:t>
      </w:r>
      <w:r w:rsidR="00CE3883" w:rsidRPr="006A5B90">
        <w:rPr>
          <w:rFonts w:ascii="Arial" w:hAnsi="Arial" w:cs="Arial"/>
          <w:lang w:val="en-US"/>
        </w:rPr>
        <w:fldChar w:fldCharType="end"/>
      </w:r>
      <w:r w:rsidRPr="006A5B90">
        <w:rPr>
          <w:rFonts w:ascii="Arial" w:hAnsi="Arial" w:cs="Arial"/>
          <w:lang w:val="en-CA"/>
        </w:rPr>
        <w:t xml:space="preserve"> </w:t>
      </w:r>
      <w:r w:rsidRPr="006A5B90">
        <w:rPr>
          <w:rFonts w:ascii="Arial" w:hAnsi="Arial" w:cs="Arial"/>
          <w:lang w:val="en-US"/>
        </w:rPr>
        <w:t>All documents will be reviewed independently by two team members</w:t>
      </w:r>
      <w:r w:rsidR="00B51AD8" w:rsidRPr="006A5B90">
        <w:rPr>
          <w:rFonts w:ascii="Arial" w:hAnsi="Arial" w:cs="Arial"/>
          <w:lang w:val="en-US"/>
        </w:rPr>
        <w:t xml:space="preserve">. </w:t>
      </w:r>
      <w:r w:rsidR="00A869CB" w:rsidRPr="006A5B90">
        <w:rPr>
          <w:rFonts w:ascii="Arial" w:hAnsi="Arial" w:cs="Arial"/>
          <w:lang w:val="en-CA"/>
        </w:rPr>
        <w:t xml:space="preserve">Disagreement will be resolved by </w:t>
      </w:r>
      <w:r w:rsidR="00761356" w:rsidRPr="006A5B90">
        <w:rPr>
          <w:rFonts w:ascii="Arial" w:hAnsi="Arial" w:cs="Arial"/>
          <w:lang w:val="en-CA"/>
        </w:rPr>
        <w:t>discussion</w:t>
      </w:r>
      <w:r w:rsidR="00A869CB" w:rsidRPr="006A5B90">
        <w:rPr>
          <w:rFonts w:ascii="Arial" w:hAnsi="Arial" w:cs="Arial"/>
          <w:lang w:val="en-CA"/>
        </w:rPr>
        <w:t xml:space="preserve"> or by</w:t>
      </w:r>
      <w:r w:rsidR="008F13B0" w:rsidRPr="006A5B90">
        <w:rPr>
          <w:rFonts w:ascii="Arial" w:hAnsi="Arial" w:cs="Arial"/>
          <w:lang w:val="en-CA"/>
        </w:rPr>
        <w:t xml:space="preserve"> involving</w:t>
      </w:r>
      <w:r w:rsidR="00A869CB" w:rsidRPr="006A5B90">
        <w:rPr>
          <w:rFonts w:ascii="Arial" w:hAnsi="Arial" w:cs="Arial"/>
          <w:lang w:val="en-CA"/>
        </w:rPr>
        <w:t xml:space="preserve"> a third </w:t>
      </w:r>
      <w:r w:rsidR="00942308" w:rsidRPr="006A5B90">
        <w:rPr>
          <w:rFonts w:ascii="Arial" w:hAnsi="Arial" w:cs="Arial"/>
          <w:lang w:val="en-CA"/>
        </w:rPr>
        <w:t>r</w:t>
      </w:r>
      <w:r w:rsidR="00026D21" w:rsidRPr="006A5B90">
        <w:rPr>
          <w:rFonts w:ascii="Arial" w:hAnsi="Arial" w:cs="Arial"/>
          <w:lang w:val="en-CA"/>
        </w:rPr>
        <w:t>eviewer</w:t>
      </w:r>
      <w:r w:rsidR="00CD5C8C" w:rsidRPr="006A5B90">
        <w:rPr>
          <w:rFonts w:ascii="Arial" w:hAnsi="Arial" w:cs="Arial"/>
          <w:lang w:val="en-CA"/>
        </w:rPr>
        <w:t>,</w:t>
      </w:r>
      <w:r w:rsidR="00B51AD8" w:rsidRPr="006A5B90">
        <w:rPr>
          <w:rFonts w:ascii="Arial" w:hAnsi="Arial" w:cs="Arial"/>
          <w:lang w:val="en-CA"/>
        </w:rPr>
        <w:t xml:space="preserve"> </w:t>
      </w:r>
      <w:r w:rsidR="00A869CB" w:rsidRPr="006A5B90">
        <w:rPr>
          <w:rFonts w:ascii="Arial" w:hAnsi="Arial" w:cs="Arial"/>
          <w:lang w:val="en-CA"/>
        </w:rPr>
        <w:t xml:space="preserve">if needed. </w:t>
      </w:r>
      <w:r w:rsidR="00B51AD8" w:rsidRPr="006A5B90">
        <w:rPr>
          <w:rFonts w:ascii="Arial" w:hAnsi="Arial" w:cs="Arial"/>
          <w:lang w:val="en-US"/>
        </w:rPr>
        <w:t>A flow diagram summarizing the process of study selection will be prepared.</w:t>
      </w:r>
    </w:p>
    <w:p w14:paraId="3B4790E0" w14:textId="0765AFE7" w:rsidR="00C17F0C" w:rsidRDefault="00B51AD8" w:rsidP="00C17F0C">
      <w:pPr>
        <w:spacing w:line="480" w:lineRule="auto"/>
        <w:ind w:firstLine="567"/>
        <w:rPr>
          <w:rFonts w:ascii="Arial" w:eastAsia="Times New Roman" w:hAnsi="Arial" w:cs="Arial"/>
          <w:b/>
          <w:bCs/>
          <w:color w:val="000000" w:themeColor="text1"/>
          <w:lang w:val="en-US"/>
        </w:rPr>
      </w:pPr>
      <w:r w:rsidRPr="006A5B90">
        <w:rPr>
          <w:rFonts w:ascii="Arial" w:hAnsi="Arial" w:cs="Arial"/>
          <w:lang w:val="en-US"/>
        </w:rPr>
        <w:t>To maximize efficiency of the study selection process, titles/abstracts for Level 1 screening will be sorted in reverse chronologic order and will be screened in blocks based upon date of publication. To begin, studies published between 201</w:t>
      </w:r>
      <w:r w:rsidR="00871A5A" w:rsidRPr="006A5B90">
        <w:rPr>
          <w:rFonts w:ascii="Arial" w:hAnsi="Arial" w:cs="Arial"/>
          <w:lang w:val="en-US"/>
        </w:rPr>
        <w:t>5</w:t>
      </w:r>
      <w:r w:rsidRPr="006A5B90">
        <w:rPr>
          <w:rFonts w:ascii="Arial" w:hAnsi="Arial" w:cs="Arial"/>
          <w:lang w:val="en-US"/>
        </w:rPr>
        <w:t>-20</w:t>
      </w:r>
      <w:r w:rsidR="00871A5A" w:rsidRPr="006A5B90">
        <w:rPr>
          <w:rFonts w:ascii="Arial" w:hAnsi="Arial" w:cs="Arial"/>
          <w:lang w:val="en-US"/>
        </w:rPr>
        <w:t>20</w:t>
      </w:r>
      <w:r w:rsidRPr="006A5B90">
        <w:rPr>
          <w:rFonts w:ascii="Arial" w:hAnsi="Arial" w:cs="Arial"/>
          <w:lang w:val="en-US"/>
        </w:rPr>
        <w:t xml:space="preserve"> will be screened at both abstract and full text level to establish a full set of included studies for this time period. Data extraction from these studies (methods described below) will be performed in full to establish a complete ‘map’ of all the outcomes measured in the set of included studies. Subsequently, in </w:t>
      </w:r>
      <w:r w:rsidR="00871A5A" w:rsidRPr="006A5B90">
        <w:rPr>
          <w:rFonts w:ascii="Arial" w:hAnsi="Arial" w:cs="Arial"/>
          <w:lang w:val="en-US"/>
        </w:rPr>
        <w:t>one-</w:t>
      </w:r>
      <w:r w:rsidRPr="006A5B90">
        <w:rPr>
          <w:rFonts w:ascii="Arial" w:hAnsi="Arial" w:cs="Arial"/>
          <w:lang w:val="en-US"/>
        </w:rPr>
        <w:t xml:space="preserve">year intervals (i.e. </w:t>
      </w:r>
      <w:r w:rsidR="00871A5A" w:rsidRPr="006A5B90">
        <w:rPr>
          <w:rFonts w:ascii="Arial" w:hAnsi="Arial" w:cs="Arial"/>
          <w:lang w:val="en-US"/>
        </w:rPr>
        <w:t>2014, 2013, 2012</w:t>
      </w:r>
      <w:r w:rsidRPr="006A5B90">
        <w:rPr>
          <w:rFonts w:ascii="Arial" w:hAnsi="Arial" w:cs="Arial"/>
          <w:lang w:val="en-US"/>
        </w:rPr>
        <w:t xml:space="preserve">, etc.), the same approach will be taken; selection of additional studies for inclusion will be halted when, for a </w:t>
      </w:r>
      <w:r w:rsidR="00871A5A" w:rsidRPr="006A5B90">
        <w:rPr>
          <w:rFonts w:ascii="Arial" w:hAnsi="Arial" w:cs="Arial"/>
          <w:lang w:val="en-US"/>
        </w:rPr>
        <w:t>one</w:t>
      </w:r>
      <w:r w:rsidRPr="006A5B90">
        <w:rPr>
          <w:rFonts w:ascii="Arial" w:hAnsi="Arial" w:cs="Arial"/>
          <w:lang w:val="en-US"/>
        </w:rPr>
        <w:t>-year period, no new outcome measures are identified from the set of included studies (commonly referred to as ‘saturation’ in terms of outcome measures). This approach is recommended by COMET</w:t>
      </w:r>
      <w:r w:rsidR="00871A5A" w:rsidRPr="006A5B90">
        <w:rPr>
          <w:rFonts w:ascii="Arial" w:hAnsi="Arial" w:cs="Arial"/>
          <w:lang w:val="en-US"/>
        </w:rPr>
        <w:t xml:space="preserve"> and OMERACT</w:t>
      </w:r>
      <w:r w:rsidRPr="006A5B90">
        <w:rPr>
          <w:rFonts w:ascii="Arial" w:hAnsi="Arial" w:cs="Arial"/>
          <w:lang w:val="en-US"/>
        </w:rPr>
        <w:t xml:space="preserve"> guidance and results in a robust source of information for the review while offering efficiencies in both study selection and data extraction.</w:t>
      </w:r>
      <w:r w:rsidR="00A24D4A" w:rsidRPr="006A5B90">
        <w:rPr>
          <w:rFonts w:ascii="Arial" w:hAnsi="Arial" w:cs="Arial"/>
          <w:color w:val="000000" w:themeColor="text1"/>
          <w:lang w:val="en-US"/>
        </w:rPr>
        <w:fldChar w:fldCharType="begin">
          <w:fldData xml:space="preserve">PEVuZE5vdGU+PENpdGU+PEF1dGhvcj5XaWxsaWFtc29uPC9BdXRob3I+PFllYXI+MjAxNzwvWWVh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</w:fldData>
        </w:fldChar>
      </w:r>
      <w:r w:rsidR="004963C4">
        <w:rPr>
          <w:rFonts w:ascii="Arial" w:hAnsi="Arial" w:cs="Arial"/>
          <w:color w:val="000000" w:themeColor="text1"/>
          <w:lang w:val="en-US"/>
        </w:rPr>
        <w:instrText xml:space="preserve"> ADDIN EN.CITE </w:instrText>
      </w:r>
      <w:r w:rsidR="004963C4">
        <w:rPr>
          <w:rFonts w:ascii="Arial" w:hAnsi="Arial" w:cs="Arial"/>
          <w:color w:val="000000" w:themeColor="text1"/>
          <w:lang w:val="en-US"/>
        </w:rPr>
        <w:fldChar w:fldCharType="begin">
          <w:fldData xml:space="preserve">PEVuZE5vdGU+PENpdGU+PEF1dGhvcj5XaWxsaWFtc29uPC9BdXRob3I+PFllYXI+MjAxNzwvWWVh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</w:fldData>
        </w:fldChar>
      </w:r>
      <w:r w:rsidR="004963C4">
        <w:rPr>
          <w:rFonts w:ascii="Arial" w:hAnsi="Arial" w:cs="Arial"/>
          <w:color w:val="000000" w:themeColor="text1"/>
          <w:lang w:val="en-US"/>
        </w:rPr>
        <w:instrText xml:space="preserve"> ADDIN EN.CITE.DATA </w:instrText>
      </w:r>
      <w:r w:rsidR="004963C4">
        <w:rPr>
          <w:rFonts w:ascii="Arial" w:hAnsi="Arial" w:cs="Arial"/>
          <w:color w:val="000000" w:themeColor="text1"/>
          <w:lang w:val="en-US"/>
        </w:rPr>
      </w:r>
      <w:r w:rsidR="004963C4">
        <w:rPr>
          <w:rFonts w:ascii="Arial" w:hAnsi="Arial" w:cs="Arial"/>
          <w:color w:val="000000" w:themeColor="text1"/>
          <w:lang w:val="en-US"/>
        </w:rPr>
        <w:fldChar w:fldCharType="end"/>
      </w:r>
      <w:r w:rsidR="00A24D4A" w:rsidRPr="006A5B90">
        <w:rPr>
          <w:rFonts w:ascii="Arial" w:hAnsi="Arial" w:cs="Arial"/>
          <w:color w:val="000000" w:themeColor="text1"/>
          <w:lang w:val="en-US"/>
        </w:rPr>
      </w:r>
      <w:r w:rsidR="00A24D4A" w:rsidRPr="006A5B90">
        <w:rPr>
          <w:rFonts w:ascii="Arial" w:hAnsi="Arial" w:cs="Arial"/>
          <w:color w:val="000000" w:themeColor="text1"/>
          <w:lang w:val="en-US"/>
        </w:rPr>
        <w:fldChar w:fldCharType="separate"/>
      </w:r>
      <w:r w:rsidR="00B46B02">
        <w:rPr>
          <w:rFonts w:ascii="Arial" w:hAnsi="Arial" w:cs="Arial"/>
          <w:noProof/>
          <w:color w:val="000000" w:themeColor="text1"/>
          <w:lang w:val="en-US"/>
        </w:rPr>
        <w:t>[10,11]</w:t>
      </w:r>
      <w:r w:rsidR="00A24D4A" w:rsidRPr="006A5B90">
        <w:rPr>
          <w:rFonts w:ascii="Arial" w:hAnsi="Arial" w:cs="Arial"/>
          <w:color w:val="000000" w:themeColor="text1"/>
          <w:lang w:val="en-CA"/>
        </w:rPr>
        <w:fldChar w:fldCharType="end"/>
      </w:r>
      <w:r w:rsidR="009F327A" w:rsidRPr="006A5B90">
        <w:rPr>
          <w:rFonts w:ascii="Arial" w:hAnsi="Arial" w:cs="Arial"/>
          <w:lang w:val="en-US"/>
        </w:rPr>
        <w:t xml:space="preserve"> Because studies assessing </w:t>
      </w:r>
      <w:r w:rsidR="00F47CEA" w:rsidRPr="006A5B90">
        <w:rPr>
          <w:rFonts w:ascii="Arial" w:hAnsi="Arial" w:cs="Arial"/>
          <w:lang w:val="en-US"/>
        </w:rPr>
        <w:t>different</w:t>
      </w:r>
      <w:r w:rsidR="009F327A" w:rsidRPr="006A5B90">
        <w:rPr>
          <w:rFonts w:ascii="Arial" w:hAnsi="Arial" w:cs="Arial"/>
          <w:lang w:val="en-US"/>
        </w:rPr>
        <w:t xml:space="preserve"> categories of interventions may be </w:t>
      </w:r>
      <w:r w:rsidR="00F47CEA" w:rsidRPr="006A5B90">
        <w:rPr>
          <w:rFonts w:ascii="Arial" w:hAnsi="Arial" w:cs="Arial"/>
          <w:lang w:val="en-US"/>
        </w:rPr>
        <w:t>variably represented over time</w:t>
      </w:r>
      <w:r w:rsidR="009F327A" w:rsidRPr="006A5B90">
        <w:rPr>
          <w:rFonts w:ascii="Arial" w:hAnsi="Arial" w:cs="Arial"/>
          <w:lang w:val="en-US"/>
        </w:rPr>
        <w:t xml:space="preserve">, saturation will be assessed for </w:t>
      </w:r>
      <w:r w:rsidR="009F327A" w:rsidRPr="006A5B90">
        <w:rPr>
          <w:rFonts w:ascii="Arial" w:hAnsi="Arial" w:cs="Arial"/>
          <w:lang w:val="en-US"/>
        </w:rPr>
        <w:lastRenderedPageBreak/>
        <w:t>each of the</w:t>
      </w:r>
      <w:r w:rsidR="00F47CEA" w:rsidRPr="006A5B90">
        <w:rPr>
          <w:rFonts w:ascii="Arial" w:hAnsi="Arial" w:cs="Arial"/>
          <w:lang w:val="en-US"/>
        </w:rPr>
        <w:t xml:space="preserve"> 9</w:t>
      </w:r>
      <w:r w:rsidR="009F327A" w:rsidRPr="006A5B90">
        <w:rPr>
          <w:rFonts w:ascii="Arial" w:hAnsi="Arial" w:cs="Arial"/>
          <w:lang w:val="en-US"/>
        </w:rPr>
        <w:t xml:space="preserve"> above-defined intervention categories. </w:t>
      </w:r>
      <w:r w:rsidR="00F47CEA" w:rsidRPr="006A5B90">
        <w:rPr>
          <w:rFonts w:ascii="Arial" w:hAnsi="Arial" w:cs="Arial"/>
          <w:lang w:val="en-US"/>
        </w:rPr>
        <w:t>If a certain category is not represented by at least 1 study within one of the assessment periods (i.e., 2015-2020 and subsequent 1-year periods), selection of additional studies will not be halted for this particular category.</w:t>
      </w:r>
    </w:p>
    <w:p w14:paraId="5C7C6DEC" w14:textId="77777777" w:rsidR="00B90381" w:rsidRPr="00C17F0C" w:rsidRDefault="00B90381" w:rsidP="00C17F0C">
      <w:pPr>
        <w:spacing w:line="480" w:lineRule="auto"/>
        <w:ind w:firstLine="567"/>
        <w:rPr>
          <w:rFonts w:ascii="Arial" w:hAnsi="Arial" w:cs="Arial"/>
          <w:lang w:val="en-US"/>
        </w:rPr>
      </w:pPr>
    </w:p>
    <w:p w14:paraId="51461A66" w14:textId="50AA95F4" w:rsidR="009F7693" w:rsidRPr="00A63A77" w:rsidRDefault="00A869CB" w:rsidP="006A5B90">
      <w:pPr>
        <w:spacing w:line="480" w:lineRule="auto"/>
        <w:rPr>
          <w:rFonts w:ascii="Arial" w:hAnsi="Arial" w:cs="Arial"/>
          <w:b/>
          <w:color w:val="000000" w:themeColor="text1"/>
          <w:lang w:val="en-US"/>
        </w:rPr>
      </w:pPr>
      <w:r w:rsidRPr="00A63A77">
        <w:rPr>
          <w:rFonts w:ascii="Arial" w:eastAsia="Times New Roman" w:hAnsi="Arial" w:cs="Arial"/>
          <w:b/>
          <w:bCs/>
          <w:color w:val="000000" w:themeColor="text1"/>
          <w:lang w:val="en-US"/>
        </w:rPr>
        <w:t>Data extraction</w:t>
      </w:r>
    </w:p>
    <w:p w14:paraId="664B767D" w14:textId="0D77EDDC" w:rsidR="00CE0041" w:rsidRPr="006A5B90" w:rsidRDefault="00CE0041" w:rsidP="00A9635D">
      <w:pPr>
        <w:spacing w:line="480" w:lineRule="auto"/>
        <w:rPr>
          <w:rFonts w:ascii="Arial" w:hAnsi="Arial" w:cs="Arial"/>
          <w:lang w:val="en-CA"/>
        </w:rPr>
      </w:pPr>
      <w:r w:rsidRPr="006A5B90">
        <w:rPr>
          <w:rFonts w:ascii="Arial" w:hAnsi="Arial" w:cs="Arial"/>
          <w:lang w:val="en-US"/>
        </w:rPr>
        <w:t>For all included studies identified using the above approach, extracted data from each report will include the characteristics of the study (design, year, country, interventions, follow-up duration), as well as the set of reported outcomes, outcome definitions</w:t>
      </w:r>
      <w:r w:rsidR="00492F3E" w:rsidRPr="006A5B90">
        <w:rPr>
          <w:rFonts w:ascii="Arial" w:hAnsi="Arial" w:cs="Arial"/>
          <w:lang w:val="en-US"/>
        </w:rPr>
        <w:t>, outcome measurement tools</w:t>
      </w:r>
      <w:r w:rsidR="00185EAF" w:rsidRPr="006A5B90">
        <w:rPr>
          <w:rFonts w:ascii="Arial" w:hAnsi="Arial" w:cs="Arial"/>
          <w:lang w:val="en-US"/>
        </w:rPr>
        <w:t xml:space="preserve">, </w:t>
      </w:r>
      <w:r w:rsidR="00492F3E" w:rsidRPr="006A5B90">
        <w:rPr>
          <w:rFonts w:ascii="Arial" w:hAnsi="Arial" w:cs="Arial"/>
          <w:lang w:val="en-US"/>
        </w:rPr>
        <w:t>timing</w:t>
      </w:r>
      <w:r w:rsidR="00185EAF" w:rsidRPr="006A5B90">
        <w:rPr>
          <w:rFonts w:ascii="Arial" w:hAnsi="Arial" w:cs="Arial"/>
          <w:lang w:val="en-US"/>
        </w:rPr>
        <w:t xml:space="preserve"> of measurement and metrics</w:t>
      </w:r>
      <w:r w:rsidRPr="006A5B90">
        <w:rPr>
          <w:rFonts w:ascii="Arial" w:hAnsi="Arial" w:cs="Arial"/>
          <w:lang w:val="en-US"/>
        </w:rPr>
        <w:t>. Outcome descriptions will be extracted verbatim</w:t>
      </w:r>
      <w:r w:rsidR="00185EAF" w:rsidRPr="006A5B90">
        <w:rPr>
          <w:rFonts w:ascii="Arial" w:hAnsi="Arial" w:cs="Arial"/>
          <w:lang w:val="en-US"/>
        </w:rPr>
        <w:t>. All data of interest will be extracted</w:t>
      </w:r>
      <w:r w:rsidRPr="006A5B90">
        <w:rPr>
          <w:rFonts w:ascii="Arial" w:hAnsi="Arial" w:cs="Arial"/>
          <w:lang w:val="en-US"/>
        </w:rPr>
        <w:t xml:space="preserve"> from the source publications by 2 authors independently.</w:t>
      </w:r>
    </w:p>
    <w:p w14:paraId="5FA77CC5" w14:textId="77777777" w:rsidR="00666BCC" w:rsidRPr="006A5B90" w:rsidRDefault="00666BCC" w:rsidP="00A9635D">
      <w:pPr>
        <w:spacing w:line="480" w:lineRule="auto"/>
        <w:rPr>
          <w:rFonts w:ascii="Arial" w:hAnsi="Arial" w:cs="Arial"/>
          <w:lang w:val="en-CA"/>
        </w:rPr>
      </w:pPr>
    </w:p>
    <w:p w14:paraId="349B521A" w14:textId="54FF3116" w:rsidR="0068531D" w:rsidRPr="00A63A77" w:rsidRDefault="00E958EC" w:rsidP="006A5B90">
      <w:pPr>
        <w:spacing w:line="480" w:lineRule="auto"/>
        <w:rPr>
          <w:rFonts w:ascii="Arial" w:hAnsi="Arial" w:cs="Arial"/>
          <w:b/>
          <w:lang w:val="en-US"/>
        </w:rPr>
      </w:pPr>
      <w:r w:rsidRPr="00A63A77">
        <w:rPr>
          <w:rFonts w:ascii="Arial" w:eastAsia="Times New Roman" w:hAnsi="Arial" w:cs="Arial"/>
          <w:b/>
          <w:bCs/>
          <w:color w:val="333333"/>
          <w:lang w:val="en-US"/>
        </w:rPr>
        <w:t>Outcomes and prioritization</w:t>
      </w:r>
    </w:p>
    <w:p w14:paraId="1EF6233F" w14:textId="77777777" w:rsidR="009B6CE1" w:rsidRDefault="009D1891" w:rsidP="006A5B90">
      <w:pPr>
        <w:spacing w:line="480" w:lineRule="auto"/>
        <w:rPr>
          <w:rFonts w:ascii="Arial" w:hAnsi="Arial" w:cs="Arial"/>
          <w:lang w:val="en-CA"/>
        </w:rPr>
      </w:pPr>
      <w:r w:rsidRPr="006A5B90">
        <w:rPr>
          <w:rFonts w:ascii="Arial" w:hAnsi="Arial" w:cs="Arial"/>
          <w:lang w:val="en-CA"/>
        </w:rPr>
        <w:t>The primary outcome of the study is</w:t>
      </w:r>
      <w:r w:rsidR="000D6CC1" w:rsidRPr="006A5B90">
        <w:rPr>
          <w:rFonts w:ascii="Arial" w:hAnsi="Arial" w:cs="Arial"/>
          <w:lang w:val="en-CA"/>
        </w:rPr>
        <w:t xml:space="preserve"> </w:t>
      </w:r>
      <w:r w:rsidR="00151AA9" w:rsidRPr="006A5B90">
        <w:rPr>
          <w:rFonts w:ascii="Arial" w:hAnsi="Arial" w:cs="Arial"/>
          <w:lang w:val="en-CA"/>
        </w:rPr>
        <w:t xml:space="preserve">a list of </w:t>
      </w:r>
      <w:r w:rsidR="00B812EE" w:rsidRPr="006A5B90">
        <w:rPr>
          <w:rFonts w:ascii="Arial" w:hAnsi="Arial" w:cs="Arial"/>
          <w:lang w:val="en-CA"/>
        </w:rPr>
        <w:t xml:space="preserve">unique </w:t>
      </w:r>
      <w:r w:rsidRPr="006A5B90">
        <w:rPr>
          <w:rFonts w:ascii="Arial" w:hAnsi="Arial" w:cs="Arial"/>
          <w:lang w:val="en-CA"/>
        </w:rPr>
        <w:t xml:space="preserve">outcomes reported in the included studies. </w:t>
      </w:r>
      <w:r w:rsidR="004E0829" w:rsidRPr="006A5B90">
        <w:rPr>
          <w:rFonts w:ascii="Arial" w:hAnsi="Arial" w:cs="Arial"/>
          <w:lang w:val="en-CA"/>
        </w:rPr>
        <w:t>A unique outcome will be defined as one that has original meaning and context.</w:t>
      </w:r>
      <w:r w:rsidR="004E0829" w:rsidRPr="006A5B90">
        <w:rPr>
          <w:rFonts w:ascii="Arial" w:hAnsi="Arial" w:cs="Arial"/>
          <w:lang w:val="en-CA"/>
        </w:rPr>
        <w:fldChar w:fldCharType="begin">
          <w:fldData xml:space="preserve">PEVuZE5vdGU+PENpdGU+PEF1dGhvcj5Zb3VuZzwvQXV0aG9yPjxZZWFyPjIwMTk8L1llYXI+PFJl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</w:fldData>
        </w:fldChar>
      </w:r>
      <w:r w:rsidR="00D85981">
        <w:rPr>
          <w:rFonts w:ascii="Arial" w:hAnsi="Arial" w:cs="Arial"/>
          <w:lang w:val="en-CA"/>
        </w:rPr>
        <w:instrText xml:space="preserve"> ADDIN EN.CITE </w:instrText>
      </w:r>
      <w:r w:rsidR="00D85981">
        <w:rPr>
          <w:rFonts w:ascii="Arial" w:hAnsi="Arial" w:cs="Arial"/>
          <w:lang w:val="en-CA"/>
        </w:rPr>
        <w:fldChar w:fldCharType="begin">
          <w:fldData xml:space="preserve">PEVuZE5vdGU+PENpdGU+PEF1dGhvcj5Zb3VuZzwvQXV0aG9yPjxZZWFyPjIwMTk8L1llYXI+PFJl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</w:fldData>
        </w:fldChar>
      </w:r>
      <w:r w:rsidR="00D85981">
        <w:rPr>
          <w:rFonts w:ascii="Arial" w:hAnsi="Arial" w:cs="Arial"/>
          <w:lang w:val="en-CA"/>
        </w:rPr>
        <w:instrText xml:space="preserve"> ADDIN EN.CITE.DATA </w:instrText>
      </w:r>
      <w:r w:rsidR="00D85981">
        <w:rPr>
          <w:rFonts w:ascii="Arial" w:hAnsi="Arial" w:cs="Arial"/>
          <w:lang w:val="en-CA"/>
        </w:rPr>
      </w:r>
      <w:r w:rsidR="00D85981">
        <w:rPr>
          <w:rFonts w:ascii="Arial" w:hAnsi="Arial" w:cs="Arial"/>
          <w:lang w:val="en-CA"/>
        </w:rPr>
        <w:fldChar w:fldCharType="end"/>
      </w:r>
      <w:r w:rsidR="004E0829" w:rsidRPr="006A5B90">
        <w:rPr>
          <w:rFonts w:ascii="Arial" w:hAnsi="Arial" w:cs="Arial"/>
          <w:lang w:val="en-CA"/>
        </w:rPr>
      </w:r>
      <w:r w:rsidR="004E0829" w:rsidRPr="006A5B90">
        <w:rPr>
          <w:rFonts w:ascii="Arial" w:hAnsi="Arial" w:cs="Arial"/>
          <w:lang w:val="en-CA"/>
        </w:rPr>
        <w:fldChar w:fldCharType="separate"/>
      </w:r>
      <w:r w:rsidR="00B46B02">
        <w:rPr>
          <w:rFonts w:ascii="Arial" w:hAnsi="Arial" w:cs="Arial"/>
          <w:noProof/>
          <w:lang w:val="en-CA"/>
        </w:rPr>
        <w:t>[12]</w:t>
      </w:r>
      <w:r w:rsidR="004E0829" w:rsidRPr="006A5B90">
        <w:rPr>
          <w:rFonts w:ascii="Arial" w:hAnsi="Arial" w:cs="Arial"/>
          <w:lang w:val="en-CA"/>
        </w:rPr>
        <w:fldChar w:fldCharType="end"/>
      </w:r>
      <w:r w:rsidR="004E0829" w:rsidRPr="006A5B90">
        <w:rPr>
          <w:rFonts w:ascii="Arial" w:hAnsi="Arial" w:cs="Arial"/>
          <w:lang w:val="en-CA"/>
        </w:rPr>
        <w:t xml:space="preserve"> Outcomes differing only in timing of the outcome </w:t>
      </w:r>
      <w:r w:rsidR="00477A56" w:rsidRPr="006A5B90">
        <w:rPr>
          <w:rFonts w:ascii="Arial" w:hAnsi="Arial" w:cs="Arial"/>
          <w:lang w:val="en-CA"/>
        </w:rPr>
        <w:t>assessment (e.g., 10-day versus 30-day all-cause mortality)</w:t>
      </w:r>
      <w:r w:rsidR="004E0829" w:rsidRPr="006A5B90">
        <w:rPr>
          <w:rFonts w:ascii="Arial" w:hAnsi="Arial" w:cs="Arial"/>
          <w:lang w:val="en-CA"/>
        </w:rPr>
        <w:t xml:space="preserve"> will not be considered unique. </w:t>
      </w:r>
      <w:r w:rsidR="00185EAF" w:rsidRPr="006A5B90">
        <w:rPr>
          <w:rFonts w:ascii="Arial" w:hAnsi="Arial" w:cs="Arial"/>
          <w:lang w:val="en-CA"/>
        </w:rPr>
        <w:t xml:space="preserve">We will extract </w:t>
      </w:r>
      <w:r w:rsidRPr="006A5B90">
        <w:rPr>
          <w:rFonts w:ascii="Arial" w:hAnsi="Arial" w:cs="Arial"/>
          <w:lang w:val="en-CA"/>
        </w:rPr>
        <w:t>outcomes verbatim</w:t>
      </w:r>
      <w:r w:rsidR="00185EAF" w:rsidRPr="006A5B90">
        <w:rPr>
          <w:rFonts w:ascii="Arial" w:hAnsi="Arial" w:cs="Arial"/>
          <w:lang w:val="en-CA"/>
        </w:rPr>
        <w:t xml:space="preserve"> </w:t>
      </w:r>
      <w:r w:rsidR="00151AA9" w:rsidRPr="006A5B90">
        <w:rPr>
          <w:rFonts w:ascii="Arial" w:hAnsi="Arial" w:cs="Arial"/>
          <w:lang w:val="en-CA"/>
        </w:rPr>
        <w:t>and also record</w:t>
      </w:r>
      <w:r w:rsidR="00185EAF" w:rsidRPr="006A5B90">
        <w:rPr>
          <w:rFonts w:ascii="Arial" w:hAnsi="Arial" w:cs="Arial"/>
          <w:lang w:val="en-CA"/>
        </w:rPr>
        <w:t xml:space="preserve"> each outcome</w:t>
      </w:r>
      <w:r w:rsidR="00151AA9" w:rsidRPr="006A5B90">
        <w:rPr>
          <w:rFonts w:ascii="Arial" w:hAnsi="Arial" w:cs="Arial"/>
          <w:lang w:val="en-CA"/>
        </w:rPr>
        <w:t xml:space="preserve">’s </w:t>
      </w:r>
      <w:r w:rsidR="00B812EE" w:rsidRPr="006A5B90">
        <w:rPr>
          <w:rFonts w:ascii="Arial" w:hAnsi="Arial" w:cs="Arial"/>
          <w:lang w:val="en-CA"/>
        </w:rPr>
        <w:t>definition</w:t>
      </w:r>
      <w:r w:rsidR="00185EAF" w:rsidRPr="006A5B90">
        <w:rPr>
          <w:rFonts w:ascii="Arial" w:hAnsi="Arial" w:cs="Arial"/>
          <w:lang w:val="en-CA"/>
        </w:rPr>
        <w:t>,</w:t>
      </w:r>
      <w:r w:rsidR="00151AA9" w:rsidRPr="006A5B90">
        <w:rPr>
          <w:rFonts w:ascii="Arial" w:hAnsi="Arial" w:cs="Arial"/>
          <w:lang w:val="en-CA"/>
        </w:rPr>
        <w:t xml:space="preserve"> </w:t>
      </w:r>
      <w:r w:rsidR="00B812EE" w:rsidRPr="006A5B90">
        <w:rPr>
          <w:rFonts w:ascii="Arial" w:hAnsi="Arial" w:cs="Arial"/>
          <w:lang w:val="en-CA"/>
        </w:rPr>
        <w:t>timing of assessment</w:t>
      </w:r>
      <w:r w:rsidR="00F846D0" w:rsidRPr="006A5B90">
        <w:rPr>
          <w:rFonts w:ascii="Arial" w:hAnsi="Arial" w:cs="Arial"/>
          <w:lang w:val="en-CA"/>
        </w:rPr>
        <w:t>,</w:t>
      </w:r>
      <w:r w:rsidR="00185EAF" w:rsidRPr="006A5B90">
        <w:rPr>
          <w:rFonts w:ascii="Arial" w:hAnsi="Arial" w:cs="Arial"/>
          <w:lang w:val="en-CA"/>
        </w:rPr>
        <w:t xml:space="preserve"> </w:t>
      </w:r>
      <w:r w:rsidR="00151AA9" w:rsidRPr="006A5B90">
        <w:rPr>
          <w:rFonts w:ascii="Arial" w:hAnsi="Arial" w:cs="Arial"/>
          <w:lang w:val="en-CA"/>
        </w:rPr>
        <w:t xml:space="preserve">measurement </w:t>
      </w:r>
      <w:r w:rsidR="00185EAF" w:rsidRPr="006A5B90">
        <w:rPr>
          <w:rFonts w:ascii="Arial" w:hAnsi="Arial" w:cs="Arial"/>
          <w:lang w:val="en-CA"/>
        </w:rPr>
        <w:t>and metrics</w:t>
      </w:r>
      <w:r w:rsidR="00B812EE" w:rsidRPr="006A5B90">
        <w:rPr>
          <w:rFonts w:ascii="Arial" w:hAnsi="Arial" w:cs="Arial"/>
          <w:lang w:val="en-CA"/>
        </w:rPr>
        <w:t>. The selection process of unique outcomes will follow the proposal of Young et al.</w:t>
      </w:r>
      <w:r w:rsidR="00B812EE" w:rsidRPr="006A5B90">
        <w:rPr>
          <w:rFonts w:ascii="Arial" w:hAnsi="Arial" w:cs="Arial"/>
          <w:lang w:val="en-CA"/>
        </w:rPr>
        <w:fldChar w:fldCharType="begin">
          <w:fldData xml:space="preserve">PEVuZE5vdGU+PENpdGU+PEF1dGhvcj5Zb3VuZzwvQXV0aG9yPjxZZWFyPjIwMTk8L1llYXI+PFJl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</w:fldData>
        </w:fldChar>
      </w:r>
      <w:r w:rsidR="00D85981">
        <w:rPr>
          <w:rFonts w:ascii="Arial" w:hAnsi="Arial" w:cs="Arial"/>
          <w:lang w:val="en-CA"/>
        </w:rPr>
        <w:instrText xml:space="preserve"> ADDIN EN.CITE </w:instrText>
      </w:r>
      <w:r w:rsidR="00D85981">
        <w:rPr>
          <w:rFonts w:ascii="Arial" w:hAnsi="Arial" w:cs="Arial"/>
          <w:lang w:val="en-CA"/>
        </w:rPr>
        <w:fldChar w:fldCharType="begin">
          <w:fldData xml:space="preserve">PEVuZE5vdGU+PENpdGU+PEF1dGhvcj5Zb3VuZzwvQXV0aG9yPjxZZWFyPjIwMTk8L1llYXI+PFJl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</w:fldData>
        </w:fldChar>
      </w:r>
      <w:r w:rsidR="00D85981">
        <w:rPr>
          <w:rFonts w:ascii="Arial" w:hAnsi="Arial" w:cs="Arial"/>
          <w:lang w:val="en-CA"/>
        </w:rPr>
        <w:instrText xml:space="preserve"> ADDIN EN.CITE.DATA </w:instrText>
      </w:r>
      <w:r w:rsidR="00D85981">
        <w:rPr>
          <w:rFonts w:ascii="Arial" w:hAnsi="Arial" w:cs="Arial"/>
          <w:lang w:val="en-CA"/>
        </w:rPr>
      </w:r>
      <w:r w:rsidR="00D85981">
        <w:rPr>
          <w:rFonts w:ascii="Arial" w:hAnsi="Arial" w:cs="Arial"/>
          <w:lang w:val="en-CA"/>
        </w:rPr>
        <w:fldChar w:fldCharType="end"/>
      </w:r>
      <w:r w:rsidR="00B812EE" w:rsidRPr="006A5B90">
        <w:rPr>
          <w:rFonts w:ascii="Arial" w:hAnsi="Arial" w:cs="Arial"/>
          <w:lang w:val="en-CA"/>
        </w:rPr>
      </w:r>
      <w:r w:rsidR="00B812EE" w:rsidRPr="006A5B90">
        <w:rPr>
          <w:rFonts w:ascii="Arial" w:hAnsi="Arial" w:cs="Arial"/>
          <w:lang w:val="en-CA"/>
        </w:rPr>
        <w:fldChar w:fldCharType="separate"/>
      </w:r>
      <w:r w:rsidR="00B46B02">
        <w:rPr>
          <w:rFonts w:ascii="Arial" w:hAnsi="Arial" w:cs="Arial"/>
          <w:noProof/>
          <w:lang w:val="en-CA"/>
        </w:rPr>
        <w:t>[12]</w:t>
      </w:r>
      <w:r w:rsidR="00B812EE" w:rsidRPr="006A5B90">
        <w:rPr>
          <w:rFonts w:ascii="Arial" w:hAnsi="Arial" w:cs="Arial"/>
          <w:lang w:val="en-CA"/>
        </w:rPr>
        <w:fldChar w:fldCharType="end"/>
      </w:r>
      <w:r w:rsidR="00B812EE" w:rsidRPr="006A5B90">
        <w:rPr>
          <w:rFonts w:ascii="Arial" w:hAnsi="Arial" w:cs="Arial"/>
          <w:lang w:val="en-CA"/>
        </w:rPr>
        <w:t xml:space="preserve"> First, duplicate verbatim outcomes will be removed after </w:t>
      </w:r>
      <w:r w:rsidR="00151AA9" w:rsidRPr="006A5B90">
        <w:rPr>
          <w:rFonts w:ascii="Arial" w:hAnsi="Arial" w:cs="Arial"/>
          <w:lang w:val="en-CA"/>
        </w:rPr>
        <w:t>homogenizing</w:t>
      </w:r>
      <w:r w:rsidR="00B812EE" w:rsidRPr="006A5B90">
        <w:rPr>
          <w:rFonts w:ascii="Arial" w:hAnsi="Arial" w:cs="Arial"/>
          <w:lang w:val="en-CA"/>
        </w:rPr>
        <w:t xml:space="preserve"> spelling (e.g., bleeding and bleed, rates and rate, etc.). Second, outcomes meaning the same will be re-written by 2 reviewers independently to develop non-verbatim outcomes. The re-writing process will be documented.</w:t>
      </w:r>
      <w:r w:rsidR="000D6CC1" w:rsidRPr="006A5B90">
        <w:rPr>
          <w:rFonts w:ascii="Arial" w:hAnsi="Arial" w:cs="Arial"/>
          <w:lang w:val="en-CA"/>
        </w:rPr>
        <w:t xml:space="preserve"> Finally, outcomes </w:t>
      </w:r>
      <w:r w:rsidR="000D6CC1" w:rsidRPr="006A5B90">
        <w:rPr>
          <w:rFonts w:ascii="Arial" w:hAnsi="Arial" w:cs="Arial"/>
          <w:lang w:val="en-CA"/>
        </w:rPr>
        <w:lastRenderedPageBreak/>
        <w:t>remaining after removal of duplicate non-verbatim outcomes will define the list of unique outcomes.</w:t>
      </w:r>
    </w:p>
    <w:p w14:paraId="02719835" w14:textId="77777777" w:rsidR="009B6CE1" w:rsidRDefault="009B6CE1" w:rsidP="006A5B90">
      <w:pPr>
        <w:spacing w:line="480" w:lineRule="auto"/>
        <w:rPr>
          <w:rFonts w:ascii="Arial" w:eastAsia="Times New Roman" w:hAnsi="Arial" w:cs="Arial"/>
          <w:b/>
          <w:bCs/>
          <w:color w:val="333333"/>
          <w:lang w:val="en-US"/>
        </w:rPr>
      </w:pPr>
    </w:p>
    <w:p w14:paraId="0062B35B" w14:textId="63A9C183" w:rsidR="00A13311" w:rsidRPr="008C1A38" w:rsidRDefault="00A13311" w:rsidP="006A5B90">
      <w:pPr>
        <w:spacing w:line="480" w:lineRule="auto"/>
        <w:rPr>
          <w:rFonts w:ascii="Arial" w:hAnsi="Arial" w:cs="Arial"/>
          <w:lang w:val="en-CA"/>
        </w:rPr>
      </w:pPr>
      <w:r w:rsidRPr="00A63A77">
        <w:rPr>
          <w:rFonts w:ascii="Arial" w:eastAsia="Times New Roman" w:hAnsi="Arial" w:cs="Arial"/>
          <w:b/>
          <w:bCs/>
          <w:color w:val="333333"/>
          <w:lang w:val="en-US"/>
        </w:rPr>
        <w:t>Risk of bias (quality) assessment</w:t>
      </w:r>
    </w:p>
    <w:p w14:paraId="5751B8CE" w14:textId="3A76E3FC" w:rsidR="00193B92" w:rsidRDefault="00193B92" w:rsidP="00A9635D">
      <w:pPr>
        <w:spacing w:line="480" w:lineRule="auto"/>
        <w:rPr>
          <w:rFonts w:ascii="Arial" w:hAnsi="Arial" w:cs="Arial"/>
          <w:lang w:val="en-CA"/>
        </w:rPr>
      </w:pPr>
      <w:r w:rsidRPr="00193B92">
        <w:rPr>
          <w:rFonts w:ascii="Arial" w:hAnsi="Arial" w:cs="Arial"/>
          <w:lang w:val="en-CA"/>
        </w:rPr>
        <w:t>Given that the purpose of this review is to develop an inclusive set of outcome</w:t>
      </w:r>
      <w:r w:rsidR="0022736E">
        <w:rPr>
          <w:rFonts w:ascii="Arial" w:hAnsi="Arial" w:cs="Arial"/>
          <w:lang w:val="en-CA"/>
        </w:rPr>
        <w:t xml:space="preserve"> domains </w:t>
      </w:r>
      <w:r w:rsidRPr="00193B92">
        <w:rPr>
          <w:rFonts w:ascii="Arial" w:hAnsi="Arial" w:cs="Arial"/>
          <w:lang w:val="en-CA"/>
        </w:rPr>
        <w:t xml:space="preserve">in order to inform </w:t>
      </w:r>
      <w:r w:rsidR="009D317B">
        <w:rPr>
          <w:rFonts w:ascii="Arial" w:hAnsi="Arial" w:cs="Arial"/>
          <w:lang w:val="en-CA"/>
        </w:rPr>
        <w:t>subsequent steps in the VTE-</w:t>
      </w:r>
      <w:r w:rsidRPr="00193B92">
        <w:rPr>
          <w:rFonts w:ascii="Arial" w:hAnsi="Arial" w:cs="Arial"/>
          <w:lang w:val="en-CA"/>
        </w:rPr>
        <w:t xml:space="preserve">COS development, </w:t>
      </w:r>
      <w:r w:rsidR="00AD112B">
        <w:rPr>
          <w:rFonts w:ascii="Arial" w:hAnsi="Arial"/>
          <w:lang w:val="en-US"/>
        </w:rPr>
        <w:t xml:space="preserve">no risk of bias </w:t>
      </w:r>
      <w:r w:rsidR="009D317B">
        <w:rPr>
          <w:rFonts w:ascii="Arial" w:hAnsi="Arial" w:cs="Arial"/>
          <w:lang w:val="en-CA"/>
        </w:rPr>
        <w:t>assessment</w:t>
      </w:r>
      <w:r w:rsidRPr="00193B92">
        <w:rPr>
          <w:rFonts w:ascii="Arial" w:hAnsi="Arial" w:cs="Arial"/>
          <w:lang w:val="en-CA"/>
        </w:rPr>
        <w:t xml:space="preserve"> will be performed</w:t>
      </w:r>
      <w:r w:rsidR="00FF530E">
        <w:rPr>
          <w:rFonts w:ascii="Arial" w:hAnsi="Arial" w:cs="Arial"/>
          <w:lang w:val="en-CA"/>
        </w:rPr>
        <w:t>. This</w:t>
      </w:r>
      <w:r w:rsidR="0022736E">
        <w:rPr>
          <w:rFonts w:ascii="Arial" w:hAnsi="Arial" w:cs="Arial"/>
          <w:lang w:val="en-CA"/>
        </w:rPr>
        <w:t xml:space="preserve"> is consistent with </w:t>
      </w:r>
      <w:r w:rsidR="00FF530E">
        <w:rPr>
          <w:rFonts w:ascii="Arial" w:hAnsi="Arial" w:cs="Arial"/>
          <w:lang w:val="en-CA"/>
        </w:rPr>
        <w:t>recommendations in the PRISMA extension for scoping reviews.</w:t>
      </w:r>
      <w:r w:rsidR="00FF530E">
        <w:rPr>
          <w:rFonts w:ascii="Arial" w:hAnsi="Arial" w:cs="Arial"/>
          <w:lang w:val="en-CA"/>
        </w:rPr>
        <w:fldChar w:fldCharType="begin">
          <w:fldData xml:space="preserve">PEVuZE5vdGU+PENpdGU+PEF1dGhvcj5UcmljY288L0F1dGhvcj48WWVhcj4yMDE4PC9ZZWFyPjxS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</w:fldData>
        </w:fldChar>
      </w:r>
      <w:r w:rsidR="00FF530E">
        <w:rPr>
          <w:rFonts w:ascii="Arial" w:hAnsi="Arial" w:cs="Arial"/>
          <w:lang w:val="en-CA"/>
        </w:rPr>
        <w:instrText xml:space="preserve"> ADDIN EN.CITE </w:instrText>
      </w:r>
      <w:r w:rsidR="00FF530E">
        <w:rPr>
          <w:rFonts w:ascii="Arial" w:hAnsi="Arial" w:cs="Arial"/>
          <w:lang w:val="en-CA"/>
        </w:rPr>
        <w:fldChar w:fldCharType="begin">
          <w:fldData xml:space="preserve">PEVuZE5vdGU+PENpdGU+PEF1dGhvcj5UcmljY288L0F1dGhvcj48WWVhcj4yMDE4PC9ZZWFyPjxS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</w:fldData>
        </w:fldChar>
      </w:r>
      <w:r w:rsidR="00FF530E">
        <w:rPr>
          <w:rFonts w:ascii="Arial" w:hAnsi="Arial" w:cs="Arial"/>
          <w:lang w:val="en-CA"/>
        </w:rPr>
        <w:instrText xml:space="preserve"> ADDIN EN.CITE.DATA </w:instrText>
      </w:r>
      <w:r w:rsidR="00FF530E">
        <w:rPr>
          <w:rFonts w:ascii="Arial" w:hAnsi="Arial" w:cs="Arial"/>
          <w:lang w:val="en-CA"/>
        </w:rPr>
      </w:r>
      <w:r w:rsidR="00FF530E">
        <w:rPr>
          <w:rFonts w:ascii="Arial" w:hAnsi="Arial" w:cs="Arial"/>
          <w:lang w:val="en-CA"/>
        </w:rPr>
        <w:fldChar w:fldCharType="end"/>
      </w:r>
      <w:r w:rsidR="00FF530E">
        <w:rPr>
          <w:rFonts w:ascii="Arial" w:hAnsi="Arial" w:cs="Arial"/>
          <w:lang w:val="en-CA"/>
        </w:rPr>
      </w:r>
      <w:r w:rsidR="00FF530E">
        <w:rPr>
          <w:rFonts w:ascii="Arial" w:hAnsi="Arial" w:cs="Arial"/>
          <w:lang w:val="en-CA"/>
        </w:rPr>
        <w:fldChar w:fldCharType="separate"/>
      </w:r>
      <w:r w:rsidR="00FF530E">
        <w:rPr>
          <w:rFonts w:ascii="Arial" w:hAnsi="Arial" w:cs="Arial"/>
          <w:noProof/>
          <w:lang w:val="en-CA"/>
        </w:rPr>
        <w:t>[14]</w:t>
      </w:r>
      <w:r w:rsidR="00FF530E">
        <w:rPr>
          <w:rFonts w:ascii="Arial" w:hAnsi="Arial" w:cs="Arial"/>
          <w:lang w:val="en-CA"/>
        </w:rPr>
        <w:fldChar w:fldCharType="end"/>
      </w:r>
    </w:p>
    <w:p w14:paraId="32FFA345" w14:textId="77777777" w:rsidR="00DF520E" w:rsidRPr="006A5B90" w:rsidRDefault="00DF520E" w:rsidP="00A9635D">
      <w:pPr>
        <w:spacing w:line="480" w:lineRule="auto"/>
        <w:rPr>
          <w:rFonts w:ascii="Arial" w:hAnsi="Arial" w:cs="Arial"/>
          <w:lang w:val="en-CA"/>
        </w:rPr>
      </w:pPr>
    </w:p>
    <w:p w14:paraId="55D6BF50" w14:textId="17750D02" w:rsidR="00533E44" w:rsidRPr="00A63A77" w:rsidRDefault="00C93C8B" w:rsidP="006A5B90">
      <w:pPr>
        <w:spacing w:line="480" w:lineRule="auto"/>
        <w:rPr>
          <w:rFonts w:ascii="Arial" w:hAnsi="Arial" w:cs="Arial"/>
          <w:lang w:val="en-US"/>
        </w:rPr>
      </w:pPr>
      <w:r w:rsidRPr="00A63A77">
        <w:rPr>
          <w:rFonts w:ascii="Arial" w:eastAsia="Times New Roman" w:hAnsi="Arial" w:cs="Arial"/>
          <w:b/>
          <w:bCs/>
          <w:color w:val="333333"/>
          <w:lang w:val="en-US"/>
        </w:rPr>
        <w:t>Data synthesis</w:t>
      </w:r>
    </w:p>
    <w:p w14:paraId="45594BFE" w14:textId="4EF4F8DE" w:rsidR="007719D1" w:rsidRPr="006A5B90" w:rsidRDefault="00D74E9C" w:rsidP="00A9635D">
      <w:pPr>
        <w:spacing w:line="480" w:lineRule="auto"/>
        <w:rPr>
          <w:rFonts w:ascii="Arial" w:hAnsi="Arial" w:cs="Arial"/>
          <w:lang w:val="en-US"/>
        </w:rPr>
      </w:pPr>
      <w:r w:rsidRPr="006A5B90">
        <w:rPr>
          <w:rFonts w:ascii="Arial" w:hAnsi="Arial" w:cs="Arial"/>
          <w:bCs/>
          <w:lang w:val="en-CA"/>
        </w:rPr>
        <w:t xml:space="preserve">We will use descriptive statistics to report the </w:t>
      </w:r>
      <w:r w:rsidRPr="006A5B90">
        <w:rPr>
          <w:rFonts w:ascii="Arial" w:hAnsi="Arial" w:cs="Arial"/>
          <w:lang w:val="en-US"/>
        </w:rPr>
        <w:t xml:space="preserve">number of verbatim outcomes reported </w:t>
      </w:r>
      <w:r w:rsidR="00947491" w:rsidRPr="006A5B90">
        <w:rPr>
          <w:rFonts w:ascii="Arial" w:hAnsi="Arial" w:cs="Arial"/>
          <w:lang w:val="en-US"/>
        </w:rPr>
        <w:t xml:space="preserve">overall and </w:t>
      </w:r>
      <w:r w:rsidRPr="006A5B90">
        <w:rPr>
          <w:rFonts w:ascii="Arial" w:hAnsi="Arial" w:cs="Arial"/>
          <w:lang w:val="en-US"/>
        </w:rPr>
        <w:t>in each individual study</w:t>
      </w:r>
      <w:r w:rsidR="00231603" w:rsidRPr="006A5B90">
        <w:rPr>
          <w:rFonts w:ascii="Arial" w:hAnsi="Arial" w:cs="Arial"/>
          <w:lang w:val="en-US"/>
        </w:rPr>
        <w:t xml:space="preserve"> and </w:t>
      </w:r>
      <w:r w:rsidR="00AF2AC3" w:rsidRPr="006A5B90">
        <w:rPr>
          <w:rFonts w:ascii="Arial" w:hAnsi="Arial" w:cs="Arial"/>
          <w:lang w:val="en-US"/>
        </w:rPr>
        <w:t xml:space="preserve">the </w:t>
      </w:r>
      <w:r w:rsidR="00231603" w:rsidRPr="006A5B90">
        <w:rPr>
          <w:rFonts w:ascii="Arial" w:hAnsi="Arial" w:cs="Arial"/>
          <w:lang w:val="en-US"/>
        </w:rPr>
        <w:t>number of terms used to describe a single unique outcome.</w:t>
      </w:r>
      <w:r w:rsidR="007719D1" w:rsidRPr="006A5B90">
        <w:rPr>
          <w:rFonts w:ascii="Arial" w:hAnsi="Arial" w:cs="Arial"/>
          <w:lang w:val="en-US"/>
        </w:rPr>
        <w:t xml:space="preserve"> Furthermore, we will report the number of </w:t>
      </w:r>
      <w:r w:rsidR="007719D1" w:rsidRPr="006A5B90">
        <w:rPr>
          <w:rFonts w:ascii="Arial" w:hAnsi="Arial" w:cs="Arial"/>
          <w:lang w:val="en-CA"/>
        </w:rPr>
        <w:t>unique outcomes overall and per study,</w:t>
      </w:r>
      <w:r w:rsidR="009B12D4">
        <w:rPr>
          <w:rFonts w:ascii="Arial" w:hAnsi="Arial" w:cs="Arial"/>
          <w:lang w:val="en-CA"/>
        </w:rPr>
        <w:t xml:space="preserve"> definitions of unique outcomes including timepoints of assessment,</w:t>
      </w:r>
      <w:r w:rsidR="007719D1" w:rsidRPr="006A5B90">
        <w:rPr>
          <w:rFonts w:ascii="Arial" w:hAnsi="Arial" w:cs="Arial"/>
          <w:lang w:val="en-CA"/>
        </w:rPr>
        <w:t xml:space="preserve"> as well as </w:t>
      </w:r>
      <w:r w:rsidR="00456438" w:rsidRPr="006A5B90">
        <w:rPr>
          <w:rFonts w:ascii="Arial" w:hAnsi="Arial" w:cs="Arial"/>
          <w:lang w:val="en-CA"/>
        </w:rPr>
        <w:t>the number of physician-reported and patient-reported unique outcomes.</w:t>
      </w:r>
    </w:p>
    <w:p w14:paraId="547771A0" w14:textId="1F44A58F" w:rsidR="00AD112B" w:rsidRDefault="005418B8" w:rsidP="008C1A38">
      <w:pPr>
        <w:spacing w:line="480" w:lineRule="auto"/>
        <w:ind w:firstLine="567"/>
        <w:rPr>
          <w:rFonts w:ascii="Arial" w:hAnsi="Arial" w:cs="Arial"/>
          <w:lang w:val="en-CA"/>
        </w:rPr>
      </w:pPr>
      <w:r w:rsidRPr="006A5B90">
        <w:rPr>
          <w:rFonts w:ascii="Arial" w:hAnsi="Arial" w:cs="Arial"/>
          <w:lang w:val="en-US"/>
        </w:rPr>
        <w:t>Similar u</w:t>
      </w:r>
      <w:r w:rsidR="0002002C" w:rsidRPr="006A5B90">
        <w:rPr>
          <w:rFonts w:ascii="Arial" w:hAnsi="Arial" w:cs="Arial"/>
          <w:lang w:val="en-US"/>
        </w:rPr>
        <w:t>nique outcomes</w:t>
      </w:r>
      <w:r w:rsidR="005F7C8E" w:rsidRPr="006A5B90">
        <w:rPr>
          <w:rFonts w:ascii="Arial" w:hAnsi="Arial" w:cs="Arial"/>
          <w:lang w:val="en-US"/>
        </w:rPr>
        <w:t xml:space="preserve"> will be </w:t>
      </w:r>
      <w:r w:rsidRPr="006A5B90">
        <w:rPr>
          <w:rFonts w:ascii="Arial" w:hAnsi="Arial" w:cs="Arial"/>
          <w:lang w:val="en-US"/>
        </w:rPr>
        <w:t>grouped into domains</w:t>
      </w:r>
      <w:r w:rsidR="009D3D6B" w:rsidRPr="006A5B90">
        <w:rPr>
          <w:rFonts w:ascii="Arial" w:hAnsi="Arial" w:cs="Arial"/>
          <w:lang w:val="en-US"/>
        </w:rPr>
        <w:t>.</w:t>
      </w:r>
      <w:r w:rsidR="00772B80" w:rsidRPr="006A5B90">
        <w:rPr>
          <w:rFonts w:ascii="Arial" w:hAnsi="Arial" w:cs="Arial"/>
          <w:lang w:val="en-US"/>
        </w:rPr>
        <w:t xml:space="preserve"> </w:t>
      </w:r>
      <w:r w:rsidR="007719D1" w:rsidRPr="006A5B90">
        <w:rPr>
          <w:rFonts w:ascii="Arial" w:hAnsi="Arial" w:cs="Arial"/>
          <w:lang w:val="en-US"/>
        </w:rPr>
        <w:t xml:space="preserve">A domain </w:t>
      </w:r>
      <w:r w:rsidR="00A85B54" w:rsidRPr="006A5B90">
        <w:rPr>
          <w:rFonts w:ascii="Arial" w:hAnsi="Arial" w:cs="Arial"/>
          <w:lang w:val="en-US"/>
        </w:rPr>
        <w:t>is defined as a component or concept of “an aspect of health or health condition that needs to be measured to appropriately assess the effects of a health intervention”.</w:t>
      </w:r>
      <w:r w:rsidR="00A85B54" w:rsidRPr="006A5B90">
        <w:rPr>
          <w:rFonts w:ascii="Arial" w:hAnsi="Arial" w:cs="Arial"/>
          <w:lang w:val="en-US"/>
        </w:rPr>
        <w:fldChar w:fldCharType="begin"/>
      </w:r>
      <w:r w:rsidR="004963C4">
        <w:rPr>
          <w:rFonts w:ascii="Arial" w:hAnsi="Arial" w:cs="Arial"/>
          <w:lang w:val="en-US"/>
        </w:rPr>
        <w:instrText xml:space="preserve"> ADDIN EN.CITE &lt;EndNote&gt;&lt;Cite&gt;&lt;Author&gt;OMERACT Initiative&lt;/Author&gt;&lt;RecNum&gt;1138&lt;/RecNum&gt;&lt;DisplayText&gt;[11]&lt;/DisplayText&gt;&lt;record&gt;&lt;rec-number&gt;1138&lt;/rec-number&gt;&lt;foreign-keys&gt;&lt;key app="EN" db-id="axx02z0p8pdzwcexar7v5zrnrs2aed9efrrw" timestamp="1574133074" guid="1568b9d6-27a3-4645-a7b8-63b005784dda"&gt;1138&lt;/key&gt;&lt;/foreign-keys&gt;&lt;ref-type name="Journal Article"&gt;17&lt;/ref-type&gt;&lt;contributors&gt;&lt;authors&gt;&lt;author&gt;OMERACT Initiative,&lt;/author&gt;&lt;/authors&gt;&lt;/contributors&gt;&lt;titles&gt;&lt;title&gt;The OMERACT Handbook. 2018. Available at https://omeracthandbook.org Accessed 21 April, 2020.&lt;/title&gt;&lt;/titles&gt;&lt;dates&gt;&lt;/dates&gt;&lt;urls&gt;&lt;/urls&gt;&lt;/record&gt;&lt;/Cite&gt;&lt;/EndNote&gt;</w:instrText>
      </w:r>
      <w:r w:rsidR="00A85B54" w:rsidRPr="006A5B90">
        <w:rPr>
          <w:rFonts w:ascii="Arial" w:hAnsi="Arial" w:cs="Arial"/>
          <w:lang w:val="en-US"/>
        </w:rPr>
        <w:fldChar w:fldCharType="separate"/>
      </w:r>
      <w:r w:rsidR="00B46B02">
        <w:rPr>
          <w:rFonts w:ascii="Arial" w:hAnsi="Arial" w:cs="Arial"/>
          <w:noProof/>
          <w:lang w:val="en-US"/>
        </w:rPr>
        <w:t>[11]</w:t>
      </w:r>
      <w:r w:rsidR="00A85B54" w:rsidRPr="006A5B90">
        <w:rPr>
          <w:rFonts w:ascii="Arial" w:hAnsi="Arial" w:cs="Arial"/>
          <w:lang w:val="en-US"/>
        </w:rPr>
        <w:fldChar w:fldCharType="end"/>
      </w:r>
      <w:r w:rsidR="00A85B54" w:rsidRPr="006A5B90">
        <w:rPr>
          <w:rFonts w:ascii="Arial" w:hAnsi="Arial" w:cs="Arial"/>
          <w:lang w:val="en-US"/>
        </w:rPr>
        <w:t xml:space="preserve"> </w:t>
      </w:r>
      <w:r w:rsidR="00772B80" w:rsidRPr="006A5B90">
        <w:rPr>
          <w:rFonts w:ascii="Arial" w:hAnsi="Arial" w:cs="Arial"/>
          <w:lang w:val="en-US"/>
        </w:rPr>
        <w:t>Once several domains have been identified, outcomes within domains will be checked for internal homogeneity (i.e., coherence of outcome</w:t>
      </w:r>
      <w:r w:rsidR="004623CC" w:rsidRPr="006A5B90">
        <w:rPr>
          <w:rFonts w:ascii="Arial" w:hAnsi="Arial" w:cs="Arial"/>
          <w:lang w:val="en-US"/>
        </w:rPr>
        <w:t>s</w:t>
      </w:r>
      <w:r w:rsidR="00772B80" w:rsidRPr="006A5B90">
        <w:rPr>
          <w:rFonts w:ascii="Arial" w:hAnsi="Arial" w:cs="Arial"/>
          <w:lang w:val="en-US"/>
        </w:rPr>
        <w:t xml:space="preserve"> within </w:t>
      </w:r>
      <w:r w:rsidR="006C0514" w:rsidRPr="006A5B90">
        <w:rPr>
          <w:rFonts w:ascii="Arial" w:hAnsi="Arial" w:cs="Arial"/>
          <w:lang w:val="en-US"/>
        </w:rPr>
        <w:t>domain</w:t>
      </w:r>
      <w:r w:rsidR="00772B80" w:rsidRPr="006A5B90">
        <w:rPr>
          <w:rFonts w:ascii="Arial" w:hAnsi="Arial" w:cs="Arial"/>
          <w:lang w:val="en-US"/>
        </w:rPr>
        <w:t xml:space="preserve">) and external heterogeneity (i.e., </w:t>
      </w:r>
      <w:r w:rsidR="00AB4526" w:rsidRPr="006A5B90">
        <w:rPr>
          <w:rFonts w:ascii="Arial" w:hAnsi="Arial" w:cs="Arial"/>
          <w:lang w:val="en-US"/>
        </w:rPr>
        <w:t xml:space="preserve">distinction </w:t>
      </w:r>
      <w:r w:rsidR="00772B80" w:rsidRPr="006A5B90">
        <w:rPr>
          <w:rFonts w:ascii="Arial" w:hAnsi="Arial" w:cs="Arial"/>
          <w:lang w:val="en-US"/>
        </w:rPr>
        <w:t xml:space="preserve">to </w:t>
      </w:r>
      <w:r w:rsidR="00AB4526" w:rsidRPr="006A5B90">
        <w:rPr>
          <w:rFonts w:ascii="Arial" w:hAnsi="Arial" w:cs="Arial"/>
          <w:lang w:val="en-US"/>
        </w:rPr>
        <w:t>outcomes</w:t>
      </w:r>
      <w:r w:rsidR="00772B80" w:rsidRPr="006A5B90">
        <w:rPr>
          <w:rFonts w:ascii="Arial" w:hAnsi="Arial" w:cs="Arial"/>
          <w:lang w:val="en-US"/>
        </w:rPr>
        <w:t xml:space="preserve"> </w:t>
      </w:r>
      <w:r w:rsidR="006C0514" w:rsidRPr="006A5B90">
        <w:rPr>
          <w:rFonts w:ascii="Arial" w:hAnsi="Arial" w:cs="Arial"/>
          <w:lang w:val="en-US"/>
        </w:rPr>
        <w:t>in other</w:t>
      </w:r>
      <w:r w:rsidR="00772B80" w:rsidRPr="006A5B90">
        <w:rPr>
          <w:rFonts w:ascii="Arial" w:hAnsi="Arial" w:cs="Arial"/>
          <w:lang w:val="en-US"/>
        </w:rPr>
        <w:t xml:space="preserve"> </w:t>
      </w:r>
      <w:r w:rsidR="00AB4526" w:rsidRPr="006A5B90">
        <w:rPr>
          <w:rFonts w:ascii="Arial" w:hAnsi="Arial" w:cs="Arial"/>
          <w:lang w:val="en-US"/>
        </w:rPr>
        <w:t>domains</w:t>
      </w:r>
      <w:r w:rsidR="00772B80" w:rsidRPr="006A5B90">
        <w:rPr>
          <w:rFonts w:ascii="Arial" w:hAnsi="Arial" w:cs="Arial"/>
          <w:lang w:val="en-US"/>
        </w:rPr>
        <w:t>)</w:t>
      </w:r>
      <w:r w:rsidR="00AB4526" w:rsidRPr="006A5B90">
        <w:rPr>
          <w:rFonts w:ascii="Arial" w:hAnsi="Arial" w:cs="Arial"/>
          <w:lang w:val="en-US"/>
        </w:rPr>
        <w:t>.</w:t>
      </w:r>
      <w:r w:rsidR="00772B80" w:rsidRPr="006A5B90">
        <w:rPr>
          <w:rFonts w:ascii="Arial" w:hAnsi="Arial" w:cs="Arial"/>
          <w:lang w:val="en-US"/>
        </w:rPr>
        <w:fldChar w:fldCharType="begin"/>
      </w:r>
      <w:r w:rsidR="00D85981">
        <w:rPr>
          <w:rFonts w:ascii="Arial" w:hAnsi="Arial" w:cs="Arial"/>
          <w:lang w:val="en-US"/>
        </w:rPr>
        <w:instrText xml:space="preserve"> ADDIN EN.CITE &lt;EndNote&gt;&lt;Cite&gt;&lt;Author&gt;Patton&lt;/Author&gt;&lt;Year&gt;2014&lt;/Year&gt;&lt;RecNum&gt;1156&lt;/RecNum&gt;&lt;DisplayText&gt;[17]&lt;/DisplayText&gt;&lt;record&gt;&lt;rec-number&gt;1156&lt;/rec-number&gt;&lt;foreign-keys&gt;&lt;key app="EN" db-id="axx02z0p8pdzwcexar7v5zrnrs2aed9efrrw" timestamp="1575661428" guid="25b67cc9-5e93-48fe-bc2a-9f354f5575df"&gt;1156&lt;/key&gt;&lt;/foreign-keys&gt;&lt;ref-type name="Book"&gt;6&lt;/ref-type&gt;&lt;contributors&gt;&lt;authors&gt;&lt;author&gt;Patton, M.Q.&lt;/author&gt;&lt;/authors&gt;&lt;/contributors&gt;&lt;titles&gt;&lt;title&gt;Qualitative Research and Evaluation Methods&lt;/title&gt;&lt;/titles&gt;&lt;edition&gt;4&lt;/edition&gt;&lt;dates&gt;&lt;year&gt;2014&lt;/year&gt;&lt;/dates&gt;&lt;publisher&gt;SAGE&lt;/publisher&gt;&lt;urls&gt;&lt;/urls&gt;&lt;/record&gt;&lt;/Cite&gt;&lt;/EndNote&gt;</w:instrText>
      </w:r>
      <w:r w:rsidR="00772B80" w:rsidRPr="006A5B90">
        <w:rPr>
          <w:rFonts w:ascii="Arial" w:hAnsi="Arial" w:cs="Arial"/>
          <w:lang w:val="en-US"/>
        </w:rPr>
        <w:fldChar w:fldCharType="separate"/>
      </w:r>
      <w:r w:rsidR="00D85981">
        <w:rPr>
          <w:rFonts w:ascii="Arial" w:hAnsi="Arial" w:cs="Arial"/>
          <w:noProof/>
          <w:lang w:val="en-US"/>
        </w:rPr>
        <w:t>[17]</w:t>
      </w:r>
      <w:r w:rsidR="00772B80" w:rsidRPr="006A5B90">
        <w:rPr>
          <w:rFonts w:ascii="Arial" w:hAnsi="Arial" w:cs="Arial"/>
          <w:lang w:val="en-CA"/>
        </w:rPr>
        <w:fldChar w:fldCharType="end"/>
      </w:r>
      <w:r w:rsidR="006F4C84" w:rsidRPr="006A5B90">
        <w:rPr>
          <w:rFonts w:ascii="Arial" w:hAnsi="Arial" w:cs="Arial"/>
          <w:lang w:val="en-CA"/>
        </w:rPr>
        <w:t xml:space="preserve"> As per </w:t>
      </w:r>
      <w:r w:rsidR="00151AA9" w:rsidRPr="006A5B90">
        <w:rPr>
          <w:rFonts w:ascii="Arial" w:hAnsi="Arial" w:cs="Arial"/>
          <w:lang w:val="en-CA"/>
        </w:rPr>
        <w:t xml:space="preserve">OMERACT filter 2.1, </w:t>
      </w:r>
      <w:r w:rsidR="006F4C84" w:rsidRPr="006A5B90">
        <w:rPr>
          <w:rFonts w:ascii="Arial" w:hAnsi="Arial" w:cs="Arial"/>
          <w:lang w:val="en-CA"/>
        </w:rPr>
        <w:t>t</w:t>
      </w:r>
      <w:r w:rsidR="0087113A" w:rsidRPr="006A5B90">
        <w:rPr>
          <w:rFonts w:ascii="Arial" w:hAnsi="Arial" w:cs="Arial"/>
          <w:lang w:val="en-CA"/>
        </w:rPr>
        <w:t xml:space="preserve">he final list of domains </w:t>
      </w:r>
      <w:r w:rsidR="00C159D3" w:rsidRPr="006A5B90">
        <w:rPr>
          <w:rFonts w:ascii="Arial" w:hAnsi="Arial" w:cs="Arial"/>
          <w:lang w:val="en-CA"/>
        </w:rPr>
        <w:t>will be categorized into 4 core areas</w:t>
      </w:r>
      <w:r w:rsidR="000E0CB2" w:rsidRPr="006A5B90">
        <w:rPr>
          <w:rFonts w:ascii="Arial" w:hAnsi="Arial" w:cs="Arial"/>
          <w:lang w:val="en-CA"/>
        </w:rPr>
        <w:t xml:space="preserve"> including </w:t>
      </w:r>
      <w:r w:rsidR="006D216E" w:rsidRPr="006A5B90">
        <w:rPr>
          <w:rFonts w:ascii="Arial" w:hAnsi="Arial" w:cs="Arial"/>
          <w:lang w:val="en-CA"/>
        </w:rPr>
        <w:t>manifestations/</w:t>
      </w:r>
      <w:r w:rsidR="00620812" w:rsidRPr="006A5B90">
        <w:rPr>
          <w:rFonts w:ascii="Arial" w:hAnsi="Arial" w:cs="Arial"/>
          <w:lang w:val="en-CA"/>
        </w:rPr>
        <w:t xml:space="preserve">abnormalities, life impact, </w:t>
      </w:r>
      <w:r w:rsidR="00612F6D" w:rsidRPr="006A5B90">
        <w:rPr>
          <w:rFonts w:ascii="Arial" w:hAnsi="Arial" w:cs="Arial"/>
          <w:lang w:val="en-CA"/>
        </w:rPr>
        <w:t xml:space="preserve">death/lifespan, </w:t>
      </w:r>
      <w:r w:rsidR="00620812" w:rsidRPr="006A5B90">
        <w:rPr>
          <w:rFonts w:ascii="Arial" w:hAnsi="Arial" w:cs="Arial"/>
          <w:lang w:val="en-CA"/>
        </w:rPr>
        <w:t>and societal/resource use</w:t>
      </w:r>
      <w:r w:rsidR="00C159D3" w:rsidRPr="006A5B90">
        <w:rPr>
          <w:rFonts w:ascii="Arial" w:hAnsi="Arial" w:cs="Arial"/>
          <w:lang w:val="en-CA"/>
        </w:rPr>
        <w:t>.</w:t>
      </w:r>
      <w:r w:rsidR="00C159D3" w:rsidRPr="006A5B90">
        <w:rPr>
          <w:rFonts w:ascii="Arial" w:hAnsi="Arial" w:cs="Arial"/>
          <w:lang w:val="en-CA"/>
        </w:rPr>
        <w:fldChar w:fldCharType="begin">
          <w:fldData xml:space="preserve">PEVuZE5vdGU+PENpdGU+PEF1dGhvcj5Cb2VyczwvQXV0aG9yPjxZZWFyPjIwMTk8L1llYXI+PFJl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</w:fldData>
        </w:fldChar>
      </w:r>
      <w:r w:rsidR="00D85981">
        <w:rPr>
          <w:rFonts w:ascii="Arial" w:hAnsi="Arial" w:cs="Arial"/>
          <w:lang w:val="en-CA"/>
        </w:rPr>
        <w:instrText xml:space="preserve"> ADDIN EN.CITE </w:instrText>
      </w:r>
      <w:r w:rsidR="00D85981">
        <w:rPr>
          <w:rFonts w:ascii="Arial" w:hAnsi="Arial" w:cs="Arial"/>
          <w:lang w:val="en-CA"/>
        </w:rPr>
        <w:fldChar w:fldCharType="begin">
          <w:fldData xml:space="preserve">PEVuZE5vdGU+PENpdGU+PEF1dGhvcj5Cb2VyczwvQXV0aG9yPjxZZWFyPjIwMTk8L1llYXI+PFJl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</w:fldData>
        </w:fldChar>
      </w:r>
      <w:r w:rsidR="00D85981">
        <w:rPr>
          <w:rFonts w:ascii="Arial" w:hAnsi="Arial" w:cs="Arial"/>
          <w:lang w:val="en-CA"/>
        </w:rPr>
        <w:instrText xml:space="preserve"> ADDIN EN.CITE.DATA </w:instrText>
      </w:r>
      <w:r w:rsidR="00D85981">
        <w:rPr>
          <w:rFonts w:ascii="Arial" w:hAnsi="Arial" w:cs="Arial"/>
          <w:lang w:val="en-CA"/>
        </w:rPr>
      </w:r>
      <w:r w:rsidR="00D85981">
        <w:rPr>
          <w:rFonts w:ascii="Arial" w:hAnsi="Arial" w:cs="Arial"/>
          <w:lang w:val="en-CA"/>
        </w:rPr>
        <w:fldChar w:fldCharType="end"/>
      </w:r>
      <w:r w:rsidR="00C159D3" w:rsidRPr="006A5B90">
        <w:rPr>
          <w:rFonts w:ascii="Arial" w:hAnsi="Arial" w:cs="Arial"/>
          <w:lang w:val="en-CA"/>
        </w:rPr>
      </w:r>
      <w:r w:rsidR="00C159D3" w:rsidRPr="006A5B90">
        <w:rPr>
          <w:rFonts w:ascii="Arial" w:hAnsi="Arial" w:cs="Arial"/>
          <w:lang w:val="en-CA"/>
        </w:rPr>
        <w:fldChar w:fldCharType="separate"/>
      </w:r>
      <w:r w:rsidR="00D85981">
        <w:rPr>
          <w:rFonts w:ascii="Arial" w:hAnsi="Arial" w:cs="Arial"/>
          <w:noProof/>
          <w:lang w:val="en-CA"/>
        </w:rPr>
        <w:t>[18]</w:t>
      </w:r>
      <w:r w:rsidR="00C159D3" w:rsidRPr="006A5B90">
        <w:rPr>
          <w:rFonts w:ascii="Arial" w:hAnsi="Arial" w:cs="Arial"/>
          <w:lang w:val="en-CA"/>
        </w:rPr>
        <w:fldChar w:fldCharType="end"/>
      </w:r>
    </w:p>
    <w:p w14:paraId="57831C0E" w14:textId="49CCE4EF" w:rsidR="008C1A38" w:rsidRDefault="00B112E5" w:rsidP="00AD112B">
      <w:pPr>
        <w:spacing w:line="480" w:lineRule="auto"/>
        <w:rPr>
          <w:rFonts w:ascii="Arial" w:hAnsi="Arial" w:cs="Arial"/>
          <w:lang w:val="en-CA"/>
        </w:rPr>
      </w:pPr>
      <w:r w:rsidRPr="006A5B90">
        <w:rPr>
          <w:rFonts w:ascii="Arial" w:hAnsi="Arial" w:cs="Arial"/>
          <w:lang w:val="en-CA"/>
        </w:rPr>
        <w:lastRenderedPageBreak/>
        <w:t>We will use descriptive statistics to report the number of domains and core areas</w:t>
      </w:r>
      <w:r w:rsidR="00805FF1" w:rsidRPr="006A5B90">
        <w:rPr>
          <w:rFonts w:ascii="Arial" w:hAnsi="Arial" w:cs="Arial"/>
          <w:lang w:val="en-CA"/>
        </w:rPr>
        <w:t xml:space="preserve"> covered in each individual study</w:t>
      </w:r>
      <w:r w:rsidR="00867564" w:rsidRPr="006A5B90">
        <w:rPr>
          <w:rFonts w:ascii="Arial" w:hAnsi="Arial" w:cs="Arial"/>
          <w:lang w:val="en-CA"/>
        </w:rPr>
        <w:t xml:space="preserve"> and vice versa</w:t>
      </w:r>
      <w:r w:rsidR="00805FF1" w:rsidRPr="006A5B90">
        <w:rPr>
          <w:rFonts w:ascii="Arial" w:hAnsi="Arial" w:cs="Arial"/>
          <w:lang w:val="en-CA"/>
        </w:rPr>
        <w:t xml:space="preserve">. </w:t>
      </w:r>
      <w:r w:rsidR="00DE3270">
        <w:rPr>
          <w:rFonts w:ascii="Arial" w:hAnsi="Arial" w:cs="Arial"/>
          <w:lang w:val="en-CA"/>
        </w:rPr>
        <w:t>In</w:t>
      </w:r>
      <w:r w:rsidR="00805FF1" w:rsidRPr="006A5B90">
        <w:rPr>
          <w:rFonts w:ascii="Arial" w:hAnsi="Arial" w:cs="Arial"/>
          <w:lang w:val="en-CA"/>
        </w:rPr>
        <w:t xml:space="preserve"> subgroup analyses, we will assess differences related to above-mentioned descriptive statistics between </w:t>
      </w:r>
      <w:r w:rsidR="00DE3270">
        <w:rPr>
          <w:rFonts w:ascii="Arial" w:hAnsi="Arial" w:cs="Arial"/>
          <w:lang w:val="en-CA"/>
        </w:rPr>
        <w:t>randomized controlled trials and prospective cohort studies</w:t>
      </w:r>
      <w:r w:rsidR="00EB37C9">
        <w:rPr>
          <w:rFonts w:ascii="Arial" w:hAnsi="Arial" w:cs="Arial"/>
          <w:lang w:val="en-CA"/>
        </w:rPr>
        <w:t xml:space="preserve">, and </w:t>
      </w:r>
      <w:r w:rsidR="00A84763">
        <w:rPr>
          <w:rFonts w:ascii="Arial" w:hAnsi="Arial" w:cs="Arial"/>
          <w:lang w:val="en-CA"/>
        </w:rPr>
        <w:t>between different location</w:t>
      </w:r>
      <w:r w:rsidR="00B4262F">
        <w:rPr>
          <w:rFonts w:ascii="Arial" w:hAnsi="Arial" w:cs="Arial"/>
          <w:lang w:val="en-CA"/>
        </w:rPr>
        <w:t>s</w:t>
      </w:r>
      <w:r w:rsidR="00A84763">
        <w:rPr>
          <w:rFonts w:ascii="Arial" w:hAnsi="Arial" w:cs="Arial"/>
          <w:lang w:val="en-CA"/>
        </w:rPr>
        <w:t xml:space="preserve"> of initial </w:t>
      </w:r>
      <w:r w:rsidR="00EB37C9">
        <w:rPr>
          <w:rFonts w:ascii="Arial" w:hAnsi="Arial" w:cs="Arial"/>
          <w:lang w:val="en-CA"/>
        </w:rPr>
        <w:t>VTE</w:t>
      </w:r>
      <w:r w:rsidR="00A84763">
        <w:rPr>
          <w:rFonts w:ascii="Arial" w:hAnsi="Arial" w:cs="Arial"/>
          <w:lang w:val="en-CA"/>
        </w:rPr>
        <w:t xml:space="preserve"> (</w:t>
      </w:r>
      <w:r w:rsidR="00B4262F">
        <w:rPr>
          <w:rFonts w:ascii="Arial" w:hAnsi="Arial" w:cs="Arial"/>
          <w:lang w:val="en-CA"/>
        </w:rPr>
        <w:t xml:space="preserve">i.e., studies for which patients were eligible if they had </w:t>
      </w:r>
      <w:r w:rsidR="00A84763">
        <w:rPr>
          <w:rFonts w:ascii="Arial" w:hAnsi="Arial" w:cs="Arial"/>
          <w:lang w:val="en-CA"/>
        </w:rPr>
        <w:t>DVT</w:t>
      </w:r>
      <w:r w:rsidR="00B4262F">
        <w:rPr>
          <w:rFonts w:ascii="Arial" w:hAnsi="Arial" w:cs="Arial"/>
          <w:lang w:val="en-CA"/>
        </w:rPr>
        <w:t xml:space="preserve"> </w:t>
      </w:r>
      <w:r w:rsidR="00A84763">
        <w:rPr>
          <w:rFonts w:ascii="Arial" w:hAnsi="Arial" w:cs="Arial"/>
          <w:lang w:val="en-CA"/>
        </w:rPr>
        <w:t>vs. PE</w:t>
      </w:r>
      <w:r w:rsidR="00B4262F">
        <w:rPr>
          <w:rFonts w:ascii="Arial" w:hAnsi="Arial" w:cs="Arial"/>
          <w:lang w:val="en-CA"/>
        </w:rPr>
        <w:t xml:space="preserve"> </w:t>
      </w:r>
      <w:r w:rsidR="00A84763">
        <w:rPr>
          <w:rFonts w:ascii="Arial" w:hAnsi="Arial" w:cs="Arial"/>
          <w:lang w:val="en-CA"/>
        </w:rPr>
        <w:t xml:space="preserve">vs. </w:t>
      </w:r>
      <w:r w:rsidR="00B4262F">
        <w:rPr>
          <w:rFonts w:ascii="Arial" w:hAnsi="Arial" w:cs="Arial"/>
          <w:lang w:val="en-CA"/>
        </w:rPr>
        <w:t>VTE</w:t>
      </w:r>
      <w:r w:rsidR="00A84763">
        <w:rPr>
          <w:rFonts w:ascii="Arial" w:hAnsi="Arial" w:cs="Arial"/>
          <w:lang w:val="en-CA"/>
        </w:rPr>
        <w:t>)</w:t>
      </w:r>
      <w:r w:rsidR="00DE3270">
        <w:rPr>
          <w:rFonts w:ascii="Arial" w:hAnsi="Arial" w:cs="Arial"/>
          <w:lang w:val="en-CA"/>
        </w:rPr>
        <w:t>.</w:t>
      </w:r>
    </w:p>
    <w:p w14:paraId="5E559D69" w14:textId="77777777" w:rsidR="00461C97" w:rsidRDefault="00461C97" w:rsidP="00461C97">
      <w:pPr>
        <w:spacing w:line="480" w:lineRule="auto"/>
        <w:rPr>
          <w:rFonts w:ascii="Arial" w:hAnsi="Arial" w:cs="Arial"/>
          <w:lang w:val="en-CA"/>
        </w:rPr>
      </w:pPr>
    </w:p>
    <w:p w14:paraId="58006219" w14:textId="10603FFA" w:rsidR="005B2A17" w:rsidRPr="008C1A38" w:rsidRDefault="005B2A17" w:rsidP="00456438">
      <w:pPr>
        <w:spacing w:line="480" w:lineRule="auto"/>
        <w:rPr>
          <w:rFonts w:ascii="Arial" w:hAnsi="Arial" w:cs="Arial"/>
          <w:lang w:val="en-CA"/>
        </w:rPr>
      </w:pPr>
      <w:r>
        <w:rPr>
          <w:rFonts w:ascii="Arial" w:hAnsi="Arial" w:cs="Arial"/>
          <w:b/>
          <w:bCs/>
          <w:lang w:val="en-CA"/>
        </w:rPr>
        <w:t>Confidence in cumulative evidence</w:t>
      </w:r>
    </w:p>
    <w:p w14:paraId="21C04CEC" w14:textId="3D7807FA" w:rsidR="005B2A17" w:rsidRPr="005B2A17" w:rsidRDefault="005B2A17" w:rsidP="005B2A17">
      <w:pPr>
        <w:spacing w:line="480" w:lineRule="auto"/>
        <w:rPr>
          <w:rFonts w:ascii="Arial" w:hAnsi="Arial" w:cs="Arial"/>
          <w:lang w:val="en-CA"/>
        </w:rPr>
      </w:pPr>
      <w:r>
        <w:rPr>
          <w:rFonts w:ascii="Arial" w:hAnsi="Arial" w:cs="Arial"/>
          <w:lang w:val="en-CA"/>
        </w:rPr>
        <w:t>Because we aim to capture</w:t>
      </w:r>
      <w:r w:rsidR="00F54615">
        <w:rPr>
          <w:rFonts w:ascii="Arial" w:hAnsi="Arial" w:cs="Arial"/>
          <w:lang w:val="en-CA"/>
        </w:rPr>
        <w:t xml:space="preserve"> and describe</w:t>
      </w:r>
      <w:r>
        <w:rPr>
          <w:rFonts w:ascii="Arial" w:hAnsi="Arial" w:cs="Arial"/>
          <w:lang w:val="en-CA"/>
        </w:rPr>
        <w:t xml:space="preserve"> what outcomes have been reported in previous VTE studies, determination of the strength of evidence is not applicable.</w:t>
      </w:r>
    </w:p>
    <w:p w14:paraId="6953CC87" w14:textId="77777777" w:rsidR="005B2A17" w:rsidRDefault="005B2A17" w:rsidP="005B2A17">
      <w:pPr>
        <w:spacing w:line="480" w:lineRule="auto"/>
        <w:rPr>
          <w:rFonts w:ascii="Arial" w:hAnsi="Arial" w:cs="Arial"/>
          <w:b/>
          <w:bCs/>
          <w:lang w:val="en-CA"/>
        </w:rPr>
      </w:pPr>
    </w:p>
    <w:p w14:paraId="4EDA4C3B" w14:textId="77777777" w:rsidR="005B2A17" w:rsidRDefault="005B2A17" w:rsidP="005B2A17">
      <w:pPr>
        <w:spacing w:line="480" w:lineRule="auto"/>
        <w:rPr>
          <w:rFonts w:ascii="Arial" w:hAnsi="Arial" w:cs="Arial"/>
          <w:b/>
          <w:bCs/>
          <w:lang w:val="en-CA"/>
        </w:rPr>
      </w:pPr>
      <w:r>
        <w:rPr>
          <w:rFonts w:ascii="Arial" w:hAnsi="Arial" w:cs="Arial"/>
          <w:b/>
          <w:bCs/>
          <w:lang w:val="en-CA"/>
        </w:rPr>
        <w:t>Patient and public involvement</w:t>
      </w:r>
    </w:p>
    <w:p w14:paraId="3663D685" w14:textId="7E151355" w:rsidR="00B06D25" w:rsidRDefault="005B2A17" w:rsidP="006A5B90">
      <w:pPr>
        <w:spacing w:line="480" w:lineRule="auto"/>
        <w:rPr>
          <w:rFonts w:ascii="Arial" w:hAnsi="Arial" w:cs="Arial"/>
          <w:bCs/>
          <w:lang w:val="en-CA"/>
        </w:rPr>
      </w:pPr>
      <w:r>
        <w:rPr>
          <w:rFonts w:ascii="Arial" w:hAnsi="Arial" w:cs="Arial"/>
          <w:bCs/>
          <w:lang w:val="en-CA"/>
        </w:rPr>
        <w:t xml:space="preserve">Patient partners of the </w:t>
      </w:r>
      <w:r w:rsidRPr="00A24D4A">
        <w:rPr>
          <w:rFonts w:ascii="Arial" w:hAnsi="Arial" w:cs="Arial"/>
          <w:lang w:val="en-CA"/>
        </w:rPr>
        <w:t>Canadian Venous Thromboembolism Clinical Trials and Outcomes Research (CanVECTOR) Network</w:t>
      </w:r>
      <w:r w:rsidRPr="005B2A17">
        <w:rPr>
          <w:rFonts w:ascii="Arial" w:hAnsi="Arial" w:cs="Arial"/>
          <w:bCs/>
          <w:lang w:val="en-CA"/>
        </w:rPr>
        <w:t xml:space="preserve"> </w:t>
      </w:r>
      <w:r>
        <w:rPr>
          <w:rFonts w:ascii="Arial" w:hAnsi="Arial" w:cs="Arial"/>
          <w:bCs/>
          <w:lang w:val="en-CA"/>
        </w:rPr>
        <w:t xml:space="preserve">contributed to the </w:t>
      </w:r>
      <w:r w:rsidR="0010196B">
        <w:rPr>
          <w:rFonts w:ascii="Arial" w:hAnsi="Arial" w:cs="Arial"/>
          <w:bCs/>
          <w:lang w:val="en-CA"/>
        </w:rPr>
        <w:t>concept</w:t>
      </w:r>
      <w:r w:rsidR="00357197">
        <w:rPr>
          <w:rFonts w:ascii="Arial" w:hAnsi="Arial" w:cs="Arial"/>
          <w:bCs/>
          <w:lang w:val="en-CA"/>
        </w:rPr>
        <w:t xml:space="preserve"> and </w:t>
      </w:r>
      <w:r w:rsidR="0010196B">
        <w:rPr>
          <w:rFonts w:ascii="Arial" w:hAnsi="Arial" w:cs="Arial"/>
          <w:bCs/>
          <w:lang w:val="en-CA"/>
        </w:rPr>
        <w:t>protocol</w:t>
      </w:r>
      <w:r w:rsidR="00357197">
        <w:rPr>
          <w:rFonts w:ascii="Arial" w:hAnsi="Arial" w:cs="Arial"/>
          <w:bCs/>
          <w:lang w:val="en-CA"/>
        </w:rPr>
        <w:t xml:space="preserve"> </w:t>
      </w:r>
      <w:r>
        <w:rPr>
          <w:rFonts w:ascii="Arial" w:hAnsi="Arial" w:cs="Arial"/>
          <w:bCs/>
          <w:lang w:val="en-CA"/>
        </w:rPr>
        <w:t>of th</w:t>
      </w:r>
      <w:r w:rsidR="005E410F">
        <w:rPr>
          <w:rFonts w:ascii="Arial" w:hAnsi="Arial" w:cs="Arial"/>
          <w:bCs/>
          <w:lang w:val="en-CA"/>
        </w:rPr>
        <w:t xml:space="preserve">is </w:t>
      </w:r>
      <w:r w:rsidR="005E7CD8">
        <w:rPr>
          <w:rFonts w:ascii="Arial" w:hAnsi="Arial" w:cs="Arial"/>
          <w:bCs/>
          <w:lang w:val="en-CA"/>
        </w:rPr>
        <w:t xml:space="preserve">scoping </w:t>
      </w:r>
      <w:r w:rsidR="005E410F">
        <w:rPr>
          <w:rFonts w:ascii="Arial" w:hAnsi="Arial" w:cs="Arial"/>
          <w:bCs/>
          <w:lang w:val="en-CA"/>
        </w:rPr>
        <w:t xml:space="preserve">review and will be involved </w:t>
      </w:r>
      <w:r w:rsidR="0010196B">
        <w:rPr>
          <w:rFonts w:ascii="Arial" w:hAnsi="Arial" w:cs="Arial"/>
          <w:bCs/>
          <w:lang w:val="en-CA"/>
        </w:rPr>
        <w:t>in</w:t>
      </w:r>
      <w:r w:rsidR="005E410F" w:rsidRPr="005E410F">
        <w:rPr>
          <w:rFonts w:ascii="Arial" w:hAnsi="Arial" w:cs="Arial"/>
          <w:bCs/>
          <w:lang w:val="en-CA"/>
        </w:rPr>
        <w:t xml:space="preserve"> the dissemination</w:t>
      </w:r>
      <w:r w:rsidR="005E410F">
        <w:rPr>
          <w:rFonts w:ascii="Arial" w:hAnsi="Arial" w:cs="Arial"/>
          <w:bCs/>
          <w:lang w:val="en-CA"/>
        </w:rPr>
        <w:t xml:space="preserve"> of the results</w:t>
      </w:r>
      <w:r w:rsidR="005E410F" w:rsidRPr="005E410F">
        <w:rPr>
          <w:rFonts w:ascii="Arial" w:hAnsi="Arial" w:cs="Arial"/>
          <w:bCs/>
          <w:lang w:val="en-CA"/>
        </w:rPr>
        <w:t>.</w:t>
      </w:r>
    </w:p>
    <w:p w14:paraId="671DBD6D" w14:textId="77777777" w:rsidR="00B06D25" w:rsidRDefault="00B06D25" w:rsidP="006A5B90">
      <w:pPr>
        <w:spacing w:line="480" w:lineRule="auto"/>
        <w:rPr>
          <w:rFonts w:ascii="Arial" w:hAnsi="Arial" w:cs="Arial"/>
          <w:bCs/>
          <w:lang w:val="en-CA"/>
        </w:rPr>
      </w:pPr>
    </w:p>
    <w:p w14:paraId="398DFB99" w14:textId="77777777" w:rsidR="00B06D25" w:rsidRDefault="00B06D25" w:rsidP="006A5B90">
      <w:pPr>
        <w:spacing w:line="480" w:lineRule="auto"/>
        <w:rPr>
          <w:rFonts w:ascii="Arial" w:hAnsi="Arial" w:cs="Arial"/>
          <w:bCs/>
          <w:lang w:val="en-CA"/>
        </w:rPr>
      </w:pPr>
    </w:p>
    <w:p w14:paraId="4B660D00" w14:textId="7AF8E59F" w:rsidR="00477FE5" w:rsidRPr="00B06D25" w:rsidRDefault="006A5B90" w:rsidP="006A5B90">
      <w:pPr>
        <w:spacing w:line="480" w:lineRule="auto"/>
        <w:rPr>
          <w:rFonts w:ascii="Arial" w:hAnsi="Arial" w:cs="Arial"/>
          <w:bCs/>
          <w:lang w:val="en-CA"/>
        </w:rPr>
      </w:pPr>
      <w:r w:rsidRPr="005B2A17">
        <w:rPr>
          <w:rFonts w:ascii="Arial" w:hAnsi="Arial" w:cs="Arial"/>
          <w:b/>
          <w:lang w:val="en-US"/>
        </w:rPr>
        <w:t>ETHICS AND DISSEMINATION</w:t>
      </w:r>
    </w:p>
    <w:p w14:paraId="195376AA" w14:textId="0993AD73" w:rsidR="00BD62EF" w:rsidRDefault="00BD62EF" w:rsidP="00A9635D">
      <w:pPr>
        <w:spacing w:line="480" w:lineRule="auto"/>
        <w:rPr>
          <w:rFonts w:ascii="Arial" w:hAnsi="Arial" w:cs="Arial"/>
          <w:lang w:val="en-CA"/>
        </w:rPr>
      </w:pPr>
      <w:r>
        <w:rPr>
          <w:rFonts w:ascii="Arial" w:hAnsi="Arial" w:cs="Arial"/>
          <w:lang w:val="en-CA"/>
        </w:rPr>
        <w:t xml:space="preserve">Ethical approval is not required for this study </w:t>
      </w:r>
      <w:r w:rsidR="00957AF1">
        <w:rPr>
          <w:rFonts w:ascii="Arial" w:hAnsi="Arial" w:cs="Arial"/>
          <w:lang w:val="en-CA"/>
        </w:rPr>
        <w:t>because</w:t>
      </w:r>
      <w:r>
        <w:rPr>
          <w:rFonts w:ascii="Arial" w:hAnsi="Arial" w:cs="Arial"/>
          <w:lang w:val="en-CA"/>
        </w:rPr>
        <w:t xml:space="preserve"> this is a </w:t>
      </w:r>
      <w:r w:rsidR="005E7CD8">
        <w:rPr>
          <w:rFonts w:ascii="Arial" w:hAnsi="Arial" w:cs="Arial"/>
          <w:lang w:val="en-CA"/>
        </w:rPr>
        <w:t xml:space="preserve">scoping </w:t>
      </w:r>
      <w:r>
        <w:rPr>
          <w:rFonts w:ascii="Arial" w:hAnsi="Arial" w:cs="Arial"/>
          <w:lang w:val="en-CA"/>
        </w:rPr>
        <w:t xml:space="preserve">review of published studies. </w:t>
      </w:r>
    </w:p>
    <w:p w14:paraId="01ACFCDF" w14:textId="07F096B3" w:rsidR="00381282" w:rsidRPr="00A24D4A" w:rsidRDefault="0A1E9A62" w:rsidP="00BD62EF">
      <w:pPr>
        <w:spacing w:line="480" w:lineRule="auto"/>
        <w:ind w:firstLine="567"/>
        <w:rPr>
          <w:rFonts w:ascii="Arial" w:hAnsi="Arial" w:cs="Arial"/>
          <w:lang w:val="en-US"/>
        </w:rPr>
      </w:pPr>
      <w:r w:rsidRPr="006A5B90">
        <w:rPr>
          <w:rFonts w:ascii="Arial" w:hAnsi="Arial" w:cs="Arial"/>
          <w:lang w:val="en-CA"/>
        </w:rPr>
        <w:t xml:space="preserve">In this </w:t>
      </w:r>
      <w:r w:rsidR="005E7CD8">
        <w:rPr>
          <w:rFonts w:ascii="Arial" w:hAnsi="Arial" w:cs="Arial"/>
          <w:lang w:val="en-CA"/>
        </w:rPr>
        <w:t>scoping</w:t>
      </w:r>
      <w:r w:rsidR="005E7CD8" w:rsidRPr="006A5B90">
        <w:rPr>
          <w:rFonts w:ascii="Arial" w:hAnsi="Arial" w:cs="Arial"/>
          <w:lang w:val="en-CA"/>
        </w:rPr>
        <w:t xml:space="preserve"> </w:t>
      </w:r>
      <w:r w:rsidRPr="006A5B90">
        <w:rPr>
          <w:rFonts w:ascii="Arial" w:hAnsi="Arial" w:cs="Arial"/>
          <w:lang w:val="en-CA"/>
        </w:rPr>
        <w:t>review, we aim to generate a list of unique outcome</w:t>
      </w:r>
      <w:r w:rsidR="005E7CD8">
        <w:rPr>
          <w:rFonts w:ascii="Arial" w:hAnsi="Arial" w:cs="Arial"/>
          <w:lang w:val="en-CA"/>
        </w:rPr>
        <w:t xml:space="preserve"> domains</w:t>
      </w:r>
      <w:r w:rsidRPr="006A5B90">
        <w:rPr>
          <w:rFonts w:ascii="Arial" w:hAnsi="Arial" w:cs="Arial"/>
          <w:lang w:val="en-CA"/>
        </w:rPr>
        <w:t xml:space="preserve"> reported in previous studies of VTE treatment. This list will </w:t>
      </w:r>
      <w:r w:rsidR="00151AA9" w:rsidRPr="006A5B90">
        <w:rPr>
          <w:rFonts w:ascii="Arial" w:hAnsi="Arial" w:cs="Arial"/>
          <w:lang w:val="en-CA"/>
        </w:rPr>
        <w:t xml:space="preserve">serve to define core domains </w:t>
      </w:r>
      <w:r w:rsidRPr="006A5B90">
        <w:rPr>
          <w:rFonts w:ascii="Arial" w:hAnsi="Arial" w:cs="Arial"/>
          <w:lang w:val="en-CA"/>
        </w:rPr>
        <w:t>to be considered in</w:t>
      </w:r>
      <w:r w:rsidR="002E07BD" w:rsidRPr="006A5B90">
        <w:rPr>
          <w:rFonts w:ascii="Arial" w:hAnsi="Arial" w:cs="Arial"/>
          <w:lang w:val="en-CA"/>
        </w:rPr>
        <w:t xml:space="preserve"> </w:t>
      </w:r>
      <w:r w:rsidR="002E07BD" w:rsidRPr="00A24D4A">
        <w:rPr>
          <w:rFonts w:ascii="Arial" w:hAnsi="Arial" w:cs="Arial"/>
          <w:lang w:val="en-CA"/>
        </w:rPr>
        <w:t xml:space="preserve">the </w:t>
      </w:r>
      <w:r w:rsidRPr="00A24D4A">
        <w:rPr>
          <w:rFonts w:ascii="Arial" w:hAnsi="Arial" w:cs="Arial"/>
          <w:lang w:val="en-CA"/>
        </w:rPr>
        <w:t>development of a COS for VTE treatment studies</w:t>
      </w:r>
      <w:r w:rsidR="002E07BD" w:rsidRPr="00A24D4A">
        <w:rPr>
          <w:rFonts w:ascii="Arial" w:hAnsi="Arial" w:cs="Arial"/>
          <w:lang w:val="en-CA"/>
        </w:rPr>
        <w:t xml:space="preserve">. Subsequent steps of the COS </w:t>
      </w:r>
      <w:r w:rsidR="00381282" w:rsidRPr="00A24D4A">
        <w:rPr>
          <w:rFonts w:ascii="Arial" w:hAnsi="Arial" w:cs="Arial"/>
          <w:lang w:val="en-US"/>
        </w:rPr>
        <w:t xml:space="preserve">development project </w:t>
      </w:r>
      <w:r w:rsidR="002E07BD" w:rsidRPr="00A24D4A">
        <w:rPr>
          <w:rFonts w:ascii="Arial" w:hAnsi="Arial" w:cs="Arial"/>
          <w:lang w:val="en-US"/>
        </w:rPr>
        <w:t xml:space="preserve">include 1) </w:t>
      </w:r>
      <w:r w:rsidR="00381282" w:rsidRPr="00A24D4A">
        <w:rPr>
          <w:rFonts w:ascii="Arial" w:hAnsi="Arial" w:cs="Arial"/>
          <w:lang w:val="en-US"/>
        </w:rPr>
        <w:t>individual interviews and focus groups of different stakeholders to identify</w:t>
      </w:r>
      <w:r w:rsidR="002E07BD" w:rsidRPr="00A24D4A">
        <w:rPr>
          <w:rFonts w:ascii="Arial" w:hAnsi="Arial" w:cs="Arial"/>
          <w:lang w:val="en-US"/>
        </w:rPr>
        <w:t xml:space="preserve"> additional candidate domains </w:t>
      </w:r>
      <w:r w:rsidR="00381282" w:rsidRPr="00A24D4A">
        <w:rPr>
          <w:rFonts w:ascii="Arial" w:hAnsi="Arial" w:cs="Arial"/>
          <w:lang w:val="en-US"/>
        </w:rPr>
        <w:t xml:space="preserve">which are important for </w:t>
      </w:r>
      <w:r w:rsidR="00381282" w:rsidRPr="00A24D4A">
        <w:rPr>
          <w:rFonts w:ascii="Arial" w:hAnsi="Arial" w:cs="Arial"/>
          <w:lang w:val="en-US"/>
        </w:rPr>
        <w:lastRenderedPageBreak/>
        <w:t>patients and other stakeholders and to increase understanding of stakeholder-relevant outcomes</w:t>
      </w:r>
      <w:r w:rsidR="002E07BD" w:rsidRPr="00A24D4A">
        <w:rPr>
          <w:rFonts w:ascii="Arial" w:hAnsi="Arial" w:cs="Arial"/>
          <w:lang w:val="en-US"/>
        </w:rPr>
        <w:t>; 2)</w:t>
      </w:r>
      <w:r w:rsidR="00381282" w:rsidRPr="00A24D4A">
        <w:rPr>
          <w:rFonts w:ascii="Arial" w:hAnsi="Arial" w:cs="Arial"/>
          <w:lang w:val="en-US"/>
        </w:rPr>
        <w:t xml:space="preserve"> a Delphi survey to add additional previously not identified outcomes and to prioritize outcomes</w:t>
      </w:r>
      <w:r w:rsidR="002E07BD" w:rsidRPr="00A24D4A">
        <w:rPr>
          <w:rFonts w:ascii="Arial" w:hAnsi="Arial" w:cs="Arial"/>
          <w:lang w:val="en-US"/>
        </w:rPr>
        <w:t>; 3)</w:t>
      </w:r>
      <w:r w:rsidR="00381282" w:rsidRPr="00A24D4A">
        <w:rPr>
          <w:rFonts w:ascii="Arial" w:hAnsi="Arial" w:cs="Arial"/>
          <w:lang w:val="en-US"/>
        </w:rPr>
        <w:t xml:space="preserve"> a consensus meeting among the study researchers and key stakeholders to define the final COS</w:t>
      </w:r>
      <w:r w:rsidR="002E07BD" w:rsidRPr="00A24D4A">
        <w:rPr>
          <w:rFonts w:ascii="Arial" w:hAnsi="Arial" w:cs="Arial"/>
          <w:lang w:val="en-US"/>
        </w:rPr>
        <w:t>; and 4)</w:t>
      </w:r>
      <w:r w:rsidR="00381282" w:rsidRPr="00A24D4A">
        <w:rPr>
          <w:rFonts w:ascii="Arial" w:hAnsi="Arial" w:cs="Arial"/>
          <w:lang w:val="en-US"/>
        </w:rPr>
        <w:t xml:space="preserve"> the dissemination of the final COS.</w:t>
      </w:r>
    </w:p>
    <w:p w14:paraId="02C55E3D" w14:textId="33D2015C" w:rsidR="00EC74D7" w:rsidRPr="003B6F63" w:rsidRDefault="003B6F63" w:rsidP="003B6F63">
      <w:pPr>
        <w:spacing w:line="480" w:lineRule="auto"/>
        <w:ind w:firstLine="567"/>
        <w:rPr>
          <w:rFonts w:ascii="Arial" w:hAnsi="Arial" w:cs="Arial"/>
          <w:lang w:val="en-US"/>
        </w:rPr>
      </w:pPr>
      <w:r>
        <w:rPr>
          <w:rFonts w:ascii="Arial" w:hAnsi="Arial" w:cs="Arial"/>
          <w:lang w:val="en-US"/>
        </w:rPr>
        <w:t xml:space="preserve">The findings of this </w:t>
      </w:r>
      <w:r w:rsidR="005E7CD8">
        <w:rPr>
          <w:rFonts w:ascii="Arial" w:hAnsi="Arial" w:cs="Arial"/>
          <w:lang w:val="en-US"/>
        </w:rPr>
        <w:t xml:space="preserve">scoping </w:t>
      </w:r>
      <w:r>
        <w:rPr>
          <w:rFonts w:ascii="Arial" w:hAnsi="Arial" w:cs="Arial"/>
          <w:lang w:val="en-US"/>
        </w:rPr>
        <w:t xml:space="preserve">review will be disseminated through a peer-reviewed journal publication and presentations at scientific conferences. As part of the VTE-COS project, the study is endorsed by the International </w:t>
      </w:r>
      <w:r w:rsidRPr="00A831BB">
        <w:rPr>
          <w:rFonts w:ascii="Arial" w:hAnsi="Arial" w:cs="Arial"/>
          <w:lang w:val="en-US"/>
        </w:rPr>
        <w:t>Society on Thrombosis and Haemostasis</w:t>
      </w:r>
      <w:r>
        <w:rPr>
          <w:rFonts w:ascii="Arial" w:hAnsi="Arial" w:cs="Arial"/>
          <w:lang w:val="en-US"/>
        </w:rPr>
        <w:t xml:space="preserve"> (ISTH), the CanVECTOR network and the </w:t>
      </w:r>
      <w:r w:rsidRPr="00A831BB">
        <w:rPr>
          <w:rFonts w:ascii="Arial" w:hAnsi="Arial" w:cs="Arial"/>
          <w:lang w:val="en-US"/>
        </w:rPr>
        <w:t>International Network of VENous Thromboembolism Clinical Research Networks</w:t>
      </w:r>
      <w:r>
        <w:rPr>
          <w:rFonts w:ascii="Arial" w:hAnsi="Arial" w:cs="Arial"/>
          <w:lang w:val="en-US"/>
        </w:rPr>
        <w:t xml:space="preserve"> (INVENT). In addition to publication and presentation of the study findings, we will use their platforms to foster dissemination of results to </w:t>
      </w:r>
      <w:r w:rsidR="00F54615">
        <w:rPr>
          <w:rFonts w:ascii="Arial" w:hAnsi="Arial" w:cs="Arial"/>
          <w:lang w:val="en-US"/>
        </w:rPr>
        <w:t xml:space="preserve">researchers, </w:t>
      </w:r>
      <w:r>
        <w:rPr>
          <w:rFonts w:ascii="Arial" w:hAnsi="Arial" w:cs="Arial"/>
          <w:lang w:val="en-US"/>
        </w:rPr>
        <w:t>knowledge users and patients in form of audience-specific summary reports.</w:t>
      </w:r>
      <w:r w:rsidR="005B1381" w:rsidRPr="00FA570F">
        <w:rPr>
          <w:rFonts w:ascii="Arial" w:hAnsi="Arial" w:cs="Arial"/>
          <w:b/>
          <w:bCs/>
          <w:sz w:val="22"/>
          <w:szCs w:val="22"/>
          <w:lang w:val="en-CA"/>
        </w:rPr>
        <w:br w:type="page"/>
      </w:r>
    </w:p>
    <w:p w14:paraId="5ACF7D5E" w14:textId="77777777" w:rsidR="000058FA" w:rsidRPr="00A24D4A" w:rsidRDefault="000058FA" w:rsidP="00A9635D">
      <w:pPr>
        <w:spacing w:line="480" w:lineRule="auto"/>
        <w:rPr>
          <w:rFonts w:ascii="Arial" w:hAnsi="Arial" w:cs="Arial"/>
          <w:b/>
          <w:lang w:val="en-CA"/>
        </w:rPr>
      </w:pPr>
      <w:r w:rsidRPr="00A24D4A">
        <w:rPr>
          <w:rFonts w:ascii="Arial" w:hAnsi="Arial" w:cs="Arial"/>
          <w:b/>
          <w:lang w:val="en-CA"/>
        </w:rPr>
        <w:lastRenderedPageBreak/>
        <w:t>FUNDING</w:t>
      </w:r>
    </w:p>
    <w:p w14:paraId="3ADD0591" w14:textId="44BD89A0" w:rsidR="000058FA" w:rsidRPr="00A24D4A" w:rsidRDefault="771CCE46" w:rsidP="00A9635D">
      <w:pPr>
        <w:spacing w:line="480" w:lineRule="auto"/>
        <w:rPr>
          <w:rFonts w:ascii="Arial" w:hAnsi="Arial" w:cs="Arial"/>
          <w:lang w:val="en-CA"/>
        </w:rPr>
      </w:pPr>
      <w:r w:rsidRPr="00A24D4A">
        <w:rPr>
          <w:rFonts w:ascii="Arial" w:hAnsi="Arial" w:cs="Arial"/>
          <w:lang w:val="en-CA"/>
        </w:rPr>
        <w:t>The VTE</w:t>
      </w:r>
      <w:r w:rsidR="00CE6570" w:rsidRPr="00A24D4A">
        <w:rPr>
          <w:rFonts w:ascii="Arial" w:hAnsi="Arial" w:cs="Arial"/>
          <w:lang w:val="en-CA"/>
        </w:rPr>
        <w:t>-COS</w:t>
      </w:r>
      <w:r w:rsidRPr="00A24D4A">
        <w:rPr>
          <w:rFonts w:ascii="Arial" w:hAnsi="Arial" w:cs="Arial"/>
          <w:lang w:val="en-CA"/>
        </w:rPr>
        <w:t xml:space="preserve"> project is funded by the Canadian Institutes of Health Research (PJT-165897) and is supported by the CanVECTOR Network; the Network receives grant funding from the Canadian Institutes of Health Research (CDT-142654)</w:t>
      </w:r>
      <w:r w:rsidR="00477FE5" w:rsidRPr="00A24D4A">
        <w:rPr>
          <w:rFonts w:ascii="Arial" w:hAnsi="Arial" w:cs="Arial"/>
          <w:lang w:val="en-CA"/>
        </w:rPr>
        <w:t>.</w:t>
      </w:r>
      <w:r w:rsidR="00643356">
        <w:rPr>
          <w:rFonts w:ascii="Arial" w:hAnsi="Arial" w:cs="Arial"/>
          <w:lang w:val="en-CA"/>
        </w:rPr>
        <w:t xml:space="preserve"> </w:t>
      </w:r>
      <w:r w:rsidR="00F54615">
        <w:rPr>
          <w:rFonts w:ascii="Arial" w:hAnsi="Arial" w:cs="Arial"/>
          <w:lang w:val="en-CA"/>
        </w:rPr>
        <w:t>The funder played no role in developing the protocol.</w:t>
      </w:r>
    </w:p>
    <w:p w14:paraId="0DF1C57B" w14:textId="77777777" w:rsidR="003E18CD" w:rsidRPr="00A24D4A" w:rsidRDefault="003E18CD" w:rsidP="00A9635D">
      <w:pPr>
        <w:spacing w:line="480" w:lineRule="auto"/>
        <w:rPr>
          <w:rFonts w:ascii="Arial" w:hAnsi="Arial" w:cs="Arial"/>
          <w:bCs/>
          <w:lang w:val="en-CA"/>
        </w:rPr>
      </w:pPr>
    </w:p>
    <w:p w14:paraId="7B8BB4E5" w14:textId="183006A1" w:rsidR="000058FA" w:rsidRPr="00A24D4A" w:rsidRDefault="003E18CD" w:rsidP="00A9635D">
      <w:pPr>
        <w:spacing w:line="480" w:lineRule="auto"/>
        <w:rPr>
          <w:rFonts w:ascii="Arial" w:hAnsi="Arial" w:cs="Arial"/>
          <w:b/>
          <w:lang w:val="en-CA"/>
        </w:rPr>
      </w:pPr>
      <w:r w:rsidRPr="00A24D4A">
        <w:rPr>
          <w:rFonts w:ascii="Arial" w:hAnsi="Arial" w:cs="Arial"/>
          <w:b/>
          <w:lang w:val="en-CA"/>
        </w:rPr>
        <w:t>ACKNOWLEDGEMENT</w:t>
      </w:r>
    </w:p>
    <w:p w14:paraId="2E30E479" w14:textId="3C732057" w:rsidR="004B6FE2" w:rsidRDefault="000058FA" w:rsidP="00A9635D">
      <w:pPr>
        <w:spacing w:line="480" w:lineRule="auto"/>
        <w:rPr>
          <w:rFonts w:ascii="Arial" w:hAnsi="Arial" w:cs="Arial"/>
          <w:bCs/>
          <w:lang w:val="en-CA"/>
        </w:rPr>
      </w:pPr>
      <w:r w:rsidRPr="00A24D4A">
        <w:rPr>
          <w:rFonts w:ascii="Arial" w:hAnsi="Arial" w:cs="Arial"/>
          <w:bCs/>
          <w:lang w:val="en-CA"/>
        </w:rPr>
        <w:t>Tobias Tritschler holds an Early Postdoc.</w:t>
      </w:r>
      <w:r w:rsidR="00D346F4" w:rsidRPr="00A24D4A">
        <w:rPr>
          <w:rFonts w:ascii="Arial" w:hAnsi="Arial" w:cs="Arial"/>
          <w:bCs/>
          <w:lang w:val="en-CA"/>
        </w:rPr>
        <w:t xml:space="preserve"> </w:t>
      </w:r>
      <w:r w:rsidRPr="00A24D4A">
        <w:rPr>
          <w:rFonts w:ascii="Arial" w:hAnsi="Arial" w:cs="Arial"/>
          <w:bCs/>
          <w:lang w:val="en-CA"/>
        </w:rPr>
        <w:t>Mobility Award from the Swiss National Science Foundation (SNSF P2ZHP3_177999) and a Fellowship Award from the CanVECTOR Network. Grégoire Le Gal holds an Early Researcher Award from the Province of Ontario, a mid-career clinician scientist award from the Heart and Stroke Foundation of Ontario, and the Chair on the Diagnosis of Venous Thromboembolism, Department of Medicine, University of Ottawa.</w:t>
      </w:r>
    </w:p>
    <w:p w14:paraId="27AC9128" w14:textId="2249866C" w:rsidR="00B46B02" w:rsidRDefault="00B46B02" w:rsidP="00A9635D">
      <w:pPr>
        <w:spacing w:line="480" w:lineRule="auto"/>
        <w:rPr>
          <w:rFonts w:ascii="Arial" w:hAnsi="Arial" w:cs="Arial"/>
          <w:bCs/>
          <w:lang w:val="en-CA"/>
        </w:rPr>
      </w:pPr>
    </w:p>
    <w:p w14:paraId="79B69D5F" w14:textId="5141C384" w:rsidR="00B46B02" w:rsidRPr="00A662FD" w:rsidRDefault="00B46B02" w:rsidP="00A9635D">
      <w:pPr>
        <w:spacing w:line="480" w:lineRule="auto"/>
        <w:rPr>
          <w:rFonts w:ascii="Arial" w:hAnsi="Arial" w:cs="Arial"/>
          <w:b/>
          <w:lang w:val="en-CA"/>
        </w:rPr>
      </w:pPr>
      <w:r w:rsidRPr="00A662FD">
        <w:rPr>
          <w:rFonts w:ascii="Arial" w:hAnsi="Arial" w:cs="Arial"/>
          <w:b/>
          <w:lang w:val="en-CA"/>
        </w:rPr>
        <w:t>COMPETING INTEREST</w:t>
      </w:r>
      <w:r w:rsidR="00A662FD" w:rsidRPr="00A662FD">
        <w:rPr>
          <w:rFonts w:ascii="Arial" w:hAnsi="Arial" w:cs="Arial"/>
          <w:b/>
          <w:lang w:val="en-CA"/>
        </w:rPr>
        <w:t>S</w:t>
      </w:r>
    </w:p>
    <w:p w14:paraId="1FF974ED" w14:textId="77777777" w:rsidR="00643356" w:rsidRDefault="00A662FD" w:rsidP="00A9635D">
      <w:pPr>
        <w:spacing w:line="480" w:lineRule="auto"/>
        <w:rPr>
          <w:rFonts w:ascii="Arial" w:hAnsi="Arial" w:cs="Arial"/>
          <w:bCs/>
          <w:lang w:val="en-CA"/>
        </w:rPr>
      </w:pPr>
      <w:r>
        <w:rPr>
          <w:rFonts w:ascii="Arial" w:hAnsi="Arial" w:cs="Arial"/>
          <w:bCs/>
          <w:lang w:val="en-CA"/>
        </w:rPr>
        <w:t>The authors state that they have no competing interests.</w:t>
      </w:r>
    </w:p>
    <w:p w14:paraId="77BDCC23" w14:textId="77777777" w:rsidR="00643356" w:rsidRDefault="00643356" w:rsidP="00A9635D">
      <w:pPr>
        <w:spacing w:line="480" w:lineRule="auto"/>
        <w:rPr>
          <w:rFonts w:ascii="Arial" w:hAnsi="Arial" w:cs="Arial"/>
          <w:bCs/>
          <w:lang w:val="en-CA"/>
        </w:rPr>
      </w:pPr>
    </w:p>
    <w:p w14:paraId="0442A6F3" w14:textId="3F7ACE5D" w:rsidR="00F54615" w:rsidRPr="00643356" w:rsidRDefault="00F54615" w:rsidP="00F54615">
      <w:pPr>
        <w:spacing w:line="480" w:lineRule="auto"/>
        <w:rPr>
          <w:rFonts w:ascii="Arial" w:hAnsi="Arial" w:cs="Arial"/>
          <w:b/>
          <w:lang w:val="en-CA"/>
        </w:rPr>
      </w:pPr>
      <w:r w:rsidRPr="00643356">
        <w:rPr>
          <w:rFonts w:ascii="Arial" w:hAnsi="Arial" w:cs="Arial"/>
          <w:b/>
          <w:lang w:val="en-CA"/>
        </w:rPr>
        <w:t>AUT</w:t>
      </w:r>
      <w:r w:rsidR="008C1A38">
        <w:rPr>
          <w:rFonts w:ascii="Arial" w:hAnsi="Arial" w:cs="Arial"/>
          <w:b/>
          <w:lang w:val="en-CA"/>
        </w:rPr>
        <w:t>H</w:t>
      </w:r>
      <w:r w:rsidRPr="00643356">
        <w:rPr>
          <w:rFonts w:ascii="Arial" w:hAnsi="Arial" w:cs="Arial"/>
          <w:b/>
          <w:lang w:val="en-CA"/>
        </w:rPr>
        <w:t>OR CONTRIBUTIONS</w:t>
      </w:r>
    </w:p>
    <w:p w14:paraId="4ECACFDD" w14:textId="0C0B7C77" w:rsidR="000058FA" w:rsidRPr="00643356" w:rsidRDefault="00F54615" w:rsidP="00F54615">
      <w:pPr>
        <w:spacing w:line="480" w:lineRule="auto"/>
        <w:rPr>
          <w:rFonts w:ascii="Arial" w:hAnsi="Arial" w:cs="Arial"/>
          <w:bCs/>
          <w:lang w:val="en-CA"/>
        </w:rPr>
      </w:pPr>
      <w:r w:rsidRPr="00643356">
        <w:rPr>
          <w:rFonts w:ascii="Arial" w:hAnsi="Arial" w:cs="Arial"/>
          <w:bCs/>
          <w:lang w:val="en-CA"/>
        </w:rPr>
        <w:t>All authors contributed to concept</w:t>
      </w:r>
      <w:r>
        <w:rPr>
          <w:rFonts w:ascii="Arial" w:hAnsi="Arial" w:cs="Arial"/>
          <w:bCs/>
          <w:lang w:val="en-CA"/>
        </w:rPr>
        <w:t xml:space="preserve"> and </w:t>
      </w:r>
      <w:r w:rsidRPr="00643356">
        <w:rPr>
          <w:rFonts w:ascii="Arial" w:hAnsi="Arial" w:cs="Arial"/>
          <w:bCs/>
          <w:lang w:val="en-CA"/>
        </w:rPr>
        <w:t>design</w:t>
      </w:r>
      <w:r>
        <w:rPr>
          <w:rFonts w:ascii="Arial" w:hAnsi="Arial" w:cs="Arial"/>
          <w:bCs/>
          <w:lang w:val="en-CA"/>
        </w:rPr>
        <w:t xml:space="preserve"> of the study. TT, NL, BH and GLG wrote the manuscript</w:t>
      </w:r>
      <w:r w:rsidRPr="00643356">
        <w:rPr>
          <w:rFonts w:ascii="Arial" w:hAnsi="Arial" w:cs="Arial"/>
          <w:bCs/>
          <w:lang w:val="en-CA"/>
        </w:rPr>
        <w:t xml:space="preserve">. All authors reviewed and revised the </w:t>
      </w:r>
      <w:r>
        <w:rPr>
          <w:rFonts w:ascii="Arial" w:hAnsi="Arial" w:cs="Arial"/>
          <w:bCs/>
          <w:lang w:val="en-CA"/>
        </w:rPr>
        <w:t>manuscript</w:t>
      </w:r>
      <w:r w:rsidRPr="00643356">
        <w:rPr>
          <w:rFonts w:ascii="Arial" w:hAnsi="Arial" w:cs="Arial"/>
          <w:bCs/>
          <w:lang w:val="en-CA"/>
        </w:rPr>
        <w:t>. All authors approved the final version of the manuscript.</w:t>
      </w:r>
      <w:r w:rsidR="000058FA" w:rsidRPr="00643356">
        <w:rPr>
          <w:rFonts w:ascii="Arial" w:hAnsi="Arial" w:cs="Arial"/>
          <w:bCs/>
          <w:lang w:val="en-CA"/>
        </w:rPr>
        <w:br w:type="page"/>
      </w:r>
    </w:p>
    <w:p w14:paraId="106BD7FC" w14:textId="0259EC4C" w:rsidR="00933A9C" w:rsidRPr="00A24D4A" w:rsidRDefault="00EC74D7" w:rsidP="00A9635D">
      <w:pPr>
        <w:spacing w:line="480" w:lineRule="auto"/>
        <w:outlineLvl w:val="0"/>
        <w:rPr>
          <w:rFonts w:ascii="Arial" w:hAnsi="Arial" w:cs="Arial"/>
          <w:b/>
          <w:lang w:val="en-CA"/>
        </w:rPr>
      </w:pPr>
      <w:r w:rsidRPr="00A24D4A">
        <w:rPr>
          <w:rFonts w:ascii="Arial" w:hAnsi="Arial" w:cs="Arial"/>
          <w:b/>
          <w:lang w:val="en-CA"/>
        </w:rPr>
        <w:lastRenderedPageBreak/>
        <w:t>REFERENCES</w:t>
      </w:r>
    </w:p>
    <w:p w14:paraId="0808E17F" w14:textId="77777777" w:rsidR="004963C4" w:rsidRPr="004963C4" w:rsidRDefault="00933A9C" w:rsidP="004963C4">
      <w:pPr>
        <w:pStyle w:val="EndNoteBibliography"/>
        <w:ind w:left="680" w:hanging="680"/>
        <w:rPr>
          <w:noProof/>
        </w:rPr>
      </w:pPr>
      <w:r w:rsidRPr="00A24D4A">
        <w:fldChar w:fldCharType="begin"/>
      </w:r>
      <w:r w:rsidRPr="00A24D4A">
        <w:instrText xml:space="preserve"> </w:instrText>
      </w:r>
      <w:r w:rsidR="00BD17FA" w:rsidRPr="00A24D4A">
        <w:instrText>ADDIN</w:instrText>
      </w:r>
      <w:r w:rsidRPr="00A24D4A">
        <w:instrText xml:space="preserve"> EN.REFLIST </w:instrText>
      </w:r>
      <w:r w:rsidRPr="00A24D4A">
        <w:fldChar w:fldCharType="separate"/>
      </w:r>
      <w:r w:rsidR="004963C4" w:rsidRPr="004963C4">
        <w:rPr>
          <w:noProof/>
        </w:rPr>
        <w:t xml:space="preserve">1. Nieto JA, Vicente JA, Prieto LM, et al. Thirty-day outcomes in patients with acute pulmonary embolism who discontinued anticoagulant therapy before 90 days. </w:t>
      </w:r>
      <w:r w:rsidR="004963C4" w:rsidRPr="004963C4">
        <w:rPr>
          <w:i/>
          <w:noProof/>
        </w:rPr>
        <w:t>Am Heart J</w:t>
      </w:r>
      <w:r w:rsidR="004963C4" w:rsidRPr="004963C4">
        <w:rPr>
          <w:noProof/>
        </w:rPr>
        <w:t xml:space="preserve"> 2018;206:1-10. doi: 10.1016/j.ahj.2018.08.014 [published Online First: 2018/10/03]</w:t>
      </w:r>
    </w:p>
    <w:p w14:paraId="48AD3841" w14:textId="77777777" w:rsidR="004963C4" w:rsidRPr="004963C4" w:rsidRDefault="004963C4" w:rsidP="004963C4">
      <w:pPr>
        <w:pStyle w:val="EndNoteBibliography"/>
        <w:ind w:left="680" w:hanging="680"/>
        <w:rPr>
          <w:noProof/>
        </w:rPr>
      </w:pPr>
      <w:r w:rsidRPr="004963C4">
        <w:rPr>
          <w:noProof/>
        </w:rPr>
        <w:t xml:space="preserve">2. Barritt DW, Jordan SC. Anticoagulant drugs in the treatment of pulmonary embolism. A controlled trial. </w:t>
      </w:r>
      <w:r w:rsidRPr="004963C4">
        <w:rPr>
          <w:i/>
          <w:noProof/>
        </w:rPr>
        <w:t>Lancet</w:t>
      </w:r>
      <w:r w:rsidRPr="004963C4">
        <w:rPr>
          <w:noProof/>
        </w:rPr>
        <w:t xml:space="preserve"> 1960;1(7138):1309-12. doi: 10.1016/s0140-6736(60)92299-6</w:t>
      </w:r>
    </w:p>
    <w:p w14:paraId="5F126175" w14:textId="77777777" w:rsidR="004963C4" w:rsidRPr="004963C4" w:rsidRDefault="004963C4" w:rsidP="004963C4">
      <w:pPr>
        <w:pStyle w:val="EndNoteBibliography"/>
        <w:ind w:left="680" w:hanging="680"/>
        <w:rPr>
          <w:noProof/>
        </w:rPr>
      </w:pPr>
      <w:r w:rsidRPr="004963C4">
        <w:rPr>
          <w:noProof/>
        </w:rPr>
        <w:t xml:space="preserve">3. Carrier M, Le Gal G, Wells PS, et al. Systematic review: case-fatality rates of recurrent venous thromboembolism and major bleeding events among patients treated for venous thromboembolism. </w:t>
      </w:r>
      <w:r w:rsidRPr="004963C4">
        <w:rPr>
          <w:i/>
          <w:noProof/>
        </w:rPr>
        <w:t>Ann Intern Med</w:t>
      </w:r>
      <w:r w:rsidRPr="004963C4">
        <w:rPr>
          <w:noProof/>
        </w:rPr>
        <w:t xml:space="preserve"> 2010;152(9):578-89. doi: 10.7326/0003-4819-152-9-201005040-00008 [published Online First: 2010/05/05]</w:t>
      </w:r>
    </w:p>
    <w:p w14:paraId="1BABA46E" w14:textId="77777777" w:rsidR="004963C4" w:rsidRPr="004963C4" w:rsidRDefault="004963C4" w:rsidP="004963C4">
      <w:pPr>
        <w:pStyle w:val="EndNoteBibliography"/>
        <w:ind w:left="680" w:hanging="680"/>
        <w:rPr>
          <w:noProof/>
        </w:rPr>
      </w:pPr>
      <w:r w:rsidRPr="004963C4">
        <w:rPr>
          <w:noProof/>
        </w:rPr>
        <w:t xml:space="preserve">4. Witt DM, Nieuwlaat R, Clark NP, et al. American Society of Hematology 2018 guidelines for management of venous thromboembolism: optimal management of anticoagulation therapy. </w:t>
      </w:r>
      <w:r w:rsidRPr="004963C4">
        <w:rPr>
          <w:i/>
          <w:noProof/>
        </w:rPr>
        <w:t>Blood Adv</w:t>
      </w:r>
      <w:r w:rsidRPr="004963C4">
        <w:rPr>
          <w:noProof/>
        </w:rPr>
        <w:t xml:space="preserve"> 2018;2(22):3257-91. doi: 10.1182/bloodadvances.2018024893 [published Online First: 2018/11/30]</w:t>
      </w:r>
    </w:p>
    <w:p w14:paraId="23A2EC62" w14:textId="77777777" w:rsidR="004963C4" w:rsidRPr="004963C4" w:rsidRDefault="004963C4" w:rsidP="004963C4">
      <w:pPr>
        <w:pStyle w:val="EndNoteBibliography"/>
        <w:ind w:left="680" w:hanging="680"/>
        <w:rPr>
          <w:noProof/>
        </w:rPr>
      </w:pPr>
      <w:r w:rsidRPr="004963C4">
        <w:rPr>
          <w:noProof/>
        </w:rPr>
        <w:t xml:space="preserve">5. Schulman S, Kearon C, Subcommittee on Control of Anticoagulation of the Scientific Standardization Committee of the International Society on Thrombosis Haemostasis. Definition of major bleeding in clinical investigations of antihemostatic medicinal products in non-surgical patients. </w:t>
      </w:r>
      <w:r w:rsidRPr="004963C4">
        <w:rPr>
          <w:i/>
          <w:noProof/>
        </w:rPr>
        <w:t>J Thromb Haemost</w:t>
      </w:r>
      <w:r w:rsidRPr="004963C4">
        <w:rPr>
          <w:noProof/>
        </w:rPr>
        <w:t xml:space="preserve"> 2005;3(4):692-4. doi: 10.1111/j.1538-7836.2005.01204.x [published Online First: 2005/04/22]</w:t>
      </w:r>
    </w:p>
    <w:p w14:paraId="33EE9DE0" w14:textId="77777777" w:rsidR="004963C4" w:rsidRPr="004963C4" w:rsidRDefault="004963C4" w:rsidP="004963C4">
      <w:pPr>
        <w:pStyle w:val="EndNoteBibliography"/>
        <w:ind w:left="680" w:hanging="680"/>
        <w:rPr>
          <w:noProof/>
        </w:rPr>
      </w:pPr>
      <w:r w:rsidRPr="004963C4">
        <w:rPr>
          <w:noProof/>
        </w:rPr>
        <w:t xml:space="preserve">6. Kraaijpoel N, Tritschler T, Guillo E, et al. Definitions, adjudication, and reporting of pulmonary embolism-related death in clinical studies: A systematic review. </w:t>
      </w:r>
      <w:r w:rsidRPr="004963C4">
        <w:rPr>
          <w:i/>
          <w:noProof/>
        </w:rPr>
        <w:t xml:space="preserve">J </w:t>
      </w:r>
      <w:r w:rsidRPr="004963C4">
        <w:rPr>
          <w:i/>
          <w:noProof/>
        </w:rPr>
        <w:lastRenderedPageBreak/>
        <w:t>Thromb Haemost</w:t>
      </w:r>
      <w:r w:rsidRPr="004963C4">
        <w:rPr>
          <w:noProof/>
        </w:rPr>
        <w:t xml:space="preserve"> 2019;17(10):1590-607. doi: 10.1111/jth.14570 [published Online First: 2019/07/14]</w:t>
      </w:r>
    </w:p>
    <w:p w14:paraId="2BB3A96A" w14:textId="77777777" w:rsidR="004963C4" w:rsidRPr="004963C4" w:rsidRDefault="004963C4" w:rsidP="004963C4">
      <w:pPr>
        <w:pStyle w:val="EndNoteBibliography"/>
        <w:ind w:left="680" w:hanging="680"/>
        <w:rPr>
          <w:noProof/>
        </w:rPr>
      </w:pPr>
      <w:r w:rsidRPr="004963C4">
        <w:rPr>
          <w:noProof/>
        </w:rPr>
        <w:t xml:space="preserve">7. Girard P, Penaloza A, Parent F, et al. Reproducibility of clinical events adjudications in a trial of venous thromboembolism prevention. </w:t>
      </w:r>
      <w:r w:rsidRPr="004963C4">
        <w:rPr>
          <w:i/>
          <w:noProof/>
        </w:rPr>
        <w:t>J Thromb Haemost</w:t>
      </w:r>
      <w:r w:rsidRPr="004963C4">
        <w:rPr>
          <w:noProof/>
        </w:rPr>
        <w:t xml:space="preserve"> 2017;15(4):662-69. doi: 10.1111/jth.13626 [published Online First: 2017/01/17]</w:t>
      </w:r>
    </w:p>
    <w:p w14:paraId="022D6780" w14:textId="77777777" w:rsidR="004963C4" w:rsidRPr="004963C4" w:rsidRDefault="004963C4" w:rsidP="004963C4">
      <w:pPr>
        <w:pStyle w:val="EndNoteBibliography"/>
        <w:ind w:left="680" w:hanging="680"/>
        <w:rPr>
          <w:noProof/>
        </w:rPr>
      </w:pPr>
      <w:r w:rsidRPr="004963C4">
        <w:rPr>
          <w:noProof/>
        </w:rPr>
        <w:t xml:space="preserve">8. Klok FA, Barco S, Siegerink B. Measuring functional limitations after venous thromboembolism: A call to action. </w:t>
      </w:r>
      <w:r w:rsidRPr="004963C4">
        <w:rPr>
          <w:i/>
          <w:noProof/>
        </w:rPr>
        <w:t>Thromb Res</w:t>
      </w:r>
      <w:r w:rsidRPr="004963C4">
        <w:rPr>
          <w:noProof/>
        </w:rPr>
        <w:t xml:space="preserve"> 2019;178:59-62. doi: 10.1016/j.thromres.2019.04.003 [published Online First: 2019/04/14]</w:t>
      </w:r>
    </w:p>
    <w:p w14:paraId="668AEADC" w14:textId="77777777" w:rsidR="004963C4" w:rsidRPr="004963C4" w:rsidRDefault="004963C4" w:rsidP="004963C4">
      <w:pPr>
        <w:pStyle w:val="EndNoteBibliography"/>
        <w:ind w:left="680" w:hanging="680"/>
        <w:rPr>
          <w:noProof/>
        </w:rPr>
      </w:pPr>
      <w:r w:rsidRPr="004963C4">
        <w:rPr>
          <w:noProof/>
        </w:rPr>
        <w:t xml:space="preserve">9. Kahn SR, Houweling AH, Granton J, et al. Long-term outcomes after pulmonary embolism: current knowledge and future research. </w:t>
      </w:r>
      <w:r w:rsidRPr="004963C4">
        <w:rPr>
          <w:i/>
          <w:noProof/>
        </w:rPr>
        <w:t>Blood Coagul Fibrinolysis</w:t>
      </w:r>
      <w:r w:rsidRPr="004963C4">
        <w:rPr>
          <w:noProof/>
        </w:rPr>
        <w:t xml:space="preserve"> 2014;25(5):407-15. doi: 10.1097/MBC.0000000000000070 [published Online First: 2014/01/29]</w:t>
      </w:r>
    </w:p>
    <w:p w14:paraId="2B144DC6" w14:textId="77777777" w:rsidR="004963C4" w:rsidRPr="004963C4" w:rsidRDefault="004963C4" w:rsidP="004963C4">
      <w:pPr>
        <w:pStyle w:val="EndNoteBibliography"/>
        <w:ind w:left="680" w:hanging="680"/>
        <w:rPr>
          <w:noProof/>
        </w:rPr>
      </w:pPr>
      <w:r w:rsidRPr="004963C4">
        <w:rPr>
          <w:noProof/>
        </w:rPr>
        <w:t xml:space="preserve">10. Williamson PR, Altman DG, Bagley H, et al. The COMET Handbook: version 1.0. </w:t>
      </w:r>
      <w:r w:rsidRPr="004963C4">
        <w:rPr>
          <w:i/>
          <w:noProof/>
        </w:rPr>
        <w:t>Trials</w:t>
      </w:r>
      <w:r w:rsidRPr="004963C4">
        <w:rPr>
          <w:noProof/>
        </w:rPr>
        <w:t xml:space="preserve"> 2017;18(Suppl 3):280. doi: 10.1186/s13063-017-1978-4 [published Online First: 2017/07/07]</w:t>
      </w:r>
    </w:p>
    <w:p w14:paraId="0B32A81B" w14:textId="6AC317CF" w:rsidR="004963C4" w:rsidRPr="004963C4" w:rsidRDefault="004963C4" w:rsidP="004963C4">
      <w:pPr>
        <w:pStyle w:val="EndNoteBibliography"/>
        <w:ind w:left="680" w:hanging="680"/>
        <w:rPr>
          <w:noProof/>
        </w:rPr>
      </w:pPr>
      <w:r w:rsidRPr="004963C4">
        <w:rPr>
          <w:noProof/>
        </w:rPr>
        <w:t xml:space="preserve">11. OMERACT Initiative. The OMERACT Handbook. 2018. Available at </w:t>
      </w:r>
      <w:hyperlink r:id="rId11" w:history="1">
        <w:r w:rsidRPr="004963C4">
          <w:rPr>
            <w:rStyle w:val="Hyperlink"/>
            <w:noProof/>
          </w:rPr>
          <w:t>https://omeracthandbook.org</w:t>
        </w:r>
      </w:hyperlink>
      <w:r w:rsidRPr="004963C4">
        <w:rPr>
          <w:noProof/>
        </w:rPr>
        <w:t xml:space="preserve"> Accessed 21 April, 2020. </w:t>
      </w:r>
    </w:p>
    <w:p w14:paraId="708E6588" w14:textId="77777777" w:rsidR="004963C4" w:rsidRPr="004963C4" w:rsidRDefault="004963C4" w:rsidP="004963C4">
      <w:pPr>
        <w:pStyle w:val="EndNoteBibliography"/>
        <w:ind w:left="680" w:hanging="680"/>
        <w:rPr>
          <w:noProof/>
        </w:rPr>
      </w:pPr>
      <w:r w:rsidRPr="004963C4">
        <w:rPr>
          <w:noProof/>
        </w:rPr>
        <w:t xml:space="preserve">12. Young AE, Brookes ST, Avery KNL, et al. A systematic review of core outcome set development studies demonstrates difficulties in defining unique outcomes. </w:t>
      </w:r>
      <w:r w:rsidRPr="004963C4">
        <w:rPr>
          <w:i/>
          <w:noProof/>
        </w:rPr>
        <w:t>J Clin Epidemiol</w:t>
      </w:r>
      <w:r w:rsidRPr="004963C4">
        <w:rPr>
          <w:noProof/>
        </w:rPr>
        <w:t xml:space="preserve"> 2019;115:14-24. doi: 10.1016/j.jclinepi.2019.06.016 [published Online First: 2019/07/06]</w:t>
      </w:r>
    </w:p>
    <w:p w14:paraId="6E15EAC9" w14:textId="77777777" w:rsidR="004963C4" w:rsidRPr="004963C4" w:rsidRDefault="004963C4" w:rsidP="004963C4">
      <w:pPr>
        <w:pStyle w:val="EndNoteBibliography"/>
        <w:ind w:left="680" w:hanging="680"/>
        <w:rPr>
          <w:noProof/>
        </w:rPr>
      </w:pPr>
      <w:r w:rsidRPr="004963C4">
        <w:rPr>
          <w:noProof/>
        </w:rPr>
        <w:t xml:space="preserve">13. Moher D, Shamseer L, Clarke M, et al. Preferred reporting items for systematic review and meta-analysis protocols (PRISMA-P) 2015 statement. </w:t>
      </w:r>
      <w:r w:rsidRPr="004963C4">
        <w:rPr>
          <w:i/>
          <w:noProof/>
        </w:rPr>
        <w:t>Syst Rev</w:t>
      </w:r>
      <w:r w:rsidRPr="004963C4">
        <w:rPr>
          <w:noProof/>
        </w:rPr>
        <w:t xml:space="preserve"> 2015;4:1. doi: 10.1186/2046-4053-4-1 [published Online First: 2015/01/03]</w:t>
      </w:r>
    </w:p>
    <w:p w14:paraId="110D0E45" w14:textId="77777777" w:rsidR="004963C4" w:rsidRPr="004963C4" w:rsidRDefault="004963C4" w:rsidP="004963C4">
      <w:pPr>
        <w:pStyle w:val="EndNoteBibliography"/>
        <w:ind w:left="680" w:hanging="680"/>
        <w:rPr>
          <w:noProof/>
        </w:rPr>
      </w:pPr>
      <w:r w:rsidRPr="004963C4">
        <w:rPr>
          <w:noProof/>
        </w:rPr>
        <w:lastRenderedPageBreak/>
        <w:t xml:space="preserve">14. Tricco AC, Lillie E, Zarin W, et al. PRISMA Extension for Scoping Reviews (PRISMA-ScR): Checklist and Explanation. </w:t>
      </w:r>
      <w:r w:rsidRPr="004963C4">
        <w:rPr>
          <w:i/>
          <w:noProof/>
        </w:rPr>
        <w:t>Ann Intern Med</w:t>
      </w:r>
      <w:r w:rsidRPr="004963C4">
        <w:rPr>
          <w:noProof/>
        </w:rPr>
        <w:t xml:space="preserve"> 2018;169(7):467-73. doi: 10.7326/M18-0850 [published Online First: 2018/09/05]</w:t>
      </w:r>
    </w:p>
    <w:p w14:paraId="18D14DE6" w14:textId="77777777" w:rsidR="004963C4" w:rsidRPr="004963C4" w:rsidRDefault="004963C4" w:rsidP="004963C4">
      <w:pPr>
        <w:pStyle w:val="EndNoteBibliography"/>
        <w:ind w:left="680" w:hanging="680"/>
        <w:rPr>
          <w:noProof/>
        </w:rPr>
      </w:pPr>
      <w:r w:rsidRPr="004963C4">
        <w:rPr>
          <w:noProof/>
        </w:rPr>
        <w:t xml:space="preserve">15. McGowan J, Sampson M, Salzwedel DM, et al. PRESS Peer Review of Electronic Search Strategies: 2015 Guideline Statement. </w:t>
      </w:r>
      <w:r w:rsidRPr="004963C4">
        <w:rPr>
          <w:i/>
          <w:noProof/>
        </w:rPr>
        <w:t>J Clin Epidemiol</w:t>
      </w:r>
      <w:r w:rsidRPr="004963C4">
        <w:rPr>
          <w:noProof/>
        </w:rPr>
        <w:t xml:space="preserve"> 2016;75:40-6. doi: 10.1016/j.jclinepi.2016.01.021 [published Online First: 2016/03/24]</w:t>
      </w:r>
    </w:p>
    <w:p w14:paraId="717070B0" w14:textId="1D830DCA" w:rsidR="004963C4" w:rsidRPr="004963C4" w:rsidRDefault="004963C4" w:rsidP="004963C4">
      <w:pPr>
        <w:pStyle w:val="EndNoteBibliography"/>
        <w:ind w:left="680" w:hanging="680"/>
        <w:rPr>
          <w:noProof/>
        </w:rPr>
      </w:pPr>
      <w:r w:rsidRPr="004963C4">
        <w:rPr>
          <w:noProof/>
        </w:rPr>
        <w:t xml:space="preserve">16. Covidence systematic review software, Veritas Health Innovation, Melbourne, Australia. Available at </w:t>
      </w:r>
      <w:hyperlink r:id="rId12" w:history="1">
        <w:r w:rsidRPr="004963C4">
          <w:rPr>
            <w:rStyle w:val="Hyperlink"/>
            <w:noProof/>
          </w:rPr>
          <w:t>www.covidence.org</w:t>
        </w:r>
      </w:hyperlink>
      <w:r w:rsidRPr="004963C4">
        <w:rPr>
          <w:noProof/>
        </w:rPr>
        <w:t xml:space="preserve">. </w:t>
      </w:r>
    </w:p>
    <w:p w14:paraId="71594C46" w14:textId="77777777" w:rsidR="004963C4" w:rsidRPr="004963C4" w:rsidRDefault="004963C4" w:rsidP="004963C4">
      <w:pPr>
        <w:pStyle w:val="EndNoteBibliography"/>
        <w:ind w:left="680" w:hanging="680"/>
        <w:rPr>
          <w:noProof/>
        </w:rPr>
      </w:pPr>
      <w:r w:rsidRPr="004963C4">
        <w:rPr>
          <w:noProof/>
        </w:rPr>
        <w:t>17. Patton MQ. Qualitative Research and Evaluation Methods. 4 ed: SAGE 2014.</w:t>
      </w:r>
    </w:p>
    <w:p w14:paraId="5DC022F0" w14:textId="77777777" w:rsidR="004963C4" w:rsidRPr="004963C4" w:rsidRDefault="004963C4" w:rsidP="004963C4">
      <w:pPr>
        <w:pStyle w:val="EndNoteBibliography"/>
        <w:ind w:left="680" w:hanging="680"/>
        <w:rPr>
          <w:noProof/>
        </w:rPr>
      </w:pPr>
      <w:r w:rsidRPr="004963C4">
        <w:rPr>
          <w:noProof/>
        </w:rPr>
        <w:t xml:space="preserve">18. Boers M, Beaton DE, Shea BJ, et al. OMERACT Filter 2.1: Elaboration of the Conceptual Framework for Outcome Measurement in Health Intervention Studies. </w:t>
      </w:r>
      <w:r w:rsidRPr="004963C4">
        <w:rPr>
          <w:i/>
          <w:noProof/>
        </w:rPr>
        <w:t>J Rheumatol</w:t>
      </w:r>
      <w:r w:rsidRPr="004963C4">
        <w:rPr>
          <w:noProof/>
        </w:rPr>
        <w:t xml:space="preserve"> 2019;46(8):1021-27. doi: 10.3899/jrheum.181096 [published Online First: 2019/02/17]</w:t>
      </w:r>
    </w:p>
    <w:p w14:paraId="782501CD" w14:textId="0BFC0107" w:rsidR="00EC74D7" w:rsidRPr="00FA570F" w:rsidRDefault="00933A9C" w:rsidP="00A9635D">
      <w:pPr>
        <w:spacing w:line="480" w:lineRule="auto"/>
        <w:rPr>
          <w:rFonts w:ascii="Arial" w:hAnsi="Arial" w:cs="Arial"/>
          <w:sz w:val="22"/>
          <w:szCs w:val="22"/>
          <w:lang w:val="en-CA"/>
        </w:rPr>
      </w:pPr>
      <w:r w:rsidRPr="00A24D4A">
        <w:rPr>
          <w:rFonts w:ascii="Arial" w:hAnsi="Arial" w:cs="Arial"/>
          <w:lang w:val="en-CA"/>
        </w:rPr>
        <w:fldChar w:fldCharType="end"/>
      </w:r>
      <w:r w:rsidR="00EC74D7" w:rsidRPr="00FA570F">
        <w:rPr>
          <w:rFonts w:ascii="Arial" w:hAnsi="Arial" w:cs="Arial"/>
          <w:sz w:val="22"/>
          <w:szCs w:val="22"/>
          <w:lang w:val="en-CA"/>
        </w:rPr>
        <w:br w:type="page"/>
      </w:r>
    </w:p>
    <w:p w14:paraId="75C25D4A" w14:textId="550F8423" w:rsidR="007D2B81" w:rsidRPr="00FA570F" w:rsidRDefault="007D2B81">
      <w:pPr>
        <w:rPr>
          <w:rFonts w:ascii="Arial" w:hAnsi="Arial" w:cs="Arial"/>
          <w:b/>
          <w:sz w:val="22"/>
          <w:szCs w:val="22"/>
          <w:lang w:val="en-CA"/>
        </w:rPr>
      </w:pPr>
      <w:r w:rsidRPr="00FA570F">
        <w:rPr>
          <w:rFonts w:ascii="Arial" w:hAnsi="Arial" w:cs="Arial"/>
          <w:b/>
          <w:sz w:val="22"/>
          <w:szCs w:val="22"/>
          <w:lang w:val="en-CA"/>
        </w:rPr>
        <w:lastRenderedPageBreak/>
        <w:t>SUPPLEMENTARY MATERIAL</w:t>
      </w:r>
    </w:p>
    <w:p w14:paraId="5E7E5227" w14:textId="77777777" w:rsidR="007D2B81" w:rsidRPr="00FA570F" w:rsidRDefault="007D2B81">
      <w:pPr>
        <w:rPr>
          <w:rFonts w:ascii="Arial" w:hAnsi="Arial" w:cs="Arial"/>
          <w:b/>
          <w:sz w:val="22"/>
          <w:szCs w:val="22"/>
          <w:lang w:val="en-CA"/>
        </w:rPr>
      </w:pPr>
    </w:p>
    <w:p w14:paraId="35986E19" w14:textId="6FD4C352" w:rsidR="00334D5A" w:rsidRPr="00FA570F" w:rsidRDefault="007D2B81">
      <w:pPr>
        <w:rPr>
          <w:rFonts w:ascii="Arial" w:hAnsi="Arial" w:cs="Arial"/>
          <w:b/>
          <w:sz w:val="22"/>
          <w:szCs w:val="22"/>
          <w:lang w:val="en-CA"/>
        </w:rPr>
      </w:pPr>
      <w:r w:rsidRPr="00FA570F">
        <w:rPr>
          <w:rFonts w:ascii="Arial" w:hAnsi="Arial" w:cs="Arial"/>
          <w:b/>
          <w:sz w:val="22"/>
          <w:szCs w:val="22"/>
          <w:lang w:val="en-CA"/>
        </w:rPr>
        <w:t>Supplementary a</w:t>
      </w:r>
      <w:r w:rsidR="00334D5A" w:rsidRPr="00FA570F">
        <w:rPr>
          <w:rFonts w:ascii="Arial" w:hAnsi="Arial" w:cs="Arial"/>
          <w:b/>
          <w:sz w:val="22"/>
          <w:szCs w:val="22"/>
          <w:lang w:val="en-CA"/>
        </w:rPr>
        <w:t xml:space="preserve">ppendix 1. </w:t>
      </w:r>
      <w:r w:rsidR="00334D5A" w:rsidRPr="00FA570F">
        <w:rPr>
          <w:rFonts w:ascii="Arial" w:hAnsi="Arial" w:cs="Arial"/>
          <w:bCs/>
          <w:sz w:val="22"/>
          <w:szCs w:val="22"/>
          <w:lang w:val="en-CA"/>
        </w:rPr>
        <w:t>PRISMA-P (Preferred Reporting Items for Systematic review and Meta-Analysis Protocols) 2015 checklist.</w:t>
      </w:r>
    </w:p>
    <w:p w14:paraId="611D403D" w14:textId="4FEF978D" w:rsidR="00334D5A" w:rsidRPr="00FA570F" w:rsidRDefault="00334D5A" w:rsidP="00334D5A">
      <w:pPr>
        <w:pStyle w:val="TableTitle"/>
        <w:spacing w:line="240" w:lineRule="auto"/>
        <w:rPr>
          <w:rFonts w:ascii="Arial" w:hAnsi="Arial" w:cs="Arial"/>
          <w:b/>
        </w:rPr>
      </w:pPr>
    </w:p>
    <w:tbl>
      <w:tblPr>
        <w:tblW w:w="4973" w:type="pct"/>
        <w:tblBorders>
          <w:top w:val="single" w:sz="4" w:space="0" w:color="auto"/>
          <w:bottom w:val="single" w:sz="4" w:space="0" w:color="auto"/>
        </w:tblBorders>
        <w:tblLayout w:type="fixed"/>
        <w:tblCellMar>
          <w:top w:w="17" w:type="dxa"/>
          <w:left w:w="17" w:type="dxa"/>
          <w:bottom w:w="17" w:type="dxa"/>
          <w:right w:w="17" w:type="dxa"/>
        </w:tblCellMar>
        <w:tblLook w:val="0400" w:firstRow="0" w:lastRow="0" w:firstColumn="0" w:lastColumn="0" w:noHBand="0" w:noVBand="1"/>
      </w:tblPr>
      <w:tblGrid>
        <w:gridCol w:w="1497"/>
        <w:gridCol w:w="445"/>
        <w:gridCol w:w="6706"/>
        <w:gridCol w:w="707"/>
      </w:tblGrid>
      <w:tr w:rsidR="00643356" w:rsidRPr="00FA570F" w14:paraId="077652D2" w14:textId="16F2655E" w:rsidTr="00643356">
        <w:tc>
          <w:tcPr>
            <w:tcW w:w="800" w:type="pct"/>
            <w:tcBorders>
              <w:top w:val="single" w:sz="4" w:space="0" w:color="auto"/>
              <w:bottom w:val="single" w:sz="12" w:space="0" w:color="auto"/>
            </w:tcBorders>
          </w:tcPr>
          <w:p w14:paraId="3A363E73" w14:textId="77777777" w:rsidR="00643356" w:rsidRPr="00FA570F" w:rsidRDefault="00643356" w:rsidP="00B86D08">
            <w:pPr>
              <w:pStyle w:val="TableHeader"/>
              <w:spacing w:after="8"/>
              <w:rPr>
                <w:rFonts w:ascii="Arial" w:hAnsi="Arial" w:cs="Arial"/>
                <w:sz w:val="20"/>
                <w:lang w:val="en-US"/>
              </w:rPr>
            </w:pPr>
            <w:r w:rsidRPr="00FA570F">
              <w:rPr>
                <w:rFonts w:ascii="Arial" w:hAnsi="Arial" w:cs="Arial"/>
                <w:sz w:val="20"/>
                <w:lang w:val="en-US"/>
              </w:rPr>
              <w:t>Section and topic</w:t>
            </w:r>
          </w:p>
        </w:tc>
        <w:tc>
          <w:tcPr>
            <w:tcW w:w="238" w:type="pct"/>
            <w:tcBorders>
              <w:top w:val="single" w:sz="4" w:space="0" w:color="auto"/>
              <w:bottom w:val="single" w:sz="12" w:space="0" w:color="auto"/>
            </w:tcBorders>
          </w:tcPr>
          <w:p w14:paraId="4E0696E5" w14:textId="77777777" w:rsidR="00643356" w:rsidRPr="00FA570F" w:rsidRDefault="00643356" w:rsidP="00B86D08">
            <w:pPr>
              <w:pStyle w:val="TableHeader"/>
              <w:spacing w:after="8"/>
              <w:jc w:val="center"/>
              <w:rPr>
                <w:rFonts w:ascii="Arial" w:hAnsi="Arial" w:cs="Arial"/>
                <w:sz w:val="20"/>
                <w:lang w:val="en-US"/>
              </w:rPr>
            </w:pPr>
            <w:r w:rsidRPr="00FA570F">
              <w:rPr>
                <w:rFonts w:ascii="Arial" w:hAnsi="Arial" w:cs="Arial"/>
                <w:sz w:val="20"/>
                <w:lang w:val="en-US"/>
              </w:rPr>
              <w:t>Item No</w:t>
            </w:r>
          </w:p>
        </w:tc>
        <w:tc>
          <w:tcPr>
            <w:tcW w:w="3583" w:type="pct"/>
            <w:tcBorders>
              <w:top w:val="single" w:sz="4" w:space="0" w:color="auto"/>
              <w:bottom w:val="single" w:sz="12" w:space="0" w:color="auto"/>
            </w:tcBorders>
          </w:tcPr>
          <w:p w14:paraId="6DD7B637" w14:textId="77777777" w:rsidR="00643356" w:rsidRPr="00FA570F" w:rsidRDefault="00643356" w:rsidP="00B86D08">
            <w:pPr>
              <w:pStyle w:val="TableHeader"/>
              <w:spacing w:after="8"/>
              <w:jc w:val="center"/>
              <w:rPr>
                <w:rFonts w:ascii="Arial" w:hAnsi="Arial" w:cs="Arial"/>
                <w:sz w:val="20"/>
                <w:lang w:val="en-US"/>
              </w:rPr>
            </w:pPr>
            <w:r w:rsidRPr="00FA570F">
              <w:rPr>
                <w:rFonts w:ascii="Arial" w:hAnsi="Arial" w:cs="Arial"/>
                <w:sz w:val="20"/>
                <w:lang w:val="en-US"/>
              </w:rPr>
              <w:t>Checklist item</w:t>
            </w:r>
          </w:p>
        </w:tc>
        <w:tc>
          <w:tcPr>
            <w:tcW w:w="378" w:type="pct"/>
            <w:tcBorders>
              <w:top w:val="single" w:sz="4" w:space="0" w:color="auto"/>
              <w:bottom w:val="single" w:sz="12" w:space="0" w:color="auto"/>
            </w:tcBorders>
          </w:tcPr>
          <w:p w14:paraId="31B2E8EC" w14:textId="1730EB47" w:rsidR="00643356" w:rsidRPr="00FA570F" w:rsidRDefault="00643356" w:rsidP="00643356">
            <w:pPr>
              <w:pStyle w:val="TableHeader"/>
              <w:spacing w:after="8"/>
              <w:jc w:val="center"/>
              <w:rPr>
                <w:rFonts w:ascii="Arial" w:hAnsi="Arial" w:cs="Arial"/>
                <w:sz w:val="20"/>
              </w:rPr>
            </w:pPr>
            <w:r w:rsidRPr="00FA570F">
              <w:rPr>
                <w:rFonts w:ascii="Arial" w:hAnsi="Arial" w:cs="Arial"/>
                <w:sz w:val="20"/>
              </w:rPr>
              <w:t>Page</w:t>
            </w:r>
          </w:p>
        </w:tc>
      </w:tr>
      <w:tr w:rsidR="00643356" w:rsidRPr="00FA570F" w14:paraId="6D86AC2F" w14:textId="42D72F71" w:rsidTr="00643356">
        <w:trPr>
          <w:trHeight w:val="253"/>
        </w:trPr>
        <w:tc>
          <w:tcPr>
            <w:tcW w:w="4622" w:type="pct"/>
            <w:gridSpan w:val="3"/>
            <w:tcBorders>
              <w:top w:val="single" w:sz="4" w:space="0" w:color="auto"/>
              <w:bottom w:val="single" w:sz="4" w:space="0" w:color="auto"/>
            </w:tcBorders>
          </w:tcPr>
          <w:p w14:paraId="6153F90F" w14:textId="77777777" w:rsidR="00643356" w:rsidRPr="00FA570F" w:rsidRDefault="00643356" w:rsidP="00B86D08">
            <w:pPr>
              <w:pStyle w:val="TableSubHead"/>
              <w:spacing w:after="8"/>
              <w:rPr>
                <w:rFonts w:ascii="Arial" w:hAnsi="Arial" w:cs="Arial"/>
                <w:sz w:val="20"/>
                <w:lang w:val="en-US"/>
              </w:rPr>
            </w:pPr>
            <w:r w:rsidRPr="00FA570F">
              <w:rPr>
                <w:rFonts w:ascii="Arial" w:hAnsi="Arial" w:cs="Arial"/>
                <w:sz w:val="20"/>
                <w:lang w:val="en-US"/>
              </w:rPr>
              <w:t>ADMINISTRATIVE INFORMATION</w:t>
            </w:r>
          </w:p>
        </w:tc>
        <w:tc>
          <w:tcPr>
            <w:tcW w:w="378" w:type="pct"/>
            <w:tcBorders>
              <w:top w:val="single" w:sz="4" w:space="0" w:color="auto"/>
              <w:bottom w:val="single" w:sz="4" w:space="0" w:color="auto"/>
            </w:tcBorders>
          </w:tcPr>
          <w:p w14:paraId="54E78F37" w14:textId="77777777" w:rsidR="00643356" w:rsidRPr="00FA570F" w:rsidRDefault="00643356" w:rsidP="00643356">
            <w:pPr>
              <w:pStyle w:val="TableSubHead"/>
              <w:spacing w:after="8"/>
              <w:jc w:val="center"/>
              <w:rPr>
                <w:rFonts w:ascii="Arial" w:hAnsi="Arial" w:cs="Arial"/>
                <w:sz w:val="20"/>
              </w:rPr>
            </w:pPr>
          </w:p>
        </w:tc>
      </w:tr>
      <w:tr w:rsidR="00643356" w:rsidRPr="00FA570F" w14:paraId="4FA4553B" w14:textId="4AB9471A" w:rsidTr="00643356">
        <w:tc>
          <w:tcPr>
            <w:tcW w:w="800" w:type="pct"/>
            <w:tcBorders>
              <w:top w:val="single" w:sz="12" w:space="0" w:color="auto"/>
              <w:bottom w:val="nil"/>
            </w:tcBorders>
          </w:tcPr>
          <w:p w14:paraId="62886AF4"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Title:</w:t>
            </w:r>
          </w:p>
        </w:tc>
        <w:tc>
          <w:tcPr>
            <w:tcW w:w="238" w:type="pct"/>
            <w:tcBorders>
              <w:top w:val="single" w:sz="12" w:space="0" w:color="auto"/>
              <w:bottom w:val="nil"/>
            </w:tcBorders>
          </w:tcPr>
          <w:p w14:paraId="267BF16D" w14:textId="77777777" w:rsidR="00643356" w:rsidRPr="00FA570F" w:rsidRDefault="00643356" w:rsidP="00B86D08">
            <w:pPr>
              <w:spacing w:after="8"/>
              <w:jc w:val="center"/>
              <w:rPr>
                <w:rFonts w:ascii="Arial" w:hAnsi="Arial" w:cs="Arial"/>
                <w:sz w:val="20"/>
                <w:lang w:val="en-US"/>
              </w:rPr>
            </w:pPr>
          </w:p>
        </w:tc>
        <w:tc>
          <w:tcPr>
            <w:tcW w:w="3583" w:type="pct"/>
            <w:tcBorders>
              <w:top w:val="single" w:sz="12" w:space="0" w:color="auto"/>
              <w:bottom w:val="nil"/>
            </w:tcBorders>
          </w:tcPr>
          <w:p w14:paraId="7BE9B3D1" w14:textId="77777777" w:rsidR="00643356" w:rsidRPr="00FA570F" w:rsidRDefault="00643356" w:rsidP="00B86D08">
            <w:pPr>
              <w:spacing w:after="8"/>
              <w:rPr>
                <w:rFonts w:ascii="Arial" w:hAnsi="Arial" w:cs="Arial"/>
                <w:sz w:val="20"/>
                <w:lang w:val="en-US"/>
              </w:rPr>
            </w:pPr>
          </w:p>
        </w:tc>
        <w:tc>
          <w:tcPr>
            <w:tcW w:w="378" w:type="pct"/>
            <w:tcBorders>
              <w:top w:val="single" w:sz="12" w:space="0" w:color="auto"/>
              <w:bottom w:val="nil"/>
            </w:tcBorders>
          </w:tcPr>
          <w:p w14:paraId="61FB3376" w14:textId="77777777" w:rsidR="00643356" w:rsidRPr="00FA570F" w:rsidRDefault="00643356" w:rsidP="00643356">
            <w:pPr>
              <w:spacing w:after="8"/>
              <w:jc w:val="center"/>
              <w:rPr>
                <w:rFonts w:ascii="Arial" w:hAnsi="Arial" w:cs="Arial"/>
                <w:sz w:val="20"/>
              </w:rPr>
            </w:pPr>
          </w:p>
        </w:tc>
      </w:tr>
      <w:tr w:rsidR="00643356" w:rsidRPr="00F300B8" w14:paraId="3CA3AA79" w14:textId="5C594DF2" w:rsidTr="00643356">
        <w:tc>
          <w:tcPr>
            <w:tcW w:w="800" w:type="pct"/>
            <w:tcBorders>
              <w:top w:val="nil"/>
            </w:tcBorders>
          </w:tcPr>
          <w:p w14:paraId="6E669F75" w14:textId="77777777" w:rsidR="00643356" w:rsidRPr="00FA570F" w:rsidRDefault="00643356" w:rsidP="00B86D08">
            <w:pPr>
              <w:spacing w:after="8"/>
              <w:ind w:left="284"/>
              <w:rPr>
                <w:rFonts w:ascii="Arial" w:hAnsi="Arial" w:cs="Arial"/>
                <w:sz w:val="20"/>
                <w:lang w:val="en-US"/>
              </w:rPr>
            </w:pPr>
            <w:r w:rsidRPr="00FA570F">
              <w:rPr>
                <w:rFonts w:ascii="Arial" w:hAnsi="Arial" w:cs="Arial"/>
                <w:sz w:val="20"/>
                <w:lang w:val="en-US"/>
              </w:rPr>
              <w:t> </w:t>
            </w:r>
            <w:r w:rsidRPr="00FA570F">
              <w:rPr>
                <w:rFonts w:ascii="Arial" w:hAnsi="Arial" w:cs="Arial"/>
                <w:sz w:val="20"/>
                <w:lang w:val="en-US"/>
              </w:rPr>
              <w:t>Identification</w:t>
            </w:r>
          </w:p>
        </w:tc>
        <w:tc>
          <w:tcPr>
            <w:tcW w:w="238" w:type="pct"/>
            <w:tcBorders>
              <w:top w:val="nil"/>
            </w:tcBorders>
          </w:tcPr>
          <w:p w14:paraId="72004256" w14:textId="77777777" w:rsidR="00643356" w:rsidRPr="00FA570F" w:rsidRDefault="00643356" w:rsidP="00B86D08">
            <w:pPr>
              <w:spacing w:after="8"/>
              <w:jc w:val="center"/>
              <w:rPr>
                <w:rFonts w:ascii="Arial" w:hAnsi="Arial" w:cs="Arial"/>
                <w:sz w:val="20"/>
                <w:lang w:val="en-US"/>
              </w:rPr>
            </w:pPr>
            <w:r w:rsidRPr="00FA570F">
              <w:rPr>
                <w:rFonts w:ascii="Arial" w:hAnsi="Arial" w:cs="Arial"/>
                <w:sz w:val="20"/>
                <w:lang w:val="en-US"/>
              </w:rPr>
              <w:t>1a</w:t>
            </w:r>
          </w:p>
        </w:tc>
        <w:tc>
          <w:tcPr>
            <w:tcW w:w="3583" w:type="pct"/>
            <w:tcBorders>
              <w:top w:val="nil"/>
            </w:tcBorders>
          </w:tcPr>
          <w:p w14:paraId="0EFDE0BF"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Identify the report as a protocol of a systematic review</w:t>
            </w:r>
          </w:p>
        </w:tc>
        <w:tc>
          <w:tcPr>
            <w:tcW w:w="378" w:type="pct"/>
            <w:tcBorders>
              <w:top w:val="nil"/>
            </w:tcBorders>
          </w:tcPr>
          <w:p w14:paraId="6E9355F0" w14:textId="4A74C131" w:rsidR="00643356" w:rsidRPr="00FA570F" w:rsidRDefault="00643356" w:rsidP="00643356">
            <w:pPr>
              <w:spacing w:after="8"/>
              <w:jc w:val="center"/>
              <w:rPr>
                <w:rFonts w:ascii="Arial" w:hAnsi="Arial" w:cs="Arial"/>
                <w:sz w:val="20"/>
                <w:lang w:val="en-US"/>
              </w:rPr>
            </w:pPr>
            <w:r>
              <w:rPr>
                <w:rFonts w:ascii="Arial" w:hAnsi="Arial" w:cs="Arial"/>
                <w:sz w:val="20"/>
                <w:lang w:val="en-US"/>
              </w:rPr>
              <w:t>1</w:t>
            </w:r>
          </w:p>
        </w:tc>
      </w:tr>
      <w:tr w:rsidR="00643356" w:rsidRPr="00643356" w14:paraId="1AB4E6AB" w14:textId="2C36D9E7" w:rsidTr="00643356">
        <w:tc>
          <w:tcPr>
            <w:tcW w:w="800" w:type="pct"/>
            <w:tcBorders>
              <w:bottom w:val="single" w:sz="4" w:space="0" w:color="auto"/>
            </w:tcBorders>
          </w:tcPr>
          <w:p w14:paraId="6DCFA870" w14:textId="77777777" w:rsidR="00643356" w:rsidRPr="00FA570F" w:rsidRDefault="00643356" w:rsidP="00B86D08">
            <w:pPr>
              <w:spacing w:after="8"/>
              <w:ind w:left="284"/>
              <w:rPr>
                <w:rFonts w:ascii="Arial" w:hAnsi="Arial" w:cs="Arial"/>
                <w:sz w:val="20"/>
                <w:lang w:val="en-US"/>
              </w:rPr>
            </w:pPr>
            <w:r w:rsidRPr="00FA570F">
              <w:rPr>
                <w:rFonts w:ascii="Arial" w:hAnsi="Arial" w:cs="Arial"/>
                <w:sz w:val="20"/>
                <w:lang w:val="en-US"/>
              </w:rPr>
              <w:t> </w:t>
            </w:r>
            <w:r w:rsidRPr="00FA570F">
              <w:rPr>
                <w:rFonts w:ascii="Arial" w:hAnsi="Arial" w:cs="Arial"/>
                <w:sz w:val="20"/>
                <w:lang w:val="en-US"/>
              </w:rPr>
              <w:t>Update</w:t>
            </w:r>
          </w:p>
        </w:tc>
        <w:tc>
          <w:tcPr>
            <w:tcW w:w="238" w:type="pct"/>
            <w:tcBorders>
              <w:bottom w:val="single" w:sz="4" w:space="0" w:color="auto"/>
            </w:tcBorders>
          </w:tcPr>
          <w:p w14:paraId="527DD1A3" w14:textId="77777777" w:rsidR="00643356" w:rsidRPr="00FA570F" w:rsidRDefault="00643356" w:rsidP="00B86D08">
            <w:pPr>
              <w:spacing w:after="8"/>
              <w:jc w:val="center"/>
              <w:rPr>
                <w:rFonts w:ascii="Arial" w:hAnsi="Arial" w:cs="Arial"/>
                <w:sz w:val="20"/>
                <w:lang w:val="en-US"/>
              </w:rPr>
            </w:pPr>
            <w:r w:rsidRPr="00FA570F">
              <w:rPr>
                <w:rFonts w:ascii="Arial" w:hAnsi="Arial" w:cs="Arial"/>
                <w:sz w:val="20"/>
                <w:lang w:val="en-US"/>
              </w:rPr>
              <w:t>1b</w:t>
            </w:r>
          </w:p>
        </w:tc>
        <w:tc>
          <w:tcPr>
            <w:tcW w:w="3583" w:type="pct"/>
            <w:tcBorders>
              <w:bottom w:val="single" w:sz="4" w:space="0" w:color="auto"/>
            </w:tcBorders>
          </w:tcPr>
          <w:p w14:paraId="3FE04B48"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If the protocol is for an update of a previous systematic review, identify as such</w:t>
            </w:r>
          </w:p>
        </w:tc>
        <w:tc>
          <w:tcPr>
            <w:tcW w:w="378" w:type="pct"/>
            <w:tcBorders>
              <w:bottom w:val="single" w:sz="4" w:space="0" w:color="auto"/>
            </w:tcBorders>
          </w:tcPr>
          <w:p w14:paraId="42C4C8A9" w14:textId="4B011092" w:rsidR="00643356" w:rsidRPr="00FA570F" w:rsidRDefault="00643356" w:rsidP="00643356">
            <w:pPr>
              <w:spacing w:after="8"/>
              <w:jc w:val="center"/>
              <w:rPr>
                <w:rFonts w:ascii="Arial" w:hAnsi="Arial" w:cs="Arial"/>
                <w:sz w:val="20"/>
                <w:lang w:val="en-US"/>
              </w:rPr>
            </w:pPr>
            <w:r>
              <w:rPr>
                <w:rFonts w:ascii="Arial" w:hAnsi="Arial" w:cs="Arial"/>
                <w:sz w:val="20"/>
                <w:lang w:val="en-US"/>
              </w:rPr>
              <w:t>N/A</w:t>
            </w:r>
          </w:p>
        </w:tc>
      </w:tr>
      <w:tr w:rsidR="00643356" w:rsidRPr="00643356" w14:paraId="417F72F6" w14:textId="22718A7F" w:rsidTr="00643356">
        <w:tc>
          <w:tcPr>
            <w:tcW w:w="800" w:type="pct"/>
            <w:tcBorders>
              <w:top w:val="single" w:sz="4" w:space="0" w:color="auto"/>
              <w:bottom w:val="single" w:sz="4" w:space="0" w:color="auto"/>
            </w:tcBorders>
          </w:tcPr>
          <w:p w14:paraId="2901FBF9"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Registration</w:t>
            </w:r>
          </w:p>
        </w:tc>
        <w:tc>
          <w:tcPr>
            <w:tcW w:w="238" w:type="pct"/>
            <w:tcBorders>
              <w:top w:val="single" w:sz="4" w:space="0" w:color="auto"/>
              <w:bottom w:val="single" w:sz="4" w:space="0" w:color="auto"/>
            </w:tcBorders>
          </w:tcPr>
          <w:p w14:paraId="4C2C4EBB" w14:textId="77777777" w:rsidR="00643356" w:rsidRPr="00FA570F" w:rsidRDefault="00643356" w:rsidP="00B86D08">
            <w:pPr>
              <w:spacing w:after="8"/>
              <w:jc w:val="center"/>
              <w:rPr>
                <w:rFonts w:ascii="Arial" w:hAnsi="Arial" w:cs="Arial"/>
                <w:sz w:val="20"/>
                <w:lang w:val="en-US"/>
              </w:rPr>
            </w:pPr>
            <w:r w:rsidRPr="00FA570F">
              <w:rPr>
                <w:rFonts w:ascii="Arial" w:hAnsi="Arial" w:cs="Arial"/>
                <w:sz w:val="20"/>
                <w:lang w:val="en-US"/>
              </w:rPr>
              <w:t>2</w:t>
            </w:r>
          </w:p>
        </w:tc>
        <w:tc>
          <w:tcPr>
            <w:tcW w:w="3583" w:type="pct"/>
            <w:tcBorders>
              <w:top w:val="single" w:sz="4" w:space="0" w:color="auto"/>
              <w:bottom w:val="single" w:sz="4" w:space="0" w:color="auto"/>
            </w:tcBorders>
          </w:tcPr>
          <w:p w14:paraId="5AD53C84"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If registered, provide the name of the registry (such as PROSPERO) and registration number</w:t>
            </w:r>
          </w:p>
        </w:tc>
        <w:tc>
          <w:tcPr>
            <w:tcW w:w="378" w:type="pct"/>
            <w:tcBorders>
              <w:top w:val="single" w:sz="4" w:space="0" w:color="auto"/>
              <w:bottom w:val="single" w:sz="4" w:space="0" w:color="auto"/>
            </w:tcBorders>
          </w:tcPr>
          <w:p w14:paraId="109FBB64" w14:textId="2D895F71" w:rsidR="00643356" w:rsidRPr="00FA570F" w:rsidRDefault="00C71FEC" w:rsidP="00643356">
            <w:pPr>
              <w:spacing w:after="8"/>
              <w:jc w:val="center"/>
              <w:rPr>
                <w:rFonts w:ascii="Arial" w:hAnsi="Arial" w:cs="Arial"/>
                <w:sz w:val="20"/>
                <w:lang w:val="en-US"/>
              </w:rPr>
            </w:pPr>
            <w:r>
              <w:rPr>
                <w:rFonts w:ascii="Arial" w:hAnsi="Arial" w:cs="Arial"/>
                <w:sz w:val="20"/>
                <w:lang w:val="en-US"/>
              </w:rPr>
              <w:t>6</w:t>
            </w:r>
          </w:p>
        </w:tc>
      </w:tr>
      <w:tr w:rsidR="00643356" w:rsidRPr="00FA570F" w14:paraId="4EC3AAF7" w14:textId="02CD3B2C" w:rsidTr="00643356">
        <w:tc>
          <w:tcPr>
            <w:tcW w:w="800" w:type="pct"/>
            <w:tcBorders>
              <w:top w:val="single" w:sz="4" w:space="0" w:color="auto"/>
              <w:bottom w:val="nil"/>
            </w:tcBorders>
          </w:tcPr>
          <w:p w14:paraId="516A2D7E"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Authors:</w:t>
            </w:r>
          </w:p>
        </w:tc>
        <w:tc>
          <w:tcPr>
            <w:tcW w:w="238" w:type="pct"/>
            <w:tcBorders>
              <w:top w:val="single" w:sz="4" w:space="0" w:color="auto"/>
              <w:bottom w:val="nil"/>
            </w:tcBorders>
          </w:tcPr>
          <w:p w14:paraId="71602AB7" w14:textId="77777777" w:rsidR="00643356" w:rsidRPr="00FA570F" w:rsidRDefault="00643356" w:rsidP="00B86D08">
            <w:pPr>
              <w:spacing w:after="8"/>
              <w:jc w:val="center"/>
              <w:rPr>
                <w:rFonts w:ascii="Arial" w:hAnsi="Arial" w:cs="Arial"/>
                <w:sz w:val="20"/>
                <w:lang w:val="en-US"/>
              </w:rPr>
            </w:pPr>
          </w:p>
        </w:tc>
        <w:tc>
          <w:tcPr>
            <w:tcW w:w="3583" w:type="pct"/>
            <w:tcBorders>
              <w:top w:val="single" w:sz="4" w:space="0" w:color="auto"/>
              <w:bottom w:val="nil"/>
            </w:tcBorders>
          </w:tcPr>
          <w:p w14:paraId="1153968F" w14:textId="77777777" w:rsidR="00643356" w:rsidRPr="00FA570F" w:rsidRDefault="00643356" w:rsidP="00B86D08">
            <w:pPr>
              <w:spacing w:after="8"/>
              <w:rPr>
                <w:rFonts w:ascii="Arial" w:hAnsi="Arial" w:cs="Arial"/>
                <w:sz w:val="20"/>
                <w:lang w:val="en-US"/>
              </w:rPr>
            </w:pPr>
          </w:p>
        </w:tc>
        <w:tc>
          <w:tcPr>
            <w:tcW w:w="378" w:type="pct"/>
            <w:tcBorders>
              <w:top w:val="single" w:sz="4" w:space="0" w:color="auto"/>
              <w:bottom w:val="nil"/>
            </w:tcBorders>
          </w:tcPr>
          <w:p w14:paraId="126D56D3" w14:textId="77777777" w:rsidR="00643356" w:rsidRPr="00FA570F" w:rsidRDefault="00643356" w:rsidP="00643356">
            <w:pPr>
              <w:spacing w:after="8"/>
              <w:jc w:val="center"/>
              <w:rPr>
                <w:rFonts w:ascii="Arial" w:hAnsi="Arial" w:cs="Arial"/>
                <w:sz w:val="20"/>
              </w:rPr>
            </w:pPr>
          </w:p>
        </w:tc>
      </w:tr>
      <w:tr w:rsidR="00643356" w:rsidRPr="00643356" w14:paraId="7C0FE082" w14:textId="0AD29419" w:rsidTr="00643356">
        <w:tc>
          <w:tcPr>
            <w:tcW w:w="800" w:type="pct"/>
            <w:tcBorders>
              <w:top w:val="nil"/>
            </w:tcBorders>
          </w:tcPr>
          <w:p w14:paraId="4382965A" w14:textId="77777777" w:rsidR="00643356" w:rsidRPr="00FA570F" w:rsidRDefault="00643356" w:rsidP="00B86D08">
            <w:pPr>
              <w:spacing w:after="8"/>
              <w:ind w:left="284"/>
              <w:rPr>
                <w:rFonts w:ascii="Arial" w:hAnsi="Arial" w:cs="Arial"/>
                <w:sz w:val="20"/>
                <w:lang w:val="en-US"/>
              </w:rPr>
            </w:pPr>
            <w:r w:rsidRPr="00FA570F">
              <w:rPr>
                <w:rFonts w:ascii="Arial" w:hAnsi="Arial" w:cs="Arial"/>
                <w:sz w:val="20"/>
                <w:lang w:val="en-US"/>
              </w:rPr>
              <w:t> </w:t>
            </w:r>
            <w:r w:rsidRPr="00FA570F">
              <w:rPr>
                <w:rFonts w:ascii="Arial" w:hAnsi="Arial" w:cs="Arial"/>
                <w:sz w:val="20"/>
                <w:lang w:val="en-US"/>
              </w:rPr>
              <w:t>Contact</w:t>
            </w:r>
          </w:p>
        </w:tc>
        <w:tc>
          <w:tcPr>
            <w:tcW w:w="238" w:type="pct"/>
            <w:tcBorders>
              <w:top w:val="nil"/>
            </w:tcBorders>
          </w:tcPr>
          <w:p w14:paraId="03CEE59F" w14:textId="77777777" w:rsidR="00643356" w:rsidRPr="00FA570F" w:rsidRDefault="00643356" w:rsidP="00B86D08">
            <w:pPr>
              <w:spacing w:after="8"/>
              <w:jc w:val="center"/>
              <w:rPr>
                <w:rFonts w:ascii="Arial" w:hAnsi="Arial" w:cs="Arial"/>
                <w:sz w:val="20"/>
                <w:lang w:val="en-US"/>
              </w:rPr>
            </w:pPr>
            <w:r w:rsidRPr="00FA570F">
              <w:rPr>
                <w:rFonts w:ascii="Arial" w:hAnsi="Arial" w:cs="Arial"/>
                <w:sz w:val="20"/>
                <w:lang w:val="en-US"/>
              </w:rPr>
              <w:t>3a</w:t>
            </w:r>
          </w:p>
        </w:tc>
        <w:tc>
          <w:tcPr>
            <w:tcW w:w="3583" w:type="pct"/>
            <w:tcBorders>
              <w:top w:val="nil"/>
            </w:tcBorders>
          </w:tcPr>
          <w:p w14:paraId="334BBFF5"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Provide name, institutional affiliation, e-mail address of all protocol authors; provide physical mailing address of corresponding author</w:t>
            </w:r>
          </w:p>
        </w:tc>
        <w:tc>
          <w:tcPr>
            <w:tcW w:w="378" w:type="pct"/>
            <w:tcBorders>
              <w:top w:val="nil"/>
            </w:tcBorders>
          </w:tcPr>
          <w:p w14:paraId="6C88074D" w14:textId="50702DD0" w:rsidR="00643356" w:rsidRPr="00FA570F" w:rsidRDefault="00643356" w:rsidP="00643356">
            <w:pPr>
              <w:spacing w:after="8"/>
              <w:jc w:val="center"/>
              <w:rPr>
                <w:rFonts w:ascii="Arial" w:hAnsi="Arial" w:cs="Arial"/>
                <w:sz w:val="20"/>
                <w:lang w:val="en-US"/>
              </w:rPr>
            </w:pPr>
            <w:r>
              <w:rPr>
                <w:rFonts w:ascii="Arial" w:hAnsi="Arial" w:cs="Arial"/>
                <w:sz w:val="20"/>
                <w:lang w:val="en-US"/>
              </w:rPr>
              <w:t>2</w:t>
            </w:r>
          </w:p>
        </w:tc>
      </w:tr>
      <w:tr w:rsidR="00643356" w:rsidRPr="00643356" w14:paraId="4D5D3CD7" w14:textId="42ECC5C5" w:rsidTr="00643356">
        <w:tc>
          <w:tcPr>
            <w:tcW w:w="800" w:type="pct"/>
            <w:tcBorders>
              <w:bottom w:val="single" w:sz="4" w:space="0" w:color="auto"/>
            </w:tcBorders>
          </w:tcPr>
          <w:p w14:paraId="0824D883" w14:textId="77777777" w:rsidR="00643356" w:rsidRPr="00FA570F" w:rsidRDefault="00643356" w:rsidP="00B86D08">
            <w:pPr>
              <w:spacing w:after="8"/>
              <w:ind w:left="284"/>
              <w:rPr>
                <w:rFonts w:ascii="Arial" w:hAnsi="Arial" w:cs="Arial"/>
                <w:sz w:val="20"/>
                <w:lang w:val="en-US"/>
              </w:rPr>
            </w:pPr>
            <w:r w:rsidRPr="00FA570F">
              <w:rPr>
                <w:rFonts w:ascii="Arial" w:hAnsi="Arial" w:cs="Arial"/>
                <w:sz w:val="20"/>
                <w:lang w:val="en-US"/>
              </w:rPr>
              <w:t> </w:t>
            </w:r>
            <w:r w:rsidRPr="00FA570F">
              <w:rPr>
                <w:rFonts w:ascii="Arial" w:hAnsi="Arial" w:cs="Arial"/>
                <w:sz w:val="20"/>
                <w:lang w:val="en-US"/>
              </w:rPr>
              <w:t>Contributions</w:t>
            </w:r>
          </w:p>
        </w:tc>
        <w:tc>
          <w:tcPr>
            <w:tcW w:w="238" w:type="pct"/>
            <w:tcBorders>
              <w:bottom w:val="single" w:sz="4" w:space="0" w:color="auto"/>
            </w:tcBorders>
          </w:tcPr>
          <w:p w14:paraId="0892C1AE" w14:textId="77777777" w:rsidR="00643356" w:rsidRPr="00FA570F" w:rsidRDefault="00643356" w:rsidP="00B86D08">
            <w:pPr>
              <w:spacing w:after="8"/>
              <w:jc w:val="center"/>
              <w:rPr>
                <w:rFonts w:ascii="Arial" w:hAnsi="Arial" w:cs="Arial"/>
                <w:sz w:val="20"/>
                <w:lang w:val="en-US"/>
              </w:rPr>
            </w:pPr>
            <w:r w:rsidRPr="00FA570F">
              <w:rPr>
                <w:rFonts w:ascii="Arial" w:hAnsi="Arial" w:cs="Arial"/>
                <w:sz w:val="20"/>
                <w:lang w:val="en-US"/>
              </w:rPr>
              <w:t>3b</w:t>
            </w:r>
          </w:p>
        </w:tc>
        <w:tc>
          <w:tcPr>
            <w:tcW w:w="3583" w:type="pct"/>
            <w:tcBorders>
              <w:bottom w:val="single" w:sz="4" w:space="0" w:color="auto"/>
            </w:tcBorders>
          </w:tcPr>
          <w:p w14:paraId="011CEA82"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Describe contributions of protocol authors and identify the guarantor of the review</w:t>
            </w:r>
          </w:p>
        </w:tc>
        <w:tc>
          <w:tcPr>
            <w:tcW w:w="378" w:type="pct"/>
            <w:tcBorders>
              <w:bottom w:val="single" w:sz="4" w:space="0" w:color="auto"/>
            </w:tcBorders>
          </w:tcPr>
          <w:p w14:paraId="6F8449CA" w14:textId="6D30C130" w:rsidR="00643356" w:rsidRPr="00FA570F" w:rsidRDefault="00643356" w:rsidP="00643356">
            <w:pPr>
              <w:spacing w:after="8"/>
              <w:jc w:val="center"/>
              <w:rPr>
                <w:rFonts w:ascii="Arial" w:hAnsi="Arial" w:cs="Arial"/>
                <w:sz w:val="20"/>
                <w:lang w:val="en-US"/>
              </w:rPr>
            </w:pPr>
            <w:r>
              <w:rPr>
                <w:rFonts w:ascii="Arial" w:hAnsi="Arial" w:cs="Arial"/>
                <w:sz w:val="20"/>
                <w:lang w:val="en-US"/>
              </w:rPr>
              <w:t>1</w:t>
            </w:r>
            <w:r w:rsidR="00C71FEC">
              <w:rPr>
                <w:rFonts w:ascii="Arial" w:hAnsi="Arial" w:cs="Arial"/>
                <w:sz w:val="20"/>
                <w:lang w:val="en-US"/>
              </w:rPr>
              <w:t>3</w:t>
            </w:r>
          </w:p>
        </w:tc>
      </w:tr>
      <w:tr w:rsidR="00643356" w:rsidRPr="00643356" w14:paraId="325F10B3" w14:textId="168B479F" w:rsidTr="00643356">
        <w:tc>
          <w:tcPr>
            <w:tcW w:w="800" w:type="pct"/>
            <w:tcBorders>
              <w:top w:val="single" w:sz="4" w:space="0" w:color="auto"/>
              <w:bottom w:val="single" w:sz="4" w:space="0" w:color="auto"/>
            </w:tcBorders>
          </w:tcPr>
          <w:p w14:paraId="0CF3E61E"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Amendments</w:t>
            </w:r>
          </w:p>
        </w:tc>
        <w:tc>
          <w:tcPr>
            <w:tcW w:w="238" w:type="pct"/>
            <w:tcBorders>
              <w:top w:val="single" w:sz="4" w:space="0" w:color="auto"/>
              <w:bottom w:val="single" w:sz="4" w:space="0" w:color="auto"/>
            </w:tcBorders>
          </w:tcPr>
          <w:p w14:paraId="03CFBBF5" w14:textId="77777777" w:rsidR="00643356" w:rsidRPr="00FA570F" w:rsidRDefault="00643356" w:rsidP="00B86D08">
            <w:pPr>
              <w:spacing w:after="8"/>
              <w:jc w:val="center"/>
              <w:rPr>
                <w:rFonts w:ascii="Arial" w:hAnsi="Arial" w:cs="Arial"/>
                <w:sz w:val="20"/>
                <w:lang w:val="en-US"/>
              </w:rPr>
            </w:pPr>
            <w:r w:rsidRPr="00FA570F">
              <w:rPr>
                <w:rFonts w:ascii="Arial" w:hAnsi="Arial" w:cs="Arial"/>
                <w:sz w:val="20"/>
                <w:lang w:val="en-US"/>
              </w:rPr>
              <w:t>4</w:t>
            </w:r>
          </w:p>
        </w:tc>
        <w:tc>
          <w:tcPr>
            <w:tcW w:w="3583" w:type="pct"/>
            <w:tcBorders>
              <w:top w:val="single" w:sz="4" w:space="0" w:color="auto"/>
              <w:bottom w:val="single" w:sz="4" w:space="0" w:color="auto"/>
            </w:tcBorders>
          </w:tcPr>
          <w:p w14:paraId="536A5C2D"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If the protocol represents an amendment of a previously completed or published protocol, identify as such and list changes; otherwise, state plan for documenting important protocol amendments</w:t>
            </w:r>
          </w:p>
        </w:tc>
        <w:tc>
          <w:tcPr>
            <w:tcW w:w="378" w:type="pct"/>
            <w:tcBorders>
              <w:top w:val="single" w:sz="4" w:space="0" w:color="auto"/>
              <w:bottom w:val="single" w:sz="4" w:space="0" w:color="auto"/>
            </w:tcBorders>
          </w:tcPr>
          <w:p w14:paraId="16B3449E" w14:textId="126CA32B" w:rsidR="00643356" w:rsidRPr="00FA570F" w:rsidRDefault="00643356" w:rsidP="00643356">
            <w:pPr>
              <w:spacing w:after="8"/>
              <w:jc w:val="center"/>
              <w:rPr>
                <w:rFonts w:ascii="Arial" w:hAnsi="Arial" w:cs="Arial"/>
                <w:sz w:val="20"/>
                <w:lang w:val="en-US"/>
              </w:rPr>
            </w:pPr>
            <w:r>
              <w:rPr>
                <w:rFonts w:ascii="Arial" w:hAnsi="Arial" w:cs="Arial"/>
                <w:sz w:val="20"/>
                <w:lang w:val="en-US"/>
              </w:rPr>
              <w:t>N/A</w:t>
            </w:r>
          </w:p>
        </w:tc>
      </w:tr>
      <w:tr w:rsidR="00643356" w:rsidRPr="00FA570F" w14:paraId="6B828881" w14:textId="658F0449" w:rsidTr="00643356">
        <w:tc>
          <w:tcPr>
            <w:tcW w:w="800" w:type="pct"/>
            <w:tcBorders>
              <w:top w:val="single" w:sz="4" w:space="0" w:color="auto"/>
              <w:bottom w:val="nil"/>
            </w:tcBorders>
          </w:tcPr>
          <w:p w14:paraId="04108184"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Support:</w:t>
            </w:r>
          </w:p>
        </w:tc>
        <w:tc>
          <w:tcPr>
            <w:tcW w:w="238" w:type="pct"/>
            <w:tcBorders>
              <w:top w:val="single" w:sz="4" w:space="0" w:color="auto"/>
              <w:bottom w:val="nil"/>
            </w:tcBorders>
          </w:tcPr>
          <w:p w14:paraId="08455A4E" w14:textId="77777777" w:rsidR="00643356" w:rsidRPr="00FA570F" w:rsidRDefault="00643356" w:rsidP="00B86D08">
            <w:pPr>
              <w:spacing w:after="8"/>
              <w:jc w:val="center"/>
              <w:rPr>
                <w:rFonts w:ascii="Arial" w:hAnsi="Arial" w:cs="Arial"/>
                <w:sz w:val="20"/>
                <w:lang w:val="en-US"/>
              </w:rPr>
            </w:pPr>
          </w:p>
        </w:tc>
        <w:tc>
          <w:tcPr>
            <w:tcW w:w="3583" w:type="pct"/>
            <w:tcBorders>
              <w:top w:val="single" w:sz="4" w:space="0" w:color="auto"/>
              <w:bottom w:val="nil"/>
            </w:tcBorders>
          </w:tcPr>
          <w:p w14:paraId="67A62266" w14:textId="77777777" w:rsidR="00643356" w:rsidRPr="00FA570F" w:rsidRDefault="00643356" w:rsidP="00B86D08">
            <w:pPr>
              <w:spacing w:after="8"/>
              <w:rPr>
                <w:rFonts w:ascii="Arial" w:hAnsi="Arial" w:cs="Arial"/>
                <w:sz w:val="20"/>
                <w:lang w:val="en-US"/>
              </w:rPr>
            </w:pPr>
          </w:p>
        </w:tc>
        <w:tc>
          <w:tcPr>
            <w:tcW w:w="378" w:type="pct"/>
            <w:tcBorders>
              <w:top w:val="single" w:sz="4" w:space="0" w:color="auto"/>
              <w:bottom w:val="nil"/>
            </w:tcBorders>
          </w:tcPr>
          <w:p w14:paraId="474BB385" w14:textId="77777777" w:rsidR="00643356" w:rsidRPr="00FA570F" w:rsidRDefault="00643356" w:rsidP="00643356">
            <w:pPr>
              <w:spacing w:after="8"/>
              <w:jc w:val="center"/>
              <w:rPr>
                <w:rFonts w:ascii="Arial" w:hAnsi="Arial" w:cs="Arial"/>
                <w:sz w:val="20"/>
              </w:rPr>
            </w:pPr>
          </w:p>
        </w:tc>
      </w:tr>
      <w:tr w:rsidR="00643356" w:rsidRPr="00643356" w14:paraId="5EE538BE" w14:textId="4A9A19DA" w:rsidTr="00643356">
        <w:tc>
          <w:tcPr>
            <w:tcW w:w="800" w:type="pct"/>
            <w:tcBorders>
              <w:top w:val="nil"/>
            </w:tcBorders>
          </w:tcPr>
          <w:p w14:paraId="09BBBAD2" w14:textId="77777777" w:rsidR="00643356" w:rsidRPr="00FA570F" w:rsidRDefault="00643356" w:rsidP="00B86D08">
            <w:pPr>
              <w:spacing w:after="8"/>
              <w:ind w:left="284"/>
              <w:rPr>
                <w:rFonts w:ascii="Arial" w:hAnsi="Arial" w:cs="Arial"/>
                <w:sz w:val="20"/>
                <w:lang w:val="en-US"/>
              </w:rPr>
            </w:pPr>
            <w:r w:rsidRPr="00FA570F">
              <w:rPr>
                <w:rFonts w:ascii="Arial" w:hAnsi="Arial" w:cs="Arial"/>
                <w:sz w:val="20"/>
                <w:lang w:val="en-US"/>
              </w:rPr>
              <w:t> </w:t>
            </w:r>
            <w:r w:rsidRPr="00FA570F">
              <w:rPr>
                <w:rFonts w:ascii="Arial" w:hAnsi="Arial" w:cs="Arial"/>
                <w:sz w:val="20"/>
                <w:lang w:val="en-US"/>
              </w:rPr>
              <w:t>Sources</w:t>
            </w:r>
          </w:p>
        </w:tc>
        <w:tc>
          <w:tcPr>
            <w:tcW w:w="238" w:type="pct"/>
            <w:tcBorders>
              <w:top w:val="nil"/>
            </w:tcBorders>
          </w:tcPr>
          <w:p w14:paraId="01FACACE" w14:textId="77777777" w:rsidR="00643356" w:rsidRPr="00FA570F" w:rsidRDefault="00643356" w:rsidP="00B86D08">
            <w:pPr>
              <w:spacing w:after="8"/>
              <w:jc w:val="center"/>
              <w:rPr>
                <w:rFonts w:ascii="Arial" w:hAnsi="Arial" w:cs="Arial"/>
                <w:sz w:val="20"/>
                <w:lang w:val="en-US"/>
              </w:rPr>
            </w:pPr>
            <w:r w:rsidRPr="00FA570F">
              <w:rPr>
                <w:rFonts w:ascii="Arial" w:hAnsi="Arial" w:cs="Arial"/>
                <w:sz w:val="20"/>
                <w:lang w:val="en-US"/>
              </w:rPr>
              <w:t>5a</w:t>
            </w:r>
          </w:p>
        </w:tc>
        <w:tc>
          <w:tcPr>
            <w:tcW w:w="3583" w:type="pct"/>
            <w:tcBorders>
              <w:top w:val="nil"/>
            </w:tcBorders>
          </w:tcPr>
          <w:p w14:paraId="0D430360"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Indicate sources of financial or other support for the review</w:t>
            </w:r>
          </w:p>
        </w:tc>
        <w:tc>
          <w:tcPr>
            <w:tcW w:w="378" w:type="pct"/>
            <w:tcBorders>
              <w:top w:val="nil"/>
            </w:tcBorders>
          </w:tcPr>
          <w:p w14:paraId="3CEED277" w14:textId="27E20E35" w:rsidR="00643356" w:rsidRPr="00FA570F" w:rsidRDefault="00643356" w:rsidP="00643356">
            <w:pPr>
              <w:spacing w:after="8"/>
              <w:jc w:val="center"/>
              <w:rPr>
                <w:rFonts w:ascii="Arial" w:hAnsi="Arial" w:cs="Arial"/>
                <w:sz w:val="20"/>
                <w:lang w:val="en-US"/>
              </w:rPr>
            </w:pPr>
            <w:r>
              <w:rPr>
                <w:rFonts w:ascii="Arial" w:hAnsi="Arial" w:cs="Arial"/>
                <w:sz w:val="20"/>
                <w:lang w:val="en-US"/>
              </w:rPr>
              <w:t>1</w:t>
            </w:r>
            <w:r w:rsidR="00C71FEC">
              <w:rPr>
                <w:rFonts w:ascii="Arial" w:hAnsi="Arial" w:cs="Arial"/>
                <w:sz w:val="20"/>
                <w:lang w:val="en-US"/>
              </w:rPr>
              <w:t>3</w:t>
            </w:r>
          </w:p>
        </w:tc>
      </w:tr>
      <w:tr w:rsidR="00643356" w:rsidRPr="00643356" w14:paraId="012DA7C8" w14:textId="3A9FDEC1" w:rsidTr="00643356">
        <w:tc>
          <w:tcPr>
            <w:tcW w:w="800" w:type="pct"/>
            <w:tcBorders>
              <w:bottom w:val="nil"/>
            </w:tcBorders>
          </w:tcPr>
          <w:p w14:paraId="1ABEAAB5" w14:textId="77777777" w:rsidR="00643356" w:rsidRPr="00FA570F" w:rsidRDefault="00643356" w:rsidP="00B86D08">
            <w:pPr>
              <w:spacing w:after="8"/>
              <w:ind w:left="284"/>
              <w:rPr>
                <w:rFonts w:ascii="Arial" w:hAnsi="Arial" w:cs="Arial"/>
                <w:sz w:val="20"/>
                <w:lang w:val="en-US"/>
              </w:rPr>
            </w:pPr>
            <w:r w:rsidRPr="00FA570F">
              <w:rPr>
                <w:rFonts w:ascii="Arial" w:hAnsi="Arial" w:cs="Arial"/>
                <w:sz w:val="20"/>
                <w:lang w:val="en-US"/>
              </w:rPr>
              <w:t> </w:t>
            </w:r>
            <w:r w:rsidRPr="00FA570F">
              <w:rPr>
                <w:rFonts w:ascii="Arial" w:hAnsi="Arial" w:cs="Arial"/>
                <w:sz w:val="20"/>
                <w:lang w:val="en-US"/>
              </w:rPr>
              <w:t>Sponsor</w:t>
            </w:r>
          </w:p>
        </w:tc>
        <w:tc>
          <w:tcPr>
            <w:tcW w:w="238" w:type="pct"/>
            <w:tcBorders>
              <w:bottom w:val="nil"/>
            </w:tcBorders>
          </w:tcPr>
          <w:p w14:paraId="1FA79635" w14:textId="77777777" w:rsidR="00643356" w:rsidRPr="00FA570F" w:rsidRDefault="00643356" w:rsidP="00B86D08">
            <w:pPr>
              <w:spacing w:after="8"/>
              <w:jc w:val="center"/>
              <w:rPr>
                <w:rFonts w:ascii="Arial" w:hAnsi="Arial" w:cs="Arial"/>
                <w:sz w:val="20"/>
                <w:lang w:val="en-US"/>
              </w:rPr>
            </w:pPr>
            <w:r w:rsidRPr="00FA570F">
              <w:rPr>
                <w:rFonts w:ascii="Arial" w:hAnsi="Arial" w:cs="Arial"/>
                <w:sz w:val="20"/>
                <w:lang w:val="en-US"/>
              </w:rPr>
              <w:t>5b</w:t>
            </w:r>
          </w:p>
        </w:tc>
        <w:tc>
          <w:tcPr>
            <w:tcW w:w="3583" w:type="pct"/>
            <w:tcBorders>
              <w:bottom w:val="nil"/>
            </w:tcBorders>
          </w:tcPr>
          <w:p w14:paraId="7B3A286C"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Provide name for the review funder and/or sponsor</w:t>
            </w:r>
          </w:p>
        </w:tc>
        <w:tc>
          <w:tcPr>
            <w:tcW w:w="378" w:type="pct"/>
            <w:tcBorders>
              <w:bottom w:val="nil"/>
            </w:tcBorders>
          </w:tcPr>
          <w:p w14:paraId="57CD8F74" w14:textId="2DBBA818" w:rsidR="00643356" w:rsidRPr="00FA570F" w:rsidRDefault="00643356" w:rsidP="00643356">
            <w:pPr>
              <w:spacing w:after="8"/>
              <w:jc w:val="center"/>
              <w:rPr>
                <w:rFonts w:ascii="Arial" w:hAnsi="Arial" w:cs="Arial"/>
                <w:sz w:val="20"/>
                <w:lang w:val="en-US"/>
              </w:rPr>
            </w:pPr>
            <w:r>
              <w:rPr>
                <w:rFonts w:ascii="Arial" w:hAnsi="Arial" w:cs="Arial"/>
                <w:sz w:val="20"/>
                <w:lang w:val="en-US"/>
              </w:rPr>
              <w:t>1</w:t>
            </w:r>
            <w:r w:rsidR="00C71FEC">
              <w:rPr>
                <w:rFonts w:ascii="Arial" w:hAnsi="Arial" w:cs="Arial"/>
                <w:sz w:val="20"/>
                <w:lang w:val="en-US"/>
              </w:rPr>
              <w:t>3</w:t>
            </w:r>
          </w:p>
        </w:tc>
      </w:tr>
      <w:tr w:rsidR="00643356" w:rsidRPr="00643356" w14:paraId="4075B9A2" w14:textId="5A1BE2F0" w:rsidTr="00643356">
        <w:tc>
          <w:tcPr>
            <w:tcW w:w="800" w:type="pct"/>
            <w:tcBorders>
              <w:top w:val="nil"/>
              <w:bottom w:val="single" w:sz="12" w:space="0" w:color="auto"/>
            </w:tcBorders>
          </w:tcPr>
          <w:p w14:paraId="4F8A508A" w14:textId="77777777" w:rsidR="00643356" w:rsidRPr="00FA570F" w:rsidRDefault="00643356" w:rsidP="00B86D08">
            <w:pPr>
              <w:spacing w:after="8"/>
              <w:ind w:left="284"/>
              <w:rPr>
                <w:rFonts w:ascii="Arial" w:hAnsi="Arial" w:cs="Arial"/>
                <w:sz w:val="20"/>
                <w:lang w:val="en-US"/>
              </w:rPr>
            </w:pPr>
            <w:r w:rsidRPr="00FA570F">
              <w:rPr>
                <w:rFonts w:ascii="Arial" w:hAnsi="Arial" w:cs="Arial"/>
                <w:sz w:val="20"/>
                <w:lang w:val="en-US"/>
              </w:rPr>
              <w:t> </w:t>
            </w:r>
            <w:r w:rsidRPr="00FA570F">
              <w:rPr>
                <w:rFonts w:ascii="Arial" w:hAnsi="Arial" w:cs="Arial"/>
                <w:sz w:val="20"/>
                <w:lang w:val="en-US"/>
              </w:rPr>
              <w:t>Role of sponsor or funder</w:t>
            </w:r>
          </w:p>
        </w:tc>
        <w:tc>
          <w:tcPr>
            <w:tcW w:w="238" w:type="pct"/>
            <w:tcBorders>
              <w:top w:val="nil"/>
              <w:bottom w:val="single" w:sz="12" w:space="0" w:color="auto"/>
            </w:tcBorders>
          </w:tcPr>
          <w:p w14:paraId="08409069" w14:textId="77777777" w:rsidR="00643356" w:rsidRPr="00FA570F" w:rsidRDefault="00643356" w:rsidP="00B86D08">
            <w:pPr>
              <w:spacing w:after="8"/>
              <w:jc w:val="center"/>
              <w:rPr>
                <w:rFonts w:ascii="Arial" w:hAnsi="Arial" w:cs="Arial"/>
                <w:sz w:val="20"/>
                <w:lang w:val="en-US"/>
              </w:rPr>
            </w:pPr>
            <w:r w:rsidRPr="00FA570F">
              <w:rPr>
                <w:rFonts w:ascii="Arial" w:hAnsi="Arial" w:cs="Arial"/>
                <w:sz w:val="20"/>
                <w:lang w:val="en-US"/>
              </w:rPr>
              <w:t>5c</w:t>
            </w:r>
          </w:p>
        </w:tc>
        <w:tc>
          <w:tcPr>
            <w:tcW w:w="3583" w:type="pct"/>
            <w:tcBorders>
              <w:top w:val="nil"/>
              <w:bottom w:val="single" w:sz="12" w:space="0" w:color="auto"/>
            </w:tcBorders>
          </w:tcPr>
          <w:p w14:paraId="2FF0B5A8"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Describe roles of funder(s), sponsor(s), and/or institution(s), if any, in developing the protocol</w:t>
            </w:r>
          </w:p>
        </w:tc>
        <w:tc>
          <w:tcPr>
            <w:tcW w:w="378" w:type="pct"/>
            <w:tcBorders>
              <w:top w:val="nil"/>
              <w:bottom w:val="single" w:sz="12" w:space="0" w:color="auto"/>
            </w:tcBorders>
          </w:tcPr>
          <w:p w14:paraId="58944613" w14:textId="2B4CDE4C" w:rsidR="00643356" w:rsidRPr="00FA570F" w:rsidRDefault="00643356" w:rsidP="00643356">
            <w:pPr>
              <w:spacing w:after="8"/>
              <w:jc w:val="center"/>
              <w:rPr>
                <w:rFonts w:ascii="Arial" w:hAnsi="Arial" w:cs="Arial"/>
                <w:sz w:val="20"/>
                <w:lang w:val="en-US"/>
              </w:rPr>
            </w:pPr>
            <w:r>
              <w:rPr>
                <w:rFonts w:ascii="Arial" w:hAnsi="Arial" w:cs="Arial"/>
                <w:sz w:val="20"/>
                <w:lang w:val="en-US"/>
              </w:rPr>
              <w:t>1</w:t>
            </w:r>
            <w:r w:rsidR="00C71FEC">
              <w:rPr>
                <w:rFonts w:ascii="Arial" w:hAnsi="Arial" w:cs="Arial"/>
                <w:sz w:val="20"/>
                <w:lang w:val="en-US"/>
              </w:rPr>
              <w:t>3</w:t>
            </w:r>
          </w:p>
        </w:tc>
      </w:tr>
      <w:tr w:rsidR="00643356" w:rsidRPr="00FA570F" w14:paraId="08FC86BE" w14:textId="2E1582A6" w:rsidTr="00643356">
        <w:tc>
          <w:tcPr>
            <w:tcW w:w="4622" w:type="pct"/>
            <w:gridSpan w:val="3"/>
            <w:tcBorders>
              <w:top w:val="single" w:sz="12" w:space="0" w:color="auto"/>
              <w:bottom w:val="single" w:sz="12" w:space="0" w:color="auto"/>
            </w:tcBorders>
          </w:tcPr>
          <w:p w14:paraId="7F5F6040" w14:textId="77777777" w:rsidR="00643356" w:rsidRPr="00FA570F" w:rsidRDefault="00643356" w:rsidP="00B86D08">
            <w:pPr>
              <w:pStyle w:val="TableSubHead"/>
              <w:spacing w:after="8"/>
              <w:rPr>
                <w:rFonts w:ascii="Arial" w:hAnsi="Arial" w:cs="Arial"/>
                <w:sz w:val="20"/>
                <w:lang w:val="en-US"/>
              </w:rPr>
            </w:pPr>
            <w:r w:rsidRPr="00FA570F">
              <w:rPr>
                <w:rFonts w:ascii="Arial" w:hAnsi="Arial" w:cs="Arial"/>
                <w:sz w:val="20"/>
                <w:lang w:val="en-US"/>
              </w:rPr>
              <w:t>INTRODUCTION</w:t>
            </w:r>
          </w:p>
        </w:tc>
        <w:tc>
          <w:tcPr>
            <w:tcW w:w="378" w:type="pct"/>
            <w:tcBorders>
              <w:top w:val="single" w:sz="12" w:space="0" w:color="auto"/>
              <w:bottom w:val="single" w:sz="12" w:space="0" w:color="auto"/>
            </w:tcBorders>
          </w:tcPr>
          <w:p w14:paraId="04CECEC4" w14:textId="77777777" w:rsidR="00643356" w:rsidRPr="00FA570F" w:rsidRDefault="00643356" w:rsidP="00643356">
            <w:pPr>
              <w:pStyle w:val="TableSubHead"/>
              <w:spacing w:after="8"/>
              <w:jc w:val="center"/>
              <w:rPr>
                <w:rFonts w:ascii="Arial" w:hAnsi="Arial" w:cs="Arial"/>
                <w:sz w:val="20"/>
              </w:rPr>
            </w:pPr>
          </w:p>
        </w:tc>
      </w:tr>
      <w:tr w:rsidR="00643356" w:rsidRPr="00643356" w14:paraId="5E796FE1" w14:textId="1C602239" w:rsidTr="00643356">
        <w:tc>
          <w:tcPr>
            <w:tcW w:w="800" w:type="pct"/>
            <w:tcBorders>
              <w:top w:val="single" w:sz="12" w:space="0" w:color="auto"/>
              <w:bottom w:val="single" w:sz="4" w:space="0" w:color="auto"/>
            </w:tcBorders>
          </w:tcPr>
          <w:p w14:paraId="5AC9D481"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Rationale</w:t>
            </w:r>
          </w:p>
        </w:tc>
        <w:tc>
          <w:tcPr>
            <w:tcW w:w="238" w:type="pct"/>
            <w:tcBorders>
              <w:top w:val="single" w:sz="12" w:space="0" w:color="auto"/>
              <w:bottom w:val="single" w:sz="4" w:space="0" w:color="auto"/>
            </w:tcBorders>
          </w:tcPr>
          <w:p w14:paraId="0BEA3C85" w14:textId="77777777" w:rsidR="00643356" w:rsidRPr="00FA570F" w:rsidRDefault="00643356" w:rsidP="00B86D08">
            <w:pPr>
              <w:spacing w:after="8"/>
              <w:jc w:val="center"/>
              <w:rPr>
                <w:rFonts w:ascii="Arial" w:hAnsi="Arial" w:cs="Arial"/>
                <w:sz w:val="20"/>
                <w:lang w:val="en-US"/>
              </w:rPr>
            </w:pPr>
            <w:r w:rsidRPr="00FA570F">
              <w:rPr>
                <w:rFonts w:ascii="Arial" w:hAnsi="Arial" w:cs="Arial"/>
                <w:sz w:val="20"/>
                <w:lang w:val="en-US"/>
              </w:rPr>
              <w:t>6</w:t>
            </w:r>
          </w:p>
        </w:tc>
        <w:tc>
          <w:tcPr>
            <w:tcW w:w="3583" w:type="pct"/>
            <w:tcBorders>
              <w:top w:val="single" w:sz="12" w:space="0" w:color="auto"/>
              <w:bottom w:val="single" w:sz="4" w:space="0" w:color="auto"/>
            </w:tcBorders>
          </w:tcPr>
          <w:p w14:paraId="3420841F"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Describe the rationale for the review in the context of what is already known</w:t>
            </w:r>
          </w:p>
        </w:tc>
        <w:tc>
          <w:tcPr>
            <w:tcW w:w="378" w:type="pct"/>
            <w:tcBorders>
              <w:top w:val="single" w:sz="12" w:space="0" w:color="auto"/>
              <w:bottom w:val="single" w:sz="4" w:space="0" w:color="auto"/>
            </w:tcBorders>
          </w:tcPr>
          <w:p w14:paraId="5D54FB1B" w14:textId="2C96D290" w:rsidR="00643356" w:rsidRPr="00FA570F" w:rsidRDefault="00C71FEC" w:rsidP="00643356">
            <w:pPr>
              <w:spacing w:after="8"/>
              <w:jc w:val="center"/>
              <w:rPr>
                <w:rFonts w:ascii="Arial" w:hAnsi="Arial" w:cs="Arial"/>
                <w:sz w:val="20"/>
                <w:lang w:val="en-US"/>
              </w:rPr>
            </w:pPr>
            <w:r>
              <w:rPr>
                <w:rFonts w:ascii="Arial" w:hAnsi="Arial" w:cs="Arial"/>
                <w:sz w:val="20"/>
                <w:lang w:val="en-US"/>
              </w:rPr>
              <w:t>4-</w:t>
            </w:r>
            <w:r w:rsidR="00643356">
              <w:rPr>
                <w:rFonts w:ascii="Arial" w:hAnsi="Arial" w:cs="Arial"/>
                <w:sz w:val="20"/>
                <w:lang w:val="en-US"/>
              </w:rPr>
              <w:t>5</w:t>
            </w:r>
          </w:p>
        </w:tc>
      </w:tr>
      <w:tr w:rsidR="00643356" w:rsidRPr="00643356" w14:paraId="620C4FCC" w14:textId="3A62B46A" w:rsidTr="00643356">
        <w:tc>
          <w:tcPr>
            <w:tcW w:w="800" w:type="pct"/>
            <w:tcBorders>
              <w:top w:val="single" w:sz="4" w:space="0" w:color="auto"/>
              <w:bottom w:val="single" w:sz="12" w:space="0" w:color="auto"/>
            </w:tcBorders>
          </w:tcPr>
          <w:p w14:paraId="73C5E3AD"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Objectives</w:t>
            </w:r>
          </w:p>
        </w:tc>
        <w:tc>
          <w:tcPr>
            <w:tcW w:w="238" w:type="pct"/>
            <w:tcBorders>
              <w:top w:val="single" w:sz="4" w:space="0" w:color="auto"/>
              <w:bottom w:val="single" w:sz="12" w:space="0" w:color="auto"/>
            </w:tcBorders>
          </w:tcPr>
          <w:p w14:paraId="09BC54FE" w14:textId="77777777" w:rsidR="00643356" w:rsidRPr="00FA570F" w:rsidRDefault="00643356" w:rsidP="00B86D08">
            <w:pPr>
              <w:spacing w:after="8"/>
              <w:jc w:val="center"/>
              <w:rPr>
                <w:rFonts w:ascii="Arial" w:hAnsi="Arial" w:cs="Arial"/>
                <w:sz w:val="20"/>
                <w:lang w:val="en-US"/>
              </w:rPr>
            </w:pPr>
            <w:r w:rsidRPr="00FA570F">
              <w:rPr>
                <w:rFonts w:ascii="Arial" w:hAnsi="Arial" w:cs="Arial"/>
                <w:sz w:val="20"/>
                <w:lang w:val="en-US"/>
              </w:rPr>
              <w:t>7</w:t>
            </w:r>
          </w:p>
        </w:tc>
        <w:tc>
          <w:tcPr>
            <w:tcW w:w="3583" w:type="pct"/>
            <w:tcBorders>
              <w:top w:val="single" w:sz="4" w:space="0" w:color="auto"/>
              <w:bottom w:val="single" w:sz="12" w:space="0" w:color="auto"/>
            </w:tcBorders>
          </w:tcPr>
          <w:p w14:paraId="1915528B"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Provide an explicit statement of the question(s) the review will address with reference to participants, interventions, comparators, and outcomes (PICO)</w:t>
            </w:r>
          </w:p>
        </w:tc>
        <w:tc>
          <w:tcPr>
            <w:tcW w:w="378" w:type="pct"/>
            <w:tcBorders>
              <w:top w:val="single" w:sz="4" w:space="0" w:color="auto"/>
              <w:bottom w:val="single" w:sz="12" w:space="0" w:color="auto"/>
            </w:tcBorders>
          </w:tcPr>
          <w:p w14:paraId="40EF40B2" w14:textId="18E829AD" w:rsidR="00643356" w:rsidRPr="00FA570F" w:rsidRDefault="00C71FEC" w:rsidP="00643356">
            <w:pPr>
              <w:spacing w:after="8"/>
              <w:jc w:val="center"/>
              <w:rPr>
                <w:rFonts w:ascii="Arial" w:hAnsi="Arial" w:cs="Arial"/>
                <w:sz w:val="20"/>
                <w:lang w:val="en-US"/>
              </w:rPr>
            </w:pPr>
            <w:r>
              <w:rPr>
                <w:rFonts w:ascii="Arial" w:hAnsi="Arial" w:cs="Arial"/>
                <w:sz w:val="20"/>
                <w:lang w:val="en-US"/>
              </w:rPr>
              <w:t>5</w:t>
            </w:r>
          </w:p>
        </w:tc>
      </w:tr>
      <w:tr w:rsidR="00643356" w:rsidRPr="00FA570F" w14:paraId="71D2BF8C" w14:textId="3B993F36" w:rsidTr="00643356">
        <w:tc>
          <w:tcPr>
            <w:tcW w:w="4622" w:type="pct"/>
            <w:gridSpan w:val="3"/>
            <w:tcBorders>
              <w:top w:val="single" w:sz="12" w:space="0" w:color="auto"/>
              <w:bottom w:val="single" w:sz="12" w:space="0" w:color="auto"/>
            </w:tcBorders>
          </w:tcPr>
          <w:p w14:paraId="0D5E32E2" w14:textId="77777777" w:rsidR="00643356" w:rsidRPr="00FA570F" w:rsidRDefault="00643356" w:rsidP="00B86D08">
            <w:pPr>
              <w:pStyle w:val="TableSubHead"/>
              <w:spacing w:after="8"/>
              <w:rPr>
                <w:rFonts w:ascii="Arial" w:hAnsi="Arial" w:cs="Arial"/>
                <w:sz w:val="20"/>
                <w:lang w:val="en-US"/>
              </w:rPr>
            </w:pPr>
            <w:r w:rsidRPr="00FA570F">
              <w:rPr>
                <w:rFonts w:ascii="Arial" w:hAnsi="Arial" w:cs="Arial"/>
                <w:sz w:val="20"/>
                <w:lang w:val="en-US"/>
              </w:rPr>
              <w:t>METHODS</w:t>
            </w:r>
          </w:p>
        </w:tc>
        <w:tc>
          <w:tcPr>
            <w:tcW w:w="378" w:type="pct"/>
            <w:tcBorders>
              <w:top w:val="single" w:sz="12" w:space="0" w:color="auto"/>
              <w:bottom w:val="single" w:sz="12" w:space="0" w:color="auto"/>
            </w:tcBorders>
          </w:tcPr>
          <w:p w14:paraId="32EC6662" w14:textId="77777777" w:rsidR="00643356" w:rsidRPr="00FA570F" w:rsidRDefault="00643356" w:rsidP="00643356">
            <w:pPr>
              <w:pStyle w:val="TableSubHead"/>
              <w:spacing w:after="8"/>
              <w:jc w:val="center"/>
              <w:rPr>
                <w:rFonts w:ascii="Arial" w:hAnsi="Arial" w:cs="Arial"/>
                <w:sz w:val="20"/>
              </w:rPr>
            </w:pPr>
          </w:p>
        </w:tc>
      </w:tr>
      <w:tr w:rsidR="00643356" w:rsidRPr="00643356" w14:paraId="40EAFF20" w14:textId="7B8972DD" w:rsidTr="00643356">
        <w:tc>
          <w:tcPr>
            <w:tcW w:w="800" w:type="pct"/>
            <w:tcBorders>
              <w:top w:val="single" w:sz="12" w:space="0" w:color="auto"/>
              <w:bottom w:val="single" w:sz="4" w:space="0" w:color="auto"/>
            </w:tcBorders>
          </w:tcPr>
          <w:p w14:paraId="3D0B4795"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Eligibility criteria</w:t>
            </w:r>
          </w:p>
        </w:tc>
        <w:tc>
          <w:tcPr>
            <w:tcW w:w="238" w:type="pct"/>
            <w:tcBorders>
              <w:top w:val="single" w:sz="12" w:space="0" w:color="auto"/>
              <w:bottom w:val="single" w:sz="4" w:space="0" w:color="auto"/>
            </w:tcBorders>
          </w:tcPr>
          <w:p w14:paraId="74C6045B" w14:textId="77777777" w:rsidR="00643356" w:rsidRPr="00FA570F" w:rsidRDefault="00643356" w:rsidP="00B86D08">
            <w:pPr>
              <w:spacing w:after="8"/>
              <w:jc w:val="center"/>
              <w:rPr>
                <w:rFonts w:ascii="Arial" w:hAnsi="Arial" w:cs="Arial"/>
                <w:sz w:val="20"/>
                <w:lang w:val="en-US"/>
              </w:rPr>
            </w:pPr>
            <w:r w:rsidRPr="00FA570F">
              <w:rPr>
                <w:rFonts w:ascii="Arial" w:hAnsi="Arial" w:cs="Arial"/>
                <w:sz w:val="20"/>
                <w:lang w:val="en-US"/>
              </w:rPr>
              <w:t>8</w:t>
            </w:r>
          </w:p>
        </w:tc>
        <w:tc>
          <w:tcPr>
            <w:tcW w:w="3583" w:type="pct"/>
            <w:tcBorders>
              <w:top w:val="single" w:sz="12" w:space="0" w:color="auto"/>
              <w:bottom w:val="single" w:sz="4" w:space="0" w:color="auto"/>
            </w:tcBorders>
          </w:tcPr>
          <w:p w14:paraId="6BA2001B"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Specify the study characteristics (such as PICO, study design, setting, time frame) and report characteristics (such as years considered, language, publication status) to be used as criteria for eligibility for the review</w:t>
            </w:r>
          </w:p>
        </w:tc>
        <w:tc>
          <w:tcPr>
            <w:tcW w:w="378" w:type="pct"/>
            <w:tcBorders>
              <w:top w:val="single" w:sz="12" w:space="0" w:color="auto"/>
              <w:bottom w:val="single" w:sz="4" w:space="0" w:color="auto"/>
            </w:tcBorders>
          </w:tcPr>
          <w:p w14:paraId="264AA824" w14:textId="6EF495ED" w:rsidR="00643356" w:rsidRPr="00FA570F" w:rsidRDefault="00C71FEC" w:rsidP="00643356">
            <w:pPr>
              <w:spacing w:after="8"/>
              <w:jc w:val="center"/>
              <w:rPr>
                <w:rFonts w:ascii="Arial" w:hAnsi="Arial" w:cs="Arial"/>
                <w:sz w:val="20"/>
                <w:lang w:val="en-US"/>
              </w:rPr>
            </w:pPr>
            <w:r>
              <w:rPr>
                <w:rFonts w:ascii="Arial" w:hAnsi="Arial" w:cs="Arial"/>
                <w:sz w:val="20"/>
                <w:lang w:val="en-US"/>
              </w:rPr>
              <w:t>6</w:t>
            </w:r>
            <w:r w:rsidR="00F54615">
              <w:rPr>
                <w:rFonts w:ascii="Arial" w:hAnsi="Arial" w:cs="Arial"/>
                <w:sz w:val="20"/>
                <w:lang w:val="en-US"/>
              </w:rPr>
              <w:t>-</w:t>
            </w:r>
            <w:r>
              <w:rPr>
                <w:rFonts w:ascii="Arial" w:hAnsi="Arial" w:cs="Arial"/>
                <w:sz w:val="20"/>
                <w:lang w:val="en-US"/>
              </w:rPr>
              <w:t>8</w:t>
            </w:r>
          </w:p>
        </w:tc>
      </w:tr>
      <w:tr w:rsidR="00643356" w:rsidRPr="00643356" w14:paraId="0B29EEE3" w14:textId="5A6BB50E" w:rsidTr="00643356">
        <w:tc>
          <w:tcPr>
            <w:tcW w:w="800" w:type="pct"/>
            <w:tcBorders>
              <w:top w:val="single" w:sz="4" w:space="0" w:color="auto"/>
              <w:bottom w:val="single" w:sz="4" w:space="0" w:color="auto"/>
            </w:tcBorders>
          </w:tcPr>
          <w:p w14:paraId="124A3715"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Information sources</w:t>
            </w:r>
          </w:p>
        </w:tc>
        <w:tc>
          <w:tcPr>
            <w:tcW w:w="238" w:type="pct"/>
            <w:tcBorders>
              <w:top w:val="single" w:sz="4" w:space="0" w:color="auto"/>
              <w:bottom w:val="single" w:sz="4" w:space="0" w:color="auto"/>
            </w:tcBorders>
          </w:tcPr>
          <w:p w14:paraId="442FECE8" w14:textId="77777777" w:rsidR="00643356" w:rsidRPr="00FA570F" w:rsidRDefault="00643356" w:rsidP="00B86D08">
            <w:pPr>
              <w:spacing w:after="8"/>
              <w:jc w:val="center"/>
              <w:rPr>
                <w:rFonts w:ascii="Arial" w:hAnsi="Arial" w:cs="Arial"/>
                <w:sz w:val="20"/>
                <w:lang w:val="en-US"/>
              </w:rPr>
            </w:pPr>
            <w:r w:rsidRPr="00FA570F">
              <w:rPr>
                <w:rFonts w:ascii="Arial" w:hAnsi="Arial" w:cs="Arial"/>
                <w:sz w:val="20"/>
                <w:lang w:val="en-US"/>
              </w:rPr>
              <w:t>9</w:t>
            </w:r>
          </w:p>
        </w:tc>
        <w:tc>
          <w:tcPr>
            <w:tcW w:w="3583" w:type="pct"/>
            <w:tcBorders>
              <w:top w:val="single" w:sz="4" w:space="0" w:color="auto"/>
              <w:bottom w:val="single" w:sz="4" w:space="0" w:color="auto"/>
            </w:tcBorders>
          </w:tcPr>
          <w:p w14:paraId="7DA056AC"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Describe all intended information sources (such as electronic databases, contact with study authors, trial registers or other grey literature sources) with planned dates of coverage</w:t>
            </w:r>
          </w:p>
        </w:tc>
        <w:tc>
          <w:tcPr>
            <w:tcW w:w="378" w:type="pct"/>
            <w:tcBorders>
              <w:top w:val="single" w:sz="4" w:space="0" w:color="auto"/>
              <w:bottom w:val="single" w:sz="4" w:space="0" w:color="auto"/>
            </w:tcBorders>
          </w:tcPr>
          <w:p w14:paraId="28A56558" w14:textId="0575051C" w:rsidR="00643356" w:rsidRPr="00FA570F" w:rsidRDefault="00C71FEC" w:rsidP="00643356">
            <w:pPr>
              <w:spacing w:after="8"/>
              <w:jc w:val="center"/>
              <w:rPr>
                <w:rFonts w:ascii="Arial" w:hAnsi="Arial" w:cs="Arial"/>
                <w:sz w:val="20"/>
                <w:lang w:val="en-US"/>
              </w:rPr>
            </w:pPr>
            <w:r>
              <w:rPr>
                <w:rFonts w:ascii="Arial" w:hAnsi="Arial" w:cs="Arial"/>
                <w:sz w:val="20"/>
                <w:lang w:val="en-US"/>
              </w:rPr>
              <w:t>7</w:t>
            </w:r>
          </w:p>
        </w:tc>
      </w:tr>
      <w:tr w:rsidR="00643356" w:rsidRPr="00643356" w14:paraId="0AB02203" w14:textId="3876DD58" w:rsidTr="00643356">
        <w:tc>
          <w:tcPr>
            <w:tcW w:w="800" w:type="pct"/>
            <w:tcBorders>
              <w:top w:val="single" w:sz="4" w:space="0" w:color="auto"/>
              <w:bottom w:val="single" w:sz="4" w:space="0" w:color="auto"/>
            </w:tcBorders>
          </w:tcPr>
          <w:p w14:paraId="62BE2B3E"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Search strategy</w:t>
            </w:r>
          </w:p>
        </w:tc>
        <w:tc>
          <w:tcPr>
            <w:tcW w:w="238" w:type="pct"/>
            <w:tcBorders>
              <w:top w:val="single" w:sz="4" w:space="0" w:color="auto"/>
              <w:bottom w:val="single" w:sz="4" w:space="0" w:color="auto"/>
            </w:tcBorders>
          </w:tcPr>
          <w:p w14:paraId="348DCCE1" w14:textId="77777777" w:rsidR="00643356" w:rsidRPr="00FA570F" w:rsidRDefault="00643356" w:rsidP="00B86D08">
            <w:pPr>
              <w:spacing w:after="8"/>
              <w:jc w:val="center"/>
              <w:rPr>
                <w:rFonts w:ascii="Arial" w:hAnsi="Arial" w:cs="Arial"/>
                <w:sz w:val="20"/>
                <w:lang w:val="en-US"/>
              </w:rPr>
            </w:pPr>
            <w:r w:rsidRPr="00FA570F">
              <w:rPr>
                <w:rFonts w:ascii="Arial" w:hAnsi="Arial" w:cs="Arial"/>
                <w:sz w:val="20"/>
                <w:lang w:val="en-US"/>
              </w:rPr>
              <w:t>10</w:t>
            </w:r>
          </w:p>
        </w:tc>
        <w:tc>
          <w:tcPr>
            <w:tcW w:w="3583" w:type="pct"/>
            <w:tcBorders>
              <w:top w:val="single" w:sz="4" w:space="0" w:color="auto"/>
              <w:bottom w:val="single" w:sz="4" w:space="0" w:color="auto"/>
            </w:tcBorders>
          </w:tcPr>
          <w:p w14:paraId="3EF9A808"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Present draft of search strategy to be used for at least one electronic database, including planned limits, such that it could be repeated</w:t>
            </w:r>
          </w:p>
        </w:tc>
        <w:tc>
          <w:tcPr>
            <w:tcW w:w="378" w:type="pct"/>
            <w:tcBorders>
              <w:top w:val="single" w:sz="4" w:space="0" w:color="auto"/>
              <w:bottom w:val="single" w:sz="4" w:space="0" w:color="auto"/>
            </w:tcBorders>
          </w:tcPr>
          <w:p w14:paraId="2E340D9A" w14:textId="23770D9C" w:rsidR="00643356" w:rsidRPr="00FA570F" w:rsidRDefault="00C71FEC" w:rsidP="00643356">
            <w:pPr>
              <w:spacing w:after="8"/>
              <w:jc w:val="center"/>
              <w:rPr>
                <w:rFonts w:ascii="Arial" w:hAnsi="Arial" w:cs="Arial"/>
                <w:sz w:val="20"/>
                <w:lang w:val="en-US"/>
              </w:rPr>
            </w:pPr>
            <w:r>
              <w:rPr>
                <w:rFonts w:ascii="Arial" w:hAnsi="Arial" w:cs="Arial"/>
                <w:sz w:val="20"/>
                <w:lang w:val="en-US"/>
              </w:rPr>
              <w:t>19</w:t>
            </w:r>
            <w:r w:rsidR="00F54615">
              <w:rPr>
                <w:rFonts w:ascii="Arial" w:hAnsi="Arial" w:cs="Arial"/>
                <w:sz w:val="20"/>
                <w:lang w:val="en-US"/>
              </w:rPr>
              <w:t>-2</w:t>
            </w:r>
            <w:r>
              <w:rPr>
                <w:rFonts w:ascii="Arial" w:hAnsi="Arial" w:cs="Arial"/>
                <w:sz w:val="20"/>
                <w:lang w:val="en-US"/>
              </w:rPr>
              <w:t>2</w:t>
            </w:r>
          </w:p>
        </w:tc>
      </w:tr>
      <w:tr w:rsidR="00643356" w:rsidRPr="00FA570F" w14:paraId="2702FFF2" w14:textId="49CCE85F" w:rsidTr="00643356">
        <w:tc>
          <w:tcPr>
            <w:tcW w:w="800" w:type="pct"/>
            <w:tcBorders>
              <w:top w:val="single" w:sz="4" w:space="0" w:color="auto"/>
            </w:tcBorders>
          </w:tcPr>
          <w:p w14:paraId="22157E2C"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Study records:</w:t>
            </w:r>
          </w:p>
        </w:tc>
        <w:tc>
          <w:tcPr>
            <w:tcW w:w="238" w:type="pct"/>
            <w:tcBorders>
              <w:top w:val="single" w:sz="4" w:space="0" w:color="auto"/>
            </w:tcBorders>
          </w:tcPr>
          <w:p w14:paraId="2D96107D" w14:textId="77777777" w:rsidR="00643356" w:rsidRPr="00FA570F" w:rsidRDefault="00643356" w:rsidP="00B86D08">
            <w:pPr>
              <w:spacing w:after="8"/>
              <w:jc w:val="center"/>
              <w:rPr>
                <w:rFonts w:ascii="Arial" w:hAnsi="Arial" w:cs="Arial"/>
                <w:sz w:val="20"/>
                <w:lang w:val="en-US"/>
              </w:rPr>
            </w:pPr>
          </w:p>
        </w:tc>
        <w:tc>
          <w:tcPr>
            <w:tcW w:w="3583" w:type="pct"/>
            <w:tcBorders>
              <w:top w:val="single" w:sz="4" w:space="0" w:color="auto"/>
            </w:tcBorders>
          </w:tcPr>
          <w:p w14:paraId="71034F38" w14:textId="77777777" w:rsidR="00643356" w:rsidRPr="00FA570F" w:rsidRDefault="00643356" w:rsidP="00B86D08">
            <w:pPr>
              <w:spacing w:after="8"/>
              <w:rPr>
                <w:rFonts w:ascii="Arial" w:hAnsi="Arial" w:cs="Arial"/>
                <w:sz w:val="20"/>
                <w:lang w:val="en-US"/>
              </w:rPr>
            </w:pPr>
          </w:p>
        </w:tc>
        <w:tc>
          <w:tcPr>
            <w:tcW w:w="378" w:type="pct"/>
            <w:tcBorders>
              <w:top w:val="single" w:sz="4" w:space="0" w:color="auto"/>
            </w:tcBorders>
          </w:tcPr>
          <w:p w14:paraId="30FD5FCD" w14:textId="77777777" w:rsidR="00643356" w:rsidRPr="00FA570F" w:rsidRDefault="00643356" w:rsidP="00643356">
            <w:pPr>
              <w:spacing w:after="8"/>
              <w:jc w:val="center"/>
              <w:rPr>
                <w:rFonts w:ascii="Arial" w:hAnsi="Arial" w:cs="Arial"/>
                <w:sz w:val="20"/>
              </w:rPr>
            </w:pPr>
          </w:p>
        </w:tc>
      </w:tr>
      <w:tr w:rsidR="00643356" w:rsidRPr="00643356" w14:paraId="67EADAC2" w14:textId="4BA165E2" w:rsidTr="00643356">
        <w:tc>
          <w:tcPr>
            <w:tcW w:w="800" w:type="pct"/>
          </w:tcPr>
          <w:p w14:paraId="3921B045" w14:textId="6278940D" w:rsidR="00643356" w:rsidRPr="00FA570F" w:rsidRDefault="00643356" w:rsidP="00B86D08">
            <w:pPr>
              <w:spacing w:after="8"/>
              <w:ind w:left="284"/>
              <w:rPr>
                <w:rFonts w:ascii="Arial" w:hAnsi="Arial" w:cs="Arial"/>
                <w:sz w:val="20"/>
                <w:lang w:val="en-US"/>
              </w:rPr>
            </w:pPr>
            <w:r w:rsidRPr="00FA570F">
              <w:rPr>
                <w:rFonts w:ascii="Arial" w:hAnsi="Arial" w:cs="Arial"/>
                <w:sz w:val="20"/>
                <w:lang w:val="en-US"/>
              </w:rPr>
              <w:t>Data management</w:t>
            </w:r>
          </w:p>
        </w:tc>
        <w:tc>
          <w:tcPr>
            <w:tcW w:w="238" w:type="pct"/>
          </w:tcPr>
          <w:p w14:paraId="5C741A3C" w14:textId="77777777" w:rsidR="00643356" w:rsidRPr="00FA570F" w:rsidRDefault="00643356" w:rsidP="00B86D08">
            <w:pPr>
              <w:spacing w:after="8"/>
              <w:jc w:val="center"/>
              <w:rPr>
                <w:rFonts w:ascii="Arial" w:hAnsi="Arial" w:cs="Arial"/>
                <w:sz w:val="20"/>
                <w:lang w:val="en-US"/>
              </w:rPr>
            </w:pPr>
            <w:r w:rsidRPr="00FA570F">
              <w:rPr>
                <w:rFonts w:ascii="Arial" w:hAnsi="Arial" w:cs="Arial"/>
                <w:sz w:val="20"/>
                <w:lang w:val="en-US"/>
              </w:rPr>
              <w:t>11a</w:t>
            </w:r>
          </w:p>
        </w:tc>
        <w:tc>
          <w:tcPr>
            <w:tcW w:w="3583" w:type="pct"/>
          </w:tcPr>
          <w:p w14:paraId="6D1F6176"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Describe the mechanism(s) that will be used to manage records and data throughout the review</w:t>
            </w:r>
          </w:p>
        </w:tc>
        <w:tc>
          <w:tcPr>
            <w:tcW w:w="378" w:type="pct"/>
          </w:tcPr>
          <w:p w14:paraId="55BA519E" w14:textId="3C2D2284" w:rsidR="00643356" w:rsidRPr="00FA570F" w:rsidRDefault="00C71FEC" w:rsidP="00643356">
            <w:pPr>
              <w:spacing w:after="8"/>
              <w:jc w:val="center"/>
              <w:rPr>
                <w:rFonts w:ascii="Arial" w:hAnsi="Arial" w:cs="Arial"/>
                <w:sz w:val="20"/>
                <w:lang w:val="en-US"/>
              </w:rPr>
            </w:pPr>
            <w:r>
              <w:rPr>
                <w:rFonts w:ascii="Arial" w:hAnsi="Arial" w:cs="Arial"/>
                <w:sz w:val="20"/>
                <w:lang w:val="en-US"/>
              </w:rPr>
              <w:t>7</w:t>
            </w:r>
            <w:r w:rsidR="00C17F0C">
              <w:rPr>
                <w:rFonts w:ascii="Arial" w:hAnsi="Arial" w:cs="Arial"/>
                <w:sz w:val="20"/>
                <w:lang w:val="en-US"/>
              </w:rPr>
              <w:t>-</w:t>
            </w:r>
            <w:r>
              <w:rPr>
                <w:rFonts w:ascii="Arial" w:hAnsi="Arial" w:cs="Arial"/>
                <w:sz w:val="20"/>
                <w:lang w:val="en-US"/>
              </w:rPr>
              <w:t>8</w:t>
            </w:r>
          </w:p>
        </w:tc>
      </w:tr>
      <w:tr w:rsidR="00643356" w:rsidRPr="00643356" w14:paraId="3C37F128" w14:textId="4E5D7A11" w:rsidTr="00643356">
        <w:tc>
          <w:tcPr>
            <w:tcW w:w="800" w:type="pct"/>
          </w:tcPr>
          <w:p w14:paraId="37D73E16" w14:textId="46D4AC49" w:rsidR="00643356" w:rsidRPr="00FA570F" w:rsidRDefault="00643356" w:rsidP="00B86D08">
            <w:pPr>
              <w:spacing w:after="8"/>
              <w:ind w:left="284"/>
              <w:rPr>
                <w:rFonts w:ascii="Arial" w:hAnsi="Arial" w:cs="Arial"/>
                <w:sz w:val="20"/>
                <w:lang w:val="en-US"/>
              </w:rPr>
            </w:pPr>
            <w:r w:rsidRPr="00FA570F">
              <w:rPr>
                <w:rFonts w:ascii="Arial" w:hAnsi="Arial" w:cs="Arial"/>
                <w:sz w:val="20"/>
                <w:lang w:val="en-US"/>
              </w:rPr>
              <w:lastRenderedPageBreak/>
              <w:t>Selection process</w:t>
            </w:r>
          </w:p>
        </w:tc>
        <w:tc>
          <w:tcPr>
            <w:tcW w:w="238" w:type="pct"/>
          </w:tcPr>
          <w:p w14:paraId="5775A443" w14:textId="77777777" w:rsidR="00643356" w:rsidRPr="00FA570F" w:rsidRDefault="00643356" w:rsidP="00B86D08">
            <w:pPr>
              <w:spacing w:after="8"/>
              <w:jc w:val="center"/>
              <w:rPr>
                <w:rFonts w:ascii="Arial" w:hAnsi="Arial" w:cs="Arial"/>
                <w:sz w:val="20"/>
                <w:lang w:val="en-US"/>
              </w:rPr>
            </w:pPr>
            <w:r w:rsidRPr="00FA570F">
              <w:rPr>
                <w:rFonts w:ascii="Arial" w:hAnsi="Arial" w:cs="Arial"/>
                <w:sz w:val="20"/>
                <w:lang w:val="en-US"/>
              </w:rPr>
              <w:t>11b</w:t>
            </w:r>
          </w:p>
        </w:tc>
        <w:tc>
          <w:tcPr>
            <w:tcW w:w="3583" w:type="pct"/>
          </w:tcPr>
          <w:p w14:paraId="572B891D"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State the process that will be used for selecting studies (such as two independent reviewers) through each phase of the review (that is, screening, eligibility and inclusion in meta-analysis)</w:t>
            </w:r>
          </w:p>
        </w:tc>
        <w:tc>
          <w:tcPr>
            <w:tcW w:w="378" w:type="pct"/>
          </w:tcPr>
          <w:p w14:paraId="303F280B" w14:textId="044F9390" w:rsidR="00643356" w:rsidRPr="00FA570F" w:rsidRDefault="00C71FEC" w:rsidP="00643356">
            <w:pPr>
              <w:spacing w:after="8"/>
              <w:jc w:val="center"/>
              <w:rPr>
                <w:rFonts w:ascii="Arial" w:hAnsi="Arial" w:cs="Arial"/>
                <w:sz w:val="20"/>
                <w:lang w:val="en-US"/>
              </w:rPr>
            </w:pPr>
            <w:r>
              <w:rPr>
                <w:rFonts w:ascii="Arial" w:hAnsi="Arial" w:cs="Arial"/>
                <w:sz w:val="20"/>
                <w:lang w:val="en-US"/>
              </w:rPr>
              <w:t>7</w:t>
            </w:r>
            <w:r w:rsidR="00C17F0C">
              <w:rPr>
                <w:rFonts w:ascii="Arial" w:hAnsi="Arial" w:cs="Arial"/>
                <w:sz w:val="20"/>
                <w:lang w:val="en-US"/>
              </w:rPr>
              <w:t>-</w:t>
            </w:r>
            <w:r>
              <w:rPr>
                <w:rFonts w:ascii="Arial" w:hAnsi="Arial" w:cs="Arial"/>
                <w:sz w:val="20"/>
                <w:lang w:val="en-US"/>
              </w:rPr>
              <w:t>8</w:t>
            </w:r>
          </w:p>
        </w:tc>
      </w:tr>
      <w:tr w:rsidR="00643356" w:rsidRPr="00643356" w14:paraId="44671072" w14:textId="4B45ABD9" w:rsidTr="00643356">
        <w:tc>
          <w:tcPr>
            <w:tcW w:w="800" w:type="pct"/>
            <w:tcBorders>
              <w:bottom w:val="nil"/>
            </w:tcBorders>
          </w:tcPr>
          <w:p w14:paraId="492B5A48" w14:textId="67E24622" w:rsidR="00643356" w:rsidRPr="00FA570F" w:rsidRDefault="00643356" w:rsidP="00B86D08">
            <w:pPr>
              <w:spacing w:after="8"/>
              <w:ind w:left="284"/>
              <w:rPr>
                <w:rFonts w:ascii="Arial" w:hAnsi="Arial" w:cs="Arial"/>
                <w:sz w:val="20"/>
                <w:lang w:val="en-US"/>
              </w:rPr>
            </w:pPr>
            <w:r w:rsidRPr="00FA570F">
              <w:rPr>
                <w:rFonts w:ascii="Arial" w:hAnsi="Arial" w:cs="Arial"/>
                <w:sz w:val="20"/>
                <w:lang w:val="en-US"/>
              </w:rPr>
              <w:t>Data collection process</w:t>
            </w:r>
          </w:p>
        </w:tc>
        <w:tc>
          <w:tcPr>
            <w:tcW w:w="238" w:type="pct"/>
            <w:tcBorders>
              <w:bottom w:val="nil"/>
            </w:tcBorders>
          </w:tcPr>
          <w:p w14:paraId="1F335253" w14:textId="77777777" w:rsidR="00643356" w:rsidRPr="00FA570F" w:rsidRDefault="00643356" w:rsidP="00B86D08">
            <w:pPr>
              <w:spacing w:after="8"/>
              <w:jc w:val="center"/>
              <w:rPr>
                <w:rFonts w:ascii="Arial" w:hAnsi="Arial" w:cs="Arial"/>
                <w:sz w:val="20"/>
                <w:lang w:val="en-US"/>
              </w:rPr>
            </w:pPr>
            <w:r w:rsidRPr="00FA570F">
              <w:rPr>
                <w:rFonts w:ascii="Arial" w:hAnsi="Arial" w:cs="Arial"/>
                <w:sz w:val="20"/>
                <w:lang w:val="en-US"/>
              </w:rPr>
              <w:t>11c</w:t>
            </w:r>
          </w:p>
        </w:tc>
        <w:tc>
          <w:tcPr>
            <w:tcW w:w="3583" w:type="pct"/>
            <w:tcBorders>
              <w:bottom w:val="nil"/>
            </w:tcBorders>
          </w:tcPr>
          <w:p w14:paraId="0EEA0FA6"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Describe planned method of extracting data from reports (such as piloting forms, done independently, in duplicate), any processes for obtaining and confirming data from investigators</w:t>
            </w:r>
          </w:p>
        </w:tc>
        <w:tc>
          <w:tcPr>
            <w:tcW w:w="378" w:type="pct"/>
            <w:tcBorders>
              <w:bottom w:val="nil"/>
            </w:tcBorders>
          </w:tcPr>
          <w:p w14:paraId="6D3BF303" w14:textId="24944039" w:rsidR="00643356" w:rsidRPr="00FA570F" w:rsidRDefault="00C71FEC" w:rsidP="00643356">
            <w:pPr>
              <w:spacing w:after="8"/>
              <w:jc w:val="center"/>
              <w:rPr>
                <w:rFonts w:ascii="Arial" w:hAnsi="Arial" w:cs="Arial"/>
                <w:sz w:val="20"/>
                <w:lang w:val="en-US"/>
              </w:rPr>
            </w:pPr>
            <w:r>
              <w:rPr>
                <w:rFonts w:ascii="Arial" w:hAnsi="Arial" w:cs="Arial"/>
                <w:sz w:val="20"/>
                <w:lang w:val="en-US"/>
              </w:rPr>
              <w:t>8</w:t>
            </w:r>
            <w:r w:rsidR="00F54615">
              <w:rPr>
                <w:rFonts w:ascii="Arial" w:hAnsi="Arial" w:cs="Arial"/>
                <w:sz w:val="20"/>
                <w:lang w:val="en-US"/>
              </w:rPr>
              <w:t>-</w:t>
            </w:r>
            <w:r>
              <w:rPr>
                <w:rFonts w:ascii="Arial" w:hAnsi="Arial" w:cs="Arial"/>
                <w:sz w:val="20"/>
                <w:lang w:val="en-US"/>
              </w:rPr>
              <w:t>9</w:t>
            </w:r>
          </w:p>
        </w:tc>
      </w:tr>
      <w:tr w:rsidR="00643356" w:rsidRPr="00643356" w14:paraId="4037D694" w14:textId="528E17EB" w:rsidTr="00643356">
        <w:tc>
          <w:tcPr>
            <w:tcW w:w="800" w:type="pct"/>
            <w:tcBorders>
              <w:top w:val="nil"/>
              <w:bottom w:val="single" w:sz="4" w:space="0" w:color="auto"/>
            </w:tcBorders>
          </w:tcPr>
          <w:p w14:paraId="40EEC7A5"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Data items</w:t>
            </w:r>
          </w:p>
        </w:tc>
        <w:tc>
          <w:tcPr>
            <w:tcW w:w="238" w:type="pct"/>
            <w:tcBorders>
              <w:top w:val="nil"/>
              <w:bottom w:val="single" w:sz="4" w:space="0" w:color="auto"/>
            </w:tcBorders>
          </w:tcPr>
          <w:p w14:paraId="236DE3CD" w14:textId="77777777" w:rsidR="00643356" w:rsidRPr="00FA570F" w:rsidRDefault="00643356" w:rsidP="00B86D08">
            <w:pPr>
              <w:spacing w:after="8"/>
              <w:jc w:val="center"/>
              <w:rPr>
                <w:rFonts w:ascii="Arial" w:hAnsi="Arial" w:cs="Arial"/>
                <w:sz w:val="20"/>
                <w:lang w:val="en-US"/>
              </w:rPr>
            </w:pPr>
            <w:r w:rsidRPr="00FA570F">
              <w:rPr>
                <w:rFonts w:ascii="Arial" w:hAnsi="Arial" w:cs="Arial"/>
                <w:sz w:val="20"/>
                <w:lang w:val="en-US"/>
              </w:rPr>
              <w:t>12</w:t>
            </w:r>
          </w:p>
        </w:tc>
        <w:tc>
          <w:tcPr>
            <w:tcW w:w="3583" w:type="pct"/>
            <w:tcBorders>
              <w:top w:val="nil"/>
              <w:bottom w:val="single" w:sz="4" w:space="0" w:color="auto"/>
            </w:tcBorders>
          </w:tcPr>
          <w:p w14:paraId="49C907AA"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List and define all variables for which data will be sought (such as PICO items, funding sources), any pre-planned data assumptions and simplifications</w:t>
            </w:r>
          </w:p>
        </w:tc>
        <w:tc>
          <w:tcPr>
            <w:tcW w:w="378" w:type="pct"/>
            <w:tcBorders>
              <w:top w:val="nil"/>
              <w:bottom w:val="single" w:sz="4" w:space="0" w:color="auto"/>
            </w:tcBorders>
          </w:tcPr>
          <w:p w14:paraId="3E02007A" w14:textId="21F76D7D" w:rsidR="00643356" w:rsidRPr="00FA570F" w:rsidRDefault="00C71FEC" w:rsidP="00643356">
            <w:pPr>
              <w:spacing w:after="8"/>
              <w:jc w:val="center"/>
              <w:rPr>
                <w:rFonts w:ascii="Arial" w:hAnsi="Arial" w:cs="Arial"/>
                <w:sz w:val="20"/>
                <w:lang w:val="en-US"/>
              </w:rPr>
            </w:pPr>
            <w:r>
              <w:rPr>
                <w:rFonts w:ascii="Arial" w:hAnsi="Arial" w:cs="Arial"/>
                <w:sz w:val="20"/>
                <w:lang w:val="en-US"/>
              </w:rPr>
              <w:t>9</w:t>
            </w:r>
          </w:p>
        </w:tc>
      </w:tr>
      <w:tr w:rsidR="00643356" w:rsidRPr="00643356" w14:paraId="3AE69433" w14:textId="7F00EC45" w:rsidTr="00643356">
        <w:tc>
          <w:tcPr>
            <w:tcW w:w="800" w:type="pct"/>
            <w:tcBorders>
              <w:top w:val="single" w:sz="4" w:space="0" w:color="auto"/>
              <w:bottom w:val="single" w:sz="4" w:space="0" w:color="auto"/>
            </w:tcBorders>
          </w:tcPr>
          <w:p w14:paraId="392FD318"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Outcomes and prioritization</w:t>
            </w:r>
          </w:p>
        </w:tc>
        <w:tc>
          <w:tcPr>
            <w:tcW w:w="238" w:type="pct"/>
            <w:tcBorders>
              <w:top w:val="single" w:sz="4" w:space="0" w:color="auto"/>
              <w:bottom w:val="single" w:sz="4" w:space="0" w:color="auto"/>
            </w:tcBorders>
          </w:tcPr>
          <w:p w14:paraId="7AC205B3" w14:textId="77777777" w:rsidR="00643356" w:rsidRPr="00FA570F" w:rsidRDefault="00643356" w:rsidP="00B86D08">
            <w:pPr>
              <w:spacing w:after="8"/>
              <w:jc w:val="center"/>
              <w:rPr>
                <w:rFonts w:ascii="Arial" w:hAnsi="Arial" w:cs="Arial"/>
                <w:sz w:val="20"/>
                <w:lang w:val="en-US"/>
              </w:rPr>
            </w:pPr>
            <w:r w:rsidRPr="00FA570F">
              <w:rPr>
                <w:rFonts w:ascii="Arial" w:hAnsi="Arial" w:cs="Arial"/>
                <w:sz w:val="20"/>
                <w:lang w:val="en-US"/>
              </w:rPr>
              <w:t>13</w:t>
            </w:r>
          </w:p>
        </w:tc>
        <w:tc>
          <w:tcPr>
            <w:tcW w:w="3583" w:type="pct"/>
            <w:tcBorders>
              <w:top w:val="single" w:sz="4" w:space="0" w:color="auto"/>
              <w:bottom w:val="single" w:sz="4" w:space="0" w:color="auto"/>
            </w:tcBorders>
          </w:tcPr>
          <w:p w14:paraId="006196E6"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List and define all outcomes for which data will be sought, including prioritization of main and additional outcomes, with rationale</w:t>
            </w:r>
          </w:p>
        </w:tc>
        <w:tc>
          <w:tcPr>
            <w:tcW w:w="378" w:type="pct"/>
            <w:tcBorders>
              <w:top w:val="single" w:sz="4" w:space="0" w:color="auto"/>
              <w:bottom w:val="single" w:sz="4" w:space="0" w:color="auto"/>
            </w:tcBorders>
          </w:tcPr>
          <w:p w14:paraId="3B73CDED" w14:textId="4032F597" w:rsidR="00643356" w:rsidRPr="00FA570F" w:rsidRDefault="00C71FEC" w:rsidP="00643356">
            <w:pPr>
              <w:spacing w:after="8"/>
              <w:jc w:val="center"/>
              <w:rPr>
                <w:rFonts w:ascii="Arial" w:hAnsi="Arial" w:cs="Arial"/>
                <w:sz w:val="20"/>
                <w:lang w:val="en-US"/>
              </w:rPr>
            </w:pPr>
            <w:r>
              <w:rPr>
                <w:rFonts w:ascii="Arial" w:hAnsi="Arial" w:cs="Arial"/>
                <w:sz w:val="20"/>
                <w:lang w:val="en-US"/>
              </w:rPr>
              <w:t>9</w:t>
            </w:r>
          </w:p>
        </w:tc>
      </w:tr>
      <w:tr w:rsidR="00643356" w:rsidRPr="00643356" w14:paraId="6BCC10A7" w14:textId="623A9DC7" w:rsidTr="00643356">
        <w:tc>
          <w:tcPr>
            <w:tcW w:w="800" w:type="pct"/>
            <w:tcBorders>
              <w:top w:val="single" w:sz="4" w:space="0" w:color="auto"/>
              <w:bottom w:val="single" w:sz="4" w:space="0" w:color="auto"/>
            </w:tcBorders>
          </w:tcPr>
          <w:p w14:paraId="3AD04D88"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Risk of bias in individual studies</w:t>
            </w:r>
          </w:p>
        </w:tc>
        <w:tc>
          <w:tcPr>
            <w:tcW w:w="238" w:type="pct"/>
            <w:tcBorders>
              <w:top w:val="single" w:sz="4" w:space="0" w:color="auto"/>
              <w:bottom w:val="single" w:sz="4" w:space="0" w:color="auto"/>
            </w:tcBorders>
          </w:tcPr>
          <w:p w14:paraId="643B3CEF" w14:textId="77777777" w:rsidR="00643356" w:rsidRPr="00FA570F" w:rsidRDefault="00643356" w:rsidP="00B86D08">
            <w:pPr>
              <w:spacing w:after="8"/>
              <w:jc w:val="center"/>
              <w:rPr>
                <w:rFonts w:ascii="Arial" w:hAnsi="Arial" w:cs="Arial"/>
                <w:sz w:val="20"/>
                <w:lang w:val="en-US"/>
              </w:rPr>
            </w:pPr>
            <w:r w:rsidRPr="00FA570F">
              <w:rPr>
                <w:rFonts w:ascii="Arial" w:hAnsi="Arial" w:cs="Arial"/>
                <w:sz w:val="20"/>
                <w:lang w:val="en-US"/>
              </w:rPr>
              <w:t>14</w:t>
            </w:r>
          </w:p>
        </w:tc>
        <w:tc>
          <w:tcPr>
            <w:tcW w:w="3583" w:type="pct"/>
            <w:tcBorders>
              <w:top w:val="single" w:sz="4" w:space="0" w:color="auto"/>
              <w:bottom w:val="single" w:sz="4" w:space="0" w:color="auto"/>
            </w:tcBorders>
          </w:tcPr>
          <w:p w14:paraId="4F9D978E"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Describe anticipated methods for assessing risk of bias of individual studies, including whether this will be done at the outcome or study level, or both; state how this information will be used in data synthesis</w:t>
            </w:r>
          </w:p>
        </w:tc>
        <w:tc>
          <w:tcPr>
            <w:tcW w:w="378" w:type="pct"/>
            <w:tcBorders>
              <w:top w:val="single" w:sz="4" w:space="0" w:color="auto"/>
              <w:bottom w:val="single" w:sz="4" w:space="0" w:color="auto"/>
            </w:tcBorders>
          </w:tcPr>
          <w:p w14:paraId="453DB03E" w14:textId="0AA5E8E3" w:rsidR="00643356" w:rsidRPr="00FA570F" w:rsidRDefault="00F54615" w:rsidP="00643356">
            <w:pPr>
              <w:spacing w:after="8"/>
              <w:jc w:val="center"/>
              <w:rPr>
                <w:rFonts w:ascii="Arial" w:hAnsi="Arial" w:cs="Arial"/>
                <w:sz w:val="20"/>
                <w:lang w:val="en-US"/>
              </w:rPr>
            </w:pPr>
            <w:r>
              <w:rPr>
                <w:rFonts w:ascii="Arial" w:hAnsi="Arial" w:cs="Arial"/>
                <w:sz w:val="20"/>
                <w:lang w:val="en-US"/>
              </w:rPr>
              <w:t>1</w:t>
            </w:r>
            <w:r w:rsidR="00C71FEC">
              <w:rPr>
                <w:rFonts w:ascii="Arial" w:hAnsi="Arial" w:cs="Arial"/>
                <w:sz w:val="20"/>
                <w:lang w:val="en-US"/>
              </w:rPr>
              <w:t>0</w:t>
            </w:r>
          </w:p>
        </w:tc>
      </w:tr>
      <w:tr w:rsidR="00643356" w:rsidRPr="00643356" w14:paraId="2E306451" w14:textId="5C7817F0" w:rsidTr="00643356">
        <w:tc>
          <w:tcPr>
            <w:tcW w:w="800" w:type="pct"/>
            <w:vMerge w:val="restart"/>
            <w:tcBorders>
              <w:top w:val="single" w:sz="4" w:space="0" w:color="auto"/>
              <w:bottom w:val="nil"/>
            </w:tcBorders>
          </w:tcPr>
          <w:p w14:paraId="0EA7D05B"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Data synthesis</w:t>
            </w:r>
          </w:p>
        </w:tc>
        <w:tc>
          <w:tcPr>
            <w:tcW w:w="238" w:type="pct"/>
            <w:tcBorders>
              <w:top w:val="single" w:sz="4" w:space="0" w:color="auto"/>
              <w:bottom w:val="nil"/>
            </w:tcBorders>
          </w:tcPr>
          <w:p w14:paraId="56F0E5EF" w14:textId="77777777" w:rsidR="00643356" w:rsidRPr="00FA570F" w:rsidRDefault="00643356" w:rsidP="00B86D08">
            <w:pPr>
              <w:spacing w:after="8"/>
              <w:jc w:val="center"/>
              <w:rPr>
                <w:rFonts w:ascii="Arial" w:hAnsi="Arial" w:cs="Arial"/>
                <w:sz w:val="20"/>
                <w:lang w:val="en-US"/>
              </w:rPr>
            </w:pPr>
            <w:r w:rsidRPr="00FA570F">
              <w:rPr>
                <w:rFonts w:ascii="Arial" w:hAnsi="Arial" w:cs="Arial"/>
                <w:sz w:val="20"/>
                <w:lang w:val="en-US"/>
              </w:rPr>
              <w:t>15a</w:t>
            </w:r>
          </w:p>
        </w:tc>
        <w:tc>
          <w:tcPr>
            <w:tcW w:w="3583" w:type="pct"/>
            <w:tcBorders>
              <w:top w:val="single" w:sz="4" w:space="0" w:color="auto"/>
              <w:bottom w:val="nil"/>
            </w:tcBorders>
          </w:tcPr>
          <w:p w14:paraId="72B1E879"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Describe criteria under which study data will be quantitatively synthesised</w:t>
            </w:r>
          </w:p>
        </w:tc>
        <w:tc>
          <w:tcPr>
            <w:tcW w:w="378" w:type="pct"/>
            <w:tcBorders>
              <w:top w:val="single" w:sz="4" w:space="0" w:color="auto"/>
              <w:bottom w:val="nil"/>
            </w:tcBorders>
          </w:tcPr>
          <w:p w14:paraId="75F3AD66" w14:textId="3BE64C96" w:rsidR="00643356" w:rsidRPr="00FA570F" w:rsidRDefault="00C71FEC" w:rsidP="00643356">
            <w:pPr>
              <w:spacing w:after="8"/>
              <w:jc w:val="center"/>
              <w:rPr>
                <w:rFonts w:ascii="Arial" w:hAnsi="Arial" w:cs="Arial"/>
                <w:sz w:val="20"/>
                <w:lang w:val="en-US"/>
              </w:rPr>
            </w:pPr>
            <w:r>
              <w:rPr>
                <w:rFonts w:ascii="Arial" w:hAnsi="Arial" w:cs="Arial"/>
                <w:sz w:val="20"/>
                <w:lang w:val="en-US"/>
              </w:rPr>
              <w:t>9</w:t>
            </w:r>
          </w:p>
        </w:tc>
      </w:tr>
      <w:tr w:rsidR="00643356" w:rsidRPr="00643356" w14:paraId="007C2A99" w14:textId="2A4AF53B" w:rsidTr="00643356">
        <w:tc>
          <w:tcPr>
            <w:tcW w:w="800" w:type="pct"/>
            <w:vMerge/>
            <w:tcBorders>
              <w:top w:val="nil"/>
              <w:bottom w:val="nil"/>
            </w:tcBorders>
          </w:tcPr>
          <w:p w14:paraId="118542BB" w14:textId="77777777" w:rsidR="00643356" w:rsidRPr="00FA570F" w:rsidRDefault="00643356" w:rsidP="00B86D08">
            <w:pPr>
              <w:spacing w:after="8"/>
              <w:rPr>
                <w:rFonts w:ascii="Arial" w:hAnsi="Arial" w:cs="Arial"/>
                <w:sz w:val="20"/>
                <w:lang w:val="en-US"/>
              </w:rPr>
            </w:pPr>
          </w:p>
        </w:tc>
        <w:tc>
          <w:tcPr>
            <w:tcW w:w="238" w:type="pct"/>
            <w:tcBorders>
              <w:top w:val="nil"/>
              <w:bottom w:val="nil"/>
            </w:tcBorders>
          </w:tcPr>
          <w:p w14:paraId="405DC877" w14:textId="77777777" w:rsidR="00643356" w:rsidRPr="00FA570F" w:rsidRDefault="00643356" w:rsidP="00B86D08">
            <w:pPr>
              <w:spacing w:after="8"/>
              <w:jc w:val="center"/>
              <w:rPr>
                <w:rFonts w:ascii="Arial" w:hAnsi="Arial" w:cs="Arial"/>
                <w:sz w:val="20"/>
                <w:lang w:val="en-US"/>
              </w:rPr>
            </w:pPr>
            <w:r w:rsidRPr="00FA570F">
              <w:rPr>
                <w:rFonts w:ascii="Arial" w:hAnsi="Arial" w:cs="Arial"/>
                <w:sz w:val="20"/>
                <w:lang w:val="en-US"/>
              </w:rPr>
              <w:t>15b</w:t>
            </w:r>
          </w:p>
        </w:tc>
        <w:tc>
          <w:tcPr>
            <w:tcW w:w="3583" w:type="pct"/>
            <w:tcBorders>
              <w:top w:val="nil"/>
              <w:bottom w:val="nil"/>
            </w:tcBorders>
          </w:tcPr>
          <w:p w14:paraId="68E05079"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If data are appropriate for quantitative synthesis, describe planned summary measures, methods of handling data and methods of combining data from studies, including any planned exploration of consistency (such as I</w:t>
            </w:r>
            <w:r w:rsidRPr="00FA570F">
              <w:rPr>
                <w:rFonts w:ascii="Arial" w:hAnsi="Arial" w:cs="Arial"/>
                <w:sz w:val="20"/>
                <w:vertAlign w:val="superscript"/>
                <w:lang w:val="en-US"/>
              </w:rPr>
              <w:t>2</w:t>
            </w:r>
            <w:r w:rsidRPr="00FA570F">
              <w:rPr>
                <w:rFonts w:ascii="Arial" w:hAnsi="Arial" w:cs="Arial"/>
                <w:sz w:val="20"/>
                <w:lang w:val="en-US"/>
              </w:rPr>
              <w:t>, Kendall’s τ)</w:t>
            </w:r>
          </w:p>
        </w:tc>
        <w:tc>
          <w:tcPr>
            <w:tcW w:w="378" w:type="pct"/>
            <w:tcBorders>
              <w:top w:val="nil"/>
              <w:bottom w:val="nil"/>
            </w:tcBorders>
          </w:tcPr>
          <w:p w14:paraId="3D4A8F35" w14:textId="5D8BD5EC" w:rsidR="00643356" w:rsidRPr="00FA570F" w:rsidRDefault="00F54615" w:rsidP="00643356">
            <w:pPr>
              <w:spacing w:after="8"/>
              <w:jc w:val="center"/>
              <w:rPr>
                <w:rFonts w:ascii="Arial" w:hAnsi="Arial" w:cs="Arial"/>
                <w:sz w:val="20"/>
                <w:lang w:val="en-US"/>
              </w:rPr>
            </w:pPr>
            <w:r>
              <w:rPr>
                <w:rFonts w:ascii="Arial" w:hAnsi="Arial" w:cs="Arial"/>
                <w:sz w:val="20"/>
                <w:lang w:val="en-US"/>
              </w:rPr>
              <w:t>1</w:t>
            </w:r>
            <w:r w:rsidR="00C71FEC">
              <w:rPr>
                <w:rFonts w:ascii="Arial" w:hAnsi="Arial" w:cs="Arial"/>
                <w:sz w:val="20"/>
                <w:lang w:val="en-US"/>
              </w:rPr>
              <w:t>0</w:t>
            </w:r>
          </w:p>
        </w:tc>
      </w:tr>
      <w:tr w:rsidR="00643356" w:rsidRPr="00643356" w14:paraId="13CA951E" w14:textId="7CC129BA" w:rsidTr="00643356">
        <w:tc>
          <w:tcPr>
            <w:tcW w:w="800" w:type="pct"/>
            <w:vMerge/>
            <w:tcBorders>
              <w:top w:val="nil"/>
              <w:bottom w:val="nil"/>
            </w:tcBorders>
          </w:tcPr>
          <w:p w14:paraId="367ACDA1" w14:textId="77777777" w:rsidR="00643356" w:rsidRPr="00FA570F" w:rsidRDefault="00643356" w:rsidP="00B86D08">
            <w:pPr>
              <w:spacing w:after="8"/>
              <w:rPr>
                <w:rFonts w:ascii="Arial" w:hAnsi="Arial" w:cs="Arial"/>
                <w:sz w:val="20"/>
                <w:lang w:val="en-US"/>
              </w:rPr>
            </w:pPr>
          </w:p>
        </w:tc>
        <w:tc>
          <w:tcPr>
            <w:tcW w:w="238" w:type="pct"/>
            <w:tcBorders>
              <w:top w:val="nil"/>
              <w:bottom w:val="nil"/>
            </w:tcBorders>
          </w:tcPr>
          <w:p w14:paraId="202F6D1D" w14:textId="77777777" w:rsidR="00643356" w:rsidRPr="00FA570F" w:rsidRDefault="00643356" w:rsidP="00B86D08">
            <w:pPr>
              <w:spacing w:after="8"/>
              <w:jc w:val="center"/>
              <w:rPr>
                <w:rFonts w:ascii="Arial" w:hAnsi="Arial" w:cs="Arial"/>
                <w:sz w:val="20"/>
                <w:lang w:val="en-US"/>
              </w:rPr>
            </w:pPr>
            <w:r w:rsidRPr="00FA570F">
              <w:rPr>
                <w:rFonts w:ascii="Arial" w:hAnsi="Arial" w:cs="Arial"/>
                <w:sz w:val="20"/>
                <w:lang w:val="en-US"/>
              </w:rPr>
              <w:t>15c</w:t>
            </w:r>
          </w:p>
        </w:tc>
        <w:tc>
          <w:tcPr>
            <w:tcW w:w="3583" w:type="pct"/>
            <w:tcBorders>
              <w:top w:val="nil"/>
              <w:bottom w:val="nil"/>
            </w:tcBorders>
          </w:tcPr>
          <w:p w14:paraId="5679A562"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Describe any proposed additional analyses (such as sensitivity or subgroup analyses, meta-regression)</w:t>
            </w:r>
          </w:p>
        </w:tc>
        <w:tc>
          <w:tcPr>
            <w:tcW w:w="378" w:type="pct"/>
            <w:tcBorders>
              <w:top w:val="nil"/>
              <w:bottom w:val="nil"/>
            </w:tcBorders>
          </w:tcPr>
          <w:p w14:paraId="625F2197" w14:textId="09F41548" w:rsidR="00643356" w:rsidRPr="00FA570F" w:rsidRDefault="00F54615" w:rsidP="00643356">
            <w:pPr>
              <w:spacing w:after="8"/>
              <w:jc w:val="center"/>
              <w:rPr>
                <w:rFonts w:ascii="Arial" w:hAnsi="Arial" w:cs="Arial"/>
                <w:sz w:val="20"/>
                <w:lang w:val="en-US"/>
              </w:rPr>
            </w:pPr>
            <w:r>
              <w:rPr>
                <w:rFonts w:ascii="Arial" w:hAnsi="Arial" w:cs="Arial"/>
                <w:sz w:val="20"/>
                <w:lang w:val="en-US"/>
              </w:rPr>
              <w:t>1</w:t>
            </w:r>
            <w:r w:rsidR="00C71FEC">
              <w:rPr>
                <w:rFonts w:ascii="Arial" w:hAnsi="Arial" w:cs="Arial"/>
                <w:sz w:val="20"/>
                <w:lang w:val="en-US"/>
              </w:rPr>
              <w:t>0</w:t>
            </w:r>
            <w:r w:rsidR="00C17F0C">
              <w:rPr>
                <w:rFonts w:ascii="Arial" w:hAnsi="Arial" w:cs="Arial"/>
                <w:sz w:val="20"/>
                <w:lang w:val="en-US"/>
              </w:rPr>
              <w:t>-1</w:t>
            </w:r>
            <w:r w:rsidR="00C71FEC">
              <w:rPr>
                <w:rFonts w:ascii="Arial" w:hAnsi="Arial" w:cs="Arial"/>
                <w:sz w:val="20"/>
                <w:lang w:val="en-US"/>
              </w:rPr>
              <w:t>1</w:t>
            </w:r>
          </w:p>
        </w:tc>
      </w:tr>
      <w:tr w:rsidR="00643356" w:rsidRPr="00643356" w14:paraId="16313B51" w14:textId="2C799ACE" w:rsidTr="00643356">
        <w:tc>
          <w:tcPr>
            <w:tcW w:w="800" w:type="pct"/>
            <w:vMerge/>
            <w:tcBorders>
              <w:top w:val="nil"/>
              <w:bottom w:val="single" w:sz="4" w:space="0" w:color="auto"/>
            </w:tcBorders>
          </w:tcPr>
          <w:p w14:paraId="5DC764AE" w14:textId="77777777" w:rsidR="00643356" w:rsidRPr="00FA570F" w:rsidRDefault="00643356" w:rsidP="00B86D08">
            <w:pPr>
              <w:spacing w:after="8"/>
              <w:rPr>
                <w:rFonts w:ascii="Arial" w:hAnsi="Arial" w:cs="Arial"/>
                <w:sz w:val="20"/>
                <w:lang w:val="en-US"/>
              </w:rPr>
            </w:pPr>
          </w:p>
        </w:tc>
        <w:tc>
          <w:tcPr>
            <w:tcW w:w="238" w:type="pct"/>
            <w:tcBorders>
              <w:top w:val="nil"/>
              <w:bottom w:val="single" w:sz="4" w:space="0" w:color="auto"/>
            </w:tcBorders>
          </w:tcPr>
          <w:p w14:paraId="456E5DAC" w14:textId="77777777" w:rsidR="00643356" w:rsidRPr="00FA570F" w:rsidRDefault="00643356" w:rsidP="00B86D08">
            <w:pPr>
              <w:spacing w:after="8"/>
              <w:jc w:val="center"/>
              <w:rPr>
                <w:rFonts w:ascii="Arial" w:hAnsi="Arial" w:cs="Arial"/>
                <w:sz w:val="20"/>
                <w:lang w:val="en-US"/>
              </w:rPr>
            </w:pPr>
            <w:r w:rsidRPr="00FA570F">
              <w:rPr>
                <w:rFonts w:ascii="Arial" w:hAnsi="Arial" w:cs="Arial"/>
                <w:sz w:val="20"/>
                <w:lang w:val="en-US"/>
              </w:rPr>
              <w:t>15d</w:t>
            </w:r>
          </w:p>
        </w:tc>
        <w:tc>
          <w:tcPr>
            <w:tcW w:w="3583" w:type="pct"/>
            <w:tcBorders>
              <w:top w:val="nil"/>
              <w:bottom w:val="single" w:sz="4" w:space="0" w:color="auto"/>
            </w:tcBorders>
          </w:tcPr>
          <w:p w14:paraId="360C6FFE"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If quantitative synthesis is not appropriate, describe the type of summary planned</w:t>
            </w:r>
          </w:p>
        </w:tc>
        <w:tc>
          <w:tcPr>
            <w:tcW w:w="378" w:type="pct"/>
            <w:tcBorders>
              <w:top w:val="nil"/>
              <w:bottom w:val="single" w:sz="4" w:space="0" w:color="auto"/>
            </w:tcBorders>
          </w:tcPr>
          <w:p w14:paraId="53CCE6F9" w14:textId="542B5C2C" w:rsidR="00643356" w:rsidRPr="00FA570F" w:rsidRDefault="00F54615" w:rsidP="00643356">
            <w:pPr>
              <w:spacing w:after="8"/>
              <w:jc w:val="center"/>
              <w:rPr>
                <w:rFonts w:ascii="Arial" w:hAnsi="Arial" w:cs="Arial"/>
                <w:sz w:val="20"/>
                <w:lang w:val="en-US"/>
              </w:rPr>
            </w:pPr>
            <w:r>
              <w:rPr>
                <w:rFonts w:ascii="Arial" w:hAnsi="Arial" w:cs="Arial"/>
                <w:sz w:val="20"/>
                <w:lang w:val="en-US"/>
              </w:rPr>
              <w:t>1</w:t>
            </w:r>
            <w:r w:rsidR="00C71FEC">
              <w:rPr>
                <w:rFonts w:ascii="Arial" w:hAnsi="Arial" w:cs="Arial"/>
                <w:sz w:val="20"/>
                <w:lang w:val="en-US"/>
              </w:rPr>
              <w:t>0</w:t>
            </w:r>
            <w:r w:rsidR="00C17F0C">
              <w:rPr>
                <w:rFonts w:ascii="Arial" w:hAnsi="Arial" w:cs="Arial"/>
                <w:sz w:val="20"/>
                <w:lang w:val="en-US"/>
              </w:rPr>
              <w:t>-1</w:t>
            </w:r>
            <w:r w:rsidR="00C71FEC">
              <w:rPr>
                <w:rFonts w:ascii="Arial" w:hAnsi="Arial" w:cs="Arial"/>
                <w:sz w:val="20"/>
                <w:lang w:val="en-US"/>
              </w:rPr>
              <w:t>1</w:t>
            </w:r>
          </w:p>
        </w:tc>
      </w:tr>
      <w:tr w:rsidR="00643356" w:rsidRPr="00643356" w14:paraId="592C8D76" w14:textId="0BAA8CE2" w:rsidTr="00643356">
        <w:tc>
          <w:tcPr>
            <w:tcW w:w="800" w:type="pct"/>
            <w:tcBorders>
              <w:top w:val="single" w:sz="4" w:space="0" w:color="auto"/>
              <w:bottom w:val="single" w:sz="4" w:space="0" w:color="auto"/>
            </w:tcBorders>
          </w:tcPr>
          <w:p w14:paraId="79BD564F"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Meta-bias(es)</w:t>
            </w:r>
          </w:p>
        </w:tc>
        <w:tc>
          <w:tcPr>
            <w:tcW w:w="238" w:type="pct"/>
            <w:tcBorders>
              <w:top w:val="single" w:sz="4" w:space="0" w:color="auto"/>
              <w:bottom w:val="single" w:sz="4" w:space="0" w:color="auto"/>
            </w:tcBorders>
          </w:tcPr>
          <w:p w14:paraId="6FA50444" w14:textId="77777777" w:rsidR="00643356" w:rsidRPr="00FA570F" w:rsidRDefault="00643356" w:rsidP="00B86D08">
            <w:pPr>
              <w:spacing w:after="8"/>
              <w:jc w:val="center"/>
              <w:rPr>
                <w:rFonts w:ascii="Arial" w:hAnsi="Arial" w:cs="Arial"/>
                <w:sz w:val="20"/>
                <w:lang w:val="en-US"/>
              </w:rPr>
            </w:pPr>
            <w:r w:rsidRPr="00FA570F">
              <w:rPr>
                <w:rFonts w:ascii="Arial" w:hAnsi="Arial" w:cs="Arial"/>
                <w:sz w:val="20"/>
                <w:lang w:val="en-US"/>
              </w:rPr>
              <w:t>16</w:t>
            </w:r>
          </w:p>
        </w:tc>
        <w:tc>
          <w:tcPr>
            <w:tcW w:w="3583" w:type="pct"/>
            <w:tcBorders>
              <w:top w:val="single" w:sz="4" w:space="0" w:color="auto"/>
              <w:bottom w:val="single" w:sz="4" w:space="0" w:color="auto"/>
            </w:tcBorders>
          </w:tcPr>
          <w:p w14:paraId="28A19060"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Specify any planned assessment of meta-bias(es) (such as publication bias across studies, selective reporting within studies)</w:t>
            </w:r>
          </w:p>
        </w:tc>
        <w:tc>
          <w:tcPr>
            <w:tcW w:w="378" w:type="pct"/>
            <w:tcBorders>
              <w:top w:val="single" w:sz="4" w:space="0" w:color="auto"/>
              <w:bottom w:val="single" w:sz="4" w:space="0" w:color="auto"/>
            </w:tcBorders>
          </w:tcPr>
          <w:p w14:paraId="18B51EDF" w14:textId="53218712" w:rsidR="00643356" w:rsidRPr="00FA570F" w:rsidRDefault="00F54615" w:rsidP="00643356">
            <w:pPr>
              <w:spacing w:after="8"/>
              <w:jc w:val="center"/>
              <w:rPr>
                <w:rFonts w:ascii="Arial" w:hAnsi="Arial" w:cs="Arial"/>
                <w:sz w:val="20"/>
                <w:lang w:val="en-US"/>
              </w:rPr>
            </w:pPr>
            <w:r>
              <w:rPr>
                <w:rFonts w:ascii="Arial" w:hAnsi="Arial" w:cs="Arial"/>
                <w:sz w:val="20"/>
                <w:lang w:val="en-US"/>
              </w:rPr>
              <w:t>N/A</w:t>
            </w:r>
          </w:p>
        </w:tc>
      </w:tr>
      <w:tr w:rsidR="00643356" w:rsidRPr="00643356" w14:paraId="36F93ACA" w14:textId="69E3436E" w:rsidTr="00643356">
        <w:tc>
          <w:tcPr>
            <w:tcW w:w="800" w:type="pct"/>
            <w:tcBorders>
              <w:top w:val="single" w:sz="4" w:space="0" w:color="auto"/>
              <w:bottom w:val="single" w:sz="12" w:space="0" w:color="auto"/>
            </w:tcBorders>
          </w:tcPr>
          <w:p w14:paraId="1D3BD8DD"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Confidence in cumulative evidence</w:t>
            </w:r>
          </w:p>
        </w:tc>
        <w:tc>
          <w:tcPr>
            <w:tcW w:w="238" w:type="pct"/>
            <w:tcBorders>
              <w:top w:val="single" w:sz="4" w:space="0" w:color="auto"/>
              <w:bottom w:val="single" w:sz="12" w:space="0" w:color="auto"/>
            </w:tcBorders>
          </w:tcPr>
          <w:p w14:paraId="1BFB4677" w14:textId="77777777" w:rsidR="00643356" w:rsidRPr="00FA570F" w:rsidRDefault="00643356" w:rsidP="00B86D08">
            <w:pPr>
              <w:spacing w:after="8"/>
              <w:jc w:val="center"/>
              <w:rPr>
                <w:rFonts w:ascii="Arial" w:hAnsi="Arial" w:cs="Arial"/>
                <w:sz w:val="20"/>
                <w:lang w:val="en-US"/>
              </w:rPr>
            </w:pPr>
            <w:r w:rsidRPr="00FA570F">
              <w:rPr>
                <w:rFonts w:ascii="Arial" w:hAnsi="Arial" w:cs="Arial"/>
                <w:sz w:val="20"/>
                <w:lang w:val="en-US"/>
              </w:rPr>
              <w:t>17</w:t>
            </w:r>
          </w:p>
        </w:tc>
        <w:tc>
          <w:tcPr>
            <w:tcW w:w="3583" w:type="pct"/>
            <w:tcBorders>
              <w:top w:val="single" w:sz="4" w:space="0" w:color="auto"/>
              <w:bottom w:val="single" w:sz="12" w:space="0" w:color="auto"/>
            </w:tcBorders>
          </w:tcPr>
          <w:p w14:paraId="11CB1535" w14:textId="77777777" w:rsidR="00643356" w:rsidRPr="00FA570F" w:rsidRDefault="00643356" w:rsidP="00B86D08">
            <w:pPr>
              <w:spacing w:after="8"/>
              <w:rPr>
                <w:rFonts w:ascii="Arial" w:hAnsi="Arial" w:cs="Arial"/>
                <w:sz w:val="20"/>
                <w:lang w:val="en-US"/>
              </w:rPr>
            </w:pPr>
            <w:r w:rsidRPr="00FA570F">
              <w:rPr>
                <w:rFonts w:ascii="Arial" w:hAnsi="Arial" w:cs="Arial"/>
                <w:sz w:val="20"/>
                <w:lang w:val="en-US"/>
              </w:rPr>
              <w:t>Describe how the strength of the body of evidence will be assessed (such as GRADE)</w:t>
            </w:r>
          </w:p>
        </w:tc>
        <w:tc>
          <w:tcPr>
            <w:tcW w:w="378" w:type="pct"/>
            <w:tcBorders>
              <w:top w:val="single" w:sz="4" w:space="0" w:color="auto"/>
              <w:bottom w:val="single" w:sz="12" w:space="0" w:color="auto"/>
            </w:tcBorders>
          </w:tcPr>
          <w:p w14:paraId="56245940" w14:textId="14918FF1" w:rsidR="00643356" w:rsidRPr="00FA570F" w:rsidRDefault="00F54615" w:rsidP="00643356">
            <w:pPr>
              <w:spacing w:after="8"/>
              <w:jc w:val="center"/>
              <w:rPr>
                <w:rFonts w:ascii="Arial" w:hAnsi="Arial" w:cs="Arial"/>
                <w:sz w:val="20"/>
                <w:lang w:val="en-US"/>
              </w:rPr>
            </w:pPr>
            <w:r>
              <w:rPr>
                <w:rFonts w:ascii="Arial" w:hAnsi="Arial" w:cs="Arial"/>
                <w:sz w:val="20"/>
                <w:lang w:val="en-US"/>
              </w:rPr>
              <w:t>1</w:t>
            </w:r>
            <w:r w:rsidR="00C71FEC">
              <w:rPr>
                <w:rFonts w:ascii="Arial" w:hAnsi="Arial" w:cs="Arial"/>
                <w:sz w:val="20"/>
                <w:lang w:val="en-US"/>
              </w:rPr>
              <w:t>1</w:t>
            </w:r>
          </w:p>
        </w:tc>
      </w:tr>
    </w:tbl>
    <w:p w14:paraId="12513B7D" w14:textId="77777777" w:rsidR="00334D5A" w:rsidRPr="00FA570F" w:rsidRDefault="00334D5A" w:rsidP="00334D5A">
      <w:pPr>
        <w:pStyle w:val="Endnotentext"/>
        <w:rPr>
          <w:b/>
          <w:sz w:val="20"/>
          <w:szCs w:val="20"/>
          <w:vertAlign w:val="superscript"/>
        </w:rPr>
      </w:pPr>
      <w:r w:rsidRPr="00FA570F">
        <w:rPr>
          <w:b/>
          <w:sz w:val="20"/>
          <w:szCs w:val="20"/>
        </w:rPr>
        <w:t>*</w:t>
      </w:r>
      <w:r w:rsidRPr="00FA570F">
        <w:rPr>
          <w:rStyle w:val="Endnotenzeichen"/>
          <w:rFonts w:cs="Arial"/>
          <w:b/>
          <w:sz w:val="20"/>
          <w:szCs w:val="20"/>
        </w:rPr>
        <w:t xml:space="preserve"> </w:t>
      </w:r>
      <w:r w:rsidRPr="00FA570F">
        <w:rPr>
          <w:b/>
          <w:sz w:val="20"/>
          <w:szCs w:val="20"/>
        </w:rPr>
        <w:t xml:space="preserve">It is strongly recommended that this checklist be read in conjunction with the PRISMA-P Explanation and Elaboration (cite when available) for important clarification on the items. Amendments to a review protocol should be tracked and dated. The copyright for PRISMA-P (including checklist) is held by the PRISMA-P Group and is distributed under a Creative Commons Attribution Licence 4.0. </w:t>
      </w:r>
    </w:p>
    <w:p w14:paraId="5163F7A9" w14:textId="77777777" w:rsidR="00334D5A" w:rsidRPr="00FA570F" w:rsidRDefault="00334D5A" w:rsidP="00334D5A">
      <w:pPr>
        <w:pStyle w:val="Endnotentext"/>
        <w:rPr>
          <w:lang w:val="en-US"/>
        </w:rPr>
      </w:pPr>
    </w:p>
    <w:p w14:paraId="7F351621" w14:textId="4C3CE9BB" w:rsidR="00334D5A" w:rsidRPr="00BE7B18" w:rsidRDefault="00334D5A">
      <w:pPr>
        <w:rPr>
          <w:rFonts w:ascii="Arial" w:hAnsi="Arial" w:cs="Arial"/>
          <w:i/>
          <w:sz w:val="20"/>
          <w:lang w:val="en-US"/>
        </w:rPr>
      </w:pPr>
      <w:r w:rsidRPr="00FA570F">
        <w:rPr>
          <w:rFonts w:ascii="Arial" w:hAnsi="Arial" w:cs="Arial"/>
          <w:i/>
          <w:sz w:val="20"/>
          <w:lang w:val="en-US"/>
        </w:rPr>
        <w:t>From: Shamseer L, Moher D, Clarke M, Ghersi D, Liberati A, Petticrew M, Shekelle P, Stewart L, PRISMA-P Group. Preferred reporting items for systematic review and meta-analysis protocols (PRISMA-P) 2015: elaboration and explanation. BMJ. 2015 Jan 2;349(jan02 1):g7647.</w:t>
      </w:r>
      <w:r w:rsidRPr="00FA570F">
        <w:rPr>
          <w:rFonts w:ascii="Arial" w:hAnsi="Arial" w:cs="Arial"/>
          <w:b/>
          <w:sz w:val="22"/>
          <w:szCs w:val="22"/>
          <w:lang w:val="en-CA"/>
        </w:rPr>
        <w:br w:type="page"/>
      </w:r>
    </w:p>
    <w:p w14:paraId="02DFE1A4" w14:textId="149FC5A1" w:rsidR="00EA1529" w:rsidRPr="00EA1529" w:rsidRDefault="007D2B81" w:rsidP="00EA1529">
      <w:pPr>
        <w:spacing w:line="360" w:lineRule="auto"/>
        <w:rPr>
          <w:rFonts w:ascii="Arial" w:hAnsi="Arial" w:cs="Arial"/>
          <w:sz w:val="22"/>
          <w:szCs w:val="22"/>
          <w:lang w:val="en-CA"/>
        </w:rPr>
      </w:pPr>
      <w:r w:rsidRPr="00EA1529">
        <w:rPr>
          <w:rFonts w:ascii="Arial" w:hAnsi="Arial" w:cs="Arial"/>
          <w:b/>
          <w:sz w:val="22"/>
          <w:szCs w:val="22"/>
          <w:lang w:val="en-CA"/>
        </w:rPr>
        <w:lastRenderedPageBreak/>
        <w:t>Supplementary a</w:t>
      </w:r>
      <w:r w:rsidR="00231603" w:rsidRPr="00EA1529">
        <w:rPr>
          <w:rFonts w:ascii="Arial" w:hAnsi="Arial" w:cs="Arial"/>
          <w:b/>
          <w:sz w:val="22"/>
          <w:szCs w:val="22"/>
          <w:lang w:val="en-CA"/>
        </w:rPr>
        <w:t>ppendix</w:t>
      </w:r>
      <w:r w:rsidR="00EC74D7" w:rsidRPr="00EA1529">
        <w:rPr>
          <w:rFonts w:ascii="Arial" w:hAnsi="Arial" w:cs="Arial"/>
          <w:b/>
          <w:sz w:val="22"/>
          <w:szCs w:val="22"/>
          <w:lang w:val="en-CA"/>
        </w:rPr>
        <w:t xml:space="preserve"> </w:t>
      </w:r>
      <w:r w:rsidR="00334D5A" w:rsidRPr="00EA1529">
        <w:rPr>
          <w:rFonts w:ascii="Arial" w:hAnsi="Arial" w:cs="Arial"/>
          <w:b/>
          <w:sz w:val="22"/>
          <w:szCs w:val="22"/>
          <w:lang w:val="en-CA"/>
        </w:rPr>
        <w:t>2</w:t>
      </w:r>
      <w:r w:rsidR="00EC74D7" w:rsidRPr="00EA1529">
        <w:rPr>
          <w:rFonts w:ascii="Arial" w:hAnsi="Arial" w:cs="Arial"/>
          <w:b/>
          <w:sz w:val="22"/>
          <w:szCs w:val="22"/>
          <w:lang w:val="en-CA"/>
        </w:rPr>
        <w:t>.</w:t>
      </w:r>
      <w:r w:rsidR="00E75A8E" w:rsidRPr="00EA1529">
        <w:rPr>
          <w:rFonts w:ascii="Arial" w:hAnsi="Arial" w:cs="Arial"/>
          <w:sz w:val="22"/>
          <w:szCs w:val="22"/>
          <w:lang w:val="en-CA"/>
        </w:rPr>
        <w:t xml:space="preserve"> Electronic s</w:t>
      </w:r>
      <w:r w:rsidR="00B40C9D" w:rsidRPr="00EA1529">
        <w:rPr>
          <w:rFonts w:ascii="Arial" w:hAnsi="Arial" w:cs="Arial"/>
          <w:sz w:val="22"/>
          <w:szCs w:val="22"/>
          <w:lang w:val="en-CA"/>
        </w:rPr>
        <w:t>earch strateg</w:t>
      </w:r>
      <w:r w:rsidR="004D270A" w:rsidRPr="00EA1529">
        <w:rPr>
          <w:rFonts w:ascii="Arial" w:hAnsi="Arial" w:cs="Arial"/>
          <w:sz w:val="22"/>
          <w:szCs w:val="22"/>
          <w:lang w:val="en-CA"/>
        </w:rPr>
        <w:t>y</w:t>
      </w:r>
      <w:r w:rsidR="00B40C9D" w:rsidRPr="00EA1529">
        <w:rPr>
          <w:rFonts w:ascii="Arial" w:hAnsi="Arial" w:cs="Arial"/>
          <w:sz w:val="22"/>
          <w:szCs w:val="22"/>
          <w:lang w:val="en-CA"/>
        </w:rPr>
        <w:t>.</w:t>
      </w:r>
    </w:p>
    <w:p w14:paraId="07EDA827" w14:textId="276F9467"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 xml:space="preserve">Database: Embase Classic+Embase &lt;1947 to </w:t>
      </w:r>
      <w:r w:rsidR="006F2559">
        <w:rPr>
          <w:rFonts w:ascii="Arial" w:hAnsi="Arial" w:cs="Arial"/>
          <w:sz w:val="20"/>
          <w:szCs w:val="20"/>
          <w:lang w:val="en-US"/>
        </w:rPr>
        <w:t>current</w:t>
      </w:r>
      <w:r w:rsidRPr="00EA1529">
        <w:rPr>
          <w:rFonts w:ascii="Arial" w:hAnsi="Arial" w:cs="Arial"/>
          <w:sz w:val="20"/>
          <w:szCs w:val="20"/>
          <w:lang w:val="en-US"/>
        </w:rPr>
        <w:t xml:space="preserve">&gt;, Ovid MEDLINE(R) ALL &lt;1946 to </w:t>
      </w:r>
      <w:r w:rsidR="006F2559">
        <w:rPr>
          <w:rFonts w:ascii="Arial" w:hAnsi="Arial" w:cs="Arial"/>
          <w:sz w:val="20"/>
          <w:szCs w:val="20"/>
          <w:lang w:val="en-US"/>
        </w:rPr>
        <w:t>current</w:t>
      </w:r>
      <w:r w:rsidRPr="00EA1529">
        <w:rPr>
          <w:rFonts w:ascii="Arial" w:hAnsi="Arial" w:cs="Arial"/>
          <w:sz w:val="20"/>
          <w:szCs w:val="20"/>
          <w:lang w:val="en-US"/>
        </w:rPr>
        <w:t>&gt;, EBM Reviews - Cochrane Central Register of Controlled Trials &lt;</w:t>
      </w:r>
      <w:r w:rsidR="006F2559">
        <w:rPr>
          <w:rFonts w:ascii="Arial" w:hAnsi="Arial" w:cs="Arial"/>
          <w:sz w:val="20"/>
          <w:szCs w:val="20"/>
          <w:lang w:val="en-US"/>
        </w:rPr>
        <w:t>Current</w:t>
      </w:r>
      <w:r w:rsidRPr="00EA1529">
        <w:rPr>
          <w:rFonts w:ascii="Arial" w:hAnsi="Arial" w:cs="Arial"/>
          <w:sz w:val="20"/>
          <w:szCs w:val="20"/>
          <w:lang w:val="en-US"/>
        </w:rPr>
        <w:t>&gt;</w:t>
      </w:r>
    </w:p>
    <w:p w14:paraId="4358900C" w14:textId="77777777"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Search Strategy:</w:t>
      </w:r>
    </w:p>
    <w:p w14:paraId="379AF8D2" w14:textId="77777777"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w:t>
      </w:r>
    </w:p>
    <w:p w14:paraId="4F486FAC" w14:textId="2C876EB3"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1     *thrombosis/dt, th, su or *thromboembolism/dt, th, su or *venous thromboembolism/dt, th, su or *venous thrombosis/dt, th, su</w:t>
      </w:r>
    </w:p>
    <w:p w14:paraId="28F0FC17" w14:textId="62AE954D"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2     *Pulmonary Embolism/dt, th, su</w:t>
      </w:r>
    </w:p>
    <w:p w14:paraId="4003D9B2" w14:textId="5EA2A7BA"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3     ((pulmonary or lung) and embol*).ti.</w:t>
      </w:r>
    </w:p>
    <w:p w14:paraId="6EC3453F" w14:textId="210974F8"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4     ((vein or venous) and thromb*).ti.</w:t>
      </w:r>
    </w:p>
    <w:p w14:paraId="54447BF2" w14:textId="5F765226"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5     (pe or dvt or vte).ti.</w:t>
      </w:r>
    </w:p>
    <w:p w14:paraId="6253C8B5" w14:textId="64A04D5F"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6     (pulmonary embol* or lung embol*).kw.</w:t>
      </w:r>
    </w:p>
    <w:p w14:paraId="4347A0C5" w14:textId="476EFB6B"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7     (venous thrombo* or vein thrombo*).kw.</w:t>
      </w:r>
    </w:p>
    <w:p w14:paraId="2DEF7751" w14:textId="07B01383"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8     (pe or dvt or vte).kw.</w:t>
      </w:r>
    </w:p>
    <w:p w14:paraId="56C1186B" w14:textId="7789C025"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9     exp *Thrombophlebitis/dt, su, th [Drug Therapy, Surgery, Therapy]</w:t>
      </w:r>
    </w:p>
    <w:p w14:paraId="48D2B157" w14:textId="7A9D4905"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10     Thrombophlebitis.ti,kw.</w:t>
      </w:r>
    </w:p>
    <w:p w14:paraId="55EA22BB" w14:textId="7F072F23"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11     (superficial and thrombosis).ti.</w:t>
      </w:r>
    </w:p>
    <w:p w14:paraId="12434EC1" w14:textId="3FEB86AC"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12     (superficial and thrombosis).kf.</w:t>
      </w:r>
    </w:p>
    <w:p w14:paraId="3B310E64" w14:textId="71755D86"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13     or/1-12</w:t>
      </w:r>
    </w:p>
    <w:p w14:paraId="6401E8B8" w14:textId="09C7948E"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14     Anticoagulants/ or exp Anticoagulants/tu</w:t>
      </w:r>
    </w:p>
    <w:p w14:paraId="3849C53E" w14:textId="7413954F"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15     exp Factor Xa Inhibitors/</w:t>
      </w:r>
    </w:p>
    <w:p w14:paraId="0120B2AB" w14:textId="6493FF19"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16     (rivaroxaban or apixaban or edoxaban or betrixaban or danaproid or darexaban).mp.</w:t>
      </w:r>
    </w:p>
    <w:p w14:paraId="5E73071C" w14:textId="40070730"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17     Antithrombins/</w:t>
      </w:r>
    </w:p>
    <w:p w14:paraId="7DE4B7D4" w14:textId="78BF4414"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18     (dabigatran or ximelagatra).mp.</w:t>
      </w:r>
    </w:p>
    <w:p w14:paraId="4A6D3295" w14:textId="5CA3B0C5"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19     exp Vitamin K/ai [Antagonists &amp; Inhibitors]</w:t>
      </w:r>
    </w:p>
    <w:p w14:paraId="5A3A4DA0" w14:textId="2A8009E7"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20     (Coumadin or warfarin or phenprocoumon or marcoumar or acenocoumaro).mp.</w:t>
      </w:r>
    </w:p>
    <w:p w14:paraId="09C0E89E" w14:textId="2484A9D6"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21     exp Heparin, Low-Molecular-Weight/</w:t>
      </w:r>
    </w:p>
    <w:p w14:paraId="48A8A1AE" w14:textId="095B4404"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22     (dalteparin or fragmin or enoxaparin or clexane or lovenox or nadroparin or fraxiparin or fondaparinux or arixtra or bemiparin or semuloparin or sulodexide).mp.</w:t>
      </w:r>
    </w:p>
    <w:p w14:paraId="084F7777" w14:textId="54C38795"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23     Heparin/</w:t>
      </w:r>
    </w:p>
    <w:p w14:paraId="6BA6CF3E" w14:textId="48554E37"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24     (heparin or liquemin or liquaemin).mp.</w:t>
      </w:r>
    </w:p>
    <w:p w14:paraId="79697482" w14:textId="6A54D444"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25     exp Anti-Inflammatory Agents, Non-Steroidal/</w:t>
      </w:r>
    </w:p>
    <w:p w14:paraId="5DA78A26" w14:textId="3B111B8F"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26     aspirin.tw,kw.</w:t>
      </w:r>
    </w:p>
    <w:p w14:paraId="7F6BB56F" w14:textId="02CEED16"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27     exp Hydroxymethylglutaryl-CoA Reductase Inhibitors/</w:t>
      </w:r>
    </w:p>
    <w:p w14:paraId="621C5729" w14:textId="1A89DD1B"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28     (Atorvastatin or fluvastatin or lovastatin or pravastatin or rosuvastatin or simvastatin or pitavastatin).mp.</w:t>
      </w:r>
    </w:p>
    <w:p w14:paraId="7448B933" w14:textId="0F531863"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29     exp Thrombolytic Therapy/</w:t>
      </w:r>
    </w:p>
    <w:p w14:paraId="24F5DCA7" w14:textId="43F69A63"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30     Mechanical Thrombolysis/</w:t>
      </w:r>
    </w:p>
    <w:p w14:paraId="071EC7B7" w14:textId="639EE0D5"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31     fibrinolytic agents/ or streptokinase/ or tissue plasminogen activator/</w:t>
      </w:r>
    </w:p>
    <w:p w14:paraId="42E0712D" w14:textId="5061BC0A"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32     Urokinase-Type Plasminogen Activator/</w:t>
      </w:r>
    </w:p>
    <w:p w14:paraId="37629FF1" w14:textId="197D37C5"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33     (streptokinase or urokinase or recombinant tissue plasminogen activator or rt-PA or alteplase).mp.</w:t>
      </w:r>
    </w:p>
    <w:p w14:paraId="5D9EBD29" w14:textId="334944EF"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34     exp Thrombectomy/</w:t>
      </w:r>
    </w:p>
    <w:p w14:paraId="2DCBBB37" w14:textId="4355D352"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35     (thrombectom* or Thrombolysis).tw,kw.</w:t>
      </w:r>
    </w:p>
    <w:p w14:paraId="7BDA0757" w14:textId="55D35D78"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36     Vena Cava Filters/</w:t>
      </w:r>
    </w:p>
    <w:p w14:paraId="7658970D" w14:textId="5DF26A3C"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37     vena cava filter*.tw,kw.</w:t>
      </w:r>
    </w:p>
    <w:p w14:paraId="3FA7D711" w14:textId="4EF93734"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38     (Catheter-directed adj2 (treatment or management or therapy)).tw.</w:t>
      </w:r>
    </w:p>
    <w:p w14:paraId="24F27F12" w14:textId="0FC01793"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39     Ultrasound-assisted thrombolysis.tw,kw.</w:t>
      </w:r>
    </w:p>
    <w:p w14:paraId="06018B7E" w14:textId="1D2AFFAF"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40     stents/ or angioplasty/</w:t>
      </w:r>
    </w:p>
    <w:p w14:paraId="04510BDC" w14:textId="6FE028FB"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41     ((vein or venous) adj3 (stent* or angioplast*)).tw. or (stent* or angioplast*).ti.</w:t>
      </w:r>
    </w:p>
    <w:p w14:paraId="3440BB68" w14:textId="28D0222F"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42     Stockings, Compression/</w:t>
      </w:r>
    </w:p>
    <w:p w14:paraId="32625F5F" w14:textId="59B3DDF7"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43     Compression stocking*.tw,kw.</w:t>
      </w:r>
    </w:p>
    <w:p w14:paraId="02F18A25" w14:textId="0BBB09FC"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44     or/14-43</w:t>
      </w:r>
    </w:p>
    <w:p w14:paraId="074D5DA0" w14:textId="5A8C3638"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45     13 and 44</w:t>
      </w:r>
    </w:p>
    <w:p w14:paraId="3E0D6EBC" w14:textId="4888F700"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46     randomized controlled trial.pt.</w:t>
      </w:r>
    </w:p>
    <w:p w14:paraId="245E0831" w14:textId="67507790"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47     controlled clinical trial.pt.</w:t>
      </w:r>
    </w:p>
    <w:p w14:paraId="466D0B8E" w14:textId="6029ABB1"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48     random*.tw.</w:t>
      </w:r>
    </w:p>
    <w:p w14:paraId="60611290" w14:textId="1F9A2CC8"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49     placebo.ab.</w:t>
      </w:r>
    </w:p>
    <w:p w14:paraId="0711FF33" w14:textId="5BCDC6B2"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lastRenderedPageBreak/>
        <w:t>50     clinical trials as topic.sh.</w:t>
      </w:r>
    </w:p>
    <w:p w14:paraId="5877F5AF" w14:textId="77777777"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51     trial.ti. (824446)</w:t>
      </w:r>
    </w:p>
    <w:p w14:paraId="0D191038" w14:textId="0A676730"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52     cohort studies/ or prospective studies/</w:t>
      </w:r>
    </w:p>
    <w:p w14:paraId="158FFF6D" w14:textId="2BE8E52E"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53     prospective*.tw.</w:t>
      </w:r>
    </w:p>
    <w:p w14:paraId="5046AC39" w14:textId="7CA20046"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54     or/46-53</w:t>
      </w:r>
    </w:p>
    <w:p w14:paraId="4249E651" w14:textId="5FEB757B"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55     45 and 54</w:t>
      </w:r>
    </w:p>
    <w:p w14:paraId="28158293" w14:textId="03D10C3F"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56     limit 55 to yr="2014 -Current"</w:t>
      </w:r>
    </w:p>
    <w:p w14:paraId="5C3F1060" w14:textId="3B76758E"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57     56 use medall</w:t>
      </w:r>
    </w:p>
    <w:p w14:paraId="7A641DF2" w14:textId="762828A3"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58     45 use cctr</w:t>
      </w:r>
    </w:p>
    <w:p w14:paraId="6DDDBC68" w14:textId="1993F2F0"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59     limit 58 to yr="2014 -Current"</w:t>
      </w:r>
    </w:p>
    <w:p w14:paraId="6E91C668" w14:textId="3D394F59"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60     *deep vein thrombosis/dm, dt, th, su</w:t>
      </w:r>
    </w:p>
    <w:p w14:paraId="697581E2" w14:textId="44CCB460"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61     *lung embolism/dm, dt, th, su</w:t>
      </w:r>
    </w:p>
    <w:p w14:paraId="5C04AFEA" w14:textId="26734047"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62     *vein thrombosis/dm, dt, th, su</w:t>
      </w:r>
    </w:p>
    <w:p w14:paraId="3ADD84AA" w14:textId="2A0B6382"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63     *thrombosis/dm, dt, th, su</w:t>
      </w:r>
    </w:p>
    <w:p w14:paraId="5F3753BC" w14:textId="2A68DA3F"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64     *thromboembolism/dm, dt, th, su</w:t>
      </w:r>
    </w:p>
    <w:p w14:paraId="6894354D" w14:textId="705C6305"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65     *venous thromboembolism/dm, dt, th, su</w:t>
      </w:r>
    </w:p>
    <w:p w14:paraId="18CDBB4B" w14:textId="09AD16FA"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66     *vein thrombosis/dm, dt, th, su</w:t>
      </w:r>
    </w:p>
    <w:p w14:paraId="2796EA70" w14:textId="325623D7"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67     ((pulmonary or lung) and embol*).ti.</w:t>
      </w:r>
    </w:p>
    <w:p w14:paraId="63AC9B62" w14:textId="6557DC51"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68     ((vein or venous) and thromb*).ti.</w:t>
      </w:r>
    </w:p>
    <w:p w14:paraId="6FD1F07D" w14:textId="1E6EEF7C"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69     (pe or dvt or vte).ti.</w:t>
      </w:r>
    </w:p>
    <w:p w14:paraId="6403EF35" w14:textId="1C1F9A93"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70     *thrombophlebitis/dm, dt, su, th</w:t>
      </w:r>
    </w:p>
    <w:p w14:paraId="05FCB194" w14:textId="06BA3281"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71     *superficial thrombophlebitis/dm, dt, su, th</w:t>
      </w:r>
    </w:p>
    <w:p w14:paraId="4A352EC4" w14:textId="2F5523AE"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72     *leg thrombophlebitis/dm, dt, su, th</w:t>
      </w:r>
    </w:p>
    <w:p w14:paraId="754FF149" w14:textId="1F1480D6"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73     thrombophlebitis.ti.</w:t>
      </w:r>
    </w:p>
    <w:p w14:paraId="16E886CA" w14:textId="2766BCF6"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74     (superficial and thrombosis).ti.</w:t>
      </w:r>
    </w:p>
    <w:p w14:paraId="7187C43A" w14:textId="086F89B7"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75     or/60-74</w:t>
      </w:r>
    </w:p>
    <w:p w14:paraId="007FE4E7" w14:textId="0B255892"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76     exp *anticoagulant agent/dt, th or anticoagulant agent/</w:t>
      </w:r>
    </w:p>
    <w:p w14:paraId="457D20E6" w14:textId="464D000B"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77     exp blood clotting factor 10a inhibitor/</w:t>
      </w:r>
    </w:p>
    <w:p w14:paraId="6C63ED1F" w14:textId="6EAA7F44"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78     (rivaroxaban or apixaban or edoxaban or betrixaban or danaproid or darexaban).tw.</w:t>
      </w:r>
    </w:p>
    <w:p w14:paraId="508CB433" w14:textId="1057E9EB"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79     antithrombin/</w:t>
      </w:r>
    </w:p>
    <w:p w14:paraId="40E9DEC5" w14:textId="5F7FA135"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80     (dabigatran or ximelagatra).mp.</w:t>
      </w:r>
    </w:p>
    <w:p w14:paraId="67140807" w14:textId="58880CEB"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81     antivitamin K/</w:t>
      </w:r>
    </w:p>
    <w:p w14:paraId="0684D3EE" w14:textId="3A1EB049"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82     (Coumadin or warfarin or phenprocoumon or marcoumar or acenocoumaro).mp.</w:t>
      </w:r>
    </w:p>
    <w:p w14:paraId="30C30DB4" w14:textId="315C76A6"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83     exp low molecular weight heparin/</w:t>
      </w:r>
    </w:p>
    <w:p w14:paraId="45F18DBA" w14:textId="5FE8E5FA"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84     (dalteparin or fragmin or enoxaparin or clexane or lovenox or nadroparin or fraxiparin or fondaparinux or arixtra or bemiparin or semuloparin or sulodexide).tw.</w:t>
      </w:r>
    </w:p>
    <w:p w14:paraId="5ED70284" w14:textId="525D0895"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85     heparin/</w:t>
      </w:r>
    </w:p>
    <w:p w14:paraId="79887C02" w14:textId="18969EEB"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86     (heparin or liquemin or liquaemin).tw.</w:t>
      </w:r>
    </w:p>
    <w:p w14:paraId="040A54D0" w14:textId="56D971F8"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87     exp nonsteroid antiinflammatory agent/</w:t>
      </w:r>
    </w:p>
    <w:p w14:paraId="1B645B40" w14:textId="441532DE"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88     aspirin.tw.</w:t>
      </w:r>
    </w:p>
    <w:p w14:paraId="740D55C0" w14:textId="2F595147"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89     exp hydroxymethylglutaryl coenzyme A reductase inhibitor/</w:t>
      </w:r>
    </w:p>
    <w:p w14:paraId="3E9FAD19" w14:textId="5764034B"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90     (Atorvastatin or fluvastatin or lovastatin or pravastatin or rosuvastatin or simvastatin or pitavastatin).tw.</w:t>
      </w:r>
    </w:p>
    <w:p w14:paraId="0EC065C9" w14:textId="17A4B242"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91     fibrinolytic therapy/</w:t>
      </w:r>
    </w:p>
    <w:p w14:paraId="060D915C" w14:textId="2C4E2BA6"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92     exp mechanical thrombectomy/</w:t>
      </w:r>
    </w:p>
    <w:p w14:paraId="518E38E2" w14:textId="737FD6ED"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93     fibrinolytic agent/ or exp plasminogen activator/</w:t>
      </w:r>
    </w:p>
    <w:p w14:paraId="5829145C" w14:textId="39777706"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94     (streptokinase or urokinase or recombinant tissue plasminogen activator or rt-PA or alteplase).tw.</w:t>
      </w:r>
    </w:p>
    <w:p w14:paraId="3AFEFA98" w14:textId="033C77F7"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95     (thrombectom* or Thrombolysis).tw.</w:t>
      </w:r>
    </w:p>
    <w:p w14:paraId="62E065A5" w14:textId="1A5F24CE"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96     vena cava filter/</w:t>
      </w:r>
    </w:p>
    <w:p w14:paraId="55A84F45" w14:textId="4ED4BFFB"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97     vena cava filter*.tw.</w:t>
      </w:r>
    </w:p>
    <w:p w14:paraId="34F5EC39" w14:textId="69131ECC"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98     (Catheter-directed adj2 (treatment or management or therapy)).tw.</w:t>
      </w:r>
    </w:p>
    <w:p w14:paraId="59741E99" w14:textId="501998E3"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99     blood clot lysis/</w:t>
      </w:r>
    </w:p>
    <w:p w14:paraId="56C6AFE5" w14:textId="4F4A91FE"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100     vascular stent/ or venous stent/</w:t>
      </w:r>
    </w:p>
    <w:p w14:paraId="1F56B5A4" w14:textId="261F2922"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101     angioplasty/</w:t>
      </w:r>
    </w:p>
    <w:p w14:paraId="5C831910" w14:textId="5ED213B3"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102     ((vein or venous) adj3 (stent* or angioplast*)).tw.</w:t>
      </w:r>
    </w:p>
    <w:p w14:paraId="2C655567" w14:textId="552E45FA"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103     (stent* or angioplast*).ti.</w:t>
      </w:r>
    </w:p>
    <w:p w14:paraId="468A1B0C" w14:textId="0B5AD13E"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104     compression stocking/</w:t>
      </w:r>
    </w:p>
    <w:p w14:paraId="3B3C71E7" w14:textId="1DE2D372"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lastRenderedPageBreak/>
        <w:t>105     Compression stocking*.tw.</w:t>
      </w:r>
    </w:p>
    <w:p w14:paraId="18EA7CE4" w14:textId="73084B17"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106     or/76-105</w:t>
      </w:r>
    </w:p>
    <w:p w14:paraId="76C605B9" w14:textId="0D6C1D08"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107     75 and 106</w:t>
      </w:r>
    </w:p>
    <w:p w14:paraId="25D694AD" w14:textId="7D58971D"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108     random*.tw. or placebo*.mp. or double-blind*.tw.</w:t>
      </w:r>
    </w:p>
    <w:p w14:paraId="34127E1A" w14:textId="72320975"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109     prospective study/</w:t>
      </w:r>
    </w:p>
    <w:p w14:paraId="447C6956" w14:textId="12A81577"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110     cohort analysis/ and prospective*.tw.</w:t>
      </w:r>
    </w:p>
    <w:p w14:paraId="73E1E36D" w14:textId="4E356D03"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111     (prospective* adj5 (stud* or analysis)).tw.</w:t>
      </w:r>
    </w:p>
    <w:p w14:paraId="3BDECEF9" w14:textId="7594BDEF"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112     or/108-111</w:t>
      </w:r>
    </w:p>
    <w:p w14:paraId="6DB70264" w14:textId="4C7049B3"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113     107 and 112</w:t>
      </w:r>
    </w:p>
    <w:p w14:paraId="20E3B1AA" w14:textId="69B448C3"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114     limit 113 to yr="2014 -Current"</w:t>
      </w:r>
    </w:p>
    <w:p w14:paraId="5A2379A2" w14:textId="0C4CB970"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115     114 use emczd</w:t>
      </w:r>
    </w:p>
    <w:p w14:paraId="1DFE2281" w14:textId="2A82D790" w:rsidR="00EA1529" w:rsidRPr="00EA1529" w:rsidRDefault="00EA1529" w:rsidP="00EA1529">
      <w:pPr>
        <w:rPr>
          <w:rFonts w:ascii="Arial" w:hAnsi="Arial" w:cs="Arial"/>
          <w:sz w:val="20"/>
          <w:szCs w:val="20"/>
          <w:lang w:val="en-US"/>
        </w:rPr>
      </w:pPr>
      <w:r w:rsidRPr="00EA1529">
        <w:rPr>
          <w:rFonts w:ascii="Arial" w:hAnsi="Arial" w:cs="Arial"/>
          <w:sz w:val="20"/>
          <w:szCs w:val="20"/>
          <w:lang w:val="en-US"/>
        </w:rPr>
        <w:t>116     57 or 59 or 115</w:t>
      </w:r>
    </w:p>
    <w:p w14:paraId="397E82DC" w14:textId="2C6DF40A" w:rsidR="00EA1529" w:rsidRPr="00EA1529" w:rsidRDefault="00EA1529" w:rsidP="00EA1529">
      <w:pPr>
        <w:rPr>
          <w:rFonts w:ascii="Arial" w:hAnsi="Arial" w:cs="Arial"/>
          <w:b/>
          <w:sz w:val="20"/>
          <w:szCs w:val="20"/>
          <w:lang w:val="en-US"/>
        </w:rPr>
      </w:pPr>
      <w:r w:rsidRPr="00EA1529">
        <w:rPr>
          <w:rFonts w:ascii="Arial" w:hAnsi="Arial" w:cs="Arial"/>
          <w:b/>
          <w:sz w:val="20"/>
          <w:szCs w:val="20"/>
          <w:lang w:val="en-US"/>
        </w:rPr>
        <w:t>117     116 use medall  Medline</w:t>
      </w:r>
    </w:p>
    <w:p w14:paraId="456EFD26" w14:textId="289A7966" w:rsidR="00EA1529" w:rsidRPr="00EA1529" w:rsidRDefault="00EA1529" w:rsidP="00EA1529">
      <w:pPr>
        <w:rPr>
          <w:rFonts w:ascii="Arial" w:hAnsi="Arial" w:cs="Arial"/>
          <w:b/>
          <w:sz w:val="20"/>
          <w:szCs w:val="20"/>
          <w:lang w:val="en-US"/>
        </w:rPr>
      </w:pPr>
      <w:r w:rsidRPr="00EA1529">
        <w:rPr>
          <w:rFonts w:ascii="Arial" w:hAnsi="Arial" w:cs="Arial"/>
          <w:b/>
          <w:sz w:val="20"/>
          <w:szCs w:val="20"/>
          <w:lang w:val="en-US"/>
        </w:rPr>
        <w:t>118     116 use emczd  Embase</w:t>
      </w:r>
    </w:p>
    <w:p w14:paraId="68FA2AEA" w14:textId="73358676" w:rsidR="00EA1529" w:rsidRPr="00EA1529" w:rsidRDefault="00EA1529" w:rsidP="000201DF">
      <w:pPr>
        <w:rPr>
          <w:rFonts w:ascii="Arial" w:hAnsi="Arial" w:cs="Arial"/>
          <w:b/>
          <w:sz w:val="20"/>
          <w:szCs w:val="20"/>
          <w:lang w:val="en-US"/>
        </w:rPr>
      </w:pPr>
      <w:r w:rsidRPr="00EA1529">
        <w:rPr>
          <w:rFonts w:ascii="Arial" w:hAnsi="Arial" w:cs="Arial"/>
          <w:b/>
          <w:sz w:val="20"/>
          <w:szCs w:val="20"/>
          <w:lang w:val="en-US"/>
        </w:rPr>
        <w:t>119     116 use cctr   Cochrane</w:t>
      </w:r>
    </w:p>
    <w:sectPr w:rsidR="00EA1529" w:rsidRPr="00EA1529" w:rsidSect="000201DF">
      <w:footerReference w:type="default" r:id="rId13"/>
      <w:pgSz w:w="12240" w:h="15840" w:code="1"/>
      <w:pgMar w:top="1134"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FF8A416" w14:textId="77777777" w:rsidR="00242BB1" w:rsidRDefault="00242BB1" w:rsidP="00F320D1">
      <w:r>
        <w:separator/>
      </w:r>
    </w:p>
  </w:endnote>
  <w:endnote w:type="continuationSeparator" w:id="0">
    <w:p w14:paraId="681AC87F" w14:textId="77777777" w:rsidR="00242BB1" w:rsidRDefault="00242BB1" w:rsidP="00F320D1">
      <w:r>
        <w:continuationSeparator/>
      </w:r>
    </w:p>
  </w:endnote>
  <w:endnote w:type="continuationNotice" w:id="1">
    <w:p w14:paraId="6D183F44" w14:textId="77777777" w:rsidR="00242BB1" w:rsidRDefault="00242BB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Helvetica Neue">
    <w:panose1 w:val="02000503000000020004"/>
    <w:charset w:val="00"/>
    <w:family w:val="auto"/>
    <w:pitch w:val="variable"/>
    <w:sig w:usb0="E50002FF" w:usb1="500079DB" w:usb2="00000010" w:usb3="00000000" w:csb0="00000001" w:csb1="00000000"/>
  </w:font>
  <w:font w:name="DengXian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3BA02F" w14:textId="279539F1" w:rsidR="0022736E" w:rsidRDefault="0022736E" w:rsidP="00A9635D">
    <w:pPr>
      <w:pStyle w:val="Fuzeile"/>
      <w:jc w:val="right"/>
    </w:pPr>
    <w:r w:rsidRPr="003E51C9">
      <w:rPr>
        <w:lang w:val="en-US"/>
      </w:rPr>
      <w:t xml:space="preserve">Page </w:t>
    </w:r>
    <w:r>
      <w:rPr>
        <w:b/>
        <w:bCs/>
        <w:sz w:val="24"/>
      </w:rPr>
      <w:fldChar w:fldCharType="begin"/>
    </w:r>
    <w:r>
      <w:rPr>
        <w:b/>
        <w:bCs/>
      </w:rPr>
      <w:instrText>PAGE</w:instrText>
    </w:r>
    <w:r>
      <w:rPr>
        <w:b/>
        <w:bCs/>
        <w:sz w:val="24"/>
      </w:rPr>
      <w:fldChar w:fldCharType="separate"/>
    </w:r>
    <w:r>
      <w:rPr>
        <w:b/>
        <w:bCs/>
        <w:noProof/>
      </w:rPr>
      <w:t>3</w:t>
    </w:r>
    <w:r>
      <w:rPr>
        <w:b/>
        <w:bCs/>
        <w:sz w:val="24"/>
      </w:rPr>
      <w:fldChar w:fldCharType="end"/>
    </w:r>
    <w:r w:rsidRPr="003E51C9">
      <w:rPr>
        <w:lang w:val="en-US"/>
      </w:rPr>
      <w:t xml:space="preserve"> of </w:t>
    </w:r>
    <w:r>
      <w:rPr>
        <w:b/>
        <w:bCs/>
        <w:sz w:val="24"/>
      </w:rPr>
      <w:fldChar w:fldCharType="begin"/>
    </w:r>
    <w:r>
      <w:rPr>
        <w:b/>
        <w:bCs/>
      </w:rPr>
      <w:instrText>NUMPAGES</w:instrText>
    </w:r>
    <w:r>
      <w:rPr>
        <w:b/>
        <w:bCs/>
        <w:sz w:val="24"/>
      </w:rPr>
      <w:fldChar w:fldCharType="separate"/>
    </w:r>
    <w:r>
      <w:rPr>
        <w:b/>
        <w:bCs/>
        <w:noProof/>
      </w:rPr>
      <w:t>14</w:t>
    </w:r>
    <w:r>
      <w:rPr>
        <w:b/>
        <w:bCs/>
        <w:sz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E85CD9E" w14:textId="77777777" w:rsidR="00242BB1" w:rsidRDefault="00242BB1" w:rsidP="00F320D1">
      <w:r>
        <w:separator/>
      </w:r>
    </w:p>
  </w:footnote>
  <w:footnote w:type="continuationSeparator" w:id="0">
    <w:p w14:paraId="5A2A2386" w14:textId="77777777" w:rsidR="00242BB1" w:rsidRDefault="00242BB1" w:rsidP="00F320D1">
      <w:r>
        <w:continuationSeparator/>
      </w:r>
    </w:p>
  </w:footnote>
  <w:footnote w:type="continuationNotice" w:id="1">
    <w:p w14:paraId="5E7FC3AB" w14:textId="77777777" w:rsidR="00242BB1" w:rsidRDefault="00242BB1"/>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F41EC4"/>
    <w:multiLevelType w:val="hybridMultilevel"/>
    <w:tmpl w:val="C820FBAC"/>
    <w:lvl w:ilvl="0" w:tplc="93BAB816">
      <w:start w:val="1"/>
      <w:numFmt w:val="bullet"/>
      <w:lvlText w:val="-"/>
      <w:lvlJc w:val="left"/>
      <w:pPr>
        <w:ind w:left="720" w:hanging="360"/>
      </w:pPr>
      <w:rPr>
        <w:rFonts w:ascii="Arial" w:eastAsiaTheme="minorEastAsia"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5287AC4"/>
    <w:multiLevelType w:val="multilevel"/>
    <w:tmpl w:val="39EC5E70"/>
    <w:lvl w:ilvl="0">
      <w:start w:val="1"/>
      <w:numFmt w:val="decimal"/>
      <w:lvlText w:val="%1."/>
      <w:lvlJc w:val="left"/>
      <w:pPr>
        <w:ind w:left="1778"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B574330"/>
    <w:multiLevelType w:val="multilevel"/>
    <w:tmpl w:val="06B6B9F6"/>
    <w:lvl w:ilvl="0">
      <w:start w:val="1"/>
      <w:numFmt w:val="decimal"/>
      <w:lvlText w:val="%1."/>
      <w:lvlJc w:val="left"/>
      <w:pPr>
        <w:ind w:left="360" w:hanging="360"/>
      </w:pPr>
      <w:rPr>
        <w:rFonts w:hint="default"/>
        <w:b/>
      </w:rPr>
    </w:lvl>
    <w:lvl w:ilvl="1">
      <w:start w:val="1"/>
      <w:numFmt w:val="decimal"/>
      <w:lvlText w:val="%1.%2."/>
      <w:lvlJc w:val="left"/>
      <w:pPr>
        <w:tabs>
          <w:tab w:val="num" w:pos="544"/>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11B32BF6"/>
    <w:multiLevelType w:val="hybridMultilevel"/>
    <w:tmpl w:val="7810611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17123CCC"/>
    <w:multiLevelType w:val="multilevel"/>
    <w:tmpl w:val="6D02717E"/>
    <w:lvl w:ilvl="0">
      <w:start w:val="1"/>
      <w:numFmt w:val="decimal"/>
      <w:lvlText w:val="%1."/>
      <w:lvlJc w:val="left"/>
      <w:pPr>
        <w:ind w:left="360" w:hanging="360"/>
      </w:pPr>
      <w:rPr>
        <w:rFonts w:hint="default"/>
        <w:b/>
      </w:rPr>
    </w:lvl>
    <w:lvl w:ilvl="1">
      <w:start w:val="1"/>
      <w:numFmt w:val="decimal"/>
      <w:lvlText w:val="%1.%2."/>
      <w:lvlJc w:val="left"/>
      <w:pPr>
        <w:ind w:left="0" w:firstLine="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77B0744"/>
    <w:multiLevelType w:val="hybridMultilevel"/>
    <w:tmpl w:val="B560947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2CAA1FEE"/>
    <w:multiLevelType w:val="multilevel"/>
    <w:tmpl w:val="0407001F"/>
    <w:lvl w:ilvl="0">
      <w:start w:val="1"/>
      <w:numFmt w:val="decimal"/>
      <w:lvlText w:val="%1."/>
      <w:lvlJc w:val="left"/>
      <w:pPr>
        <w:ind w:left="360" w:hanging="360"/>
      </w:pPr>
      <w:rPr>
        <w:rFonts w:hint="default"/>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A6B5584"/>
    <w:multiLevelType w:val="multilevel"/>
    <w:tmpl w:val="6D02717E"/>
    <w:lvl w:ilvl="0">
      <w:start w:val="1"/>
      <w:numFmt w:val="decimal"/>
      <w:lvlText w:val="%1."/>
      <w:lvlJc w:val="left"/>
      <w:pPr>
        <w:ind w:left="360" w:hanging="360"/>
      </w:pPr>
      <w:rPr>
        <w:rFonts w:hint="default"/>
        <w:b/>
      </w:rPr>
    </w:lvl>
    <w:lvl w:ilvl="1">
      <w:start w:val="1"/>
      <w:numFmt w:val="decimal"/>
      <w:lvlText w:val="%1.%2."/>
      <w:lvlJc w:val="left"/>
      <w:pPr>
        <w:ind w:left="0" w:firstLine="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40274A4B"/>
    <w:multiLevelType w:val="multilevel"/>
    <w:tmpl w:val="49A80CA6"/>
    <w:lvl w:ilvl="0">
      <w:start w:val="1"/>
      <w:numFmt w:val="decimal"/>
      <w:lvlText w:val="%1."/>
      <w:lvlJc w:val="left"/>
      <w:pPr>
        <w:ind w:left="360" w:hanging="360"/>
      </w:pPr>
      <w:rPr>
        <w:rFonts w:hint="default"/>
        <w:b/>
      </w:rPr>
    </w:lvl>
    <w:lvl w:ilvl="1">
      <w:start w:val="1"/>
      <w:numFmt w:val="decimal"/>
      <w:lvlText w:val="%1.%2."/>
      <w:lvlJc w:val="left"/>
      <w:pPr>
        <w:tabs>
          <w:tab w:val="num" w:pos="544"/>
        </w:tabs>
        <w:ind w:left="357" w:hanging="357"/>
      </w:pPr>
      <w:rPr>
        <w:rFonts w:hint="default"/>
        <w:b/>
      </w:rPr>
    </w:lvl>
    <w:lvl w:ilvl="2">
      <w:start w:val="1"/>
      <w:numFmt w:val="decimal"/>
      <w:lvlText w:val="%1.%2.%3."/>
      <w:lvlJc w:val="left"/>
      <w:pPr>
        <w:tabs>
          <w:tab w:val="num" w:pos="357"/>
        </w:tabs>
        <w:ind w:left="357" w:hanging="35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425B51BE"/>
    <w:multiLevelType w:val="hybridMultilevel"/>
    <w:tmpl w:val="4F26F314"/>
    <w:lvl w:ilvl="0" w:tplc="C31CBC60">
      <w:numFmt w:val="bullet"/>
      <w:lvlText w:val="-"/>
      <w:lvlJc w:val="left"/>
      <w:pPr>
        <w:ind w:left="360" w:hanging="360"/>
      </w:pPr>
      <w:rPr>
        <w:rFonts w:ascii="Arial" w:eastAsiaTheme="minorEastAsia" w:hAnsi="Arial" w:cs="Arial" w:hint="default"/>
      </w:rPr>
    </w:lvl>
    <w:lvl w:ilvl="1" w:tplc="04070003" w:tentative="1">
      <w:start w:val="1"/>
      <w:numFmt w:val="bullet"/>
      <w:lvlText w:val="o"/>
      <w:lvlJc w:val="left"/>
      <w:pPr>
        <w:ind w:left="873" w:hanging="360"/>
      </w:pPr>
      <w:rPr>
        <w:rFonts w:ascii="Courier New" w:hAnsi="Courier New" w:cs="Courier New" w:hint="default"/>
      </w:rPr>
    </w:lvl>
    <w:lvl w:ilvl="2" w:tplc="04070005" w:tentative="1">
      <w:start w:val="1"/>
      <w:numFmt w:val="bullet"/>
      <w:lvlText w:val=""/>
      <w:lvlJc w:val="left"/>
      <w:pPr>
        <w:ind w:left="1593" w:hanging="360"/>
      </w:pPr>
      <w:rPr>
        <w:rFonts w:ascii="Wingdings" w:hAnsi="Wingdings" w:hint="default"/>
      </w:rPr>
    </w:lvl>
    <w:lvl w:ilvl="3" w:tplc="04070001" w:tentative="1">
      <w:start w:val="1"/>
      <w:numFmt w:val="bullet"/>
      <w:lvlText w:val=""/>
      <w:lvlJc w:val="left"/>
      <w:pPr>
        <w:ind w:left="2313" w:hanging="360"/>
      </w:pPr>
      <w:rPr>
        <w:rFonts w:ascii="Symbol" w:hAnsi="Symbol" w:hint="default"/>
      </w:rPr>
    </w:lvl>
    <w:lvl w:ilvl="4" w:tplc="04070003" w:tentative="1">
      <w:start w:val="1"/>
      <w:numFmt w:val="bullet"/>
      <w:lvlText w:val="o"/>
      <w:lvlJc w:val="left"/>
      <w:pPr>
        <w:ind w:left="3033" w:hanging="360"/>
      </w:pPr>
      <w:rPr>
        <w:rFonts w:ascii="Courier New" w:hAnsi="Courier New" w:cs="Courier New" w:hint="default"/>
      </w:rPr>
    </w:lvl>
    <w:lvl w:ilvl="5" w:tplc="04070005" w:tentative="1">
      <w:start w:val="1"/>
      <w:numFmt w:val="bullet"/>
      <w:lvlText w:val=""/>
      <w:lvlJc w:val="left"/>
      <w:pPr>
        <w:ind w:left="3753" w:hanging="360"/>
      </w:pPr>
      <w:rPr>
        <w:rFonts w:ascii="Wingdings" w:hAnsi="Wingdings" w:hint="default"/>
      </w:rPr>
    </w:lvl>
    <w:lvl w:ilvl="6" w:tplc="04070001" w:tentative="1">
      <w:start w:val="1"/>
      <w:numFmt w:val="bullet"/>
      <w:lvlText w:val=""/>
      <w:lvlJc w:val="left"/>
      <w:pPr>
        <w:ind w:left="4473" w:hanging="360"/>
      </w:pPr>
      <w:rPr>
        <w:rFonts w:ascii="Symbol" w:hAnsi="Symbol" w:hint="default"/>
      </w:rPr>
    </w:lvl>
    <w:lvl w:ilvl="7" w:tplc="04070003" w:tentative="1">
      <w:start w:val="1"/>
      <w:numFmt w:val="bullet"/>
      <w:lvlText w:val="o"/>
      <w:lvlJc w:val="left"/>
      <w:pPr>
        <w:ind w:left="5193" w:hanging="360"/>
      </w:pPr>
      <w:rPr>
        <w:rFonts w:ascii="Courier New" w:hAnsi="Courier New" w:cs="Courier New" w:hint="default"/>
      </w:rPr>
    </w:lvl>
    <w:lvl w:ilvl="8" w:tplc="04070005" w:tentative="1">
      <w:start w:val="1"/>
      <w:numFmt w:val="bullet"/>
      <w:lvlText w:val=""/>
      <w:lvlJc w:val="left"/>
      <w:pPr>
        <w:ind w:left="5913" w:hanging="360"/>
      </w:pPr>
      <w:rPr>
        <w:rFonts w:ascii="Wingdings" w:hAnsi="Wingdings" w:hint="default"/>
      </w:rPr>
    </w:lvl>
  </w:abstractNum>
  <w:abstractNum w:abstractNumId="10" w15:restartNumberingAfterBreak="0">
    <w:nsid w:val="4F484153"/>
    <w:multiLevelType w:val="hybridMultilevel"/>
    <w:tmpl w:val="98E0501C"/>
    <w:lvl w:ilvl="0" w:tplc="13063826">
      <w:start w:val="6"/>
      <w:numFmt w:val="bullet"/>
      <w:lvlText w:val="-"/>
      <w:lvlJc w:val="left"/>
      <w:pPr>
        <w:ind w:left="720" w:hanging="360"/>
      </w:pPr>
      <w:rPr>
        <w:rFonts w:ascii="Arial" w:eastAsiaTheme="minorEastAsia"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521952CF"/>
    <w:multiLevelType w:val="hybridMultilevel"/>
    <w:tmpl w:val="20BE60BE"/>
    <w:lvl w:ilvl="0" w:tplc="A8AEA6D6">
      <w:start w:val="1"/>
      <w:numFmt w:val="bullet"/>
      <w:lvlText w:val="-"/>
      <w:lvlJc w:val="left"/>
      <w:pPr>
        <w:ind w:left="1287" w:hanging="360"/>
      </w:pPr>
      <w:rPr>
        <w:rFonts w:ascii="Arial" w:hAnsi="Arial" w:hint="default"/>
      </w:rPr>
    </w:lvl>
    <w:lvl w:ilvl="1" w:tplc="04070003" w:tentative="1">
      <w:start w:val="1"/>
      <w:numFmt w:val="bullet"/>
      <w:lvlText w:val="o"/>
      <w:lvlJc w:val="left"/>
      <w:pPr>
        <w:ind w:left="2007" w:hanging="360"/>
      </w:pPr>
      <w:rPr>
        <w:rFonts w:ascii="Courier New" w:hAnsi="Courier New" w:cs="Courier New" w:hint="default"/>
      </w:rPr>
    </w:lvl>
    <w:lvl w:ilvl="2" w:tplc="04070005" w:tentative="1">
      <w:start w:val="1"/>
      <w:numFmt w:val="bullet"/>
      <w:lvlText w:val=""/>
      <w:lvlJc w:val="left"/>
      <w:pPr>
        <w:ind w:left="2727" w:hanging="360"/>
      </w:pPr>
      <w:rPr>
        <w:rFonts w:ascii="Wingdings" w:hAnsi="Wingdings" w:hint="default"/>
      </w:rPr>
    </w:lvl>
    <w:lvl w:ilvl="3" w:tplc="04070001" w:tentative="1">
      <w:start w:val="1"/>
      <w:numFmt w:val="bullet"/>
      <w:lvlText w:val=""/>
      <w:lvlJc w:val="left"/>
      <w:pPr>
        <w:ind w:left="3447" w:hanging="360"/>
      </w:pPr>
      <w:rPr>
        <w:rFonts w:ascii="Symbol" w:hAnsi="Symbol" w:hint="default"/>
      </w:rPr>
    </w:lvl>
    <w:lvl w:ilvl="4" w:tplc="04070003" w:tentative="1">
      <w:start w:val="1"/>
      <w:numFmt w:val="bullet"/>
      <w:lvlText w:val="o"/>
      <w:lvlJc w:val="left"/>
      <w:pPr>
        <w:ind w:left="4167" w:hanging="360"/>
      </w:pPr>
      <w:rPr>
        <w:rFonts w:ascii="Courier New" w:hAnsi="Courier New" w:cs="Courier New" w:hint="default"/>
      </w:rPr>
    </w:lvl>
    <w:lvl w:ilvl="5" w:tplc="04070005" w:tentative="1">
      <w:start w:val="1"/>
      <w:numFmt w:val="bullet"/>
      <w:lvlText w:val=""/>
      <w:lvlJc w:val="left"/>
      <w:pPr>
        <w:ind w:left="4887" w:hanging="360"/>
      </w:pPr>
      <w:rPr>
        <w:rFonts w:ascii="Wingdings" w:hAnsi="Wingdings" w:hint="default"/>
      </w:rPr>
    </w:lvl>
    <w:lvl w:ilvl="6" w:tplc="04070001" w:tentative="1">
      <w:start w:val="1"/>
      <w:numFmt w:val="bullet"/>
      <w:lvlText w:val=""/>
      <w:lvlJc w:val="left"/>
      <w:pPr>
        <w:ind w:left="5607" w:hanging="360"/>
      </w:pPr>
      <w:rPr>
        <w:rFonts w:ascii="Symbol" w:hAnsi="Symbol" w:hint="default"/>
      </w:rPr>
    </w:lvl>
    <w:lvl w:ilvl="7" w:tplc="04070003" w:tentative="1">
      <w:start w:val="1"/>
      <w:numFmt w:val="bullet"/>
      <w:lvlText w:val="o"/>
      <w:lvlJc w:val="left"/>
      <w:pPr>
        <w:ind w:left="6327" w:hanging="360"/>
      </w:pPr>
      <w:rPr>
        <w:rFonts w:ascii="Courier New" w:hAnsi="Courier New" w:cs="Courier New" w:hint="default"/>
      </w:rPr>
    </w:lvl>
    <w:lvl w:ilvl="8" w:tplc="04070005" w:tentative="1">
      <w:start w:val="1"/>
      <w:numFmt w:val="bullet"/>
      <w:lvlText w:val=""/>
      <w:lvlJc w:val="left"/>
      <w:pPr>
        <w:ind w:left="7047" w:hanging="360"/>
      </w:pPr>
      <w:rPr>
        <w:rFonts w:ascii="Wingdings" w:hAnsi="Wingdings" w:hint="default"/>
      </w:rPr>
    </w:lvl>
  </w:abstractNum>
  <w:abstractNum w:abstractNumId="12" w15:restartNumberingAfterBreak="0">
    <w:nsid w:val="5B2604DD"/>
    <w:multiLevelType w:val="multilevel"/>
    <w:tmpl w:val="06B6B9F6"/>
    <w:lvl w:ilvl="0">
      <w:start w:val="1"/>
      <w:numFmt w:val="decimal"/>
      <w:lvlText w:val="%1."/>
      <w:lvlJc w:val="left"/>
      <w:pPr>
        <w:ind w:left="360" w:hanging="360"/>
      </w:pPr>
      <w:rPr>
        <w:rFonts w:hint="default"/>
        <w:b/>
      </w:rPr>
    </w:lvl>
    <w:lvl w:ilvl="1">
      <w:start w:val="1"/>
      <w:numFmt w:val="decimal"/>
      <w:lvlText w:val="%1.%2."/>
      <w:lvlJc w:val="left"/>
      <w:pPr>
        <w:tabs>
          <w:tab w:val="num" w:pos="544"/>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62616BCA"/>
    <w:multiLevelType w:val="multilevel"/>
    <w:tmpl w:val="F08CEBD6"/>
    <w:lvl w:ilvl="0">
      <w:start w:val="1"/>
      <w:numFmt w:val="decimal"/>
      <w:lvlText w:val="%1."/>
      <w:lvlJc w:val="left"/>
      <w:pPr>
        <w:ind w:left="360" w:hanging="360"/>
      </w:pPr>
      <w:rPr>
        <w:rFonts w:hint="default"/>
        <w:b/>
      </w:rPr>
    </w:lvl>
    <w:lvl w:ilvl="1">
      <w:start w:val="1"/>
      <w:numFmt w:val="decimal"/>
      <w:lvlText w:val="%1.%2."/>
      <w:lvlJc w:val="left"/>
      <w:pPr>
        <w:tabs>
          <w:tab w:val="num" w:pos="544"/>
        </w:tabs>
        <w:ind w:left="357" w:hanging="357"/>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682A5A12"/>
    <w:multiLevelType w:val="multilevel"/>
    <w:tmpl w:val="06B6B9F6"/>
    <w:lvl w:ilvl="0">
      <w:start w:val="1"/>
      <w:numFmt w:val="decimal"/>
      <w:lvlText w:val="%1."/>
      <w:lvlJc w:val="left"/>
      <w:pPr>
        <w:ind w:left="360" w:hanging="360"/>
      </w:pPr>
      <w:rPr>
        <w:rFonts w:hint="default"/>
      </w:rPr>
    </w:lvl>
    <w:lvl w:ilvl="1">
      <w:start w:val="1"/>
      <w:numFmt w:val="decimal"/>
      <w:lvlText w:val="%1.%2."/>
      <w:lvlJc w:val="left"/>
      <w:pPr>
        <w:tabs>
          <w:tab w:val="num" w:pos="544"/>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71E076A9"/>
    <w:multiLevelType w:val="multilevel"/>
    <w:tmpl w:val="6D02717E"/>
    <w:lvl w:ilvl="0">
      <w:start w:val="1"/>
      <w:numFmt w:val="decimal"/>
      <w:lvlText w:val="%1."/>
      <w:lvlJc w:val="left"/>
      <w:pPr>
        <w:ind w:left="360" w:hanging="360"/>
      </w:pPr>
      <w:rPr>
        <w:rFonts w:hint="default"/>
        <w:b/>
      </w:rPr>
    </w:lvl>
    <w:lvl w:ilvl="1">
      <w:start w:val="1"/>
      <w:numFmt w:val="decimal"/>
      <w:lvlText w:val="%1.%2."/>
      <w:lvlJc w:val="left"/>
      <w:pPr>
        <w:ind w:left="0" w:firstLine="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76667C26"/>
    <w:multiLevelType w:val="hybridMultilevel"/>
    <w:tmpl w:val="55BC7A1E"/>
    <w:lvl w:ilvl="0" w:tplc="C31CBC60">
      <w:numFmt w:val="bullet"/>
      <w:lvlText w:val="-"/>
      <w:lvlJc w:val="left"/>
      <w:pPr>
        <w:ind w:left="927" w:hanging="360"/>
      </w:pPr>
      <w:rPr>
        <w:rFonts w:ascii="Arial" w:eastAsiaTheme="minorEastAsia" w:hAnsi="Arial" w:cs="Arial" w:hint="default"/>
      </w:rPr>
    </w:lvl>
    <w:lvl w:ilvl="1" w:tplc="04070003" w:tentative="1">
      <w:start w:val="1"/>
      <w:numFmt w:val="bullet"/>
      <w:lvlText w:val="o"/>
      <w:lvlJc w:val="left"/>
      <w:pPr>
        <w:ind w:left="1647" w:hanging="360"/>
      </w:pPr>
      <w:rPr>
        <w:rFonts w:ascii="Courier New" w:hAnsi="Courier New" w:cs="Courier New" w:hint="default"/>
      </w:rPr>
    </w:lvl>
    <w:lvl w:ilvl="2" w:tplc="04070005" w:tentative="1">
      <w:start w:val="1"/>
      <w:numFmt w:val="bullet"/>
      <w:lvlText w:val=""/>
      <w:lvlJc w:val="left"/>
      <w:pPr>
        <w:ind w:left="2367" w:hanging="360"/>
      </w:pPr>
      <w:rPr>
        <w:rFonts w:ascii="Wingdings" w:hAnsi="Wingdings" w:hint="default"/>
      </w:rPr>
    </w:lvl>
    <w:lvl w:ilvl="3" w:tplc="04070001" w:tentative="1">
      <w:start w:val="1"/>
      <w:numFmt w:val="bullet"/>
      <w:lvlText w:val=""/>
      <w:lvlJc w:val="left"/>
      <w:pPr>
        <w:ind w:left="3087" w:hanging="360"/>
      </w:pPr>
      <w:rPr>
        <w:rFonts w:ascii="Symbol" w:hAnsi="Symbol" w:hint="default"/>
      </w:rPr>
    </w:lvl>
    <w:lvl w:ilvl="4" w:tplc="04070003" w:tentative="1">
      <w:start w:val="1"/>
      <w:numFmt w:val="bullet"/>
      <w:lvlText w:val="o"/>
      <w:lvlJc w:val="left"/>
      <w:pPr>
        <w:ind w:left="3807" w:hanging="360"/>
      </w:pPr>
      <w:rPr>
        <w:rFonts w:ascii="Courier New" w:hAnsi="Courier New" w:cs="Courier New" w:hint="default"/>
      </w:rPr>
    </w:lvl>
    <w:lvl w:ilvl="5" w:tplc="04070005" w:tentative="1">
      <w:start w:val="1"/>
      <w:numFmt w:val="bullet"/>
      <w:lvlText w:val=""/>
      <w:lvlJc w:val="left"/>
      <w:pPr>
        <w:ind w:left="4527" w:hanging="360"/>
      </w:pPr>
      <w:rPr>
        <w:rFonts w:ascii="Wingdings" w:hAnsi="Wingdings" w:hint="default"/>
      </w:rPr>
    </w:lvl>
    <w:lvl w:ilvl="6" w:tplc="04070001" w:tentative="1">
      <w:start w:val="1"/>
      <w:numFmt w:val="bullet"/>
      <w:lvlText w:val=""/>
      <w:lvlJc w:val="left"/>
      <w:pPr>
        <w:ind w:left="5247" w:hanging="360"/>
      </w:pPr>
      <w:rPr>
        <w:rFonts w:ascii="Symbol" w:hAnsi="Symbol" w:hint="default"/>
      </w:rPr>
    </w:lvl>
    <w:lvl w:ilvl="7" w:tplc="04070003" w:tentative="1">
      <w:start w:val="1"/>
      <w:numFmt w:val="bullet"/>
      <w:lvlText w:val="o"/>
      <w:lvlJc w:val="left"/>
      <w:pPr>
        <w:ind w:left="5967" w:hanging="360"/>
      </w:pPr>
      <w:rPr>
        <w:rFonts w:ascii="Courier New" w:hAnsi="Courier New" w:cs="Courier New" w:hint="default"/>
      </w:rPr>
    </w:lvl>
    <w:lvl w:ilvl="8" w:tplc="04070005" w:tentative="1">
      <w:start w:val="1"/>
      <w:numFmt w:val="bullet"/>
      <w:lvlText w:val=""/>
      <w:lvlJc w:val="left"/>
      <w:pPr>
        <w:ind w:left="6687" w:hanging="360"/>
      </w:pPr>
      <w:rPr>
        <w:rFonts w:ascii="Wingdings" w:hAnsi="Wingdings" w:hint="default"/>
      </w:rPr>
    </w:lvl>
  </w:abstractNum>
  <w:num w:numId="1">
    <w:abstractNumId w:val="5"/>
  </w:num>
  <w:num w:numId="2">
    <w:abstractNumId w:val="8"/>
  </w:num>
  <w:num w:numId="3">
    <w:abstractNumId w:val="1"/>
  </w:num>
  <w:num w:numId="4">
    <w:abstractNumId w:val="6"/>
  </w:num>
  <w:num w:numId="5">
    <w:abstractNumId w:val="15"/>
  </w:num>
  <w:num w:numId="6">
    <w:abstractNumId w:val="7"/>
  </w:num>
  <w:num w:numId="7">
    <w:abstractNumId w:val="4"/>
  </w:num>
  <w:num w:numId="8">
    <w:abstractNumId w:val="13"/>
  </w:num>
  <w:num w:numId="9">
    <w:abstractNumId w:val="11"/>
  </w:num>
  <w:num w:numId="10">
    <w:abstractNumId w:val="16"/>
  </w:num>
  <w:num w:numId="11">
    <w:abstractNumId w:val="2"/>
  </w:num>
  <w:num w:numId="12">
    <w:abstractNumId w:val="12"/>
  </w:num>
  <w:num w:numId="13">
    <w:abstractNumId w:val="9"/>
  </w:num>
  <w:num w:numId="14">
    <w:abstractNumId w:val="14"/>
  </w:num>
  <w:num w:numId="15">
    <w:abstractNumId w:val="10"/>
  </w:num>
  <w:num w:numId="16">
    <w:abstractNumId w:val="3"/>
  </w:num>
  <w:num w:numId="1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BMJ&lt;/Style&gt;&lt;LeftDelim&gt;{&lt;/LeftDelim&gt;&lt;RightDelim&gt;}&lt;/RightDelim&gt;&lt;FontName&gt;Arial&lt;/FontName&gt;&lt;FontSize&gt;12&lt;/FontSize&gt;&lt;ReflistTitle&gt;&lt;/ReflistTitle&gt;&lt;StartingRefnum&gt;1&lt;/StartingRefnum&gt;&lt;FirstLineIndent&gt;0&lt;/FirstLineIndent&gt;&lt;HangingIndent&gt;680&lt;/HangingIndent&gt;&lt;LineSpacing&gt;2&lt;/LineSpacing&gt;&lt;SpaceAfter&gt;0&lt;/SpaceAfter&gt;&lt;HyperlinksEnabled&gt;0&lt;/HyperlinksEnabled&gt;&lt;HyperlinksVisible&gt;0&lt;/HyperlinksVisible&gt;&lt;EnableBibliographyCategories&gt;0&lt;/EnableBibliographyCategories&gt;&lt;/ENLayout&gt;"/>
    <w:docVar w:name="EN.Libraries" w:val="&lt;Libraries&gt;&lt;item db-id=&quot;axx02z0p8pdzwcexar7v5zrnrs2aed9efrrw&quot;&gt;My EndNote Library-Converted_2020&lt;record-ids&gt;&lt;item&gt;1&lt;/item&gt;&lt;item&gt;719&lt;/item&gt;&lt;item&gt;809&lt;/item&gt;&lt;item&gt;876&lt;/item&gt;&lt;item&gt;1006&lt;/item&gt;&lt;item&gt;1008&lt;/item&gt;&lt;item&gt;1097&lt;/item&gt;&lt;item&gt;1133&lt;/item&gt;&lt;item&gt;1134&lt;/item&gt;&lt;item&gt;1135&lt;/item&gt;&lt;item&gt;1136&lt;/item&gt;&lt;item&gt;1138&lt;/item&gt;&lt;item&gt;1142&lt;/item&gt;&lt;item&gt;1156&lt;/item&gt;&lt;item&gt;1262&lt;/item&gt;&lt;item&gt;1264&lt;/item&gt;&lt;item&gt;1320&lt;/item&gt;&lt;item&gt;1426&lt;/item&gt;&lt;/record-ids&gt;&lt;/item&gt;&lt;/Libraries&gt;"/>
  </w:docVars>
  <w:rsids>
    <w:rsidRoot w:val="00AD5E8A"/>
    <w:rsid w:val="000058FA"/>
    <w:rsid w:val="00006E15"/>
    <w:rsid w:val="000070F6"/>
    <w:rsid w:val="00011327"/>
    <w:rsid w:val="00013058"/>
    <w:rsid w:val="00014C3F"/>
    <w:rsid w:val="0001556E"/>
    <w:rsid w:val="0002002C"/>
    <w:rsid w:val="000201DF"/>
    <w:rsid w:val="00020F8B"/>
    <w:rsid w:val="00021E74"/>
    <w:rsid w:val="0002302B"/>
    <w:rsid w:val="00023625"/>
    <w:rsid w:val="000255EA"/>
    <w:rsid w:val="000259B3"/>
    <w:rsid w:val="00025BEF"/>
    <w:rsid w:val="00026D21"/>
    <w:rsid w:val="00030EAB"/>
    <w:rsid w:val="0003650F"/>
    <w:rsid w:val="00036B10"/>
    <w:rsid w:val="00036BBC"/>
    <w:rsid w:val="000372C6"/>
    <w:rsid w:val="000414BC"/>
    <w:rsid w:val="00043FC5"/>
    <w:rsid w:val="00045D30"/>
    <w:rsid w:val="00047733"/>
    <w:rsid w:val="0005071C"/>
    <w:rsid w:val="00053B49"/>
    <w:rsid w:val="0005415F"/>
    <w:rsid w:val="00055E2F"/>
    <w:rsid w:val="00056EB4"/>
    <w:rsid w:val="000629D0"/>
    <w:rsid w:val="00063C87"/>
    <w:rsid w:val="000653DE"/>
    <w:rsid w:val="00065FDC"/>
    <w:rsid w:val="00071394"/>
    <w:rsid w:val="00071B7B"/>
    <w:rsid w:val="00072E76"/>
    <w:rsid w:val="000732DE"/>
    <w:rsid w:val="0007740E"/>
    <w:rsid w:val="0007776B"/>
    <w:rsid w:val="0008256F"/>
    <w:rsid w:val="00085164"/>
    <w:rsid w:val="000866CE"/>
    <w:rsid w:val="00087D82"/>
    <w:rsid w:val="000900F5"/>
    <w:rsid w:val="00093779"/>
    <w:rsid w:val="000A1CF4"/>
    <w:rsid w:val="000A2761"/>
    <w:rsid w:val="000A6F04"/>
    <w:rsid w:val="000B3363"/>
    <w:rsid w:val="000B3FF6"/>
    <w:rsid w:val="000B48D3"/>
    <w:rsid w:val="000B58FD"/>
    <w:rsid w:val="000C0370"/>
    <w:rsid w:val="000C2312"/>
    <w:rsid w:val="000C322C"/>
    <w:rsid w:val="000C6174"/>
    <w:rsid w:val="000C765A"/>
    <w:rsid w:val="000C7867"/>
    <w:rsid w:val="000D1009"/>
    <w:rsid w:val="000D1981"/>
    <w:rsid w:val="000D1AB1"/>
    <w:rsid w:val="000D5DA1"/>
    <w:rsid w:val="000D6CC1"/>
    <w:rsid w:val="000D6FC7"/>
    <w:rsid w:val="000E0CB2"/>
    <w:rsid w:val="000E12DE"/>
    <w:rsid w:val="000E1439"/>
    <w:rsid w:val="000E229A"/>
    <w:rsid w:val="000E37A2"/>
    <w:rsid w:val="000E4C9E"/>
    <w:rsid w:val="000E5060"/>
    <w:rsid w:val="000E794E"/>
    <w:rsid w:val="000F0177"/>
    <w:rsid w:val="000F383F"/>
    <w:rsid w:val="000F3C0F"/>
    <w:rsid w:val="000F5DB0"/>
    <w:rsid w:val="000F615A"/>
    <w:rsid w:val="0010186F"/>
    <w:rsid w:val="0010196B"/>
    <w:rsid w:val="00104D59"/>
    <w:rsid w:val="0010663C"/>
    <w:rsid w:val="00107549"/>
    <w:rsid w:val="00107845"/>
    <w:rsid w:val="001126F3"/>
    <w:rsid w:val="00121682"/>
    <w:rsid w:val="00121B85"/>
    <w:rsid w:val="001234F6"/>
    <w:rsid w:val="001241E1"/>
    <w:rsid w:val="0012565C"/>
    <w:rsid w:val="001266AB"/>
    <w:rsid w:val="0012721C"/>
    <w:rsid w:val="001311ED"/>
    <w:rsid w:val="00134A24"/>
    <w:rsid w:val="001370B3"/>
    <w:rsid w:val="00145BB7"/>
    <w:rsid w:val="0015065D"/>
    <w:rsid w:val="00151AA9"/>
    <w:rsid w:val="001520E3"/>
    <w:rsid w:val="001570B7"/>
    <w:rsid w:val="00157960"/>
    <w:rsid w:val="001610FE"/>
    <w:rsid w:val="00163FF7"/>
    <w:rsid w:val="00165D75"/>
    <w:rsid w:val="001676DC"/>
    <w:rsid w:val="00170FEF"/>
    <w:rsid w:val="00173B60"/>
    <w:rsid w:val="001757F1"/>
    <w:rsid w:val="00176905"/>
    <w:rsid w:val="00177584"/>
    <w:rsid w:val="00177A7C"/>
    <w:rsid w:val="001857A2"/>
    <w:rsid w:val="00185EAF"/>
    <w:rsid w:val="00186136"/>
    <w:rsid w:val="00187C89"/>
    <w:rsid w:val="0019044D"/>
    <w:rsid w:val="001924B1"/>
    <w:rsid w:val="00193B92"/>
    <w:rsid w:val="0019498D"/>
    <w:rsid w:val="0019549C"/>
    <w:rsid w:val="00195F4E"/>
    <w:rsid w:val="001A078C"/>
    <w:rsid w:val="001A1B17"/>
    <w:rsid w:val="001A2328"/>
    <w:rsid w:val="001A2E6C"/>
    <w:rsid w:val="001A31E9"/>
    <w:rsid w:val="001A3C5D"/>
    <w:rsid w:val="001B0EE3"/>
    <w:rsid w:val="001B35B2"/>
    <w:rsid w:val="001B38B5"/>
    <w:rsid w:val="001B5FE3"/>
    <w:rsid w:val="001B6BFE"/>
    <w:rsid w:val="001C0402"/>
    <w:rsid w:val="001C2B75"/>
    <w:rsid w:val="001C4E92"/>
    <w:rsid w:val="001C56E2"/>
    <w:rsid w:val="001C59A8"/>
    <w:rsid w:val="001C6235"/>
    <w:rsid w:val="001C7338"/>
    <w:rsid w:val="001C75ED"/>
    <w:rsid w:val="001D0D8A"/>
    <w:rsid w:val="001D188C"/>
    <w:rsid w:val="001D326F"/>
    <w:rsid w:val="001D3E8D"/>
    <w:rsid w:val="001D4C14"/>
    <w:rsid w:val="001D4C7C"/>
    <w:rsid w:val="001D537E"/>
    <w:rsid w:val="001D560E"/>
    <w:rsid w:val="001E0B61"/>
    <w:rsid w:val="001E0FA3"/>
    <w:rsid w:val="001E13C5"/>
    <w:rsid w:val="001E2380"/>
    <w:rsid w:val="001E40CD"/>
    <w:rsid w:val="001F239E"/>
    <w:rsid w:val="001F2ABB"/>
    <w:rsid w:val="001F3593"/>
    <w:rsid w:val="001F387F"/>
    <w:rsid w:val="001F4872"/>
    <w:rsid w:val="001F564A"/>
    <w:rsid w:val="001F7524"/>
    <w:rsid w:val="001F76BD"/>
    <w:rsid w:val="00200281"/>
    <w:rsid w:val="00201839"/>
    <w:rsid w:val="00201E04"/>
    <w:rsid w:val="0020283D"/>
    <w:rsid w:val="00204383"/>
    <w:rsid w:val="00204F56"/>
    <w:rsid w:val="0020647D"/>
    <w:rsid w:val="002072BD"/>
    <w:rsid w:val="002103D5"/>
    <w:rsid w:val="0021246F"/>
    <w:rsid w:val="00212826"/>
    <w:rsid w:val="00212A2E"/>
    <w:rsid w:val="00212D49"/>
    <w:rsid w:val="00213570"/>
    <w:rsid w:val="002136A7"/>
    <w:rsid w:val="0021379C"/>
    <w:rsid w:val="00213887"/>
    <w:rsid w:val="002154DD"/>
    <w:rsid w:val="00221B8E"/>
    <w:rsid w:val="0022201B"/>
    <w:rsid w:val="0022308F"/>
    <w:rsid w:val="002234BA"/>
    <w:rsid w:val="00223D01"/>
    <w:rsid w:val="00226715"/>
    <w:rsid w:val="00226E4F"/>
    <w:rsid w:val="0022736E"/>
    <w:rsid w:val="00231603"/>
    <w:rsid w:val="00231C14"/>
    <w:rsid w:val="00240CDB"/>
    <w:rsid w:val="00241280"/>
    <w:rsid w:val="00241A26"/>
    <w:rsid w:val="00241C7C"/>
    <w:rsid w:val="00242857"/>
    <w:rsid w:val="00242BB1"/>
    <w:rsid w:val="0024419B"/>
    <w:rsid w:val="0024487D"/>
    <w:rsid w:val="0024492E"/>
    <w:rsid w:val="00245455"/>
    <w:rsid w:val="00246C37"/>
    <w:rsid w:val="00255CAF"/>
    <w:rsid w:val="0025750C"/>
    <w:rsid w:val="00260B08"/>
    <w:rsid w:val="0026167D"/>
    <w:rsid w:val="002643EB"/>
    <w:rsid w:val="00266331"/>
    <w:rsid w:val="00267A38"/>
    <w:rsid w:val="00270E37"/>
    <w:rsid w:val="002731AA"/>
    <w:rsid w:val="00273BC1"/>
    <w:rsid w:val="00274D72"/>
    <w:rsid w:val="002773BA"/>
    <w:rsid w:val="0028200D"/>
    <w:rsid w:val="0028201A"/>
    <w:rsid w:val="0028703C"/>
    <w:rsid w:val="00290303"/>
    <w:rsid w:val="00292AD2"/>
    <w:rsid w:val="002934DF"/>
    <w:rsid w:val="002979F4"/>
    <w:rsid w:val="00297F68"/>
    <w:rsid w:val="002A15FA"/>
    <w:rsid w:val="002A16A3"/>
    <w:rsid w:val="002A3916"/>
    <w:rsid w:val="002A5643"/>
    <w:rsid w:val="002B0E34"/>
    <w:rsid w:val="002B3E74"/>
    <w:rsid w:val="002B4631"/>
    <w:rsid w:val="002B57FF"/>
    <w:rsid w:val="002C08F2"/>
    <w:rsid w:val="002C09AC"/>
    <w:rsid w:val="002C2162"/>
    <w:rsid w:val="002C230C"/>
    <w:rsid w:val="002C2376"/>
    <w:rsid w:val="002D44DB"/>
    <w:rsid w:val="002D7DC8"/>
    <w:rsid w:val="002E07BD"/>
    <w:rsid w:val="002E4E00"/>
    <w:rsid w:val="002F15FF"/>
    <w:rsid w:val="002F3BBD"/>
    <w:rsid w:val="002F4580"/>
    <w:rsid w:val="002F4F55"/>
    <w:rsid w:val="002F5608"/>
    <w:rsid w:val="002F5C9B"/>
    <w:rsid w:val="002F7CC6"/>
    <w:rsid w:val="003020F1"/>
    <w:rsid w:val="00302B94"/>
    <w:rsid w:val="00310268"/>
    <w:rsid w:val="0031177F"/>
    <w:rsid w:val="00313172"/>
    <w:rsid w:val="00314DC0"/>
    <w:rsid w:val="00314F65"/>
    <w:rsid w:val="003158C0"/>
    <w:rsid w:val="00316A69"/>
    <w:rsid w:val="00321264"/>
    <w:rsid w:val="0032462B"/>
    <w:rsid w:val="00324E03"/>
    <w:rsid w:val="00334D5A"/>
    <w:rsid w:val="0033687E"/>
    <w:rsid w:val="00336B43"/>
    <w:rsid w:val="00337845"/>
    <w:rsid w:val="00344333"/>
    <w:rsid w:val="00345B97"/>
    <w:rsid w:val="00345E2D"/>
    <w:rsid w:val="00350DD9"/>
    <w:rsid w:val="003534A6"/>
    <w:rsid w:val="0035550C"/>
    <w:rsid w:val="00357197"/>
    <w:rsid w:val="0036264A"/>
    <w:rsid w:val="00364D9D"/>
    <w:rsid w:val="003674B9"/>
    <w:rsid w:val="00372F09"/>
    <w:rsid w:val="00376720"/>
    <w:rsid w:val="00380827"/>
    <w:rsid w:val="00380972"/>
    <w:rsid w:val="00381282"/>
    <w:rsid w:val="003818A4"/>
    <w:rsid w:val="0038212C"/>
    <w:rsid w:val="0038557F"/>
    <w:rsid w:val="00391056"/>
    <w:rsid w:val="0039248A"/>
    <w:rsid w:val="00396FF6"/>
    <w:rsid w:val="003A4577"/>
    <w:rsid w:val="003B4D6F"/>
    <w:rsid w:val="003B6A2A"/>
    <w:rsid w:val="003B6A79"/>
    <w:rsid w:val="003B6F63"/>
    <w:rsid w:val="003C0A55"/>
    <w:rsid w:val="003C1E0C"/>
    <w:rsid w:val="003C7131"/>
    <w:rsid w:val="003C78BF"/>
    <w:rsid w:val="003D1491"/>
    <w:rsid w:val="003D2CEA"/>
    <w:rsid w:val="003D449E"/>
    <w:rsid w:val="003D4913"/>
    <w:rsid w:val="003D51A7"/>
    <w:rsid w:val="003D7A9D"/>
    <w:rsid w:val="003E18CD"/>
    <w:rsid w:val="003E3830"/>
    <w:rsid w:val="003E51C9"/>
    <w:rsid w:val="003E5249"/>
    <w:rsid w:val="003E7FD1"/>
    <w:rsid w:val="003F1198"/>
    <w:rsid w:val="003F217B"/>
    <w:rsid w:val="003F31E7"/>
    <w:rsid w:val="003F53AF"/>
    <w:rsid w:val="003F57B5"/>
    <w:rsid w:val="003F6745"/>
    <w:rsid w:val="003F7D54"/>
    <w:rsid w:val="00400B85"/>
    <w:rsid w:val="00404369"/>
    <w:rsid w:val="004066BF"/>
    <w:rsid w:val="00406A65"/>
    <w:rsid w:val="0041094A"/>
    <w:rsid w:val="004111A5"/>
    <w:rsid w:val="004148EC"/>
    <w:rsid w:val="00415E93"/>
    <w:rsid w:val="00421BA7"/>
    <w:rsid w:val="00422858"/>
    <w:rsid w:val="00422DBF"/>
    <w:rsid w:val="004257AC"/>
    <w:rsid w:val="004277AF"/>
    <w:rsid w:val="00427C25"/>
    <w:rsid w:val="0043427B"/>
    <w:rsid w:val="00436062"/>
    <w:rsid w:val="00436E5A"/>
    <w:rsid w:val="00442EF8"/>
    <w:rsid w:val="004453E5"/>
    <w:rsid w:val="00447480"/>
    <w:rsid w:val="00450412"/>
    <w:rsid w:val="00451216"/>
    <w:rsid w:val="00453A9D"/>
    <w:rsid w:val="00455903"/>
    <w:rsid w:val="00456438"/>
    <w:rsid w:val="00460F5E"/>
    <w:rsid w:val="004616D3"/>
    <w:rsid w:val="00461804"/>
    <w:rsid w:val="00461C97"/>
    <w:rsid w:val="004623CC"/>
    <w:rsid w:val="00465796"/>
    <w:rsid w:val="0046668C"/>
    <w:rsid w:val="00466AEF"/>
    <w:rsid w:val="00467B5E"/>
    <w:rsid w:val="004736D2"/>
    <w:rsid w:val="00473837"/>
    <w:rsid w:val="00475051"/>
    <w:rsid w:val="004778B3"/>
    <w:rsid w:val="00477A56"/>
    <w:rsid w:val="00477FE5"/>
    <w:rsid w:val="004829FC"/>
    <w:rsid w:val="00483E16"/>
    <w:rsid w:val="004862B6"/>
    <w:rsid w:val="0048648D"/>
    <w:rsid w:val="00491853"/>
    <w:rsid w:val="00491C81"/>
    <w:rsid w:val="0049225B"/>
    <w:rsid w:val="00492F3E"/>
    <w:rsid w:val="0049399D"/>
    <w:rsid w:val="004962C8"/>
    <w:rsid w:val="004963C4"/>
    <w:rsid w:val="004A063C"/>
    <w:rsid w:val="004A06AC"/>
    <w:rsid w:val="004A4432"/>
    <w:rsid w:val="004A57B8"/>
    <w:rsid w:val="004A57C4"/>
    <w:rsid w:val="004A5905"/>
    <w:rsid w:val="004A735A"/>
    <w:rsid w:val="004A7802"/>
    <w:rsid w:val="004B1FE4"/>
    <w:rsid w:val="004B33DD"/>
    <w:rsid w:val="004B386A"/>
    <w:rsid w:val="004B4CF7"/>
    <w:rsid w:val="004B6FE2"/>
    <w:rsid w:val="004C02AE"/>
    <w:rsid w:val="004C1D13"/>
    <w:rsid w:val="004C35C1"/>
    <w:rsid w:val="004C5634"/>
    <w:rsid w:val="004D05C2"/>
    <w:rsid w:val="004D270A"/>
    <w:rsid w:val="004D27A9"/>
    <w:rsid w:val="004E0829"/>
    <w:rsid w:val="004E6129"/>
    <w:rsid w:val="004E6810"/>
    <w:rsid w:val="004E7AEA"/>
    <w:rsid w:val="004F0D8A"/>
    <w:rsid w:val="004F2397"/>
    <w:rsid w:val="004F5C0C"/>
    <w:rsid w:val="004F6E30"/>
    <w:rsid w:val="004F6F86"/>
    <w:rsid w:val="004F6F9B"/>
    <w:rsid w:val="004F7D13"/>
    <w:rsid w:val="00501B5C"/>
    <w:rsid w:val="0050551E"/>
    <w:rsid w:val="00506E29"/>
    <w:rsid w:val="00511C54"/>
    <w:rsid w:val="00511EB1"/>
    <w:rsid w:val="00517DBB"/>
    <w:rsid w:val="00520FCA"/>
    <w:rsid w:val="005267AB"/>
    <w:rsid w:val="00527F6B"/>
    <w:rsid w:val="00530ED2"/>
    <w:rsid w:val="00531628"/>
    <w:rsid w:val="005324CD"/>
    <w:rsid w:val="00533B8B"/>
    <w:rsid w:val="00533E44"/>
    <w:rsid w:val="00534858"/>
    <w:rsid w:val="005349A6"/>
    <w:rsid w:val="0053651A"/>
    <w:rsid w:val="005410ED"/>
    <w:rsid w:val="005418B8"/>
    <w:rsid w:val="00541A38"/>
    <w:rsid w:val="00541F9A"/>
    <w:rsid w:val="00544EBC"/>
    <w:rsid w:val="00544F30"/>
    <w:rsid w:val="0054560B"/>
    <w:rsid w:val="00546F53"/>
    <w:rsid w:val="0055040C"/>
    <w:rsid w:val="00552DAE"/>
    <w:rsid w:val="00553516"/>
    <w:rsid w:val="00554457"/>
    <w:rsid w:val="005558AB"/>
    <w:rsid w:val="00557516"/>
    <w:rsid w:val="00563E5D"/>
    <w:rsid w:val="00565073"/>
    <w:rsid w:val="005705B9"/>
    <w:rsid w:val="00570669"/>
    <w:rsid w:val="00572D1B"/>
    <w:rsid w:val="005760E5"/>
    <w:rsid w:val="005811A0"/>
    <w:rsid w:val="00581F00"/>
    <w:rsid w:val="00583E53"/>
    <w:rsid w:val="00587ABD"/>
    <w:rsid w:val="005915B3"/>
    <w:rsid w:val="005916AB"/>
    <w:rsid w:val="00593A98"/>
    <w:rsid w:val="005950C4"/>
    <w:rsid w:val="00595156"/>
    <w:rsid w:val="00595496"/>
    <w:rsid w:val="0059605B"/>
    <w:rsid w:val="005A1C1E"/>
    <w:rsid w:val="005A219A"/>
    <w:rsid w:val="005A5098"/>
    <w:rsid w:val="005A6E33"/>
    <w:rsid w:val="005B1381"/>
    <w:rsid w:val="005B2A17"/>
    <w:rsid w:val="005B3D10"/>
    <w:rsid w:val="005B549B"/>
    <w:rsid w:val="005B6FA6"/>
    <w:rsid w:val="005C105E"/>
    <w:rsid w:val="005C117F"/>
    <w:rsid w:val="005C175E"/>
    <w:rsid w:val="005C2909"/>
    <w:rsid w:val="005C2F37"/>
    <w:rsid w:val="005C3E4F"/>
    <w:rsid w:val="005C44C1"/>
    <w:rsid w:val="005D51C3"/>
    <w:rsid w:val="005D6011"/>
    <w:rsid w:val="005E0580"/>
    <w:rsid w:val="005E06CD"/>
    <w:rsid w:val="005E0773"/>
    <w:rsid w:val="005E0C7F"/>
    <w:rsid w:val="005E410F"/>
    <w:rsid w:val="005E4BD2"/>
    <w:rsid w:val="005E5401"/>
    <w:rsid w:val="005E7CD8"/>
    <w:rsid w:val="005E7F83"/>
    <w:rsid w:val="005F11E9"/>
    <w:rsid w:val="005F3400"/>
    <w:rsid w:val="005F6FA4"/>
    <w:rsid w:val="005F7C8E"/>
    <w:rsid w:val="00600602"/>
    <w:rsid w:val="00601077"/>
    <w:rsid w:val="00603597"/>
    <w:rsid w:val="00606DF7"/>
    <w:rsid w:val="00612F6D"/>
    <w:rsid w:val="006146BF"/>
    <w:rsid w:val="00614AFD"/>
    <w:rsid w:val="006151C8"/>
    <w:rsid w:val="00615534"/>
    <w:rsid w:val="00615C72"/>
    <w:rsid w:val="00616AB3"/>
    <w:rsid w:val="00620812"/>
    <w:rsid w:val="00624B2C"/>
    <w:rsid w:val="00625629"/>
    <w:rsid w:val="0062592D"/>
    <w:rsid w:val="0062629F"/>
    <w:rsid w:val="006262B5"/>
    <w:rsid w:val="0062656D"/>
    <w:rsid w:val="00637339"/>
    <w:rsid w:val="00641858"/>
    <w:rsid w:val="006432ED"/>
    <w:rsid w:val="00643356"/>
    <w:rsid w:val="0064444F"/>
    <w:rsid w:val="006470FB"/>
    <w:rsid w:val="00650B24"/>
    <w:rsid w:val="006516A1"/>
    <w:rsid w:val="00653A17"/>
    <w:rsid w:val="00654740"/>
    <w:rsid w:val="00654FA5"/>
    <w:rsid w:val="006562DF"/>
    <w:rsid w:val="0066373B"/>
    <w:rsid w:val="00663B98"/>
    <w:rsid w:val="00666BCC"/>
    <w:rsid w:val="00671E9F"/>
    <w:rsid w:val="006726B0"/>
    <w:rsid w:val="00675211"/>
    <w:rsid w:val="00677864"/>
    <w:rsid w:val="00684F21"/>
    <w:rsid w:val="0068531D"/>
    <w:rsid w:val="00690205"/>
    <w:rsid w:val="00690698"/>
    <w:rsid w:val="00691C37"/>
    <w:rsid w:val="00691EFE"/>
    <w:rsid w:val="00692DB3"/>
    <w:rsid w:val="00695423"/>
    <w:rsid w:val="006969E8"/>
    <w:rsid w:val="006970C6"/>
    <w:rsid w:val="006A2611"/>
    <w:rsid w:val="006A26C7"/>
    <w:rsid w:val="006A2794"/>
    <w:rsid w:val="006A2A0D"/>
    <w:rsid w:val="006A4765"/>
    <w:rsid w:val="006A506D"/>
    <w:rsid w:val="006A5B90"/>
    <w:rsid w:val="006A7924"/>
    <w:rsid w:val="006B304A"/>
    <w:rsid w:val="006B62B5"/>
    <w:rsid w:val="006C0514"/>
    <w:rsid w:val="006C0951"/>
    <w:rsid w:val="006C55BD"/>
    <w:rsid w:val="006D084F"/>
    <w:rsid w:val="006D08C5"/>
    <w:rsid w:val="006D1308"/>
    <w:rsid w:val="006D216E"/>
    <w:rsid w:val="006D371A"/>
    <w:rsid w:val="006D379D"/>
    <w:rsid w:val="006D3BBD"/>
    <w:rsid w:val="006D5AF5"/>
    <w:rsid w:val="006E0615"/>
    <w:rsid w:val="006E1A35"/>
    <w:rsid w:val="006E20B7"/>
    <w:rsid w:val="006E4AF2"/>
    <w:rsid w:val="006E6331"/>
    <w:rsid w:val="006E6D8B"/>
    <w:rsid w:val="006E7C48"/>
    <w:rsid w:val="006F2559"/>
    <w:rsid w:val="006F31F1"/>
    <w:rsid w:val="006F4C84"/>
    <w:rsid w:val="006F56DD"/>
    <w:rsid w:val="006F605E"/>
    <w:rsid w:val="006F7017"/>
    <w:rsid w:val="006F75FE"/>
    <w:rsid w:val="007018F8"/>
    <w:rsid w:val="00703F7B"/>
    <w:rsid w:val="00704D27"/>
    <w:rsid w:val="00705D9E"/>
    <w:rsid w:val="00705F52"/>
    <w:rsid w:val="00706370"/>
    <w:rsid w:val="00707D87"/>
    <w:rsid w:val="00710BD2"/>
    <w:rsid w:val="00713E39"/>
    <w:rsid w:val="00714C29"/>
    <w:rsid w:val="00714CBD"/>
    <w:rsid w:val="00714FB9"/>
    <w:rsid w:val="00715638"/>
    <w:rsid w:val="00716097"/>
    <w:rsid w:val="007221A8"/>
    <w:rsid w:val="007236E8"/>
    <w:rsid w:val="007244A7"/>
    <w:rsid w:val="007253FB"/>
    <w:rsid w:val="00725D6A"/>
    <w:rsid w:val="00730C46"/>
    <w:rsid w:val="00733C5A"/>
    <w:rsid w:val="00733FCF"/>
    <w:rsid w:val="007349DD"/>
    <w:rsid w:val="00753083"/>
    <w:rsid w:val="00753936"/>
    <w:rsid w:val="0075430B"/>
    <w:rsid w:val="00754AB0"/>
    <w:rsid w:val="00756785"/>
    <w:rsid w:val="00756DF6"/>
    <w:rsid w:val="007578F6"/>
    <w:rsid w:val="00761356"/>
    <w:rsid w:val="007621CA"/>
    <w:rsid w:val="00763530"/>
    <w:rsid w:val="00764D99"/>
    <w:rsid w:val="00766FA0"/>
    <w:rsid w:val="0076709C"/>
    <w:rsid w:val="0077076F"/>
    <w:rsid w:val="007719D1"/>
    <w:rsid w:val="00771DE4"/>
    <w:rsid w:val="00772B80"/>
    <w:rsid w:val="007737E6"/>
    <w:rsid w:val="00781157"/>
    <w:rsid w:val="007835F0"/>
    <w:rsid w:val="00783D56"/>
    <w:rsid w:val="007908DB"/>
    <w:rsid w:val="00790E17"/>
    <w:rsid w:val="00791324"/>
    <w:rsid w:val="0079248A"/>
    <w:rsid w:val="007929B2"/>
    <w:rsid w:val="0079628C"/>
    <w:rsid w:val="00796832"/>
    <w:rsid w:val="00797820"/>
    <w:rsid w:val="007A0328"/>
    <w:rsid w:val="007A0B69"/>
    <w:rsid w:val="007A0C90"/>
    <w:rsid w:val="007A56A8"/>
    <w:rsid w:val="007B1C46"/>
    <w:rsid w:val="007B5E6A"/>
    <w:rsid w:val="007B674D"/>
    <w:rsid w:val="007C05BA"/>
    <w:rsid w:val="007C17DC"/>
    <w:rsid w:val="007C54DD"/>
    <w:rsid w:val="007C687B"/>
    <w:rsid w:val="007C6B9F"/>
    <w:rsid w:val="007C7602"/>
    <w:rsid w:val="007C7A05"/>
    <w:rsid w:val="007C7B4B"/>
    <w:rsid w:val="007C7EAA"/>
    <w:rsid w:val="007D2B81"/>
    <w:rsid w:val="007D390C"/>
    <w:rsid w:val="007D3E58"/>
    <w:rsid w:val="007D6A52"/>
    <w:rsid w:val="007D7B55"/>
    <w:rsid w:val="007D7D0A"/>
    <w:rsid w:val="007E0876"/>
    <w:rsid w:val="007E1BE0"/>
    <w:rsid w:val="007E39B8"/>
    <w:rsid w:val="007E3D16"/>
    <w:rsid w:val="007E76F6"/>
    <w:rsid w:val="007F0B35"/>
    <w:rsid w:val="007F0CDB"/>
    <w:rsid w:val="007F104C"/>
    <w:rsid w:val="007F371A"/>
    <w:rsid w:val="007F4CB0"/>
    <w:rsid w:val="00800B45"/>
    <w:rsid w:val="00801DA2"/>
    <w:rsid w:val="00805B72"/>
    <w:rsid w:val="00805FF1"/>
    <w:rsid w:val="00812AAD"/>
    <w:rsid w:val="00815D72"/>
    <w:rsid w:val="00816CFB"/>
    <w:rsid w:val="008265A1"/>
    <w:rsid w:val="00827B23"/>
    <w:rsid w:val="00830D76"/>
    <w:rsid w:val="008319E4"/>
    <w:rsid w:val="00831C95"/>
    <w:rsid w:val="008414ED"/>
    <w:rsid w:val="00844A7B"/>
    <w:rsid w:val="00845676"/>
    <w:rsid w:val="00845A5E"/>
    <w:rsid w:val="0084722F"/>
    <w:rsid w:val="00847F3B"/>
    <w:rsid w:val="008526CF"/>
    <w:rsid w:val="00855A4A"/>
    <w:rsid w:val="0086147F"/>
    <w:rsid w:val="00861F77"/>
    <w:rsid w:val="00862717"/>
    <w:rsid w:val="0086432F"/>
    <w:rsid w:val="00867564"/>
    <w:rsid w:val="00867DD3"/>
    <w:rsid w:val="00870DBD"/>
    <w:rsid w:val="0087113A"/>
    <w:rsid w:val="00871A5A"/>
    <w:rsid w:val="00874CEC"/>
    <w:rsid w:val="00877CCB"/>
    <w:rsid w:val="008819F9"/>
    <w:rsid w:val="00882210"/>
    <w:rsid w:val="00882CB2"/>
    <w:rsid w:val="008830DA"/>
    <w:rsid w:val="0088571F"/>
    <w:rsid w:val="00887477"/>
    <w:rsid w:val="00892DAE"/>
    <w:rsid w:val="00895335"/>
    <w:rsid w:val="008A2788"/>
    <w:rsid w:val="008A290A"/>
    <w:rsid w:val="008A3C53"/>
    <w:rsid w:val="008A3CF4"/>
    <w:rsid w:val="008A4075"/>
    <w:rsid w:val="008A5A97"/>
    <w:rsid w:val="008A68CC"/>
    <w:rsid w:val="008B5E3B"/>
    <w:rsid w:val="008C0CDA"/>
    <w:rsid w:val="008C1A38"/>
    <w:rsid w:val="008C4641"/>
    <w:rsid w:val="008C5710"/>
    <w:rsid w:val="008C6F90"/>
    <w:rsid w:val="008D03D4"/>
    <w:rsid w:val="008D0975"/>
    <w:rsid w:val="008D25FA"/>
    <w:rsid w:val="008D4A72"/>
    <w:rsid w:val="008D4E9B"/>
    <w:rsid w:val="008D60A7"/>
    <w:rsid w:val="008D785A"/>
    <w:rsid w:val="008D7F1A"/>
    <w:rsid w:val="008E0005"/>
    <w:rsid w:val="008E0336"/>
    <w:rsid w:val="008E03B6"/>
    <w:rsid w:val="008E112A"/>
    <w:rsid w:val="008E3D9E"/>
    <w:rsid w:val="008E3E78"/>
    <w:rsid w:val="008E5686"/>
    <w:rsid w:val="008F0919"/>
    <w:rsid w:val="008F0DD9"/>
    <w:rsid w:val="008F13B0"/>
    <w:rsid w:val="008F1872"/>
    <w:rsid w:val="008F1CB0"/>
    <w:rsid w:val="008F4964"/>
    <w:rsid w:val="008F58E1"/>
    <w:rsid w:val="008F7BF1"/>
    <w:rsid w:val="00903336"/>
    <w:rsid w:val="00905C62"/>
    <w:rsid w:val="00907B3B"/>
    <w:rsid w:val="00910560"/>
    <w:rsid w:val="00913502"/>
    <w:rsid w:val="00913795"/>
    <w:rsid w:val="009165D2"/>
    <w:rsid w:val="009171A7"/>
    <w:rsid w:val="00920689"/>
    <w:rsid w:val="00927EB8"/>
    <w:rsid w:val="00930E60"/>
    <w:rsid w:val="00932228"/>
    <w:rsid w:val="00933A9C"/>
    <w:rsid w:val="00941AF2"/>
    <w:rsid w:val="00942308"/>
    <w:rsid w:val="009426B3"/>
    <w:rsid w:val="00943926"/>
    <w:rsid w:val="00943D35"/>
    <w:rsid w:val="00946DBD"/>
    <w:rsid w:val="00946E5B"/>
    <w:rsid w:val="00947491"/>
    <w:rsid w:val="00956225"/>
    <w:rsid w:val="009578B0"/>
    <w:rsid w:val="00957AF1"/>
    <w:rsid w:val="0096132F"/>
    <w:rsid w:val="00963090"/>
    <w:rsid w:val="00964A08"/>
    <w:rsid w:val="00965276"/>
    <w:rsid w:val="009705BB"/>
    <w:rsid w:val="00972BC1"/>
    <w:rsid w:val="009735E2"/>
    <w:rsid w:val="0097543F"/>
    <w:rsid w:val="00981179"/>
    <w:rsid w:val="009818F4"/>
    <w:rsid w:val="00981BE6"/>
    <w:rsid w:val="00983E95"/>
    <w:rsid w:val="009852AC"/>
    <w:rsid w:val="00986DCF"/>
    <w:rsid w:val="00986FA9"/>
    <w:rsid w:val="00987751"/>
    <w:rsid w:val="009933C1"/>
    <w:rsid w:val="00993A7C"/>
    <w:rsid w:val="00996E9C"/>
    <w:rsid w:val="00997B21"/>
    <w:rsid w:val="00997E76"/>
    <w:rsid w:val="009A08DF"/>
    <w:rsid w:val="009A20FB"/>
    <w:rsid w:val="009A2710"/>
    <w:rsid w:val="009A2FDA"/>
    <w:rsid w:val="009A30FF"/>
    <w:rsid w:val="009A466A"/>
    <w:rsid w:val="009A4678"/>
    <w:rsid w:val="009A5ABE"/>
    <w:rsid w:val="009A7025"/>
    <w:rsid w:val="009A769D"/>
    <w:rsid w:val="009B0997"/>
    <w:rsid w:val="009B12D4"/>
    <w:rsid w:val="009B4A6C"/>
    <w:rsid w:val="009B60A7"/>
    <w:rsid w:val="009B6B13"/>
    <w:rsid w:val="009B6CE1"/>
    <w:rsid w:val="009C0AB4"/>
    <w:rsid w:val="009C1BDE"/>
    <w:rsid w:val="009C295C"/>
    <w:rsid w:val="009C52A9"/>
    <w:rsid w:val="009C56A6"/>
    <w:rsid w:val="009C60D2"/>
    <w:rsid w:val="009C69C7"/>
    <w:rsid w:val="009C7030"/>
    <w:rsid w:val="009C7CF0"/>
    <w:rsid w:val="009C7E7E"/>
    <w:rsid w:val="009D1891"/>
    <w:rsid w:val="009D2041"/>
    <w:rsid w:val="009D2353"/>
    <w:rsid w:val="009D317B"/>
    <w:rsid w:val="009D3A6A"/>
    <w:rsid w:val="009D3D6B"/>
    <w:rsid w:val="009D4460"/>
    <w:rsid w:val="009D492A"/>
    <w:rsid w:val="009D70D8"/>
    <w:rsid w:val="009E0BDD"/>
    <w:rsid w:val="009E1EB5"/>
    <w:rsid w:val="009E7567"/>
    <w:rsid w:val="009E7A27"/>
    <w:rsid w:val="009F122E"/>
    <w:rsid w:val="009F1EFB"/>
    <w:rsid w:val="009F327A"/>
    <w:rsid w:val="009F3BA4"/>
    <w:rsid w:val="009F520D"/>
    <w:rsid w:val="009F5BDB"/>
    <w:rsid w:val="009F6F56"/>
    <w:rsid w:val="009F7005"/>
    <w:rsid w:val="009F7693"/>
    <w:rsid w:val="009F779A"/>
    <w:rsid w:val="00A0061C"/>
    <w:rsid w:val="00A02058"/>
    <w:rsid w:val="00A0474A"/>
    <w:rsid w:val="00A07DFE"/>
    <w:rsid w:val="00A10485"/>
    <w:rsid w:val="00A11788"/>
    <w:rsid w:val="00A1193F"/>
    <w:rsid w:val="00A13311"/>
    <w:rsid w:val="00A14764"/>
    <w:rsid w:val="00A15112"/>
    <w:rsid w:val="00A16023"/>
    <w:rsid w:val="00A170DD"/>
    <w:rsid w:val="00A201B1"/>
    <w:rsid w:val="00A24D4A"/>
    <w:rsid w:val="00A271CE"/>
    <w:rsid w:val="00A3485E"/>
    <w:rsid w:val="00A34B4A"/>
    <w:rsid w:val="00A363CD"/>
    <w:rsid w:val="00A3742E"/>
    <w:rsid w:val="00A42F8B"/>
    <w:rsid w:val="00A44736"/>
    <w:rsid w:val="00A51E84"/>
    <w:rsid w:val="00A51F0C"/>
    <w:rsid w:val="00A52A56"/>
    <w:rsid w:val="00A5420A"/>
    <w:rsid w:val="00A55AD9"/>
    <w:rsid w:val="00A55D92"/>
    <w:rsid w:val="00A55F5D"/>
    <w:rsid w:val="00A571F0"/>
    <w:rsid w:val="00A5733C"/>
    <w:rsid w:val="00A57472"/>
    <w:rsid w:val="00A575C0"/>
    <w:rsid w:val="00A61574"/>
    <w:rsid w:val="00A62C46"/>
    <w:rsid w:val="00A63864"/>
    <w:rsid w:val="00A63A77"/>
    <w:rsid w:val="00A662FD"/>
    <w:rsid w:val="00A66D96"/>
    <w:rsid w:val="00A67C3F"/>
    <w:rsid w:val="00A704C2"/>
    <w:rsid w:val="00A7068B"/>
    <w:rsid w:val="00A70D21"/>
    <w:rsid w:val="00A72F78"/>
    <w:rsid w:val="00A74E58"/>
    <w:rsid w:val="00A77BC9"/>
    <w:rsid w:val="00A8310B"/>
    <w:rsid w:val="00A831BB"/>
    <w:rsid w:val="00A84763"/>
    <w:rsid w:val="00A85B54"/>
    <w:rsid w:val="00A869CB"/>
    <w:rsid w:val="00A9029A"/>
    <w:rsid w:val="00A9138D"/>
    <w:rsid w:val="00A91C1C"/>
    <w:rsid w:val="00A9635D"/>
    <w:rsid w:val="00A965D4"/>
    <w:rsid w:val="00A96B50"/>
    <w:rsid w:val="00A96D76"/>
    <w:rsid w:val="00AA02EE"/>
    <w:rsid w:val="00AA131B"/>
    <w:rsid w:val="00AA7060"/>
    <w:rsid w:val="00AA742B"/>
    <w:rsid w:val="00AA750C"/>
    <w:rsid w:val="00AB0C2B"/>
    <w:rsid w:val="00AB0D33"/>
    <w:rsid w:val="00AB4526"/>
    <w:rsid w:val="00AB6396"/>
    <w:rsid w:val="00AB703C"/>
    <w:rsid w:val="00AB781D"/>
    <w:rsid w:val="00AC0226"/>
    <w:rsid w:val="00AC192B"/>
    <w:rsid w:val="00AC27F2"/>
    <w:rsid w:val="00AC289C"/>
    <w:rsid w:val="00AC331F"/>
    <w:rsid w:val="00AC4DD2"/>
    <w:rsid w:val="00AC63C0"/>
    <w:rsid w:val="00AC70B1"/>
    <w:rsid w:val="00AC7CC2"/>
    <w:rsid w:val="00AD112B"/>
    <w:rsid w:val="00AD1164"/>
    <w:rsid w:val="00AD3796"/>
    <w:rsid w:val="00AD4D82"/>
    <w:rsid w:val="00AD5E8A"/>
    <w:rsid w:val="00AD6A52"/>
    <w:rsid w:val="00AD6B11"/>
    <w:rsid w:val="00AE2577"/>
    <w:rsid w:val="00AE2B9F"/>
    <w:rsid w:val="00AE37DB"/>
    <w:rsid w:val="00AE53EF"/>
    <w:rsid w:val="00AE5637"/>
    <w:rsid w:val="00AE64EA"/>
    <w:rsid w:val="00AE66DC"/>
    <w:rsid w:val="00AE6B7D"/>
    <w:rsid w:val="00AE733A"/>
    <w:rsid w:val="00AF2AC3"/>
    <w:rsid w:val="00AF6888"/>
    <w:rsid w:val="00AF6A33"/>
    <w:rsid w:val="00B0031A"/>
    <w:rsid w:val="00B008A7"/>
    <w:rsid w:val="00B03A8E"/>
    <w:rsid w:val="00B03F69"/>
    <w:rsid w:val="00B0688E"/>
    <w:rsid w:val="00B06D25"/>
    <w:rsid w:val="00B112E5"/>
    <w:rsid w:val="00B1250C"/>
    <w:rsid w:val="00B13C94"/>
    <w:rsid w:val="00B2333B"/>
    <w:rsid w:val="00B246E1"/>
    <w:rsid w:val="00B276D0"/>
    <w:rsid w:val="00B27FEA"/>
    <w:rsid w:val="00B305FA"/>
    <w:rsid w:val="00B31848"/>
    <w:rsid w:val="00B360B3"/>
    <w:rsid w:val="00B37EE5"/>
    <w:rsid w:val="00B409E1"/>
    <w:rsid w:val="00B40C9D"/>
    <w:rsid w:val="00B41A59"/>
    <w:rsid w:val="00B41F02"/>
    <w:rsid w:val="00B4262F"/>
    <w:rsid w:val="00B44B9B"/>
    <w:rsid w:val="00B46B02"/>
    <w:rsid w:val="00B51A5E"/>
    <w:rsid w:val="00B51AD8"/>
    <w:rsid w:val="00B5209B"/>
    <w:rsid w:val="00B52E50"/>
    <w:rsid w:val="00B5472D"/>
    <w:rsid w:val="00B57FA3"/>
    <w:rsid w:val="00B61BA5"/>
    <w:rsid w:val="00B6273C"/>
    <w:rsid w:val="00B62E9D"/>
    <w:rsid w:val="00B670DC"/>
    <w:rsid w:val="00B6718C"/>
    <w:rsid w:val="00B70C0F"/>
    <w:rsid w:val="00B7223B"/>
    <w:rsid w:val="00B725AB"/>
    <w:rsid w:val="00B739F2"/>
    <w:rsid w:val="00B770AF"/>
    <w:rsid w:val="00B812EE"/>
    <w:rsid w:val="00B81F7D"/>
    <w:rsid w:val="00B84DFC"/>
    <w:rsid w:val="00B86D08"/>
    <w:rsid w:val="00B8706C"/>
    <w:rsid w:val="00B90381"/>
    <w:rsid w:val="00B912CF"/>
    <w:rsid w:val="00B929E8"/>
    <w:rsid w:val="00B92D8D"/>
    <w:rsid w:val="00B95C1E"/>
    <w:rsid w:val="00BA03E1"/>
    <w:rsid w:val="00BA0EA4"/>
    <w:rsid w:val="00BA1017"/>
    <w:rsid w:val="00BA1668"/>
    <w:rsid w:val="00BA17F9"/>
    <w:rsid w:val="00BA346B"/>
    <w:rsid w:val="00BA7173"/>
    <w:rsid w:val="00BB4B09"/>
    <w:rsid w:val="00BC0A51"/>
    <w:rsid w:val="00BC0D0A"/>
    <w:rsid w:val="00BC27AD"/>
    <w:rsid w:val="00BC6DD2"/>
    <w:rsid w:val="00BC7A13"/>
    <w:rsid w:val="00BD0284"/>
    <w:rsid w:val="00BD0BAF"/>
    <w:rsid w:val="00BD0CFE"/>
    <w:rsid w:val="00BD17FA"/>
    <w:rsid w:val="00BD2DC7"/>
    <w:rsid w:val="00BD3011"/>
    <w:rsid w:val="00BD49E4"/>
    <w:rsid w:val="00BD4EC9"/>
    <w:rsid w:val="00BD62EF"/>
    <w:rsid w:val="00BD6AC2"/>
    <w:rsid w:val="00BD7092"/>
    <w:rsid w:val="00BE20C4"/>
    <w:rsid w:val="00BE38D0"/>
    <w:rsid w:val="00BE4373"/>
    <w:rsid w:val="00BE5F09"/>
    <w:rsid w:val="00BE7B18"/>
    <w:rsid w:val="00BF080D"/>
    <w:rsid w:val="00BF0C92"/>
    <w:rsid w:val="00BF1597"/>
    <w:rsid w:val="00BF1EE6"/>
    <w:rsid w:val="00BF407B"/>
    <w:rsid w:val="00BF60FA"/>
    <w:rsid w:val="00C012E1"/>
    <w:rsid w:val="00C0726D"/>
    <w:rsid w:val="00C07756"/>
    <w:rsid w:val="00C07B0A"/>
    <w:rsid w:val="00C10CD5"/>
    <w:rsid w:val="00C11995"/>
    <w:rsid w:val="00C159D3"/>
    <w:rsid w:val="00C17F0C"/>
    <w:rsid w:val="00C21BE8"/>
    <w:rsid w:val="00C2202E"/>
    <w:rsid w:val="00C23CC6"/>
    <w:rsid w:val="00C23F50"/>
    <w:rsid w:val="00C256A5"/>
    <w:rsid w:val="00C26792"/>
    <w:rsid w:val="00C31355"/>
    <w:rsid w:val="00C32647"/>
    <w:rsid w:val="00C33468"/>
    <w:rsid w:val="00C34B46"/>
    <w:rsid w:val="00C37046"/>
    <w:rsid w:val="00C3750A"/>
    <w:rsid w:val="00C46B7C"/>
    <w:rsid w:val="00C47337"/>
    <w:rsid w:val="00C47E12"/>
    <w:rsid w:val="00C50190"/>
    <w:rsid w:val="00C506CD"/>
    <w:rsid w:val="00C50CA8"/>
    <w:rsid w:val="00C50FDB"/>
    <w:rsid w:val="00C550F2"/>
    <w:rsid w:val="00C55199"/>
    <w:rsid w:val="00C55F92"/>
    <w:rsid w:val="00C572B8"/>
    <w:rsid w:val="00C6051B"/>
    <w:rsid w:val="00C6161A"/>
    <w:rsid w:val="00C63D76"/>
    <w:rsid w:val="00C65DC8"/>
    <w:rsid w:val="00C67253"/>
    <w:rsid w:val="00C679F8"/>
    <w:rsid w:val="00C71FEC"/>
    <w:rsid w:val="00C74F48"/>
    <w:rsid w:val="00C804E7"/>
    <w:rsid w:val="00C81891"/>
    <w:rsid w:val="00C82B84"/>
    <w:rsid w:val="00C82F36"/>
    <w:rsid w:val="00C8457C"/>
    <w:rsid w:val="00C85A37"/>
    <w:rsid w:val="00C93C5A"/>
    <w:rsid w:val="00C93C8B"/>
    <w:rsid w:val="00C942AB"/>
    <w:rsid w:val="00C9656E"/>
    <w:rsid w:val="00C9661D"/>
    <w:rsid w:val="00C96812"/>
    <w:rsid w:val="00CA3978"/>
    <w:rsid w:val="00CA4EC8"/>
    <w:rsid w:val="00CA51BD"/>
    <w:rsid w:val="00CA7844"/>
    <w:rsid w:val="00CA7B38"/>
    <w:rsid w:val="00CA7C40"/>
    <w:rsid w:val="00CA7FD4"/>
    <w:rsid w:val="00CB46F7"/>
    <w:rsid w:val="00CB4F48"/>
    <w:rsid w:val="00CB7163"/>
    <w:rsid w:val="00CC2FA4"/>
    <w:rsid w:val="00CC3F8A"/>
    <w:rsid w:val="00CC4648"/>
    <w:rsid w:val="00CD1146"/>
    <w:rsid w:val="00CD40B3"/>
    <w:rsid w:val="00CD5C8C"/>
    <w:rsid w:val="00CD6F4B"/>
    <w:rsid w:val="00CE0041"/>
    <w:rsid w:val="00CE17C4"/>
    <w:rsid w:val="00CE1A75"/>
    <w:rsid w:val="00CE2AF5"/>
    <w:rsid w:val="00CE3883"/>
    <w:rsid w:val="00CE6570"/>
    <w:rsid w:val="00CE6BF0"/>
    <w:rsid w:val="00D031E6"/>
    <w:rsid w:val="00D054EA"/>
    <w:rsid w:val="00D05AB4"/>
    <w:rsid w:val="00D05F77"/>
    <w:rsid w:val="00D10718"/>
    <w:rsid w:val="00D12CCA"/>
    <w:rsid w:val="00D15101"/>
    <w:rsid w:val="00D156C6"/>
    <w:rsid w:val="00D17133"/>
    <w:rsid w:val="00D20717"/>
    <w:rsid w:val="00D228E9"/>
    <w:rsid w:val="00D25B97"/>
    <w:rsid w:val="00D25D19"/>
    <w:rsid w:val="00D25F07"/>
    <w:rsid w:val="00D32C6A"/>
    <w:rsid w:val="00D346F4"/>
    <w:rsid w:val="00D34A71"/>
    <w:rsid w:val="00D34F0E"/>
    <w:rsid w:val="00D36381"/>
    <w:rsid w:val="00D37F11"/>
    <w:rsid w:val="00D402DB"/>
    <w:rsid w:val="00D4116B"/>
    <w:rsid w:val="00D415B6"/>
    <w:rsid w:val="00D43947"/>
    <w:rsid w:val="00D44C4A"/>
    <w:rsid w:val="00D46088"/>
    <w:rsid w:val="00D46EE3"/>
    <w:rsid w:val="00D50959"/>
    <w:rsid w:val="00D514C5"/>
    <w:rsid w:val="00D52581"/>
    <w:rsid w:val="00D56596"/>
    <w:rsid w:val="00D56EED"/>
    <w:rsid w:val="00D5708B"/>
    <w:rsid w:val="00D60383"/>
    <w:rsid w:val="00D61A65"/>
    <w:rsid w:val="00D66BF7"/>
    <w:rsid w:val="00D66C54"/>
    <w:rsid w:val="00D701E0"/>
    <w:rsid w:val="00D70351"/>
    <w:rsid w:val="00D70610"/>
    <w:rsid w:val="00D7079A"/>
    <w:rsid w:val="00D70CF8"/>
    <w:rsid w:val="00D7283B"/>
    <w:rsid w:val="00D72B63"/>
    <w:rsid w:val="00D74E9C"/>
    <w:rsid w:val="00D769A0"/>
    <w:rsid w:val="00D76A79"/>
    <w:rsid w:val="00D83950"/>
    <w:rsid w:val="00D8415C"/>
    <w:rsid w:val="00D842D9"/>
    <w:rsid w:val="00D84B14"/>
    <w:rsid w:val="00D85981"/>
    <w:rsid w:val="00D87029"/>
    <w:rsid w:val="00D964A3"/>
    <w:rsid w:val="00D96853"/>
    <w:rsid w:val="00D97DA5"/>
    <w:rsid w:val="00DA3347"/>
    <w:rsid w:val="00DA494E"/>
    <w:rsid w:val="00DA5386"/>
    <w:rsid w:val="00DA6018"/>
    <w:rsid w:val="00DA64E1"/>
    <w:rsid w:val="00DB09C1"/>
    <w:rsid w:val="00DC00E7"/>
    <w:rsid w:val="00DC133D"/>
    <w:rsid w:val="00DC399A"/>
    <w:rsid w:val="00DC5A4D"/>
    <w:rsid w:val="00DC5C09"/>
    <w:rsid w:val="00DC7DEB"/>
    <w:rsid w:val="00DD134E"/>
    <w:rsid w:val="00DD1AB7"/>
    <w:rsid w:val="00DD4974"/>
    <w:rsid w:val="00DD6664"/>
    <w:rsid w:val="00DE0B0C"/>
    <w:rsid w:val="00DE1116"/>
    <w:rsid w:val="00DE3270"/>
    <w:rsid w:val="00DE3337"/>
    <w:rsid w:val="00DE3AFB"/>
    <w:rsid w:val="00DE5C31"/>
    <w:rsid w:val="00DE5C70"/>
    <w:rsid w:val="00DF1FD5"/>
    <w:rsid w:val="00DF2717"/>
    <w:rsid w:val="00DF517C"/>
    <w:rsid w:val="00DF520E"/>
    <w:rsid w:val="00DF5C1E"/>
    <w:rsid w:val="00E02F89"/>
    <w:rsid w:val="00E05554"/>
    <w:rsid w:val="00E05841"/>
    <w:rsid w:val="00E06ADD"/>
    <w:rsid w:val="00E0707D"/>
    <w:rsid w:val="00E07373"/>
    <w:rsid w:val="00E14A0F"/>
    <w:rsid w:val="00E17555"/>
    <w:rsid w:val="00E17B11"/>
    <w:rsid w:val="00E17FB7"/>
    <w:rsid w:val="00E20352"/>
    <w:rsid w:val="00E21A04"/>
    <w:rsid w:val="00E21DC6"/>
    <w:rsid w:val="00E22C77"/>
    <w:rsid w:val="00E2580C"/>
    <w:rsid w:val="00E25A70"/>
    <w:rsid w:val="00E26AC6"/>
    <w:rsid w:val="00E305EF"/>
    <w:rsid w:val="00E3141B"/>
    <w:rsid w:val="00E32EB0"/>
    <w:rsid w:val="00E35434"/>
    <w:rsid w:val="00E45E6B"/>
    <w:rsid w:val="00E50B06"/>
    <w:rsid w:val="00E51289"/>
    <w:rsid w:val="00E513C7"/>
    <w:rsid w:val="00E51A49"/>
    <w:rsid w:val="00E51CFE"/>
    <w:rsid w:val="00E56A1D"/>
    <w:rsid w:val="00E610FD"/>
    <w:rsid w:val="00E639E2"/>
    <w:rsid w:val="00E6470E"/>
    <w:rsid w:val="00E6692D"/>
    <w:rsid w:val="00E71B4A"/>
    <w:rsid w:val="00E728A3"/>
    <w:rsid w:val="00E739C4"/>
    <w:rsid w:val="00E75A8E"/>
    <w:rsid w:val="00E77B04"/>
    <w:rsid w:val="00E77FDC"/>
    <w:rsid w:val="00E80786"/>
    <w:rsid w:val="00E84158"/>
    <w:rsid w:val="00E84231"/>
    <w:rsid w:val="00E85852"/>
    <w:rsid w:val="00E92F6A"/>
    <w:rsid w:val="00E952CA"/>
    <w:rsid w:val="00E958EC"/>
    <w:rsid w:val="00EA1183"/>
    <w:rsid w:val="00EA1529"/>
    <w:rsid w:val="00EA1842"/>
    <w:rsid w:val="00EA1EB6"/>
    <w:rsid w:val="00EB2257"/>
    <w:rsid w:val="00EB37C9"/>
    <w:rsid w:val="00EB4160"/>
    <w:rsid w:val="00EB4602"/>
    <w:rsid w:val="00EB7DA9"/>
    <w:rsid w:val="00EC1847"/>
    <w:rsid w:val="00EC74D7"/>
    <w:rsid w:val="00ED128D"/>
    <w:rsid w:val="00ED1B04"/>
    <w:rsid w:val="00ED3321"/>
    <w:rsid w:val="00ED5D28"/>
    <w:rsid w:val="00ED7B84"/>
    <w:rsid w:val="00EE009B"/>
    <w:rsid w:val="00EE04FA"/>
    <w:rsid w:val="00EE1AC0"/>
    <w:rsid w:val="00EE1B0D"/>
    <w:rsid w:val="00EE24F3"/>
    <w:rsid w:val="00EE363F"/>
    <w:rsid w:val="00EE5811"/>
    <w:rsid w:val="00EF05A9"/>
    <w:rsid w:val="00EF34FA"/>
    <w:rsid w:val="00EF4D6B"/>
    <w:rsid w:val="00EF5F0C"/>
    <w:rsid w:val="00EF7DC8"/>
    <w:rsid w:val="00F002AD"/>
    <w:rsid w:val="00F0087C"/>
    <w:rsid w:val="00F01F78"/>
    <w:rsid w:val="00F05630"/>
    <w:rsid w:val="00F104B0"/>
    <w:rsid w:val="00F10A28"/>
    <w:rsid w:val="00F22662"/>
    <w:rsid w:val="00F23E57"/>
    <w:rsid w:val="00F26F64"/>
    <w:rsid w:val="00F300B8"/>
    <w:rsid w:val="00F30F2E"/>
    <w:rsid w:val="00F320D1"/>
    <w:rsid w:val="00F36545"/>
    <w:rsid w:val="00F41AB9"/>
    <w:rsid w:val="00F4233F"/>
    <w:rsid w:val="00F440CE"/>
    <w:rsid w:val="00F44D3E"/>
    <w:rsid w:val="00F4649E"/>
    <w:rsid w:val="00F47CEA"/>
    <w:rsid w:val="00F50968"/>
    <w:rsid w:val="00F516CC"/>
    <w:rsid w:val="00F54615"/>
    <w:rsid w:val="00F54CDE"/>
    <w:rsid w:val="00F54D9C"/>
    <w:rsid w:val="00F652CE"/>
    <w:rsid w:val="00F65439"/>
    <w:rsid w:val="00F705BE"/>
    <w:rsid w:val="00F711C7"/>
    <w:rsid w:val="00F7511E"/>
    <w:rsid w:val="00F761EE"/>
    <w:rsid w:val="00F76DA9"/>
    <w:rsid w:val="00F8058E"/>
    <w:rsid w:val="00F82105"/>
    <w:rsid w:val="00F846D0"/>
    <w:rsid w:val="00F9295C"/>
    <w:rsid w:val="00F93496"/>
    <w:rsid w:val="00F937A6"/>
    <w:rsid w:val="00F93914"/>
    <w:rsid w:val="00F96076"/>
    <w:rsid w:val="00FA3329"/>
    <w:rsid w:val="00FA54EC"/>
    <w:rsid w:val="00FA570F"/>
    <w:rsid w:val="00FA6406"/>
    <w:rsid w:val="00FB066D"/>
    <w:rsid w:val="00FB0B7B"/>
    <w:rsid w:val="00FB3C1D"/>
    <w:rsid w:val="00FB4779"/>
    <w:rsid w:val="00FB5227"/>
    <w:rsid w:val="00FB5E7B"/>
    <w:rsid w:val="00FB7211"/>
    <w:rsid w:val="00FB730F"/>
    <w:rsid w:val="00FC016E"/>
    <w:rsid w:val="00FC1DFD"/>
    <w:rsid w:val="00FC20D6"/>
    <w:rsid w:val="00FC448C"/>
    <w:rsid w:val="00FD10D0"/>
    <w:rsid w:val="00FD21CE"/>
    <w:rsid w:val="00FD56AE"/>
    <w:rsid w:val="00FD5A0C"/>
    <w:rsid w:val="00FE185D"/>
    <w:rsid w:val="00FE1892"/>
    <w:rsid w:val="00FE5D67"/>
    <w:rsid w:val="00FE66C5"/>
    <w:rsid w:val="00FE6ABB"/>
    <w:rsid w:val="00FF0085"/>
    <w:rsid w:val="00FF0DAF"/>
    <w:rsid w:val="00FF19CC"/>
    <w:rsid w:val="00FF4CB8"/>
    <w:rsid w:val="00FF530E"/>
    <w:rsid w:val="00FF5CA1"/>
    <w:rsid w:val="0A1E9A62"/>
    <w:rsid w:val="439A5B09"/>
    <w:rsid w:val="771CCE46"/>
    <w:rsid w:val="7FB0A3D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F71FCBB"/>
  <w14:defaultImageDpi w14:val="32767"/>
  <w15:chartTrackingRefBased/>
  <w15:docId w15:val="{32A863C1-76BD-4D64-BBBA-81253E639D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EastAsia" w:hAnsi="Arial" w:cstheme="minorBidi"/>
        <w:sz w:val="24"/>
        <w:szCs w:val="24"/>
        <w:lang w:val="de-DE"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Standard">
    <w:name w:val="Normal"/>
    <w:qFormat/>
    <w:rsid w:val="00600602"/>
    <w:rPr>
      <w:rFonts w:ascii="Times New Roman" w:hAnsi="Times New Roman" w:cs="Times New Roman"/>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FieldText">
    <w:name w:val="Field Text"/>
    <w:basedOn w:val="Textkrper"/>
    <w:rsid w:val="008D60A7"/>
    <w:pPr>
      <w:spacing w:after="0"/>
    </w:pPr>
    <w:rPr>
      <w:rFonts w:eastAsia="Times New Roman" w:cs="Times New Roman"/>
      <w:b/>
      <w:sz w:val="19"/>
      <w:szCs w:val="19"/>
      <w:lang w:val="en-US" w:eastAsia="en-US"/>
    </w:rPr>
  </w:style>
  <w:style w:type="paragraph" w:styleId="Textkrper">
    <w:name w:val="Body Text"/>
    <w:basedOn w:val="Standard"/>
    <w:link w:val="TextkrperZchn"/>
    <w:uiPriority w:val="99"/>
    <w:semiHidden/>
    <w:unhideWhenUsed/>
    <w:rsid w:val="008D60A7"/>
    <w:pPr>
      <w:spacing w:after="120"/>
    </w:pPr>
    <w:rPr>
      <w:rFonts w:ascii="Arial" w:hAnsi="Arial" w:cstheme="minorBidi"/>
      <w:sz w:val="20"/>
      <w:lang w:val="en-CA"/>
    </w:rPr>
  </w:style>
  <w:style w:type="character" w:customStyle="1" w:styleId="TextkrperZchn">
    <w:name w:val="Textkörper Zchn"/>
    <w:basedOn w:val="Absatz-Standardschriftart"/>
    <w:link w:val="Textkrper"/>
    <w:uiPriority w:val="99"/>
    <w:semiHidden/>
    <w:rsid w:val="008D60A7"/>
    <w:rPr>
      <w:lang w:val="en-CA"/>
    </w:rPr>
  </w:style>
  <w:style w:type="paragraph" w:styleId="Listenabsatz">
    <w:name w:val="List Paragraph"/>
    <w:basedOn w:val="Standard"/>
    <w:uiPriority w:val="34"/>
    <w:qFormat/>
    <w:rsid w:val="00AD5E8A"/>
    <w:pPr>
      <w:ind w:left="720"/>
      <w:contextualSpacing/>
    </w:pPr>
    <w:rPr>
      <w:rFonts w:ascii="Arial" w:hAnsi="Arial" w:cstheme="minorBidi"/>
      <w:sz w:val="20"/>
      <w:lang w:val="en-CA"/>
    </w:rPr>
  </w:style>
  <w:style w:type="paragraph" w:styleId="Datum">
    <w:name w:val="Date"/>
    <w:basedOn w:val="Standard"/>
    <w:next w:val="Standard"/>
    <w:link w:val="DatumZchn"/>
    <w:uiPriority w:val="99"/>
    <w:semiHidden/>
    <w:unhideWhenUsed/>
    <w:rsid w:val="00AD5E8A"/>
    <w:rPr>
      <w:rFonts w:ascii="Arial" w:hAnsi="Arial" w:cstheme="minorBidi"/>
      <w:sz w:val="20"/>
      <w:lang w:val="en-CA"/>
    </w:rPr>
  </w:style>
  <w:style w:type="character" w:customStyle="1" w:styleId="DatumZchn">
    <w:name w:val="Datum Zchn"/>
    <w:basedOn w:val="Absatz-Standardschriftart"/>
    <w:link w:val="Datum"/>
    <w:uiPriority w:val="99"/>
    <w:semiHidden/>
    <w:rsid w:val="00AD5E8A"/>
    <w:rPr>
      <w:lang w:val="en-CA"/>
    </w:rPr>
  </w:style>
  <w:style w:type="character" w:styleId="Kommentarzeichen">
    <w:name w:val="annotation reference"/>
    <w:basedOn w:val="Absatz-Standardschriftart"/>
    <w:uiPriority w:val="99"/>
    <w:semiHidden/>
    <w:unhideWhenUsed/>
    <w:rsid w:val="001757F1"/>
    <w:rPr>
      <w:sz w:val="18"/>
      <w:szCs w:val="18"/>
    </w:rPr>
  </w:style>
  <w:style w:type="paragraph" w:styleId="Kommentartext">
    <w:name w:val="annotation text"/>
    <w:basedOn w:val="Standard"/>
    <w:link w:val="KommentartextZchn"/>
    <w:uiPriority w:val="99"/>
    <w:unhideWhenUsed/>
    <w:rsid w:val="001757F1"/>
    <w:rPr>
      <w:rFonts w:ascii="Arial" w:hAnsi="Arial" w:cstheme="minorBidi"/>
      <w:lang w:val="en-CA"/>
    </w:rPr>
  </w:style>
  <w:style w:type="character" w:customStyle="1" w:styleId="KommentartextZchn">
    <w:name w:val="Kommentartext Zchn"/>
    <w:basedOn w:val="Absatz-Standardschriftart"/>
    <w:link w:val="Kommentartext"/>
    <w:uiPriority w:val="99"/>
    <w:rsid w:val="001757F1"/>
    <w:rPr>
      <w:sz w:val="24"/>
      <w:lang w:val="en-CA"/>
    </w:rPr>
  </w:style>
  <w:style w:type="paragraph" w:styleId="Kommentarthema">
    <w:name w:val="annotation subject"/>
    <w:basedOn w:val="Kommentartext"/>
    <w:next w:val="Kommentartext"/>
    <w:link w:val="KommentarthemaZchn"/>
    <w:uiPriority w:val="99"/>
    <w:semiHidden/>
    <w:unhideWhenUsed/>
    <w:rsid w:val="001757F1"/>
    <w:rPr>
      <w:b/>
      <w:bCs/>
      <w:sz w:val="20"/>
      <w:szCs w:val="20"/>
    </w:rPr>
  </w:style>
  <w:style w:type="character" w:customStyle="1" w:styleId="KommentarthemaZchn">
    <w:name w:val="Kommentarthema Zchn"/>
    <w:basedOn w:val="KommentartextZchn"/>
    <w:link w:val="Kommentarthema"/>
    <w:uiPriority w:val="99"/>
    <w:semiHidden/>
    <w:rsid w:val="001757F1"/>
    <w:rPr>
      <w:b/>
      <w:bCs/>
      <w:sz w:val="24"/>
      <w:szCs w:val="20"/>
      <w:lang w:val="en-CA"/>
    </w:rPr>
  </w:style>
  <w:style w:type="paragraph" w:styleId="berarbeitung">
    <w:name w:val="Revision"/>
    <w:hidden/>
    <w:uiPriority w:val="99"/>
    <w:semiHidden/>
    <w:rsid w:val="001757F1"/>
    <w:rPr>
      <w:lang w:val="en-CA"/>
    </w:rPr>
  </w:style>
  <w:style w:type="paragraph" w:styleId="Sprechblasentext">
    <w:name w:val="Balloon Text"/>
    <w:basedOn w:val="Standard"/>
    <w:link w:val="SprechblasentextZchn"/>
    <w:uiPriority w:val="99"/>
    <w:semiHidden/>
    <w:unhideWhenUsed/>
    <w:rsid w:val="001757F1"/>
    <w:rPr>
      <w:sz w:val="18"/>
      <w:szCs w:val="18"/>
      <w:lang w:val="en-CA"/>
    </w:rPr>
  </w:style>
  <w:style w:type="character" w:customStyle="1" w:styleId="SprechblasentextZchn">
    <w:name w:val="Sprechblasentext Zchn"/>
    <w:basedOn w:val="Absatz-Standardschriftart"/>
    <w:link w:val="Sprechblasentext"/>
    <w:uiPriority w:val="99"/>
    <w:semiHidden/>
    <w:rsid w:val="001757F1"/>
    <w:rPr>
      <w:rFonts w:ascii="Times New Roman" w:hAnsi="Times New Roman" w:cs="Times New Roman"/>
      <w:sz w:val="18"/>
      <w:szCs w:val="18"/>
      <w:lang w:val="en-CA"/>
    </w:rPr>
  </w:style>
  <w:style w:type="paragraph" w:styleId="Kopfzeile">
    <w:name w:val="header"/>
    <w:basedOn w:val="Standard"/>
    <w:link w:val="KopfzeileZchn"/>
    <w:uiPriority w:val="99"/>
    <w:unhideWhenUsed/>
    <w:rsid w:val="00F320D1"/>
    <w:pPr>
      <w:tabs>
        <w:tab w:val="center" w:pos="4536"/>
        <w:tab w:val="right" w:pos="9072"/>
      </w:tabs>
    </w:pPr>
    <w:rPr>
      <w:rFonts w:ascii="Arial" w:hAnsi="Arial" w:cstheme="minorBidi"/>
      <w:sz w:val="20"/>
      <w:lang w:val="en-CA"/>
    </w:rPr>
  </w:style>
  <w:style w:type="character" w:customStyle="1" w:styleId="KopfzeileZchn">
    <w:name w:val="Kopfzeile Zchn"/>
    <w:basedOn w:val="Absatz-Standardschriftart"/>
    <w:link w:val="Kopfzeile"/>
    <w:uiPriority w:val="99"/>
    <w:rsid w:val="00F320D1"/>
    <w:rPr>
      <w:lang w:val="en-CA"/>
    </w:rPr>
  </w:style>
  <w:style w:type="paragraph" w:styleId="Fuzeile">
    <w:name w:val="footer"/>
    <w:basedOn w:val="Standard"/>
    <w:link w:val="FuzeileZchn"/>
    <w:uiPriority w:val="99"/>
    <w:unhideWhenUsed/>
    <w:rsid w:val="00F320D1"/>
    <w:pPr>
      <w:tabs>
        <w:tab w:val="center" w:pos="4536"/>
        <w:tab w:val="right" w:pos="9072"/>
      </w:tabs>
    </w:pPr>
    <w:rPr>
      <w:rFonts w:ascii="Arial" w:hAnsi="Arial" w:cstheme="minorBidi"/>
      <w:sz w:val="20"/>
      <w:lang w:val="en-CA"/>
    </w:rPr>
  </w:style>
  <w:style w:type="character" w:customStyle="1" w:styleId="FuzeileZchn">
    <w:name w:val="Fußzeile Zchn"/>
    <w:basedOn w:val="Absatz-Standardschriftart"/>
    <w:link w:val="Fuzeile"/>
    <w:uiPriority w:val="99"/>
    <w:rsid w:val="00F320D1"/>
    <w:rPr>
      <w:lang w:val="en-CA"/>
    </w:rPr>
  </w:style>
  <w:style w:type="table" w:styleId="Tabellenraster">
    <w:name w:val="Table Grid"/>
    <w:basedOn w:val="NormaleTabelle"/>
    <w:uiPriority w:val="39"/>
    <w:rsid w:val="00933A9C"/>
    <w:rPr>
      <w:rFonts w:asciiTheme="minorHAnsi" w:eastAsiaTheme="minorHAnsi" w:hAnsi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Standard"/>
    <w:rsid w:val="00933A9C"/>
    <w:pPr>
      <w:jc w:val="center"/>
    </w:pPr>
    <w:rPr>
      <w:rFonts w:ascii="Arial" w:hAnsi="Arial" w:cs="Arial"/>
      <w:lang w:val="en-CA"/>
    </w:rPr>
  </w:style>
  <w:style w:type="paragraph" w:customStyle="1" w:styleId="EndNoteBibliography">
    <w:name w:val="EndNote Bibliography"/>
    <w:basedOn w:val="Standard"/>
    <w:rsid w:val="00933A9C"/>
    <w:pPr>
      <w:spacing w:line="480" w:lineRule="auto"/>
    </w:pPr>
    <w:rPr>
      <w:rFonts w:ascii="Arial" w:hAnsi="Arial" w:cs="Arial"/>
      <w:lang w:val="en-CA"/>
    </w:rPr>
  </w:style>
  <w:style w:type="character" w:styleId="Hyperlink">
    <w:name w:val="Hyperlink"/>
    <w:basedOn w:val="Absatz-Standardschriftart"/>
    <w:uiPriority w:val="99"/>
    <w:unhideWhenUsed/>
    <w:rsid w:val="00EE24F3"/>
    <w:rPr>
      <w:color w:val="0563C1" w:themeColor="hyperlink"/>
      <w:u w:val="single"/>
    </w:rPr>
  </w:style>
  <w:style w:type="character" w:styleId="NichtaufgelsteErwhnung">
    <w:name w:val="Unresolved Mention"/>
    <w:basedOn w:val="Absatz-Standardschriftart"/>
    <w:uiPriority w:val="99"/>
    <w:rsid w:val="00EE24F3"/>
    <w:rPr>
      <w:color w:val="605E5C"/>
      <w:shd w:val="clear" w:color="auto" w:fill="E1DFDD"/>
    </w:rPr>
  </w:style>
  <w:style w:type="paragraph" w:styleId="StandardWeb">
    <w:name w:val="Normal (Web)"/>
    <w:basedOn w:val="Standard"/>
    <w:uiPriority w:val="99"/>
    <w:semiHidden/>
    <w:unhideWhenUsed/>
    <w:rsid w:val="005B1381"/>
    <w:pPr>
      <w:spacing w:before="100" w:beforeAutospacing="1" w:after="100" w:afterAutospacing="1"/>
    </w:pPr>
    <w:rPr>
      <w:rFonts w:eastAsia="Times New Roman"/>
      <w:lang w:eastAsia="de-DE"/>
    </w:rPr>
  </w:style>
  <w:style w:type="paragraph" w:styleId="Endnotentext">
    <w:name w:val="endnote text"/>
    <w:basedOn w:val="Standard"/>
    <w:link w:val="EndnotentextZchn"/>
    <w:uiPriority w:val="99"/>
    <w:unhideWhenUsed/>
    <w:rsid w:val="00334D5A"/>
    <w:rPr>
      <w:rFonts w:ascii="Arial" w:eastAsia="Times New Roman" w:hAnsi="Arial" w:cs="Arial"/>
      <w:lang w:val="en-GB" w:eastAsia="en-US"/>
    </w:rPr>
  </w:style>
  <w:style w:type="character" w:customStyle="1" w:styleId="EndnotentextZchn">
    <w:name w:val="Endnotentext Zchn"/>
    <w:basedOn w:val="Absatz-Standardschriftart"/>
    <w:link w:val="Endnotentext"/>
    <w:uiPriority w:val="99"/>
    <w:rsid w:val="00334D5A"/>
    <w:rPr>
      <w:rFonts w:eastAsia="Times New Roman" w:cs="Arial"/>
      <w:lang w:val="en-GB" w:eastAsia="en-US"/>
    </w:rPr>
  </w:style>
  <w:style w:type="character" w:styleId="Endnotenzeichen">
    <w:name w:val="endnote reference"/>
    <w:uiPriority w:val="99"/>
    <w:unhideWhenUsed/>
    <w:rsid w:val="00334D5A"/>
    <w:rPr>
      <w:rFonts w:cs="Times New Roman"/>
      <w:vertAlign w:val="superscript"/>
    </w:rPr>
  </w:style>
  <w:style w:type="paragraph" w:customStyle="1" w:styleId="TableTitle">
    <w:name w:val="TableTitle"/>
    <w:basedOn w:val="Standard"/>
    <w:rsid w:val="00334D5A"/>
    <w:pPr>
      <w:spacing w:line="300" w:lineRule="exact"/>
    </w:pPr>
    <w:rPr>
      <w:rFonts w:eastAsia="Times New Roman"/>
      <w:szCs w:val="20"/>
      <w:lang w:val="en-GB" w:eastAsia="en-US"/>
    </w:rPr>
  </w:style>
  <w:style w:type="paragraph" w:customStyle="1" w:styleId="TableHeader">
    <w:name w:val="TableHeader"/>
    <w:basedOn w:val="Standard"/>
    <w:rsid w:val="00334D5A"/>
    <w:pPr>
      <w:spacing w:before="120"/>
    </w:pPr>
    <w:rPr>
      <w:rFonts w:eastAsia="Times New Roman"/>
      <w:b/>
      <w:szCs w:val="20"/>
      <w:lang w:val="en-GB" w:eastAsia="en-US"/>
    </w:rPr>
  </w:style>
  <w:style w:type="paragraph" w:customStyle="1" w:styleId="TableSubHead">
    <w:name w:val="TableSubHead"/>
    <w:basedOn w:val="TableHeader"/>
    <w:rsid w:val="00334D5A"/>
  </w:style>
  <w:style w:type="paragraph" w:customStyle="1" w:styleId="Default">
    <w:name w:val="Default"/>
    <w:rsid w:val="00D85981"/>
    <w:pPr>
      <w:pBdr>
        <w:top w:val="nil"/>
        <w:left w:val="nil"/>
        <w:bottom w:val="nil"/>
        <w:right w:val="nil"/>
        <w:between w:val="nil"/>
        <w:bar w:val="nil"/>
      </w:pBdr>
    </w:pPr>
    <w:rPr>
      <w:rFonts w:ascii="Helvetica Neue" w:eastAsia="Helvetica Neue" w:hAnsi="Helvetica Neue" w:cs="Helvetica Neue"/>
      <w:color w:val="000000"/>
      <w:sz w:val="22"/>
      <w:szCs w:val="22"/>
      <w:bdr w:val="nil"/>
      <w:lang w:val="de-CA"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075682">
      <w:bodyDiv w:val="1"/>
      <w:marLeft w:val="0"/>
      <w:marRight w:val="0"/>
      <w:marTop w:val="0"/>
      <w:marBottom w:val="0"/>
      <w:divBdr>
        <w:top w:val="none" w:sz="0" w:space="0" w:color="auto"/>
        <w:left w:val="none" w:sz="0" w:space="0" w:color="auto"/>
        <w:bottom w:val="none" w:sz="0" w:space="0" w:color="auto"/>
        <w:right w:val="none" w:sz="0" w:space="0" w:color="auto"/>
      </w:divBdr>
    </w:div>
    <w:div w:id="139813948">
      <w:bodyDiv w:val="1"/>
      <w:marLeft w:val="0"/>
      <w:marRight w:val="0"/>
      <w:marTop w:val="0"/>
      <w:marBottom w:val="0"/>
      <w:divBdr>
        <w:top w:val="none" w:sz="0" w:space="0" w:color="auto"/>
        <w:left w:val="none" w:sz="0" w:space="0" w:color="auto"/>
        <w:bottom w:val="none" w:sz="0" w:space="0" w:color="auto"/>
        <w:right w:val="none" w:sz="0" w:space="0" w:color="auto"/>
      </w:divBdr>
    </w:div>
    <w:div w:id="194738525">
      <w:bodyDiv w:val="1"/>
      <w:marLeft w:val="0"/>
      <w:marRight w:val="0"/>
      <w:marTop w:val="0"/>
      <w:marBottom w:val="0"/>
      <w:divBdr>
        <w:top w:val="none" w:sz="0" w:space="0" w:color="auto"/>
        <w:left w:val="none" w:sz="0" w:space="0" w:color="auto"/>
        <w:bottom w:val="none" w:sz="0" w:space="0" w:color="auto"/>
        <w:right w:val="none" w:sz="0" w:space="0" w:color="auto"/>
      </w:divBdr>
    </w:div>
    <w:div w:id="203712314">
      <w:bodyDiv w:val="1"/>
      <w:marLeft w:val="0"/>
      <w:marRight w:val="0"/>
      <w:marTop w:val="0"/>
      <w:marBottom w:val="0"/>
      <w:divBdr>
        <w:top w:val="none" w:sz="0" w:space="0" w:color="auto"/>
        <w:left w:val="none" w:sz="0" w:space="0" w:color="auto"/>
        <w:bottom w:val="none" w:sz="0" w:space="0" w:color="auto"/>
        <w:right w:val="none" w:sz="0" w:space="0" w:color="auto"/>
      </w:divBdr>
      <w:divsChild>
        <w:div w:id="236135644">
          <w:marLeft w:val="0"/>
          <w:marRight w:val="0"/>
          <w:marTop w:val="0"/>
          <w:marBottom w:val="0"/>
          <w:divBdr>
            <w:top w:val="none" w:sz="0" w:space="0" w:color="auto"/>
            <w:left w:val="none" w:sz="0" w:space="0" w:color="auto"/>
            <w:bottom w:val="none" w:sz="0" w:space="0" w:color="auto"/>
            <w:right w:val="none" w:sz="0" w:space="0" w:color="auto"/>
          </w:divBdr>
          <w:divsChild>
            <w:div w:id="1880773718">
              <w:marLeft w:val="0"/>
              <w:marRight w:val="0"/>
              <w:marTop w:val="0"/>
              <w:marBottom w:val="0"/>
              <w:divBdr>
                <w:top w:val="none" w:sz="0" w:space="0" w:color="auto"/>
                <w:left w:val="none" w:sz="0" w:space="0" w:color="auto"/>
                <w:bottom w:val="none" w:sz="0" w:space="0" w:color="auto"/>
                <w:right w:val="none" w:sz="0" w:space="0" w:color="auto"/>
              </w:divBdr>
              <w:divsChild>
                <w:div w:id="483546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3536185">
      <w:bodyDiv w:val="1"/>
      <w:marLeft w:val="0"/>
      <w:marRight w:val="0"/>
      <w:marTop w:val="0"/>
      <w:marBottom w:val="0"/>
      <w:divBdr>
        <w:top w:val="none" w:sz="0" w:space="0" w:color="auto"/>
        <w:left w:val="none" w:sz="0" w:space="0" w:color="auto"/>
        <w:bottom w:val="none" w:sz="0" w:space="0" w:color="auto"/>
        <w:right w:val="none" w:sz="0" w:space="0" w:color="auto"/>
      </w:divBdr>
      <w:divsChild>
        <w:div w:id="49228490">
          <w:marLeft w:val="0"/>
          <w:marRight w:val="0"/>
          <w:marTop w:val="0"/>
          <w:marBottom w:val="0"/>
          <w:divBdr>
            <w:top w:val="none" w:sz="0" w:space="0" w:color="auto"/>
            <w:left w:val="none" w:sz="0" w:space="0" w:color="auto"/>
            <w:bottom w:val="none" w:sz="0" w:space="0" w:color="auto"/>
            <w:right w:val="none" w:sz="0" w:space="0" w:color="auto"/>
          </w:divBdr>
          <w:divsChild>
            <w:div w:id="2009015052">
              <w:marLeft w:val="0"/>
              <w:marRight w:val="0"/>
              <w:marTop w:val="0"/>
              <w:marBottom w:val="0"/>
              <w:divBdr>
                <w:top w:val="none" w:sz="0" w:space="0" w:color="auto"/>
                <w:left w:val="none" w:sz="0" w:space="0" w:color="auto"/>
                <w:bottom w:val="none" w:sz="0" w:space="0" w:color="auto"/>
                <w:right w:val="none" w:sz="0" w:space="0" w:color="auto"/>
              </w:divBdr>
              <w:divsChild>
                <w:div w:id="967277246">
                  <w:marLeft w:val="0"/>
                  <w:marRight w:val="0"/>
                  <w:marTop w:val="0"/>
                  <w:marBottom w:val="0"/>
                  <w:divBdr>
                    <w:top w:val="none" w:sz="0" w:space="0" w:color="auto"/>
                    <w:left w:val="none" w:sz="0" w:space="0" w:color="auto"/>
                    <w:bottom w:val="none" w:sz="0" w:space="0" w:color="auto"/>
                    <w:right w:val="none" w:sz="0" w:space="0" w:color="auto"/>
                  </w:divBdr>
                  <w:divsChild>
                    <w:div w:id="780803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4774957">
      <w:bodyDiv w:val="1"/>
      <w:marLeft w:val="0"/>
      <w:marRight w:val="0"/>
      <w:marTop w:val="0"/>
      <w:marBottom w:val="0"/>
      <w:divBdr>
        <w:top w:val="none" w:sz="0" w:space="0" w:color="auto"/>
        <w:left w:val="none" w:sz="0" w:space="0" w:color="auto"/>
        <w:bottom w:val="none" w:sz="0" w:space="0" w:color="auto"/>
        <w:right w:val="none" w:sz="0" w:space="0" w:color="auto"/>
      </w:divBdr>
    </w:div>
    <w:div w:id="299650722">
      <w:bodyDiv w:val="1"/>
      <w:marLeft w:val="0"/>
      <w:marRight w:val="0"/>
      <w:marTop w:val="0"/>
      <w:marBottom w:val="0"/>
      <w:divBdr>
        <w:top w:val="none" w:sz="0" w:space="0" w:color="auto"/>
        <w:left w:val="none" w:sz="0" w:space="0" w:color="auto"/>
        <w:bottom w:val="none" w:sz="0" w:space="0" w:color="auto"/>
        <w:right w:val="none" w:sz="0" w:space="0" w:color="auto"/>
      </w:divBdr>
      <w:divsChild>
        <w:div w:id="1133448397">
          <w:marLeft w:val="0"/>
          <w:marRight w:val="0"/>
          <w:marTop w:val="0"/>
          <w:marBottom w:val="0"/>
          <w:divBdr>
            <w:top w:val="none" w:sz="0" w:space="0" w:color="auto"/>
            <w:left w:val="none" w:sz="0" w:space="0" w:color="auto"/>
            <w:bottom w:val="none" w:sz="0" w:space="0" w:color="auto"/>
            <w:right w:val="none" w:sz="0" w:space="0" w:color="auto"/>
          </w:divBdr>
          <w:divsChild>
            <w:div w:id="937758176">
              <w:marLeft w:val="0"/>
              <w:marRight w:val="0"/>
              <w:marTop w:val="0"/>
              <w:marBottom w:val="0"/>
              <w:divBdr>
                <w:top w:val="none" w:sz="0" w:space="0" w:color="auto"/>
                <w:left w:val="none" w:sz="0" w:space="0" w:color="auto"/>
                <w:bottom w:val="none" w:sz="0" w:space="0" w:color="auto"/>
                <w:right w:val="none" w:sz="0" w:space="0" w:color="auto"/>
              </w:divBdr>
              <w:divsChild>
                <w:div w:id="1961642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0056399">
      <w:bodyDiv w:val="1"/>
      <w:marLeft w:val="0"/>
      <w:marRight w:val="0"/>
      <w:marTop w:val="0"/>
      <w:marBottom w:val="0"/>
      <w:divBdr>
        <w:top w:val="none" w:sz="0" w:space="0" w:color="auto"/>
        <w:left w:val="none" w:sz="0" w:space="0" w:color="auto"/>
        <w:bottom w:val="none" w:sz="0" w:space="0" w:color="auto"/>
        <w:right w:val="none" w:sz="0" w:space="0" w:color="auto"/>
      </w:divBdr>
      <w:divsChild>
        <w:div w:id="1884126988">
          <w:marLeft w:val="0"/>
          <w:marRight w:val="0"/>
          <w:marTop w:val="0"/>
          <w:marBottom w:val="0"/>
          <w:divBdr>
            <w:top w:val="none" w:sz="0" w:space="0" w:color="auto"/>
            <w:left w:val="none" w:sz="0" w:space="0" w:color="auto"/>
            <w:bottom w:val="none" w:sz="0" w:space="0" w:color="auto"/>
            <w:right w:val="none" w:sz="0" w:space="0" w:color="auto"/>
          </w:divBdr>
          <w:divsChild>
            <w:div w:id="177231631">
              <w:marLeft w:val="0"/>
              <w:marRight w:val="0"/>
              <w:marTop w:val="0"/>
              <w:marBottom w:val="0"/>
              <w:divBdr>
                <w:top w:val="none" w:sz="0" w:space="0" w:color="auto"/>
                <w:left w:val="none" w:sz="0" w:space="0" w:color="auto"/>
                <w:bottom w:val="none" w:sz="0" w:space="0" w:color="auto"/>
                <w:right w:val="none" w:sz="0" w:space="0" w:color="auto"/>
              </w:divBdr>
              <w:divsChild>
                <w:div w:id="352540742">
                  <w:marLeft w:val="0"/>
                  <w:marRight w:val="0"/>
                  <w:marTop w:val="0"/>
                  <w:marBottom w:val="0"/>
                  <w:divBdr>
                    <w:top w:val="none" w:sz="0" w:space="0" w:color="auto"/>
                    <w:left w:val="none" w:sz="0" w:space="0" w:color="auto"/>
                    <w:bottom w:val="none" w:sz="0" w:space="0" w:color="auto"/>
                    <w:right w:val="none" w:sz="0" w:space="0" w:color="auto"/>
                  </w:divBdr>
                  <w:divsChild>
                    <w:div w:id="515968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4880553">
      <w:bodyDiv w:val="1"/>
      <w:marLeft w:val="0"/>
      <w:marRight w:val="0"/>
      <w:marTop w:val="0"/>
      <w:marBottom w:val="0"/>
      <w:divBdr>
        <w:top w:val="none" w:sz="0" w:space="0" w:color="auto"/>
        <w:left w:val="none" w:sz="0" w:space="0" w:color="auto"/>
        <w:bottom w:val="none" w:sz="0" w:space="0" w:color="auto"/>
        <w:right w:val="none" w:sz="0" w:space="0" w:color="auto"/>
      </w:divBdr>
    </w:div>
    <w:div w:id="513349398">
      <w:bodyDiv w:val="1"/>
      <w:marLeft w:val="0"/>
      <w:marRight w:val="0"/>
      <w:marTop w:val="0"/>
      <w:marBottom w:val="0"/>
      <w:divBdr>
        <w:top w:val="none" w:sz="0" w:space="0" w:color="auto"/>
        <w:left w:val="none" w:sz="0" w:space="0" w:color="auto"/>
        <w:bottom w:val="none" w:sz="0" w:space="0" w:color="auto"/>
        <w:right w:val="none" w:sz="0" w:space="0" w:color="auto"/>
      </w:divBdr>
      <w:divsChild>
        <w:div w:id="1416053408">
          <w:marLeft w:val="0"/>
          <w:marRight w:val="0"/>
          <w:marTop w:val="0"/>
          <w:marBottom w:val="0"/>
          <w:divBdr>
            <w:top w:val="none" w:sz="0" w:space="0" w:color="auto"/>
            <w:left w:val="none" w:sz="0" w:space="0" w:color="auto"/>
            <w:bottom w:val="none" w:sz="0" w:space="0" w:color="auto"/>
            <w:right w:val="none" w:sz="0" w:space="0" w:color="auto"/>
          </w:divBdr>
          <w:divsChild>
            <w:div w:id="1500075703">
              <w:marLeft w:val="0"/>
              <w:marRight w:val="0"/>
              <w:marTop w:val="0"/>
              <w:marBottom w:val="0"/>
              <w:divBdr>
                <w:top w:val="none" w:sz="0" w:space="0" w:color="auto"/>
                <w:left w:val="none" w:sz="0" w:space="0" w:color="auto"/>
                <w:bottom w:val="none" w:sz="0" w:space="0" w:color="auto"/>
                <w:right w:val="none" w:sz="0" w:space="0" w:color="auto"/>
              </w:divBdr>
              <w:divsChild>
                <w:div w:id="1921672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6312032">
      <w:bodyDiv w:val="1"/>
      <w:marLeft w:val="0"/>
      <w:marRight w:val="0"/>
      <w:marTop w:val="0"/>
      <w:marBottom w:val="0"/>
      <w:divBdr>
        <w:top w:val="none" w:sz="0" w:space="0" w:color="auto"/>
        <w:left w:val="none" w:sz="0" w:space="0" w:color="auto"/>
        <w:bottom w:val="none" w:sz="0" w:space="0" w:color="auto"/>
        <w:right w:val="none" w:sz="0" w:space="0" w:color="auto"/>
      </w:divBdr>
    </w:div>
    <w:div w:id="564754331">
      <w:bodyDiv w:val="1"/>
      <w:marLeft w:val="0"/>
      <w:marRight w:val="0"/>
      <w:marTop w:val="0"/>
      <w:marBottom w:val="0"/>
      <w:divBdr>
        <w:top w:val="none" w:sz="0" w:space="0" w:color="auto"/>
        <w:left w:val="none" w:sz="0" w:space="0" w:color="auto"/>
        <w:bottom w:val="none" w:sz="0" w:space="0" w:color="auto"/>
        <w:right w:val="none" w:sz="0" w:space="0" w:color="auto"/>
      </w:divBdr>
    </w:div>
    <w:div w:id="574358726">
      <w:bodyDiv w:val="1"/>
      <w:marLeft w:val="0"/>
      <w:marRight w:val="0"/>
      <w:marTop w:val="0"/>
      <w:marBottom w:val="0"/>
      <w:divBdr>
        <w:top w:val="none" w:sz="0" w:space="0" w:color="auto"/>
        <w:left w:val="none" w:sz="0" w:space="0" w:color="auto"/>
        <w:bottom w:val="none" w:sz="0" w:space="0" w:color="auto"/>
        <w:right w:val="none" w:sz="0" w:space="0" w:color="auto"/>
      </w:divBdr>
      <w:divsChild>
        <w:div w:id="1972054660">
          <w:marLeft w:val="0"/>
          <w:marRight w:val="0"/>
          <w:marTop w:val="0"/>
          <w:marBottom w:val="0"/>
          <w:divBdr>
            <w:top w:val="none" w:sz="0" w:space="0" w:color="auto"/>
            <w:left w:val="none" w:sz="0" w:space="0" w:color="auto"/>
            <w:bottom w:val="none" w:sz="0" w:space="0" w:color="auto"/>
            <w:right w:val="none" w:sz="0" w:space="0" w:color="auto"/>
          </w:divBdr>
          <w:divsChild>
            <w:div w:id="441219627">
              <w:marLeft w:val="0"/>
              <w:marRight w:val="0"/>
              <w:marTop w:val="0"/>
              <w:marBottom w:val="0"/>
              <w:divBdr>
                <w:top w:val="none" w:sz="0" w:space="0" w:color="auto"/>
                <w:left w:val="none" w:sz="0" w:space="0" w:color="auto"/>
                <w:bottom w:val="none" w:sz="0" w:space="0" w:color="auto"/>
                <w:right w:val="none" w:sz="0" w:space="0" w:color="auto"/>
              </w:divBdr>
              <w:divsChild>
                <w:div w:id="793017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2516360">
      <w:bodyDiv w:val="1"/>
      <w:marLeft w:val="0"/>
      <w:marRight w:val="0"/>
      <w:marTop w:val="0"/>
      <w:marBottom w:val="0"/>
      <w:divBdr>
        <w:top w:val="none" w:sz="0" w:space="0" w:color="auto"/>
        <w:left w:val="none" w:sz="0" w:space="0" w:color="auto"/>
        <w:bottom w:val="none" w:sz="0" w:space="0" w:color="auto"/>
        <w:right w:val="none" w:sz="0" w:space="0" w:color="auto"/>
      </w:divBdr>
      <w:divsChild>
        <w:div w:id="60687801">
          <w:marLeft w:val="0"/>
          <w:marRight w:val="0"/>
          <w:marTop w:val="0"/>
          <w:marBottom w:val="0"/>
          <w:divBdr>
            <w:top w:val="none" w:sz="0" w:space="0" w:color="auto"/>
            <w:left w:val="none" w:sz="0" w:space="0" w:color="auto"/>
            <w:bottom w:val="none" w:sz="0" w:space="0" w:color="auto"/>
            <w:right w:val="none" w:sz="0" w:space="0" w:color="auto"/>
          </w:divBdr>
          <w:divsChild>
            <w:div w:id="2064910683">
              <w:marLeft w:val="0"/>
              <w:marRight w:val="0"/>
              <w:marTop w:val="0"/>
              <w:marBottom w:val="0"/>
              <w:divBdr>
                <w:top w:val="none" w:sz="0" w:space="0" w:color="auto"/>
                <w:left w:val="none" w:sz="0" w:space="0" w:color="auto"/>
                <w:bottom w:val="none" w:sz="0" w:space="0" w:color="auto"/>
                <w:right w:val="none" w:sz="0" w:space="0" w:color="auto"/>
              </w:divBdr>
              <w:divsChild>
                <w:div w:id="1044867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9531423">
      <w:bodyDiv w:val="1"/>
      <w:marLeft w:val="0"/>
      <w:marRight w:val="0"/>
      <w:marTop w:val="0"/>
      <w:marBottom w:val="0"/>
      <w:divBdr>
        <w:top w:val="none" w:sz="0" w:space="0" w:color="auto"/>
        <w:left w:val="none" w:sz="0" w:space="0" w:color="auto"/>
        <w:bottom w:val="none" w:sz="0" w:space="0" w:color="auto"/>
        <w:right w:val="none" w:sz="0" w:space="0" w:color="auto"/>
      </w:divBdr>
    </w:div>
    <w:div w:id="653685407">
      <w:bodyDiv w:val="1"/>
      <w:marLeft w:val="0"/>
      <w:marRight w:val="0"/>
      <w:marTop w:val="0"/>
      <w:marBottom w:val="0"/>
      <w:divBdr>
        <w:top w:val="none" w:sz="0" w:space="0" w:color="auto"/>
        <w:left w:val="none" w:sz="0" w:space="0" w:color="auto"/>
        <w:bottom w:val="none" w:sz="0" w:space="0" w:color="auto"/>
        <w:right w:val="none" w:sz="0" w:space="0" w:color="auto"/>
      </w:divBdr>
      <w:divsChild>
        <w:div w:id="813521263">
          <w:marLeft w:val="0"/>
          <w:marRight w:val="0"/>
          <w:marTop w:val="0"/>
          <w:marBottom w:val="0"/>
          <w:divBdr>
            <w:top w:val="none" w:sz="0" w:space="0" w:color="auto"/>
            <w:left w:val="none" w:sz="0" w:space="0" w:color="auto"/>
            <w:bottom w:val="none" w:sz="0" w:space="0" w:color="auto"/>
            <w:right w:val="none" w:sz="0" w:space="0" w:color="auto"/>
          </w:divBdr>
          <w:divsChild>
            <w:div w:id="2036424799">
              <w:marLeft w:val="0"/>
              <w:marRight w:val="0"/>
              <w:marTop w:val="0"/>
              <w:marBottom w:val="0"/>
              <w:divBdr>
                <w:top w:val="none" w:sz="0" w:space="0" w:color="auto"/>
                <w:left w:val="none" w:sz="0" w:space="0" w:color="auto"/>
                <w:bottom w:val="none" w:sz="0" w:space="0" w:color="auto"/>
                <w:right w:val="none" w:sz="0" w:space="0" w:color="auto"/>
              </w:divBdr>
              <w:divsChild>
                <w:div w:id="1557274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8850450">
      <w:bodyDiv w:val="1"/>
      <w:marLeft w:val="0"/>
      <w:marRight w:val="0"/>
      <w:marTop w:val="0"/>
      <w:marBottom w:val="0"/>
      <w:divBdr>
        <w:top w:val="none" w:sz="0" w:space="0" w:color="auto"/>
        <w:left w:val="none" w:sz="0" w:space="0" w:color="auto"/>
        <w:bottom w:val="none" w:sz="0" w:space="0" w:color="auto"/>
        <w:right w:val="none" w:sz="0" w:space="0" w:color="auto"/>
      </w:divBdr>
    </w:div>
    <w:div w:id="719397826">
      <w:bodyDiv w:val="1"/>
      <w:marLeft w:val="0"/>
      <w:marRight w:val="0"/>
      <w:marTop w:val="0"/>
      <w:marBottom w:val="0"/>
      <w:divBdr>
        <w:top w:val="none" w:sz="0" w:space="0" w:color="auto"/>
        <w:left w:val="none" w:sz="0" w:space="0" w:color="auto"/>
        <w:bottom w:val="none" w:sz="0" w:space="0" w:color="auto"/>
        <w:right w:val="none" w:sz="0" w:space="0" w:color="auto"/>
      </w:divBdr>
    </w:div>
    <w:div w:id="742069503">
      <w:bodyDiv w:val="1"/>
      <w:marLeft w:val="0"/>
      <w:marRight w:val="0"/>
      <w:marTop w:val="0"/>
      <w:marBottom w:val="0"/>
      <w:divBdr>
        <w:top w:val="none" w:sz="0" w:space="0" w:color="auto"/>
        <w:left w:val="none" w:sz="0" w:space="0" w:color="auto"/>
        <w:bottom w:val="none" w:sz="0" w:space="0" w:color="auto"/>
        <w:right w:val="none" w:sz="0" w:space="0" w:color="auto"/>
      </w:divBdr>
      <w:divsChild>
        <w:div w:id="283655398">
          <w:marLeft w:val="0"/>
          <w:marRight w:val="0"/>
          <w:marTop w:val="0"/>
          <w:marBottom w:val="0"/>
          <w:divBdr>
            <w:top w:val="none" w:sz="0" w:space="0" w:color="auto"/>
            <w:left w:val="none" w:sz="0" w:space="0" w:color="auto"/>
            <w:bottom w:val="none" w:sz="0" w:space="0" w:color="auto"/>
            <w:right w:val="none" w:sz="0" w:space="0" w:color="auto"/>
          </w:divBdr>
        </w:div>
        <w:div w:id="286862257">
          <w:marLeft w:val="0"/>
          <w:marRight w:val="0"/>
          <w:marTop w:val="0"/>
          <w:marBottom w:val="0"/>
          <w:divBdr>
            <w:top w:val="none" w:sz="0" w:space="0" w:color="auto"/>
            <w:left w:val="none" w:sz="0" w:space="0" w:color="auto"/>
            <w:bottom w:val="none" w:sz="0" w:space="0" w:color="auto"/>
            <w:right w:val="none" w:sz="0" w:space="0" w:color="auto"/>
          </w:divBdr>
        </w:div>
        <w:div w:id="292639924">
          <w:marLeft w:val="0"/>
          <w:marRight w:val="0"/>
          <w:marTop w:val="0"/>
          <w:marBottom w:val="0"/>
          <w:divBdr>
            <w:top w:val="none" w:sz="0" w:space="0" w:color="auto"/>
            <w:left w:val="none" w:sz="0" w:space="0" w:color="auto"/>
            <w:bottom w:val="none" w:sz="0" w:space="0" w:color="auto"/>
            <w:right w:val="none" w:sz="0" w:space="0" w:color="auto"/>
          </w:divBdr>
        </w:div>
        <w:div w:id="322658826">
          <w:marLeft w:val="0"/>
          <w:marRight w:val="0"/>
          <w:marTop w:val="0"/>
          <w:marBottom w:val="0"/>
          <w:divBdr>
            <w:top w:val="none" w:sz="0" w:space="0" w:color="auto"/>
            <w:left w:val="none" w:sz="0" w:space="0" w:color="auto"/>
            <w:bottom w:val="none" w:sz="0" w:space="0" w:color="auto"/>
            <w:right w:val="none" w:sz="0" w:space="0" w:color="auto"/>
          </w:divBdr>
        </w:div>
        <w:div w:id="763264112">
          <w:marLeft w:val="0"/>
          <w:marRight w:val="0"/>
          <w:marTop w:val="0"/>
          <w:marBottom w:val="0"/>
          <w:divBdr>
            <w:top w:val="none" w:sz="0" w:space="0" w:color="auto"/>
            <w:left w:val="none" w:sz="0" w:space="0" w:color="auto"/>
            <w:bottom w:val="none" w:sz="0" w:space="0" w:color="auto"/>
            <w:right w:val="none" w:sz="0" w:space="0" w:color="auto"/>
          </w:divBdr>
        </w:div>
        <w:div w:id="806052157">
          <w:marLeft w:val="0"/>
          <w:marRight w:val="0"/>
          <w:marTop w:val="0"/>
          <w:marBottom w:val="0"/>
          <w:divBdr>
            <w:top w:val="none" w:sz="0" w:space="0" w:color="auto"/>
            <w:left w:val="none" w:sz="0" w:space="0" w:color="auto"/>
            <w:bottom w:val="none" w:sz="0" w:space="0" w:color="auto"/>
            <w:right w:val="none" w:sz="0" w:space="0" w:color="auto"/>
          </w:divBdr>
        </w:div>
        <w:div w:id="832797715">
          <w:marLeft w:val="0"/>
          <w:marRight w:val="0"/>
          <w:marTop w:val="0"/>
          <w:marBottom w:val="0"/>
          <w:divBdr>
            <w:top w:val="none" w:sz="0" w:space="0" w:color="auto"/>
            <w:left w:val="none" w:sz="0" w:space="0" w:color="auto"/>
            <w:bottom w:val="none" w:sz="0" w:space="0" w:color="auto"/>
            <w:right w:val="none" w:sz="0" w:space="0" w:color="auto"/>
          </w:divBdr>
        </w:div>
        <w:div w:id="1480267348">
          <w:marLeft w:val="0"/>
          <w:marRight w:val="0"/>
          <w:marTop w:val="0"/>
          <w:marBottom w:val="0"/>
          <w:divBdr>
            <w:top w:val="none" w:sz="0" w:space="0" w:color="auto"/>
            <w:left w:val="none" w:sz="0" w:space="0" w:color="auto"/>
            <w:bottom w:val="none" w:sz="0" w:space="0" w:color="auto"/>
            <w:right w:val="none" w:sz="0" w:space="0" w:color="auto"/>
          </w:divBdr>
        </w:div>
        <w:div w:id="1853032495">
          <w:marLeft w:val="0"/>
          <w:marRight w:val="0"/>
          <w:marTop w:val="0"/>
          <w:marBottom w:val="0"/>
          <w:divBdr>
            <w:top w:val="none" w:sz="0" w:space="0" w:color="auto"/>
            <w:left w:val="none" w:sz="0" w:space="0" w:color="auto"/>
            <w:bottom w:val="none" w:sz="0" w:space="0" w:color="auto"/>
            <w:right w:val="none" w:sz="0" w:space="0" w:color="auto"/>
          </w:divBdr>
        </w:div>
        <w:div w:id="1911890963">
          <w:marLeft w:val="0"/>
          <w:marRight w:val="0"/>
          <w:marTop w:val="0"/>
          <w:marBottom w:val="0"/>
          <w:divBdr>
            <w:top w:val="none" w:sz="0" w:space="0" w:color="auto"/>
            <w:left w:val="none" w:sz="0" w:space="0" w:color="auto"/>
            <w:bottom w:val="none" w:sz="0" w:space="0" w:color="auto"/>
            <w:right w:val="none" w:sz="0" w:space="0" w:color="auto"/>
          </w:divBdr>
        </w:div>
        <w:div w:id="1940796840">
          <w:marLeft w:val="0"/>
          <w:marRight w:val="0"/>
          <w:marTop w:val="0"/>
          <w:marBottom w:val="0"/>
          <w:divBdr>
            <w:top w:val="none" w:sz="0" w:space="0" w:color="auto"/>
            <w:left w:val="none" w:sz="0" w:space="0" w:color="auto"/>
            <w:bottom w:val="none" w:sz="0" w:space="0" w:color="auto"/>
            <w:right w:val="none" w:sz="0" w:space="0" w:color="auto"/>
          </w:divBdr>
        </w:div>
        <w:div w:id="1970237846">
          <w:marLeft w:val="0"/>
          <w:marRight w:val="0"/>
          <w:marTop w:val="0"/>
          <w:marBottom w:val="0"/>
          <w:divBdr>
            <w:top w:val="none" w:sz="0" w:space="0" w:color="auto"/>
            <w:left w:val="none" w:sz="0" w:space="0" w:color="auto"/>
            <w:bottom w:val="none" w:sz="0" w:space="0" w:color="auto"/>
            <w:right w:val="none" w:sz="0" w:space="0" w:color="auto"/>
          </w:divBdr>
        </w:div>
      </w:divsChild>
    </w:div>
    <w:div w:id="751463977">
      <w:bodyDiv w:val="1"/>
      <w:marLeft w:val="0"/>
      <w:marRight w:val="0"/>
      <w:marTop w:val="0"/>
      <w:marBottom w:val="0"/>
      <w:divBdr>
        <w:top w:val="none" w:sz="0" w:space="0" w:color="auto"/>
        <w:left w:val="none" w:sz="0" w:space="0" w:color="auto"/>
        <w:bottom w:val="none" w:sz="0" w:space="0" w:color="auto"/>
        <w:right w:val="none" w:sz="0" w:space="0" w:color="auto"/>
      </w:divBdr>
    </w:div>
    <w:div w:id="756948597">
      <w:bodyDiv w:val="1"/>
      <w:marLeft w:val="0"/>
      <w:marRight w:val="0"/>
      <w:marTop w:val="0"/>
      <w:marBottom w:val="0"/>
      <w:divBdr>
        <w:top w:val="none" w:sz="0" w:space="0" w:color="auto"/>
        <w:left w:val="none" w:sz="0" w:space="0" w:color="auto"/>
        <w:bottom w:val="none" w:sz="0" w:space="0" w:color="auto"/>
        <w:right w:val="none" w:sz="0" w:space="0" w:color="auto"/>
      </w:divBdr>
    </w:div>
    <w:div w:id="773669011">
      <w:bodyDiv w:val="1"/>
      <w:marLeft w:val="0"/>
      <w:marRight w:val="0"/>
      <w:marTop w:val="0"/>
      <w:marBottom w:val="0"/>
      <w:divBdr>
        <w:top w:val="none" w:sz="0" w:space="0" w:color="auto"/>
        <w:left w:val="none" w:sz="0" w:space="0" w:color="auto"/>
        <w:bottom w:val="none" w:sz="0" w:space="0" w:color="auto"/>
        <w:right w:val="none" w:sz="0" w:space="0" w:color="auto"/>
      </w:divBdr>
    </w:div>
    <w:div w:id="777794677">
      <w:bodyDiv w:val="1"/>
      <w:marLeft w:val="0"/>
      <w:marRight w:val="0"/>
      <w:marTop w:val="0"/>
      <w:marBottom w:val="0"/>
      <w:divBdr>
        <w:top w:val="none" w:sz="0" w:space="0" w:color="auto"/>
        <w:left w:val="none" w:sz="0" w:space="0" w:color="auto"/>
        <w:bottom w:val="none" w:sz="0" w:space="0" w:color="auto"/>
        <w:right w:val="none" w:sz="0" w:space="0" w:color="auto"/>
      </w:divBdr>
    </w:div>
    <w:div w:id="831289817">
      <w:bodyDiv w:val="1"/>
      <w:marLeft w:val="0"/>
      <w:marRight w:val="0"/>
      <w:marTop w:val="0"/>
      <w:marBottom w:val="0"/>
      <w:divBdr>
        <w:top w:val="none" w:sz="0" w:space="0" w:color="auto"/>
        <w:left w:val="none" w:sz="0" w:space="0" w:color="auto"/>
        <w:bottom w:val="none" w:sz="0" w:space="0" w:color="auto"/>
        <w:right w:val="none" w:sz="0" w:space="0" w:color="auto"/>
      </w:divBdr>
    </w:div>
    <w:div w:id="881132581">
      <w:bodyDiv w:val="1"/>
      <w:marLeft w:val="0"/>
      <w:marRight w:val="0"/>
      <w:marTop w:val="0"/>
      <w:marBottom w:val="0"/>
      <w:divBdr>
        <w:top w:val="none" w:sz="0" w:space="0" w:color="auto"/>
        <w:left w:val="none" w:sz="0" w:space="0" w:color="auto"/>
        <w:bottom w:val="none" w:sz="0" w:space="0" w:color="auto"/>
        <w:right w:val="none" w:sz="0" w:space="0" w:color="auto"/>
      </w:divBdr>
    </w:div>
    <w:div w:id="887183917">
      <w:bodyDiv w:val="1"/>
      <w:marLeft w:val="0"/>
      <w:marRight w:val="0"/>
      <w:marTop w:val="0"/>
      <w:marBottom w:val="0"/>
      <w:divBdr>
        <w:top w:val="none" w:sz="0" w:space="0" w:color="auto"/>
        <w:left w:val="none" w:sz="0" w:space="0" w:color="auto"/>
        <w:bottom w:val="none" w:sz="0" w:space="0" w:color="auto"/>
        <w:right w:val="none" w:sz="0" w:space="0" w:color="auto"/>
      </w:divBdr>
    </w:div>
    <w:div w:id="899369333">
      <w:bodyDiv w:val="1"/>
      <w:marLeft w:val="0"/>
      <w:marRight w:val="0"/>
      <w:marTop w:val="0"/>
      <w:marBottom w:val="0"/>
      <w:divBdr>
        <w:top w:val="none" w:sz="0" w:space="0" w:color="auto"/>
        <w:left w:val="none" w:sz="0" w:space="0" w:color="auto"/>
        <w:bottom w:val="none" w:sz="0" w:space="0" w:color="auto"/>
        <w:right w:val="none" w:sz="0" w:space="0" w:color="auto"/>
      </w:divBdr>
    </w:div>
    <w:div w:id="959066913">
      <w:bodyDiv w:val="1"/>
      <w:marLeft w:val="0"/>
      <w:marRight w:val="0"/>
      <w:marTop w:val="0"/>
      <w:marBottom w:val="0"/>
      <w:divBdr>
        <w:top w:val="none" w:sz="0" w:space="0" w:color="auto"/>
        <w:left w:val="none" w:sz="0" w:space="0" w:color="auto"/>
        <w:bottom w:val="none" w:sz="0" w:space="0" w:color="auto"/>
        <w:right w:val="none" w:sz="0" w:space="0" w:color="auto"/>
      </w:divBdr>
      <w:divsChild>
        <w:div w:id="121119915">
          <w:marLeft w:val="0"/>
          <w:marRight w:val="0"/>
          <w:marTop w:val="0"/>
          <w:marBottom w:val="0"/>
          <w:divBdr>
            <w:top w:val="none" w:sz="0" w:space="0" w:color="auto"/>
            <w:left w:val="none" w:sz="0" w:space="0" w:color="auto"/>
            <w:bottom w:val="none" w:sz="0" w:space="0" w:color="auto"/>
            <w:right w:val="none" w:sz="0" w:space="0" w:color="auto"/>
          </w:divBdr>
          <w:divsChild>
            <w:div w:id="15930476">
              <w:marLeft w:val="0"/>
              <w:marRight w:val="0"/>
              <w:marTop w:val="0"/>
              <w:marBottom w:val="0"/>
              <w:divBdr>
                <w:top w:val="none" w:sz="0" w:space="0" w:color="auto"/>
                <w:left w:val="none" w:sz="0" w:space="0" w:color="auto"/>
                <w:bottom w:val="none" w:sz="0" w:space="0" w:color="auto"/>
                <w:right w:val="none" w:sz="0" w:space="0" w:color="auto"/>
              </w:divBdr>
              <w:divsChild>
                <w:div w:id="1274899507">
                  <w:marLeft w:val="0"/>
                  <w:marRight w:val="0"/>
                  <w:marTop w:val="0"/>
                  <w:marBottom w:val="0"/>
                  <w:divBdr>
                    <w:top w:val="none" w:sz="0" w:space="0" w:color="auto"/>
                    <w:left w:val="none" w:sz="0" w:space="0" w:color="auto"/>
                    <w:bottom w:val="none" w:sz="0" w:space="0" w:color="auto"/>
                    <w:right w:val="none" w:sz="0" w:space="0" w:color="auto"/>
                  </w:divBdr>
                  <w:divsChild>
                    <w:div w:id="935555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4771524">
      <w:bodyDiv w:val="1"/>
      <w:marLeft w:val="0"/>
      <w:marRight w:val="0"/>
      <w:marTop w:val="0"/>
      <w:marBottom w:val="0"/>
      <w:divBdr>
        <w:top w:val="none" w:sz="0" w:space="0" w:color="auto"/>
        <w:left w:val="none" w:sz="0" w:space="0" w:color="auto"/>
        <w:bottom w:val="none" w:sz="0" w:space="0" w:color="auto"/>
        <w:right w:val="none" w:sz="0" w:space="0" w:color="auto"/>
      </w:divBdr>
      <w:divsChild>
        <w:div w:id="1438678159">
          <w:marLeft w:val="0"/>
          <w:marRight w:val="0"/>
          <w:marTop w:val="0"/>
          <w:marBottom w:val="0"/>
          <w:divBdr>
            <w:top w:val="none" w:sz="0" w:space="0" w:color="auto"/>
            <w:left w:val="none" w:sz="0" w:space="0" w:color="auto"/>
            <w:bottom w:val="none" w:sz="0" w:space="0" w:color="auto"/>
            <w:right w:val="none" w:sz="0" w:space="0" w:color="auto"/>
          </w:divBdr>
          <w:divsChild>
            <w:div w:id="423499743">
              <w:marLeft w:val="0"/>
              <w:marRight w:val="0"/>
              <w:marTop w:val="0"/>
              <w:marBottom w:val="0"/>
              <w:divBdr>
                <w:top w:val="none" w:sz="0" w:space="0" w:color="auto"/>
                <w:left w:val="none" w:sz="0" w:space="0" w:color="auto"/>
                <w:bottom w:val="none" w:sz="0" w:space="0" w:color="auto"/>
                <w:right w:val="none" w:sz="0" w:space="0" w:color="auto"/>
              </w:divBdr>
              <w:divsChild>
                <w:div w:id="1860046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5763351">
      <w:bodyDiv w:val="1"/>
      <w:marLeft w:val="0"/>
      <w:marRight w:val="0"/>
      <w:marTop w:val="0"/>
      <w:marBottom w:val="0"/>
      <w:divBdr>
        <w:top w:val="none" w:sz="0" w:space="0" w:color="auto"/>
        <w:left w:val="none" w:sz="0" w:space="0" w:color="auto"/>
        <w:bottom w:val="none" w:sz="0" w:space="0" w:color="auto"/>
        <w:right w:val="none" w:sz="0" w:space="0" w:color="auto"/>
      </w:divBdr>
    </w:div>
    <w:div w:id="1040590102">
      <w:bodyDiv w:val="1"/>
      <w:marLeft w:val="0"/>
      <w:marRight w:val="0"/>
      <w:marTop w:val="0"/>
      <w:marBottom w:val="0"/>
      <w:divBdr>
        <w:top w:val="none" w:sz="0" w:space="0" w:color="auto"/>
        <w:left w:val="none" w:sz="0" w:space="0" w:color="auto"/>
        <w:bottom w:val="none" w:sz="0" w:space="0" w:color="auto"/>
        <w:right w:val="none" w:sz="0" w:space="0" w:color="auto"/>
      </w:divBdr>
      <w:divsChild>
        <w:div w:id="588469129">
          <w:marLeft w:val="0"/>
          <w:marRight w:val="0"/>
          <w:marTop w:val="0"/>
          <w:marBottom w:val="0"/>
          <w:divBdr>
            <w:top w:val="none" w:sz="0" w:space="0" w:color="auto"/>
            <w:left w:val="none" w:sz="0" w:space="0" w:color="auto"/>
            <w:bottom w:val="none" w:sz="0" w:space="0" w:color="auto"/>
            <w:right w:val="none" w:sz="0" w:space="0" w:color="auto"/>
          </w:divBdr>
          <w:divsChild>
            <w:div w:id="785197657">
              <w:marLeft w:val="0"/>
              <w:marRight w:val="0"/>
              <w:marTop w:val="0"/>
              <w:marBottom w:val="0"/>
              <w:divBdr>
                <w:top w:val="none" w:sz="0" w:space="0" w:color="auto"/>
                <w:left w:val="none" w:sz="0" w:space="0" w:color="auto"/>
                <w:bottom w:val="none" w:sz="0" w:space="0" w:color="auto"/>
                <w:right w:val="none" w:sz="0" w:space="0" w:color="auto"/>
              </w:divBdr>
              <w:divsChild>
                <w:div w:id="1373848829">
                  <w:marLeft w:val="0"/>
                  <w:marRight w:val="0"/>
                  <w:marTop w:val="0"/>
                  <w:marBottom w:val="0"/>
                  <w:divBdr>
                    <w:top w:val="none" w:sz="0" w:space="0" w:color="auto"/>
                    <w:left w:val="none" w:sz="0" w:space="0" w:color="auto"/>
                    <w:bottom w:val="none" w:sz="0" w:space="0" w:color="auto"/>
                    <w:right w:val="none" w:sz="0" w:space="0" w:color="auto"/>
                  </w:divBdr>
                  <w:divsChild>
                    <w:div w:id="1280138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8112119">
      <w:bodyDiv w:val="1"/>
      <w:marLeft w:val="0"/>
      <w:marRight w:val="0"/>
      <w:marTop w:val="0"/>
      <w:marBottom w:val="0"/>
      <w:divBdr>
        <w:top w:val="none" w:sz="0" w:space="0" w:color="auto"/>
        <w:left w:val="none" w:sz="0" w:space="0" w:color="auto"/>
        <w:bottom w:val="none" w:sz="0" w:space="0" w:color="auto"/>
        <w:right w:val="none" w:sz="0" w:space="0" w:color="auto"/>
      </w:divBdr>
    </w:div>
    <w:div w:id="1068260387">
      <w:bodyDiv w:val="1"/>
      <w:marLeft w:val="0"/>
      <w:marRight w:val="0"/>
      <w:marTop w:val="0"/>
      <w:marBottom w:val="0"/>
      <w:divBdr>
        <w:top w:val="none" w:sz="0" w:space="0" w:color="auto"/>
        <w:left w:val="none" w:sz="0" w:space="0" w:color="auto"/>
        <w:bottom w:val="none" w:sz="0" w:space="0" w:color="auto"/>
        <w:right w:val="none" w:sz="0" w:space="0" w:color="auto"/>
      </w:divBdr>
    </w:div>
    <w:div w:id="1177816603">
      <w:bodyDiv w:val="1"/>
      <w:marLeft w:val="0"/>
      <w:marRight w:val="0"/>
      <w:marTop w:val="0"/>
      <w:marBottom w:val="0"/>
      <w:divBdr>
        <w:top w:val="none" w:sz="0" w:space="0" w:color="auto"/>
        <w:left w:val="none" w:sz="0" w:space="0" w:color="auto"/>
        <w:bottom w:val="none" w:sz="0" w:space="0" w:color="auto"/>
        <w:right w:val="none" w:sz="0" w:space="0" w:color="auto"/>
      </w:divBdr>
    </w:div>
    <w:div w:id="1225726663">
      <w:bodyDiv w:val="1"/>
      <w:marLeft w:val="0"/>
      <w:marRight w:val="0"/>
      <w:marTop w:val="0"/>
      <w:marBottom w:val="0"/>
      <w:divBdr>
        <w:top w:val="none" w:sz="0" w:space="0" w:color="auto"/>
        <w:left w:val="none" w:sz="0" w:space="0" w:color="auto"/>
        <w:bottom w:val="none" w:sz="0" w:space="0" w:color="auto"/>
        <w:right w:val="none" w:sz="0" w:space="0" w:color="auto"/>
      </w:divBdr>
      <w:divsChild>
        <w:div w:id="123353254">
          <w:marLeft w:val="0"/>
          <w:marRight w:val="0"/>
          <w:marTop w:val="0"/>
          <w:marBottom w:val="0"/>
          <w:divBdr>
            <w:top w:val="none" w:sz="0" w:space="0" w:color="auto"/>
            <w:left w:val="none" w:sz="0" w:space="0" w:color="auto"/>
            <w:bottom w:val="none" w:sz="0" w:space="0" w:color="auto"/>
            <w:right w:val="none" w:sz="0" w:space="0" w:color="auto"/>
          </w:divBdr>
          <w:divsChild>
            <w:div w:id="951937328">
              <w:marLeft w:val="0"/>
              <w:marRight w:val="0"/>
              <w:marTop w:val="0"/>
              <w:marBottom w:val="0"/>
              <w:divBdr>
                <w:top w:val="none" w:sz="0" w:space="0" w:color="auto"/>
                <w:left w:val="none" w:sz="0" w:space="0" w:color="auto"/>
                <w:bottom w:val="none" w:sz="0" w:space="0" w:color="auto"/>
                <w:right w:val="none" w:sz="0" w:space="0" w:color="auto"/>
              </w:divBdr>
              <w:divsChild>
                <w:div w:id="1954283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3927769">
      <w:bodyDiv w:val="1"/>
      <w:marLeft w:val="0"/>
      <w:marRight w:val="0"/>
      <w:marTop w:val="0"/>
      <w:marBottom w:val="0"/>
      <w:divBdr>
        <w:top w:val="none" w:sz="0" w:space="0" w:color="auto"/>
        <w:left w:val="none" w:sz="0" w:space="0" w:color="auto"/>
        <w:bottom w:val="none" w:sz="0" w:space="0" w:color="auto"/>
        <w:right w:val="none" w:sz="0" w:space="0" w:color="auto"/>
      </w:divBdr>
    </w:div>
    <w:div w:id="1311712738">
      <w:bodyDiv w:val="1"/>
      <w:marLeft w:val="0"/>
      <w:marRight w:val="0"/>
      <w:marTop w:val="0"/>
      <w:marBottom w:val="0"/>
      <w:divBdr>
        <w:top w:val="none" w:sz="0" w:space="0" w:color="auto"/>
        <w:left w:val="none" w:sz="0" w:space="0" w:color="auto"/>
        <w:bottom w:val="none" w:sz="0" w:space="0" w:color="auto"/>
        <w:right w:val="none" w:sz="0" w:space="0" w:color="auto"/>
      </w:divBdr>
    </w:div>
    <w:div w:id="1312557524">
      <w:bodyDiv w:val="1"/>
      <w:marLeft w:val="0"/>
      <w:marRight w:val="0"/>
      <w:marTop w:val="0"/>
      <w:marBottom w:val="0"/>
      <w:divBdr>
        <w:top w:val="none" w:sz="0" w:space="0" w:color="auto"/>
        <w:left w:val="none" w:sz="0" w:space="0" w:color="auto"/>
        <w:bottom w:val="none" w:sz="0" w:space="0" w:color="auto"/>
        <w:right w:val="none" w:sz="0" w:space="0" w:color="auto"/>
      </w:divBdr>
    </w:div>
    <w:div w:id="1314220886">
      <w:bodyDiv w:val="1"/>
      <w:marLeft w:val="0"/>
      <w:marRight w:val="0"/>
      <w:marTop w:val="0"/>
      <w:marBottom w:val="0"/>
      <w:divBdr>
        <w:top w:val="none" w:sz="0" w:space="0" w:color="auto"/>
        <w:left w:val="none" w:sz="0" w:space="0" w:color="auto"/>
        <w:bottom w:val="none" w:sz="0" w:space="0" w:color="auto"/>
        <w:right w:val="none" w:sz="0" w:space="0" w:color="auto"/>
      </w:divBdr>
    </w:div>
    <w:div w:id="1370180223">
      <w:bodyDiv w:val="1"/>
      <w:marLeft w:val="0"/>
      <w:marRight w:val="0"/>
      <w:marTop w:val="0"/>
      <w:marBottom w:val="0"/>
      <w:divBdr>
        <w:top w:val="none" w:sz="0" w:space="0" w:color="auto"/>
        <w:left w:val="none" w:sz="0" w:space="0" w:color="auto"/>
        <w:bottom w:val="none" w:sz="0" w:space="0" w:color="auto"/>
        <w:right w:val="none" w:sz="0" w:space="0" w:color="auto"/>
      </w:divBdr>
      <w:divsChild>
        <w:div w:id="1866284308">
          <w:marLeft w:val="0"/>
          <w:marRight w:val="0"/>
          <w:marTop w:val="0"/>
          <w:marBottom w:val="0"/>
          <w:divBdr>
            <w:top w:val="none" w:sz="0" w:space="0" w:color="auto"/>
            <w:left w:val="none" w:sz="0" w:space="0" w:color="auto"/>
            <w:bottom w:val="none" w:sz="0" w:space="0" w:color="auto"/>
            <w:right w:val="none" w:sz="0" w:space="0" w:color="auto"/>
          </w:divBdr>
          <w:divsChild>
            <w:div w:id="363404323">
              <w:marLeft w:val="0"/>
              <w:marRight w:val="0"/>
              <w:marTop w:val="0"/>
              <w:marBottom w:val="0"/>
              <w:divBdr>
                <w:top w:val="none" w:sz="0" w:space="0" w:color="auto"/>
                <w:left w:val="none" w:sz="0" w:space="0" w:color="auto"/>
                <w:bottom w:val="none" w:sz="0" w:space="0" w:color="auto"/>
                <w:right w:val="none" w:sz="0" w:space="0" w:color="auto"/>
              </w:divBdr>
              <w:divsChild>
                <w:div w:id="1934391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3743181">
      <w:bodyDiv w:val="1"/>
      <w:marLeft w:val="0"/>
      <w:marRight w:val="0"/>
      <w:marTop w:val="0"/>
      <w:marBottom w:val="0"/>
      <w:divBdr>
        <w:top w:val="none" w:sz="0" w:space="0" w:color="auto"/>
        <w:left w:val="none" w:sz="0" w:space="0" w:color="auto"/>
        <w:bottom w:val="none" w:sz="0" w:space="0" w:color="auto"/>
        <w:right w:val="none" w:sz="0" w:space="0" w:color="auto"/>
      </w:divBdr>
      <w:divsChild>
        <w:div w:id="688336418">
          <w:marLeft w:val="0"/>
          <w:marRight w:val="0"/>
          <w:marTop w:val="0"/>
          <w:marBottom w:val="0"/>
          <w:divBdr>
            <w:top w:val="none" w:sz="0" w:space="0" w:color="auto"/>
            <w:left w:val="none" w:sz="0" w:space="0" w:color="auto"/>
            <w:bottom w:val="none" w:sz="0" w:space="0" w:color="auto"/>
            <w:right w:val="none" w:sz="0" w:space="0" w:color="auto"/>
          </w:divBdr>
          <w:divsChild>
            <w:div w:id="1432579444">
              <w:marLeft w:val="0"/>
              <w:marRight w:val="0"/>
              <w:marTop w:val="0"/>
              <w:marBottom w:val="0"/>
              <w:divBdr>
                <w:top w:val="none" w:sz="0" w:space="0" w:color="auto"/>
                <w:left w:val="none" w:sz="0" w:space="0" w:color="auto"/>
                <w:bottom w:val="none" w:sz="0" w:space="0" w:color="auto"/>
                <w:right w:val="none" w:sz="0" w:space="0" w:color="auto"/>
              </w:divBdr>
              <w:divsChild>
                <w:div w:id="257718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0774067">
      <w:bodyDiv w:val="1"/>
      <w:marLeft w:val="0"/>
      <w:marRight w:val="0"/>
      <w:marTop w:val="0"/>
      <w:marBottom w:val="0"/>
      <w:divBdr>
        <w:top w:val="none" w:sz="0" w:space="0" w:color="auto"/>
        <w:left w:val="none" w:sz="0" w:space="0" w:color="auto"/>
        <w:bottom w:val="none" w:sz="0" w:space="0" w:color="auto"/>
        <w:right w:val="none" w:sz="0" w:space="0" w:color="auto"/>
      </w:divBdr>
      <w:divsChild>
        <w:div w:id="1095132753">
          <w:marLeft w:val="0"/>
          <w:marRight w:val="0"/>
          <w:marTop w:val="0"/>
          <w:marBottom w:val="0"/>
          <w:divBdr>
            <w:top w:val="none" w:sz="0" w:space="0" w:color="auto"/>
            <w:left w:val="none" w:sz="0" w:space="0" w:color="auto"/>
            <w:bottom w:val="none" w:sz="0" w:space="0" w:color="auto"/>
            <w:right w:val="none" w:sz="0" w:space="0" w:color="auto"/>
          </w:divBdr>
          <w:divsChild>
            <w:div w:id="1758941922">
              <w:marLeft w:val="0"/>
              <w:marRight w:val="0"/>
              <w:marTop w:val="0"/>
              <w:marBottom w:val="0"/>
              <w:divBdr>
                <w:top w:val="none" w:sz="0" w:space="0" w:color="auto"/>
                <w:left w:val="none" w:sz="0" w:space="0" w:color="auto"/>
                <w:bottom w:val="none" w:sz="0" w:space="0" w:color="auto"/>
                <w:right w:val="none" w:sz="0" w:space="0" w:color="auto"/>
              </w:divBdr>
              <w:divsChild>
                <w:div w:id="1869219192">
                  <w:marLeft w:val="0"/>
                  <w:marRight w:val="0"/>
                  <w:marTop w:val="0"/>
                  <w:marBottom w:val="0"/>
                  <w:divBdr>
                    <w:top w:val="none" w:sz="0" w:space="0" w:color="auto"/>
                    <w:left w:val="none" w:sz="0" w:space="0" w:color="auto"/>
                    <w:bottom w:val="none" w:sz="0" w:space="0" w:color="auto"/>
                    <w:right w:val="none" w:sz="0" w:space="0" w:color="auto"/>
                  </w:divBdr>
                  <w:divsChild>
                    <w:div w:id="1610121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0780650">
      <w:bodyDiv w:val="1"/>
      <w:marLeft w:val="0"/>
      <w:marRight w:val="0"/>
      <w:marTop w:val="0"/>
      <w:marBottom w:val="0"/>
      <w:divBdr>
        <w:top w:val="none" w:sz="0" w:space="0" w:color="auto"/>
        <w:left w:val="none" w:sz="0" w:space="0" w:color="auto"/>
        <w:bottom w:val="none" w:sz="0" w:space="0" w:color="auto"/>
        <w:right w:val="none" w:sz="0" w:space="0" w:color="auto"/>
      </w:divBdr>
    </w:div>
    <w:div w:id="1592663532">
      <w:bodyDiv w:val="1"/>
      <w:marLeft w:val="0"/>
      <w:marRight w:val="0"/>
      <w:marTop w:val="0"/>
      <w:marBottom w:val="0"/>
      <w:divBdr>
        <w:top w:val="none" w:sz="0" w:space="0" w:color="auto"/>
        <w:left w:val="none" w:sz="0" w:space="0" w:color="auto"/>
        <w:bottom w:val="none" w:sz="0" w:space="0" w:color="auto"/>
        <w:right w:val="none" w:sz="0" w:space="0" w:color="auto"/>
      </w:divBdr>
    </w:div>
    <w:div w:id="1716467759">
      <w:bodyDiv w:val="1"/>
      <w:marLeft w:val="0"/>
      <w:marRight w:val="0"/>
      <w:marTop w:val="0"/>
      <w:marBottom w:val="0"/>
      <w:divBdr>
        <w:top w:val="none" w:sz="0" w:space="0" w:color="auto"/>
        <w:left w:val="none" w:sz="0" w:space="0" w:color="auto"/>
        <w:bottom w:val="none" w:sz="0" w:space="0" w:color="auto"/>
        <w:right w:val="none" w:sz="0" w:space="0" w:color="auto"/>
      </w:divBdr>
    </w:div>
    <w:div w:id="1720280772">
      <w:bodyDiv w:val="1"/>
      <w:marLeft w:val="0"/>
      <w:marRight w:val="0"/>
      <w:marTop w:val="0"/>
      <w:marBottom w:val="0"/>
      <w:divBdr>
        <w:top w:val="none" w:sz="0" w:space="0" w:color="auto"/>
        <w:left w:val="none" w:sz="0" w:space="0" w:color="auto"/>
        <w:bottom w:val="none" w:sz="0" w:space="0" w:color="auto"/>
        <w:right w:val="none" w:sz="0" w:space="0" w:color="auto"/>
      </w:divBdr>
    </w:div>
    <w:div w:id="1762722099">
      <w:bodyDiv w:val="1"/>
      <w:marLeft w:val="0"/>
      <w:marRight w:val="0"/>
      <w:marTop w:val="0"/>
      <w:marBottom w:val="0"/>
      <w:divBdr>
        <w:top w:val="none" w:sz="0" w:space="0" w:color="auto"/>
        <w:left w:val="none" w:sz="0" w:space="0" w:color="auto"/>
        <w:bottom w:val="none" w:sz="0" w:space="0" w:color="auto"/>
        <w:right w:val="none" w:sz="0" w:space="0" w:color="auto"/>
      </w:divBdr>
    </w:div>
    <w:div w:id="1766877179">
      <w:bodyDiv w:val="1"/>
      <w:marLeft w:val="0"/>
      <w:marRight w:val="0"/>
      <w:marTop w:val="0"/>
      <w:marBottom w:val="0"/>
      <w:divBdr>
        <w:top w:val="none" w:sz="0" w:space="0" w:color="auto"/>
        <w:left w:val="none" w:sz="0" w:space="0" w:color="auto"/>
        <w:bottom w:val="none" w:sz="0" w:space="0" w:color="auto"/>
        <w:right w:val="none" w:sz="0" w:space="0" w:color="auto"/>
      </w:divBdr>
    </w:div>
    <w:div w:id="1777825231">
      <w:bodyDiv w:val="1"/>
      <w:marLeft w:val="0"/>
      <w:marRight w:val="0"/>
      <w:marTop w:val="0"/>
      <w:marBottom w:val="0"/>
      <w:divBdr>
        <w:top w:val="none" w:sz="0" w:space="0" w:color="auto"/>
        <w:left w:val="none" w:sz="0" w:space="0" w:color="auto"/>
        <w:bottom w:val="none" w:sz="0" w:space="0" w:color="auto"/>
        <w:right w:val="none" w:sz="0" w:space="0" w:color="auto"/>
      </w:divBdr>
      <w:divsChild>
        <w:div w:id="1178156589">
          <w:marLeft w:val="0"/>
          <w:marRight w:val="0"/>
          <w:marTop w:val="0"/>
          <w:marBottom w:val="0"/>
          <w:divBdr>
            <w:top w:val="none" w:sz="0" w:space="0" w:color="auto"/>
            <w:left w:val="none" w:sz="0" w:space="0" w:color="auto"/>
            <w:bottom w:val="none" w:sz="0" w:space="0" w:color="auto"/>
            <w:right w:val="none" w:sz="0" w:space="0" w:color="auto"/>
          </w:divBdr>
          <w:divsChild>
            <w:div w:id="1448354507">
              <w:marLeft w:val="0"/>
              <w:marRight w:val="0"/>
              <w:marTop w:val="0"/>
              <w:marBottom w:val="0"/>
              <w:divBdr>
                <w:top w:val="none" w:sz="0" w:space="0" w:color="auto"/>
                <w:left w:val="none" w:sz="0" w:space="0" w:color="auto"/>
                <w:bottom w:val="none" w:sz="0" w:space="0" w:color="auto"/>
                <w:right w:val="none" w:sz="0" w:space="0" w:color="auto"/>
              </w:divBdr>
              <w:divsChild>
                <w:div w:id="1343434023">
                  <w:marLeft w:val="0"/>
                  <w:marRight w:val="0"/>
                  <w:marTop w:val="0"/>
                  <w:marBottom w:val="0"/>
                  <w:divBdr>
                    <w:top w:val="none" w:sz="0" w:space="0" w:color="auto"/>
                    <w:left w:val="none" w:sz="0" w:space="0" w:color="auto"/>
                    <w:bottom w:val="none" w:sz="0" w:space="0" w:color="auto"/>
                    <w:right w:val="none" w:sz="0" w:space="0" w:color="auto"/>
                  </w:divBdr>
                  <w:divsChild>
                    <w:div w:id="1063722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7139360">
      <w:bodyDiv w:val="1"/>
      <w:marLeft w:val="0"/>
      <w:marRight w:val="0"/>
      <w:marTop w:val="0"/>
      <w:marBottom w:val="0"/>
      <w:divBdr>
        <w:top w:val="none" w:sz="0" w:space="0" w:color="auto"/>
        <w:left w:val="none" w:sz="0" w:space="0" w:color="auto"/>
        <w:bottom w:val="none" w:sz="0" w:space="0" w:color="auto"/>
        <w:right w:val="none" w:sz="0" w:space="0" w:color="auto"/>
      </w:divBdr>
      <w:divsChild>
        <w:div w:id="1336759345">
          <w:marLeft w:val="0"/>
          <w:marRight w:val="0"/>
          <w:marTop w:val="0"/>
          <w:marBottom w:val="0"/>
          <w:divBdr>
            <w:top w:val="none" w:sz="0" w:space="0" w:color="auto"/>
            <w:left w:val="none" w:sz="0" w:space="0" w:color="auto"/>
            <w:bottom w:val="none" w:sz="0" w:space="0" w:color="auto"/>
            <w:right w:val="none" w:sz="0" w:space="0" w:color="auto"/>
          </w:divBdr>
          <w:divsChild>
            <w:div w:id="1537307928">
              <w:marLeft w:val="0"/>
              <w:marRight w:val="0"/>
              <w:marTop w:val="0"/>
              <w:marBottom w:val="0"/>
              <w:divBdr>
                <w:top w:val="none" w:sz="0" w:space="0" w:color="auto"/>
                <w:left w:val="none" w:sz="0" w:space="0" w:color="auto"/>
                <w:bottom w:val="none" w:sz="0" w:space="0" w:color="auto"/>
                <w:right w:val="none" w:sz="0" w:space="0" w:color="auto"/>
              </w:divBdr>
              <w:divsChild>
                <w:div w:id="1352876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9056003">
      <w:bodyDiv w:val="1"/>
      <w:marLeft w:val="0"/>
      <w:marRight w:val="0"/>
      <w:marTop w:val="0"/>
      <w:marBottom w:val="0"/>
      <w:divBdr>
        <w:top w:val="none" w:sz="0" w:space="0" w:color="auto"/>
        <w:left w:val="none" w:sz="0" w:space="0" w:color="auto"/>
        <w:bottom w:val="none" w:sz="0" w:space="0" w:color="auto"/>
        <w:right w:val="none" w:sz="0" w:space="0" w:color="auto"/>
      </w:divBdr>
    </w:div>
    <w:div w:id="1830906793">
      <w:bodyDiv w:val="1"/>
      <w:marLeft w:val="0"/>
      <w:marRight w:val="0"/>
      <w:marTop w:val="0"/>
      <w:marBottom w:val="0"/>
      <w:divBdr>
        <w:top w:val="none" w:sz="0" w:space="0" w:color="auto"/>
        <w:left w:val="none" w:sz="0" w:space="0" w:color="auto"/>
        <w:bottom w:val="none" w:sz="0" w:space="0" w:color="auto"/>
        <w:right w:val="none" w:sz="0" w:space="0" w:color="auto"/>
      </w:divBdr>
    </w:div>
    <w:div w:id="1966546353">
      <w:bodyDiv w:val="1"/>
      <w:marLeft w:val="0"/>
      <w:marRight w:val="0"/>
      <w:marTop w:val="0"/>
      <w:marBottom w:val="0"/>
      <w:divBdr>
        <w:top w:val="none" w:sz="0" w:space="0" w:color="auto"/>
        <w:left w:val="none" w:sz="0" w:space="0" w:color="auto"/>
        <w:bottom w:val="none" w:sz="0" w:space="0" w:color="auto"/>
        <w:right w:val="none" w:sz="0" w:space="0" w:color="auto"/>
      </w:divBdr>
      <w:divsChild>
        <w:div w:id="2069528154">
          <w:marLeft w:val="0"/>
          <w:marRight w:val="0"/>
          <w:marTop w:val="0"/>
          <w:marBottom w:val="0"/>
          <w:divBdr>
            <w:top w:val="none" w:sz="0" w:space="0" w:color="auto"/>
            <w:left w:val="none" w:sz="0" w:space="0" w:color="auto"/>
            <w:bottom w:val="none" w:sz="0" w:space="0" w:color="auto"/>
            <w:right w:val="none" w:sz="0" w:space="0" w:color="auto"/>
          </w:divBdr>
          <w:divsChild>
            <w:div w:id="1218781810">
              <w:marLeft w:val="0"/>
              <w:marRight w:val="0"/>
              <w:marTop w:val="0"/>
              <w:marBottom w:val="0"/>
              <w:divBdr>
                <w:top w:val="none" w:sz="0" w:space="0" w:color="auto"/>
                <w:left w:val="none" w:sz="0" w:space="0" w:color="auto"/>
                <w:bottom w:val="none" w:sz="0" w:space="0" w:color="auto"/>
                <w:right w:val="none" w:sz="0" w:space="0" w:color="auto"/>
              </w:divBdr>
              <w:divsChild>
                <w:div w:id="1724477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9512918">
      <w:bodyDiv w:val="1"/>
      <w:marLeft w:val="0"/>
      <w:marRight w:val="0"/>
      <w:marTop w:val="0"/>
      <w:marBottom w:val="0"/>
      <w:divBdr>
        <w:top w:val="none" w:sz="0" w:space="0" w:color="auto"/>
        <w:left w:val="none" w:sz="0" w:space="0" w:color="auto"/>
        <w:bottom w:val="none" w:sz="0" w:space="0" w:color="auto"/>
        <w:right w:val="none" w:sz="0" w:space="0" w:color="auto"/>
      </w:divBdr>
    </w:div>
    <w:div w:id="1999383764">
      <w:bodyDiv w:val="1"/>
      <w:marLeft w:val="0"/>
      <w:marRight w:val="0"/>
      <w:marTop w:val="0"/>
      <w:marBottom w:val="0"/>
      <w:divBdr>
        <w:top w:val="none" w:sz="0" w:space="0" w:color="auto"/>
        <w:left w:val="none" w:sz="0" w:space="0" w:color="auto"/>
        <w:bottom w:val="none" w:sz="0" w:space="0" w:color="auto"/>
        <w:right w:val="none" w:sz="0" w:space="0" w:color="auto"/>
      </w:divBdr>
    </w:div>
    <w:div w:id="2029868134">
      <w:bodyDiv w:val="1"/>
      <w:marLeft w:val="0"/>
      <w:marRight w:val="0"/>
      <w:marTop w:val="0"/>
      <w:marBottom w:val="0"/>
      <w:divBdr>
        <w:top w:val="none" w:sz="0" w:space="0" w:color="auto"/>
        <w:left w:val="none" w:sz="0" w:space="0" w:color="auto"/>
        <w:bottom w:val="none" w:sz="0" w:space="0" w:color="auto"/>
        <w:right w:val="none" w:sz="0" w:space="0" w:color="auto"/>
      </w:divBdr>
    </w:div>
    <w:div w:id="2052801572">
      <w:bodyDiv w:val="1"/>
      <w:marLeft w:val="0"/>
      <w:marRight w:val="0"/>
      <w:marTop w:val="0"/>
      <w:marBottom w:val="0"/>
      <w:divBdr>
        <w:top w:val="none" w:sz="0" w:space="0" w:color="auto"/>
        <w:left w:val="none" w:sz="0" w:space="0" w:color="auto"/>
        <w:bottom w:val="none" w:sz="0" w:space="0" w:color="auto"/>
        <w:right w:val="none" w:sz="0" w:space="0" w:color="auto"/>
      </w:divBdr>
      <w:divsChild>
        <w:div w:id="1233584515">
          <w:marLeft w:val="0"/>
          <w:marRight w:val="0"/>
          <w:marTop w:val="0"/>
          <w:marBottom w:val="0"/>
          <w:divBdr>
            <w:top w:val="none" w:sz="0" w:space="0" w:color="auto"/>
            <w:left w:val="none" w:sz="0" w:space="0" w:color="auto"/>
            <w:bottom w:val="none" w:sz="0" w:space="0" w:color="auto"/>
            <w:right w:val="none" w:sz="0" w:space="0" w:color="auto"/>
          </w:divBdr>
          <w:divsChild>
            <w:div w:id="120266049">
              <w:marLeft w:val="0"/>
              <w:marRight w:val="0"/>
              <w:marTop w:val="0"/>
              <w:marBottom w:val="0"/>
              <w:divBdr>
                <w:top w:val="none" w:sz="0" w:space="0" w:color="auto"/>
                <w:left w:val="none" w:sz="0" w:space="0" w:color="auto"/>
                <w:bottom w:val="none" w:sz="0" w:space="0" w:color="auto"/>
                <w:right w:val="none" w:sz="0" w:space="0" w:color="auto"/>
              </w:divBdr>
              <w:divsChild>
                <w:div w:id="1273170568">
                  <w:marLeft w:val="0"/>
                  <w:marRight w:val="0"/>
                  <w:marTop w:val="0"/>
                  <w:marBottom w:val="0"/>
                  <w:divBdr>
                    <w:top w:val="none" w:sz="0" w:space="0" w:color="auto"/>
                    <w:left w:val="none" w:sz="0" w:space="0" w:color="auto"/>
                    <w:bottom w:val="none" w:sz="0" w:space="0" w:color="auto"/>
                    <w:right w:val="none" w:sz="0" w:space="0" w:color="auto"/>
                  </w:divBdr>
                  <w:divsChild>
                    <w:div w:id="994605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6947426">
      <w:bodyDiv w:val="1"/>
      <w:marLeft w:val="0"/>
      <w:marRight w:val="0"/>
      <w:marTop w:val="0"/>
      <w:marBottom w:val="0"/>
      <w:divBdr>
        <w:top w:val="none" w:sz="0" w:space="0" w:color="auto"/>
        <w:left w:val="none" w:sz="0" w:space="0" w:color="auto"/>
        <w:bottom w:val="none" w:sz="0" w:space="0" w:color="auto"/>
        <w:right w:val="none" w:sz="0" w:space="0" w:color="auto"/>
      </w:divBdr>
    </w:div>
    <w:div w:id="2137795824">
      <w:bodyDiv w:val="1"/>
      <w:marLeft w:val="0"/>
      <w:marRight w:val="0"/>
      <w:marTop w:val="0"/>
      <w:marBottom w:val="0"/>
      <w:divBdr>
        <w:top w:val="none" w:sz="0" w:space="0" w:color="auto"/>
        <w:left w:val="none" w:sz="0" w:space="0" w:color="auto"/>
        <w:bottom w:val="none" w:sz="0" w:space="0" w:color="auto"/>
        <w:right w:val="none" w:sz="0" w:space="0" w:color="auto"/>
      </w:divBdr>
      <w:divsChild>
        <w:div w:id="181017281">
          <w:marLeft w:val="0"/>
          <w:marRight w:val="0"/>
          <w:marTop w:val="0"/>
          <w:marBottom w:val="0"/>
          <w:divBdr>
            <w:top w:val="none" w:sz="0" w:space="0" w:color="auto"/>
            <w:left w:val="none" w:sz="0" w:space="0" w:color="auto"/>
            <w:bottom w:val="none" w:sz="0" w:space="0" w:color="auto"/>
            <w:right w:val="none" w:sz="0" w:space="0" w:color="auto"/>
          </w:divBdr>
          <w:divsChild>
            <w:div w:id="2104034434">
              <w:marLeft w:val="0"/>
              <w:marRight w:val="0"/>
              <w:marTop w:val="0"/>
              <w:marBottom w:val="0"/>
              <w:divBdr>
                <w:top w:val="none" w:sz="0" w:space="0" w:color="auto"/>
                <w:left w:val="none" w:sz="0" w:space="0" w:color="auto"/>
                <w:bottom w:val="none" w:sz="0" w:space="0" w:color="auto"/>
                <w:right w:val="none" w:sz="0" w:space="0" w:color="auto"/>
              </w:divBdr>
              <w:divsChild>
                <w:div w:id="241988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www.covidence.org"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omeracthandbook.org"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CHICAGO.XSL" StyleName="Chicago"/>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B4649D1EB4017C41A35BCFB48A803DBA" ma:contentTypeVersion="8" ma:contentTypeDescription="Create a new document." ma:contentTypeScope="" ma:versionID="32d5780a492c73c7b0da79a932cf0a52">
  <xsd:schema xmlns:xsd="http://www.w3.org/2001/XMLSchema" xmlns:xs="http://www.w3.org/2001/XMLSchema" xmlns:p="http://schemas.microsoft.com/office/2006/metadata/properties" xmlns:ns2="cb548a95-4705-4cb4-99ba-5be905fd56c9" xmlns:ns3="123a2c26-e7a9-45a2-8593-0ed6a4c120a9" targetNamespace="http://schemas.microsoft.com/office/2006/metadata/properties" ma:root="true" ma:fieldsID="281e7e541a2be892963b336be5817adf" ns2:_="" ns3:_="">
    <xsd:import namespace="cb548a95-4705-4cb4-99ba-5be905fd56c9"/>
    <xsd:import namespace="123a2c26-e7a9-45a2-8593-0ed6a4c120a9"/>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b548a95-4705-4cb4-99ba-5be905fd56c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23a2c26-e7a9-45a2-8593-0ed6a4c120a9"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E72C304-C518-411E-BDF6-0050F41724CF}">
  <ds:schemaRefs>
    <ds:schemaRef ds:uri="http://schemas.microsoft.com/sharepoint/v3/contenttype/forms"/>
  </ds:schemaRefs>
</ds:datastoreItem>
</file>

<file path=customXml/itemProps2.xml><?xml version="1.0" encoding="utf-8"?>
<ds:datastoreItem xmlns:ds="http://schemas.openxmlformats.org/officeDocument/2006/customXml" ds:itemID="{CE7642E7-C752-C24E-B8F1-77354E264706}">
  <ds:schemaRefs>
    <ds:schemaRef ds:uri="http://schemas.openxmlformats.org/officeDocument/2006/bibliography"/>
  </ds:schemaRefs>
</ds:datastoreItem>
</file>

<file path=customXml/itemProps3.xml><?xml version="1.0" encoding="utf-8"?>
<ds:datastoreItem xmlns:ds="http://schemas.openxmlformats.org/officeDocument/2006/customXml" ds:itemID="{3EB38706-C2BC-4062-9ABF-DFC1DF3758A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F36357C-A1B4-4B9B-AF60-EA94B49F74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b548a95-4705-4cb4-99ba-5be905fd56c9"/>
    <ds:schemaRef ds:uri="123a2c26-e7a9-45a2-8593-0ed6a4c120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5668</Words>
  <Characters>35711</Characters>
  <Application>Microsoft Office Word</Application>
  <DocSecurity>0</DocSecurity>
  <Lines>297</Lines>
  <Paragraphs>82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AMC</Company>
  <LinksUpToDate>false</LinksUpToDate>
  <CharactersWithSpaces>41297</CharactersWithSpaces>
  <SharedDoc>false</SharedDoc>
  <HLinks>
    <vt:vector size="18" baseType="variant">
      <vt:variant>
        <vt:i4>1900641</vt:i4>
      </vt:variant>
      <vt:variant>
        <vt:i4>75</vt:i4>
      </vt:variant>
      <vt:variant>
        <vt:i4>0</vt:i4>
      </vt:variant>
      <vt:variant>
        <vt:i4>5</vt:i4>
      </vt:variant>
      <vt:variant>
        <vt:lpwstr>http://www.ohri.ca/programs/clinical_epidemiology/oxford.asp</vt:lpwstr>
      </vt:variant>
      <vt:variant>
        <vt:lpwstr/>
      </vt:variant>
      <vt:variant>
        <vt:i4>5898242</vt:i4>
      </vt:variant>
      <vt:variant>
        <vt:i4>72</vt:i4>
      </vt:variant>
      <vt:variant>
        <vt:i4>0</vt:i4>
      </vt:variant>
      <vt:variant>
        <vt:i4>5</vt:i4>
      </vt:variant>
      <vt:variant>
        <vt:lpwstr>https://theottawahospital.sharepoint.com/sites/CommonDataElementsProject/Shared Documents/VTE-COS/Protocol/www.covidence.org</vt:lpwstr>
      </vt:variant>
      <vt:variant>
        <vt:lpwstr/>
      </vt:variant>
      <vt:variant>
        <vt:i4>1376342</vt:i4>
      </vt:variant>
      <vt:variant>
        <vt:i4>69</vt:i4>
      </vt:variant>
      <vt:variant>
        <vt:i4>0</vt:i4>
      </vt:variant>
      <vt:variant>
        <vt:i4>5</vt:i4>
      </vt:variant>
      <vt:variant>
        <vt:lpwstr>https://omeracthandbook.org/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Tobias Tritschler</dc:creator>
  <cp:keywords/>
  <dc:description/>
  <cp:lastModifiedBy>Tritschler, Tobias</cp:lastModifiedBy>
  <cp:revision>7</cp:revision>
  <dcterms:created xsi:type="dcterms:W3CDTF">2020-04-22T12:11:00Z</dcterms:created>
  <dcterms:modified xsi:type="dcterms:W3CDTF">2020-04-22T18:03:00Z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0x010100B4649D1EB4017C41A35BCFB48A803DBA</vt:lpwstr>
  </property>
</Properties>
</file>