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E9363F" w14:textId="77777777" w:rsidR="000156DB" w:rsidRDefault="000156DB" w:rsidP="001A1AAE">
      <w:pPr>
        <w:spacing w:line="480" w:lineRule="auto"/>
        <w:rPr>
          <w:rFonts w:ascii="Times New Roman" w:hAnsi="Times New Roman" w:cs="Times New Roman"/>
          <w:lang w:val="en-US"/>
        </w:rPr>
      </w:pPr>
      <w:bookmarkStart w:id="0" w:name="_GoBack"/>
      <w:bookmarkEnd w:id="0"/>
    </w:p>
    <w:p w14:paraId="46C91444" w14:textId="27745615" w:rsidR="00A422F3" w:rsidRPr="0036350C" w:rsidRDefault="002C0BDA" w:rsidP="001A1AAE">
      <w:pPr>
        <w:pStyle w:val="Heading1"/>
        <w:spacing w:line="480" w:lineRule="auto"/>
        <w:rPr>
          <w:rFonts w:ascii="Times New Roman" w:hAnsi="Times New Roman" w:cs="Times New Roman"/>
          <w:b/>
          <w:color w:val="000000" w:themeColor="text1"/>
        </w:rPr>
      </w:pPr>
      <w:r w:rsidRPr="0036350C">
        <w:rPr>
          <w:rFonts w:ascii="Times New Roman" w:hAnsi="Times New Roman" w:cs="Times New Roman"/>
          <w:b/>
          <w:color w:val="000000" w:themeColor="text1"/>
        </w:rPr>
        <w:t xml:space="preserve">The Changing Landscape of </w:t>
      </w:r>
      <w:r w:rsidR="00692119" w:rsidRPr="0036350C">
        <w:rPr>
          <w:rFonts w:ascii="Times New Roman" w:hAnsi="Times New Roman" w:cs="Times New Roman"/>
          <w:b/>
          <w:color w:val="000000" w:themeColor="text1"/>
        </w:rPr>
        <w:t>Journalology</w:t>
      </w:r>
      <w:r w:rsidRPr="0036350C">
        <w:rPr>
          <w:rFonts w:ascii="Times New Roman" w:hAnsi="Times New Roman" w:cs="Times New Roman"/>
          <w:b/>
          <w:color w:val="000000" w:themeColor="text1"/>
        </w:rPr>
        <w:t xml:space="preserve"> in M</w:t>
      </w:r>
      <w:r w:rsidR="00A422F3" w:rsidRPr="0036350C">
        <w:rPr>
          <w:rFonts w:ascii="Times New Roman" w:hAnsi="Times New Roman" w:cs="Times New Roman"/>
          <w:b/>
          <w:color w:val="000000" w:themeColor="text1"/>
        </w:rPr>
        <w:t xml:space="preserve">edicine </w:t>
      </w:r>
    </w:p>
    <w:p w14:paraId="5A250F96" w14:textId="5AD3CF6C" w:rsidR="00A422F3" w:rsidRPr="0036350C" w:rsidRDefault="00A422F3" w:rsidP="001A1AAE">
      <w:pPr>
        <w:spacing w:line="480" w:lineRule="auto"/>
        <w:rPr>
          <w:rFonts w:ascii="Times New Roman" w:hAnsi="Times New Roman" w:cs="Times New Roman"/>
          <w:lang w:val="en-US"/>
        </w:rPr>
      </w:pPr>
    </w:p>
    <w:p w14:paraId="0AC94B96" w14:textId="0132BA6E" w:rsidR="00A422F3" w:rsidRPr="0036350C" w:rsidRDefault="00A422F3" w:rsidP="001A1AAE">
      <w:pPr>
        <w:spacing w:line="480" w:lineRule="auto"/>
        <w:rPr>
          <w:rFonts w:ascii="Times New Roman" w:hAnsi="Times New Roman" w:cs="Times New Roman"/>
          <w:lang w:val="en-US"/>
        </w:rPr>
      </w:pPr>
      <w:r w:rsidRPr="0036350C">
        <w:rPr>
          <w:rFonts w:ascii="Times New Roman" w:hAnsi="Times New Roman" w:cs="Times New Roman"/>
          <w:lang w:val="en-US"/>
        </w:rPr>
        <w:t>Mitch Wilson</w:t>
      </w:r>
      <w:r w:rsidR="004E2736" w:rsidRPr="0036350C">
        <w:rPr>
          <w:rFonts w:ascii="Times New Roman" w:hAnsi="Times New Roman" w:cs="Times New Roman"/>
          <w:vertAlign w:val="superscript"/>
          <w:lang w:val="en-US"/>
        </w:rPr>
        <w:t>1</w:t>
      </w:r>
      <w:r w:rsidRPr="0036350C">
        <w:rPr>
          <w:rFonts w:ascii="Times New Roman" w:hAnsi="Times New Roman" w:cs="Times New Roman"/>
          <w:lang w:val="en-US"/>
        </w:rPr>
        <w:t xml:space="preserve">, </w:t>
      </w:r>
      <w:r w:rsidR="00D86C0E" w:rsidRPr="0036350C">
        <w:rPr>
          <w:rFonts w:ascii="Times New Roman" w:hAnsi="Times New Roman" w:cs="Times New Roman"/>
          <w:lang w:val="en-US"/>
        </w:rPr>
        <w:t>MD</w:t>
      </w:r>
      <w:r w:rsidRPr="0036350C">
        <w:rPr>
          <w:rFonts w:ascii="Times New Roman" w:hAnsi="Times New Roman" w:cs="Times New Roman"/>
          <w:lang w:val="en-US"/>
        </w:rPr>
        <w:t xml:space="preserve"> and David Moher</w:t>
      </w:r>
      <w:r w:rsidR="004E2736" w:rsidRPr="0036350C">
        <w:rPr>
          <w:rFonts w:ascii="Times New Roman" w:hAnsi="Times New Roman" w:cs="Times New Roman"/>
          <w:vertAlign w:val="superscript"/>
          <w:lang w:val="en-US"/>
        </w:rPr>
        <w:t>2,</w:t>
      </w:r>
      <w:proofErr w:type="gramStart"/>
      <w:r w:rsidR="004E2736" w:rsidRPr="0036350C">
        <w:rPr>
          <w:rFonts w:ascii="Times New Roman" w:hAnsi="Times New Roman" w:cs="Times New Roman"/>
          <w:vertAlign w:val="superscript"/>
          <w:lang w:val="en-US"/>
        </w:rPr>
        <w:t>3,*</w:t>
      </w:r>
      <w:proofErr w:type="gramEnd"/>
      <w:r w:rsidRPr="0036350C">
        <w:rPr>
          <w:rFonts w:ascii="Times New Roman" w:hAnsi="Times New Roman" w:cs="Times New Roman"/>
          <w:lang w:val="en-US"/>
        </w:rPr>
        <w:t>, PhD</w:t>
      </w:r>
    </w:p>
    <w:p w14:paraId="05438EC7" w14:textId="77777777" w:rsidR="004738F4" w:rsidRPr="0036350C" w:rsidRDefault="004738F4" w:rsidP="001A1AAE">
      <w:pPr>
        <w:spacing w:line="480" w:lineRule="auto"/>
        <w:rPr>
          <w:rFonts w:ascii="Times New Roman" w:hAnsi="Times New Roman" w:cs="Times New Roman"/>
          <w:lang w:val="en-US"/>
        </w:rPr>
      </w:pPr>
    </w:p>
    <w:p w14:paraId="60B901B3" w14:textId="5A0ADC7C" w:rsidR="004E2736" w:rsidRPr="0036350C" w:rsidRDefault="00DD7892" w:rsidP="00BD0270">
      <w:pPr>
        <w:spacing w:line="480" w:lineRule="auto"/>
        <w:rPr>
          <w:rFonts w:ascii="Times New Roman" w:hAnsi="Times New Roman" w:cs="Times New Roman"/>
          <w:lang w:val="en-US"/>
        </w:rPr>
      </w:pPr>
      <w:r w:rsidRPr="0036350C">
        <w:rPr>
          <w:rFonts w:ascii="Times New Roman" w:hAnsi="Times New Roman" w:cs="Times New Roman"/>
          <w:vertAlign w:val="superscript"/>
          <w:lang w:val="en-US"/>
        </w:rPr>
        <w:t>1</w:t>
      </w:r>
      <w:r w:rsidRPr="0036350C">
        <w:rPr>
          <w:rFonts w:ascii="Times New Roman" w:hAnsi="Times New Roman" w:cs="Times New Roman"/>
          <w:lang w:val="en-US"/>
        </w:rPr>
        <w:t>The Ottawa Hospital</w:t>
      </w:r>
      <w:r w:rsidR="007F47FF" w:rsidRPr="0036350C">
        <w:rPr>
          <w:rFonts w:ascii="Times New Roman" w:hAnsi="Times New Roman" w:cs="Times New Roman"/>
          <w:lang w:val="en-US"/>
        </w:rPr>
        <w:t xml:space="preserve"> Research Institute</w:t>
      </w:r>
      <w:r w:rsidRPr="0036350C">
        <w:rPr>
          <w:rFonts w:ascii="Times New Roman" w:hAnsi="Times New Roman" w:cs="Times New Roman"/>
          <w:lang w:val="en-US"/>
        </w:rPr>
        <w:t>, Ottawa, Canada</w:t>
      </w:r>
    </w:p>
    <w:p w14:paraId="40E9D320" w14:textId="0BC90DB0" w:rsidR="004E2736" w:rsidRPr="0036350C" w:rsidRDefault="004E2736" w:rsidP="00BD0270">
      <w:pPr>
        <w:spacing w:line="480" w:lineRule="auto"/>
        <w:rPr>
          <w:rFonts w:ascii="Times New Roman" w:hAnsi="Times New Roman" w:cs="Times New Roman"/>
        </w:rPr>
      </w:pPr>
      <w:r w:rsidRPr="0036350C">
        <w:rPr>
          <w:rFonts w:ascii="Times New Roman" w:hAnsi="Times New Roman" w:cs="Times New Roman"/>
          <w:vertAlign w:val="superscript"/>
          <w:lang w:val="en-US"/>
        </w:rPr>
        <w:t>2</w:t>
      </w:r>
      <w:r w:rsidRPr="0036350C">
        <w:rPr>
          <w:rFonts w:ascii="Times New Roman" w:hAnsi="Times New Roman" w:cs="Times New Roman"/>
          <w:lang w:val="en-US"/>
        </w:rPr>
        <w:t>Centre for Journalology, Clinical Epidemiology Program, The Ottawa Hospital Research Institute, Ottawa, Canada</w:t>
      </w:r>
      <w:r w:rsidRPr="0036350C">
        <w:rPr>
          <w:rFonts w:ascii="Times New Roman" w:hAnsi="Times New Roman" w:cs="Times New Roman"/>
        </w:rPr>
        <w:t> </w:t>
      </w:r>
    </w:p>
    <w:p w14:paraId="655557B4" w14:textId="3A204835" w:rsidR="004E2736" w:rsidRPr="0036350C" w:rsidRDefault="004E2736" w:rsidP="00BD0270">
      <w:pPr>
        <w:spacing w:line="480" w:lineRule="auto"/>
        <w:rPr>
          <w:rFonts w:ascii="Times New Roman" w:hAnsi="Times New Roman" w:cs="Times New Roman"/>
          <w:lang w:val="en-US"/>
        </w:rPr>
      </w:pPr>
      <w:r w:rsidRPr="0036350C">
        <w:rPr>
          <w:rFonts w:ascii="Times New Roman" w:hAnsi="Times New Roman" w:cs="Times New Roman"/>
          <w:vertAlign w:val="superscript"/>
          <w:lang w:val="en-US"/>
        </w:rPr>
        <w:t>3 </w:t>
      </w:r>
      <w:r w:rsidRPr="0036350C">
        <w:rPr>
          <w:rFonts w:ascii="Times New Roman" w:hAnsi="Times New Roman" w:cs="Times New Roman"/>
          <w:lang w:val="en-US"/>
        </w:rPr>
        <w:t>School of Epidemiology and Public Health, Faculty of Medicine, University of Ottawa, Ottawa, Canada</w:t>
      </w:r>
    </w:p>
    <w:p w14:paraId="13E16088" w14:textId="77777777" w:rsidR="004E2736" w:rsidRPr="0036350C" w:rsidRDefault="004E2736" w:rsidP="00BD0270">
      <w:pPr>
        <w:spacing w:line="480" w:lineRule="auto"/>
        <w:rPr>
          <w:rFonts w:ascii="Times New Roman" w:hAnsi="Times New Roman" w:cs="Times New Roman"/>
          <w:lang w:val="en-US"/>
        </w:rPr>
      </w:pPr>
    </w:p>
    <w:p w14:paraId="02DE5DA1" w14:textId="7152E328" w:rsidR="004E2736" w:rsidRPr="0036350C" w:rsidRDefault="004E2736" w:rsidP="00BD0270">
      <w:pPr>
        <w:spacing w:line="480" w:lineRule="auto"/>
        <w:rPr>
          <w:rFonts w:ascii="Times New Roman" w:hAnsi="Times New Roman" w:cs="Times New Roman"/>
        </w:rPr>
      </w:pPr>
      <w:r w:rsidRPr="0036350C">
        <w:rPr>
          <w:rFonts w:ascii="Times New Roman" w:hAnsi="Times New Roman" w:cs="Times New Roman"/>
          <w:lang w:val="en-US"/>
        </w:rPr>
        <w:t>ORCID Identifiers:</w:t>
      </w:r>
      <w:r w:rsidRPr="0036350C">
        <w:rPr>
          <w:rFonts w:ascii="Times New Roman" w:hAnsi="Times New Roman" w:cs="Times New Roman"/>
        </w:rPr>
        <w:t> </w:t>
      </w:r>
    </w:p>
    <w:p w14:paraId="27BA88CF" w14:textId="3E080DE6" w:rsidR="004E2736" w:rsidRPr="0036350C" w:rsidRDefault="004E2736" w:rsidP="00BD0270">
      <w:pPr>
        <w:spacing w:line="480" w:lineRule="auto"/>
        <w:rPr>
          <w:rFonts w:ascii="Times New Roman" w:hAnsi="Times New Roman" w:cs="Times New Roman"/>
        </w:rPr>
      </w:pPr>
      <w:r w:rsidRPr="0036350C">
        <w:rPr>
          <w:rFonts w:ascii="Times New Roman" w:hAnsi="Times New Roman" w:cs="Times New Roman"/>
        </w:rPr>
        <w:t>Mitch Wilson:</w:t>
      </w:r>
      <w:r w:rsidR="00DD7892" w:rsidRPr="0036350C">
        <w:rPr>
          <w:rFonts w:ascii="Times New Roman" w:hAnsi="Times New Roman" w:cs="Times New Roman"/>
        </w:rPr>
        <w:t xml:space="preserve"> 0000-0003-2698-5410</w:t>
      </w:r>
    </w:p>
    <w:p w14:paraId="1DBE507C" w14:textId="11FD8E7D" w:rsidR="004738F4" w:rsidRPr="0036350C" w:rsidRDefault="004E2736" w:rsidP="00BD0270">
      <w:pPr>
        <w:spacing w:line="480" w:lineRule="auto"/>
        <w:rPr>
          <w:rFonts w:ascii="Times New Roman" w:hAnsi="Times New Roman" w:cs="Times New Roman"/>
        </w:rPr>
      </w:pPr>
      <w:r w:rsidRPr="0036350C">
        <w:rPr>
          <w:rFonts w:ascii="Times New Roman" w:hAnsi="Times New Roman" w:cs="Times New Roman"/>
          <w:lang w:val="en-US"/>
        </w:rPr>
        <w:t>David Moher: 0000-0003-2434-4206</w:t>
      </w:r>
      <w:r w:rsidRPr="0036350C">
        <w:rPr>
          <w:rFonts w:ascii="Times New Roman" w:hAnsi="Times New Roman" w:cs="Times New Roman"/>
        </w:rPr>
        <w:t> </w:t>
      </w:r>
    </w:p>
    <w:p w14:paraId="75E70DE2" w14:textId="77777777" w:rsidR="00BD0270" w:rsidRPr="0036350C" w:rsidRDefault="00BD0270" w:rsidP="00BD0270">
      <w:pPr>
        <w:spacing w:line="480" w:lineRule="auto"/>
        <w:rPr>
          <w:rFonts w:ascii="Times New Roman" w:hAnsi="Times New Roman" w:cs="Times New Roman"/>
          <w:lang w:val="en-US"/>
        </w:rPr>
      </w:pPr>
    </w:p>
    <w:p w14:paraId="4FBAAD81" w14:textId="5974EE4E" w:rsidR="00B8484F" w:rsidRPr="0036350C" w:rsidRDefault="004738F4" w:rsidP="00BD0270">
      <w:pPr>
        <w:spacing w:line="480" w:lineRule="auto"/>
        <w:rPr>
          <w:rFonts w:ascii="Times New Roman" w:hAnsi="Times New Roman" w:cs="Times New Roman"/>
          <w:vertAlign w:val="superscript"/>
          <w:lang w:val="en-US"/>
        </w:rPr>
      </w:pPr>
      <w:r w:rsidRPr="0036350C">
        <w:rPr>
          <w:rFonts w:ascii="Times New Roman" w:hAnsi="Times New Roman" w:cs="Times New Roman"/>
          <w:lang w:val="en-US"/>
        </w:rPr>
        <w:t>Corresponding author</w:t>
      </w:r>
      <w:r w:rsidRPr="0036350C">
        <w:rPr>
          <w:rFonts w:ascii="Times New Roman" w:hAnsi="Times New Roman" w:cs="Times New Roman"/>
          <w:vertAlign w:val="superscript"/>
          <w:lang w:val="en-US"/>
        </w:rPr>
        <w:t>*</w:t>
      </w:r>
    </w:p>
    <w:p w14:paraId="4D5ED0EC" w14:textId="2B294DEA" w:rsidR="004738F4" w:rsidRPr="0036350C" w:rsidRDefault="004738F4" w:rsidP="00BD0270">
      <w:pPr>
        <w:spacing w:line="480" w:lineRule="auto"/>
        <w:rPr>
          <w:rFonts w:ascii="Times New Roman" w:hAnsi="Times New Roman" w:cs="Times New Roman"/>
          <w:lang w:val="en-US"/>
        </w:rPr>
      </w:pPr>
      <w:r w:rsidRPr="0036350C">
        <w:rPr>
          <w:rFonts w:ascii="Times New Roman" w:hAnsi="Times New Roman" w:cs="Times New Roman"/>
          <w:lang w:val="en-US"/>
        </w:rPr>
        <w:t xml:space="preserve">David Moher </w:t>
      </w:r>
    </w:p>
    <w:p w14:paraId="17B5D5BB" w14:textId="77777777" w:rsidR="00545E84" w:rsidRPr="0036350C" w:rsidRDefault="00545E84" w:rsidP="00BD0270">
      <w:pPr>
        <w:spacing w:line="480" w:lineRule="auto"/>
        <w:rPr>
          <w:rFonts w:ascii="Times New Roman" w:hAnsi="Times New Roman" w:cs="Times New Roman"/>
        </w:rPr>
      </w:pPr>
      <w:r w:rsidRPr="0036350C">
        <w:rPr>
          <w:rFonts w:ascii="Times New Roman" w:hAnsi="Times New Roman" w:cs="Times New Roman"/>
        </w:rPr>
        <w:t>Centre for Journalology</w:t>
      </w:r>
    </w:p>
    <w:p w14:paraId="35D51DB5" w14:textId="77777777" w:rsidR="00545E84" w:rsidRPr="0036350C" w:rsidRDefault="00545E84" w:rsidP="00BD0270">
      <w:pPr>
        <w:spacing w:line="480" w:lineRule="auto"/>
        <w:rPr>
          <w:rFonts w:ascii="Times New Roman" w:hAnsi="Times New Roman" w:cs="Times New Roman"/>
        </w:rPr>
      </w:pPr>
      <w:r w:rsidRPr="0036350C">
        <w:rPr>
          <w:rFonts w:ascii="Times New Roman" w:hAnsi="Times New Roman" w:cs="Times New Roman"/>
        </w:rPr>
        <w:t>Clinical Epidemiology Program</w:t>
      </w:r>
    </w:p>
    <w:p w14:paraId="4BE17A20" w14:textId="77777777" w:rsidR="00545E84" w:rsidRPr="0036350C" w:rsidRDefault="00545E84" w:rsidP="00BD0270">
      <w:pPr>
        <w:spacing w:line="480" w:lineRule="auto"/>
        <w:rPr>
          <w:rFonts w:ascii="Times New Roman" w:hAnsi="Times New Roman" w:cs="Times New Roman"/>
        </w:rPr>
      </w:pPr>
      <w:r w:rsidRPr="0036350C">
        <w:rPr>
          <w:rFonts w:ascii="Times New Roman" w:hAnsi="Times New Roman" w:cs="Times New Roman"/>
        </w:rPr>
        <w:t>Ottawa Hospital Research Institute</w:t>
      </w:r>
    </w:p>
    <w:p w14:paraId="24170182" w14:textId="77777777" w:rsidR="00545E84" w:rsidRPr="0036350C" w:rsidRDefault="00545E84" w:rsidP="00BD0270">
      <w:pPr>
        <w:spacing w:line="480" w:lineRule="auto"/>
        <w:rPr>
          <w:rFonts w:ascii="Times New Roman" w:hAnsi="Times New Roman" w:cs="Times New Roman"/>
        </w:rPr>
      </w:pPr>
      <w:r w:rsidRPr="0036350C">
        <w:rPr>
          <w:rFonts w:ascii="Times New Roman" w:hAnsi="Times New Roman" w:cs="Times New Roman"/>
        </w:rPr>
        <w:t>The Ottawa Hospital - General Campus</w:t>
      </w:r>
    </w:p>
    <w:p w14:paraId="21A19093" w14:textId="77777777" w:rsidR="00545E84" w:rsidRPr="0036350C" w:rsidRDefault="00545E84" w:rsidP="00BD0270">
      <w:pPr>
        <w:spacing w:line="480" w:lineRule="auto"/>
        <w:rPr>
          <w:rFonts w:ascii="Times New Roman" w:hAnsi="Times New Roman" w:cs="Times New Roman"/>
        </w:rPr>
      </w:pPr>
      <w:r w:rsidRPr="0036350C">
        <w:rPr>
          <w:rFonts w:ascii="Times New Roman" w:hAnsi="Times New Roman" w:cs="Times New Roman"/>
        </w:rPr>
        <w:t>501 Smyth Rd, Room L1288</w:t>
      </w:r>
    </w:p>
    <w:p w14:paraId="40FC0418" w14:textId="4BA44D27" w:rsidR="00545E84" w:rsidRPr="0036350C" w:rsidRDefault="00545E84" w:rsidP="00BD0270">
      <w:pPr>
        <w:spacing w:line="480" w:lineRule="auto"/>
        <w:rPr>
          <w:rFonts w:ascii="Times New Roman" w:hAnsi="Times New Roman" w:cs="Times New Roman"/>
        </w:rPr>
      </w:pPr>
      <w:r w:rsidRPr="0036350C">
        <w:rPr>
          <w:rFonts w:ascii="Times New Roman" w:hAnsi="Times New Roman" w:cs="Times New Roman"/>
        </w:rPr>
        <w:t>Ottawa, ON, K1H 8L6</w:t>
      </w:r>
      <w:r w:rsidR="00BD0270" w:rsidRPr="0036350C">
        <w:rPr>
          <w:rFonts w:ascii="Times New Roman" w:hAnsi="Times New Roman" w:cs="Times New Roman"/>
        </w:rPr>
        <w:t xml:space="preserve">, </w:t>
      </w:r>
      <w:r w:rsidRPr="0036350C">
        <w:rPr>
          <w:rFonts w:ascii="Times New Roman" w:hAnsi="Times New Roman" w:cs="Times New Roman"/>
        </w:rPr>
        <w:t>Canada</w:t>
      </w:r>
    </w:p>
    <w:p w14:paraId="4A29372C" w14:textId="5B4C8572" w:rsidR="004E2736" w:rsidRPr="0036350C" w:rsidRDefault="004E2736" w:rsidP="00BD0270">
      <w:pPr>
        <w:spacing w:line="480" w:lineRule="auto"/>
        <w:rPr>
          <w:rFonts w:ascii="Times New Roman" w:hAnsi="Times New Roman" w:cs="Times New Roman"/>
          <w:lang w:val="en-US"/>
        </w:rPr>
      </w:pPr>
    </w:p>
    <w:p w14:paraId="0DBC9BEC" w14:textId="77777777" w:rsidR="004E2736" w:rsidRPr="0036350C" w:rsidRDefault="004E2736" w:rsidP="00BD0270">
      <w:pPr>
        <w:spacing w:line="480" w:lineRule="auto"/>
        <w:rPr>
          <w:rFonts w:ascii="Times New Roman" w:hAnsi="Times New Roman" w:cs="Times New Roman"/>
          <w:b/>
          <w:lang w:val="en-US"/>
        </w:rPr>
      </w:pPr>
      <w:r w:rsidRPr="0036350C">
        <w:rPr>
          <w:rFonts w:ascii="Times New Roman" w:hAnsi="Times New Roman" w:cs="Times New Roman"/>
          <w:b/>
          <w:lang w:val="en-US"/>
        </w:rPr>
        <w:t>Abstract</w:t>
      </w:r>
    </w:p>
    <w:p w14:paraId="4AE645AB" w14:textId="77777777" w:rsidR="004E2736" w:rsidRPr="0036350C" w:rsidRDefault="004E2736" w:rsidP="00BD0270">
      <w:pPr>
        <w:spacing w:line="480" w:lineRule="auto"/>
        <w:rPr>
          <w:rFonts w:ascii="Times New Roman" w:hAnsi="Times New Roman" w:cs="Times New Roman"/>
          <w:lang w:val="en-US"/>
        </w:rPr>
      </w:pPr>
    </w:p>
    <w:p w14:paraId="2FADEC34" w14:textId="3F6B38D3" w:rsidR="00415E04" w:rsidRPr="0036350C" w:rsidRDefault="00415E04" w:rsidP="00BD0270">
      <w:pPr>
        <w:spacing w:line="480" w:lineRule="auto"/>
        <w:rPr>
          <w:rFonts w:ascii="Times New Roman" w:hAnsi="Times New Roman" w:cs="Times New Roman"/>
          <w:lang w:val="en-US"/>
        </w:rPr>
      </w:pPr>
      <w:r w:rsidRPr="0036350C">
        <w:rPr>
          <w:rFonts w:ascii="Times New Roman" w:hAnsi="Times New Roman" w:cs="Times New Roman"/>
          <w:lang w:val="en-US"/>
        </w:rPr>
        <w:t xml:space="preserve">In the early 1970s, when Seminars in Nuclear Medicine started publication, little was known about the quality of reporting in biomedical journals. </w:t>
      </w:r>
      <w:r w:rsidR="004738F4" w:rsidRPr="0036350C">
        <w:rPr>
          <w:rFonts w:ascii="Times New Roman" w:hAnsi="Times New Roman" w:cs="Times New Roman"/>
          <w:lang w:val="en-US"/>
        </w:rPr>
        <w:t>S</w:t>
      </w:r>
      <w:r w:rsidRPr="0036350C">
        <w:rPr>
          <w:rFonts w:ascii="Times New Roman" w:hAnsi="Times New Roman" w:cs="Times New Roman"/>
          <w:lang w:val="en-US"/>
        </w:rPr>
        <w:t>enior scholars were invited to be</w:t>
      </w:r>
      <w:r w:rsidR="004738F4" w:rsidRPr="0036350C">
        <w:rPr>
          <w:rFonts w:ascii="Times New Roman" w:hAnsi="Times New Roman" w:cs="Times New Roman"/>
          <w:lang w:val="en-US"/>
        </w:rPr>
        <w:t>come</w:t>
      </w:r>
      <w:r w:rsidRPr="0036350C">
        <w:rPr>
          <w:rFonts w:ascii="Times New Roman" w:hAnsi="Times New Roman" w:cs="Times New Roman"/>
          <w:lang w:val="en-US"/>
        </w:rPr>
        <w:t xml:space="preserve"> scientific editors of journals based on their research cr</w:t>
      </w:r>
      <w:r w:rsidR="006876D5" w:rsidRPr="0036350C">
        <w:rPr>
          <w:rFonts w:ascii="Times New Roman" w:hAnsi="Times New Roman" w:cs="Times New Roman"/>
          <w:lang w:val="en-US"/>
        </w:rPr>
        <w:t>edibility and stature</w:t>
      </w:r>
      <w:r w:rsidR="004738F4" w:rsidRPr="0036350C">
        <w:rPr>
          <w:rFonts w:ascii="Times New Roman" w:hAnsi="Times New Roman" w:cs="Times New Roman"/>
          <w:lang w:val="en-US"/>
        </w:rPr>
        <w:t>. Their</w:t>
      </w:r>
      <w:r w:rsidRPr="0036350C">
        <w:rPr>
          <w:rFonts w:ascii="Times New Roman" w:hAnsi="Times New Roman" w:cs="Times New Roman"/>
          <w:lang w:val="en-US"/>
        </w:rPr>
        <w:t xml:space="preserve"> </w:t>
      </w:r>
      <w:r w:rsidR="004738F4" w:rsidRPr="0036350C">
        <w:rPr>
          <w:rFonts w:ascii="Times New Roman" w:hAnsi="Times New Roman" w:cs="Times New Roman"/>
          <w:lang w:val="en-US"/>
        </w:rPr>
        <w:t xml:space="preserve">knowledge </w:t>
      </w:r>
      <w:r w:rsidRPr="0036350C">
        <w:rPr>
          <w:rFonts w:ascii="Times New Roman" w:hAnsi="Times New Roman" w:cs="Times New Roman"/>
          <w:lang w:val="en-US"/>
        </w:rPr>
        <w:t>of journalology (publication science)</w:t>
      </w:r>
      <w:r w:rsidR="004738F4" w:rsidRPr="0036350C">
        <w:rPr>
          <w:rFonts w:ascii="Times New Roman" w:hAnsi="Times New Roman" w:cs="Times New Roman"/>
          <w:lang w:val="en-US"/>
        </w:rPr>
        <w:t xml:space="preserve"> was not assessed</w:t>
      </w:r>
      <w:r w:rsidRPr="0036350C">
        <w:rPr>
          <w:rFonts w:ascii="Times New Roman" w:hAnsi="Times New Roman" w:cs="Times New Roman"/>
          <w:lang w:val="en-US"/>
        </w:rPr>
        <w:t>. Similarly, while the use of peer review was gaining momentum</w:t>
      </w:r>
      <w:r w:rsidR="00473129" w:rsidRPr="0036350C">
        <w:rPr>
          <w:rFonts w:ascii="Times New Roman" w:hAnsi="Times New Roman" w:cs="Times New Roman"/>
          <w:lang w:val="en-US"/>
        </w:rPr>
        <w:t>,</w:t>
      </w:r>
      <w:r w:rsidRPr="0036350C">
        <w:rPr>
          <w:rFonts w:ascii="Times New Roman" w:hAnsi="Times New Roman" w:cs="Times New Roman"/>
          <w:lang w:val="en-US"/>
        </w:rPr>
        <w:t xml:space="preserve"> there was limited guidance on the task</w:t>
      </w:r>
      <w:r w:rsidR="004738F4" w:rsidRPr="0036350C">
        <w:rPr>
          <w:rFonts w:ascii="Times New Roman" w:hAnsi="Times New Roman" w:cs="Times New Roman"/>
          <w:lang w:val="en-US"/>
        </w:rPr>
        <w:t>s</w:t>
      </w:r>
      <w:r w:rsidRPr="0036350C">
        <w:rPr>
          <w:rFonts w:ascii="Times New Roman" w:hAnsi="Times New Roman" w:cs="Times New Roman"/>
          <w:lang w:val="en-US"/>
        </w:rPr>
        <w:t xml:space="preserve"> </w:t>
      </w:r>
      <w:r w:rsidR="004738F4" w:rsidRPr="0036350C">
        <w:rPr>
          <w:rFonts w:ascii="Times New Roman" w:hAnsi="Times New Roman" w:cs="Times New Roman"/>
          <w:lang w:val="en-US"/>
        </w:rPr>
        <w:t xml:space="preserve">and expectations </w:t>
      </w:r>
      <w:r w:rsidRPr="0036350C">
        <w:rPr>
          <w:rFonts w:ascii="Times New Roman" w:hAnsi="Times New Roman" w:cs="Times New Roman"/>
          <w:lang w:val="en-US"/>
        </w:rPr>
        <w:t>of peer review</w:t>
      </w:r>
      <w:r w:rsidR="004738F4" w:rsidRPr="0036350C">
        <w:rPr>
          <w:rFonts w:ascii="Times New Roman" w:hAnsi="Times New Roman" w:cs="Times New Roman"/>
          <w:lang w:val="en-US"/>
        </w:rPr>
        <w:t>ing</w:t>
      </w:r>
      <w:r w:rsidRPr="0036350C">
        <w:rPr>
          <w:rFonts w:ascii="Times New Roman" w:hAnsi="Times New Roman" w:cs="Times New Roman"/>
          <w:lang w:val="en-US"/>
        </w:rPr>
        <w:t xml:space="preserve">. Almost fifty years later the evidence base regarding the quality </w:t>
      </w:r>
      <w:r w:rsidR="004738F4" w:rsidRPr="0036350C">
        <w:rPr>
          <w:rFonts w:ascii="Times New Roman" w:hAnsi="Times New Roman" w:cs="Times New Roman"/>
          <w:lang w:val="en-US"/>
        </w:rPr>
        <w:t>of reporting is vast</w:t>
      </w:r>
      <w:r w:rsidRPr="0036350C">
        <w:rPr>
          <w:rFonts w:ascii="Times New Roman" w:hAnsi="Times New Roman" w:cs="Times New Roman"/>
          <w:lang w:val="en-US"/>
        </w:rPr>
        <w:t>. This paper highlights some of this evidence including</w:t>
      </w:r>
      <w:r w:rsidR="00473129" w:rsidRPr="0036350C">
        <w:rPr>
          <w:rFonts w:ascii="Times New Roman" w:hAnsi="Times New Roman" w:cs="Times New Roman"/>
          <w:lang w:val="en-US"/>
        </w:rPr>
        <w:t xml:space="preserve"> that relevant to imaging and</w:t>
      </w:r>
      <w:r w:rsidRPr="0036350C">
        <w:rPr>
          <w:rFonts w:ascii="Times New Roman" w:hAnsi="Times New Roman" w:cs="Times New Roman"/>
          <w:lang w:val="en-US"/>
        </w:rPr>
        <w:t xml:space="preserve"> nuclear medicine</w:t>
      </w:r>
      <w:r w:rsidR="006876D5" w:rsidRPr="0036350C">
        <w:rPr>
          <w:rFonts w:ascii="Times New Roman" w:hAnsi="Times New Roman" w:cs="Times New Roman"/>
          <w:lang w:val="en-US"/>
        </w:rPr>
        <w:t xml:space="preserve"> research</w:t>
      </w:r>
      <w:r w:rsidRPr="0036350C">
        <w:rPr>
          <w:rFonts w:ascii="Times New Roman" w:hAnsi="Times New Roman" w:cs="Times New Roman"/>
          <w:lang w:val="en-US"/>
        </w:rPr>
        <w:t xml:space="preserve">. </w:t>
      </w:r>
      <w:r w:rsidR="00C35F75" w:rsidRPr="0036350C">
        <w:rPr>
          <w:rFonts w:ascii="Times New Roman" w:hAnsi="Times New Roman" w:cs="Times New Roman"/>
          <w:lang w:val="en-US"/>
        </w:rPr>
        <w:t>In biomedical publications t</w:t>
      </w:r>
      <w:r w:rsidRPr="0036350C">
        <w:rPr>
          <w:rFonts w:ascii="Times New Roman" w:hAnsi="Times New Roman" w:cs="Times New Roman"/>
          <w:lang w:val="en-US"/>
        </w:rPr>
        <w:t>here is a crisis in reproducibility; high prevalence rates of reporting biases, such</w:t>
      </w:r>
      <w:r w:rsidR="006876D5" w:rsidRPr="0036350C">
        <w:rPr>
          <w:rFonts w:ascii="Times New Roman" w:hAnsi="Times New Roman" w:cs="Times New Roman"/>
          <w:lang w:val="en-US"/>
        </w:rPr>
        <w:t xml:space="preserve"> as selective outcome reporting; spin;</w:t>
      </w:r>
      <w:r w:rsidRPr="0036350C">
        <w:rPr>
          <w:rFonts w:ascii="Times New Roman" w:hAnsi="Times New Roman" w:cs="Times New Roman"/>
          <w:lang w:val="en-US"/>
        </w:rPr>
        <w:t xml:space="preserve"> low registration rates of research protocols</w:t>
      </w:r>
      <w:r w:rsidR="006876D5" w:rsidRPr="0036350C">
        <w:rPr>
          <w:rFonts w:ascii="Times New Roman" w:hAnsi="Times New Roman" w:cs="Times New Roman"/>
          <w:lang w:val="en-US"/>
        </w:rPr>
        <w:t>;</w:t>
      </w:r>
      <w:r w:rsidRPr="0036350C">
        <w:rPr>
          <w:rFonts w:ascii="Times New Roman" w:hAnsi="Times New Roman" w:cs="Times New Roman"/>
          <w:lang w:val="en-US"/>
        </w:rPr>
        <w:t xml:space="preserve"> and endemic poor reporting of research across biomedicine. These issues </w:t>
      </w:r>
      <w:r w:rsidR="004738F4" w:rsidRPr="0036350C">
        <w:rPr>
          <w:rFonts w:ascii="Times New Roman" w:hAnsi="Times New Roman" w:cs="Times New Roman"/>
          <w:lang w:val="en-US"/>
        </w:rPr>
        <w:t xml:space="preserve">and some more immediate solutions are </w:t>
      </w:r>
      <w:r w:rsidR="005E6444" w:rsidRPr="0036350C">
        <w:rPr>
          <w:rFonts w:ascii="Times New Roman" w:hAnsi="Times New Roman" w:cs="Times New Roman"/>
          <w:lang w:val="en-US"/>
        </w:rPr>
        <w:t xml:space="preserve">also </w:t>
      </w:r>
      <w:r w:rsidR="004738F4" w:rsidRPr="0036350C">
        <w:rPr>
          <w:rFonts w:ascii="Times New Roman" w:hAnsi="Times New Roman" w:cs="Times New Roman"/>
          <w:lang w:val="en-US"/>
        </w:rPr>
        <w:t>discussed in the paper</w:t>
      </w:r>
      <w:r w:rsidRPr="0036350C">
        <w:rPr>
          <w:rFonts w:ascii="Times New Roman" w:hAnsi="Times New Roman" w:cs="Times New Roman"/>
          <w:lang w:val="en-US"/>
        </w:rPr>
        <w:t>. The use of reporting guidelines has been shown to be associated with better reporting of clinical trials</w:t>
      </w:r>
      <w:r w:rsidR="006876D5" w:rsidRPr="0036350C">
        <w:rPr>
          <w:rFonts w:ascii="Times New Roman" w:hAnsi="Times New Roman" w:cs="Times New Roman"/>
          <w:lang w:val="en-US"/>
        </w:rPr>
        <w:t xml:space="preserve"> and other research articles</w:t>
      </w:r>
      <w:r w:rsidRPr="0036350C">
        <w:rPr>
          <w:rFonts w:ascii="Times New Roman" w:hAnsi="Times New Roman" w:cs="Times New Roman"/>
          <w:lang w:val="en-US"/>
        </w:rPr>
        <w:t xml:space="preserve">. </w:t>
      </w:r>
      <w:r w:rsidR="004E2736" w:rsidRPr="0036350C">
        <w:rPr>
          <w:rFonts w:ascii="Times New Roman" w:hAnsi="Times New Roman" w:cs="Times New Roman"/>
          <w:lang w:val="en-US"/>
        </w:rPr>
        <w:t xml:space="preserve">The use of audit and feedback tools is likely to provide </w:t>
      </w:r>
      <w:r w:rsidR="006876D5" w:rsidRPr="0036350C">
        <w:rPr>
          <w:rFonts w:ascii="Times New Roman" w:hAnsi="Times New Roman" w:cs="Times New Roman"/>
          <w:lang w:val="en-US"/>
        </w:rPr>
        <w:t>an important gauge about the functions of biomedical journals</w:t>
      </w:r>
      <w:r w:rsidR="004E2736" w:rsidRPr="0036350C">
        <w:rPr>
          <w:rFonts w:ascii="Times New Roman" w:hAnsi="Times New Roman" w:cs="Times New Roman"/>
          <w:lang w:val="en-US"/>
        </w:rPr>
        <w:t xml:space="preserve">. Finally, the push to better equip </w:t>
      </w:r>
      <w:r w:rsidR="004738F4" w:rsidRPr="0036350C">
        <w:rPr>
          <w:rFonts w:ascii="Times New Roman" w:hAnsi="Times New Roman" w:cs="Times New Roman"/>
          <w:lang w:val="en-US"/>
        </w:rPr>
        <w:t xml:space="preserve">scientific </w:t>
      </w:r>
      <w:r w:rsidR="004E2736" w:rsidRPr="0036350C">
        <w:rPr>
          <w:rFonts w:ascii="Times New Roman" w:hAnsi="Times New Roman" w:cs="Times New Roman"/>
          <w:lang w:val="en-US"/>
        </w:rPr>
        <w:t xml:space="preserve">editors and peer reviewers is taking a more </w:t>
      </w:r>
      <w:r w:rsidR="00A815FF" w:rsidRPr="0036350C">
        <w:rPr>
          <w:rFonts w:ascii="Times New Roman" w:hAnsi="Times New Roman" w:cs="Times New Roman"/>
          <w:lang w:val="en-US"/>
        </w:rPr>
        <w:t>c</w:t>
      </w:r>
      <w:r w:rsidR="004E2736" w:rsidRPr="0036350C">
        <w:rPr>
          <w:rFonts w:ascii="Times New Roman" w:hAnsi="Times New Roman" w:cs="Times New Roman"/>
          <w:lang w:val="en-US"/>
        </w:rPr>
        <w:t>oncerted effort</w:t>
      </w:r>
      <w:r w:rsidR="00A815FF" w:rsidRPr="0036350C">
        <w:rPr>
          <w:rFonts w:ascii="Times New Roman" w:hAnsi="Times New Roman" w:cs="Times New Roman"/>
          <w:lang w:val="en-US"/>
        </w:rPr>
        <w:t>.</w:t>
      </w:r>
      <w:r w:rsidR="004E2736" w:rsidRPr="0036350C">
        <w:rPr>
          <w:rFonts w:ascii="Times New Roman" w:hAnsi="Times New Roman" w:cs="Times New Roman"/>
          <w:lang w:val="en-US"/>
        </w:rPr>
        <w:t xml:space="preserve"> </w:t>
      </w:r>
    </w:p>
    <w:p w14:paraId="6B57E849" w14:textId="77777777" w:rsidR="00415E04" w:rsidRPr="0036350C" w:rsidRDefault="00415E04" w:rsidP="00425962">
      <w:pPr>
        <w:spacing w:line="480" w:lineRule="auto"/>
        <w:rPr>
          <w:rFonts w:ascii="Times New Roman" w:hAnsi="Times New Roman" w:cs="Times New Roman"/>
          <w:lang w:val="en-US"/>
        </w:rPr>
      </w:pPr>
    </w:p>
    <w:p w14:paraId="45E4CD18" w14:textId="77777777" w:rsidR="00415E04" w:rsidRPr="0036350C" w:rsidRDefault="00415E04" w:rsidP="00425962">
      <w:pPr>
        <w:spacing w:line="480" w:lineRule="auto"/>
        <w:rPr>
          <w:rFonts w:ascii="Times New Roman" w:hAnsi="Times New Roman" w:cs="Times New Roman"/>
          <w:lang w:val="en-US"/>
        </w:rPr>
      </w:pPr>
    </w:p>
    <w:p w14:paraId="3A873B1B" w14:textId="267732CE" w:rsidR="00B8484F" w:rsidRPr="0036350C" w:rsidRDefault="00415E04" w:rsidP="00425962">
      <w:pPr>
        <w:spacing w:line="480" w:lineRule="auto"/>
        <w:rPr>
          <w:rFonts w:ascii="Times New Roman" w:hAnsi="Times New Roman" w:cs="Times New Roman"/>
          <w:lang w:val="en-US"/>
        </w:rPr>
      </w:pPr>
      <w:r w:rsidRPr="0036350C">
        <w:rPr>
          <w:rFonts w:ascii="Times New Roman" w:hAnsi="Times New Roman" w:cs="Times New Roman"/>
          <w:lang w:val="en-US"/>
        </w:rPr>
        <w:t xml:space="preserve"> </w:t>
      </w:r>
    </w:p>
    <w:p w14:paraId="3AF46827" w14:textId="4D4C761C" w:rsidR="00A422F3" w:rsidRPr="0036350C" w:rsidRDefault="00A422F3" w:rsidP="00425962">
      <w:pPr>
        <w:spacing w:line="480" w:lineRule="auto"/>
        <w:rPr>
          <w:rFonts w:ascii="Times New Roman" w:hAnsi="Times New Roman" w:cs="Times New Roman"/>
          <w:lang w:val="en-US"/>
        </w:rPr>
      </w:pPr>
    </w:p>
    <w:p w14:paraId="54F1719F" w14:textId="77777777" w:rsidR="002C0BDA" w:rsidRPr="0036350C" w:rsidRDefault="002C0BDA">
      <w:pPr>
        <w:rPr>
          <w:rFonts w:ascii="Times New Roman" w:hAnsi="Times New Roman" w:cs="Times New Roman"/>
          <w:lang w:val="en-US"/>
        </w:rPr>
      </w:pPr>
      <w:r w:rsidRPr="0036350C">
        <w:rPr>
          <w:rFonts w:ascii="Times New Roman" w:hAnsi="Times New Roman" w:cs="Times New Roman"/>
          <w:lang w:val="en-US"/>
        </w:rPr>
        <w:br w:type="page"/>
      </w:r>
    </w:p>
    <w:p w14:paraId="204D3877" w14:textId="77777777" w:rsidR="00425962" w:rsidRPr="0036350C" w:rsidRDefault="00425962" w:rsidP="00C13FF4">
      <w:pPr>
        <w:spacing w:line="480" w:lineRule="auto"/>
        <w:rPr>
          <w:rFonts w:ascii="Times New Roman" w:hAnsi="Times New Roman" w:cs="Times New Roman"/>
          <w:b/>
          <w:lang w:val="en-US"/>
        </w:rPr>
      </w:pPr>
      <w:r w:rsidRPr="0036350C">
        <w:rPr>
          <w:rFonts w:ascii="Times New Roman" w:hAnsi="Times New Roman" w:cs="Times New Roman"/>
          <w:b/>
          <w:lang w:val="en-US"/>
        </w:rPr>
        <w:lastRenderedPageBreak/>
        <w:t>Introduction</w:t>
      </w:r>
    </w:p>
    <w:p w14:paraId="3CA60705" w14:textId="026172E3" w:rsidR="00A2055B" w:rsidRPr="0036350C" w:rsidRDefault="00976DA7" w:rsidP="00012DA6">
      <w:pPr>
        <w:spacing w:line="480" w:lineRule="auto"/>
        <w:rPr>
          <w:rFonts w:ascii="Times New Roman" w:hAnsi="Times New Roman" w:cs="Times New Roman"/>
          <w:lang w:val="en-US"/>
        </w:rPr>
      </w:pPr>
      <w:r w:rsidRPr="0036350C">
        <w:rPr>
          <w:rFonts w:ascii="Times New Roman" w:hAnsi="Times New Roman" w:cs="Times New Roman"/>
          <w:lang w:val="en-US"/>
        </w:rPr>
        <w:t xml:space="preserve">At the outset of the 1970s, when Seminars in Nuclear Medicine started publishing, authors interested in </w:t>
      </w:r>
      <w:r w:rsidR="00473129" w:rsidRPr="0036350C">
        <w:rPr>
          <w:rFonts w:ascii="Times New Roman" w:hAnsi="Times New Roman" w:cs="Times New Roman"/>
          <w:lang w:val="en-US"/>
        </w:rPr>
        <w:t xml:space="preserve">publishing </w:t>
      </w:r>
      <w:r w:rsidRPr="0036350C">
        <w:rPr>
          <w:rFonts w:ascii="Times New Roman" w:hAnsi="Times New Roman" w:cs="Times New Roman"/>
          <w:lang w:val="en-US"/>
        </w:rPr>
        <w:t>research articles typically submitted a completed</w:t>
      </w:r>
      <w:r w:rsidR="009C3D4D" w:rsidRPr="0036350C">
        <w:rPr>
          <w:rFonts w:ascii="Times New Roman" w:hAnsi="Times New Roman" w:cs="Times New Roman"/>
          <w:lang w:val="en-US"/>
        </w:rPr>
        <w:t xml:space="preserve"> study to a journal of interest</w:t>
      </w:r>
      <w:r w:rsidR="005E461A" w:rsidRPr="0036350C">
        <w:rPr>
          <w:rFonts w:ascii="Times New Roman" w:hAnsi="Times New Roman" w:cs="Times New Roman"/>
          <w:lang w:val="en-US"/>
        </w:rPr>
        <w:t xml:space="preserve">. </w:t>
      </w:r>
      <w:r w:rsidRPr="0036350C">
        <w:rPr>
          <w:rFonts w:ascii="Times New Roman" w:hAnsi="Times New Roman" w:cs="Times New Roman"/>
          <w:lang w:val="en-US"/>
        </w:rPr>
        <w:t>Peer review of manuscripts was starting to gain momentum and many journals used th</w:t>
      </w:r>
      <w:r w:rsidR="00473129" w:rsidRPr="0036350C">
        <w:rPr>
          <w:rFonts w:ascii="Times New Roman" w:hAnsi="Times New Roman" w:cs="Times New Roman"/>
          <w:lang w:val="en-US"/>
        </w:rPr>
        <w:t>is</w:t>
      </w:r>
      <w:r w:rsidRPr="0036350C">
        <w:rPr>
          <w:rFonts w:ascii="Times New Roman" w:hAnsi="Times New Roman" w:cs="Times New Roman"/>
          <w:lang w:val="en-US"/>
        </w:rPr>
        <w:t xml:space="preserve"> process to </w:t>
      </w:r>
      <w:r w:rsidR="00C35F75" w:rsidRPr="0036350C">
        <w:rPr>
          <w:rFonts w:ascii="Times New Roman" w:hAnsi="Times New Roman" w:cs="Times New Roman"/>
          <w:lang w:val="en-US"/>
        </w:rPr>
        <w:t>differentiate</w:t>
      </w:r>
      <w:r w:rsidRPr="0036350C">
        <w:rPr>
          <w:rFonts w:ascii="Times New Roman" w:hAnsi="Times New Roman" w:cs="Times New Roman"/>
          <w:lang w:val="en-US"/>
        </w:rPr>
        <w:t xml:space="preserve"> ‘inconsequential’ submissions from </w:t>
      </w:r>
      <w:r w:rsidR="008C25E5" w:rsidRPr="0036350C">
        <w:rPr>
          <w:rFonts w:ascii="Times New Roman" w:hAnsi="Times New Roman" w:cs="Times New Roman"/>
          <w:lang w:val="en-US"/>
        </w:rPr>
        <w:t>‘</w:t>
      </w:r>
      <w:r w:rsidRPr="0036350C">
        <w:rPr>
          <w:rFonts w:ascii="Times New Roman" w:hAnsi="Times New Roman" w:cs="Times New Roman"/>
          <w:lang w:val="en-US"/>
        </w:rPr>
        <w:t>star</w:t>
      </w:r>
      <w:r w:rsidR="008C25E5" w:rsidRPr="0036350C">
        <w:rPr>
          <w:rFonts w:ascii="Times New Roman" w:hAnsi="Times New Roman" w:cs="Times New Roman"/>
          <w:lang w:val="en-US"/>
        </w:rPr>
        <w:t>’</w:t>
      </w:r>
      <w:r w:rsidRPr="0036350C">
        <w:rPr>
          <w:rFonts w:ascii="Times New Roman" w:hAnsi="Times New Roman" w:cs="Times New Roman"/>
          <w:lang w:val="en-US"/>
        </w:rPr>
        <w:t xml:space="preserve"> papers. Authors of accepted manuscripts typically signed over the intellectual copyright of their paper to the journal, acting on behalf of the publisher and/or society sponsoring the journal title. </w:t>
      </w:r>
      <w:r w:rsidR="009C3D4D" w:rsidRPr="0036350C">
        <w:rPr>
          <w:rFonts w:ascii="Times New Roman" w:hAnsi="Times New Roman" w:cs="Times New Roman"/>
          <w:lang w:val="en-US"/>
        </w:rPr>
        <w:t xml:space="preserve">In the early 1970s there was little data on the quality of reporting of published research. </w:t>
      </w:r>
      <w:r w:rsidR="00A2055B" w:rsidRPr="0036350C">
        <w:rPr>
          <w:rFonts w:ascii="Times New Roman" w:hAnsi="Times New Roman" w:cs="Times New Roman"/>
          <w:lang w:val="en-US"/>
        </w:rPr>
        <w:t xml:space="preserve">Schor and Karten </w:t>
      </w:r>
      <w:r w:rsidR="00473129" w:rsidRPr="0036350C">
        <w:rPr>
          <w:rFonts w:ascii="Times New Roman" w:hAnsi="Times New Roman" w:cs="Times New Roman"/>
          <w:lang w:val="en-US"/>
        </w:rPr>
        <w:t>reviewed</w:t>
      </w:r>
      <w:r w:rsidR="00A2055B" w:rsidRPr="0036350C">
        <w:rPr>
          <w:rFonts w:ascii="Times New Roman" w:hAnsi="Times New Roman" w:cs="Times New Roman"/>
          <w:lang w:val="en-US"/>
        </w:rPr>
        <w:t xml:space="preserve"> </w:t>
      </w:r>
      <w:r w:rsidR="00473129" w:rsidRPr="0036350C">
        <w:rPr>
          <w:rFonts w:ascii="Times New Roman" w:hAnsi="Times New Roman" w:cs="Times New Roman"/>
          <w:lang w:val="en-US"/>
        </w:rPr>
        <w:t>statistical validity of conclusions in</w:t>
      </w:r>
      <w:r w:rsidR="00A2055B" w:rsidRPr="0036350C">
        <w:rPr>
          <w:rFonts w:ascii="Times New Roman" w:hAnsi="Times New Roman" w:cs="Times New Roman"/>
          <w:lang w:val="en-US"/>
        </w:rPr>
        <w:t xml:space="preserve">149 papers </w:t>
      </w:r>
      <w:r w:rsidR="000834CF" w:rsidRPr="0036350C">
        <w:rPr>
          <w:rFonts w:ascii="Times New Roman" w:hAnsi="Times New Roman" w:cs="Times New Roman"/>
          <w:lang w:val="en-US"/>
        </w:rPr>
        <w:t>published</w:t>
      </w:r>
      <w:r w:rsidR="00A2055B" w:rsidRPr="0036350C">
        <w:rPr>
          <w:rFonts w:ascii="Times New Roman" w:hAnsi="Times New Roman" w:cs="Times New Roman"/>
          <w:lang w:val="en-US"/>
        </w:rPr>
        <w:t xml:space="preserve"> </w:t>
      </w:r>
      <w:r w:rsidR="000834CF" w:rsidRPr="0036350C">
        <w:rPr>
          <w:rFonts w:ascii="Times New Roman" w:hAnsi="Times New Roman" w:cs="Times New Roman"/>
          <w:lang w:val="en-US"/>
        </w:rPr>
        <w:t>during the first three months of 1964</w:t>
      </w:r>
      <w:r w:rsidR="00473129" w:rsidRPr="0036350C">
        <w:rPr>
          <w:rFonts w:ascii="Times New Roman" w:hAnsi="Times New Roman" w:cs="Times New Roman"/>
          <w:lang w:val="en-US"/>
        </w:rPr>
        <w:t>.</w:t>
      </w:r>
      <w:r w:rsidR="00A2055B" w:rsidRPr="0036350C">
        <w:rPr>
          <w:rFonts w:ascii="Times New Roman" w:hAnsi="Times New Roman" w:cs="Times New Roman"/>
          <w:lang w:val="en-US"/>
        </w:rPr>
        <w:t xml:space="preserve"> </w:t>
      </w:r>
      <w:r w:rsidR="00473129" w:rsidRPr="0036350C">
        <w:rPr>
          <w:rFonts w:ascii="Times New Roman" w:hAnsi="Times New Roman" w:cs="Times New Roman"/>
          <w:lang w:val="en-US"/>
        </w:rPr>
        <w:t>A</w:t>
      </w:r>
      <w:r w:rsidR="00A2055B" w:rsidRPr="0036350C">
        <w:rPr>
          <w:rFonts w:ascii="Times New Roman" w:hAnsi="Times New Roman" w:cs="Times New Roman"/>
          <w:lang w:val="en-US"/>
        </w:rPr>
        <w:t xml:space="preserve">pproximately two thirds were deemed unacceptable although </w:t>
      </w:r>
      <w:r w:rsidR="00473129" w:rsidRPr="0036350C">
        <w:rPr>
          <w:rFonts w:ascii="Times New Roman" w:hAnsi="Times New Roman" w:cs="Times New Roman"/>
          <w:lang w:val="en-US"/>
        </w:rPr>
        <w:t>revision</w:t>
      </w:r>
      <w:r w:rsidR="00A2055B" w:rsidRPr="0036350C">
        <w:rPr>
          <w:rFonts w:ascii="Times New Roman" w:hAnsi="Times New Roman" w:cs="Times New Roman"/>
          <w:lang w:val="en-US"/>
        </w:rPr>
        <w:t xml:space="preserve"> was possible, about a quarter (28%) were assigned ‘acceptable’</w:t>
      </w:r>
      <w:r w:rsidR="0036350C">
        <w:rPr>
          <w:rFonts w:ascii="Times New Roman" w:hAnsi="Times New Roman" w:cs="Times New Roman"/>
          <w:lang w:val="en-US"/>
        </w:rPr>
        <w:t>,</w:t>
      </w:r>
      <w:r w:rsidR="00A2055B" w:rsidRPr="0036350C">
        <w:rPr>
          <w:rFonts w:ascii="Times New Roman" w:hAnsi="Times New Roman" w:cs="Times New Roman"/>
          <w:lang w:val="en-US"/>
        </w:rPr>
        <w:t xml:space="preserve"> and the remaining 5% were judged </w:t>
      </w:r>
      <w:r w:rsidR="0036350C">
        <w:rPr>
          <w:rFonts w:ascii="Times New Roman" w:hAnsi="Times New Roman" w:cs="Times New Roman"/>
          <w:lang w:val="en-US"/>
        </w:rPr>
        <w:t>‘unsalvageable’,</w:t>
      </w:r>
      <w:r w:rsidR="00A2055B" w:rsidRPr="0036350C">
        <w:rPr>
          <w:rFonts w:ascii="Times New Roman" w:hAnsi="Times New Roman" w:cs="Times New Roman"/>
          <w:lang w:val="en-US"/>
        </w:rPr>
        <w:t xml:space="preserve"> of no possible use (</w:t>
      </w:r>
      <w:r w:rsidR="00012DA6" w:rsidRPr="0036350C">
        <w:rPr>
          <w:rFonts w:ascii="Times New Roman" w:hAnsi="Times New Roman" w:cs="Times New Roman"/>
          <w:lang w:val="en-US"/>
        </w:rPr>
        <w:t>1</w:t>
      </w:r>
      <w:r w:rsidR="00A2055B" w:rsidRPr="0036350C">
        <w:rPr>
          <w:rFonts w:ascii="Times New Roman" w:hAnsi="Times New Roman" w:cs="Times New Roman"/>
          <w:lang w:val="en-US"/>
        </w:rPr>
        <w:t>). Such analyses of the nuclear medicine literature had not yet been undertaken. Reporting guidelines had not yet been developed</w:t>
      </w:r>
      <w:r w:rsidR="003F5200" w:rsidRPr="0036350C">
        <w:rPr>
          <w:rFonts w:ascii="Times New Roman" w:hAnsi="Times New Roman" w:cs="Times New Roman"/>
          <w:lang w:val="en-US"/>
        </w:rPr>
        <w:t xml:space="preserve"> and </w:t>
      </w:r>
      <w:r w:rsidR="00C35F75" w:rsidRPr="0036350C">
        <w:rPr>
          <w:rFonts w:ascii="Times New Roman" w:hAnsi="Times New Roman" w:cs="Times New Roman"/>
          <w:lang w:val="en-US"/>
        </w:rPr>
        <w:t>t</w:t>
      </w:r>
      <w:r w:rsidR="003F5200" w:rsidRPr="0036350C">
        <w:rPr>
          <w:rFonts w:ascii="Times New Roman" w:hAnsi="Times New Roman" w:cs="Times New Roman"/>
          <w:lang w:val="en-US"/>
        </w:rPr>
        <w:t xml:space="preserve">here was little information on a host of issues about journalology (publication science). </w:t>
      </w:r>
    </w:p>
    <w:p w14:paraId="5F950438" w14:textId="77777777" w:rsidR="00A2055B" w:rsidRPr="0036350C" w:rsidRDefault="00A2055B" w:rsidP="00C13FF4">
      <w:pPr>
        <w:spacing w:line="480" w:lineRule="auto"/>
        <w:rPr>
          <w:rFonts w:ascii="Times New Roman" w:hAnsi="Times New Roman" w:cs="Times New Roman"/>
          <w:lang w:val="en-US"/>
        </w:rPr>
      </w:pPr>
    </w:p>
    <w:p w14:paraId="4DFD6C58" w14:textId="17E41E25" w:rsidR="00A2055B" w:rsidRPr="0036350C" w:rsidRDefault="003F5200" w:rsidP="00C13FF4">
      <w:pPr>
        <w:spacing w:line="480" w:lineRule="auto"/>
        <w:rPr>
          <w:rFonts w:ascii="Times New Roman" w:hAnsi="Times New Roman" w:cs="Times New Roman"/>
          <w:lang w:val="en-US"/>
        </w:rPr>
      </w:pPr>
      <w:r w:rsidRPr="0036350C">
        <w:rPr>
          <w:rFonts w:ascii="Times New Roman" w:hAnsi="Times New Roman" w:cs="Times New Roman"/>
          <w:lang w:val="en-US"/>
        </w:rPr>
        <w:t>L</w:t>
      </w:r>
      <w:r w:rsidR="00CC4DCF" w:rsidRPr="0036350C">
        <w:rPr>
          <w:rFonts w:ascii="Times New Roman" w:hAnsi="Times New Roman" w:cs="Times New Roman"/>
          <w:lang w:val="en-US"/>
        </w:rPr>
        <w:t xml:space="preserve">ittle was known about the effectiveness of peer review, the training of editors and peer reviewers and the general </w:t>
      </w:r>
      <w:r w:rsidRPr="0036350C">
        <w:rPr>
          <w:rFonts w:ascii="Times New Roman" w:hAnsi="Times New Roman" w:cs="Times New Roman"/>
          <w:lang w:val="en-US"/>
        </w:rPr>
        <w:t>operation</w:t>
      </w:r>
      <w:r w:rsidR="00CC4DCF" w:rsidRPr="0036350C">
        <w:rPr>
          <w:rFonts w:ascii="Times New Roman" w:hAnsi="Times New Roman" w:cs="Times New Roman"/>
          <w:lang w:val="en-US"/>
        </w:rPr>
        <w:t>s of journals. Steven Lock, who assumed the editor</w:t>
      </w:r>
      <w:r w:rsidR="00C35F75" w:rsidRPr="0036350C">
        <w:rPr>
          <w:rFonts w:ascii="Times New Roman" w:hAnsi="Times New Roman" w:cs="Times New Roman"/>
          <w:lang w:val="en-US"/>
        </w:rPr>
        <w:t>’</w:t>
      </w:r>
      <w:r w:rsidR="00CC4DCF" w:rsidRPr="0036350C">
        <w:rPr>
          <w:rFonts w:ascii="Times New Roman" w:hAnsi="Times New Roman" w:cs="Times New Roman"/>
          <w:lang w:val="en-US"/>
        </w:rPr>
        <w:t xml:space="preserve">s mantel at the BMJ in 1975 </w:t>
      </w:r>
      <w:r w:rsidR="00A2055B" w:rsidRPr="0036350C">
        <w:rPr>
          <w:rFonts w:ascii="Times New Roman" w:hAnsi="Times New Roman" w:cs="Times New Roman"/>
          <w:lang w:val="en-US"/>
        </w:rPr>
        <w:t>(until 1991)</w:t>
      </w:r>
      <w:r w:rsidR="00C35F75" w:rsidRPr="0036350C">
        <w:rPr>
          <w:rFonts w:ascii="Times New Roman" w:hAnsi="Times New Roman" w:cs="Times New Roman"/>
          <w:lang w:val="en-US"/>
        </w:rPr>
        <w:t>,</w:t>
      </w:r>
      <w:r w:rsidR="00A2055B" w:rsidRPr="0036350C">
        <w:rPr>
          <w:rFonts w:ascii="Times New Roman" w:hAnsi="Times New Roman" w:cs="Times New Roman"/>
          <w:lang w:val="en-US"/>
        </w:rPr>
        <w:t xml:space="preserve"> </w:t>
      </w:r>
      <w:r w:rsidR="00CC4DCF" w:rsidRPr="0036350C">
        <w:rPr>
          <w:rFonts w:ascii="Times New Roman" w:hAnsi="Times New Roman" w:cs="Times New Roman"/>
          <w:lang w:val="en-US"/>
        </w:rPr>
        <w:t xml:space="preserve">was about to open up journals and push for evidence </w:t>
      </w:r>
      <w:r w:rsidR="009128C4" w:rsidRPr="0036350C">
        <w:rPr>
          <w:rFonts w:ascii="Times New Roman" w:hAnsi="Times New Roman" w:cs="Times New Roman"/>
          <w:lang w:val="en-US"/>
        </w:rPr>
        <w:t>to inform their operations</w:t>
      </w:r>
      <w:r w:rsidR="00473129" w:rsidRPr="0036350C">
        <w:rPr>
          <w:rFonts w:ascii="Times New Roman" w:hAnsi="Times New Roman" w:cs="Times New Roman"/>
          <w:lang w:val="en-US"/>
        </w:rPr>
        <w:t>.  He</w:t>
      </w:r>
      <w:r w:rsidRPr="0036350C">
        <w:rPr>
          <w:rFonts w:ascii="Times New Roman" w:hAnsi="Times New Roman" w:cs="Times New Roman"/>
          <w:lang w:val="en-US"/>
        </w:rPr>
        <w:t xml:space="preserve"> </w:t>
      </w:r>
      <w:r w:rsidR="00CC4DCF" w:rsidRPr="0036350C">
        <w:rPr>
          <w:rFonts w:ascii="Times New Roman" w:hAnsi="Times New Roman" w:cs="Times New Roman"/>
          <w:lang w:val="en-US"/>
        </w:rPr>
        <w:t>gave some indication of the difficulties of the job as part of his 1985 Rock Carling lecture</w:t>
      </w:r>
      <w:r w:rsidR="00473129" w:rsidRPr="0036350C">
        <w:rPr>
          <w:rFonts w:ascii="Times New Roman" w:hAnsi="Times New Roman" w:cs="Times New Roman"/>
          <w:lang w:val="en-US"/>
        </w:rPr>
        <w:t xml:space="preserve"> entitled</w:t>
      </w:r>
      <w:r w:rsidR="00C13FF4" w:rsidRPr="0036350C">
        <w:rPr>
          <w:rFonts w:ascii="Times New Roman" w:hAnsi="Times New Roman" w:cs="Times New Roman"/>
          <w:lang w:val="en-US"/>
        </w:rPr>
        <w:t xml:space="preserve"> “</w:t>
      </w:r>
      <w:r w:rsidR="00473129" w:rsidRPr="0036350C">
        <w:rPr>
          <w:rFonts w:ascii="Times New Roman" w:hAnsi="Times New Roman" w:cs="Times New Roman"/>
          <w:lang w:val="en-US"/>
        </w:rPr>
        <w:t>A</w:t>
      </w:r>
      <w:r w:rsidR="00C13FF4" w:rsidRPr="0036350C">
        <w:rPr>
          <w:rFonts w:ascii="Times New Roman" w:hAnsi="Times New Roman" w:cs="Times New Roman"/>
          <w:lang w:val="en-US"/>
        </w:rPr>
        <w:t xml:space="preserve"> </w:t>
      </w:r>
      <w:r w:rsidR="00473129" w:rsidRPr="0036350C">
        <w:rPr>
          <w:rFonts w:ascii="Times New Roman" w:hAnsi="Times New Roman" w:cs="Times New Roman"/>
          <w:lang w:val="en-US"/>
        </w:rPr>
        <w:t>D</w:t>
      </w:r>
      <w:r w:rsidR="00C13FF4" w:rsidRPr="0036350C">
        <w:rPr>
          <w:rFonts w:ascii="Times New Roman" w:hAnsi="Times New Roman" w:cs="Times New Roman"/>
          <w:lang w:val="en-US"/>
        </w:rPr>
        <w:t xml:space="preserve">elicate </w:t>
      </w:r>
      <w:r w:rsidR="00473129" w:rsidRPr="0036350C">
        <w:rPr>
          <w:rFonts w:ascii="Times New Roman" w:hAnsi="Times New Roman" w:cs="Times New Roman"/>
          <w:lang w:val="en-US"/>
        </w:rPr>
        <w:t>B</w:t>
      </w:r>
      <w:r w:rsidR="00C13FF4" w:rsidRPr="0036350C">
        <w:rPr>
          <w:rFonts w:ascii="Times New Roman" w:hAnsi="Times New Roman" w:cs="Times New Roman"/>
          <w:lang w:val="en-US"/>
        </w:rPr>
        <w:t>alance</w:t>
      </w:r>
      <w:r w:rsidR="00473129" w:rsidRPr="0036350C">
        <w:rPr>
          <w:rFonts w:ascii="Times New Roman" w:hAnsi="Times New Roman" w:cs="Times New Roman"/>
          <w:lang w:val="en-US"/>
        </w:rPr>
        <w:t>: E</w:t>
      </w:r>
      <w:r w:rsidR="00E47D67" w:rsidRPr="0036350C">
        <w:rPr>
          <w:rFonts w:ascii="Times New Roman" w:hAnsi="Times New Roman" w:cs="Times New Roman"/>
          <w:lang w:val="en-US"/>
        </w:rPr>
        <w:t>ditorial Peer Review in Medicine</w:t>
      </w:r>
      <w:r w:rsidR="00C13FF4" w:rsidRPr="0036350C">
        <w:rPr>
          <w:rFonts w:ascii="Times New Roman" w:hAnsi="Times New Roman" w:cs="Times New Roman"/>
          <w:lang w:val="en-US"/>
        </w:rPr>
        <w:t>”.</w:t>
      </w:r>
      <w:r w:rsidR="00A2055B" w:rsidRPr="0036350C">
        <w:rPr>
          <w:rFonts w:ascii="Times New Roman" w:hAnsi="Times New Roman" w:cs="Times New Roman"/>
          <w:lang w:val="en-US"/>
        </w:rPr>
        <w:t xml:space="preserve"> By 1975, Eugene Garfield had started calculating journal impact factors, a metric of supposed journal importance. In 1986 Drummond Rennie, the deputy editor of JAMA, observed “</w:t>
      </w:r>
      <w:r w:rsidR="005E6444" w:rsidRPr="0036350C">
        <w:rPr>
          <w:rFonts w:ascii="Times New Roman" w:hAnsi="Times New Roman" w:cs="Times New Roman"/>
          <w:lang w:val="en-US"/>
        </w:rPr>
        <w:t>t</w:t>
      </w:r>
      <w:r w:rsidR="00A2055B" w:rsidRPr="0036350C">
        <w:rPr>
          <w:rFonts w:ascii="Times New Roman" w:hAnsi="Times New Roman" w:cs="Times New Roman"/>
          <w:lang w:val="en-US"/>
        </w:rPr>
        <w:t xml:space="preserve">here seems to be no study too fragmented, no hypothesis too trivial, no literature citation too biased or too </w:t>
      </w:r>
      <w:r w:rsidR="00A2055B" w:rsidRPr="0036350C">
        <w:rPr>
          <w:rFonts w:ascii="Times New Roman" w:hAnsi="Times New Roman" w:cs="Times New Roman"/>
          <w:lang w:val="en-US"/>
        </w:rPr>
        <w:lastRenderedPageBreak/>
        <w:t>egotistical, no design too warped, no methodology too bungled, no presentation of results too inaccurate, too obscure, and too contradictory, no analysis too self-serving, no argument too circular, no conclusions too trifling or too unjustified, and no grammar and syntax too offensive for a paper to end up in print”</w:t>
      </w:r>
      <w:r w:rsidR="00005991" w:rsidRPr="0036350C">
        <w:rPr>
          <w:rFonts w:ascii="Times New Roman" w:hAnsi="Times New Roman" w:cs="Times New Roman"/>
          <w:lang w:val="en-US"/>
        </w:rPr>
        <w:t xml:space="preserve"> (</w:t>
      </w:r>
      <w:r w:rsidR="00012DA6" w:rsidRPr="0036350C">
        <w:rPr>
          <w:rFonts w:ascii="Times New Roman" w:hAnsi="Times New Roman" w:cs="Times New Roman"/>
          <w:lang w:val="en-US"/>
        </w:rPr>
        <w:t>2</w:t>
      </w:r>
      <w:r w:rsidR="00005991" w:rsidRPr="0036350C">
        <w:rPr>
          <w:rFonts w:ascii="Times New Roman" w:hAnsi="Times New Roman" w:cs="Times New Roman"/>
          <w:lang w:val="en-US"/>
        </w:rPr>
        <w:t>)</w:t>
      </w:r>
      <w:r w:rsidR="00A2055B" w:rsidRPr="0036350C">
        <w:rPr>
          <w:rFonts w:ascii="Times New Roman" w:hAnsi="Times New Roman" w:cs="Times New Roman"/>
          <w:lang w:val="en-US"/>
        </w:rPr>
        <w:t xml:space="preserve">. In an attempt to better understand peer reviewing and scientific editors, Rennie started the International Congress on Peer Review and Scientific Publication. The first meeting was held in 1989 in Chicago. It has been a successful venture in providing insight and evidence to help better understand peer review and the role and functions of scientific editors. The ninth congress will be held in September 2021.  </w:t>
      </w:r>
    </w:p>
    <w:p w14:paraId="634DD34D" w14:textId="10635696" w:rsidR="00976DA7" w:rsidRPr="0036350C" w:rsidRDefault="00976DA7" w:rsidP="00425962">
      <w:pPr>
        <w:spacing w:line="480" w:lineRule="auto"/>
        <w:rPr>
          <w:rFonts w:ascii="Times New Roman" w:hAnsi="Times New Roman" w:cs="Times New Roman"/>
          <w:lang w:val="en-US"/>
        </w:rPr>
      </w:pPr>
    </w:p>
    <w:p w14:paraId="4D3067A7" w14:textId="77777777" w:rsidR="00D64712" w:rsidRPr="0036350C" w:rsidRDefault="007269A4" w:rsidP="00425962">
      <w:pPr>
        <w:spacing w:line="480" w:lineRule="auto"/>
        <w:rPr>
          <w:rFonts w:ascii="Times New Roman" w:hAnsi="Times New Roman" w:cs="Times New Roman"/>
          <w:i/>
          <w:lang w:val="en-US"/>
        </w:rPr>
      </w:pPr>
      <w:r w:rsidRPr="0036350C">
        <w:rPr>
          <w:rFonts w:ascii="Times New Roman" w:hAnsi="Times New Roman" w:cs="Times New Roman"/>
          <w:i/>
          <w:lang w:val="en-US"/>
        </w:rPr>
        <w:t>Bad reporting</w:t>
      </w:r>
    </w:p>
    <w:p w14:paraId="1F456B9C" w14:textId="36C72034" w:rsidR="00D64712" w:rsidRPr="0036350C" w:rsidRDefault="00D64712" w:rsidP="000035FA">
      <w:pPr>
        <w:spacing w:line="480" w:lineRule="auto"/>
        <w:rPr>
          <w:rFonts w:ascii="Times New Roman" w:hAnsi="Times New Roman" w:cs="Times New Roman"/>
        </w:rPr>
      </w:pPr>
      <w:r w:rsidRPr="0036350C">
        <w:rPr>
          <w:rFonts w:ascii="Times New Roman" w:hAnsi="Times New Roman" w:cs="Times New Roman"/>
        </w:rPr>
        <w:t>Journals have existed for hundreds of years and are still the most important conduit for researchers to report the methods and results of their clinical and pre-clinical research. However, published articles are fraught with problems. Numerous reviews have identified widespread deficiencies in the reporting of research. Crucial aspects of study methods and results are frequently missing impeding transparency and reproducibility, essential parts of the research process (</w:t>
      </w:r>
      <w:r w:rsidR="009468CF" w:rsidRPr="0036350C">
        <w:rPr>
          <w:rFonts w:ascii="Times New Roman" w:hAnsi="Times New Roman" w:cs="Times New Roman"/>
        </w:rPr>
        <w:t>3</w:t>
      </w:r>
      <w:r w:rsidRPr="0036350C">
        <w:rPr>
          <w:rFonts w:ascii="Times New Roman" w:hAnsi="Times New Roman" w:cs="Times New Roman"/>
        </w:rPr>
        <w:t xml:space="preserve">). </w:t>
      </w:r>
      <w:r w:rsidR="00E47D67" w:rsidRPr="0036350C">
        <w:rPr>
          <w:rFonts w:ascii="Times New Roman" w:hAnsi="Times New Roman" w:cs="Times New Roman"/>
        </w:rPr>
        <w:t>For instance, i</w:t>
      </w:r>
      <w:r w:rsidR="008916AC" w:rsidRPr="0036350C">
        <w:rPr>
          <w:rFonts w:ascii="Times New Roman" w:hAnsi="Times New Roman" w:cs="Times New Roman"/>
        </w:rPr>
        <w:t>n 2012 the methods reporting and analysis strategies of 241 functional MRI (fMRI) articles were evaluated (</w:t>
      </w:r>
      <w:r w:rsidR="009468CF" w:rsidRPr="0036350C">
        <w:rPr>
          <w:rFonts w:ascii="Times New Roman" w:hAnsi="Times New Roman" w:cs="Times New Roman"/>
        </w:rPr>
        <w:t>4</w:t>
      </w:r>
      <w:r w:rsidR="008916AC" w:rsidRPr="0036350C">
        <w:rPr>
          <w:rFonts w:ascii="Times New Roman" w:hAnsi="Times New Roman" w:cs="Times New Roman"/>
        </w:rPr>
        <w:t xml:space="preserve">).  Many of the publications did not report methodological details in sufficient detail for replication by independent researchers and the proposed data analysis was highly variable across studies. </w:t>
      </w:r>
      <w:r w:rsidRPr="0036350C">
        <w:rPr>
          <w:rFonts w:ascii="Times New Roman" w:hAnsi="Times New Roman" w:cs="Times New Roman"/>
        </w:rPr>
        <w:t>An alarming number of researchers are publishing research in predatory journals making the studies difficult to identify (</w:t>
      </w:r>
      <w:r w:rsidR="009468CF" w:rsidRPr="0036350C">
        <w:rPr>
          <w:rFonts w:ascii="Times New Roman" w:hAnsi="Times New Roman" w:cs="Times New Roman"/>
        </w:rPr>
        <w:t>5</w:t>
      </w:r>
      <w:r w:rsidRPr="0036350C">
        <w:rPr>
          <w:rFonts w:ascii="Times New Roman" w:hAnsi="Times New Roman" w:cs="Times New Roman"/>
        </w:rPr>
        <w:t>). If reports of research are unusable or unidentifiable, this substantially reduces the ability to build on existing research. Poor reporting can also be misleading and decrease the confidence clinicians have in using evidence to inform practice, directly</w:t>
      </w:r>
      <w:r w:rsidR="009128C4" w:rsidRPr="0036350C">
        <w:rPr>
          <w:rFonts w:ascii="Times New Roman" w:hAnsi="Times New Roman" w:cs="Times New Roman"/>
        </w:rPr>
        <w:t xml:space="preserve"> </w:t>
      </w:r>
      <w:r w:rsidRPr="0036350C">
        <w:rPr>
          <w:rFonts w:ascii="Times New Roman" w:hAnsi="Times New Roman" w:cs="Times New Roman"/>
        </w:rPr>
        <w:t>affecting patient care</w:t>
      </w:r>
      <w:r w:rsidR="003F5200" w:rsidRPr="0036350C">
        <w:rPr>
          <w:rFonts w:ascii="Times New Roman" w:hAnsi="Times New Roman" w:cs="Times New Roman"/>
        </w:rPr>
        <w:t xml:space="preserve"> (</w:t>
      </w:r>
      <w:r w:rsidR="009468CF" w:rsidRPr="0036350C">
        <w:rPr>
          <w:rFonts w:ascii="Times New Roman" w:hAnsi="Times New Roman" w:cs="Times New Roman"/>
        </w:rPr>
        <w:t>6,7).</w:t>
      </w:r>
    </w:p>
    <w:p w14:paraId="6044F3FD" w14:textId="77777777" w:rsidR="00D64712" w:rsidRPr="0036350C" w:rsidRDefault="00D64712" w:rsidP="000035FA">
      <w:pPr>
        <w:spacing w:line="480" w:lineRule="auto"/>
        <w:rPr>
          <w:rFonts w:ascii="Times New Roman" w:hAnsi="Times New Roman" w:cs="Times New Roman"/>
        </w:rPr>
      </w:pPr>
    </w:p>
    <w:p w14:paraId="217D96D5" w14:textId="655E66EB" w:rsidR="00D64712" w:rsidRPr="0036350C" w:rsidRDefault="00D64712" w:rsidP="000035FA">
      <w:pPr>
        <w:spacing w:line="480" w:lineRule="auto"/>
        <w:rPr>
          <w:rFonts w:ascii="Times New Roman" w:hAnsi="Times New Roman" w:cs="Times New Roman"/>
        </w:rPr>
      </w:pPr>
      <w:r w:rsidRPr="0036350C">
        <w:rPr>
          <w:rFonts w:ascii="Times New Roman" w:hAnsi="Times New Roman" w:cs="Times New Roman"/>
        </w:rPr>
        <w:t xml:space="preserve">The reasons behind incomplete and misleading reporting of biomedical research are complex, involving multiple players. </w:t>
      </w:r>
      <w:r w:rsidR="003F5200" w:rsidRPr="0036350C">
        <w:rPr>
          <w:rFonts w:ascii="Times New Roman" w:hAnsi="Times New Roman" w:cs="Times New Roman"/>
        </w:rPr>
        <w:t>S</w:t>
      </w:r>
      <w:r w:rsidRPr="0036350C">
        <w:rPr>
          <w:rFonts w:ascii="Times New Roman" w:hAnsi="Times New Roman" w:cs="Times New Roman"/>
        </w:rPr>
        <w:t>cientific editors, peer reviewers and researchers share responsibility. Some editors do not explicitly recommend the use of reporting guidelines as part of the review process (</w:t>
      </w:r>
      <w:r w:rsidR="009468CF" w:rsidRPr="0036350C">
        <w:rPr>
          <w:rFonts w:ascii="Times New Roman" w:hAnsi="Times New Roman" w:cs="Times New Roman"/>
        </w:rPr>
        <w:t>8</w:t>
      </w:r>
      <w:r w:rsidRPr="0036350C">
        <w:rPr>
          <w:rFonts w:ascii="Times New Roman" w:hAnsi="Times New Roman" w:cs="Times New Roman"/>
        </w:rPr>
        <w:t>) despite emerging evidence indicating that their use is associated with more complete reporting (</w:t>
      </w:r>
      <w:r w:rsidR="009468CF" w:rsidRPr="0036350C">
        <w:rPr>
          <w:rFonts w:ascii="Times New Roman" w:hAnsi="Times New Roman" w:cs="Times New Roman"/>
        </w:rPr>
        <w:t>9,10</w:t>
      </w:r>
      <w:r w:rsidRPr="0036350C">
        <w:rPr>
          <w:rFonts w:ascii="Times New Roman" w:hAnsi="Times New Roman" w:cs="Times New Roman"/>
        </w:rPr>
        <w:t>). There appears to be a knowledge gap for scientific editors and peer reviewers affecting the value of their efforts and the trustworthiness of research publications (</w:t>
      </w:r>
      <w:r w:rsidR="00A40E93" w:rsidRPr="0036350C">
        <w:rPr>
          <w:rFonts w:ascii="Times New Roman" w:hAnsi="Times New Roman" w:cs="Times New Roman"/>
        </w:rPr>
        <w:t>11</w:t>
      </w:r>
      <w:r w:rsidRPr="0036350C">
        <w:rPr>
          <w:rFonts w:ascii="Times New Roman" w:hAnsi="Times New Roman" w:cs="Times New Roman"/>
        </w:rPr>
        <w:t xml:space="preserve">); most editors and peer reviewers learn on the job without formal training. More than a third of manuscripts submitted to 46 journals were inappropriately classified as reports of </w:t>
      </w:r>
      <w:r w:rsidR="0031276F" w:rsidRPr="0036350C">
        <w:rPr>
          <w:rFonts w:ascii="Times New Roman" w:hAnsi="Times New Roman" w:cs="Times New Roman"/>
        </w:rPr>
        <w:t>randomized</w:t>
      </w:r>
      <w:r w:rsidR="00E47D67" w:rsidRPr="0036350C">
        <w:rPr>
          <w:rFonts w:ascii="Times New Roman" w:hAnsi="Times New Roman" w:cs="Times New Roman"/>
        </w:rPr>
        <w:t xml:space="preserve"> controlled trials (</w:t>
      </w:r>
      <w:r w:rsidRPr="0036350C">
        <w:rPr>
          <w:rFonts w:ascii="Times New Roman" w:hAnsi="Times New Roman" w:cs="Times New Roman"/>
        </w:rPr>
        <w:t>RCTs</w:t>
      </w:r>
      <w:r w:rsidR="00E47D67" w:rsidRPr="0036350C">
        <w:rPr>
          <w:rFonts w:ascii="Times New Roman" w:hAnsi="Times New Roman" w:cs="Times New Roman"/>
        </w:rPr>
        <w:t>)</w:t>
      </w:r>
      <w:r w:rsidRPr="0036350C">
        <w:rPr>
          <w:rFonts w:ascii="Times New Roman" w:hAnsi="Times New Roman" w:cs="Times New Roman"/>
        </w:rPr>
        <w:t xml:space="preserve"> by the editorial offices (</w:t>
      </w:r>
      <w:r w:rsidR="009468CF" w:rsidRPr="0036350C">
        <w:rPr>
          <w:rFonts w:ascii="Times New Roman" w:hAnsi="Times New Roman" w:cs="Times New Roman"/>
        </w:rPr>
        <w:t>1</w:t>
      </w:r>
      <w:r w:rsidR="00A40E93" w:rsidRPr="0036350C">
        <w:rPr>
          <w:rFonts w:ascii="Times New Roman" w:hAnsi="Times New Roman" w:cs="Times New Roman"/>
        </w:rPr>
        <w:t>2</w:t>
      </w:r>
      <w:r w:rsidRPr="0036350C">
        <w:rPr>
          <w:rFonts w:ascii="Times New Roman" w:hAnsi="Times New Roman" w:cs="Times New Roman"/>
        </w:rPr>
        <w:t>). The inability of editors and peer reviewers to ensure scientific rigor is harmful and wasteful.</w:t>
      </w:r>
    </w:p>
    <w:p w14:paraId="55B16223" w14:textId="77777777" w:rsidR="00D64712" w:rsidRPr="0036350C" w:rsidRDefault="00D64712" w:rsidP="00A121E2">
      <w:pPr>
        <w:spacing w:line="480" w:lineRule="auto"/>
        <w:rPr>
          <w:rFonts w:ascii="Times New Roman" w:hAnsi="Times New Roman" w:cs="Times New Roman"/>
        </w:rPr>
      </w:pPr>
    </w:p>
    <w:p w14:paraId="2488F231" w14:textId="102B4602" w:rsidR="00D64712" w:rsidRPr="0036350C" w:rsidRDefault="00D64712" w:rsidP="00237B18">
      <w:pPr>
        <w:spacing w:line="480" w:lineRule="auto"/>
        <w:rPr>
          <w:rFonts w:ascii="Times New Roman" w:hAnsi="Times New Roman" w:cs="Times New Roman"/>
        </w:rPr>
      </w:pPr>
      <w:r w:rsidRPr="0036350C">
        <w:rPr>
          <w:rFonts w:ascii="Times New Roman" w:hAnsi="Times New Roman" w:cs="Times New Roman"/>
        </w:rPr>
        <w:t>One estimate is that US$240 billion is spent globally, annually, on health research (</w:t>
      </w:r>
      <w:r w:rsidR="008257E9" w:rsidRPr="0036350C">
        <w:rPr>
          <w:rFonts w:ascii="Times New Roman" w:hAnsi="Times New Roman" w:cs="Times New Roman"/>
        </w:rPr>
        <w:t>1</w:t>
      </w:r>
      <w:r w:rsidR="00A40E93" w:rsidRPr="0036350C">
        <w:rPr>
          <w:rFonts w:ascii="Times New Roman" w:hAnsi="Times New Roman" w:cs="Times New Roman"/>
        </w:rPr>
        <w:t>3</w:t>
      </w:r>
      <w:r w:rsidRPr="0036350C">
        <w:rPr>
          <w:rFonts w:ascii="Times New Roman" w:hAnsi="Times New Roman" w:cs="Times New Roman"/>
        </w:rPr>
        <w:t>). The outputs from this research are documented in about 3 million articles, of which about half are published in 25,000 journals (with a much larger number of editors). Eighty-five percent of this investment is avoidable waste (i.e., it is modifiable). Manuscript peer review does not appear to prevent poor (and misleading) quality of reporting of published research (</w:t>
      </w:r>
      <w:r w:rsidR="008257E9" w:rsidRPr="0036350C">
        <w:rPr>
          <w:rFonts w:ascii="Times New Roman" w:hAnsi="Times New Roman" w:cs="Times New Roman"/>
        </w:rPr>
        <w:t>1</w:t>
      </w:r>
      <w:r w:rsidR="00A40E93" w:rsidRPr="0036350C">
        <w:rPr>
          <w:rFonts w:ascii="Times New Roman" w:hAnsi="Times New Roman" w:cs="Times New Roman"/>
        </w:rPr>
        <w:t>4</w:t>
      </w:r>
      <w:r w:rsidRPr="0036350C">
        <w:rPr>
          <w:rFonts w:ascii="Times New Roman" w:hAnsi="Times New Roman" w:cs="Times New Roman"/>
        </w:rPr>
        <w:t>). Regardless of the reasons</w:t>
      </w:r>
      <w:r w:rsidR="00E47D67" w:rsidRPr="0036350C">
        <w:rPr>
          <w:rFonts w:ascii="Times New Roman" w:hAnsi="Times New Roman" w:cs="Times New Roman"/>
        </w:rPr>
        <w:t>,</w:t>
      </w:r>
      <w:r w:rsidRPr="0036350C">
        <w:rPr>
          <w:rFonts w:ascii="Times New Roman" w:hAnsi="Times New Roman" w:cs="Times New Roman"/>
        </w:rPr>
        <w:t xml:space="preserve"> it is important to remedy this situation. </w:t>
      </w:r>
      <w:r w:rsidR="00107B1C" w:rsidRPr="0036350C">
        <w:rPr>
          <w:rFonts w:ascii="Times New Roman" w:hAnsi="Times New Roman" w:cs="Times New Roman"/>
        </w:rPr>
        <w:t>Globally</w:t>
      </w:r>
      <w:r w:rsidRPr="0036350C">
        <w:rPr>
          <w:rFonts w:ascii="Times New Roman" w:hAnsi="Times New Roman" w:cs="Times New Roman"/>
        </w:rPr>
        <w:t xml:space="preserve">, peer review is estimated to cost </w:t>
      </w:r>
      <w:r w:rsidR="00237B18" w:rsidRPr="0036350C">
        <w:rPr>
          <w:rFonts w:ascii="Times New Roman" w:hAnsi="Times New Roman" w:cs="Times New Roman"/>
        </w:rPr>
        <w:t>$</w:t>
      </w:r>
      <w:r w:rsidRPr="0036350C">
        <w:rPr>
          <w:rFonts w:ascii="Times New Roman" w:hAnsi="Times New Roman" w:cs="Times New Roman"/>
        </w:rPr>
        <w:t xml:space="preserve"> </w:t>
      </w:r>
      <w:r w:rsidR="00237B18" w:rsidRPr="0036350C">
        <w:rPr>
          <w:rFonts w:ascii="Times New Roman" w:hAnsi="Times New Roman" w:cs="Times New Roman"/>
        </w:rPr>
        <w:t xml:space="preserve">2.48 </w:t>
      </w:r>
      <w:r w:rsidRPr="0036350C">
        <w:rPr>
          <w:rFonts w:ascii="Times New Roman" w:hAnsi="Times New Roman" w:cs="Times New Roman"/>
        </w:rPr>
        <w:t xml:space="preserve">billion </w:t>
      </w:r>
      <w:r w:rsidR="00237B18" w:rsidRPr="0036350C">
        <w:rPr>
          <w:rFonts w:ascii="Times New Roman" w:hAnsi="Times New Roman" w:cs="Times New Roman"/>
        </w:rPr>
        <w:t xml:space="preserve">dollars </w:t>
      </w:r>
      <w:r w:rsidRPr="0036350C">
        <w:rPr>
          <w:rFonts w:ascii="Times New Roman" w:hAnsi="Times New Roman" w:cs="Times New Roman"/>
        </w:rPr>
        <w:t>annually and accounts for about one-quarter of the overall costs of scholarly publishing and distribution (</w:t>
      </w:r>
      <w:r w:rsidR="008257E9" w:rsidRPr="0036350C">
        <w:rPr>
          <w:rFonts w:ascii="Times New Roman" w:hAnsi="Times New Roman" w:cs="Times New Roman"/>
        </w:rPr>
        <w:t>1</w:t>
      </w:r>
      <w:r w:rsidR="00A40E93" w:rsidRPr="0036350C">
        <w:rPr>
          <w:rFonts w:ascii="Times New Roman" w:hAnsi="Times New Roman" w:cs="Times New Roman"/>
        </w:rPr>
        <w:t>5</w:t>
      </w:r>
      <w:r w:rsidRPr="0036350C">
        <w:rPr>
          <w:rFonts w:ascii="Times New Roman" w:hAnsi="Times New Roman" w:cs="Times New Roman"/>
        </w:rPr>
        <w:t>). The human cost was evaluated at 15 million hours every year (</w:t>
      </w:r>
      <w:r w:rsidR="008257E9" w:rsidRPr="0036350C">
        <w:rPr>
          <w:rFonts w:ascii="Times New Roman" w:hAnsi="Times New Roman" w:cs="Times New Roman"/>
        </w:rPr>
        <w:t>1</w:t>
      </w:r>
      <w:r w:rsidR="00A40E93" w:rsidRPr="0036350C">
        <w:rPr>
          <w:rFonts w:ascii="Times New Roman" w:hAnsi="Times New Roman" w:cs="Times New Roman"/>
        </w:rPr>
        <w:t>6</w:t>
      </w:r>
      <w:r w:rsidRPr="0036350C">
        <w:rPr>
          <w:rFonts w:ascii="Times New Roman" w:hAnsi="Times New Roman" w:cs="Times New Roman"/>
        </w:rPr>
        <w:t xml:space="preserve">). Overall, this is a </w:t>
      </w:r>
      <w:r w:rsidR="00C35F75" w:rsidRPr="0036350C">
        <w:rPr>
          <w:rFonts w:ascii="Times New Roman" w:hAnsi="Times New Roman" w:cs="Times New Roman"/>
        </w:rPr>
        <w:t xml:space="preserve">regrettably poor </w:t>
      </w:r>
      <w:r w:rsidRPr="0036350C">
        <w:rPr>
          <w:rFonts w:ascii="Times New Roman" w:hAnsi="Times New Roman" w:cs="Times New Roman"/>
        </w:rPr>
        <w:t>return on a large fiscal and human investment.</w:t>
      </w:r>
    </w:p>
    <w:p w14:paraId="65B6EC9C" w14:textId="7A8EAEC4" w:rsidR="001C3D9B" w:rsidRPr="0036350C" w:rsidRDefault="001C3D9B" w:rsidP="000035FA">
      <w:pPr>
        <w:spacing w:line="480" w:lineRule="auto"/>
        <w:rPr>
          <w:rFonts w:ascii="Times New Roman" w:hAnsi="Times New Roman" w:cs="Times New Roman"/>
          <w:lang w:val="en-US"/>
        </w:rPr>
      </w:pPr>
      <w:r w:rsidRPr="0036350C">
        <w:rPr>
          <w:rFonts w:ascii="Times New Roman" w:hAnsi="Times New Roman" w:cs="Times New Roman"/>
          <w:lang w:val="en-US"/>
        </w:rPr>
        <w:t xml:space="preserve"> </w:t>
      </w:r>
    </w:p>
    <w:p w14:paraId="6C38ED2F" w14:textId="277E69A9" w:rsidR="00A121E2" w:rsidRPr="0036350C" w:rsidRDefault="00A121E2" w:rsidP="00A121E2">
      <w:pPr>
        <w:spacing w:line="480" w:lineRule="auto"/>
        <w:rPr>
          <w:rFonts w:ascii="Times New Roman" w:hAnsi="Times New Roman" w:cs="Times New Roman"/>
          <w:b/>
          <w:lang w:val="en-US"/>
        </w:rPr>
      </w:pPr>
      <w:r w:rsidRPr="0036350C">
        <w:rPr>
          <w:rFonts w:ascii="Times New Roman" w:hAnsi="Times New Roman" w:cs="Times New Roman"/>
          <w:b/>
          <w:lang w:val="en-US"/>
        </w:rPr>
        <w:t>Strategies to improve the accuracy, completeness and transparency of published research</w:t>
      </w:r>
    </w:p>
    <w:p w14:paraId="280C5E91" w14:textId="1536B3B1" w:rsidR="00A121E2" w:rsidRPr="0036350C" w:rsidRDefault="004A293A" w:rsidP="00A121E2">
      <w:pPr>
        <w:spacing w:line="480" w:lineRule="auto"/>
        <w:rPr>
          <w:rFonts w:ascii="Times New Roman" w:hAnsi="Times New Roman" w:cs="Times New Roman"/>
          <w:lang w:val="en-US"/>
        </w:rPr>
      </w:pPr>
      <w:r w:rsidRPr="0036350C">
        <w:rPr>
          <w:rFonts w:ascii="Times New Roman" w:hAnsi="Times New Roman" w:cs="Times New Roman"/>
          <w:lang w:val="en-US"/>
        </w:rPr>
        <w:lastRenderedPageBreak/>
        <w:t>In 2014</w:t>
      </w:r>
      <w:r w:rsidR="00E47D67" w:rsidRPr="0036350C">
        <w:rPr>
          <w:rFonts w:ascii="Times New Roman" w:hAnsi="Times New Roman" w:cs="Times New Roman"/>
          <w:lang w:val="en-US"/>
        </w:rPr>
        <w:t>,</w:t>
      </w:r>
      <w:r w:rsidRPr="0036350C">
        <w:rPr>
          <w:rFonts w:ascii="Times New Roman" w:hAnsi="Times New Roman" w:cs="Times New Roman"/>
          <w:lang w:val="en-US"/>
        </w:rPr>
        <w:t xml:space="preserve"> in response to increasing concerns about waste in biomedical research, the Lancet published a “Waste in Research” series. In a forward to the series the editors asked, “our belief is that research funders, scientific societies, school and university teachers, professional medical associations, and scientific publishers (and their editors) can use this Series as an opportunity to examine more forensically why they are doing what they do...and whether they are getting the most value for the time and money invested in science”</w:t>
      </w:r>
      <w:r w:rsidR="005444CF" w:rsidRPr="0036350C">
        <w:rPr>
          <w:rFonts w:ascii="Times New Roman" w:hAnsi="Times New Roman" w:cs="Times New Roman"/>
          <w:lang w:val="en-US"/>
        </w:rPr>
        <w:t xml:space="preserve"> (</w:t>
      </w:r>
      <w:r w:rsidR="008257E9" w:rsidRPr="0036350C">
        <w:rPr>
          <w:rFonts w:ascii="Times New Roman" w:hAnsi="Times New Roman" w:cs="Times New Roman"/>
          <w:lang w:val="en-US"/>
        </w:rPr>
        <w:t>1</w:t>
      </w:r>
      <w:r w:rsidR="00A40E93" w:rsidRPr="0036350C">
        <w:rPr>
          <w:rFonts w:ascii="Times New Roman" w:hAnsi="Times New Roman" w:cs="Times New Roman"/>
          <w:lang w:val="en-US"/>
        </w:rPr>
        <w:t>7</w:t>
      </w:r>
      <w:r w:rsidR="005444CF" w:rsidRPr="0036350C">
        <w:rPr>
          <w:rFonts w:ascii="Times New Roman" w:hAnsi="Times New Roman" w:cs="Times New Roman"/>
          <w:lang w:val="en-US"/>
        </w:rPr>
        <w:t>)</w:t>
      </w:r>
      <w:r w:rsidRPr="0036350C">
        <w:rPr>
          <w:rFonts w:ascii="Times New Roman" w:hAnsi="Times New Roman" w:cs="Times New Roman"/>
          <w:lang w:val="en-US"/>
        </w:rPr>
        <w:t xml:space="preserve">. </w:t>
      </w:r>
      <w:r w:rsidR="00A121E2" w:rsidRPr="0036350C">
        <w:rPr>
          <w:rFonts w:ascii="Times New Roman" w:hAnsi="Times New Roman" w:cs="Times New Roman"/>
          <w:lang w:val="en-US"/>
        </w:rPr>
        <w:t>There are several strategies available to help improve the quality of reporting biomedical research. Some of th</w:t>
      </w:r>
      <w:r w:rsidRPr="0036350C">
        <w:rPr>
          <w:rFonts w:ascii="Times New Roman" w:hAnsi="Times New Roman" w:cs="Times New Roman"/>
          <w:lang w:val="en-US"/>
        </w:rPr>
        <w:t>e</w:t>
      </w:r>
      <w:r w:rsidR="00A121E2" w:rsidRPr="0036350C">
        <w:rPr>
          <w:rFonts w:ascii="Times New Roman" w:hAnsi="Times New Roman" w:cs="Times New Roman"/>
          <w:lang w:val="en-US"/>
        </w:rPr>
        <w:t>s</w:t>
      </w:r>
      <w:r w:rsidRPr="0036350C">
        <w:rPr>
          <w:rFonts w:ascii="Times New Roman" w:hAnsi="Times New Roman" w:cs="Times New Roman"/>
          <w:lang w:val="en-US"/>
        </w:rPr>
        <w:t>e</w:t>
      </w:r>
      <w:r w:rsidR="00A121E2" w:rsidRPr="0036350C">
        <w:rPr>
          <w:rFonts w:ascii="Times New Roman" w:hAnsi="Times New Roman" w:cs="Times New Roman"/>
          <w:lang w:val="en-US"/>
        </w:rPr>
        <w:t xml:space="preserve"> are reviewed below. Any approach to improve reporting is more likely to succeed if </w:t>
      </w:r>
      <w:r w:rsidRPr="0036350C">
        <w:rPr>
          <w:rFonts w:ascii="Times New Roman" w:hAnsi="Times New Roman" w:cs="Times New Roman"/>
          <w:lang w:val="en-US"/>
        </w:rPr>
        <w:t>it</w:t>
      </w:r>
      <w:r w:rsidR="00A121E2" w:rsidRPr="0036350C">
        <w:rPr>
          <w:rFonts w:ascii="Times New Roman" w:hAnsi="Times New Roman" w:cs="Times New Roman"/>
          <w:lang w:val="en-US"/>
        </w:rPr>
        <w:t xml:space="preserve"> </w:t>
      </w:r>
      <w:r w:rsidRPr="0036350C">
        <w:rPr>
          <w:rFonts w:ascii="Times New Roman" w:hAnsi="Times New Roman" w:cs="Times New Roman"/>
          <w:lang w:val="en-US"/>
        </w:rPr>
        <w:t>is</w:t>
      </w:r>
      <w:r w:rsidR="00A121E2" w:rsidRPr="0036350C">
        <w:rPr>
          <w:rFonts w:ascii="Times New Roman" w:hAnsi="Times New Roman" w:cs="Times New Roman"/>
          <w:lang w:val="en-US"/>
        </w:rPr>
        <w:t xml:space="preserve"> endorsed, implemented and audited. </w:t>
      </w:r>
    </w:p>
    <w:p w14:paraId="47597353" w14:textId="77777777" w:rsidR="00A121E2" w:rsidRPr="0036350C" w:rsidRDefault="00A121E2" w:rsidP="00A121E2">
      <w:pPr>
        <w:spacing w:line="480" w:lineRule="auto"/>
        <w:rPr>
          <w:rFonts w:ascii="Times New Roman" w:hAnsi="Times New Roman" w:cs="Times New Roman"/>
          <w:lang w:val="en-US"/>
        </w:rPr>
      </w:pPr>
    </w:p>
    <w:p w14:paraId="7825C4E5" w14:textId="77777777" w:rsidR="00404455" w:rsidRPr="0036350C" w:rsidRDefault="00404455" w:rsidP="00A121E2">
      <w:pPr>
        <w:spacing w:line="480" w:lineRule="auto"/>
        <w:rPr>
          <w:rFonts w:ascii="Times New Roman" w:hAnsi="Times New Roman" w:cs="Times New Roman"/>
          <w:i/>
          <w:lang w:val="en-US"/>
        </w:rPr>
      </w:pPr>
      <w:r w:rsidRPr="0036350C">
        <w:rPr>
          <w:rFonts w:ascii="Times New Roman" w:hAnsi="Times New Roman" w:cs="Times New Roman"/>
          <w:i/>
          <w:lang w:val="en-US"/>
        </w:rPr>
        <w:t xml:space="preserve">Reporting guidelines </w:t>
      </w:r>
    </w:p>
    <w:p w14:paraId="71BFCAD0" w14:textId="1CC85B8A" w:rsidR="00D1750B" w:rsidRPr="0036350C" w:rsidRDefault="0039197D" w:rsidP="00A121E2">
      <w:pPr>
        <w:spacing w:line="480" w:lineRule="auto"/>
        <w:rPr>
          <w:rFonts w:ascii="Times New Roman" w:hAnsi="Times New Roman" w:cs="Times New Roman"/>
          <w:lang w:val="en-US"/>
        </w:rPr>
      </w:pPr>
      <w:r w:rsidRPr="0036350C">
        <w:rPr>
          <w:rFonts w:ascii="Times New Roman" w:hAnsi="Times New Roman" w:cs="Times New Roman"/>
          <w:lang w:val="en-US"/>
        </w:rPr>
        <w:t xml:space="preserve">While long term solutions </w:t>
      </w:r>
      <w:r w:rsidR="00653B13" w:rsidRPr="0036350C">
        <w:rPr>
          <w:rFonts w:ascii="Times New Roman" w:hAnsi="Times New Roman" w:cs="Times New Roman"/>
          <w:lang w:val="en-US"/>
        </w:rPr>
        <w:t xml:space="preserve">to improving the quality of reporting </w:t>
      </w:r>
      <w:r w:rsidRPr="0036350C">
        <w:rPr>
          <w:rFonts w:ascii="Times New Roman" w:hAnsi="Times New Roman" w:cs="Times New Roman"/>
          <w:lang w:val="en-US"/>
        </w:rPr>
        <w:t>such a</w:t>
      </w:r>
      <w:r w:rsidR="008E5F3C" w:rsidRPr="0036350C">
        <w:rPr>
          <w:rFonts w:ascii="Times New Roman" w:hAnsi="Times New Roman" w:cs="Times New Roman"/>
          <w:lang w:val="en-US"/>
        </w:rPr>
        <w:t>s</w:t>
      </w:r>
      <w:r w:rsidRPr="0036350C">
        <w:rPr>
          <w:rFonts w:ascii="Times New Roman" w:hAnsi="Times New Roman" w:cs="Times New Roman"/>
          <w:lang w:val="en-US"/>
        </w:rPr>
        <w:t xml:space="preserve"> better training of scientific editors and peer reviewers </w:t>
      </w:r>
      <w:r w:rsidR="00151DA4" w:rsidRPr="0036350C">
        <w:rPr>
          <w:rFonts w:ascii="Times New Roman" w:hAnsi="Times New Roman" w:cs="Times New Roman"/>
          <w:lang w:val="en-US"/>
        </w:rPr>
        <w:t xml:space="preserve">are possible, </w:t>
      </w:r>
      <w:r w:rsidRPr="0036350C">
        <w:rPr>
          <w:rFonts w:ascii="Times New Roman" w:hAnsi="Times New Roman" w:cs="Times New Roman"/>
          <w:lang w:val="en-US"/>
        </w:rPr>
        <w:t>more immediate so</w:t>
      </w:r>
      <w:r w:rsidR="00151DA4" w:rsidRPr="0036350C">
        <w:rPr>
          <w:rFonts w:ascii="Times New Roman" w:hAnsi="Times New Roman" w:cs="Times New Roman"/>
          <w:lang w:val="en-US"/>
        </w:rPr>
        <w:t>lutions are available. Rep</w:t>
      </w:r>
      <w:r w:rsidRPr="0036350C">
        <w:rPr>
          <w:rFonts w:ascii="Times New Roman" w:hAnsi="Times New Roman" w:cs="Times New Roman"/>
          <w:lang w:val="en-US"/>
        </w:rPr>
        <w:t>o</w:t>
      </w:r>
      <w:r w:rsidR="00151DA4" w:rsidRPr="0036350C">
        <w:rPr>
          <w:rFonts w:ascii="Times New Roman" w:hAnsi="Times New Roman" w:cs="Times New Roman"/>
          <w:lang w:val="en-US"/>
        </w:rPr>
        <w:t>r</w:t>
      </w:r>
      <w:r w:rsidRPr="0036350C">
        <w:rPr>
          <w:rFonts w:ascii="Times New Roman" w:hAnsi="Times New Roman" w:cs="Times New Roman"/>
          <w:lang w:val="en-US"/>
        </w:rPr>
        <w:t>ting guidelines</w:t>
      </w:r>
      <w:r w:rsidR="00924128" w:rsidRPr="0036350C">
        <w:rPr>
          <w:rFonts w:ascii="Times New Roman" w:hAnsi="Times New Roman" w:cs="Times New Roman"/>
          <w:lang w:val="en-US"/>
        </w:rPr>
        <w:t>,</w:t>
      </w:r>
      <w:r w:rsidRPr="0036350C">
        <w:rPr>
          <w:rFonts w:ascii="Times New Roman" w:hAnsi="Times New Roman" w:cs="Times New Roman"/>
          <w:lang w:val="en-US"/>
        </w:rPr>
        <w:t xml:space="preserve"> defined as a checklist of </w:t>
      </w:r>
      <w:r w:rsidR="00A121E2" w:rsidRPr="0036350C">
        <w:rPr>
          <w:rFonts w:ascii="Times New Roman" w:hAnsi="Times New Roman" w:cs="Times New Roman"/>
          <w:lang w:val="en-US"/>
        </w:rPr>
        <w:t xml:space="preserve">a </w:t>
      </w:r>
      <w:r w:rsidRPr="0036350C">
        <w:rPr>
          <w:rFonts w:ascii="Times New Roman" w:hAnsi="Times New Roman" w:cs="Times New Roman"/>
          <w:lang w:val="en-US"/>
        </w:rPr>
        <w:t xml:space="preserve">minimal set of items to include when </w:t>
      </w:r>
      <w:r w:rsidR="00924128" w:rsidRPr="0036350C">
        <w:rPr>
          <w:rFonts w:ascii="Times New Roman" w:hAnsi="Times New Roman" w:cs="Times New Roman"/>
          <w:lang w:val="en-US"/>
        </w:rPr>
        <w:t xml:space="preserve">reporting a study, </w:t>
      </w:r>
      <w:r w:rsidR="00151DA4" w:rsidRPr="0036350C">
        <w:rPr>
          <w:rFonts w:ascii="Times New Roman" w:hAnsi="Times New Roman" w:cs="Times New Roman"/>
          <w:lang w:val="en-US"/>
        </w:rPr>
        <w:t xml:space="preserve">exist for a </w:t>
      </w:r>
      <w:r w:rsidR="00924128" w:rsidRPr="0036350C">
        <w:rPr>
          <w:rFonts w:ascii="Times New Roman" w:hAnsi="Times New Roman" w:cs="Times New Roman"/>
          <w:lang w:val="en-US"/>
        </w:rPr>
        <w:t>large</w:t>
      </w:r>
      <w:r w:rsidR="00151DA4" w:rsidRPr="0036350C">
        <w:rPr>
          <w:rFonts w:ascii="Times New Roman" w:hAnsi="Times New Roman" w:cs="Times New Roman"/>
          <w:lang w:val="en-US"/>
        </w:rPr>
        <w:t xml:space="preserve"> number of study designs, including preclinical animal studies, randomized trials, observational studies, systematic reviews</w:t>
      </w:r>
      <w:r w:rsidR="00924128" w:rsidRPr="0036350C">
        <w:rPr>
          <w:rFonts w:ascii="Times New Roman" w:hAnsi="Times New Roman" w:cs="Times New Roman"/>
          <w:lang w:val="en-US"/>
        </w:rPr>
        <w:t xml:space="preserve"> and diagnostic accuracy studies</w:t>
      </w:r>
      <w:r w:rsidR="00151DA4" w:rsidRPr="0036350C">
        <w:rPr>
          <w:rFonts w:ascii="Times New Roman" w:hAnsi="Times New Roman" w:cs="Times New Roman"/>
          <w:lang w:val="en-US"/>
        </w:rPr>
        <w:t xml:space="preserve">. </w:t>
      </w:r>
      <w:r w:rsidR="008916AC" w:rsidRPr="0036350C">
        <w:rPr>
          <w:rFonts w:ascii="Times New Roman" w:hAnsi="Times New Roman" w:cs="Times New Roman"/>
          <w:lang w:val="en-US"/>
        </w:rPr>
        <w:t>While there is accumulating evidence that use of reporting guidelines is associated with improved reporting</w:t>
      </w:r>
      <w:r w:rsidR="00E47D67" w:rsidRPr="0036350C">
        <w:rPr>
          <w:rFonts w:ascii="Times New Roman" w:hAnsi="Times New Roman" w:cs="Times New Roman"/>
          <w:lang w:val="en-US"/>
        </w:rPr>
        <w:t xml:space="preserve"> though</w:t>
      </w:r>
      <w:r w:rsidR="008916AC" w:rsidRPr="0036350C">
        <w:rPr>
          <w:rFonts w:ascii="Times New Roman" w:hAnsi="Times New Roman" w:cs="Times New Roman"/>
          <w:lang w:val="en-US"/>
        </w:rPr>
        <w:t xml:space="preserve"> not in all cases (</w:t>
      </w:r>
      <w:r w:rsidR="008257E9" w:rsidRPr="0036350C">
        <w:rPr>
          <w:rFonts w:ascii="Times New Roman" w:hAnsi="Times New Roman" w:cs="Times New Roman"/>
          <w:lang w:val="en-US"/>
        </w:rPr>
        <w:t>1</w:t>
      </w:r>
      <w:r w:rsidR="00A40E93" w:rsidRPr="0036350C">
        <w:rPr>
          <w:rFonts w:ascii="Times New Roman" w:hAnsi="Times New Roman" w:cs="Times New Roman"/>
          <w:lang w:val="en-US"/>
        </w:rPr>
        <w:t>8</w:t>
      </w:r>
      <w:r w:rsidR="008916AC" w:rsidRPr="0036350C">
        <w:rPr>
          <w:rFonts w:ascii="Times New Roman" w:hAnsi="Times New Roman" w:cs="Times New Roman"/>
          <w:lang w:val="en-US"/>
        </w:rPr>
        <w:t>)</w:t>
      </w:r>
      <w:r w:rsidR="00E47D67" w:rsidRPr="0036350C">
        <w:rPr>
          <w:rFonts w:ascii="Times New Roman" w:hAnsi="Times New Roman" w:cs="Times New Roman"/>
          <w:lang w:val="en-US"/>
        </w:rPr>
        <w:t>)</w:t>
      </w:r>
      <w:r w:rsidR="008916AC" w:rsidRPr="0036350C">
        <w:rPr>
          <w:rFonts w:ascii="Times New Roman" w:hAnsi="Times New Roman" w:cs="Times New Roman"/>
          <w:lang w:val="en-US"/>
        </w:rPr>
        <w:t xml:space="preserve">, this evidence base is limited </w:t>
      </w:r>
      <w:r w:rsidR="00E47D67" w:rsidRPr="0036350C">
        <w:rPr>
          <w:rFonts w:ascii="Times New Roman" w:hAnsi="Times New Roman" w:cs="Times New Roman"/>
          <w:lang w:val="en-US"/>
        </w:rPr>
        <w:t xml:space="preserve">to </w:t>
      </w:r>
      <w:r w:rsidR="008916AC" w:rsidRPr="0036350C">
        <w:rPr>
          <w:rFonts w:ascii="Times New Roman" w:hAnsi="Times New Roman" w:cs="Times New Roman"/>
          <w:lang w:val="en-US"/>
        </w:rPr>
        <w:t>only a few reporting guidelines (</w:t>
      </w:r>
      <w:r w:rsidR="008257E9" w:rsidRPr="0036350C">
        <w:rPr>
          <w:rFonts w:ascii="Times New Roman" w:hAnsi="Times New Roman" w:cs="Times New Roman"/>
          <w:lang w:val="en-US"/>
        </w:rPr>
        <w:t>9,10)</w:t>
      </w:r>
      <w:r w:rsidR="008916AC" w:rsidRPr="0036350C">
        <w:rPr>
          <w:rFonts w:ascii="Times New Roman" w:hAnsi="Times New Roman" w:cs="Times New Roman"/>
          <w:lang w:val="en-US"/>
        </w:rPr>
        <w:t>. For journals</w:t>
      </w:r>
      <w:r w:rsidR="00E47D67" w:rsidRPr="0036350C">
        <w:rPr>
          <w:rFonts w:ascii="Times New Roman" w:hAnsi="Times New Roman" w:cs="Times New Roman"/>
          <w:lang w:val="en-US"/>
        </w:rPr>
        <w:t>,</w:t>
      </w:r>
      <w:r w:rsidR="008916AC" w:rsidRPr="0036350C">
        <w:rPr>
          <w:rFonts w:ascii="Times New Roman" w:hAnsi="Times New Roman" w:cs="Times New Roman"/>
          <w:lang w:val="en-US"/>
        </w:rPr>
        <w:t xml:space="preserve"> the most obvious problem they face is the quality of reporting of articles they publish. A systematic review involving 50 studies and reports of more than 16</w:t>
      </w:r>
      <w:r w:rsidR="00E47D67" w:rsidRPr="0036350C">
        <w:rPr>
          <w:rFonts w:ascii="Times New Roman" w:hAnsi="Times New Roman" w:cs="Times New Roman"/>
          <w:lang w:val="en-US"/>
        </w:rPr>
        <w:t>,</w:t>
      </w:r>
      <w:r w:rsidR="008916AC" w:rsidRPr="0036350C">
        <w:rPr>
          <w:rFonts w:ascii="Times New Roman" w:hAnsi="Times New Roman" w:cs="Times New Roman"/>
          <w:lang w:val="en-US"/>
        </w:rPr>
        <w:t>000 randomized trials</w:t>
      </w:r>
      <w:r w:rsidR="00E47D67" w:rsidRPr="0036350C">
        <w:rPr>
          <w:rFonts w:ascii="Times New Roman" w:hAnsi="Times New Roman" w:cs="Times New Roman"/>
          <w:lang w:val="en-US"/>
        </w:rPr>
        <w:t>,</w:t>
      </w:r>
      <w:r w:rsidR="008916AC" w:rsidRPr="0036350C">
        <w:rPr>
          <w:rFonts w:ascii="Times New Roman" w:hAnsi="Times New Roman" w:cs="Times New Roman"/>
          <w:lang w:val="en-US"/>
        </w:rPr>
        <w:t xml:space="preserve"> assessing the effect of journal endorsement of the CONSORT checklist</w:t>
      </w:r>
      <w:r w:rsidR="00E47D67" w:rsidRPr="0036350C">
        <w:rPr>
          <w:rFonts w:ascii="Times New Roman" w:hAnsi="Times New Roman" w:cs="Times New Roman"/>
          <w:lang w:val="en-US"/>
        </w:rPr>
        <w:t>,</w:t>
      </w:r>
      <w:r w:rsidR="008916AC" w:rsidRPr="0036350C">
        <w:rPr>
          <w:rFonts w:ascii="Times New Roman" w:hAnsi="Times New Roman" w:cs="Times New Roman"/>
          <w:lang w:val="en-US"/>
        </w:rPr>
        <w:t xml:space="preserve"> showed improvements in the completeness of reporting for 22 checklist items</w:t>
      </w:r>
      <w:r w:rsidR="008257E9" w:rsidRPr="0036350C">
        <w:rPr>
          <w:rFonts w:ascii="Times New Roman" w:hAnsi="Times New Roman" w:cs="Times New Roman"/>
          <w:lang w:val="en-US"/>
        </w:rPr>
        <w:t xml:space="preserve"> (9)</w:t>
      </w:r>
      <w:r w:rsidR="008916AC" w:rsidRPr="0036350C">
        <w:rPr>
          <w:rFonts w:ascii="Times New Roman" w:hAnsi="Times New Roman" w:cs="Times New Roman"/>
          <w:lang w:val="en-US"/>
        </w:rPr>
        <w:t>.</w:t>
      </w:r>
    </w:p>
    <w:p w14:paraId="49427FBA" w14:textId="77777777" w:rsidR="00D1750B" w:rsidRPr="0036350C" w:rsidRDefault="00D1750B" w:rsidP="008916AC">
      <w:pPr>
        <w:spacing w:line="480" w:lineRule="auto"/>
        <w:rPr>
          <w:rFonts w:ascii="Times New Roman" w:hAnsi="Times New Roman" w:cs="Times New Roman"/>
          <w:lang w:val="en-US"/>
        </w:rPr>
      </w:pPr>
    </w:p>
    <w:p w14:paraId="174A660A" w14:textId="731FB36D" w:rsidR="00D1750B" w:rsidRPr="0036350C" w:rsidRDefault="00D1750B" w:rsidP="008916AC">
      <w:pPr>
        <w:spacing w:line="480" w:lineRule="auto"/>
        <w:rPr>
          <w:rFonts w:ascii="Times New Roman" w:hAnsi="Times New Roman" w:cs="Times New Roman"/>
          <w:lang w:val="en-US"/>
        </w:rPr>
      </w:pPr>
      <w:r w:rsidRPr="0036350C">
        <w:rPr>
          <w:rFonts w:ascii="Times New Roman" w:hAnsi="Times New Roman" w:cs="Times New Roman"/>
          <w:lang w:val="en-US"/>
        </w:rPr>
        <w:lastRenderedPageBreak/>
        <w:t>In 2003, STAndards for the Reporting of Diagnostic Accuracy studies (STARD), a reporting guideline that included a checklist of 25 items that should be reported in studies, was developed to increase the completeness and transparency of reporting of diagnostic accuracy studies (1</w:t>
      </w:r>
      <w:r w:rsidR="00A40E93" w:rsidRPr="0036350C">
        <w:rPr>
          <w:rFonts w:ascii="Times New Roman" w:hAnsi="Times New Roman" w:cs="Times New Roman"/>
          <w:lang w:val="en-US"/>
        </w:rPr>
        <w:t>9</w:t>
      </w:r>
      <w:r w:rsidRPr="0036350C">
        <w:rPr>
          <w:rFonts w:ascii="Times New Roman" w:hAnsi="Times New Roman" w:cs="Times New Roman"/>
          <w:lang w:val="en-US"/>
        </w:rPr>
        <w:t>,</w:t>
      </w:r>
      <w:r w:rsidR="00A40E93" w:rsidRPr="0036350C">
        <w:rPr>
          <w:rFonts w:ascii="Times New Roman" w:hAnsi="Times New Roman" w:cs="Times New Roman"/>
          <w:lang w:val="en-US"/>
        </w:rPr>
        <w:t>20</w:t>
      </w:r>
      <w:r w:rsidRPr="0036350C">
        <w:rPr>
          <w:rFonts w:ascii="Times New Roman" w:hAnsi="Times New Roman" w:cs="Times New Roman"/>
          <w:lang w:val="en-US"/>
        </w:rPr>
        <w:t>).  This was the first reporting guideline directly applicable to the radiological and nuclear medicine literature. Subsequent investigations have examined whether the quality of reporting in diagnostic accuracy studies has improved since the publication of STARD (</w:t>
      </w:r>
      <w:r w:rsidR="008257E9" w:rsidRPr="0036350C">
        <w:rPr>
          <w:rFonts w:ascii="Times New Roman" w:hAnsi="Times New Roman" w:cs="Times New Roman"/>
          <w:lang w:val="en-US"/>
        </w:rPr>
        <w:t>2</w:t>
      </w:r>
      <w:r w:rsidR="00A40E93" w:rsidRPr="0036350C">
        <w:rPr>
          <w:rFonts w:ascii="Times New Roman" w:hAnsi="Times New Roman" w:cs="Times New Roman"/>
          <w:lang w:val="en-US"/>
        </w:rPr>
        <w:t>1</w:t>
      </w:r>
      <w:r w:rsidR="008257E9" w:rsidRPr="0036350C">
        <w:rPr>
          <w:rFonts w:ascii="Times New Roman" w:hAnsi="Times New Roman" w:cs="Times New Roman"/>
          <w:lang w:val="en-US"/>
        </w:rPr>
        <w:t>-2</w:t>
      </w:r>
      <w:r w:rsidR="00A40E93" w:rsidRPr="0036350C">
        <w:rPr>
          <w:rFonts w:ascii="Times New Roman" w:hAnsi="Times New Roman" w:cs="Times New Roman"/>
          <w:lang w:val="en-US"/>
        </w:rPr>
        <w:t>3</w:t>
      </w:r>
      <w:r w:rsidRPr="0036350C">
        <w:rPr>
          <w:rFonts w:ascii="Times New Roman" w:hAnsi="Times New Roman" w:cs="Times New Roman"/>
          <w:lang w:val="en-US"/>
        </w:rPr>
        <w:t>).  Smidt</w:t>
      </w:r>
      <w:r w:rsidR="00B31A24" w:rsidRPr="0036350C">
        <w:rPr>
          <w:rFonts w:ascii="Times New Roman" w:hAnsi="Times New Roman" w:cs="Times New Roman"/>
          <w:lang w:val="en-US"/>
        </w:rPr>
        <w:t xml:space="preserve"> and colleagues </w:t>
      </w:r>
      <w:r w:rsidRPr="0036350C">
        <w:rPr>
          <w:rFonts w:ascii="Times New Roman" w:hAnsi="Times New Roman" w:cs="Times New Roman"/>
          <w:lang w:val="en-US"/>
        </w:rPr>
        <w:t xml:space="preserve">examined the quality of reporting in 12 high-impact-factor journals in 2000 (before STARD) and in 2004 (after STARD) using the STARD </w:t>
      </w:r>
      <w:r w:rsidR="00B31A24" w:rsidRPr="0036350C">
        <w:rPr>
          <w:rFonts w:ascii="Times New Roman" w:hAnsi="Times New Roman" w:cs="Times New Roman"/>
          <w:lang w:val="en-US"/>
        </w:rPr>
        <w:t>checklist</w:t>
      </w:r>
      <w:r w:rsidRPr="0036350C">
        <w:rPr>
          <w:rFonts w:ascii="Times New Roman" w:hAnsi="Times New Roman" w:cs="Times New Roman"/>
          <w:lang w:val="en-US"/>
        </w:rPr>
        <w:t xml:space="preserve"> (</w:t>
      </w:r>
      <w:r w:rsidR="008257E9" w:rsidRPr="0036350C">
        <w:rPr>
          <w:rFonts w:ascii="Times New Roman" w:hAnsi="Times New Roman" w:cs="Times New Roman"/>
          <w:lang w:val="en-US"/>
        </w:rPr>
        <w:t>2</w:t>
      </w:r>
      <w:r w:rsidR="00A40E93" w:rsidRPr="0036350C">
        <w:rPr>
          <w:rFonts w:ascii="Times New Roman" w:hAnsi="Times New Roman" w:cs="Times New Roman"/>
          <w:lang w:val="en-US"/>
        </w:rPr>
        <w:t>1</w:t>
      </w:r>
      <w:r w:rsidRPr="0036350C">
        <w:rPr>
          <w:rFonts w:ascii="Times New Roman" w:hAnsi="Times New Roman" w:cs="Times New Roman"/>
          <w:lang w:val="en-US"/>
        </w:rPr>
        <w:t xml:space="preserve">). </w:t>
      </w:r>
      <w:r w:rsidR="00B31A24" w:rsidRPr="0036350C">
        <w:rPr>
          <w:rFonts w:ascii="Times New Roman" w:hAnsi="Times New Roman" w:cs="Times New Roman"/>
          <w:lang w:val="en-US"/>
        </w:rPr>
        <w:t xml:space="preserve">The authors reported that </w:t>
      </w:r>
      <w:r w:rsidRPr="0036350C">
        <w:rPr>
          <w:rFonts w:ascii="Times New Roman" w:hAnsi="Times New Roman" w:cs="Times New Roman"/>
          <w:lang w:val="en-US"/>
        </w:rPr>
        <w:t xml:space="preserve">the mean number of reported STARD items increased from 11.9 </w:t>
      </w:r>
      <w:r w:rsidR="00B31A24" w:rsidRPr="0036350C">
        <w:rPr>
          <w:rFonts w:ascii="Times New Roman" w:hAnsi="Times New Roman" w:cs="Times New Roman"/>
          <w:lang w:val="en-US"/>
        </w:rPr>
        <w:t xml:space="preserve">(of 25) </w:t>
      </w:r>
      <w:r w:rsidRPr="0036350C">
        <w:rPr>
          <w:rFonts w:ascii="Times New Roman" w:hAnsi="Times New Roman" w:cs="Times New Roman"/>
          <w:lang w:val="en-US"/>
        </w:rPr>
        <w:t xml:space="preserve">items in 2000 to 13.6 items in 2004.  This represented a modest increase and the overall completeness remained suboptimal, with only slightly more than half of the STARD items being reported in 2004.  </w:t>
      </w:r>
    </w:p>
    <w:p w14:paraId="1C3956D7" w14:textId="77777777" w:rsidR="00D1750B" w:rsidRPr="0036350C" w:rsidRDefault="00D1750B" w:rsidP="00DB72DA">
      <w:pPr>
        <w:spacing w:line="480" w:lineRule="auto"/>
        <w:rPr>
          <w:rFonts w:ascii="Times New Roman" w:hAnsi="Times New Roman" w:cs="Times New Roman"/>
          <w:lang w:val="en-US"/>
        </w:rPr>
      </w:pPr>
    </w:p>
    <w:p w14:paraId="5309E6F2" w14:textId="543D0170" w:rsidR="00DB72DA" w:rsidRPr="0036350C" w:rsidRDefault="00DB72DA" w:rsidP="00DB72DA">
      <w:pPr>
        <w:spacing w:line="480" w:lineRule="auto"/>
        <w:rPr>
          <w:rFonts w:ascii="Times New Roman" w:hAnsi="Times New Roman" w:cs="Times New Roman"/>
          <w:lang w:val="en-US"/>
        </w:rPr>
      </w:pPr>
      <w:r w:rsidRPr="0036350C">
        <w:rPr>
          <w:rFonts w:ascii="Times New Roman" w:hAnsi="Times New Roman" w:cs="Times New Roman"/>
          <w:lang w:val="en-US"/>
        </w:rPr>
        <w:t>Korevaar</w:t>
      </w:r>
      <w:r w:rsidR="00B31A24" w:rsidRPr="0036350C">
        <w:rPr>
          <w:rFonts w:ascii="Times New Roman" w:hAnsi="Times New Roman" w:cs="Times New Roman"/>
          <w:lang w:val="en-US"/>
        </w:rPr>
        <w:t xml:space="preserve"> and colleagues </w:t>
      </w:r>
      <w:r w:rsidRPr="0036350C">
        <w:rPr>
          <w:rFonts w:ascii="Times New Roman" w:hAnsi="Times New Roman" w:cs="Times New Roman"/>
          <w:lang w:val="en-US"/>
        </w:rPr>
        <w:t>evaluated how well diagnostic accuracy studies published in 2012 adhered to the STARD guidelines and whether adherence had improved since 2000 and 2004 (</w:t>
      </w:r>
      <w:r w:rsidR="008257E9" w:rsidRPr="0036350C">
        <w:rPr>
          <w:rFonts w:ascii="Times New Roman" w:hAnsi="Times New Roman" w:cs="Times New Roman"/>
          <w:lang w:val="en-US"/>
        </w:rPr>
        <w:t>2</w:t>
      </w:r>
      <w:r w:rsidR="00A40E93" w:rsidRPr="0036350C">
        <w:rPr>
          <w:rFonts w:ascii="Times New Roman" w:hAnsi="Times New Roman" w:cs="Times New Roman"/>
          <w:lang w:val="en-US"/>
        </w:rPr>
        <w:t>2</w:t>
      </w:r>
      <w:r w:rsidRPr="0036350C">
        <w:rPr>
          <w:rFonts w:ascii="Times New Roman" w:hAnsi="Times New Roman" w:cs="Times New Roman"/>
          <w:lang w:val="en-US"/>
        </w:rPr>
        <w:t xml:space="preserve">).  The mean number of STARD items reported in 2012 was 15.3 </w:t>
      </w:r>
      <w:r w:rsidR="00B31A24" w:rsidRPr="0036350C">
        <w:rPr>
          <w:rFonts w:ascii="Times New Roman" w:hAnsi="Times New Roman" w:cs="Times New Roman"/>
          <w:lang w:val="en-US"/>
        </w:rPr>
        <w:t>(</w:t>
      </w:r>
      <w:r w:rsidRPr="0036350C">
        <w:rPr>
          <w:rFonts w:ascii="Times New Roman" w:hAnsi="Times New Roman" w:cs="Times New Roman"/>
          <w:lang w:val="en-US"/>
        </w:rPr>
        <w:t>of 25</w:t>
      </w:r>
      <w:r w:rsidR="00B31A24" w:rsidRPr="0036350C">
        <w:rPr>
          <w:rFonts w:ascii="Times New Roman" w:hAnsi="Times New Roman" w:cs="Times New Roman"/>
          <w:lang w:val="en-US"/>
        </w:rPr>
        <w:t>)</w:t>
      </w:r>
      <w:r w:rsidRPr="0036350C">
        <w:rPr>
          <w:rFonts w:ascii="Times New Roman" w:hAnsi="Times New Roman" w:cs="Times New Roman"/>
          <w:lang w:val="en-US"/>
        </w:rPr>
        <w:t xml:space="preserve">.  An improvement of 3.4 items was observed compared with studies published in 2000 and an improvement of 1.7 items </w:t>
      </w:r>
      <w:r w:rsidR="00B31A24" w:rsidRPr="0036350C">
        <w:rPr>
          <w:rFonts w:ascii="Times New Roman" w:hAnsi="Times New Roman" w:cs="Times New Roman"/>
          <w:lang w:val="en-US"/>
        </w:rPr>
        <w:t>in the initial evaluation by Smidt in 2004</w:t>
      </w:r>
      <w:r w:rsidRPr="0036350C">
        <w:rPr>
          <w:rFonts w:ascii="Times New Roman" w:hAnsi="Times New Roman" w:cs="Times New Roman"/>
          <w:lang w:val="en-US"/>
        </w:rPr>
        <w:t xml:space="preserve">. These results suggest that although some improvement has occurred since the creation of STARD, the overall quality of reporting in diagnostic accuracy studies </w:t>
      </w:r>
      <w:r w:rsidR="00B31A24" w:rsidRPr="0036350C">
        <w:rPr>
          <w:rFonts w:ascii="Times New Roman" w:hAnsi="Times New Roman" w:cs="Times New Roman"/>
          <w:lang w:val="en-US"/>
        </w:rPr>
        <w:t xml:space="preserve">was </w:t>
      </w:r>
      <w:r w:rsidRPr="0036350C">
        <w:rPr>
          <w:rFonts w:ascii="Times New Roman" w:hAnsi="Times New Roman" w:cs="Times New Roman"/>
          <w:lang w:val="en-US"/>
        </w:rPr>
        <w:t>still suboptimal. Hong</w:t>
      </w:r>
      <w:r w:rsidR="00B31A24" w:rsidRPr="0036350C">
        <w:rPr>
          <w:rFonts w:ascii="Times New Roman" w:hAnsi="Times New Roman" w:cs="Times New Roman"/>
          <w:lang w:val="en-US"/>
        </w:rPr>
        <w:t xml:space="preserve"> and colleagues </w:t>
      </w:r>
      <w:r w:rsidRPr="0036350C">
        <w:rPr>
          <w:rFonts w:ascii="Times New Roman" w:hAnsi="Times New Roman" w:cs="Times New Roman"/>
          <w:lang w:val="en-US"/>
        </w:rPr>
        <w:t>were the first to specifically evaluate the adherence of diagnostic accuracy studies to STARD in imaging journals (including nuclear medicine</w:t>
      </w:r>
      <w:r w:rsidR="00E47D67" w:rsidRPr="0036350C">
        <w:rPr>
          <w:rFonts w:ascii="Times New Roman" w:hAnsi="Times New Roman" w:cs="Times New Roman"/>
          <w:lang w:val="en-US"/>
        </w:rPr>
        <w:t xml:space="preserve"> journals</w:t>
      </w:r>
      <w:r w:rsidRPr="0036350C">
        <w:rPr>
          <w:rFonts w:ascii="Times New Roman" w:hAnsi="Times New Roman" w:cs="Times New Roman"/>
          <w:lang w:val="en-US"/>
        </w:rPr>
        <w:t>) (</w:t>
      </w:r>
      <w:r w:rsidR="008257E9" w:rsidRPr="0036350C">
        <w:rPr>
          <w:rFonts w:ascii="Times New Roman" w:hAnsi="Times New Roman" w:cs="Times New Roman"/>
          <w:lang w:val="en-US"/>
        </w:rPr>
        <w:t>2</w:t>
      </w:r>
      <w:r w:rsidR="00A40E93" w:rsidRPr="0036350C">
        <w:rPr>
          <w:rFonts w:ascii="Times New Roman" w:hAnsi="Times New Roman" w:cs="Times New Roman"/>
          <w:lang w:val="en-US"/>
        </w:rPr>
        <w:t>3</w:t>
      </w:r>
      <w:r w:rsidRPr="0036350C">
        <w:rPr>
          <w:rFonts w:ascii="Times New Roman" w:hAnsi="Times New Roman" w:cs="Times New Roman"/>
          <w:lang w:val="en-US"/>
        </w:rPr>
        <w:t xml:space="preserve">).  Using </w:t>
      </w:r>
      <w:r w:rsidR="00B31A24" w:rsidRPr="0036350C">
        <w:rPr>
          <w:rFonts w:ascii="Times New Roman" w:hAnsi="Times New Roman" w:cs="Times New Roman"/>
          <w:lang w:val="en-US"/>
        </w:rPr>
        <w:t xml:space="preserve">the </w:t>
      </w:r>
      <w:r w:rsidR="00D93D33" w:rsidRPr="0036350C">
        <w:rPr>
          <w:rFonts w:ascii="Times New Roman" w:hAnsi="Times New Roman" w:cs="Times New Roman"/>
          <w:lang w:val="en-US"/>
        </w:rPr>
        <w:t xml:space="preserve">updated STARD checklist </w:t>
      </w:r>
      <w:r w:rsidRPr="0036350C">
        <w:rPr>
          <w:rFonts w:ascii="Times New Roman" w:hAnsi="Times New Roman" w:cs="Times New Roman"/>
          <w:lang w:val="en-US"/>
        </w:rPr>
        <w:t>STARD 2015 (</w:t>
      </w:r>
      <w:r w:rsidR="008257E9" w:rsidRPr="0036350C">
        <w:rPr>
          <w:rFonts w:ascii="Times New Roman" w:hAnsi="Times New Roman" w:cs="Times New Roman"/>
          <w:lang w:val="en-US"/>
        </w:rPr>
        <w:t>23</w:t>
      </w:r>
      <w:r w:rsidRPr="0036350C">
        <w:rPr>
          <w:rFonts w:ascii="Times New Roman" w:hAnsi="Times New Roman" w:cs="Times New Roman"/>
          <w:lang w:val="en-US"/>
        </w:rPr>
        <w:t xml:space="preserve">) consisting of 30 items, the authors demonstrated a mean adherence rate of 55% (16.6/30 items), representing a moderate adherence rate that is similar to rates documented in previous </w:t>
      </w:r>
      <w:r w:rsidRPr="0036350C">
        <w:rPr>
          <w:rFonts w:ascii="Times New Roman" w:hAnsi="Times New Roman" w:cs="Times New Roman"/>
          <w:lang w:val="en-US"/>
        </w:rPr>
        <w:lastRenderedPageBreak/>
        <w:t>STARD adherence studies (</w:t>
      </w:r>
      <w:r w:rsidR="008257E9" w:rsidRPr="0036350C">
        <w:rPr>
          <w:rFonts w:ascii="Times New Roman" w:hAnsi="Times New Roman" w:cs="Times New Roman"/>
          <w:lang w:val="en-US"/>
        </w:rPr>
        <w:t>2</w:t>
      </w:r>
      <w:r w:rsidR="00A40E93" w:rsidRPr="0036350C">
        <w:rPr>
          <w:rFonts w:ascii="Times New Roman" w:hAnsi="Times New Roman" w:cs="Times New Roman"/>
          <w:lang w:val="en-US"/>
        </w:rPr>
        <w:t>1</w:t>
      </w:r>
      <w:r w:rsidRPr="0036350C">
        <w:rPr>
          <w:rFonts w:ascii="Times New Roman" w:hAnsi="Times New Roman" w:cs="Times New Roman"/>
          <w:lang w:val="en-US"/>
        </w:rPr>
        <w:t>,</w:t>
      </w:r>
      <w:r w:rsidR="008257E9" w:rsidRPr="0036350C">
        <w:rPr>
          <w:rFonts w:ascii="Times New Roman" w:hAnsi="Times New Roman" w:cs="Times New Roman"/>
          <w:lang w:val="en-US"/>
        </w:rPr>
        <w:t>2</w:t>
      </w:r>
      <w:r w:rsidR="00A40E93" w:rsidRPr="0036350C">
        <w:rPr>
          <w:rFonts w:ascii="Times New Roman" w:hAnsi="Times New Roman" w:cs="Times New Roman"/>
          <w:lang w:val="en-US"/>
        </w:rPr>
        <w:t>2</w:t>
      </w:r>
      <w:r w:rsidRPr="0036350C">
        <w:rPr>
          <w:rFonts w:ascii="Times New Roman" w:hAnsi="Times New Roman" w:cs="Times New Roman"/>
          <w:lang w:val="en-US"/>
        </w:rPr>
        <w:t>).   It was also noted that studies published in higher impact journals and STARD adopter journals (journals that explicitly recommend adherence to STARD) reported more items.</w:t>
      </w:r>
    </w:p>
    <w:p w14:paraId="1ABFAA8B" w14:textId="77777777" w:rsidR="00DB72DA" w:rsidRPr="0036350C" w:rsidRDefault="00DB72DA" w:rsidP="00DB72DA">
      <w:pPr>
        <w:spacing w:line="480" w:lineRule="auto"/>
        <w:rPr>
          <w:rFonts w:ascii="Times New Roman" w:hAnsi="Times New Roman" w:cs="Times New Roman"/>
          <w:lang w:val="en-US"/>
        </w:rPr>
      </w:pPr>
    </w:p>
    <w:p w14:paraId="5EC53B56" w14:textId="0F16BAEB" w:rsidR="00D1750B" w:rsidRPr="0036350C" w:rsidRDefault="00A121E2" w:rsidP="00DB72DA">
      <w:pPr>
        <w:spacing w:line="480" w:lineRule="auto"/>
        <w:rPr>
          <w:rFonts w:ascii="Times New Roman" w:hAnsi="Times New Roman" w:cs="Times New Roman"/>
          <w:lang w:val="en-US"/>
        </w:rPr>
      </w:pPr>
      <w:r w:rsidRPr="0036350C">
        <w:rPr>
          <w:rFonts w:ascii="Times New Roman" w:hAnsi="Times New Roman" w:cs="Times New Roman"/>
          <w:lang w:val="en-US"/>
        </w:rPr>
        <w:t>While STARD is intended to help report individual diagnostic accuracy studies</w:t>
      </w:r>
      <w:r w:rsidR="00E47D67" w:rsidRPr="0036350C">
        <w:rPr>
          <w:rFonts w:ascii="Times New Roman" w:hAnsi="Times New Roman" w:cs="Times New Roman"/>
          <w:lang w:val="en-US"/>
        </w:rPr>
        <w:t>,</w:t>
      </w:r>
      <w:r w:rsidRPr="0036350C">
        <w:rPr>
          <w:rFonts w:ascii="Times New Roman" w:hAnsi="Times New Roman" w:cs="Times New Roman"/>
          <w:lang w:val="en-US"/>
        </w:rPr>
        <w:t xml:space="preserve"> t</w:t>
      </w:r>
      <w:r w:rsidR="00D1750B" w:rsidRPr="0036350C">
        <w:rPr>
          <w:rFonts w:ascii="Times New Roman" w:hAnsi="Times New Roman" w:cs="Times New Roman"/>
          <w:lang w:val="en-US"/>
        </w:rPr>
        <w:t xml:space="preserve">he Preferred Reporting of Items for a Systematic Review and Meta-analysis of Diagnostic Test Accuracy Studies (PRISMA-DTA) is a 27-item checklist that provides guidance in the reporting of systematic reviews of diagnostic test accuracy studies. The PRISMA-DTA guideline can facilitate the transparent reporting of reviews. </w:t>
      </w:r>
      <w:r w:rsidR="00D93D33" w:rsidRPr="0036350C">
        <w:rPr>
          <w:rFonts w:ascii="Times New Roman" w:hAnsi="Times New Roman" w:cs="Times New Roman"/>
          <w:lang w:val="en-US"/>
        </w:rPr>
        <w:t xml:space="preserve">A recent assessment of the diagnostic </w:t>
      </w:r>
      <w:r w:rsidR="00341B74" w:rsidRPr="0036350C">
        <w:rPr>
          <w:rFonts w:ascii="Times New Roman" w:hAnsi="Times New Roman" w:cs="Times New Roman"/>
          <w:lang w:val="en-US"/>
        </w:rPr>
        <w:t xml:space="preserve">accuracy </w:t>
      </w:r>
      <w:r w:rsidR="00D93D33" w:rsidRPr="0036350C">
        <w:rPr>
          <w:rFonts w:ascii="Times New Roman" w:hAnsi="Times New Roman" w:cs="Times New Roman"/>
          <w:lang w:val="en-US"/>
        </w:rPr>
        <w:t xml:space="preserve">literature </w:t>
      </w:r>
      <w:r w:rsidR="00341B74" w:rsidRPr="0036350C">
        <w:rPr>
          <w:rFonts w:ascii="Times New Roman" w:hAnsi="Times New Roman" w:cs="Times New Roman"/>
          <w:lang w:val="en-US"/>
        </w:rPr>
        <w:t>by Salameh and colleagues evaluated the completeness of reporting of diagnostic test accuracy in systematic reviews from October 2017 to January 2018 using the PRISMA-DTA guidelines (2</w:t>
      </w:r>
      <w:r w:rsidR="00A40E93" w:rsidRPr="0036350C">
        <w:rPr>
          <w:rFonts w:ascii="Times New Roman" w:hAnsi="Times New Roman" w:cs="Times New Roman"/>
          <w:lang w:val="en-US"/>
        </w:rPr>
        <w:t>5</w:t>
      </w:r>
      <w:r w:rsidR="00341B74" w:rsidRPr="0036350C">
        <w:rPr>
          <w:rFonts w:ascii="Times New Roman" w:hAnsi="Times New Roman" w:cs="Times New Roman"/>
          <w:lang w:val="en-US"/>
        </w:rPr>
        <w:t>). Of the 100 included reviews, the mean number of reported items from the PRISMA-DTA checklist was 18.6 (of 27), suggesting there is still room for improvement in the completeness of reporting of diagnostic accuracy systematic reviews.</w:t>
      </w:r>
    </w:p>
    <w:p w14:paraId="4F824C26" w14:textId="77777777" w:rsidR="00D1750B" w:rsidRPr="0036350C" w:rsidRDefault="00D1750B" w:rsidP="00D1750B">
      <w:pPr>
        <w:spacing w:line="480" w:lineRule="auto"/>
        <w:rPr>
          <w:rFonts w:ascii="Times New Roman" w:hAnsi="Times New Roman" w:cs="Times New Roman"/>
          <w:lang w:val="en-US"/>
        </w:rPr>
      </w:pPr>
    </w:p>
    <w:p w14:paraId="2BF3BD2E" w14:textId="77777777" w:rsidR="00DB72DA" w:rsidRPr="0036350C" w:rsidRDefault="00DB72DA" w:rsidP="00DB72DA">
      <w:pPr>
        <w:spacing w:line="480" w:lineRule="auto"/>
        <w:rPr>
          <w:rFonts w:ascii="Times New Roman" w:hAnsi="Times New Roman" w:cs="Times New Roman"/>
          <w:i/>
          <w:lang w:val="en-US"/>
        </w:rPr>
      </w:pPr>
      <w:r w:rsidRPr="0036350C">
        <w:rPr>
          <w:rFonts w:ascii="Times New Roman" w:hAnsi="Times New Roman" w:cs="Times New Roman"/>
          <w:i/>
          <w:lang w:val="en-US"/>
        </w:rPr>
        <w:t>The EQUATOR Network</w:t>
      </w:r>
    </w:p>
    <w:p w14:paraId="7795AC00" w14:textId="4E6B2424" w:rsidR="00DB72DA" w:rsidRPr="0036350C" w:rsidRDefault="00DB72DA" w:rsidP="00DB72DA">
      <w:pPr>
        <w:spacing w:line="480" w:lineRule="auto"/>
        <w:rPr>
          <w:rFonts w:ascii="Times New Roman" w:hAnsi="Times New Roman" w:cs="Times New Roman"/>
          <w:lang w:val="en-US"/>
        </w:rPr>
      </w:pPr>
      <w:r w:rsidRPr="0036350C">
        <w:rPr>
          <w:rFonts w:ascii="Times New Roman" w:hAnsi="Times New Roman" w:cs="Times New Roman"/>
          <w:lang w:val="en-US"/>
        </w:rPr>
        <w:t>The EQUATOR Network was established in 2006 and formally launched in 2008 (</w:t>
      </w:r>
      <w:r w:rsidR="008257E9" w:rsidRPr="0036350C">
        <w:rPr>
          <w:rFonts w:ascii="Times New Roman" w:hAnsi="Times New Roman" w:cs="Times New Roman"/>
          <w:lang w:val="en-US"/>
        </w:rPr>
        <w:t>2</w:t>
      </w:r>
      <w:r w:rsidR="00A40E93" w:rsidRPr="0036350C">
        <w:rPr>
          <w:rFonts w:ascii="Times New Roman" w:hAnsi="Times New Roman" w:cs="Times New Roman"/>
        </w:rPr>
        <w:t>6</w:t>
      </w:r>
      <w:r w:rsidRPr="0036350C">
        <w:rPr>
          <w:rFonts w:ascii="Times New Roman" w:hAnsi="Times New Roman" w:cs="Times New Roman"/>
          <w:lang w:val="en-US"/>
        </w:rPr>
        <w:t>). The vision was to develop a b</w:t>
      </w:r>
      <w:r w:rsidR="00E47D67" w:rsidRPr="0036350C">
        <w:rPr>
          <w:rFonts w:ascii="Times New Roman" w:hAnsi="Times New Roman" w:cs="Times New Roman"/>
          <w:lang w:val="en-US"/>
        </w:rPr>
        <w:t>r</w:t>
      </w:r>
      <w:r w:rsidRPr="0036350C">
        <w:rPr>
          <w:rFonts w:ascii="Times New Roman" w:hAnsi="Times New Roman" w:cs="Times New Roman"/>
          <w:lang w:val="en-US"/>
        </w:rPr>
        <w:t>oad basket of tools to help authors, editors, peer reviewers and others improve the reporting of articles published in biomedicine. Today, the network is on the way to meeting its initial remit. The EQUATOR library is an open repository of more than 400 reporting guidelines developed or currently under development (</w:t>
      </w:r>
      <w:bookmarkStart w:id="1" w:name="_Hlk529701255"/>
      <w:r w:rsidR="0064061A" w:rsidRPr="0036350C">
        <w:rPr>
          <w:rFonts w:ascii="Times New Roman" w:hAnsi="Times New Roman" w:cs="Times New Roman"/>
          <w:lang w:val="en-US"/>
        </w:rPr>
        <w:t>2</w:t>
      </w:r>
      <w:bookmarkEnd w:id="1"/>
      <w:r w:rsidR="00A40E93" w:rsidRPr="0036350C">
        <w:rPr>
          <w:rFonts w:ascii="Times New Roman" w:hAnsi="Times New Roman" w:cs="Times New Roman"/>
          <w:lang w:val="en-US"/>
        </w:rPr>
        <w:t>7</w:t>
      </w:r>
      <w:r w:rsidRPr="0036350C">
        <w:rPr>
          <w:rFonts w:ascii="Times New Roman" w:hAnsi="Times New Roman" w:cs="Times New Roman"/>
          <w:lang w:val="en-US"/>
        </w:rPr>
        <w:t>). The network also developed guidance to help others interested in developing a reporting guideline (</w:t>
      </w:r>
      <w:r w:rsidR="0064061A" w:rsidRPr="0036350C">
        <w:rPr>
          <w:rFonts w:ascii="Times New Roman" w:hAnsi="Times New Roman" w:cs="Times New Roman"/>
          <w:lang w:val="en-US"/>
        </w:rPr>
        <w:t>2</w:t>
      </w:r>
      <w:r w:rsidR="00A40E93" w:rsidRPr="0036350C">
        <w:rPr>
          <w:rFonts w:ascii="Times New Roman" w:hAnsi="Times New Roman" w:cs="Times New Roman"/>
          <w:lang w:val="en-US"/>
        </w:rPr>
        <w:t>8</w:t>
      </w:r>
      <w:r w:rsidRPr="0036350C">
        <w:rPr>
          <w:rFonts w:ascii="Times New Roman" w:hAnsi="Times New Roman" w:cs="Times New Roman"/>
          <w:lang w:val="en-US"/>
        </w:rPr>
        <w:t xml:space="preserve">) and several toolkits for multiple stakeholders. These include guidance for authors writing manuscripts, manuscript peer </w:t>
      </w:r>
      <w:r w:rsidRPr="0036350C">
        <w:rPr>
          <w:rFonts w:ascii="Times New Roman" w:hAnsi="Times New Roman" w:cs="Times New Roman"/>
          <w:lang w:val="en-US"/>
        </w:rPr>
        <w:lastRenderedPageBreak/>
        <w:t>reviewers</w:t>
      </w:r>
      <w:r w:rsidR="00E47D67" w:rsidRPr="0036350C">
        <w:rPr>
          <w:rFonts w:ascii="Times New Roman" w:hAnsi="Times New Roman" w:cs="Times New Roman"/>
          <w:lang w:val="en-US"/>
        </w:rPr>
        <w:t>,</w:t>
      </w:r>
      <w:r w:rsidRPr="0036350C">
        <w:rPr>
          <w:rFonts w:ascii="Times New Roman" w:hAnsi="Times New Roman" w:cs="Times New Roman"/>
          <w:lang w:val="en-US"/>
        </w:rPr>
        <w:t xml:space="preserve"> and editors wanting to implement reporting guidelines at their journal. All four EQUATOR </w:t>
      </w:r>
      <w:r w:rsidR="0036350C" w:rsidRPr="0036350C">
        <w:rPr>
          <w:rFonts w:ascii="Times New Roman" w:hAnsi="Times New Roman" w:cs="Times New Roman"/>
          <w:lang w:val="en-US"/>
        </w:rPr>
        <w:t>centers</w:t>
      </w:r>
      <w:r w:rsidRPr="0036350C">
        <w:rPr>
          <w:rFonts w:ascii="Times New Roman" w:hAnsi="Times New Roman" w:cs="Times New Roman"/>
          <w:lang w:val="en-US"/>
        </w:rPr>
        <w:t xml:space="preserve"> (Australasia, Canada, France and UK) have publication schools to help authors, particularly early career ones, produce better reports for publication consideration. The algorithm-based EQUATOR wizard is an initial attempt to help prospective authors identify the most appropriate reporting guideline to use when reporting their research (</w:t>
      </w:r>
      <w:r w:rsidR="0064061A" w:rsidRPr="0036350C">
        <w:rPr>
          <w:rFonts w:ascii="Times New Roman" w:hAnsi="Times New Roman" w:cs="Times New Roman"/>
          <w:lang w:val="en-US"/>
        </w:rPr>
        <w:t>2</w:t>
      </w:r>
      <w:r w:rsidR="00A40E93" w:rsidRPr="0036350C">
        <w:rPr>
          <w:rFonts w:ascii="Times New Roman" w:hAnsi="Times New Roman" w:cs="Times New Roman"/>
          <w:lang w:val="en-US"/>
        </w:rPr>
        <w:t>9</w:t>
      </w:r>
      <w:r w:rsidRPr="0036350C">
        <w:rPr>
          <w:rFonts w:ascii="Times New Roman" w:hAnsi="Times New Roman" w:cs="Times New Roman"/>
          <w:lang w:val="en-US"/>
        </w:rPr>
        <w:t xml:space="preserve">). </w:t>
      </w:r>
    </w:p>
    <w:p w14:paraId="5976BF94" w14:textId="77777777" w:rsidR="00DB72DA" w:rsidRPr="0036350C" w:rsidRDefault="00DB72DA" w:rsidP="00DB72DA">
      <w:pPr>
        <w:spacing w:line="480" w:lineRule="auto"/>
        <w:rPr>
          <w:rFonts w:ascii="Times New Roman" w:hAnsi="Times New Roman" w:cs="Times New Roman"/>
          <w:lang w:val="en-US"/>
        </w:rPr>
      </w:pPr>
    </w:p>
    <w:p w14:paraId="54B03BF3" w14:textId="61C1441C" w:rsidR="00D1750B" w:rsidRPr="0036350C" w:rsidRDefault="00D1750B" w:rsidP="00DB72DA">
      <w:pPr>
        <w:spacing w:line="480" w:lineRule="auto"/>
        <w:rPr>
          <w:rFonts w:ascii="Times New Roman" w:hAnsi="Times New Roman" w:cs="Times New Roman"/>
          <w:lang w:val="en-US"/>
        </w:rPr>
      </w:pPr>
      <w:r w:rsidRPr="0036350C">
        <w:rPr>
          <w:rFonts w:ascii="Times New Roman" w:hAnsi="Times New Roman" w:cs="Times New Roman"/>
          <w:lang w:val="en-US"/>
        </w:rPr>
        <w:t xml:space="preserve">There are now plenty of reporting guidelines to help authors, editors and peer reviewers although several challenges remain. Whether there is reporting guideline inflation resulting in potential confusion for users requires </w:t>
      </w:r>
      <w:r w:rsidR="004A293A" w:rsidRPr="0036350C">
        <w:rPr>
          <w:rFonts w:ascii="Times New Roman" w:hAnsi="Times New Roman" w:cs="Times New Roman"/>
          <w:lang w:val="en-US"/>
        </w:rPr>
        <w:t>consideration</w:t>
      </w:r>
      <w:r w:rsidRPr="0036350C">
        <w:rPr>
          <w:rFonts w:ascii="Times New Roman" w:hAnsi="Times New Roman" w:cs="Times New Roman"/>
          <w:lang w:val="en-US"/>
        </w:rPr>
        <w:t xml:space="preserve">. Reporting guideline developers seem hesitant to provide </w:t>
      </w:r>
      <w:r w:rsidR="008916AC" w:rsidRPr="0036350C">
        <w:rPr>
          <w:rFonts w:ascii="Times New Roman" w:hAnsi="Times New Roman" w:cs="Times New Roman"/>
          <w:lang w:val="en-US"/>
        </w:rPr>
        <w:t>data on the effectiveness of their developed reporting guideline</w:t>
      </w:r>
      <w:r w:rsidRPr="0036350C">
        <w:rPr>
          <w:rFonts w:ascii="Times New Roman" w:hAnsi="Times New Roman" w:cs="Times New Roman"/>
          <w:lang w:val="en-US"/>
        </w:rPr>
        <w:t xml:space="preserve">. This might be related to the considerable problems in funding such endeavors. However, like pharmaceuticals, we should be more cautious about recommending the use of reporting guidelines without evidence of effectiveness. Even </w:t>
      </w:r>
      <w:r w:rsidR="00C35F75" w:rsidRPr="0036350C">
        <w:rPr>
          <w:rFonts w:ascii="Times New Roman" w:hAnsi="Times New Roman" w:cs="Times New Roman"/>
          <w:lang w:val="en-US"/>
        </w:rPr>
        <w:t xml:space="preserve">when </w:t>
      </w:r>
      <w:r w:rsidRPr="0036350C">
        <w:rPr>
          <w:rFonts w:ascii="Times New Roman" w:hAnsi="Times New Roman" w:cs="Times New Roman"/>
          <w:lang w:val="en-US"/>
        </w:rPr>
        <w:t>armed with an initial evidence base about the effectiveness of reporting guidelines</w:t>
      </w:r>
      <w:r w:rsidR="00E47D67" w:rsidRPr="0036350C">
        <w:rPr>
          <w:rFonts w:ascii="Times New Roman" w:hAnsi="Times New Roman" w:cs="Times New Roman"/>
          <w:lang w:val="en-US"/>
        </w:rPr>
        <w:t>,</w:t>
      </w:r>
      <w:r w:rsidRPr="0036350C">
        <w:rPr>
          <w:rFonts w:ascii="Times New Roman" w:hAnsi="Times New Roman" w:cs="Times New Roman"/>
          <w:lang w:val="en-US"/>
        </w:rPr>
        <w:t xml:space="preserve"> few editors recommend </w:t>
      </w:r>
      <w:r w:rsidR="00E47D67" w:rsidRPr="0036350C">
        <w:rPr>
          <w:rFonts w:ascii="Times New Roman" w:hAnsi="Times New Roman" w:cs="Times New Roman"/>
          <w:lang w:val="en-US"/>
        </w:rPr>
        <w:t xml:space="preserve">that </w:t>
      </w:r>
      <w:r w:rsidRPr="0036350C">
        <w:rPr>
          <w:rFonts w:ascii="Times New Roman" w:hAnsi="Times New Roman" w:cs="Times New Roman"/>
          <w:lang w:val="en-US"/>
        </w:rPr>
        <w:t>their peer reviewers use them (</w:t>
      </w:r>
      <w:r w:rsidR="00A40E93" w:rsidRPr="0036350C">
        <w:rPr>
          <w:rFonts w:ascii="Times New Roman" w:hAnsi="Times New Roman" w:cs="Times New Roman"/>
          <w:lang w:val="en-US"/>
        </w:rPr>
        <w:t>8)</w:t>
      </w:r>
      <w:r w:rsidRPr="0036350C">
        <w:rPr>
          <w:rFonts w:ascii="Times New Roman" w:hAnsi="Times New Roman" w:cs="Times New Roman"/>
          <w:lang w:val="en-US"/>
        </w:rPr>
        <w:t>. We need to enhance all implementation efforts (</w:t>
      </w:r>
      <w:r w:rsidR="00A40E93" w:rsidRPr="0036350C">
        <w:rPr>
          <w:rFonts w:ascii="Times New Roman" w:hAnsi="Times New Roman" w:cs="Times New Roman"/>
          <w:lang w:val="en-US"/>
        </w:rPr>
        <w:t>30</w:t>
      </w:r>
      <w:r w:rsidRPr="0036350C">
        <w:rPr>
          <w:rFonts w:ascii="Times New Roman" w:hAnsi="Times New Roman" w:cs="Times New Roman"/>
          <w:lang w:val="en-US"/>
        </w:rPr>
        <w:t xml:space="preserve">).  </w:t>
      </w:r>
    </w:p>
    <w:p w14:paraId="249EBF61" w14:textId="77777777" w:rsidR="00925992" w:rsidRPr="0036350C" w:rsidRDefault="00925992" w:rsidP="008916AC">
      <w:pPr>
        <w:spacing w:line="480" w:lineRule="auto"/>
        <w:rPr>
          <w:rFonts w:ascii="Times New Roman" w:hAnsi="Times New Roman" w:cs="Times New Roman"/>
          <w:lang w:val="en-US"/>
        </w:rPr>
      </w:pPr>
    </w:p>
    <w:p w14:paraId="4A08BA55" w14:textId="48EF8011" w:rsidR="000035FA" w:rsidRPr="0036350C" w:rsidRDefault="000035FA" w:rsidP="00892863">
      <w:pPr>
        <w:spacing w:line="480" w:lineRule="auto"/>
        <w:rPr>
          <w:rFonts w:ascii="Times New Roman" w:hAnsi="Times New Roman" w:cs="Times New Roman"/>
          <w:lang w:val="en-US"/>
        </w:rPr>
      </w:pPr>
      <w:r w:rsidRPr="0036350C">
        <w:rPr>
          <w:rFonts w:ascii="Times New Roman" w:hAnsi="Times New Roman" w:cs="Times New Roman"/>
          <w:lang w:val="en-US"/>
        </w:rPr>
        <w:t>While Lock had indicated the difficulties of running a journal</w:t>
      </w:r>
      <w:r w:rsidR="00E47D67" w:rsidRPr="0036350C">
        <w:rPr>
          <w:rFonts w:ascii="Times New Roman" w:hAnsi="Times New Roman" w:cs="Times New Roman"/>
          <w:lang w:val="en-US"/>
        </w:rPr>
        <w:t>,</w:t>
      </w:r>
      <w:r w:rsidRPr="0036350C">
        <w:rPr>
          <w:rFonts w:ascii="Times New Roman" w:hAnsi="Times New Roman" w:cs="Times New Roman"/>
          <w:lang w:val="en-US"/>
        </w:rPr>
        <w:t xml:space="preserve"> most of the journalology (publication science) literature focused on providing audit and feedback data about the quality of reporting from the authors</w:t>
      </w:r>
      <w:r w:rsidR="00C35F75" w:rsidRPr="0036350C">
        <w:rPr>
          <w:rFonts w:ascii="Times New Roman" w:hAnsi="Times New Roman" w:cs="Times New Roman"/>
          <w:lang w:val="en-US"/>
        </w:rPr>
        <w:t>’</w:t>
      </w:r>
      <w:r w:rsidRPr="0036350C">
        <w:rPr>
          <w:rFonts w:ascii="Times New Roman" w:hAnsi="Times New Roman" w:cs="Times New Roman"/>
          <w:lang w:val="en-US"/>
        </w:rPr>
        <w:t xml:space="preserve"> perspective. Little attention had been given to the role of the scientific editors (i.e., editors are responsible for the content and policies of journals) and peer reviewers in this process. This is important because peer reviewers provide feedback to editors, who are the ultimate decision makers about the acceptability of research manuscripts. </w:t>
      </w:r>
    </w:p>
    <w:p w14:paraId="4BE1378E" w14:textId="77777777" w:rsidR="000035FA" w:rsidRPr="0036350C" w:rsidRDefault="000035FA" w:rsidP="00892863">
      <w:pPr>
        <w:spacing w:line="480" w:lineRule="auto"/>
        <w:rPr>
          <w:rFonts w:ascii="Times New Roman" w:hAnsi="Times New Roman" w:cs="Times New Roman"/>
          <w:lang w:val="en-US"/>
        </w:rPr>
      </w:pPr>
    </w:p>
    <w:p w14:paraId="0A1BCAC3" w14:textId="77777777" w:rsidR="00D93D33" w:rsidRPr="0036350C" w:rsidRDefault="00D93D33" w:rsidP="00892863">
      <w:pPr>
        <w:spacing w:line="480" w:lineRule="auto"/>
        <w:rPr>
          <w:rFonts w:ascii="Times New Roman" w:hAnsi="Times New Roman" w:cs="Times New Roman"/>
          <w:lang w:val="en-US"/>
        </w:rPr>
      </w:pPr>
    </w:p>
    <w:p w14:paraId="3E8863B5" w14:textId="29C3A149" w:rsidR="00207EE2" w:rsidRPr="0036350C" w:rsidRDefault="00016E5D" w:rsidP="00425962">
      <w:pPr>
        <w:spacing w:line="480" w:lineRule="auto"/>
        <w:rPr>
          <w:rFonts w:ascii="Times New Roman" w:hAnsi="Times New Roman" w:cs="Times New Roman"/>
          <w:i/>
          <w:lang w:val="en-US"/>
        </w:rPr>
      </w:pPr>
      <w:r w:rsidRPr="0036350C">
        <w:rPr>
          <w:rFonts w:ascii="Times New Roman" w:hAnsi="Times New Roman" w:cs="Times New Roman"/>
          <w:i/>
          <w:lang w:val="en-US"/>
        </w:rPr>
        <w:t xml:space="preserve">Combating reporting biases using registration, registered reports and other approaches </w:t>
      </w:r>
    </w:p>
    <w:p w14:paraId="034BE03C" w14:textId="4E4699C5" w:rsidR="007F1F97" w:rsidRPr="0036350C" w:rsidRDefault="00C13FF4" w:rsidP="00E867F3">
      <w:pPr>
        <w:spacing w:line="480" w:lineRule="auto"/>
        <w:rPr>
          <w:rFonts w:ascii="Times New Roman" w:eastAsia="Times New Roman" w:hAnsi="Times New Roman" w:cs="Times New Roman"/>
        </w:rPr>
      </w:pPr>
      <w:r w:rsidRPr="0036350C">
        <w:rPr>
          <w:rFonts w:ascii="Times New Roman" w:hAnsi="Times New Roman" w:cs="Times New Roman"/>
          <w:lang w:val="en-US"/>
        </w:rPr>
        <w:t>There are two broad categories of reporting biases. Nonreporting of complete studies</w:t>
      </w:r>
      <w:r w:rsidR="007C7B50" w:rsidRPr="0036350C">
        <w:rPr>
          <w:rFonts w:ascii="Times New Roman" w:hAnsi="Times New Roman" w:cs="Times New Roman"/>
          <w:lang w:val="en-US"/>
        </w:rPr>
        <w:t xml:space="preserve"> (i.e., publication bias)</w:t>
      </w:r>
      <w:r w:rsidRPr="0036350C">
        <w:rPr>
          <w:rFonts w:ascii="Times New Roman" w:hAnsi="Times New Roman" w:cs="Times New Roman"/>
          <w:lang w:val="en-US"/>
        </w:rPr>
        <w:t>, such as statistically</w:t>
      </w:r>
      <w:r w:rsidR="00E47D67" w:rsidRPr="0036350C">
        <w:rPr>
          <w:rFonts w:ascii="Times New Roman" w:hAnsi="Times New Roman" w:cs="Times New Roman"/>
          <w:lang w:val="en-US"/>
        </w:rPr>
        <w:t>-</w:t>
      </w:r>
      <w:r w:rsidRPr="0036350C">
        <w:rPr>
          <w:rFonts w:ascii="Times New Roman" w:hAnsi="Times New Roman" w:cs="Times New Roman"/>
          <w:lang w:val="en-US"/>
        </w:rPr>
        <w:t>negative reports of evaluations of a pharmaceutical agent is one category</w:t>
      </w:r>
      <w:r w:rsidR="007C7B50" w:rsidRPr="0036350C">
        <w:rPr>
          <w:rFonts w:ascii="Times New Roman" w:hAnsi="Times New Roman" w:cs="Times New Roman"/>
          <w:lang w:val="en-US"/>
        </w:rPr>
        <w:t>. Evidence of publication bias has existed from at least 1959 (</w:t>
      </w:r>
      <w:r w:rsidR="00A40E93" w:rsidRPr="0036350C">
        <w:rPr>
          <w:rFonts w:ascii="Times New Roman" w:hAnsi="Times New Roman" w:cs="Times New Roman"/>
          <w:lang w:val="en-US"/>
        </w:rPr>
        <w:t>31</w:t>
      </w:r>
      <w:r w:rsidR="007C7B50" w:rsidRPr="0036350C">
        <w:rPr>
          <w:rFonts w:ascii="Times New Roman" w:hAnsi="Times New Roman" w:cs="Times New Roman"/>
          <w:lang w:val="en-US"/>
        </w:rPr>
        <w:t xml:space="preserve">). </w:t>
      </w:r>
      <w:r w:rsidR="00CF4224" w:rsidRPr="0036350C">
        <w:rPr>
          <w:rFonts w:ascii="Times New Roman" w:eastAsia="Times New Roman" w:hAnsi="Times New Roman" w:cs="Times New Roman"/>
        </w:rPr>
        <w:t>In 1986 Simes examined data contained in an oncology clinical trials registry and reported that statistically pooling the results of published trials only, compared with pooling published plus registered trials</w:t>
      </w:r>
      <w:r w:rsidR="007F1F97" w:rsidRPr="0036350C">
        <w:rPr>
          <w:rFonts w:ascii="Times New Roman" w:eastAsia="Times New Roman" w:hAnsi="Times New Roman" w:cs="Times New Roman"/>
        </w:rPr>
        <w:t>,</w:t>
      </w:r>
      <w:r w:rsidR="00CF4224" w:rsidRPr="0036350C">
        <w:rPr>
          <w:rFonts w:ascii="Times New Roman" w:eastAsia="Times New Roman" w:hAnsi="Times New Roman" w:cs="Times New Roman"/>
        </w:rPr>
        <w:t xml:space="preserve"> provided clinicians and patients alike with differing and opposing estimates of the effectiveness of a cancer intervention</w:t>
      </w:r>
      <w:r w:rsidR="00E867F3" w:rsidRPr="0036350C">
        <w:rPr>
          <w:rFonts w:ascii="Times New Roman" w:eastAsia="Times New Roman" w:hAnsi="Times New Roman" w:cs="Times New Roman"/>
        </w:rPr>
        <w:t xml:space="preserve"> (</w:t>
      </w:r>
      <w:r w:rsidR="0064061A" w:rsidRPr="0036350C">
        <w:rPr>
          <w:rFonts w:ascii="Times New Roman" w:eastAsia="Times New Roman" w:hAnsi="Times New Roman" w:cs="Times New Roman"/>
        </w:rPr>
        <w:t>3</w:t>
      </w:r>
      <w:r w:rsidR="00A40E93" w:rsidRPr="0036350C">
        <w:rPr>
          <w:rFonts w:ascii="Times New Roman" w:eastAsia="Times New Roman" w:hAnsi="Times New Roman" w:cs="Times New Roman"/>
        </w:rPr>
        <w:t>2</w:t>
      </w:r>
      <w:r w:rsidR="00E867F3" w:rsidRPr="0036350C">
        <w:rPr>
          <w:rFonts w:ascii="Times New Roman" w:eastAsia="Times New Roman" w:hAnsi="Times New Roman" w:cs="Times New Roman"/>
        </w:rPr>
        <w:t>)</w:t>
      </w:r>
      <w:r w:rsidR="00CF4224" w:rsidRPr="0036350C">
        <w:rPr>
          <w:rFonts w:ascii="Times New Roman" w:eastAsia="Times New Roman" w:hAnsi="Times New Roman" w:cs="Times New Roman"/>
        </w:rPr>
        <w:t xml:space="preserve">. </w:t>
      </w:r>
    </w:p>
    <w:p w14:paraId="5D1DD8E3" w14:textId="77777777" w:rsidR="007F1F97" w:rsidRPr="0036350C" w:rsidRDefault="007F1F97" w:rsidP="00425962">
      <w:pPr>
        <w:spacing w:line="480" w:lineRule="auto"/>
        <w:rPr>
          <w:rFonts w:ascii="Times New Roman" w:eastAsia="Times New Roman" w:hAnsi="Times New Roman" w:cs="Times New Roman"/>
          <w:lang w:val="en-US"/>
        </w:rPr>
      </w:pPr>
    </w:p>
    <w:p w14:paraId="1AA7CBF2" w14:textId="05860891" w:rsidR="003D0E1E" w:rsidRPr="0036350C" w:rsidRDefault="007F1F97" w:rsidP="003D0E1E">
      <w:pPr>
        <w:spacing w:line="480" w:lineRule="auto"/>
        <w:rPr>
          <w:rFonts w:ascii="Times New Roman" w:hAnsi="Times New Roman" w:cs="Times New Roman"/>
          <w:lang w:val="en-US"/>
        </w:rPr>
      </w:pPr>
      <w:r w:rsidRPr="0036350C">
        <w:rPr>
          <w:rFonts w:ascii="Times New Roman" w:eastAsia="Times New Roman" w:hAnsi="Times New Roman" w:cs="Times New Roman"/>
          <w:lang w:val="en-US"/>
        </w:rPr>
        <w:t xml:space="preserve">The public health effects of publication bias have been recently exposed. </w:t>
      </w:r>
      <w:r w:rsidRPr="0036350C">
        <w:rPr>
          <w:rFonts w:ascii="Times New Roman" w:hAnsi="Times New Roman" w:cs="Times New Roman"/>
          <w:lang w:val="en-US"/>
        </w:rPr>
        <w:t>Influenza antiviral</w:t>
      </w:r>
      <w:r w:rsidR="00C35F75" w:rsidRPr="0036350C">
        <w:rPr>
          <w:rFonts w:ascii="Times New Roman" w:hAnsi="Times New Roman" w:cs="Times New Roman"/>
          <w:lang w:val="en-US"/>
        </w:rPr>
        <w:t xml:space="preserve"> medication</w:t>
      </w:r>
      <w:r w:rsidRPr="0036350C">
        <w:rPr>
          <w:rFonts w:ascii="Times New Roman" w:hAnsi="Times New Roman" w:cs="Times New Roman"/>
          <w:lang w:val="en-US"/>
        </w:rPr>
        <w:t>s such as oseltamivir (Tamiflu) have been commonly used and stockpiled by governments on the basis of recommendations by international organizations such as the World Health Organization (WHO) (</w:t>
      </w:r>
      <w:r w:rsidR="0064061A" w:rsidRPr="0036350C">
        <w:rPr>
          <w:rFonts w:ascii="Times New Roman" w:hAnsi="Times New Roman" w:cs="Times New Roman"/>
          <w:lang w:val="en-US"/>
        </w:rPr>
        <w:t>3</w:t>
      </w:r>
      <w:r w:rsidR="00A40E93" w:rsidRPr="0036350C">
        <w:rPr>
          <w:rFonts w:ascii="Times New Roman" w:hAnsi="Times New Roman" w:cs="Times New Roman"/>
          <w:lang w:val="en-US"/>
        </w:rPr>
        <w:t>3</w:t>
      </w:r>
      <w:r w:rsidRPr="0036350C">
        <w:rPr>
          <w:rFonts w:ascii="Times New Roman" w:hAnsi="Times New Roman" w:cs="Times New Roman"/>
          <w:lang w:val="en-US"/>
        </w:rPr>
        <w:t>).  Concerns have been raised, however, that these recommendations are supported by a body evidence affected by publication and reporting bias (</w:t>
      </w:r>
      <w:r w:rsidR="0064061A" w:rsidRPr="0036350C">
        <w:rPr>
          <w:rFonts w:ascii="Times New Roman" w:hAnsi="Times New Roman" w:cs="Times New Roman"/>
          <w:lang w:val="en-US"/>
        </w:rPr>
        <w:t>3</w:t>
      </w:r>
      <w:r w:rsidR="00A40E93" w:rsidRPr="0036350C">
        <w:rPr>
          <w:rFonts w:ascii="Times New Roman" w:hAnsi="Times New Roman" w:cs="Times New Roman"/>
          <w:lang w:val="en-US"/>
        </w:rPr>
        <w:t>4</w:t>
      </w:r>
      <w:r w:rsidRPr="0036350C">
        <w:rPr>
          <w:rFonts w:ascii="Times New Roman" w:hAnsi="Times New Roman" w:cs="Times New Roman"/>
          <w:lang w:val="en-US"/>
        </w:rPr>
        <w:t>).   In 2014, these concerns prompted Jefferson and colleagues to conduct a systematic review of all available clinical study reports of randomized controlled trials examining the benefits and harms of oseltamivir (</w:t>
      </w:r>
      <w:r w:rsidR="0064061A" w:rsidRPr="0036350C">
        <w:rPr>
          <w:rFonts w:ascii="Times New Roman" w:hAnsi="Times New Roman" w:cs="Times New Roman"/>
          <w:lang w:val="en-US"/>
        </w:rPr>
        <w:t>3</w:t>
      </w:r>
      <w:r w:rsidR="00A40E93" w:rsidRPr="0036350C">
        <w:rPr>
          <w:rFonts w:ascii="Times New Roman" w:hAnsi="Times New Roman" w:cs="Times New Roman"/>
          <w:lang w:val="en-US"/>
        </w:rPr>
        <w:t>4</w:t>
      </w:r>
      <w:r w:rsidRPr="0036350C">
        <w:rPr>
          <w:rFonts w:ascii="Times New Roman" w:hAnsi="Times New Roman" w:cs="Times New Roman"/>
          <w:lang w:val="en-US"/>
        </w:rPr>
        <w:t>).  A total of 83 eligible clinical study reports were identified, of which 20 were included in the final analysis.  It was demonstrated that in prophylactic studies</w:t>
      </w:r>
      <w:r w:rsidR="00E47D67" w:rsidRPr="0036350C">
        <w:rPr>
          <w:rFonts w:ascii="Times New Roman" w:hAnsi="Times New Roman" w:cs="Times New Roman"/>
          <w:lang w:val="en-US"/>
        </w:rPr>
        <w:t>,</w:t>
      </w:r>
      <w:r w:rsidRPr="0036350C">
        <w:rPr>
          <w:rFonts w:ascii="Times New Roman" w:hAnsi="Times New Roman" w:cs="Times New Roman"/>
          <w:lang w:val="en-US"/>
        </w:rPr>
        <w:t xml:space="preserve"> oseltamivir reduced the proportion of symptomatic influenza.  In treatment studies</w:t>
      </w:r>
      <w:r w:rsidR="00DD6D14" w:rsidRPr="0036350C">
        <w:rPr>
          <w:rFonts w:ascii="Times New Roman" w:hAnsi="Times New Roman" w:cs="Times New Roman"/>
          <w:lang w:val="en-US"/>
        </w:rPr>
        <w:t>,</w:t>
      </w:r>
      <w:r w:rsidRPr="0036350C">
        <w:rPr>
          <w:rFonts w:ascii="Times New Roman" w:hAnsi="Times New Roman" w:cs="Times New Roman"/>
          <w:lang w:val="en-US"/>
        </w:rPr>
        <w:t xml:space="preserve"> oseltamivir modestly reduced the time to first alleviation of symptoms but caused nausea and vomiting and increased the risk of headaches and renal and psychiatric complications.  </w:t>
      </w:r>
      <w:r w:rsidR="003D0E1E" w:rsidRPr="0036350C">
        <w:rPr>
          <w:rFonts w:ascii="Times New Roman" w:hAnsi="Times New Roman" w:cs="Times New Roman"/>
          <w:lang w:val="en-US"/>
        </w:rPr>
        <w:t>The disparity of findings between this systematic review</w:t>
      </w:r>
      <w:r w:rsidR="00DD6D14" w:rsidRPr="0036350C">
        <w:rPr>
          <w:rFonts w:ascii="Times New Roman" w:hAnsi="Times New Roman" w:cs="Times New Roman"/>
          <w:lang w:val="en-US"/>
        </w:rPr>
        <w:t>,</w:t>
      </w:r>
      <w:r w:rsidR="003D0E1E" w:rsidRPr="0036350C">
        <w:rPr>
          <w:rFonts w:ascii="Times New Roman" w:hAnsi="Times New Roman" w:cs="Times New Roman"/>
          <w:lang w:val="en-US"/>
        </w:rPr>
        <w:t xml:space="preserve"> and those of the published research which promoted the </w:t>
      </w:r>
      <w:r w:rsidR="003D0E1E" w:rsidRPr="0036350C">
        <w:rPr>
          <w:rFonts w:ascii="Times New Roman" w:hAnsi="Times New Roman" w:cs="Times New Roman"/>
          <w:lang w:val="en-US"/>
        </w:rPr>
        <w:lastRenderedPageBreak/>
        <w:t>widespread use of oseltamivir</w:t>
      </w:r>
      <w:r w:rsidR="00DD6D14" w:rsidRPr="0036350C">
        <w:rPr>
          <w:rFonts w:ascii="Times New Roman" w:hAnsi="Times New Roman" w:cs="Times New Roman"/>
          <w:lang w:val="en-US"/>
        </w:rPr>
        <w:t>,</w:t>
      </w:r>
      <w:r w:rsidR="003D0E1E" w:rsidRPr="0036350C">
        <w:rPr>
          <w:rFonts w:ascii="Times New Roman" w:hAnsi="Times New Roman" w:cs="Times New Roman"/>
          <w:lang w:val="en-US"/>
        </w:rPr>
        <w:t xml:space="preserve"> highlights an important example of publication bias and its consequences. The findings of this systematic review provide compelling reason to question the recommendations that have led to the stockpiling of oseltamivir. </w:t>
      </w:r>
    </w:p>
    <w:p w14:paraId="0C9A11DC" w14:textId="77777777" w:rsidR="007F1F97" w:rsidRPr="0036350C" w:rsidRDefault="007F1F97" w:rsidP="00425962">
      <w:pPr>
        <w:spacing w:line="480" w:lineRule="auto"/>
        <w:rPr>
          <w:rFonts w:ascii="Times New Roman" w:eastAsia="Times New Roman" w:hAnsi="Times New Roman" w:cs="Times New Roman"/>
          <w:lang w:val="en-US"/>
        </w:rPr>
      </w:pPr>
    </w:p>
    <w:p w14:paraId="2FE1C25B" w14:textId="5910484E" w:rsidR="00CF4224" w:rsidRPr="0036350C" w:rsidRDefault="00CF4224" w:rsidP="00425962">
      <w:pPr>
        <w:spacing w:line="480" w:lineRule="auto"/>
        <w:rPr>
          <w:rFonts w:ascii="Times New Roman" w:hAnsi="Times New Roman" w:cs="Times New Roman"/>
          <w:lang w:val="en-US"/>
        </w:rPr>
      </w:pPr>
      <w:r w:rsidRPr="0036350C">
        <w:rPr>
          <w:rFonts w:ascii="Times New Roman" w:eastAsia="Times New Roman" w:hAnsi="Times New Roman" w:cs="Times New Roman"/>
          <w:lang w:val="en-US"/>
        </w:rPr>
        <w:t>Sharifabdi</w:t>
      </w:r>
      <w:r w:rsidR="007F1F97" w:rsidRPr="0036350C">
        <w:rPr>
          <w:rFonts w:ascii="Times New Roman" w:eastAsia="Times New Roman" w:hAnsi="Times New Roman" w:cs="Times New Roman"/>
          <w:lang w:val="en-US"/>
        </w:rPr>
        <w:t xml:space="preserve"> and colleagues </w:t>
      </w:r>
      <w:r w:rsidRPr="0036350C">
        <w:rPr>
          <w:rFonts w:ascii="Times New Roman" w:eastAsia="Times New Roman" w:hAnsi="Times New Roman" w:cs="Times New Roman"/>
          <w:lang w:val="en-US"/>
        </w:rPr>
        <w:t>provide evidence for publication bias in imaging research (</w:t>
      </w:r>
      <w:r w:rsidR="0064061A" w:rsidRPr="0036350C">
        <w:rPr>
          <w:rFonts w:ascii="Times New Roman" w:eastAsia="Times New Roman" w:hAnsi="Times New Roman" w:cs="Times New Roman"/>
          <w:lang w:val="en-US"/>
        </w:rPr>
        <w:t>3</w:t>
      </w:r>
      <w:r w:rsidR="00A40E93" w:rsidRPr="0036350C">
        <w:rPr>
          <w:rFonts w:ascii="Times New Roman" w:eastAsia="Times New Roman" w:hAnsi="Times New Roman" w:cs="Times New Roman"/>
          <w:lang w:val="en-US"/>
        </w:rPr>
        <w:t>5</w:t>
      </w:r>
      <w:r w:rsidRPr="0036350C">
        <w:rPr>
          <w:rFonts w:ascii="Times New Roman" w:eastAsia="Times New Roman" w:hAnsi="Times New Roman" w:cs="Times New Roman"/>
          <w:lang w:val="en-US"/>
        </w:rPr>
        <w:t>). The</w:t>
      </w:r>
      <w:r w:rsidR="007F1F97" w:rsidRPr="0036350C">
        <w:rPr>
          <w:rFonts w:ascii="Times New Roman" w:eastAsia="Times New Roman" w:hAnsi="Times New Roman" w:cs="Times New Roman"/>
          <w:lang w:val="en-US"/>
        </w:rPr>
        <w:t>y set out</w:t>
      </w:r>
      <w:r w:rsidRPr="0036350C">
        <w:rPr>
          <w:rFonts w:ascii="Times New Roman" w:eastAsia="Times New Roman" w:hAnsi="Times New Roman" w:cs="Times New Roman"/>
          <w:lang w:val="en-US"/>
        </w:rPr>
        <w:t xml:space="preserve"> to determine whether higher reported accuracy estimates are associated with faster time to publication for imaging diagnostic accuracy studies.  The authors measured diagnostic accuracy using Youden’s index (sensitivity + specificity -1, a single measure of diagnostic accuracy).  With 55 systematic reviews and 781 primary studies included, </w:t>
      </w:r>
      <w:r w:rsidR="007F1F97" w:rsidRPr="0036350C">
        <w:rPr>
          <w:rFonts w:ascii="Times New Roman" w:eastAsia="Times New Roman" w:hAnsi="Times New Roman" w:cs="Times New Roman"/>
          <w:lang w:val="en-US"/>
        </w:rPr>
        <w:t xml:space="preserve">they observed </w:t>
      </w:r>
      <w:r w:rsidRPr="0036350C">
        <w:rPr>
          <w:rFonts w:ascii="Times New Roman" w:eastAsia="Times New Roman" w:hAnsi="Times New Roman" w:cs="Times New Roman"/>
          <w:lang w:val="en-US"/>
        </w:rPr>
        <w:t xml:space="preserve">that Youden’s index was negatively correlated with time to publication, suggesting a weak association between higher accuracy estimates and faster time to publication.  </w:t>
      </w:r>
      <w:r w:rsidR="00C13FF4" w:rsidRPr="0036350C">
        <w:rPr>
          <w:rFonts w:ascii="Times New Roman" w:hAnsi="Times New Roman" w:cs="Times New Roman"/>
          <w:lang w:val="en-US"/>
        </w:rPr>
        <w:t xml:space="preserve"> </w:t>
      </w:r>
    </w:p>
    <w:p w14:paraId="2F4FF030" w14:textId="77777777" w:rsidR="00CF4224" w:rsidRPr="0036350C" w:rsidRDefault="00CF4224">
      <w:pPr>
        <w:rPr>
          <w:rFonts w:ascii="Times New Roman" w:hAnsi="Times New Roman" w:cs="Times New Roman"/>
          <w:lang w:val="en-US"/>
        </w:rPr>
      </w:pPr>
    </w:p>
    <w:p w14:paraId="26A0D5B6" w14:textId="3B017E34" w:rsidR="001C3D9B" w:rsidRPr="0036350C" w:rsidRDefault="00CF4224" w:rsidP="00425962">
      <w:pPr>
        <w:spacing w:line="480" w:lineRule="auto"/>
        <w:rPr>
          <w:rFonts w:ascii="Times New Roman" w:hAnsi="Times New Roman" w:cs="Times New Roman"/>
          <w:lang w:val="en-US"/>
        </w:rPr>
      </w:pPr>
      <w:r w:rsidRPr="0036350C">
        <w:rPr>
          <w:rFonts w:ascii="Times New Roman" w:hAnsi="Times New Roman" w:cs="Times New Roman"/>
          <w:lang w:val="en-US"/>
        </w:rPr>
        <w:t xml:space="preserve">Another type of reporting bias is </w:t>
      </w:r>
      <w:r w:rsidR="00C13FF4" w:rsidRPr="0036350C">
        <w:rPr>
          <w:rFonts w:ascii="Times New Roman" w:hAnsi="Times New Roman" w:cs="Times New Roman"/>
          <w:lang w:val="en-US"/>
        </w:rPr>
        <w:t xml:space="preserve">poorly describing reported characteristics. </w:t>
      </w:r>
      <w:r w:rsidR="007C7B50" w:rsidRPr="0036350C">
        <w:rPr>
          <w:rFonts w:ascii="Times New Roman" w:hAnsi="Times New Roman" w:cs="Times New Roman"/>
          <w:lang w:val="en-US"/>
        </w:rPr>
        <w:t xml:space="preserve">Here, an outcome identified in a protocol as of primary interest is demoted to one of secondary interest, without attribution, in the published completed study (e.g., selective outcome reporting bias). </w:t>
      </w:r>
      <w:r w:rsidR="00FC71CE" w:rsidRPr="0036350C">
        <w:rPr>
          <w:rFonts w:ascii="Times New Roman" w:hAnsi="Times New Roman" w:cs="Times New Roman"/>
          <w:lang w:val="en-US"/>
        </w:rPr>
        <w:t>A</w:t>
      </w:r>
      <w:r w:rsidR="00F06964" w:rsidRPr="0036350C">
        <w:rPr>
          <w:rFonts w:ascii="Times New Roman" w:hAnsi="Times New Roman" w:cs="Times New Roman"/>
          <w:lang w:val="en-US"/>
        </w:rPr>
        <w:t xml:space="preserve"> systematic review of the evidence for publication bias and selective outcome reporting bias in randomized controlled trials (RCTs)</w:t>
      </w:r>
      <w:r w:rsidR="00FC71CE" w:rsidRPr="0036350C">
        <w:rPr>
          <w:rFonts w:ascii="Times New Roman" w:hAnsi="Times New Roman" w:cs="Times New Roman"/>
          <w:lang w:val="en-US"/>
        </w:rPr>
        <w:t xml:space="preserve"> was conducted by Dwan</w:t>
      </w:r>
      <w:r w:rsidR="007F1F97" w:rsidRPr="0036350C">
        <w:rPr>
          <w:rFonts w:ascii="Times New Roman" w:hAnsi="Times New Roman" w:cs="Times New Roman"/>
          <w:lang w:val="en-US"/>
        </w:rPr>
        <w:t xml:space="preserve"> and colleagues</w:t>
      </w:r>
      <w:r w:rsidR="00E345A1" w:rsidRPr="0036350C">
        <w:rPr>
          <w:rFonts w:ascii="Times New Roman" w:hAnsi="Times New Roman" w:cs="Times New Roman"/>
          <w:i/>
          <w:lang w:val="en-US"/>
        </w:rPr>
        <w:t xml:space="preserve"> </w:t>
      </w:r>
      <w:r w:rsidR="00E345A1" w:rsidRPr="0036350C">
        <w:rPr>
          <w:rFonts w:ascii="Times New Roman" w:hAnsi="Times New Roman" w:cs="Times New Roman"/>
          <w:lang w:val="en-US"/>
        </w:rPr>
        <w:t>(</w:t>
      </w:r>
      <w:r w:rsidR="0064061A" w:rsidRPr="0036350C">
        <w:rPr>
          <w:rFonts w:ascii="Times New Roman" w:hAnsi="Times New Roman" w:cs="Times New Roman"/>
          <w:lang w:val="en-US"/>
        </w:rPr>
        <w:t>3</w:t>
      </w:r>
      <w:r w:rsidR="00A40E93" w:rsidRPr="0036350C">
        <w:rPr>
          <w:rFonts w:ascii="Times New Roman" w:hAnsi="Times New Roman" w:cs="Times New Roman"/>
          <w:lang w:val="en-US"/>
        </w:rPr>
        <w:t>6</w:t>
      </w:r>
      <w:r w:rsidR="00E345A1" w:rsidRPr="0036350C">
        <w:rPr>
          <w:rFonts w:ascii="Times New Roman" w:hAnsi="Times New Roman" w:cs="Times New Roman"/>
          <w:lang w:val="en-US"/>
        </w:rPr>
        <w:t>)</w:t>
      </w:r>
      <w:r w:rsidR="00FC71CE" w:rsidRPr="0036350C">
        <w:rPr>
          <w:rFonts w:ascii="Times New Roman" w:hAnsi="Times New Roman" w:cs="Times New Roman"/>
          <w:lang w:val="en-US"/>
        </w:rPr>
        <w:t>.</w:t>
      </w:r>
      <w:r w:rsidR="00F06964" w:rsidRPr="0036350C">
        <w:rPr>
          <w:rFonts w:ascii="Times New Roman" w:hAnsi="Times New Roman" w:cs="Times New Roman"/>
          <w:lang w:val="en-US"/>
        </w:rPr>
        <w:t xml:space="preserve"> The review comprised of 16 cohort studies that have assessed publication bias and outcome reporting bias in RCTs.  Eleven of the studies investigated publication bias and five investigated outcome reporting bias.  </w:t>
      </w:r>
      <w:r w:rsidR="00EA6EE7" w:rsidRPr="0036350C">
        <w:rPr>
          <w:rFonts w:ascii="Times New Roman" w:hAnsi="Times New Roman" w:cs="Times New Roman"/>
          <w:lang w:val="en-US"/>
        </w:rPr>
        <w:t xml:space="preserve">The results of the systematic review reveal that both publication bias and selective outcome reporting bias are prevalent among RCTs.  </w:t>
      </w:r>
      <w:r w:rsidR="00054F69" w:rsidRPr="0036350C">
        <w:rPr>
          <w:rFonts w:ascii="Times New Roman" w:hAnsi="Times New Roman" w:cs="Times New Roman"/>
          <w:lang w:val="en-US"/>
        </w:rPr>
        <w:t>Of the 16 studies</w:t>
      </w:r>
      <w:r w:rsidR="00EA6EE7" w:rsidRPr="0036350C">
        <w:rPr>
          <w:rFonts w:ascii="Times New Roman" w:hAnsi="Times New Roman" w:cs="Times New Roman"/>
          <w:lang w:val="en-US"/>
        </w:rPr>
        <w:t xml:space="preserve"> examined</w:t>
      </w:r>
      <w:r w:rsidR="00054F69" w:rsidRPr="0036350C">
        <w:rPr>
          <w:rFonts w:ascii="Times New Roman" w:hAnsi="Times New Roman" w:cs="Times New Roman"/>
          <w:lang w:val="en-US"/>
        </w:rPr>
        <w:t xml:space="preserve">, 12 provided evidence that studies reporting positive or significant outcomes are more likely to be published. </w:t>
      </w:r>
      <w:r w:rsidR="00EA6EE7" w:rsidRPr="0036350C">
        <w:rPr>
          <w:rFonts w:ascii="Times New Roman" w:hAnsi="Times New Roman" w:cs="Times New Roman"/>
          <w:lang w:val="en-US"/>
        </w:rPr>
        <w:t xml:space="preserve"> T</w:t>
      </w:r>
      <w:r w:rsidR="004F40EC" w:rsidRPr="0036350C">
        <w:rPr>
          <w:rFonts w:ascii="Times New Roman" w:hAnsi="Times New Roman" w:cs="Times New Roman"/>
          <w:lang w:val="en-US"/>
        </w:rPr>
        <w:t xml:space="preserve">hree of the studies demonstrated that statistically significant outcomes were more likely to be reported than non-significant outcomes and that 40-62% of studies had at least one </w:t>
      </w:r>
      <w:r w:rsidR="004F40EC" w:rsidRPr="0036350C">
        <w:rPr>
          <w:rFonts w:ascii="Times New Roman" w:hAnsi="Times New Roman" w:cs="Times New Roman"/>
          <w:lang w:val="en-US"/>
        </w:rPr>
        <w:lastRenderedPageBreak/>
        <w:t>primary outcome that was changed, added, or omitted in the publication</w:t>
      </w:r>
      <w:r w:rsidR="00DD6D14" w:rsidRPr="0036350C">
        <w:rPr>
          <w:rFonts w:ascii="Times New Roman" w:hAnsi="Times New Roman" w:cs="Times New Roman"/>
          <w:lang w:val="en-US"/>
        </w:rPr>
        <w:t>,</w:t>
      </w:r>
      <w:r w:rsidR="004F40EC" w:rsidRPr="0036350C">
        <w:rPr>
          <w:rFonts w:ascii="Times New Roman" w:hAnsi="Times New Roman" w:cs="Times New Roman"/>
          <w:lang w:val="en-US"/>
        </w:rPr>
        <w:t xml:space="preserve"> as compared to the study protocol.  </w:t>
      </w:r>
    </w:p>
    <w:p w14:paraId="7A4CFC71" w14:textId="5494EEA6" w:rsidR="00F06964" w:rsidRPr="0036350C" w:rsidRDefault="00F06964" w:rsidP="00425962">
      <w:pPr>
        <w:spacing w:line="480" w:lineRule="auto"/>
        <w:rPr>
          <w:rFonts w:ascii="Times New Roman" w:hAnsi="Times New Roman" w:cs="Times New Roman"/>
          <w:lang w:val="en-US"/>
        </w:rPr>
      </w:pPr>
    </w:p>
    <w:p w14:paraId="02CF40DD" w14:textId="43158A84" w:rsidR="00CF4224" w:rsidRPr="0036350C" w:rsidRDefault="00C270C2" w:rsidP="00425962">
      <w:pPr>
        <w:spacing w:line="480" w:lineRule="auto"/>
        <w:rPr>
          <w:rFonts w:ascii="Times New Roman" w:eastAsia="Times New Roman" w:hAnsi="Times New Roman" w:cs="Times New Roman"/>
          <w:lang w:val="en-US"/>
        </w:rPr>
      </w:pPr>
      <w:r w:rsidRPr="0036350C">
        <w:rPr>
          <w:rFonts w:ascii="Times New Roman" w:hAnsi="Times New Roman" w:cs="Times New Roman"/>
          <w:lang w:val="en-US"/>
        </w:rPr>
        <w:t xml:space="preserve">A useful solution </w:t>
      </w:r>
      <w:r w:rsidR="007C7B50" w:rsidRPr="0036350C">
        <w:rPr>
          <w:rFonts w:ascii="Times New Roman" w:hAnsi="Times New Roman" w:cs="Times New Roman"/>
          <w:lang w:val="en-US"/>
        </w:rPr>
        <w:t xml:space="preserve">to countering reporting biases </w:t>
      </w:r>
      <w:r w:rsidRPr="0036350C">
        <w:rPr>
          <w:rFonts w:ascii="Times New Roman" w:hAnsi="Times New Roman" w:cs="Times New Roman"/>
          <w:lang w:val="en-US"/>
        </w:rPr>
        <w:t xml:space="preserve">is to require registration of all research protocols. </w:t>
      </w:r>
      <w:r w:rsidR="00CF4224" w:rsidRPr="0036350C">
        <w:rPr>
          <w:rFonts w:ascii="Times New Roman" w:eastAsia="Times New Roman" w:hAnsi="Times New Roman" w:cs="Times New Roman"/>
        </w:rPr>
        <w:t xml:space="preserve">Although trial registration will not eliminate publication bias, it is likely to provide a degree of transparency and accountability not previously seen. While there are multiple trial registries, clinicatrials.gov is by far the largest one having amassed </w:t>
      </w:r>
      <w:r w:rsidR="00BB4738" w:rsidRPr="0036350C">
        <w:rPr>
          <w:rFonts w:ascii="Times New Roman" w:eastAsia="Times New Roman" w:hAnsi="Times New Roman" w:cs="Times New Roman"/>
        </w:rPr>
        <w:t>287</w:t>
      </w:r>
      <w:r w:rsidR="006E0C3C" w:rsidRPr="0036350C">
        <w:rPr>
          <w:rFonts w:ascii="Times New Roman" w:eastAsia="Times New Roman" w:hAnsi="Times New Roman" w:cs="Times New Roman"/>
        </w:rPr>
        <w:t>,</w:t>
      </w:r>
      <w:r w:rsidR="00BB4738" w:rsidRPr="0036350C">
        <w:rPr>
          <w:rFonts w:ascii="Times New Roman" w:eastAsia="Times New Roman" w:hAnsi="Times New Roman" w:cs="Times New Roman"/>
        </w:rPr>
        <w:t>619</w:t>
      </w:r>
      <w:r w:rsidR="006E0C3C" w:rsidRPr="0036350C">
        <w:rPr>
          <w:rFonts w:ascii="Times New Roman" w:eastAsia="Times New Roman" w:hAnsi="Times New Roman" w:cs="Times New Roman"/>
        </w:rPr>
        <w:t xml:space="preserve"> registries</w:t>
      </w:r>
      <w:r w:rsidR="00AB0CD0" w:rsidRPr="0036350C">
        <w:rPr>
          <w:rFonts w:ascii="Times New Roman" w:eastAsia="Times New Roman" w:hAnsi="Times New Roman" w:cs="Times New Roman"/>
        </w:rPr>
        <w:t xml:space="preserve"> as of October 21, 2018</w:t>
      </w:r>
      <w:r w:rsidR="0034120E" w:rsidRPr="0036350C">
        <w:rPr>
          <w:rFonts w:ascii="Times New Roman" w:eastAsia="Times New Roman" w:hAnsi="Times New Roman" w:cs="Times New Roman"/>
        </w:rPr>
        <w:t>,</w:t>
      </w:r>
      <w:r w:rsidR="006E0C3C" w:rsidRPr="0036350C">
        <w:rPr>
          <w:rFonts w:ascii="Times New Roman" w:eastAsia="Times New Roman" w:hAnsi="Times New Roman" w:cs="Times New Roman"/>
        </w:rPr>
        <w:t xml:space="preserve"> inclu</w:t>
      </w:r>
      <w:r w:rsidR="00B51418" w:rsidRPr="0036350C">
        <w:rPr>
          <w:rFonts w:ascii="Times New Roman" w:eastAsia="Times New Roman" w:hAnsi="Times New Roman" w:cs="Times New Roman"/>
        </w:rPr>
        <w:t>d</w:t>
      </w:r>
      <w:r w:rsidR="006E0C3C" w:rsidRPr="0036350C">
        <w:rPr>
          <w:rFonts w:ascii="Times New Roman" w:eastAsia="Times New Roman" w:hAnsi="Times New Roman" w:cs="Times New Roman"/>
        </w:rPr>
        <w:t xml:space="preserve">ing </w:t>
      </w:r>
      <w:r w:rsidR="00AB0CD0" w:rsidRPr="0036350C">
        <w:rPr>
          <w:rFonts w:ascii="Times New Roman" w:eastAsia="Times New Roman" w:hAnsi="Times New Roman" w:cs="Times New Roman"/>
        </w:rPr>
        <w:t xml:space="preserve">an average of 86 new </w:t>
      </w:r>
      <w:r w:rsidR="007F1F97" w:rsidRPr="0036350C">
        <w:rPr>
          <w:rFonts w:ascii="Times New Roman" w:eastAsia="Times New Roman" w:hAnsi="Times New Roman" w:cs="Times New Roman"/>
        </w:rPr>
        <w:t xml:space="preserve">daily </w:t>
      </w:r>
      <w:r w:rsidR="00AB0CD0" w:rsidRPr="0036350C">
        <w:rPr>
          <w:rFonts w:ascii="Times New Roman" w:eastAsia="Times New Roman" w:hAnsi="Times New Roman" w:cs="Times New Roman"/>
        </w:rPr>
        <w:t>regist</w:t>
      </w:r>
      <w:r w:rsidR="007F1F97" w:rsidRPr="0036350C">
        <w:rPr>
          <w:rFonts w:ascii="Times New Roman" w:eastAsia="Times New Roman" w:hAnsi="Times New Roman" w:cs="Times New Roman"/>
        </w:rPr>
        <w:t>rations</w:t>
      </w:r>
      <w:r w:rsidR="00AB0CD0" w:rsidRPr="0036350C">
        <w:rPr>
          <w:rFonts w:ascii="Times New Roman" w:eastAsia="Times New Roman" w:hAnsi="Times New Roman" w:cs="Times New Roman"/>
        </w:rPr>
        <w:t xml:space="preserve"> in 2018</w:t>
      </w:r>
      <w:r w:rsidR="00DE090A" w:rsidRPr="0036350C">
        <w:rPr>
          <w:rFonts w:ascii="Times New Roman" w:eastAsia="Times New Roman" w:hAnsi="Times New Roman" w:cs="Times New Roman"/>
        </w:rPr>
        <w:t xml:space="preserve"> (</w:t>
      </w:r>
      <w:r w:rsidR="0064061A" w:rsidRPr="0036350C">
        <w:rPr>
          <w:rFonts w:ascii="Times New Roman" w:eastAsia="Times New Roman" w:hAnsi="Times New Roman" w:cs="Times New Roman"/>
        </w:rPr>
        <w:t>3</w:t>
      </w:r>
      <w:r w:rsidR="00A40E93" w:rsidRPr="0036350C">
        <w:rPr>
          <w:rFonts w:ascii="Times New Roman" w:eastAsia="Times New Roman" w:hAnsi="Times New Roman" w:cs="Times New Roman"/>
        </w:rPr>
        <w:t>7</w:t>
      </w:r>
      <w:r w:rsidR="00DE090A" w:rsidRPr="0036350C">
        <w:rPr>
          <w:rFonts w:ascii="Times New Roman" w:eastAsia="Times New Roman" w:hAnsi="Times New Roman" w:cs="Times New Roman"/>
        </w:rPr>
        <w:t>)</w:t>
      </w:r>
      <w:r w:rsidR="006E0C3C" w:rsidRPr="0036350C">
        <w:rPr>
          <w:rFonts w:ascii="Times New Roman" w:eastAsia="Times New Roman" w:hAnsi="Times New Roman" w:cs="Times New Roman"/>
        </w:rPr>
        <w:t>. While this is encouraging</w:t>
      </w:r>
      <w:r w:rsidR="00DD6D14" w:rsidRPr="0036350C">
        <w:rPr>
          <w:rFonts w:ascii="Times New Roman" w:eastAsia="Times New Roman" w:hAnsi="Times New Roman" w:cs="Times New Roman"/>
        </w:rPr>
        <w:t>,</w:t>
      </w:r>
      <w:r w:rsidR="006E0C3C" w:rsidRPr="0036350C">
        <w:rPr>
          <w:rFonts w:ascii="Times New Roman" w:eastAsia="Times New Roman" w:hAnsi="Times New Roman" w:cs="Times New Roman"/>
        </w:rPr>
        <w:t xml:space="preserve"> it i</w:t>
      </w:r>
      <w:r w:rsidR="00DD6D14" w:rsidRPr="0036350C">
        <w:rPr>
          <w:rFonts w:ascii="Times New Roman" w:eastAsia="Times New Roman" w:hAnsi="Times New Roman" w:cs="Times New Roman"/>
        </w:rPr>
        <w:t>nclude</w:t>
      </w:r>
      <w:r w:rsidR="006E0C3C" w:rsidRPr="0036350C">
        <w:rPr>
          <w:rFonts w:ascii="Times New Roman" w:eastAsia="Times New Roman" w:hAnsi="Times New Roman" w:cs="Times New Roman"/>
        </w:rPr>
        <w:t xml:space="preserve">s only a small fraction of </w:t>
      </w:r>
      <w:r w:rsidR="007F1F97" w:rsidRPr="0036350C">
        <w:rPr>
          <w:rFonts w:ascii="Times New Roman" w:eastAsia="Times New Roman" w:hAnsi="Times New Roman" w:cs="Times New Roman"/>
        </w:rPr>
        <w:t xml:space="preserve">all </w:t>
      </w:r>
      <w:r w:rsidR="006E0C3C" w:rsidRPr="0036350C">
        <w:rPr>
          <w:rFonts w:ascii="Times New Roman" w:eastAsia="Times New Roman" w:hAnsi="Times New Roman" w:cs="Times New Roman"/>
        </w:rPr>
        <w:t xml:space="preserve">trials published. </w:t>
      </w:r>
      <w:r w:rsidR="00B51418" w:rsidRPr="0036350C">
        <w:rPr>
          <w:rFonts w:ascii="Times New Roman" w:eastAsia="Times New Roman" w:hAnsi="Times New Roman" w:cs="Times New Roman"/>
        </w:rPr>
        <w:t>Efforts</w:t>
      </w:r>
      <w:r w:rsidR="006E0C3C" w:rsidRPr="0036350C">
        <w:rPr>
          <w:rFonts w:ascii="Times New Roman" w:eastAsia="Times New Roman" w:hAnsi="Times New Roman" w:cs="Times New Roman"/>
        </w:rPr>
        <w:t xml:space="preserve"> to bol</w:t>
      </w:r>
      <w:r w:rsidR="006512F3" w:rsidRPr="0036350C">
        <w:rPr>
          <w:rFonts w:ascii="Times New Roman" w:eastAsia="Times New Roman" w:hAnsi="Times New Roman" w:cs="Times New Roman"/>
        </w:rPr>
        <w:t>s</w:t>
      </w:r>
      <w:r w:rsidR="006E0C3C" w:rsidRPr="0036350C">
        <w:rPr>
          <w:rFonts w:ascii="Times New Roman" w:eastAsia="Times New Roman" w:hAnsi="Times New Roman" w:cs="Times New Roman"/>
        </w:rPr>
        <w:t>ter incentives to register trials and other research protocols is urgently needed.</w:t>
      </w:r>
      <w:r w:rsidR="006512F3" w:rsidRPr="0036350C">
        <w:rPr>
          <w:rFonts w:ascii="Times New Roman" w:eastAsia="Times New Roman" w:hAnsi="Times New Roman" w:cs="Times New Roman"/>
        </w:rPr>
        <w:t xml:space="preserve"> Academic promotion and tenure committees could include study registration as a criterion for career advancement </w:t>
      </w:r>
      <w:r w:rsidR="00A40E93" w:rsidRPr="0036350C">
        <w:rPr>
          <w:rFonts w:ascii="Times New Roman" w:eastAsia="Times New Roman" w:hAnsi="Times New Roman" w:cs="Times New Roman"/>
        </w:rPr>
        <w:t>(38)</w:t>
      </w:r>
      <w:r w:rsidR="006512F3" w:rsidRPr="0036350C">
        <w:rPr>
          <w:rFonts w:ascii="Times New Roman" w:eastAsia="Times New Roman" w:hAnsi="Times New Roman" w:cs="Times New Roman"/>
        </w:rPr>
        <w:t>.</w:t>
      </w:r>
      <w:r w:rsidR="006E0C3C" w:rsidRPr="0036350C">
        <w:rPr>
          <w:rFonts w:ascii="Times New Roman" w:eastAsia="Times New Roman" w:hAnsi="Times New Roman" w:cs="Times New Roman"/>
        </w:rPr>
        <w:t xml:space="preserve"> </w:t>
      </w:r>
      <w:r w:rsidR="00B51418" w:rsidRPr="0036350C">
        <w:rPr>
          <w:rFonts w:ascii="Times New Roman" w:eastAsia="Times New Roman" w:hAnsi="Times New Roman" w:cs="Times New Roman"/>
        </w:rPr>
        <w:t xml:space="preserve">Indeed, formal </w:t>
      </w:r>
      <w:r w:rsidR="006512F3" w:rsidRPr="0036350C">
        <w:rPr>
          <w:rFonts w:ascii="Times New Roman" w:eastAsia="Times New Roman" w:hAnsi="Times New Roman" w:cs="Times New Roman"/>
        </w:rPr>
        <w:t xml:space="preserve">registries for other designs still do not exist although there are various ways to register any type of study, such as Open Science Framework. </w:t>
      </w:r>
    </w:p>
    <w:p w14:paraId="535B0CCE" w14:textId="77777777" w:rsidR="00CF4224" w:rsidRPr="0036350C" w:rsidRDefault="00CF4224" w:rsidP="0067553C">
      <w:pPr>
        <w:spacing w:line="480" w:lineRule="auto"/>
        <w:rPr>
          <w:rFonts w:ascii="Times New Roman" w:hAnsi="Times New Roman" w:cs="Times New Roman"/>
          <w:lang w:val="en-US"/>
        </w:rPr>
      </w:pPr>
    </w:p>
    <w:p w14:paraId="5C8EDF07" w14:textId="1CBF1235" w:rsidR="00A37DEF" w:rsidRPr="0036350C" w:rsidRDefault="00C0571B" w:rsidP="00425962">
      <w:pPr>
        <w:spacing w:line="480" w:lineRule="auto"/>
        <w:rPr>
          <w:rFonts w:ascii="Times New Roman" w:hAnsi="Times New Roman" w:cs="Times New Roman"/>
          <w:lang w:val="en-US"/>
        </w:rPr>
      </w:pPr>
      <w:r w:rsidRPr="0036350C">
        <w:rPr>
          <w:rFonts w:ascii="Times New Roman" w:hAnsi="Times New Roman" w:cs="Times New Roman"/>
          <w:lang w:val="en-US"/>
        </w:rPr>
        <w:t>Other efforts are underway</w:t>
      </w:r>
      <w:r w:rsidR="007F1F97" w:rsidRPr="0036350C">
        <w:rPr>
          <w:rFonts w:ascii="Times New Roman" w:hAnsi="Times New Roman" w:cs="Times New Roman"/>
          <w:lang w:val="en-US"/>
        </w:rPr>
        <w:t xml:space="preserve"> to reduce reporting biases</w:t>
      </w:r>
      <w:r w:rsidRPr="0036350C">
        <w:rPr>
          <w:rFonts w:ascii="Times New Roman" w:hAnsi="Times New Roman" w:cs="Times New Roman"/>
          <w:lang w:val="en-US"/>
        </w:rPr>
        <w:t xml:space="preserve">. Several journals have initiated </w:t>
      </w:r>
      <w:r w:rsidR="0064229D" w:rsidRPr="0036350C">
        <w:rPr>
          <w:rFonts w:ascii="Times New Roman" w:hAnsi="Times New Roman" w:cs="Times New Roman"/>
          <w:lang w:val="en-US"/>
        </w:rPr>
        <w:t>registered reports</w:t>
      </w:r>
      <w:r w:rsidR="00D96933" w:rsidRPr="0036350C">
        <w:rPr>
          <w:rFonts w:ascii="Times New Roman" w:hAnsi="Times New Roman" w:cs="Times New Roman"/>
          <w:lang w:val="en-US"/>
        </w:rPr>
        <w:t>, first implemented in Cortex in 2013 (</w:t>
      </w:r>
      <w:r w:rsidR="0064061A" w:rsidRPr="0036350C">
        <w:rPr>
          <w:rFonts w:ascii="Times New Roman" w:hAnsi="Times New Roman" w:cs="Times New Roman"/>
          <w:lang w:val="en-US"/>
        </w:rPr>
        <w:t>3</w:t>
      </w:r>
      <w:r w:rsidR="00A40E93" w:rsidRPr="0036350C">
        <w:rPr>
          <w:rFonts w:ascii="Times New Roman" w:hAnsi="Times New Roman" w:cs="Times New Roman"/>
          <w:lang w:val="en-US"/>
        </w:rPr>
        <w:t>9</w:t>
      </w:r>
      <w:r w:rsidR="00D96933" w:rsidRPr="0036350C">
        <w:rPr>
          <w:rFonts w:ascii="Times New Roman" w:hAnsi="Times New Roman" w:cs="Times New Roman"/>
          <w:lang w:val="en-US"/>
        </w:rPr>
        <w:t>)</w:t>
      </w:r>
      <w:r w:rsidRPr="0036350C">
        <w:rPr>
          <w:rFonts w:ascii="Times New Roman" w:hAnsi="Times New Roman" w:cs="Times New Roman"/>
          <w:lang w:val="en-US"/>
        </w:rPr>
        <w:t xml:space="preserve">. Here authors submit their protocol, prior to initiating any data collection, </w:t>
      </w:r>
      <w:r w:rsidR="00D96933" w:rsidRPr="0036350C">
        <w:rPr>
          <w:rFonts w:ascii="Times New Roman" w:hAnsi="Times New Roman" w:cs="Times New Roman"/>
          <w:lang w:val="en-US"/>
        </w:rPr>
        <w:t xml:space="preserve">to a journal for assessment and peer review. If the journal makes a positive assessment of the methods proposed and if the </w:t>
      </w:r>
      <w:r w:rsidR="006876C4" w:rsidRPr="0036350C">
        <w:rPr>
          <w:rFonts w:ascii="Times New Roman" w:hAnsi="Times New Roman" w:cs="Times New Roman"/>
          <w:lang w:val="en-US"/>
        </w:rPr>
        <w:t xml:space="preserve">content area and methods </w:t>
      </w:r>
      <w:r w:rsidR="00D96933" w:rsidRPr="0036350C">
        <w:rPr>
          <w:rFonts w:ascii="Times New Roman" w:hAnsi="Times New Roman" w:cs="Times New Roman"/>
          <w:lang w:val="en-US"/>
        </w:rPr>
        <w:t xml:space="preserve">meet </w:t>
      </w:r>
      <w:r w:rsidR="006876C4" w:rsidRPr="0036350C">
        <w:rPr>
          <w:rFonts w:ascii="Times New Roman" w:hAnsi="Times New Roman" w:cs="Times New Roman"/>
          <w:lang w:val="en-US"/>
        </w:rPr>
        <w:t xml:space="preserve">a </w:t>
      </w:r>
      <w:r w:rsidR="00D96933" w:rsidRPr="0036350C">
        <w:rPr>
          <w:rFonts w:ascii="Times New Roman" w:hAnsi="Times New Roman" w:cs="Times New Roman"/>
          <w:lang w:val="en-US"/>
        </w:rPr>
        <w:t>threshold</w:t>
      </w:r>
      <w:r w:rsidR="00DD6D14" w:rsidRPr="0036350C">
        <w:rPr>
          <w:rFonts w:ascii="Times New Roman" w:hAnsi="Times New Roman" w:cs="Times New Roman"/>
          <w:lang w:val="en-US"/>
        </w:rPr>
        <w:t>,</w:t>
      </w:r>
      <w:r w:rsidR="00D96933" w:rsidRPr="0036350C">
        <w:rPr>
          <w:rFonts w:ascii="Times New Roman" w:hAnsi="Times New Roman" w:cs="Times New Roman"/>
          <w:lang w:val="en-US"/>
        </w:rPr>
        <w:t xml:space="preserve"> the journal makes an in-principle commitment to publishing the completed study regardless of the statistical results. Currently, 91 journals, included 21 in medicine, have adopted registered reports</w:t>
      </w:r>
      <w:r w:rsidR="00664BB4" w:rsidRPr="0036350C">
        <w:rPr>
          <w:rFonts w:ascii="Times New Roman" w:hAnsi="Times New Roman" w:cs="Times New Roman"/>
          <w:lang w:val="en-US"/>
        </w:rPr>
        <w:t xml:space="preserve"> (</w:t>
      </w:r>
      <w:r w:rsidR="00A40E93" w:rsidRPr="0036350C">
        <w:rPr>
          <w:rFonts w:ascii="Times New Roman" w:hAnsi="Times New Roman" w:cs="Times New Roman"/>
          <w:lang w:val="en-US"/>
        </w:rPr>
        <w:t>40</w:t>
      </w:r>
      <w:r w:rsidR="00664BB4" w:rsidRPr="0036350C">
        <w:rPr>
          <w:rFonts w:ascii="Times New Roman" w:hAnsi="Times New Roman" w:cs="Times New Roman"/>
          <w:lang w:val="en-US"/>
        </w:rPr>
        <w:t>)</w:t>
      </w:r>
      <w:r w:rsidR="00D96933" w:rsidRPr="0036350C">
        <w:rPr>
          <w:rFonts w:ascii="Times New Roman" w:hAnsi="Times New Roman" w:cs="Times New Roman"/>
          <w:lang w:val="en-US"/>
        </w:rPr>
        <w:t xml:space="preserve">. The Center for Open Science </w:t>
      </w:r>
      <w:r w:rsidR="003076B5" w:rsidRPr="0036350C">
        <w:rPr>
          <w:rFonts w:ascii="Times New Roman" w:hAnsi="Times New Roman" w:cs="Times New Roman"/>
          <w:lang w:val="en-US"/>
        </w:rPr>
        <w:t>ha</w:t>
      </w:r>
      <w:r w:rsidR="006876C4" w:rsidRPr="0036350C">
        <w:rPr>
          <w:rFonts w:ascii="Times New Roman" w:hAnsi="Times New Roman" w:cs="Times New Roman"/>
          <w:lang w:val="en-US"/>
        </w:rPr>
        <w:t>s</w:t>
      </w:r>
      <w:r w:rsidR="003076B5" w:rsidRPr="0036350C">
        <w:rPr>
          <w:rFonts w:ascii="Times New Roman" w:hAnsi="Times New Roman" w:cs="Times New Roman"/>
          <w:lang w:val="en-US"/>
        </w:rPr>
        <w:t xml:space="preserve"> also </w:t>
      </w:r>
      <w:r w:rsidR="006876C4" w:rsidRPr="0036350C">
        <w:rPr>
          <w:rFonts w:ascii="Times New Roman" w:hAnsi="Times New Roman" w:cs="Times New Roman"/>
          <w:lang w:val="en-US"/>
        </w:rPr>
        <w:t xml:space="preserve">initiated </w:t>
      </w:r>
      <w:r w:rsidR="003076B5" w:rsidRPr="0036350C">
        <w:rPr>
          <w:rFonts w:ascii="Times New Roman" w:hAnsi="Times New Roman" w:cs="Times New Roman"/>
          <w:lang w:val="en-US"/>
        </w:rPr>
        <w:t xml:space="preserve">a </w:t>
      </w:r>
      <w:r w:rsidR="006876C4" w:rsidRPr="0036350C">
        <w:rPr>
          <w:rFonts w:ascii="Times New Roman" w:hAnsi="Times New Roman" w:cs="Times New Roman"/>
          <w:lang w:val="en-US"/>
        </w:rPr>
        <w:t>‘</w:t>
      </w:r>
      <w:r w:rsidR="003076B5" w:rsidRPr="0036350C">
        <w:rPr>
          <w:rFonts w:ascii="Times New Roman" w:hAnsi="Times New Roman" w:cs="Times New Roman"/>
          <w:lang w:val="en-US"/>
        </w:rPr>
        <w:t>preregistration challenge</w:t>
      </w:r>
      <w:r w:rsidR="006876C4" w:rsidRPr="0036350C">
        <w:rPr>
          <w:rFonts w:ascii="Times New Roman" w:hAnsi="Times New Roman" w:cs="Times New Roman"/>
          <w:lang w:val="en-US"/>
        </w:rPr>
        <w:t>’</w:t>
      </w:r>
      <w:r w:rsidR="003076B5" w:rsidRPr="0036350C">
        <w:rPr>
          <w:rFonts w:ascii="Times New Roman" w:hAnsi="Times New Roman" w:cs="Times New Roman"/>
          <w:lang w:val="en-US"/>
        </w:rPr>
        <w:t xml:space="preserve"> </w:t>
      </w:r>
      <w:r w:rsidR="006876C4" w:rsidRPr="0036350C">
        <w:rPr>
          <w:rFonts w:ascii="Times New Roman" w:hAnsi="Times New Roman" w:cs="Times New Roman"/>
          <w:lang w:val="en-US"/>
        </w:rPr>
        <w:t xml:space="preserve">in which </w:t>
      </w:r>
      <w:r w:rsidR="003076B5" w:rsidRPr="0036350C">
        <w:rPr>
          <w:rFonts w:ascii="Times New Roman" w:hAnsi="Times New Roman" w:cs="Times New Roman"/>
          <w:lang w:val="en-US"/>
        </w:rPr>
        <w:t>1</w:t>
      </w:r>
      <w:r w:rsidR="00DD6D14" w:rsidRPr="0036350C">
        <w:rPr>
          <w:rFonts w:ascii="Times New Roman" w:hAnsi="Times New Roman" w:cs="Times New Roman"/>
          <w:lang w:val="en-US"/>
        </w:rPr>
        <w:t>,</w:t>
      </w:r>
      <w:r w:rsidR="003076B5" w:rsidRPr="0036350C">
        <w:rPr>
          <w:rFonts w:ascii="Times New Roman" w:hAnsi="Times New Roman" w:cs="Times New Roman"/>
          <w:lang w:val="en-US"/>
        </w:rPr>
        <w:t xml:space="preserve">000 researchers who register their design and methods (protocol) prior to data collection and publish their completed research prior to the end of 2018 are eligible for </w:t>
      </w:r>
      <w:r w:rsidR="00A40E93" w:rsidRPr="0036350C">
        <w:rPr>
          <w:rFonts w:ascii="Times New Roman" w:hAnsi="Times New Roman" w:cs="Times New Roman"/>
          <w:lang w:val="en-US"/>
        </w:rPr>
        <w:t xml:space="preserve">a </w:t>
      </w:r>
      <w:r w:rsidR="003076B5" w:rsidRPr="0036350C">
        <w:rPr>
          <w:rFonts w:ascii="Times New Roman" w:hAnsi="Times New Roman" w:cs="Times New Roman"/>
          <w:lang w:val="en-US"/>
        </w:rPr>
        <w:lastRenderedPageBreak/>
        <w:t>$1</w:t>
      </w:r>
      <w:r w:rsidR="00DD6D14" w:rsidRPr="0036350C">
        <w:rPr>
          <w:rFonts w:ascii="Times New Roman" w:hAnsi="Times New Roman" w:cs="Times New Roman"/>
          <w:lang w:val="en-US"/>
        </w:rPr>
        <w:t>,</w:t>
      </w:r>
      <w:r w:rsidR="003076B5" w:rsidRPr="0036350C">
        <w:rPr>
          <w:rFonts w:ascii="Times New Roman" w:hAnsi="Times New Roman" w:cs="Times New Roman"/>
          <w:lang w:val="en-US"/>
        </w:rPr>
        <w:t xml:space="preserve">000 </w:t>
      </w:r>
      <w:r w:rsidR="006876C4" w:rsidRPr="0036350C">
        <w:rPr>
          <w:rFonts w:ascii="Times New Roman" w:hAnsi="Times New Roman" w:cs="Times New Roman"/>
          <w:lang w:val="en-US"/>
        </w:rPr>
        <w:t>prize</w:t>
      </w:r>
      <w:r w:rsidR="003076B5" w:rsidRPr="0036350C">
        <w:rPr>
          <w:rFonts w:ascii="Times New Roman" w:hAnsi="Times New Roman" w:cs="Times New Roman"/>
          <w:lang w:val="en-US"/>
        </w:rPr>
        <w:t xml:space="preserve">. Such efforts will also hopefully enhance efforts to tackle the crisis in reproducibility. Finally, </w:t>
      </w:r>
      <w:r w:rsidR="00A37DEF" w:rsidRPr="0036350C">
        <w:rPr>
          <w:rFonts w:ascii="Times New Roman" w:hAnsi="Times New Roman" w:cs="Times New Roman"/>
          <w:lang w:val="en-US"/>
        </w:rPr>
        <w:t>the Restoring Invisible and Abandoned Trials (RIAT) initiative</w:t>
      </w:r>
      <w:r w:rsidR="00664BB4" w:rsidRPr="0036350C">
        <w:rPr>
          <w:rFonts w:ascii="Times New Roman" w:hAnsi="Times New Roman" w:cs="Times New Roman"/>
          <w:lang w:val="en-US"/>
        </w:rPr>
        <w:t xml:space="preserve"> is another related effort (</w:t>
      </w:r>
      <w:r w:rsidR="00A40E93" w:rsidRPr="0036350C">
        <w:rPr>
          <w:rFonts w:ascii="Times New Roman" w:hAnsi="Times New Roman" w:cs="Times New Roman"/>
          <w:lang w:val="en-US"/>
        </w:rPr>
        <w:t>41</w:t>
      </w:r>
      <w:r w:rsidR="00664BB4" w:rsidRPr="0036350C">
        <w:rPr>
          <w:rFonts w:ascii="Times New Roman" w:hAnsi="Times New Roman" w:cs="Times New Roman"/>
          <w:lang w:val="en-US"/>
        </w:rPr>
        <w:t>)</w:t>
      </w:r>
      <w:r w:rsidR="00A37DEF" w:rsidRPr="0036350C">
        <w:rPr>
          <w:rFonts w:ascii="Times New Roman" w:hAnsi="Times New Roman" w:cs="Times New Roman"/>
          <w:lang w:val="en-US"/>
        </w:rPr>
        <w:t xml:space="preserve">. </w:t>
      </w:r>
      <w:r w:rsidR="00BE2222" w:rsidRPr="0036350C">
        <w:rPr>
          <w:rFonts w:ascii="Times New Roman" w:hAnsi="Times New Roman" w:cs="Times New Roman"/>
          <w:lang w:val="en-US"/>
        </w:rPr>
        <w:t>The RIAT initiative</w:t>
      </w:r>
      <w:r w:rsidR="004F3DA0" w:rsidRPr="0036350C">
        <w:rPr>
          <w:rFonts w:ascii="Times New Roman" w:hAnsi="Times New Roman" w:cs="Times New Roman"/>
          <w:lang w:val="en-US"/>
        </w:rPr>
        <w:t xml:space="preserve"> addresses the problem of publication bias from unpublished trials by providing the opportunity for third parties to access the underlying data of </w:t>
      </w:r>
      <w:r w:rsidR="007B2206" w:rsidRPr="0036350C">
        <w:rPr>
          <w:rFonts w:ascii="Times New Roman" w:hAnsi="Times New Roman" w:cs="Times New Roman"/>
          <w:lang w:val="en-US"/>
        </w:rPr>
        <w:t xml:space="preserve">unpublished </w:t>
      </w:r>
      <w:r w:rsidR="004F3DA0" w:rsidRPr="0036350C">
        <w:rPr>
          <w:rFonts w:ascii="Times New Roman" w:hAnsi="Times New Roman" w:cs="Times New Roman"/>
          <w:lang w:val="en-US"/>
        </w:rPr>
        <w:t xml:space="preserve">abandoned trials.  These third parties, referred to as restorative authors, </w:t>
      </w:r>
      <w:r w:rsidR="007B2206" w:rsidRPr="0036350C">
        <w:rPr>
          <w:rFonts w:ascii="Times New Roman" w:hAnsi="Times New Roman" w:cs="Times New Roman"/>
          <w:lang w:val="en-US"/>
        </w:rPr>
        <w:t>are able to</w:t>
      </w:r>
      <w:r w:rsidR="004F3DA0" w:rsidRPr="0036350C">
        <w:rPr>
          <w:rFonts w:ascii="Times New Roman" w:hAnsi="Times New Roman" w:cs="Times New Roman"/>
          <w:lang w:val="en-US"/>
        </w:rPr>
        <w:t xml:space="preserve"> analyze th</w:t>
      </w:r>
      <w:r w:rsidR="007B2206" w:rsidRPr="0036350C">
        <w:rPr>
          <w:rFonts w:ascii="Times New Roman" w:hAnsi="Times New Roman" w:cs="Times New Roman"/>
          <w:lang w:val="en-US"/>
        </w:rPr>
        <w:t>e</w:t>
      </w:r>
      <w:r w:rsidR="004F3DA0" w:rsidRPr="0036350C">
        <w:rPr>
          <w:rFonts w:ascii="Times New Roman" w:hAnsi="Times New Roman" w:cs="Times New Roman"/>
          <w:lang w:val="en-US"/>
        </w:rPr>
        <w:t xml:space="preserve"> data using the original trial protocol and </w:t>
      </w:r>
      <w:r w:rsidR="007B2206" w:rsidRPr="0036350C">
        <w:rPr>
          <w:rFonts w:ascii="Times New Roman" w:hAnsi="Times New Roman" w:cs="Times New Roman"/>
          <w:lang w:val="en-US"/>
        </w:rPr>
        <w:t xml:space="preserve">then </w:t>
      </w:r>
      <w:r w:rsidR="004F3DA0" w:rsidRPr="0036350C">
        <w:rPr>
          <w:rFonts w:ascii="Times New Roman" w:hAnsi="Times New Roman" w:cs="Times New Roman"/>
          <w:lang w:val="en-US"/>
        </w:rPr>
        <w:t>submit a manuscript for publication.</w:t>
      </w:r>
    </w:p>
    <w:p w14:paraId="3217F272" w14:textId="436BEAC1" w:rsidR="00D86C0E" w:rsidRPr="0036350C" w:rsidRDefault="00D86C0E" w:rsidP="00425962">
      <w:pPr>
        <w:spacing w:line="480" w:lineRule="auto"/>
        <w:rPr>
          <w:rFonts w:ascii="Times New Roman" w:hAnsi="Times New Roman" w:cs="Times New Roman"/>
          <w:lang w:val="en-US"/>
        </w:rPr>
      </w:pPr>
    </w:p>
    <w:p w14:paraId="1C7FB3DA" w14:textId="77777777" w:rsidR="00C52A79" w:rsidRPr="0036350C" w:rsidRDefault="00C52A79" w:rsidP="00371C32">
      <w:pPr>
        <w:spacing w:line="480" w:lineRule="auto"/>
        <w:rPr>
          <w:rFonts w:ascii="Times New Roman" w:hAnsi="Times New Roman" w:cs="Times New Roman"/>
          <w:i/>
          <w:lang w:val="en-US"/>
        </w:rPr>
      </w:pPr>
      <w:r w:rsidRPr="0036350C">
        <w:rPr>
          <w:rFonts w:ascii="Times New Roman" w:hAnsi="Times New Roman" w:cs="Times New Roman"/>
          <w:i/>
          <w:lang w:val="en-US"/>
        </w:rPr>
        <w:t>Spin</w:t>
      </w:r>
    </w:p>
    <w:p w14:paraId="7CB3D7E0" w14:textId="020348AB" w:rsidR="00743F29" w:rsidRPr="0036350C" w:rsidRDefault="00D86C0E" w:rsidP="00371C32">
      <w:pPr>
        <w:spacing w:line="480" w:lineRule="auto"/>
        <w:rPr>
          <w:rFonts w:ascii="Times New Roman" w:hAnsi="Times New Roman" w:cs="Times New Roman"/>
          <w:lang w:val="en-US"/>
        </w:rPr>
      </w:pPr>
      <w:r w:rsidRPr="0036350C">
        <w:rPr>
          <w:rFonts w:ascii="Times New Roman" w:hAnsi="Times New Roman" w:cs="Times New Roman"/>
          <w:lang w:val="en-US"/>
        </w:rPr>
        <w:t xml:space="preserve">Spin </w:t>
      </w:r>
      <w:r w:rsidR="00C42DC9" w:rsidRPr="0036350C">
        <w:rPr>
          <w:rFonts w:ascii="Times New Roman" w:hAnsi="Times New Roman" w:cs="Times New Roman"/>
          <w:lang w:val="en-US"/>
        </w:rPr>
        <w:t xml:space="preserve">has been defined as </w:t>
      </w:r>
      <w:r w:rsidR="00371C32" w:rsidRPr="0036350C">
        <w:rPr>
          <w:rFonts w:ascii="Times New Roman" w:hAnsi="Times New Roman" w:cs="Times New Roman"/>
          <w:lang w:val="en-US"/>
        </w:rPr>
        <w:t>“</w:t>
      </w:r>
      <w:r w:rsidR="00371C32" w:rsidRPr="0036350C">
        <w:rPr>
          <w:rFonts w:ascii="Times New Roman" w:eastAsia="Times New Roman" w:hAnsi="Times New Roman" w:cs="Times New Roman"/>
        </w:rPr>
        <w:t>specific reporting strategies, whatever their motive, to highlight that the experimental treatment is beneficial, despite a statistically nonsignificant difference for the primary outcome, or to distract the reader from statistically nonsignificant results</w:t>
      </w:r>
      <w:r w:rsidR="00371C32" w:rsidRPr="0036350C">
        <w:rPr>
          <w:rFonts w:ascii="Times New Roman" w:hAnsi="Times New Roman" w:cs="Times New Roman"/>
          <w:lang w:val="en-US"/>
        </w:rPr>
        <w:t>”</w:t>
      </w:r>
      <w:r w:rsidR="006876C4" w:rsidRPr="0036350C">
        <w:rPr>
          <w:rFonts w:ascii="Times New Roman" w:hAnsi="Times New Roman" w:cs="Times New Roman"/>
          <w:lang w:val="en-US"/>
        </w:rPr>
        <w:t xml:space="preserve"> (</w:t>
      </w:r>
      <w:r w:rsidR="00A40E93" w:rsidRPr="0036350C">
        <w:rPr>
          <w:rFonts w:ascii="Times New Roman" w:hAnsi="Times New Roman" w:cs="Times New Roman"/>
          <w:lang w:val="en-US"/>
        </w:rPr>
        <w:t>42</w:t>
      </w:r>
      <w:r w:rsidR="006876C4" w:rsidRPr="0036350C">
        <w:rPr>
          <w:rFonts w:ascii="Times New Roman" w:hAnsi="Times New Roman" w:cs="Times New Roman"/>
          <w:lang w:val="en-US"/>
        </w:rPr>
        <w:t>)</w:t>
      </w:r>
      <w:r w:rsidR="00371C32" w:rsidRPr="0036350C">
        <w:rPr>
          <w:rFonts w:ascii="Times New Roman" w:hAnsi="Times New Roman" w:cs="Times New Roman"/>
          <w:lang w:val="en-US"/>
        </w:rPr>
        <w:t>. Spin is prevalent in the scientific literature including diagnostic studies (</w:t>
      </w:r>
      <w:r w:rsidR="0064061A" w:rsidRPr="0036350C">
        <w:rPr>
          <w:rFonts w:ascii="Times New Roman" w:hAnsi="Times New Roman" w:cs="Times New Roman"/>
          <w:lang w:val="en-US"/>
        </w:rPr>
        <w:t>4</w:t>
      </w:r>
      <w:r w:rsidR="00A40E93" w:rsidRPr="0036350C">
        <w:rPr>
          <w:rFonts w:ascii="Times New Roman" w:hAnsi="Times New Roman" w:cs="Times New Roman"/>
          <w:lang w:val="en-US"/>
        </w:rPr>
        <w:t>3</w:t>
      </w:r>
      <w:r w:rsidR="003F5F96" w:rsidRPr="0036350C">
        <w:rPr>
          <w:rFonts w:ascii="Times New Roman" w:hAnsi="Times New Roman" w:cs="Times New Roman"/>
          <w:lang w:val="en-US"/>
        </w:rPr>
        <w:t>)</w:t>
      </w:r>
      <w:r w:rsidR="00371C32" w:rsidRPr="0036350C">
        <w:rPr>
          <w:rFonts w:ascii="Times New Roman" w:hAnsi="Times New Roman" w:cs="Times New Roman"/>
          <w:lang w:val="en-US"/>
        </w:rPr>
        <w:t xml:space="preserve">. </w:t>
      </w:r>
      <w:r w:rsidR="001A197D" w:rsidRPr="0036350C">
        <w:rPr>
          <w:rFonts w:ascii="Times New Roman" w:hAnsi="Times New Roman" w:cs="Times New Roman"/>
          <w:lang w:val="en-US"/>
        </w:rPr>
        <w:t xml:space="preserve">A total of 126 diagnostic accuracy studies were </w:t>
      </w:r>
      <w:r w:rsidR="004D05CE" w:rsidRPr="0036350C">
        <w:rPr>
          <w:rFonts w:ascii="Times New Roman" w:hAnsi="Times New Roman" w:cs="Times New Roman"/>
          <w:lang w:val="en-US"/>
        </w:rPr>
        <w:t>examined</w:t>
      </w:r>
      <w:r w:rsidR="001A197D" w:rsidRPr="0036350C">
        <w:rPr>
          <w:rFonts w:ascii="Times New Roman" w:hAnsi="Times New Roman" w:cs="Times New Roman"/>
          <w:lang w:val="en-US"/>
        </w:rPr>
        <w:t>, of which 53 evaluated the accuracy of imaging tests.  The majority of studies were cross-sectional (102) and longitudinal (17).  To measure overinterpretation</w:t>
      </w:r>
      <w:r w:rsidR="00DD6D14" w:rsidRPr="0036350C">
        <w:rPr>
          <w:rFonts w:ascii="Times New Roman" w:hAnsi="Times New Roman" w:cs="Times New Roman"/>
          <w:lang w:val="en-US"/>
        </w:rPr>
        <w:t>,</w:t>
      </w:r>
      <w:r w:rsidR="001A197D" w:rsidRPr="0036350C">
        <w:rPr>
          <w:rFonts w:ascii="Times New Roman" w:hAnsi="Times New Roman" w:cs="Times New Roman"/>
          <w:lang w:val="en-US"/>
        </w:rPr>
        <w:t xml:space="preserve"> two authors </w:t>
      </w:r>
      <w:r w:rsidR="004D05CE" w:rsidRPr="0036350C">
        <w:rPr>
          <w:rFonts w:ascii="Times New Roman" w:hAnsi="Times New Roman" w:cs="Times New Roman"/>
          <w:lang w:val="en-US"/>
        </w:rPr>
        <w:t xml:space="preserve">independently scored each article using a pretested data-extraction form which identified </w:t>
      </w:r>
      <w:r w:rsidR="007E5795" w:rsidRPr="0036350C">
        <w:rPr>
          <w:rFonts w:ascii="Times New Roman" w:hAnsi="Times New Roman" w:cs="Times New Roman"/>
          <w:lang w:val="en-US"/>
        </w:rPr>
        <w:t>types</w:t>
      </w:r>
      <w:r w:rsidR="004D05CE" w:rsidRPr="0036350C">
        <w:rPr>
          <w:rFonts w:ascii="Times New Roman" w:hAnsi="Times New Roman" w:cs="Times New Roman"/>
          <w:lang w:val="en-US"/>
        </w:rPr>
        <w:t xml:space="preserve"> of actual and potential</w:t>
      </w:r>
      <w:r w:rsidR="007E5795" w:rsidRPr="0036350C">
        <w:rPr>
          <w:rFonts w:ascii="Times New Roman" w:hAnsi="Times New Roman" w:cs="Times New Roman"/>
          <w:lang w:val="en-US"/>
        </w:rPr>
        <w:t xml:space="preserve"> overinterpretation</w:t>
      </w:r>
      <w:r w:rsidR="004D05CE" w:rsidRPr="0036350C">
        <w:rPr>
          <w:rFonts w:ascii="Times New Roman" w:hAnsi="Times New Roman" w:cs="Times New Roman"/>
          <w:lang w:val="en-US"/>
        </w:rPr>
        <w:t>.  Of the 126 included articles, 39 (31%) contained a form of actual overinterpretation, including 29</w:t>
      </w:r>
      <w:r w:rsidR="007E5795" w:rsidRPr="0036350C">
        <w:rPr>
          <w:rFonts w:ascii="Times New Roman" w:hAnsi="Times New Roman" w:cs="Times New Roman"/>
          <w:lang w:val="en-US"/>
        </w:rPr>
        <w:t xml:space="preserve"> (23%)</w:t>
      </w:r>
      <w:r w:rsidR="004D05CE" w:rsidRPr="0036350C">
        <w:rPr>
          <w:rFonts w:ascii="Times New Roman" w:hAnsi="Times New Roman" w:cs="Times New Roman"/>
          <w:lang w:val="en-US"/>
        </w:rPr>
        <w:t xml:space="preserve"> with an overly optimistic abstract, 10 </w:t>
      </w:r>
      <w:r w:rsidR="007E5795" w:rsidRPr="0036350C">
        <w:rPr>
          <w:rFonts w:ascii="Times New Roman" w:hAnsi="Times New Roman" w:cs="Times New Roman"/>
          <w:lang w:val="en-US"/>
        </w:rPr>
        <w:t xml:space="preserve">(8%) </w:t>
      </w:r>
      <w:r w:rsidR="004D05CE" w:rsidRPr="0036350C">
        <w:rPr>
          <w:rFonts w:ascii="Times New Roman" w:hAnsi="Times New Roman" w:cs="Times New Roman"/>
          <w:lang w:val="en-US"/>
        </w:rPr>
        <w:t>with a discrepancy between study aim and conclusion, and 8</w:t>
      </w:r>
      <w:r w:rsidR="007E5795" w:rsidRPr="0036350C">
        <w:rPr>
          <w:rFonts w:ascii="Times New Roman" w:hAnsi="Times New Roman" w:cs="Times New Roman"/>
          <w:lang w:val="en-US"/>
        </w:rPr>
        <w:t xml:space="preserve"> (6%)</w:t>
      </w:r>
      <w:r w:rsidR="004D05CE" w:rsidRPr="0036350C">
        <w:rPr>
          <w:rFonts w:ascii="Times New Roman" w:hAnsi="Times New Roman" w:cs="Times New Roman"/>
          <w:lang w:val="en-US"/>
        </w:rPr>
        <w:t xml:space="preserve"> with conclusions based on selected subgroups. </w:t>
      </w:r>
      <w:r w:rsidR="007E5795" w:rsidRPr="0036350C">
        <w:rPr>
          <w:rFonts w:ascii="Times New Roman" w:hAnsi="Times New Roman" w:cs="Times New Roman"/>
          <w:lang w:val="en-US"/>
        </w:rPr>
        <w:t xml:space="preserve">In the analysis of potential overinterpretation, 89% of studies did not include a sample size calculation, 88% did not state a hypothesis, and 57% did not report confidence intervals </w:t>
      </w:r>
      <w:r w:rsidR="002B3920" w:rsidRPr="0036350C">
        <w:rPr>
          <w:rFonts w:ascii="Times New Roman" w:hAnsi="Times New Roman" w:cs="Times New Roman"/>
          <w:lang w:val="en-US"/>
        </w:rPr>
        <w:t>for</w:t>
      </w:r>
      <w:r w:rsidR="007E5795" w:rsidRPr="0036350C">
        <w:rPr>
          <w:rFonts w:ascii="Times New Roman" w:hAnsi="Times New Roman" w:cs="Times New Roman"/>
          <w:lang w:val="en-US"/>
        </w:rPr>
        <w:t xml:space="preserve"> the diagnostic accuracy measurements.  </w:t>
      </w:r>
      <w:r w:rsidR="004D05CE" w:rsidRPr="0036350C">
        <w:rPr>
          <w:rFonts w:ascii="Times New Roman" w:hAnsi="Times New Roman" w:cs="Times New Roman"/>
          <w:lang w:val="en-US"/>
        </w:rPr>
        <w:t xml:space="preserve">Of the 53 imaging studies, 16 (30%) contained forms of actual overinterpretation </w:t>
      </w:r>
      <w:r w:rsidR="004D05CE" w:rsidRPr="0036350C">
        <w:rPr>
          <w:rFonts w:ascii="Times New Roman" w:hAnsi="Times New Roman" w:cs="Times New Roman"/>
          <w:lang w:val="en-US"/>
        </w:rPr>
        <w:lastRenderedPageBreak/>
        <w:t xml:space="preserve">and 53 (100%) contained forms of potential overinterpretation.  </w:t>
      </w:r>
      <w:r w:rsidR="007E5795" w:rsidRPr="0036350C">
        <w:rPr>
          <w:rFonts w:ascii="Times New Roman" w:hAnsi="Times New Roman" w:cs="Times New Roman"/>
          <w:lang w:val="en-US"/>
        </w:rPr>
        <w:t xml:space="preserve">From these </w:t>
      </w:r>
      <w:r w:rsidR="00DD6D14" w:rsidRPr="0036350C">
        <w:rPr>
          <w:rFonts w:ascii="Times New Roman" w:hAnsi="Times New Roman" w:cs="Times New Roman"/>
          <w:lang w:val="en-US"/>
        </w:rPr>
        <w:t xml:space="preserve">data, </w:t>
      </w:r>
      <w:r w:rsidR="007E5795" w:rsidRPr="0036350C">
        <w:rPr>
          <w:rFonts w:ascii="Times New Roman" w:hAnsi="Times New Roman" w:cs="Times New Roman"/>
          <w:lang w:val="en-US"/>
        </w:rPr>
        <w:t xml:space="preserve">it is clear that overinterpretation of results is frequent in primary studies of diagnostic accuracy.  </w:t>
      </w:r>
    </w:p>
    <w:p w14:paraId="7D9F0EC8" w14:textId="77777777" w:rsidR="00743F29" w:rsidRPr="0036350C" w:rsidRDefault="00743F29" w:rsidP="00371C32">
      <w:pPr>
        <w:spacing w:line="480" w:lineRule="auto"/>
        <w:rPr>
          <w:rFonts w:ascii="Times New Roman" w:hAnsi="Times New Roman" w:cs="Times New Roman"/>
          <w:lang w:val="en-US"/>
        </w:rPr>
      </w:pPr>
    </w:p>
    <w:p w14:paraId="329B001B" w14:textId="0179C0D1" w:rsidR="006876C4" w:rsidRPr="0036350C" w:rsidRDefault="0097448D" w:rsidP="00371C32">
      <w:pPr>
        <w:spacing w:line="480" w:lineRule="auto"/>
        <w:rPr>
          <w:rFonts w:ascii="Times New Roman" w:hAnsi="Times New Roman" w:cs="Times New Roman"/>
          <w:lang w:val="en-US"/>
        </w:rPr>
      </w:pPr>
      <w:r w:rsidRPr="0036350C">
        <w:rPr>
          <w:rFonts w:ascii="Times New Roman" w:hAnsi="Times New Roman" w:cs="Times New Roman"/>
          <w:lang w:val="en-US"/>
        </w:rPr>
        <w:t>McGrath</w:t>
      </w:r>
      <w:r w:rsidR="006876C4" w:rsidRPr="0036350C">
        <w:rPr>
          <w:rFonts w:ascii="Times New Roman" w:hAnsi="Times New Roman" w:cs="Times New Roman"/>
          <w:lang w:val="en-US"/>
        </w:rPr>
        <w:t xml:space="preserve"> and colleagues </w:t>
      </w:r>
      <w:r w:rsidR="00743F29" w:rsidRPr="0036350C">
        <w:rPr>
          <w:rFonts w:ascii="Times New Roman" w:hAnsi="Times New Roman" w:cs="Times New Roman"/>
          <w:lang w:val="en-US"/>
        </w:rPr>
        <w:t xml:space="preserve">assessed </w:t>
      </w:r>
      <w:r w:rsidR="00316B8E" w:rsidRPr="0036350C">
        <w:rPr>
          <w:rFonts w:ascii="Times New Roman" w:hAnsi="Times New Roman" w:cs="Times New Roman"/>
          <w:lang w:val="en-US"/>
        </w:rPr>
        <w:t>the frequency of overinterpretation in systematic reviews of diagnostic accuracy</w:t>
      </w:r>
      <w:r w:rsidR="000E51D3" w:rsidRPr="0036350C">
        <w:rPr>
          <w:rFonts w:ascii="Times New Roman" w:hAnsi="Times New Roman" w:cs="Times New Roman"/>
          <w:lang w:val="en-US"/>
        </w:rPr>
        <w:t xml:space="preserve"> (</w:t>
      </w:r>
      <w:r w:rsidR="0064061A" w:rsidRPr="0036350C">
        <w:rPr>
          <w:rFonts w:ascii="Times New Roman" w:hAnsi="Times New Roman" w:cs="Times New Roman"/>
          <w:lang w:val="en-US"/>
        </w:rPr>
        <w:t>4</w:t>
      </w:r>
      <w:r w:rsidR="00A40E93" w:rsidRPr="0036350C">
        <w:rPr>
          <w:rFonts w:ascii="Times New Roman" w:hAnsi="Times New Roman" w:cs="Times New Roman"/>
          <w:lang w:val="en-US"/>
        </w:rPr>
        <w:t>4</w:t>
      </w:r>
      <w:r w:rsidR="00127FC0" w:rsidRPr="0036350C">
        <w:rPr>
          <w:rFonts w:ascii="Times New Roman" w:hAnsi="Times New Roman" w:cs="Times New Roman"/>
          <w:lang w:val="en-US"/>
        </w:rPr>
        <w:t>)</w:t>
      </w:r>
      <w:r w:rsidR="00316B8E" w:rsidRPr="0036350C">
        <w:rPr>
          <w:rFonts w:ascii="Times New Roman" w:hAnsi="Times New Roman" w:cs="Times New Roman"/>
          <w:lang w:val="en-US"/>
        </w:rPr>
        <w:t xml:space="preserve">. Overinterpretation was measured using a list of 10 items that represent </w:t>
      </w:r>
      <w:r w:rsidR="00983B38" w:rsidRPr="0036350C">
        <w:rPr>
          <w:rFonts w:ascii="Times New Roman" w:hAnsi="Times New Roman" w:cs="Times New Roman"/>
          <w:lang w:val="en-US"/>
        </w:rPr>
        <w:t xml:space="preserve">actual </w:t>
      </w:r>
      <w:r w:rsidR="00316B8E" w:rsidRPr="0036350C">
        <w:rPr>
          <w:rFonts w:ascii="Times New Roman" w:hAnsi="Times New Roman" w:cs="Times New Roman"/>
          <w:lang w:val="en-US"/>
        </w:rPr>
        <w:t>overinterpretation in the abstract and/or full-text of the review</w:t>
      </w:r>
      <w:r w:rsidR="00983B38" w:rsidRPr="0036350C">
        <w:rPr>
          <w:rFonts w:ascii="Times New Roman" w:hAnsi="Times New Roman" w:cs="Times New Roman"/>
          <w:lang w:val="en-US"/>
        </w:rPr>
        <w:t xml:space="preserve"> as well as a list of 9 items that represent potential overinterpretation.</w:t>
      </w:r>
      <w:r w:rsidR="00316B8E" w:rsidRPr="0036350C">
        <w:rPr>
          <w:rFonts w:ascii="Times New Roman" w:hAnsi="Times New Roman" w:cs="Times New Roman"/>
          <w:lang w:val="en-US"/>
        </w:rPr>
        <w:t xml:space="preserve">  </w:t>
      </w:r>
      <w:r w:rsidR="00203D9E" w:rsidRPr="0036350C">
        <w:rPr>
          <w:rFonts w:ascii="Times New Roman" w:hAnsi="Times New Roman" w:cs="Times New Roman"/>
          <w:lang w:val="en-US"/>
        </w:rPr>
        <w:t xml:space="preserve">Of the 112 systematic review included, 40 (36%) assessed the diagnostic accuracy of imaging tests. </w:t>
      </w:r>
      <w:r w:rsidR="00445117" w:rsidRPr="0036350C">
        <w:rPr>
          <w:rFonts w:ascii="Times New Roman" w:hAnsi="Times New Roman" w:cs="Times New Roman"/>
          <w:lang w:val="en-US"/>
        </w:rPr>
        <w:t xml:space="preserve">The majority of reviews had a positive conclusion regarding the diagnostic accuracy of the test in the abstract (74%) and in the full-text (74%).  </w:t>
      </w:r>
      <w:r w:rsidR="00203D9E" w:rsidRPr="0036350C">
        <w:rPr>
          <w:rFonts w:ascii="Times New Roman" w:hAnsi="Times New Roman" w:cs="Times New Roman"/>
          <w:lang w:val="en-US"/>
        </w:rPr>
        <w:t xml:space="preserve">There was at least one form of </w:t>
      </w:r>
      <w:r w:rsidR="00DE508C" w:rsidRPr="0036350C">
        <w:rPr>
          <w:rFonts w:ascii="Times New Roman" w:hAnsi="Times New Roman" w:cs="Times New Roman"/>
          <w:lang w:val="en-US"/>
        </w:rPr>
        <w:t xml:space="preserve">actual </w:t>
      </w:r>
      <w:r w:rsidR="00203D9E" w:rsidRPr="0036350C">
        <w:rPr>
          <w:rFonts w:ascii="Times New Roman" w:hAnsi="Times New Roman" w:cs="Times New Roman"/>
          <w:lang w:val="en-US"/>
        </w:rPr>
        <w:t xml:space="preserve">overinterpretation in 72% of the abstracts and in 69% of the full-texts.  The most common forms of </w:t>
      </w:r>
      <w:r w:rsidR="00DE508C" w:rsidRPr="0036350C">
        <w:rPr>
          <w:rFonts w:ascii="Times New Roman" w:hAnsi="Times New Roman" w:cs="Times New Roman"/>
          <w:lang w:val="en-US"/>
        </w:rPr>
        <w:t xml:space="preserve">actual </w:t>
      </w:r>
      <w:r w:rsidR="00203D9E" w:rsidRPr="0036350C">
        <w:rPr>
          <w:rFonts w:ascii="Times New Roman" w:hAnsi="Times New Roman" w:cs="Times New Roman"/>
          <w:lang w:val="en-US"/>
        </w:rPr>
        <w:t>overinterpretation w</w:t>
      </w:r>
      <w:r w:rsidR="00445117" w:rsidRPr="0036350C">
        <w:rPr>
          <w:rFonts w:ascii="Times New Roman" w:hAnsi="Times New Roman" w:cs="Times New Roman"/>
          <w:lang w:val="en-US"/>
        </w:rPr>
        <w:t>ere</w:t>
      </w:r>
      <w:r w:rsidR="00203D9E" w:rsidRPr="0036350C">
        <w:rPr>
          <w:rFonts w:ascii="Times New Roman" w:hAnsi="Times New Roman" w:cs="Times New Roman"/>
          <w:lang w:val="en-US"/>
        </w:rPr>
        <w:t xml:space="preserve"> a “positive conclusion, not reflecting the reported summary accuracy estimates”</w:t>
      </w:r>
      <w:r w:rsidR="00445117" w:rsidRPr="0036350C">
        <w:rPr>
          <w:rFonts w:ascii="Times New Roman" w:hAnsi="Times New Roman" w:cs="Times New Roman"/>
          <w:lang w:val="en-US"/>
        </w:rPr>
        <w:t xml:space="preserve">, occurring in 49% of abstracts and 50% of full-texts, and a “positive conclusion, not taking high risk of bias and/or applicability concerns into account” which occurred in 42% of abstracts and 23% of full-texts.  </w:t>
      </w:r>
      <w:r w:rsidR="00983B38" w:rsidRPr="0036350C">
        <w:rPr>
          <w:rFonts w:ascii="Times New Roman" w:hAnsi="Times New Roman" w:cs="Times New Roman"/>
          <w:lang w:val="en-US"/>
        </w:rPr>
        <w:t xml:space="preserve">Of the 112 reviews, 107 (96%) contained a form of potential overinterpretation, with “nonrecommended statistical methods for metanalysis performed” most frequently identified (51%).  </w:t>
      </w:r>
      <w:r w:rsidR="00445117" w:rsidRPr="0036350C">
        <w:rPr>
          <w:rFonts w:ascii="Times New Roman" w:hAnsi="Times New Roman" w:cs="Times New Roman"/>
          <w:lang w:val="en-US"/>
        </w:rPr>
        <w:t xml:space="preserve">The high prevalence of overinterpretation in systematic reviews of diagnostic accuracy </w:t>
      </w:r>
      <w:r w:rsidR="00F05E5D" w:rsidRPr="0036350C">
        <w:rPr>
          <w:rFonts w:ascii="Times New Roman" w:hAnsi="Times New Roman" w:cs="Times New Roman"/>
          <w:lang w:val="en-US"/>
        </w:rPr>
        <w:t>identified by the authors may lead to optimism</w:t>
      </w:r>
      <w:r w:rsidR="00743F29" w:rsidRPr="0036350C">
        <w:rPr>
          <w:rFonts w:ascii="Times New Roman" w:hAnsi="Times New Roman" w:cs="Times New Roman"/>
          <w:lang w:val="en-US"/>
        </w:rPr>
        <w:t xml:space="preserve"> regarding </w:t>
      </w:r>
      <w:r w:rsidR="00F05E5D" w:rsidRPr="0036350C">
        <w:rPr>
          <w:rFonts w:ascii="Times New Roman" w:hAnsi="Times New Roman" w:cs="Times New Roman"/>
          <w:lang w:val="en-US"/>
        </w:rPr>
        <w:t>test performance</w:t>
      </w:r>
      <w:r w:rsidR="00743F29" w:rsidRPr="0036350C">
        <w:rPr>
          <w:rFonts w:ascii="Times New Roman" w:hAnsi="Times New Roman" w:cs="Times New Roman"/>
          <w:lang w:val="en-US"/>
        </w:rPr>
        <w:t xml:space="preserve"> that is not justified.  This in turn could </w:t>
      </w:r>
      <w:r w:rsidR="00983B38" w:rsidRPr="0036350C">
        <w:rPr>
          <w:rFonts w:ascii="Times New Roman" w:hAnsi="Times New Roman" w:cs="Times New Roman"/>
          <w:lang w:val="en-US"/>
        </w:rPr>
        <w:t>result in</w:t>
      </w:r>
      <w:r w:rsidR="00743F29" w:rsidRPr="0036350C">
        <w:rPr>
          <w:rFonts w:ascii="Times New Roman" w:hAnsi="Times New Roman" w:cs="Times New Roman"/>
          <w:lang w:val="en-US"/>
        </w:rPr>
        <w:t xml:space="preserve"> </w:t>
      </w:r>
      <w:r w:rsidR="00F05E5D" w:rsidRPr="0036350C">
        <w:rPr>
          <w:rFonts w:ascii="Times New Roman" w:hAnsi="Times New Roman" w:cs="Times New Roman"/>
          <w:lang w:val="en-US"/>
        </w:rPr>
        <w:t>errors in clinical decision making</w:t>
      </w:r>
      <w:r w:rsidR="00743F29" w:rsidRPr="0036350C">
        <w:rPr>
          <w:rFonts w:ascii="Times New Roman" w:hAnsi="Times New Roman" w:cs="Times New Roman"/>
          <w:lang w:val="en-US"/>
        </w:rPr>
        <w:t xml:space="preserve"> </w:t>
      </w:r>
      <w:r w:rsidR="00D63FD7" w:rsidRPr="0036350C">
        <w:rPr>
          <w:rFonts w:ascii="Times New Roman" w:hAnsi="Times New Roman" w:cs="Times New Roman"/>
          <w:lang w:val="en-US"/>
        </w:rPr>
        <w:t xml:space="preserve">and unnecessary increases </w:t>
      </w:r>
      <w:r w:rsidR="00743F29" w:rsidRPr="0036350C">
        <w:rPr>
          <w:rFonts w:ascii="Times New Roman" w:hAnsi="Times New Roman" w:cs="Times New Roman"/>
          <w:lang w:val="en-US"/>
        </w:rPr>
        <w:t>in health care costs.</w:t>
      </w:r>
      <w:r w:rsidR="00371C32" w:rsidRPr="0036350C">
        <w:rPr>
          <w:rFonts w:ascii="Times New Roman" w:hAnsi="Times New Roman" w:cs="Times New Roman"/>
          <w:lang w:val="en-US"/>
        </w:rPr>
        <w:t xml:space="preserve"> </w:t>
      </w:r>
    </w:p>
    <w:p w14:paraId="56C0A0BA" w14:textId="77777777" w:rsidR="006876C4" w:rsidRPr="0036350C" w:rsidRDefault="006876C4" w:rsidP="00371C32">
      <w:pPr>
        <w:spacing w:line="480" w:lineRule="auto"/>
        <w:rPr>
          <w:rFonts w:ascii="Times New Roman" w:hAnsi="Times New Roman" w:cs="Times New Roman"/>
          <w:lang w:val="en-US"/>
        </w:rPr>
      </w:pPr>
    </w:p>
    <w:p w14:paraId="100A43B0" w14:textId="48BB5BE1" w:rsidR="0097448D" w:rsidRPr="0036350C" w:rsidRDefault="00371C32" w:rsidP="00371C32">
      <w:pPr>
        <w:spacing w:line="480" w:lineRule="auto"/>
        <w:rPr>
          <w:rFonts w:ascii="Times New Roman" w:hAnsi="Times New Roman" w:cs="Times New Roman"/>
          <w:lang w:val="en-US"/>
        </w:rPr>
      </w:pPr>
      <w:r w:rsidRPr="0036350C">
        <w:rPr>
          <w:rFonts w:ascii="Times New Roman" w:hAnsi="Times New Roman" w:cs="Times New Roman"/>
          <w:lang w:val="en-US"/>
        </w:rPr>
        <w:t xml:space="preserve">While our understanding of spin is increasing, particularly with more research, it is clear that editors and peer reviewers need to pay more attention to it, and its many manifestations. </w:t>
      </w:r>
      <w:r w:rsidR="00E47F11" w:rsidRPr="0036350C">
        <w:rPr>
          <w:rFonts w:ascii="Times New Roman" w:hAnsi="Times New Roman" w:cs="Times New Roman"/>
          <w:lang w:val="en-US"/>
        </w:rPr>
        <w:lastRenderedPageBreak/>
        <w:t xml:space="preserve">Similarly, it is now important to develop </w:t>
      </w:r>
      <w:r w:rsidR="00C52A79" w:rsidRPr="0036350C">
        <w:rPr>
          <w:rFonts w:ascii="Times New Roman" w:hAnsi="Times New Roman" w:cs="Times New Roman"/>
          <w:lang w:val="en-US"/>
        </w:rPr>
        <w:t xml:space="preserve">and evaluate </w:t>
      </w:r>
      <w:r w:rsidR="00E47F11" w:rsidRPr="0036350C">
        <w:rPr>
          <w:rFonts w:ascii="Times New Roman" w:hAnsi="Times New Roman" w:cs="Times New Roman"/>
          <w:lang w:val="en-US"/>
        </w:rPr>
        <w:t xml:space="preserve">interventions </w:t>
      </w:r>
      <w:r w:rsidR="00C52A79" w:rsidRPr="0036350C">
        <w:rPr>
          <w:rFonts w:ascii="Times New Roman" w:hAnsi="Times New Roman" w:cs="Times New Roman"/>
          <w:lang w:val="en-US"/>
        </w:rPr>
        <w:t xml:space="preserve">to detect and minimize the effects of spin in publications. </w:t>
      </w:r>
      <w:r w:rsidRPr="0036350C">
        <w:rPr>
          <w:rFonts w:ascii="Times New Roman" w:hAnsi="Times New Roman" w:cs="Times New Roman"/>
          <w:lang w:val="en-US"/>
        </w:rPr>
        <w:t xml:space="preserve">Finally, </w:t>
      </w:r>
      <w:r w:rsidR="00C52A79" w:rsidRPr="0036350C">
        <w:rPr>
          <w:rFonts w:ascii="Times New Roman" w:hAnsi="Times New Roman" w:cs="Times New Roman"/>
          <w:lang w:val="en-US"/>
        </w:rPr>
        <w:t xml:space="preserve">whether patients and others reading articles make decisions based on spin needs investigation. </w:t>
      </w:r>
    </w:p>
    <w:p w14:paraId="2D846FB3" w14:textId="77777777" w:rsidR="00C0571B" w:rsidRPr="0036350C" w:rsidRDefault="00C0571B" w:rsidP="00C52A79">
      <w:pPr>
        <w:spacing w:line="480" w:lineRule="auto"/>
        <w:rPr>
          <w:rFonts w:ascii="Times New Roman" w:hAnsi="Times New Roman" w:cs="Times New Roman"/>
          <w:b/>
          <w:lang w:val="en-US"/>
        </w:rPr>
      </w:pPr>
    </w:p>
    <w:p w14:paraId="6CE2BEF9" w14:textId="28C876DB" w:rsidR="0097448D" w:rsidRPr="0036350C" w:rsidRDefault="00C52A79" w:rsidP="00C52A79">
      <w:pPr>
        <w:spacing w:line="480" w:lineRule="auto"/>
        <w:rPr>
          <w:rFonts w:ascii="Times New Roman" w:hAnsi="Times New Roman" w:cs="Times New Roman"/>
          <w:i/>
          <w:lang w:val="en-US"/>
        </w:rPr>
      </w:pPr>
      <w:r w:rsidRPr="0036350C">
        <w:rPr>
          <w:rFonts w:ascii="Times New Roman" w:hAnsi="Times New Roman" w:cs="Times New Roman"/>
          <w:i/>
          <w:lang w:val="en-US"/>
        </w:rPr>
        <w:t>Deceptive journals</w:t>
      </w:r>
    </w:p>
    <w:p w14:paraId="3783266F" w14:textId="3824746C" w:rsidR="00352F1D" w:rsidRPr="0036350C" w:rsidRDefault="00A815FF" w:rsidP="00C52A79">
      <w:pPr>
        <w:spacing w:line="480" w:lineRule="auto"/>
        <w:rPr>
          <w:rFonts w:ascii="Times New Roman" w:hAnsi="Times New Roman" w:cs="Times New Roman"/>
          <w:lang w:val="en-US"/>
        </w:rPr>
      </w:pPr>
      <w:r w:rsidRPr="0036350C">
        <w:rPr>
          <w:rFonts w:ascii="Times New Roman" w:hAnsi="Times New Roman" w:cs="Times New Roman"/>
          <w:lang w:val="en-US"/>
        </w:rPr>
        <w:t xml:space="preserve">Within the last decade a new phenomenon has started to penetrate scientific publishing, particularly open access </w:t>
      </w:r>
      <w:r w:rsidR="00352F1D" w:rsidRPr="0036350C">
        <w:rPr>
          <w:rFonts w:ascii="Times New Roman" w:hAnsi="Times New Roman" w:cs="Times New Roman"/>
          <w:lang w:val="en-US"/>
        </w:rPr>
        <w:t>journal</w:t>
      </w:r>
      <w:r w:rsidR="006876C4" w:rsidRPr="0036350C">
        <w:rPr>
          <w:rFonts w:ascii="Times New Roman" w:hAnsi="Times New Roman" w:cs="Times New Roman"/>
          <w:lang w:val="en-US"/>
        </w:rPr>
        <w:t>s</w:t>
      </w:r>
      <w:r w:rsidR="00352F1D" w:rsidRPr="0036350C">
        <w:rPr>
          <w:rFonts w:ascii="Times New Roman" w:hAnsi="Times New Roman" w:cs="Times New Roman"/>
          <w:lang w:val="en-US"/>
        </w:rPr>
        <w:t xml:space="preserve"> and publisher</w:t>
      </w:r>
      <w:r w:rsidR="006876C4" w:rsidRPr="0036350C">
        <w:rPr>
          <w:rFonts w:ascii="Times New Roman" w:hAnsi="Times New Roman" w:cs="Times New Roman"/>
          <w:lang w:val="en-US"/>
        </w:rPr>
        <w:t>s</w:t>
      </w:r>
      <w:r w:rsidRPr="0036350C">
        <w:rPr>
          <w:rFonts w:ascii="Times New Roman" w:hAnsi="Times New Roman" w:cs="Times New Roman"/>
          <w:lang w:val="en-US"/>
        </w:rPr>
        <w:t xml:space="preserve">. These deceptive </w:t>
      </w:r>
      <w:r w:rsidR="006876C4" w:rsidRPr="0036350C">
        <w:rPr>
          <w:rFonts w:ascii="Times New Roman" w:hAnsi="Times New Roman" w:cs="Times New Roman"/>
          <w:lang w:val="en-US"/>
        </w:rPr>
        <w:t xml:space="preserve">entities </w:t>
      </w:r>
      <w:r w:rsidRPr="0036350C">
        <w:rPr>
          <w:rFonts w:ascii="Times New Roman" w:hAnsi="Times New Roman" w:cs="Times New Roman"/>
          <w:lang w:val="en-US"/>
        </w:rPr>
        <w:t xml:space="preserve">are often termed </w:t>
      </w:r>
      <w:r w:rsidR="006876C4" w:rsidRPr="0036350C">
        <w:rPr>
          <w:rFonts w:ascii="Times New Roman" w:hAnsi="Times New Roman" w:cs="Times New Roman"/>
          <w:lang w:val="en-US"/>
        </w:rPr>
        <w:t xml:space="preserve">probable </w:t>
      </w:r>
      <w:r w:rsidRPr="0036350C">
        <w:rPr>
          <w:rFonts w:ascii="Times New Roman" w:hAnsi="Times New Roman" w:cs="Times New Roman"/>
          <w:lang w:val="en-US"/>
        </w:rPr>
        <w:t xml:space="preserve">predatory journals (and publishers). Such journals typically compete with </w:t>
      </w:r>
      <w:r w:rsidR="0051452A" w:rsidRPr="0036350C">
        <w:rPr>
          <w:rFonts w:ascii="Times New Roman" w:hAnsi="Times New Roman" w:cs="Times New Roman"/>
          <w:lang w:val="en-US"/>
        </w:rPr>
        <w:t xml:space="preserve">legitimate </w:t>
      </w:r>
      <w:r w:rsidRPr="0036350C">
        <w:rPr>
          <w:rFonts w:ascii="Times New Roman" w:hAnsi="Times New Roman" w:cs="Times New Roman"/>
          <w:lang w:val="en-US"/>
        </w:rPr>
        <w:t>open access journals. They promise authenticity and scientific rigor, fast peer review, low author processing charges (</w:t>
      </w:r>
      <w:r w:rsidR="006876C4" w:rsidRPr="0036350C">
        <w:rPr>
          <w:rFonts w:ascii="Times New Roman" w:hAnsi="Times New Roman" w:cs="Times New Roman"/>
          <w:lang w:val="en-US"/>
        </w:rPr>
        <w:t xml:space="preserve">publication </w:t>
      </w:r>
      <w:r w:rsidRPr="0036350C">
        <w:rPr>
          <w:rFonts w:ascii="Times New Roman" w:hAnsi="Times New Roman" w:cs="Times New Roman"/>
          <w:lang w:val="en-US"/>
        </w:rPr>
        <w:t xml:space="preserve">fees), and immediate publication. These are ‘smart’ promises because they feed </w:t>
      </w:r>
      <w:r w:rsidR="006876C4" w:rsidRPr="0036350C">
        <w:rPr>
          <w:rFonts w:ascii="Times New Roman" w:hAnsi="Times New Roman" w:cs="Times New Roman"/>
          <w:lang w:val="en-US"/>
        </w:rPr>
        <w:t xml:space="preserve">directly </w:t>
      </w:r>
      <w:r w:rsidRPr="0036350C">
        <w:rPr>
          <w:rFonts w:ascii="Times New Roman" w:hAnsi="Times New Roman" w:cs="Times New Roman"/>
          <w:lang w:val="en-US"/>
        </w:rPr>
        <w:t xml:space="preserve">into the problems and pitfalls of the majority of scientific journals. </w:t>
      </w:r>
      <w:r w:rsidR="00352F1D" w:rsidRPr="0036350C">
        <w:rPr>
          <w:rFonts w:ascii="Times New Roman" w:hAnsi="Times New Roman" w:cs="Times New Roman"/>
          <w:lang w:val="en-US"/>
        </w:rPr>
        <w:t xml:space="preserve">However, most of the evidence indicates that these journals do not use peer review, have fake journal metrics, including journal impact factors, and often do not meet their open access remit, asking authors to sign over copyright to the publisher. </w:t>
      </w:r>
    </w:p>
    <w:p w14:paraId="031024AA" w14:textId="77777777" w:rsidR="00352F1D" w:rsidRPr="0036350C" w:rsidRDefault="00352F1D" w:rsidP="00C52A79">
      <w:pPr>
        <w:spacing w:line="480" w:lineRule="auto"/>
        <w:rPr>
          <w:rFonts w:ascii="Times New Roman" w:hAnsi="Times New Roman" w:cs="Times New Roman"/>
          <w:lang w:val="en-US"/>
        </w:rPr>
      </w:pPr>
    </w:p>
    <w:p w14:paraId="40E61A07" w14:textId="61A4882D" w:rsidR="00AC173E" w:rsidRPr="0036350C" w:rsidRDefault="0051452A" w:rsidP="00C52A79">
      <w:pPr>
        <w:spacing w:line="480" w:lineRule="auto"/>
        <w:rPr>
          <w:rFonts w:ascii="Times New Roman" w:hAnsi="Times New Roman" w:cs="Times New Roman"/>
          <w:i/>
          <w:lang w:val="en-US"/>
        </w:rPr>
      </w:pPr>
      <w:r w:rsidRPr="0036350C">
        <w:rPr>
          <w:rFonts w:ascii="Times New Roman" w:hAnsi="Times New Roman" w:cs="Times New Roman"/>
          <w:lang w:val="en-US"/>
        </w:rPr>
        <w:t>Within a short period of time articles in predatory journals has mushroomed</w:t>
      </w:r>
      <w:r w:rsidR="00352F1D" w:rsidRPr="0036350C">
        <w:rPr>
          <w:rFonts w:ascii="Times New Roman" w:hAnsi="Times New Roman" w:cs="Times New Roman"/>
          <w:lang w:val="en-US"/>
        </w:rPr>
        <w:t xml:space="preserve"> from</w:t>
      </w:r>
      <w:r w:rsidRPr="0036350C">
        <w:rPr>
          <w:rFonts w:ascii="Times New Roman" w:hAnsi="Times New Roman" w:cs="Times New Roman"/>
          <w:lang w:val="en-US"/>
        </w:rPr>
        <w:t xml:space="preserve"> approximately 50,000 in 2010 to more than 400,000 in 2014</w:t>
      </w:r>
      <w:r w:rsidR="00C52FA5" w:rsidRPr="0036350C">
        <w:rPr>
          <w:rFonts w:ascii="Times New Roman" w:hAnsi="Times New Roman" w:cs="Times New Roman"/>
          <w:lang w:val="en-US"/>
        </w:rPr>
        <w:t xml:space="preserve"> (</w:t>
      </w:r>
      <w:r w:rsidR="00A14025" w:rsidRPr="0036350C">
        <w:rPr>
          <w:rFonts w:ascii="Times New Roman" w:hAnsi="Times New Roman" w:cs="Times New Roman"/>
          <w:lang w:val="en-US"/>
        </w:rPr>
        <w:t xml:space="preserve">5). </w:t>
      </w:r>
      <w:r w:rsidR="00AC173E" w:rsidRPr="0036350C">
        <w:rPr>
          <w:rFonts w:ascii="Times New Roman" w:hAnsi="Times New Roman" w:cs="Times New Roman"/>
          <w:lang w:val="en-US"/>
        </w:rPr>
        <w:t xml:space="preserve">OMICS </w:t>
      </w:r>
      <w:r w:rsidR="00C039B0" w:rsidRPr="0036350C">
        <w:rPr>
          <w:rFonts w:ascii="Times New Roman" w:hAnsi="Times New Roman" w:cs="Times New Roman"/>
          <w:lang w:val="en-US"/>
        </w:rPr>
        <w:t>publishing group</w:t>
      </w:r>
      <w:r w:rsidR="00AC173E" w:rsidRPr="0036350C">
        <w:rPr>
          <w:rFonts w:ascii="Times New Roman" w:hAnsi="Times New Roman" w:cs="Times New Roman"/>
          <w:lang w:val="en-US"/>
        </w:rPr>
        <w:t xml:space="preserve"> has been recognized as a source of predatory journals</w:t>
      </w:r>
      <w:r w:rsidR="00C039B0" w:rsidRPr="0036350C">
        <w:rPr>
          <w:rFonts w:ascii="Times New Roman" w:hAnsi="Times New Roman" w:cs="Times New Roman"/>
          <w:lang w:val="en-US"/>
        </w:rPr>
        <w:t xml:space="preserve">; they have approximately 700 journal titles. Nuclear medical imaging is not exempt from these publications. </w:t>
      </w:r>
      <w:r w:rsidR="00AC173E" w:rsidRPr="0036350C">
        <w:rPr>
          <w:rFonts w:ascii="Times New Roman" w:hAnsi="Times New Roman" w:cs="Times New Roman"/>
          <w:lang w:val="en-US"/>
        </w:rPr>
        <w:t xml:space="preserve">Predatory </w:t>
      </w:r>
      <w:r w:rsidR="00DD6D14" w:rsidRPr="0036350C">
        <w:rPr>
          <w:rFonts w:ascii="Times New Roman" w:hAnsi="Times New Roman" w:cs="Times New Roman"/>
          <w:lang w:val="en-US"/>
        </w:rPr>
        <w:t xml:space="preserve">journals related to </w:t>
      </w:r>
      <w:r w:rsidR="00AC173E" w:rsidRPr="0036350C">
        <w:rPr>
          <w:rFonts w:ascii="Times New Roman" w:hAnsi="Times New Roman" w:cs="Times New Roman"/>
          <w:lang w:val="en-US"/>
        </w:rPr>
        <w:t xml:space="preserve">radiology/nuclear medicine published under OMICS include:  </w:t>
      </w:r>
      <w:r w:rsidR="00AC173E" w:rsidRPr="0036350C">
        <w:rPr>
          <w:rFonts w:ascii="Times New Roman" w:hAnsi="Times New Roman" w:cs="Times New Roman"/>
          <w:i/>
          <w:lang w:val="en-US"/>
        </w:rPr>
        <w:t>Journal of Nuclear Medicine and Radiation Therapy</w:t>
      </w:r>
      <w:r w:rsidR="00AC173E" w:rsidRPr="0036350C">
        <w:rPr>
          <w:rFonts w:ascii="Times New Roman" w:hAnsi="Times New Roman" w:cs="Times New Roman"/>
          <w:lang w:val="en-US"/>
        </w:rPr>
        <w:t xml:space="preserve">, </w:t>
      </w:r>
      <w:r w:rsidR="00AC173E" w:rsidRPr="0036350C">
        <w:rPr>
          <w:rFonts w:ascii="Times New Roman" w:hAnsi="Times New Roman" w:cs="Times New Roman"/>
          <w:i/>
          <w:lang w:val="en-US"/>
        </w:rPr>
        <w:t>Journal of Medical Physics and Applied Sciences, Imaging in Medicine</w:t>
      </w:r>
      <w:r w:rsidR="00AC173E" w:rsidRPr="0036350C">
        <w:rPr>
          <w:rFonts w:ascii="Times New Roman" w:hAnsi="Times New Roman" w:cs="Times New Roman"/>
          <w:lang w:val="en-US"/>
        </w:rPr>
        <w:t>,</w:t>
      </w:r>
      <w:r w:rsidR="00AC173E" w:rsidRPr="0036350C">
        <w:rPr>
          <w:rFonts w:ascii="Times New Roman" w:hAnsi="Times New Roman" w:cs="Times New Roman"/>
          <w:i/>
          <w:lang w:val="en-US"/>
        </w:rPr>
        <w:t xml:space="preserve"> </w:t>
      </w:r>
      <w:r w:rsidR="00AC173E" w:rsidRPr="0036350C">
        <w:rPr>
          <w:rFonts w:ascii="Times New Roman" w:hAnsi="Times New Roman" w:cs="Times New Roman"/>
          <w:lang w:val="en-US"/>
        </w:rPr>
        <w:t xml:space="preserve">and </w:t>
      </w:r>
      <w:r w:rsidR="00AC173E" w:rsidRPr="0036350C">
        <w:rPr>
          <w:rFonts w:ascii="Times New Roman" w:hAnsi="Times New Roman" w:cs="Times New Roman"/>
          <w:i/>
          <w:lang w:val="en-US"/>
        </w:rPr>
        <w:t>Journal of Imaging and Interventional Radiology</w:t>
      </w:r>
      <w:r w:rsidR="00AC173E" w:rsidRPr="0036350C">
        <w:rPr>
          <w:rFonts w:ascii="Times New Roman" w:hAnsi="Times New Roman" w:cs="Times New Roman"/>
          <w:lang w:val="en-US"/>
        </w:rPr>
        <w:t>.</w:t>
      </w:r>
    </w:p>
    <w:p w14:paraId="3002E5A1" w14:textId="77777777" w:rsidR="00AC173E" w:rsidRPr="0036350C" w:rsidRDefault="00AC173E" w:rsidP="00C52A79">
      <w:pPr>
        <w:spacing w:line="480" w:lineRule="auto"/>
        <w:rPr>
          <w:rFonts w:ascii="Times New Roman" w:hAnsi="Times New Roman" w:cs="Times New Roman"/>
          <w:lang w:val="en-US"/>
        </w:rPr>
      </w:pPr>
    </w:p>
    <w:p w14:paraId="2A3B42ED" w14:textId="000914DF" w:rsidR="00352F1D" w:rsidRPr="0036350C" w:rsidRDefault="0051452A" w:rsidP="00C52A79">
      <w:pPr>
        <w:spacing w:line="480" w:lineRule="auto"/>
        <w:rPr>
          <w:rFonts w:ascii="Times New Roman" w:hAnsi="Times New Roman" w:cs="Times New Roman"/>
          <w:lang w:val="en-US"/>
        </w:rPr>
      </w:pPr>
      <w:r w:rsidRPr="0036350C">
        <w:rPr>
          <w:rFonts w:ascii="Times New Roman" w:hAnsi="Times New Roman" w:cs="Times New Roman"/>
          <w:lang w:val="en-US"/>
        </w:rPr>
        <w:lastRenderedPageBreak/>
        <w:t>While these numbers are getting larger</w:t>
      </w:r>
      <w:r w:rsidR="00DD6D14" w:rsidRPr="0036350C">
        <w:rPr>
          <w:rFonts w:ascii="Times New Roman" w:hAnsi="Times New Roman" w:cs="Times New Roman"/>
          <w:lang w:val="en-US"/>
        </w:rPr>
        <w:t>,</w:t>
      </w:r>
      <w:r w:rsidRPr="0036350C">
        <w:rPr>
          <w:rFonts w:ascii="Times New Roman" w:hAnsi="Times New Roman" w:cs="Times New Roman"/>
          <w:lang w:val="en-US"/>
        </w:rPr>
        <w:t xml:space="preserve"> they are still a small fraction of the total number of articles published annually. However, these </w:t>
      </w:r>
      <w:r w:rsidR="00352F1D" w:rsidRPr="0036350C">
        <w:rPr>
          <w:rFonts w:ascii="Times New Roman" w:hAnsi="Times New Roman" w:cs="Times New Roman"/>
          <w:lang w:val="en-US"/>
        </w:rPr>
        <w:t>articles and associated journals</w:t>
      </w:r>
      <w:r w:rsidRPr="0036350C">
        <w:rPr>
          <w:rFonts w:ascii="Times New Roman" w:hAnsi="Times New Roman" w:cs="Times New Roman"/>
          <w:lang w:val="en-US"/>
        </w:rPr>
        <w:t xml:space="preserve"> are starting to negatively impact what is considered trusted sources of medical </w:t>
      </w:r>
      <w:r w:rsidR="00352F1D" w:rsidRPr="0036350C">
        <w:rPr>
          <w:rFonts w:ascii="Times New Roman" w:hAnsi="Times New Roman" w:cs="Times New Roman"/>
          <w:lang w:val="en-US"/>
        </w:rPr>
        <w:t>knowledge</w:t>
      </w:r>
      <w:r w:rsidRPr="0036350C">
        <w:rPr>
          <w:rFonts w:ascii="Times New Roman" w:hAnsi="Times New Roman" w:cs="Times New Roman"/>
          <w:lang w:val="en-US"/>
        </w:rPr>
        <w:t>, such</w:t>
      </w:r>
      <w:r w:rsidR="00352F1D" w:rsidRPr="0036350C">
        <w:rPr>
          <w:rFonts w:ascii="Times New Roman" w:hAnsi="Times New Roman" w:cs="Times New Roman"/>
          <w:lang w:val="en-US"/>
        </w:rPr>
        <w:t xml:space="preserve"> </w:t>
      </w:r>
      <w:r w:rsidRPr="0036350C">
        <w:rPr>
          <w:rFonts w:ascii="Times New Roman" w:hAnsi="Times New Roman" w:cs="Times New Roman"/>
          <w:lang w:val="en-US"/>
        </w:rPr>
        <w:t>as Pu</w:t>
      </w:r>
      <w:r w:rsidR="00352F1D" w:rsidRPr="0036350C">
        <w:rPr>
          <w:rFonts w:ascii="Times New Roman" w:hAnsi="Times New Roman" w:cs="Times New Roman"/>
          <w:lang w:val="en-US"/>
        </w:rPr>
        <w:t>b</w:t>
      </w:r>
      <w:r w:rsidRPr="0036350C">
        <w:rPr>
          <w:rFonts w:ascii="Times New Roman" w:hAnsi="Times New Roman" w:cs="Times New Roman"/>
          <w:lang w:val="en-US"/>
        </w:rPr>
        <w:t xml:space="preserve">Med. Large fractions of certain content </w:t>
      </w:r>
      <w:r w:rsidR="00352F1D" w:rsidRPr="0036350C">
        <w:rPr>
          <w:rFonts w:ascii="Times New Roman" w:hAnsi="Times New Roman" w:cs="Times New Roman"/>
          <w:lang w:val="en-US"/>
        </w:rPr>
        <w:t>fields</w:t>
      </w:r>
      <w:r w:rsidRPr="0036350C">
        <w:rPr>
          <w:rFonts w:ascii="Times New Roman" w:hAnsi="Times New Roman" w:cs="Times New Roman"/>
          <w:lang w:val="en-US"/>
        </w:rPr>
        <w:t>, such as neurology, have</w:t>
      </w:r>
      <w:r w:rsidR="00352F1D" w:rsidRPr="0036350C">
        <w:rPr>
          <w:rFonts w:ascii="Times New Roman" w:hAnsi="Times New Roman" w:cs="Times New Roman"/>
          <w:lang w:val="en-US"/>
        </w:rPr>
        <w:t xml:space="preserve"> upwards of 25% predatory journals. </w:t>
      </w:r>
    </w:p>
    <w:p w14:paraId="690AB83E" w14:textId="77777777" w:rsidR="00352F1D" w:rsidRPr="0036350C" w:rsidRDefault="00352F1D" w:rsidP="00C52A79">
      <w:pPr>
        <w:spacing w:line="480" w:lineRule="auto"/>
        <w:rPr>
          <w:rFonts w:ascii="Times New Roman" w:hAnsi="Times New Roman" w:cs="Times New Roman"/>
          <w:lang w:val="en-US"/>
        </w:rPr>
      </w:pPr>
    </w:p>
    <w:p w14:paraId="3AC5B365" w14:textId="620DD8F1" w:rsidR="008E466F" w:rsidRPr="0036350C" w:rsidRDefault="007315E3" w:rsidP="00C52A79">
      <w:pPr>
        <w:spacing w:line="480" w:lineRule="auto"/>
        <w:rPr>
          <w:rFonts w:ascii="Times New Roman" w:hAnsi="Times New Roman" w:cs="Times New Roman"/>
          <w:lang w:val="en-US"/>
        </w:rPr>
      </w:pPr>
      <w:r w:rsidRPr="0036350C">
        <w:rPr>
          <w:rFonts w:ascii="Times New Roman" w:hAnsi="Times New Roman" w:cs="Times New Roman"/>
          <w:lang w:val="en-US"/>
        </w:rPr>
        <w:t xml:space="preserve">There </w:t>
      </w:r>
      <w:r w:rsidR="008E466F" w:rsidRPr="0036350C">
        <w:rPr>
          <w:rFonts w:ascii="Times New Roman" w:hAnsi="Times New Roman" w:cs="Times New Roman"/>
          <w:lang w:val="en-US"/>
        </w:rPr>
        <w:t>are</w:t>
      </w:r>
      <w:r w:rsidRPr="0036350C">
        <w:rPr>
          <w:rFonts w:ascii="Times New Roman" w:hAnsi="Times New Roman" w:cs="Times New Roman"/>
          <w:lang w:val="en-US"/>
        </w:rPr>
        <w:t xml:space="preserve"> </w:t>
      </w:r>
      <w:r w:rsidR="008E466F" w:rsidRPr="0036350C">
        <w:rPr>
          <w:rFonts w:ascii="Times New Roman" w:hAnsi="Times New Roman" w:cs="Times New Roman"/>
          <w:lang w:val="en-US"/>
        </w:rPr>
        <w:t xml:space="preserve">many opinions about predatory journals but not nearly enough research. Such research can improve an evidence base about predatory journal practices and help </w:t>
      </w:r>
      <w:r w:rsidR="0036350C" w:rsidRPr="0036350C">
        <w:rPr>
          <w:rFonts w:ascii="Times New Roman" w:hAnsi="Times New Roman" w:cs="Times New Roman"/>
          <w:lang w:val="en-US"/>
        </w:rPr>
        <w:t>generate</w:t>
      </w:r>
      <w:r w:rsidR="008E466F" w:rsidRPr="0036350C">
        <w:rPr>
          <w:rFonts w:ascii="Times New Roman" w:hAnsi="Times New Roman" w:cs="Times New Roman"/>
          <w:lang w:val="en-US"/>
        </w:rPr>
        <w:t xml:space="preserve"> evidence</w:t>
      </w:r>
      <w:r w:rsidR="00DD6D14" w:rsidRPr="0036350C">
        <w:rPr>
          <w:rFonts w:ascii="Times New Roman" w:hAnsi="Times New Roman" w:cs="Times New Roman"/>
          <w:lang w:val="en-US"/>
        </w:rPr>
        <w:t>-</w:t>
      </w:r>
      <w:r w:rsidR="008E466F" w:rsidRPr="0036350C">
        <w:rPr>
          <w:rFonts w:ascii="Times New Roman" w:hAnsi="Times New Roman" w:cs="Times New Roman"/>
          <w:lang w:val="en-US"/>
        </w:rPr>
        <w:t>informed journal policy. It is unclear whether deceptive journals provide peer review. If they do, do authors find it substantive and helpful</w:t>
      </w:r>
      <w:r w:rsidR="00DC3F74" w:rsidRPr="0036350C">
        <w:rPr>
          <w:rFonts w:ascii="Times New Roman" w:hAnsi="Times New Roman" w:cs="Times New Roman"/>
          <w:lang w:val="en-US"/>
        </w:rPr>
        <w:t>?</w:t>
      </w:r>
      <w:r w:rsidR="008E466F" w:rsidRPr="0036350C">
        <w:rPr>
          <w:rFonts w:ascii="Times New Roman" w:hAnsi="Times New Roman" w:cs="Times New Roman"/>
          <w:lang w:val="en-US"/>
        </w:rPr>
        <w:t xml:space="preserve"> Similarly, it is unclear why prospective authors submit to these journals</w:t>
      </w:r>
      <w:r w:rsidR="00DC3F74" w:rsidRPr="0036350C">
        <w:rPr>
          <w:rFonts w:ascii="Times New Roman" w:hAnsi="Times New Roman" w:cs="Times New Roman"/>
          <w:lang w:val="en-US"/>
        </w:rPr>
        <w:t xml:space="preserve">. </w:t>
      </w:r>
      <w:r w:rsidR="008E466F" w:rsidRPr="0036350C">
        <w:rPr>
          <w:rFonts w:ascii="Times New Roman" w:hAnsi="Times New Roman" w:cs="Times New Roman"/>
          <w:lang w:val="en-US"/>
        </w:rPr>
        <w:t xml:space="preserve">Are their motivations based on the APC fees? Finally, are articles in predatory journals cited and included in systematic reviews? </w:t>
      </w:r>
    </w:p>
    <w:p w14:paraId="00EA0F52" w14:textId="77777777" w:rsidR="008E466F" w:rsidRPr="0036350C" w:rsidRDefault="008E466F" w:rsidP="00C52A79">
      <w:pPr>
        <w:spacing w:line="480" w:lineRule="auto"/>
        <w:rPr>
          <w:rFonts w:ascii="Times New Roman" w:hAnsi="Times New Roman" w:cs="Times New Roman"/>
          <w:lang w:val="en-US"/>
        </w:rPr>
      </w:pPr>
    </w:p>
    <w:p w14:paraId="4518FBA3" w14:textId="3314D86D" w:rsidR="00AC173E" w:rsidRPr="0036350C" w:rsidRDefault="00352F1D" w:rsidP="00C52A79">
      <w:pPr>
        <w:spacing w:line="480" w:lineRule="auto"/>
        <w:rPr>
          <w:rFonts w:ascii="Times New Roman" w:hAnsi="Times New Roman" w:cs="Times New Roman"/>
          <w:lang w:val="en-US"/>
        </w:rPr>
      </w:pPr>
      <w:r w:rsidRPr="0036350C">
        <w:rPr>
          <w:rFonts w:ascii="Times New Roman" w:hAnsi="Times New Roman" w:cs="Times New Roman"/>
          <w:lang w:val="en-US"/>
        </w:rPr>
        <w:t xml:space="preserve">Several authors and organizations have developed checklists </w:t>
      </w:r>
      <w:r w:rsidR="005D7275" w:rsidRPr="0036350C">
        <w:rPr>
          <w:rFonts w:ascii="Times New Roman" w:hAnsi="Times New Roman" w:cs="Times New Roman"/>
          <w:lang w:val="en-US"/>
        </w:rPr>
        <w:t xml:space="preserve">and campaigns </w:t>
      </w:r>
      <w:r w:rsidRPr="0036350C">
        <w:rPr>
          <w:rFonts w:ascii="Times New Roman" w:hAnsi="Times New Roman" w:cs="Times New Roman"/>
          <w:lang w:val="en-US"/>
        </w:rPr>
        <w:t xml:space="preserve">to help prospective authors </w:t>
      </w:r>
      <w:r w:rsidR="005D7275" w:rsidRPr="0036350C">
        <w:rPr>
          <w:rFonts w:ascii="Times New Roman" w:hAnsi="Times New Roman" w:cs="Times New Roman"/>
          <w:lang w:val="en-US"/>
        </w:rPr>
        <w:t>avoid these deceptive journals. While such efforts are commendable</w:t>
      </w:r>
      <w:r w:rsidR="00DD6D14" w:rsidRPr="0036350C">
        <w:rPr>
          <w:rFonts w:ascii="Times New Roman" w:hAnsi="Times New Roman" w:cs="Times New Roman"/>
          <w:lang w:val="en-US"/>
        </w:rPr>
        <w:t>,</w:t>
      </w:r>
      <w:r w:rsidR="005D7275" w:rsidRPr="0036350C">
        <w:rPr>
          <w:rFonts w:ascii="Times New Roman" w:hAnsi="Times New Roman" w:cs="Times New Roman"/>
          <w:lang w:val="en-US"/>
        </w:rPr>
        <w:t xml:space="preserve"> there is a risk that the</w:t>
      </w:r>
      <w:r w:rsidR="00AC173E" w:rsidRPr="0036350C">
        <w:rPr>
          <w:rFonts w:ascii="Times New Roman" w:hAnsi="Times New Roman" w:cs="Times New Roman"/>
          <w:lang w:val="en-US"/>
        </w:rPr>
        <w:t>ir advice</w:t>
      </w:r>
      <w:r w:rsidR="005D7275" w:rsidRPr="0036350C">
        <w:rPr>
          <w:rFonts w:ascii="Times New Roman" w:hAnsi="Times New Roman" w:cs="Times New Roman"/>
          <w:lang w:val="en-US"/>
        </w:rPr>
        <w:t xml:space="preserve"> may be discordant from one another</w:t>
      </w:r>
      <w:r w:rsidR="00DC3F74" w:rsidRPr="0036350C">
        <w:rPr>
          <w:rFonts w:ascii="Times New Roman" w:hAnsi="Times New Roman" w:cs="Times New Roman"/>
          <w:lang w:val="en-US"/>
        </w:rPr>
        <w:t>,</w:t>
      </w:r>
      <w:r w:rsidR="005D7275" w:rsidRPr="0036350C">
        <w:rPr>
          <w:rFonts w:ascii="Times New Roman" w:hAnsi="Times New Roman" w:cs="Times New Roman"/>
          <w:lang w:val="en-US"/>
        </w:rPr>
        <w:t xml:space="preserve"> ultimately confusing the very </w:t>
      </w:r>
      <w:r w:rsidR="008E466F" w:rsidRPr="0036350C">
        <w:rPr>
          <w:rFonts w:ascii="Times New Roman" w:hAnsi="Times New Roman" w:cs="Times New Roman"/>
          <w:lang w:val="en-US"/>
        </w:rPr>
        <w:t>audience</w:t>
      </w:r>
      <w:r w:rsidR="005D7275" w:rsidRPr="0036350C">
        <w:rPr>
          <w:rFonts w:ascii="Times New Roman" w:hAnsi="Times New Roman" w:cs="Times New Roman"/>
          <w:lang w:val="en-US"/>
        </w:rPr>
        <w:t xml:space="preserve"> the</w:t>
      </w:r>
      <w:r w:rsidR="008E466F" w:rsidRPr="0036350C">
        <w:rPr>
          <w:rFonts w:ascii="Times New Roman" w:hAnsi="Times New Roman" w:cs="Times New Roman"/>
          <w:lang w:val="en-US"/>
        </w:rPr>
        <w:t xml:space="preserve"> checklist developers</w:t>
      </w:r>
      <w:r w:rsidR="005D7275" w:rsidRPr="0036350C">
        <w:rPr>
          <w:rFonts w:ascii="Times New Roman" w:hAnsi="Times New Roman" w:cs="Times New Roman"/>
          <w:lang w:val="en-US"/>
        </w:rPr>
        <w:t xml:space="preserve"> are trying to help. </w:t>
      </w:r>
      <w:r w:rsidR="008E466F" w:rsidRPr="0036350C">
        <w:rPr>
          <w:rFonts w:ascii="Times New Roman" w:hAnsi="Times New Roman" w:cs="Times New Roman"/>
          <w:lang w:val="en-US"/>
        </w:rPr>
        <w:t xml:space="preserve">Prospective authors might be </w:t>
      </w:r>
      <w:r w:rsidR="00AC173E" w:rsidRPr="0036350C">
        <w:rPr>
          <w:rFonts w:ascii="Times New Roman" w:hAnsi="Times New Roman" w:cs="Times New Roman"/>
          <w:lang w:val="en-US"/>
        </w:rPr>
        <w:t xml:space="preserve">most </w:t>
      </w:r>
      <w:r w:rsidR="008E466F" w:rsidRPr="0036350C">
        <w:rPr>
          <w:rFonts w:ascii="Times New Roman" w:hAnsi="Times New Roman" w:cs="Times New Roman"/>
          <w:lang w:val="en-US"/>
        </w:rPr>
        <w:t>helped</w:t>
      </w:r>
      <w:r w:rsidR="00AC173E" w:rsidRPr="0036350C">
        <w:rPr>
          <w:rFonts w:ascii="Times New Roman" w:hAnsi="Times New Roman" w:cs="Times New Roman"/>
          <w:lang w:val="en-US"/>
        </w:rPr>
        <w:t xml:space="preserve"> if a journal authenticator</w:t>
      </w:r>
      <w:r w:rsidR="00320555" w:rsidRPr="0036350C">
        <w:rPr>
          <w:rFonts w:ascii="Times New Roman" w:hAnsi="Times New Roman" w:cs="Times New Roman"/>
          <w:lang w:val="en-US"/>
        </w:rPr>
        <w:t xml:space="preserve"> </w:t>
      </w:r>
      <w:r w:rsidR="00AC173E" w:rsidRPr="0036350C">
        <w:rPr>
          <w:rFonts w:ascii="Times New Roman" w:hAnsi="Times New Roman" w:cs="Times New Roman"/>
          <w:lang w:val="en-US"/>
        </w:rPr>
        <w:t xml:space="preserve">(internet browser plug-in) </w:t>
      </w:r>
      <w:r w:rsidR="00320555" w:rsidRPr="0036350C">
        <w:rPr>
          <w:rFonts w:ascii="Times New Roman" w:hAnsi="Times New Roman" w:cs="Times New Roman"/>
          <w:lang w:val="en-US"/>
        </w:rPr>
        <w:t xml:space="preserve">was developed </w:t>
      </w:r>
      <w:r w:rsidR="00DC3F74" w:rsidRPr="0036350C">
        <w:rPr>
          <w:rFonts w:ascii="Times New Roman" w:hAnsi="Times New Roman" w:cs="Times New Roman"/>
          <w:lang w:val="en-US"/>
        </w:rPr>
        <w:t xml:space="preserve">to </w:t>
      </w:r>
      <w:r w:rsidR="00AC173E" w:rsidRPr="0036350C">
        <w:rPr>
          <w:rFonts w:ascii="Times New Roman" w:hAnsi="Times New Roman" w:cs="Times New Roman"/>
          <w:lang w:val="en-US"/>
        </w:rPr>
        <w:t xml:space="preserve">identify practice standards of </w:t>
      </w:r>
      <w:r w:rsidR="00320555" w:rsidRPr="0036350C">
        <w:rPr>
          <w:rFonts w:ascii="Times New Roman" w:hAnsi="Times New Roman" w:cs="Times New Roman"/>
          <w:lang w:val="en-US"/>
        </w:rPr>
        <w:t xml:space="preserve">all </w:t>
      </w:r>
      <w:r w:rsidR="00AC173E" w:rsidRPr="0036350C">
        <w:rPr>
          <w:rFonts w:ascii="Times New Roman" w:hAnsi="Times New Roman" w:cs="Times New Roman"/>
          <w:lang w:val="en-US"/>
        </w:rPr>
        <w:t>journals</w:t>
      </w:r>
      <w:r w:rsidR="00320555" w:rsidRPr="0036350C">
        <w:rPr>
          <w:rFonts w:ascii="Times New Roman" w:hAnsi="Times New Roman" w:cs="Times New Roman"/>
          <w:lang w:val="en-US"/>
        </w:rPr>
        <w:t>, not limited to deceptive publication practices journals,</w:t>
      </w:r>
      <w:r w:rsidR="00AC173E" w:rsidRPr="0036350C">
        <w:rPr>
          <w:rFonts w:ascii="Times New Roman" w:hAnsi="Times New Roman" w:cs="Times New Roman"/>
          <w:lang w:val="en-US"/>
        </w:rPr>
        <w:t xml:space="preserve"> for prospective authors.</w:t>
      </w:r>
      <w:r w:rsidR="00320555" w:rsidRPr="0036350C">
        <w:rPr>
          <w:rFonts w:ascii="Times New Roman" w:hAnsi="Times New Roman" w:cs="Times New Roman"/>
          <w:lang w:val="en-US"/>
        </w:rPr>
        <w:t xml:space="preserve"> </w:t>
      </w:r>
      <w:r w:rsidR="00AC173E" w:rsidRPr="0036350C">
        <w:rPr>
          <w:rFonts w:ascii="Times New Roman" w:hAnsi="Times New Roman" w:cs="Times New Roman"/>
          <w:lang w:val="en-US"/>
        </w:rPr>
        <w:t>Developing the journal authenticator fills a gap for authors</w:t>
      </w:r>
      <w:r w:rsidR="00DD6D14" w:rsidRPr="0036350C">
        <w:rPr>
          <w:rFonts w:ascii="Times New Roman" w:hAnsi="Times New Roman" w:cs="Times New Roman"/>
          <w:lang w:val="en-US"/>
        </w:rPr>
        <w:t>,</w:t>
      </w:r>
      <w:r w:rsidR="00AC173E" w:rsidRPr="0036350C">
        <w:rPr>
          <w:rFonts w:ascii="Times New Roman" w:hAnsi="Times New Roman" w:cs="Times New Roman"/>
          <w:lang w:val="en-US"/>
        </w:rPr>
        <w:t xml:space="preserve"> providing them with a set of</w:t>
      </w:r>
      <w:r w:rsidR="00320555" w:rsidRPr="0036350C">
        <w:rPr>
          <w:rFonts w:ascii="Times New Roman" w:hAnsi="Times New Roman" w:cs="Times New Roman"/>
          <w:lang w:val="en-US"/>
        </w:rPr>
        <w:t xml:space="preserve"> </w:t>
      </w:r>
      <w:r w:rsidR="00AC173E" w:rsidRPr="0036350C">
        <w:rPr>
          <w:rFonts w:ascii="Times New Roman" w:hAnsi="Times New Roman" w:cs="Times New Roman"/>
          <w:lang w:val="en-US"/>
        </w:rPr>
        <w:t xml:space="preserve">core </w:t>
      </w:r>
      <w:bookmarkStart w:id="2" w:name="_Hlk529810743"/>
      <w:r w:rsidR="00AC173E" w:rsidRPr="0036350C">
        <w:rPr>
          <w:rFonts w:ascii="Times New Roman" w:hAnsi="Times New Roman" w:cs="Times New Roman"/>
          <w:lang w:val="en-US"/>
        </w:rPr>
        <w:t xml:space="preserve">information </w:t>
      </w:r>
      <w:r w:rsidR="00320555" w:rsidRPr="0036350C">
        <w:rPr>
          <w:rFonts w:ascii="Times New Roman" w:hAnsi="Times New Roman" w:cs="Times New Roman"/>
          <w:lang w:val="en-US"/>
        </w:rPr>
        <w:t xml:space="preserve">about journal practices, such as </w:t>
      </w:r>
      <w:r w:rsidR="00A6191E" w:rsidRPr="0036350C">
        <w:rPr>
          <w:rFonts w:ascii="Times New Roman" w:hAnsi="Times New Roman" w:cs="Times New Roman"/>
          <w:lang w:val="en-US"/>
        </w:rPr>
        <w:t>the level of transparency in its operations, and if it is an open access journal, the creative commons license(s) it uses with authors.</w:t>
      </w:r>
      <w:r w:rsidR="00AC173E" w:rsidRPr="0036350C">
        <w:rPr>
          <w:rFonts w:ascii="Times New Roman" w:hAnsi="Times New Roman" w:cs="Times New Roman"/>
          <w:lang w:val="en-US"/>
        </w:rPr>
        <w:t xml:space="preserve"> </w:t>
      </w:r>
    </w:p>
    <w:bookmarkEnd w:id="2"/>
    <w:p w14:paraId="78B6D765" w14:textId="77777777" w:rsidR="00740968" w:rsidRPr="0036350C" w:rsidRDefault="00740968" w:rsidP="00404455">
      <w:pPr>
        <w:spacing w:line="480" w:lineRule="auto"/>
        <w:rPr>
          <w:rFonts w:ascii="Times New Roman" w:hAnsi="Times New Roman" w:cs="Times New Roman"/>
          <w:lang w:val="en-US"/>
        </w:rPr>
      </w:pPr>
    </w:p>
    <w:p w14:paraId="5109EC9E" w14:textId="232D6FB9" w:rsidR="002C0BDA" w:rsidRPr="0036350C" w:rsidRDefault="002C0BDA" w:rsidP="00404455">
      <w:pPr>
        <w:spacing w:line="480" w:lineRule="auto"/>
        <w:rPr>
          <w:rFonts w:ascii="Times New Roman" w:hAnsi="Times New Roman" w:cs="Times New Roman"/>
          <w:b/>
          <w:lang w:val="en-US"/>
        </w:rPr>
      </w:pPr>
      <w:r w:rsidRPr="0036350C">
        <w:rPr>
          <w:rFonts w:ascii="Times New Roman" w:hAnsi="Times New Roman" w:cs="Times New Roman"/>
          <w:b/>
          <w:lang w:val="en-US"/>
        </w:rPr>
        <w:lastRenderedPageBreak/>
        <w:t>What does the future hold</w:t>
      </w:r>
    </w:p>
    <w:p w14:paraId="3AFBAF3B" w14:textId="7AAB2478" w:rsidR="00740968" w:rsidRPr="0036350C" w:rsidRDefault="004B5F8E" w:rsidP="00404455">
      <w:pPr>
        <w:spacing w:line="480" w:lineRule="auto"/>
        <w:rPr>
          <w:rFonts w:ascii="Times New Roman" w:hAnsi="Times New Roman" w:cs="Times New Roman"/>
          <w:i/>
          <w:lang w:val="en-US"/>
        </w:rPr>
      </w:pPr>
      <w:r w:rsidRPr="0036350C">
        <w:rPr>
          <w:rFonts w:ascii="Times New Roman" w:hAnsi="Times New Roman" w:cs="Times New Roman"/>
          <w:i/>
          <w:lang w:val="en-US"/>
        </w:rPr>
        <w:t>Incentivizing and rewarding authors for better behavior</w:t>
      </w:r>
    </w:p>
    <w:p w14:paraId="26352F0A" w14:textId="76406C24" w:rsidR="004B5F8E" w:rsidRPr="0036350C" w:rsidRDefault="00BD42A4" w:rsidP="00404455">
      <w:pPr>
        <w:spacing w:line="480" w:lineRule="auto"/>
        <w:rPr>
          <w:rFonts w:ascii="Times New Roman" w:hAnsi="Times New Roman" w:cs="Times New Roman"/>
          <w:lang w:val="en-US"/>
        </w:rPr>
      </w:pPr>
      <w:r w:rsidRPr="0036350C">
        <w:rPr>
          <w:rFonts w:ascii="Times New Roman" w:hAnsi="Times New Roman" w:cs="Times New Roman"/>
          <w:lang w:val="en-US"/>
        </w:rPr>
        <w:t xml:space="preserve">Thus far our focus has been </w:t>
      </w:r>
      <w:r w:rsidR="004B5F8E" w:rsidRPr="0036350C">
        <w:rPr>
          <w:rFonts w:ascii="Times New Roman" w:hAnsi="Times New Roman" w:cs="Times New Roman"/>
          <w:lang w:val="en-US"/>
        </w:rPr>
        <w:t>on the triad of authors, editors and peer reviewers. While they are critical to helping improve the quality of publications, academic insti</w:t>
      </w:r>
      <w:r w:rsidR="00E459CA" w:rsidRPr="0036350C">
        <w:rPr>
          <w:rFonts w:ascii="Times New Roman" w:hAnsi="Times New Roman" w:cs="Times New Roman"/>
          <w:lang w:val="en-US"/>
        </w:rPr>
        <w:t>tutions</w:t>
      </w:r>
      <w:r w:rsidR="004B5F8E" w:rsidRPr="0036350C">
        <w:rPr>
          <w:rFonts w:ascii="Times New Roman" w:hAnsi="Times New Roman" w:cs="Times New Roman"/>
          <w:lang w:val="en-US"/>
        </w:rPr>
        <w:t xml:space="preserve"> are also very important</w:t>
      </w:r>
      <w:r w:rsidR="00E459CA" w:rsidRPr="0036350C">
        <w:rPr>
          <w:rFonts w:ascii="Times New Roman" w:hAnsi="Times New Roman" w:cs="Times New Roman"/>
          <w:lang w:val="en-US"/>
        </w:rPr>
        <w:t xml:space="preserve"> in solving the problems of inadequate report</w:t>
      </w:r>
      <w:r w:rsidR="001658C3" w:rsidRPr="0036350C">
        <w:rPr>
          <w:rFonts w:ascii="Times New Roman" w:hAnsi="Times New Roman" w:cs="Times New Roman"/>
          <w:lang w:val="en-US"/>
        </w:rPr>
        <w:t>ing</w:t>
      </w:r>
      <w:r w:rsidR="00E459CA" w:rsidRPr="0036350C">
        <w:rPr>
          <w:rFonts w:ascii="Times New Roman" w:hAnsi="Times New Roman" w:cs="Times New Roman"/>
          <w:lang w:val="en-US"/>
        </w:rPr>
        <w:t xml:space="preserve"> of biomedical research; they are the intellectual home of authors and most often editors and peer reviewers</w:t>
      </w:r>
      <w:r w:rsidR="004B5F8E" w:rsidRPr="0036350C">
        <w:rPr>
          <w:rFonts w:ascii="Times New Roman" w:hAnsi="Times New Roman" w:cs="Times New Roman"/>
          <w:lang w:val="en-US"/>
        </w:rPr>
        <w:t xml:space="preserve">. </w:t>
      </w:r>
      <w:r w:rsidR="00E459CA" w:rsidRPr="0036350C">
        <w:rPr>
          <w:rFonts w:ascii="Times New Roman" w:hAnsi="Times New Roman" w:cs="Times New Roman"/>
          <w:lang w:val="en-US"/>
        </w:rPr>
        <w:t>U</w:t>
      </w:r>
      <w:r w:rsidR="004B5F8E" w:rsidRPr="0036350C">
        <w:rPr>
          <w:rFonts w:ascii="Times New Roman" w:hAnsi="Times New Roman" w:cs="Times New Roman"/>
          <w:lang w:val="en-US"/>
        </w:rPr>
        <w:t xml:space="preserve">niversities are advancing the careers of </w:t>
      </w:r>
      <w:r w:rsidRPr="0036350C">
        <w:rPr>
          <w:rFonts w:ascii="Times New Roman" w:hAnsi="Times New Roman" w:cs="Times New Roman"/>
          <w:lang w:val="en-US"/>
        </w:rPr>
        <w:t xml:space="preserve">the </w:t>
      </w:r>
      <w:r w:rsidR="004B5F8E" w:rsidRPr="0036350C">
        <w:rPr>
          <w:rFonts w:ascii="Times New Roman" w:hAnsi="Times New Roman" w:cs="Times New Roman"/>
          <w:lang w:val="en-US"/>
        </w:rPr>
        <w:t>authors of these papers. Univer</w:t>
      </w:r>
      <w:r w:rsidR="00E459CA" w:rsidRPr="0036350C">
        <w:rPr>
          <w:rFonts w:ascii="Times New Roman" w:hAnsi="Times New Roman" w:cs="Times New Roman"/>
          <w:lang w:val="en-US"/>
        </w:rPr>
        <w:t>sities</w:t>
      </w:r>
      <w:r w:rsidR="004B5F8E" w:rsidRPr="0036350C">
        <w:rPr>
          <w:rFonts w:ascii="Times New Roman" w:hAnsi="Times New Roman" w:cs="Times New Roman"/>
          <w:lang w:val="en-US"/>
        </w:rPr>
        <w:t xml:space="preserve"> are still very much married to the journal impact factor</w:t>
      </w:r>
      <w:r w:rsidR="00E459CA" w:rsidRPr="0036350C">
        <w:rPr>
          <w:rFonts w:ascii="Times New Roman" w:hAnsi="Times New Roman" w:cs="Times New Roman"/>
          <w:lang w:val="en-US"/>
        </w:rPr>
        <w:t xml:space="preserve"> (JIF) as part of assessing the merits of their faculty members</w:t>
      </w:r>
      <w:r w:rsidR="004B5F8E" w:rsidRPr="0036350C">
        <w:rPr>
          <w:rFonts w:ascii="Times New Roman" w:hAnsi="Times New Roman" w:cs="Times New Roman"/>
          <w:lang w:val="en-US"/>
        </w:rPr>
        <w:t xml:space="preserve">. </w:t>
      </w:r>
      <w:r w:rsidR="00E459CA" w:rsidRPr="0036350C">
        <w:rPr>
          <w:rFonts w:ascii="Times New Roman" w:hAnsi="Times New Roman" w:cs="Times New Roman"/>
          <w:lang w:val="en-US"/>
        </w:rPr>
        <w:t xml:space="preserve">Some universities </w:t>
      </w:r>
      <w:r w:rsidRPr="0036350C">
        <w:rPr>
          <w:rFonts w:ascii="Times New Roman" w:hAnsi="Times New Roman" w:cs="Times New Roman"/>
          <w:lang w:val="en-US"/>
        </w:rPr>
        <w:t xml:space="preserve">also </w:t>
      </w:r>
      <w:r w:rsidR="00E459CA" w:rsidRPr="0036350C">
        <w:rPr>
          <w:rFonts w:ascii="Times New Roman" w:hAnsi="Times New Roman" w:cs="Times New Roman"/>
          <w:lang w:val="en-US"/>
        </w:rPr>
        <w:t xml:space="preserve">give a fraction of a faculty member’s salary to merit pay (i.e., </w:t>
      </w:r>
      <w:r w:rsidR="00EE0849" w:rsidRPr="0036350C">
        <w:rPr>
          <w:rFonts w:ascii="Times New Roman" w:hAnsi="Times New Roman" w:cs="Times New Roman"/>
          <w:lang w:val="en-US"/>
        </w:rPr>
        <w:t xml:space="preserve">for </w:t>
      </w:r>
      <w:r w:rsidR="00E459CA" w:rsidRPr="0036350C">
        <w:rPr>
          <w:rFonts w:ascii="Times New Roman" w:hAnsi="Times New Roman" w:cs="Times New Roman"/>
          <w:lang w:val="en-US"/>
        </w:rPr>
        <w:t>publish</w:t>
      </w:r>
      <w:r w:rsidR="00EE0849" w:rsidRPr="0036350C">
        <w:rPr>
          <w:rFonts w:ascii="Times New Roman" w:hAnsi="Times New Roman" w:cs="Times New Roman"/>
          <w:lang w:val="en-US"/>
        </w:rPr>
        <w:t>ing</w:t>
      </w:r>
      <w:r w:rsidR="00E459CA" w:rsidRPr="0036350C">
        <w:rPr>
          <w:rFonts w:ascii="Times New Roman" w:hAnsi="Times New Roman" w:cs="Times New Roman"/>
          <w:lang w:val="en-US"/>
        </w:rPr>
        <w:t xml:space="preserve"> in journals with very high JIF). It has been reported that Chinese faculty receive tens of thousands of dollars for publishing in journals with very high impact factors</w:t>
      </w:r>
      <w:r w:rsidRPr="0036350C">
        <w:rPr>
          <w:rFonts w:ascii="Times New Roman" w:hAnsi="Times New Roman" w:cs="Times New Roman"/>
          <w:lang w:val="en-US"/>
        </w:rPr>
        <w:t xml:space="preserve"> (</w:t>
      </w:r>
      <w:r w:rsidR="0064061A" w:rsidRPr="0036350C">
        <w:rPr>
          <w:rFonts w:ascii="Times New Roman" w:hAnsi="Times New Roman" w:cs="Times New Roman"/>
          <w:lang w:val="en-US"/>
        </w:rPr>
        <w:t>4</w:t>
      </w:r>
      <w:r w:rsidR="00BE3B66" w:rsidRPr="0036350C">
        <w:rPr>
          <w:rFonts w:ascii="Times New Roman" w:hAnsi="Times New Roman" w:cs="Times New Roman"/>
          <w:lang w:val="en-US"/>
        </w:rPr>
        <w:t>5</w:t>
      </w:r>
      <w:r w:rsidRPr="0036350C">
        <w:rPr>
          <w:rFonts w:ascii="Times New Roman" w:hAnsi="Times New Roman" w:cs="Times New Roman"/>
          <w:lang w:val="en-US"/>
        </w:rPr>
        <w:t>)</w:t>
      </w:r>
      <w:r w:rsidR="00E459CA" w:rsidRPr="0036350C">
        <w:rPr>
          <w:rFonts w:ascii="Times New Roman" w:hAnsi="Times New Roman" w:cs="Times New Roman"/>
          <w:lang w:val="en-US"/>
        </w:rPr>
        <w:t xml:space="preserve">. </w:t>
      </w:r>
      <w:r w:rsidR="004B5F8E" w:rsidRPr="0036350C">
        <w:rPr>
          <w:rFonts w:ascii="Times New Roman" w:hAnsi="Times New Roman" w:cs="Times New Roman"/>
          <w:lang w:val="en-US"/>
        </w:rPr>
        <w:t xml:space="preserve">Universities implicitly equate high </w:t>
      </w:r>
      <w:r w:rsidR="00E459CA" w:rsidRPr="0036350C">
        <w:rPr>
          <w:rFonts w:ascii="Times New Roman" w:hAnsi="Times New Roman" w:cs="Times New Roman"/>
          <w:lang w:val="en-US"/>
        </w:rPr>
        <w:t>JIF</w:t>
      </w:r>
      <w:r w:rsidR="004B5F8E" w:rsidRPr="0036350C">
        <w:rPr>
          <w:rFonts w:ascii="Times New Roman" w:hAnsi="Times New Roman" w:cs="Times New Roman"/>
          <w:lang w:val="en-US"/>
        </w:rPr>
        <w:t xml:space="preserve"> with quality. There is no corpus of data supporting the relationship between h</w:t>
      </w:r>
      <w:r w:rsidR="00E459CA" w:rsidRPr="0036350C">
        <w:rPr>
          <w:rFonts w:ascii="Times New Roman" w:hAnsi="Times New Roman" w:cs="Times New Roman"/>
          <w:lang w:val="en-US"/>
        </w:rPr>
        <w:t>igh</w:t>
      </w:r>
      <w:r w:rsidR="004B5F8E" w:rsidRPr="0036350C">
        <w:rPr>
          <w:rFonts w:ascii="Times New Roman" w:hAnsi="Times New Roman" w:cs="Times New Roman"/>
          <w:lang w:val="en-US"/>
        </w:rPr>
        <w:t xml:space="preserve"> JIF and the quality of arti</w:t>
      </w:r>
      <w:r w:rsidR="00E459CA" w:rsidRPr="0036350C">
        <w:rPr>
          <w:rFonts w:ascii="Times New Roman" w:hAnsi="Times New Roman" w:cs="Times New Roman"/>
          <w:lang w:val="en-US"/>
        </w:rPr>
        <w:t>cles</w:t>
      </w:r>
      <w:r w:rsidR="004B5F8E" w:rsidRPr="0036350C">
        <w:rPr>
          <w:rFonts w:ascii="Times New Roman" w:hAnsi="Times New Roman" w:cs="Times New Roman"/>
          <w:lang w:val="en-US"/>
        </w:rPr>
        <w:t xml:space="preserve"> it publishes. </w:t>
      </w:r>
      <w:bookmarkStart w:id="3" w:name="_Hlk529812290"/>
      <w:r w:rsidR="004B5F8E" w:rsidRPr="0036350C">
        <w:rPr>
          <w:rFonts w:ascii="Times New Roman" w:hAnsi="Times New Roman" w:cs="Times New Roman"/>
          <w:lang w:val="en-US"/>
        </w:rPr>
        <w:t xml:space="preserve">The JIF is a </w:t>
      </w:r>
      <w:r w:rsidR="00112A11" w:rsidRPr="0036350C">
        <w:rPr>
          <w:rFonts w:ascii="Times New Roman" w:hAnsi="Times New Roman" w:cs="Times New Roman"/>
          <w:lang w:val="en-US"/>
        </w:rPr>
        <w:t xml:space="preserve">metric about the </w:t>
      </w:r>
      <w:r w:rsidR="004B5F8E" w:rsidRPr="0036350C">
        <w:rPr>
          <w:rFonts w:ascii="Times New Roman" w:hAnsi="Times New Roman" w:cs="Times New Roman"/>
          <w:lang w:val="en-US"/>
        </w:rPr>
        <w:t xml:space="preserve">journal </w:t>
      </w:r>
      <w:r w:rsidR="00112A11" w:rsidRPr="0036350C">
        <w:rPr>
          <w:rFonts w:ascii="Times New Roman" w:hAnsi="Times New Roman" w:cs="Times New Roman"/>
          <w:lang w:val="en-US"/>
        </w:rPr>
        <w:t xml:space="preserve">and provides no information about the quality of </w:t>
      </w:r>
      <w:r w:rsidR="004B5F8E" w:rsidRPr="0036350C">
        <w:rPr>
          <w:rFonts w:ascii="Times New Roman" w:hAnsi="Times New Roman" w:cs="Times New Roman"/>
          <w:lang w:val="en-US"/>
        </w:rPr>
        <w:t xml:space="preserve">articles </w:t>
      </w:r>
      <w:r w:rsidR="00112A11" w:rsidRPr="0036350C">
        <w:rPr>
          <w:rFonts w:ascii="Times New Roman" w:hAnsi="Times New Roman" w:cs="Times New Roman"/>
          <w:lang w:val="en-US"/>
        </w:rPr>
        <w:t>in the journal</w:t>
      </w:r>
      <w:r w:rsidR="004B5F8E" w:rsidRPr="0036350C">
        <w:rPr>
          <w:rFonts w:ascii="Times New Roman" w:hAnsi="Times New Roman" w:cs="Times New Roman"/>
          <w:lang w:val="en-US"/>
        </w:rPr>
        <w:t xml:space="preserve">. </w:t>
      </w:r>
      <w:bookmarkEnd w:id="3"/>
      <w:r w:rsidR="004B5F8E" w:rsidRPr="0036350C">
        <w:rPr>
          <w:rFonts w:ascii="Times New Roman" w:hAnsi="Times New Roman" w:cs="Times New Roman"/>
          <w:lang w:val="en-US"/>
        </w:rPr>
        <w:t xml:space="preserve">It is important to disentangle any </w:t>
      </w:r>
      <w:r w:rsidR="001658C3" w:rsidRPr="0036350C">
        <w:rPr>
          <w:rFonts w:ascii="Times New Roman" w:hAnsi="Times New Roman" w:cs="Times New Roman"/>
          <w:lang w:val="en-US"/>
        </w:rPr>
        <w:t>preconceived</w:t>
      </w:r>
      <w:r w:rsidR="004B5F8E" w:rsidRPr="0036350C">
        <w:rPr>
          <w:rFonts w:ascii="Times New Roman" w:hAnsi="Times New Roman" w:cs="Times New Roman"/>
          <w:lang w:val="en-US"/>
        </w:rPr>
        <w:t xml:space="preserve"> </w:t>
      </w:r>
      <w:r w:rsidR="001658C3" w:rsidRPr="0036350C">
        <w:rPr>
          <w:rFonts w:ascii="Times New Roman" w:hAnsi="Times New Roman" w:cs="Times New Roman"/>
          <w:lang w:val="en-US"/>
        </w:rPr>
        <w:t>belief</w:t>
      </w:r>
      <w:r w:rsidR="004B5F8E" w:rsidRPr="0036350C">
        <w:rPr>
          <w:rFonts w:ascii="Times New Roman" w:hAnsi="Times New Roman" w:cs="Times New Roman"/>
          <w:lang w:val="en-US"/>
        </w:rPr>
        <w:t xml:space="preserve"> that </w:t>
      </w:r>
      <w:r w:rsidR="00BB53EF" w:rsidRPr="0036350C">
        <w:rPr>
          <w:rFonts w:ascii="Times New Roman" w:hAnsi="Times New Roman" w:cs="Times New Roman"/>
          <w:lang w:val="en-US"/>
        </w:rPr>
        <w:t xml:space="preserve">these </w:t>
      </w:r>
      <w:r w:rsidR="004B5F8E" w:rsidRPr="0036350C">
        <w:rPr>
          <w:rFonts w:ascii="Times New Roman" w:hAnsi="Times New Roman" w:cs="Times New Roman"/>
          <w:lang w:val="en-US"/>
        </w:rPr>
        <w:t>characteristics are co</w:t>
      </w:r>
      <w:r w:rsidR="00E459CA" w:rsidRPr="0036350C">
        <w:rPr>
          <w:rFonts w:ascii="Times New Roman" w:hAnsi="Times New Roman" w:cs="Times New Roman"/>
          <w:lang w:val="en-US"/>
        </w:rPr>
        <w:t>rrelated</w:t>
      </w:r>
      <w:r w:rsidR="004B5F8E" w:rsidRPr="0036350C">
        <w:rPr>
          <w:rFonts w:ascii="Times New Roman" w:hAnsi="Times New Roman" w:cs="Times New Roman"/>
          <w:lang w:val="en-US"/>
        </w:rPr>
        <w:t xml:space="preserve"> in a meaningful </w:t>
      </w:r>
      <w:r w:rsidR="00E459CA" w:rsidRPr="0036350C">
        <w:rPr>
          <w:rFonts w:ascii="Times New Roman" w:hAnsi="Times New Roman" w:cs="Times New Roman"/>
          <w:lang w:val="en-US"/>
        </w:rPr>
        <w:t>way</w:t>
      </w:r>
      <w:r w:rsidR="004B5F8E" w:rsidRPr="0036350C">
        <w:rPr>
          <w:rFonts w:ascii="Times New Roman" w:hAnsi="Times New Roman" w:cs="Times New Roman"/>
          <w:lang w:val="en-US"/>
        </w:rPr>
        <w:t xml:space="preserve">. </w:t>
      </w:r>
    </w:p>
    <w:p w14:paraId="5A09AC7C" w14:textId="780DDA72" w:rsidR="004B5F8E" w:rsidRPr="0036350C" w:rsidRDefault="004B5F8E" w:rsidP="00404455">
      <w:pPr>
        <w:spacing w:line="480" w:lineRule="auto"/>
        <w:rPr>
          <w:rFonts w:ascii="Times New Roman" w:hAnsi="Times New Roman" w:cs="Times New Roman"/>
          <w:lang w:val="en-US"/>
        </w:rPr>
      </w:pPr>
    </w:p>
    <w:p w14:paraId="01522EAB" w14:textId="20A82BFA" w:rsidR="00340D99" w:rsidRPr="0036350C" w:rsidRDefault="00340D99" w:rsidP="00404455">
      <w:pPr>
        <w:spacing w:line="480" w:lineRule="auto"/>
        <w:rPr>
          <w:rFonts w:ascii="Times New Roman" w:hAnsi="Times New Roman" w:cs="Times New Roman"/>
          <w:lang w:val="en-US"/>
        </w:rPr>
      </w:pPr>
      <w:bookmarkStart w:id="4" w:name="_Hlk529812383"/>
      <w:r w:rsidRPr="0036350C">
        <w:rPr>
          <w:rFonts w:ascii="Times New Roman" w:hAnsi="Times New Roman" w:cs="Times New Roman"/>
          <w:lang w:val="en-US"/>
        </w:rPr>
        <w:t>If the quality of reporting is so poor</w:t>
      </w:r>
      <w:r w:rsidR="001658C3" w:rsidRPr="0036350C">
        <w:rPr>
          <w:rFonts w:ascii="Times New Roman" w:hAnsi="Times New Roman" w:cs="Times New Roman"/>
          <w:lang w:val="en-US"/>
        </w:rPr>
        <w:t>,</w:t>
      </w:r>
      <w:r w:rsidRPr="0036350C">
        <w:rPr>
          <w:rFonts w:ascii="Times New Roman" w:hAnsi="Times New Roman" w:cs="Times New Roman"/>
          <w:lang w:val="en-US"/>
        </w:rPr>
        <w:t xml:space="preserve"> it makes </w:t>
      </w:r>
      <w:r w:rsidR="00A6191E" w:rsidRPr="0036350C">
        <w:rPr>
          <w:rFonts w:ascii="Times New Roman" w:hAnsi="Times New Roman" w:cs="Times New Roman"/>
          <w:lang w:val="en-US"/>
        </w:rPr>
        <w:t xml:space="preserve">the </w:t>
      </w:r>
      <w:r w:rsidRPr="0036350C">
        <w:rPr>
          <w:rFonts w:ascii="Times New Roman" w:hAnsi="Times New Roman" w:cs="Times New Roman"/>
          <w:lang w:val="en-US"/>
        </w:rPr>
        <w:t>usability</w:t>
      </w:r>
      <w:r w:rsidR="00A6191E" w:rsidRPr="0036350C">
        <w:rPr>
          <w:rFonts w:ascii="Times New Roman" w:hAnsi="Times New Roman" w:cs="Times New Roman"/>
          <w:lang w:val="en-US"/>
        </w:rPr>
        <w:t xml:space="preserve"> of the article</w:t>
      </w:r>
      <w:r w:rsidRPr="0036350C">
        <w:rPr>
          <w:rFonts w:ascii="Times New Roman" w:hAnsi="Times New Roman" w:cs="Times New Roman"/>
          <w:lang w:val="en-US"/>
        </w:rPr>
        <w:t xml:space="preserve"> limited</w:t>
      </w:r>
      <w:r w:rsidR="001658C3" w:rsidRPr="0036350C">
        <w:rPr>
          <w:rFonts w:ascii="Times New Roman" w:hAnsi="Times New Roman" w:cs="Times New Roman"/>
          <w:lang w:val="en-US"/>
        </w:rPr>
        <w:t xml:space="preserve"> and of questionable </w:t>
      </w:r>
      <w:r w:rsidRPr="0036350C">
        <w:rPr>
          <w:rFonts w:ascii="Times New Roman" w:hAnsi="Times New Roman" w:cs="Times New Roman"/>
          <w:lang w:val="en-US"/>
        </w:rPr>
        <w:t xml:space="preserve">societal value. </w:t>
      </w:r>
      <w:bookmarkEnd w:id="4"/>
      <w:r w:rsidR="004B5F8E" w:rsidRPr="0036350C">
        <w:rPr>
          <w:rFonts w:ascii="Times New Roman" w:hAnsi="Times New Roman" w:cs="Times New Roman"/>
          <w:lang w:val="en-US"/>
        </w:rPr>
        <w:t>Uni</w:t>
      </w:r>
      <w:r w:rsidR="001658C3" w:rsidRPr="0036350C">
        <w:rPr>
          <w:rFonts w:ascii="Times New Roman" w:hAnsi="Times New Roman" w:cs="Times New Roman"/>
          <w:lang w:val="en-US"/>
        </w:rPr>
        <w:t>versities</w:t>
      </w:r>
      <w:r w:rsidRPr="0036350C">
        <w:rPr>
          <w:rFonts w:ascii="Times New Roman" w:hAnsi="Times New Roman" w:cs="Times New Roman"/>
          <w:lang w:val="en-US"/>
        </w:rPr>
        <w:t xml:space="preserve"> should consider whether their promotion and tenure crit</w:t>
      </w:r>
      <w:r w:rsidR="001658C3" w:rsidRPr="0036350C">
        <w:rPr>
          <w:rFonts w:ascii="Times New Roman" w:hAnsi="Times New Roman" w:cs="Times New Roman"/>
          <w:lang w:val="en-US"/>
        </w:rPr>
        <w:t>eria</w:t>
      </w:r>
      <w:r w:rsidRPr="0036350C">
        <w:rPr>
          <w:rFonts w:ascii="Times New Roman" w:hAnsi="Times New Roman" w:cs="Times New Roman"/>
          <w:lang w:val="en-US"/>
        </w:rPr>
        <w:t xml:space="preserve"> are fit for use in the 21</w:t>
      </w:r>
      <w:r w:rsidRPr="0036350C">
        <w:rPr>
          <w:rFonts w:ascii="Times New Roman" w:hAnsi="Times New Roman" w:cs="Times New Roman"/>
          <w:vertAlign w:val="superscript"/>
          <w:lang w:val="en-US"/>
        </w:rPr>
        <w:t>st</w:t>
      </w:r>
      <w:r w:rsidRPr="0036350C">
        <w:rPr>
          <w:rFonts w:ascii="Times New Roman" w:hAnsi="Times New Roman" w:cs="Times New Roman"/>
          <w:lang w:val="en-US"/>
        </w:rPr>
        <w:t xml:space="preserve"> century. Promotion and tenure committees could easily modify their reward criteria </w:t>
      </w:r>
      <w:r w:rsidR="007B25A9" w:rsidRPr="0036350C">
        <w:rPr>
          <w:rFonts w:ascii="Times New Roman" w:hAnsi="Times New Roman" w:cs="Times New Roman"/>
          <w:lang w:val="en-US"/>
        </w:rPr>
        <w:t>a</w:t>
      </w:r>
      <w:r w:rsidR="001658C3" w:rsidRPr="0036350C">
        <w:rPr>
          <w:rFonts w:ascii="Times New Roman" w:hAnsi="Times New Roman" w:cs="Times New Roman"/>
          <w:lang w:val="en-US"/>
        </w:rPr>
        <w:t xml:space="preserve">way from </w:t>
      </w:r>
      <w:r w:rsidR="00BB53EF" w:rsidRPr="0036350C">
        <w:rPr>
          <w:rFonts w:ascii="Times New Roman" w:hAnsi="Times New Roman" w:cs="Times New Roman"/>
          <w:lang w:val="en-US"/>
        </w:rPr>
        <w:t>“</w:t>
      </w:r>
      <w:r w:rsidR="001658C3" w:rsidRPr="0036350C">
        <w:rPr>
          <w:rFonts w:ascii="Times New Roman" w:hAnsi="Times New Roman" w:cs="Times New Roman"/>
          <w:lang w:val="en-US"/>
        </w:rPr>
        <w:t>publish or perish</w:t>
      </w:r>
      <w:r w:rsidR="00BB53EF" w:rsidRPr="0036350C">
        <w:rPr>
          <w:rFonts w:ascii="Times New Roman" w:hAnsi="Times New Roman" w:cs="Times New Roman"/>
          <w:lang w:val="en-US"/>
        </w:rPr>
        <w:t>”</w:t>
      </w:r>
      <w:r w:rsidR="001658C3" w:rsidRPr="0036350C">
        <w:rPr>
          <w:rFonts w:ascii="Times New Roman" w:hAnsi="Times New Roman" w:cs="Times New Roman"/>
          <w:lang w:val="en-US"/>
        </w:rPr>
        <w:t xml:space="preserve"> </w:t>
      </w:r>
      <w:r w:rsidRPr="0036350C">
        <w:rPr>
          <w:rFonts w:ascii="Times New Roman" w:hAnsi="Times New Roman" w:cs="Times New Roman"/>
          <w:lang w:val="en-US"/>
        </w:rPr>
        <w:t>to include more evidence</w:t>
      </w:r>
      <w:r w:rsidR="001658C3" w:rsidRPr="0036350C">
        <w:rPr>
          <w:rFonts w:ascii="Times New Roman" w:hAnsi="Times New Roman" w:cs="Times New Roman"/>
          <w:lang w:val="en-US"/>
        </w:rPr>
        <w:t>-</w:t>
      </w:r>
      <w:r w:rsidRPr="0036350C">
        <w:rPr>
          <w:rFonts w:ascii="Times New Roman" w:hAnsi="Times New Roman" w:cs="Times New Roman"/>
          <w:lang w:val="en-US"/>
        </w:rPr>
        <w:t xml:space="preserve">based </w:t>
      </w:r>
      <w:r w:rsidR="001658C3" w:rsidRPr="0036350C">
        <w:rPr>
          <w:rFonts w:ascii="Times New Roman" w:hAnsi="Times New Roman" w:cs="Times New Roman"/>
          <w:lang w:val="en-US"/>
        </w:rPr>
        <w:t>incentives</w:t>
      </w:r>
      <w:r w:rsidRPr="0036350C">
        <w:rPr>
          <w:rFonts w:ascii="Times New Roman" w:hAnsi="Times New Roman" w:cs="Times New Roman"/>
          <w:lang w:val="en-US"/>
        </w:rPr>
        <w:t xml:space="preserve">, such as </w:t>
      </w:r>
      <w:r w:rsidR="007B25A9" w:rsidRPr="0036350C">
        <w:rPr>
          <w:rFonts w:ascii="Times New Roman" w:hAnsi="Times New Roman" w:cs="Times New Roman"/>
          <w:lang w:val="en-US"/>
        </w:rPr>
        <w:t xml:space="preserve">requiring authors to </w:t>
      </w:r>
      <w:r w:rsidRPr="0036350C">
        <w:rPr>
          <w:rFonts w:ascii="Times New Roman" w:hAnsi="Times New Roman" w:cs="Times New Roman"/>
          <w:lang w:val="en-US"/>
        </w:rPr>
        <w:t>regist</w:t>
      </w:r>
      <w:r w:rsidR="007B25A9" w:rsidRPr="0036350C">
        <w:rPr>
          <w:rFonts w:ascii="Times New Roman" w:hAnsi="Times New Roman" w:cs="Times New Roman"/>
          <w:lang w:val="en-US"/>
        </w:rPr>
        <w:t>er their studies at inception</w:t>
      </w:r>
      <w:r w:rsidRPr="0036350C">
        <w:rPr>
          <w:rFonts w:ascii="Times New Roman" w:hAnsi="Times New Roman" w:cs="Times New Roman"/>
          <w:lang w:val="en-US"/>
        </w:rPr>
        <w:t xml:space="preserve"> and </w:t>
      </w:r>
      <w:r w:rsidR="007B25A9" w:rsidRPr="0036350C">
        <w:rPr>
          <w:rFonts w:ascii="Times New Roman" w:hAnsi="Times New Roman" w:cs="Times New Roman"/>
          <w:lang w:val="en-US"/>
        </w:rPr>
        <w:t xml:space="preserve">share their data once the studies are completed. Similarly, faculty could be rewarded </w:t>
      </w:r>
      <w:r w:rsidR="000B5CDC" w:rsidRPr="0036350C">
        <w:rPr>
          <w:rFonts w:ascii="Times New Roman" w:hAnsi="Times New Roman" w:cs="Times New Roman"/>
          <w:lang w:val="en-US"/>
        </w:rPr>
        <w:t>for</w:t>
      </w:r>
      <w:r w:rsidR="007B25A9" w:rsidRPr="0036350C">
        <w:rPr>
          <w:rFonts w:ascii="Times New Roman" w:hAnsi="Times New Roman" w:cs="Times New Roman"/>
          <w:lang w:val="en-US"/>
        </w:rPr>
        <w:t xml:space="preserve"> formal education and certification of peer review. Cumulatively these activities</w:t>
      </w:r>
      <w:r w:rsidR="001658C3" w:rsidRPr="0036350C">
        <w:rPr>
          <w:rFonts w:ascii="Times New Roman" w:hAnsi="Times New Roman" w:cs="Times New Roman"/>
          <w:lang w:val="en-US"/>
        </w:rPr>
        <w:t xml:space="preserve"> </w:t>
      </w:r>
      <w:r w:rsidR="007B25A9" w:rsidRPr="0036350C">
        <w:rPr>
          <w:rFonts w:ascii="Times New Roman" w:hAnsi="Times New Roman" w:cs="Times New Roman"/>
          <w:lang w:val="en-US"/>
        </w:rPr>
        <w:t xml:space="preserve">should </w:t>
      </w:r>
      <w:r w:rsidR="001658C3" w:rsidRPr="0036350C">
        <w:rPr>
          <w:rFonts w:ascii="Times New Roman" w:hAnsi="Times New Roman" w:cs="Times New Roman"/>
          <w:lang w:val="en-US"/>
        </w:rPr>
        <w:t xml:space="preserve">play </w:t>
      </w:r>
      <w:r w:rsidR="007B25A9" w:rsidRPr="0036350C">
        <w:rPr>
          <w:rFonts w:ascii="Times New Roman" w:hAnsi="Times New Roman" w:cs="Times New Roman"/>
          <w:lang w:val="en-US"/>
        </w:rPr>
        <w:t xml:space="preserve">a </w:t>
      </w:r>
      <w:r w:rsidR="001658C3" w:rsidRPr="0036350C">
        <w:rPr>
          <w:rFonts w:ascii="Times New Roman" w:hAnsi="Times New Roman" w:cs="Times New Roman"/>
          <w:lang w:val="en-US"/>
        </w:rPr>
        <w:t>more prominen</w:t>
      </w:r>
      <w:r w:rsidR="007B25A9" w:rsidRPr="0036350C">
        <w:rPr>
          <w:rFonts w:ascii="Times New Roman" w:hAnsi="Times New Roman" w:cs="Times New Roman"/>
          <w:lang w:val="en-US"/>
        </w:rPr>
        <w:t>t role</w:t>
      </w:r>
      <w:r w:rsidR="001658C3" w:rsidRPr="0036350C">
        <w:rPr>
          <w:rFonts w:ascii="Times New Roman" w:hAnsi="Times New Roman" w:cs="Times New Roman"/>
          <w:lang w:val="en-US"/>
        </w:rPr>
        <w:t xml:space="preserve"> in </w:t>
      </w:r>
      <w:r w:rsidR="001658C3" w:rsidRPr="0036350C">
        <w:rPr>
          <w:rFonts w:ascii="Times New Roman" w:hAnsi="Times New Roman" w:cs="Times New Roman"/>
          <w:lang w:val="en-US"/>
        </w:rPr>
        <w:lastRenderedPageBreak/>
        <w:t xml:space="preserve">rewarding </w:t>
      </w:r>
      <w:r w:rsidR="007B25A9" w:rsidRPr="0036350C">
        <w:rPr>
          <w:rFonts w:ascii="Times New Roman" w:hAnsi="Times New Roman" w:cs="Times New Roman"/>
          <w:lang w:val="en-US"/>
        </w:rPr>
        <w:t>faculty</w:t>
      </w:r>
      <w:r w:rsidR="001658C3" w:rsidRPr="0036350C">
        <w:rPr>
          <w:rFonts w:ascii="Times New Roman" w:hAnsi="Times New Roman" w:cs="Times New Roman"/>
          <w:lang w:val="en-US"/>
        </w:rPr>
        <w:t xml:space="preserve"> as part of their career progression</w:t>
      </w:r>
      <w:r w:rsidRPr="0036350C">
        <w:rPr>
          <w:rFonts w:ascii="Times New Roman" w:hAnsi="Times New Roman" w:cs="Times New Roman"/>
          <w:lang w:val="en-US"/>
        </w:rPr>
        <w:t xml:space="preserve">. </w:t>
      </w:r>
      <w:r w:rsidR="001658C3" w:rsidRPr="0036350C">
        <w:rPr>
          <w:rFonts w:ascii="Times New Roman" w:hAnsi="Times New Roman" w:cs="Times New Roman"/>
          <w:lang w:val="en-US"/>
        </w:rPr>
        <w:t xml:space="preserve">Such criteria also have </w:t>
      </w:r>
      <w:r w:rsidR="00BD42A4" w:rsidRPr="0036350C">
        <w:rPr>
          <w:rFonts w:ascii="Times New Roman" w:hAnsi="Times New Roman" w:cs="Times New Roman"/>
          <w:lang w:val="en-US"/>
        </w:rPr>
        <w:t xml:space="preserve">considerable </w:t>
      </w:r>
      <w:r w:rsidR="001658C3" w:rsidRPr="0036350C">
        <w:rPr>
          <w:rFonts w:ascii="Times New Roman" w:hAnsi="Times New Roman" w:cs="Times New Roman"/>
          <w:lang w:val="en-US"/>
        </w:rPr>
        <w:t>societal value.</w:t>
      </w:r>
    </w:p>
    <w:p w14:paraId="46824A2A" w14:textId="79F9DAF7" w:rsidR="004B5F8E" w:rsidRPr="0036350C" w:rsidRDefault="00340D99" w:rsidP="00404455">
      <w:pPr>
        <w:spacing w:line="480" w:lineRule="auto"/>
        <w:rPr>
          <w:rFonts w:ascii="Times New Roman" w:hAnsi="Times New Roman" w:cs="Times New Roman"/>
          <w:lang w:val="en-US"/>
        </w:rPr>
      </w:pPr>
      <w:r w:rsidRPr="0036350C">
        <w:rPr>
          <w:rFonts w:ascii="Times New Roman" w:hAnsi="Times New Roman" w:cs="Times New Roman"/>
          <w:lang w:val="en-US"/>
        </w:rPr>
        <w:t xml:space="preserve"> </w:t>
      </w:r>
      <w:r w:rsidR="004B5F8E" w:rsidRPr="0036350C">
        <w:rPr>
          <w:rFonts w:ascii="Times New Roman" w:hAnsi="Times New Roman" w:cs="Times New Roman"/>
          <w:lang w:val="en-US"/>
        </w:rPr>
        <w:t xml:space="preserve"> </w:t>
      </w:r>
    </w:p>
    <w:p w14:paraId="58FB0465" w14:textId="6BF30885" w:rsidR="00C52A79" w:rsidRPr="0036350C" w:rsidRDefault="00C52A79" w:rsidP="000252A7">
      <w:pPr>
        <w:spacing w:line="480" w:lineRule="auto"/>
        <w:rPr>
          <w:rFonts w:ascii="Times New Roman" w:hAnsi="Times New Roman" w:cs="Times New Roman"/>
          <w:i/>
          <w:lang w:val="en-US"/>
        </w:rPr>
      </w:pPr>
      <w:r w:rsidRPr="0036350C">
        <w:rPr>
          <w:rFonts w:ascii="Times New Roman" w:hAnsi="Times New Roman" w:cs="Times New Roman"/>
          <w:i/>
          <w:lang w:val="en-US"/>
        </w:rPr>
        <w:t>Moving away from Journal Impact factors</w:t>
      </w:r>
    </w:p>
    <w:p w14:paraId="5B4869FA" w14:textId="6B3101E5" w:rsidR="00B86612" w:rsidRPr="0036350C" w:rsidRDefault="006272AD" w:rsidP="000252A7">
      <w:pPr>
        <w:pStyle w:val="ListParagraph"/>
        <w:spacing w:line="480" w:lineRule="auto"/>
        <w:ind w:left="0"/>
        <w:rPr>
          <w:rFonts w:ascii="Times New Roman" w:hAnsi="Times New Roman" w:cs="Times New Roman"/>
        </w:rPr>
      </w:pPr>
      <w:r w:rsidRPr="0036350C">
        <w:rPr>
          <w:rFonts w:ascii="Times New Roman" w:hAnsi="Times New Roman" w:cs="Times New Roman"/>
        </w:rPr>
        <w:t xml:space="preserve">The most prevalent metric used for assessing a journal’s stature is examining its impact factor. A journal’s impact factor is </w:t>
      </w:r>
      <w:r w:rsidR="00B86612" w:rsidRPr="0036350C">
        <w:rPr>
          <w:rFonts w:ascii="Times New Roman" w:hAnsi="Times New Roman" w:cs="Times New Roman"/>
        </w:rPr>
        <w:t xml:space="preserve">the average rate of citation to a given journal over a short time period. It is calculated by dividing the number of citations to any articles published in the </w:t>
      </w:r>
      <w:r w:rsidR="00BB53EF" w:rsidRPr="0036350C">
        <w:rPr>
          <w:rFonts w:ascii="Times New Roman" w:hAnsi="Times New Roman" w:cs="Times New Roman"/>
        </w:rPr>
        <w:t xml:space="preserve">journal over the </w:t>
      </w:r>
      <w:r w:rsidR="00B86612" w:rsidRPr="0036350C">
        <w:rPr>
          <w:rFonts w:ascii="Times New Roman" w:hAnsi="Times New Roman" w:cs="Times New Roman"/>
        </w:rPr>
        <w:t>past two years by the</w:t>
      </w:r>
      <w:r w:rsidR="00BB53EF" w:rsidRPr="0036350C">
        <w:rPr>
          <w:rFonts w:ascii="Times New Roman" w:hAnsi="Times New Roman" w:cs="Times New Roman"/>
        </w:rPr>
        <w:t xml:space="preserve"> total</w:t>
      </w:r>
      <w:r w:rsidR="00B86612" w:rsidRPr="0036350C">
        <w:rPr>
          <w:rFonts w:ascii="Times New Roman" w:hAnsi="Times New Roman" w:cs="Times New Roman"/>
        </w:rPr>
        <w:t xml:space="preserve"> number of research articles</w:t>
      </w:r>
      <w:r w:rsidR="00BB53EF" w:rsidRPr="0036350C">
        <w:rPr>
          <w:rFonts w:ascii="Times New Roman" w:hAnsi="Times New Roman" w:cs="Times New Roman"/>
        </w:rPr>
        <w:t xml:space="preserve"> appearing in the journal over this period</w:t>
      </w:r>
      <w:r w:rsidR="00B86612" w:rsidRPr="0036350C">
        <w:rPr>
          <w:rFonts w:ascii="Times New Roman" w:hAnsi="Times New Roman" w:cs="Times New Roman"/>
        </w:rPr>
        <w:t xml:space="preserve">. There is no body of evidence associating quality </w:t>
      </w:r>
      <w:r w:rsidR="00730C4F" w:rsidRPr="0036350C">
        <w:rPr>
          <w:rFonts w:ascii="Times New Roman" w:hAnsi="Times New Roman" w:cs="Times New Roman"/>
        </w:rPr>
        <w:t xml:space="preserve">(not to be confused with a journal’s perceived prestige) </w:t>
      </w:r>
      <w:r w:rsidR="00B86612" w:rsidRPr="0036350C">
        <w:rPr>
          <w:rFonts w:ascii="Times New Roman" w:hAnsi="Times New Roman" w:cs="Times New Roman"/>
        </w:rPr>
        <w:t xml:space="preserve">of publications with JIF. Emphasis on JIF is irrational, since only 10-20% of the papers published in a journal are responsible for 80-90% of the citation impact of the journal, i.e. its JIF </w:t>
      </w:r>
      <w:r w:rsidR="00BD42A4" w:rsidRPr="0036350C">
        <w:rPr>
          <w:rFonts w:ascii="Times New Roman" w:hAnsi="Times New Roman" w:cs="Times New Roman"/>
        </w:rPr>
        <w:t>(</w:t>
      </w:r>
      <w:r w:rsidR="0064061A" w:rsidRPr="0036350C">
        <w:rPr>
          <w:rFonts w:ascii="Times New Roman" w:hAnsi="Times New Roman" w:cs="Times New Roman"/>
          <w:lang w:val="en-US"/>
        </w:rPr>
        <w:t>4</w:t>
      </w:r>
      <w:r w:rsidR="00BE3B66" w:rsidRPr="0036350C">
        <w:rPr>
          <w:rFonts w:ascii="Times New Roman" w:hAnsi="Times New Roman" w:cs="Times New Roman"/>
          <w:lang w:val="en-US"/>
        </w:rPr>
        <w:t>6</w:t>
      </w:r>
      <w:r w:rsidR="00BD42A4" w:rsidRPr="0036350C">
        <w:rPr>
          <w:rFonts w:ascii="Times New Roman" w:hAnsi="Times New Roman" w:cs="Times New Roman"/>
          <w:lang w:val="en-US"/>
        </w:rPr>
        <w:t>).</w:t>
      </w:r>
      <w:r w:rsidR="00B86612" w:rsidRPr="0036350C">
        <w:rPr>
          <w:rFonts w:ascii="Times New Roman" w:hAnsi="Times New Roman" w:cs="Times New Roman"/>
          <w:lang w:val="en-US"/>
        </w:rPr>
        <w:t xml:space="preserve"> </w:t>
      </w:r>
      <w:r w:rsidR="000252A7" w:rsidRPr="0036350C">
        <w:rPr>
          <w:rFonts w:ascii="Times New Roman" w:hAnsi="Times New Roman" w:cs="Times New Roman"/>
          <w:lang w:val="en-US"/>
        </w:rPr>
        <w:t>There is</w:t>
      </w:r>
      <w:r w:rsidRPr="0036350C">
        <w:rPr>
          <w:rFonts w:ascii="Times New Roman" w:hAnsi="Times New Roman" w:cs="Times New Roman"/>
        </w:rPr>
        <w:t xml:space="preserve"> a growing momentum away from using JIF as a criterion for assessing scientists (</w:t>
      </w:r>
      <w:r w:rsidR="0064061A" w:rsidRPr="0036350C">
        <w:rPr>
          <w:rFonts w:ascii="Times New Roman" w:hAnsi="Times New Roman" w:cs="Times New Roman"/>
        </w:rPr>
        <w:t>4</w:t>
      </w:r>
      <w:r w:rsidR="00BE3B66" w:rsidRPr="0036350C">
        <w:rPr>
          <w:rFonts w:ascii="Times New Roman" w:hAnsi="Times New Roman" w:cs="Times New Roman"/>
        </w:rPr>
        <w:t>7</w:t>
      </w:r>
      <w:r w:rsidRPr="0036350C">
        <w:rPr>
          <w:rFonts w:ascii="Times New Roman" w:hAnsi="Times New Roman" w:cs="Times New Roman"/>
        </w:rPr>
        <w:t>).</w:t>
      </w:r>
      <w:r w:rsidR="00B86612" w:rsidRPr="0036350C">
        <w:rPr>
          <w:rFonts w:ascii="Times New Roman" w:hAnsi="Times New Roman" w:cs="Times New Roman"/>
        </w:rPr>
        <w:t xml:space="preserve"> The Declaration of Research Assessment (DORA) is a movement in this direction; scientists should not be assessed based on JIF of their publications</w:t>
      </w:r>
      <w:r w:rsidR="000252A7" w:rsidRPr="0036350C">
        <w:rPr>
          <w:rFonts w:ascii="Times New Roman" w:hAnsi="Times New Roman" w:cs="Times New Roman"/>
        </w:rPr>
        <w:t xml:space="preserve"> (</w:t>
      </w:r>
      <w:r w:rsidR="0064061A" w:rsidRPr="0036350C">
        <w:rPr>
          <w:rFonts w:ascii="Times New Roman" w:hAnsi="Times New Roman" w:cs="Times New Roman"/>
        </w:rPr>
        <w:t>4</w:t>
      </w:r>
      <w:r w:rsidR="00BE3B66" w:rsidRPr="0036350C">
        <w:rPr>
          <w:rFonts w:ascii="Times New Roman" w:hAnsi="Times New Roman" w:cs="Times New Roman"/>
        </w:rPr>
        <w:t>8</w:t>
      </w:r>
      <w:r w:rsidR="000252A7" w:rsidRPr="0036350C">
        <w:rPr>
          <w:rFonts w:ascii="Times New Roman" w:hAnsi="Times New Roman" w:cs="Times New Roman"/>
        </w:rPr>
        <w:t>)</w:t>
      </w:r>
      <w:r w:rsidR="00B86612" w:rsidRPr="0036350C">
        <w:rPr>
          <w:rFonts w:ascii="Times New Roman" w:hAnsi="Times New Roman" w:cs="Times New Roman"/>
        </w:rPr>
        <w:t xml:space="preserve">. Hundreds of organizations have signed </w:t>
      </w:r>
      <w:r w:rsidR="000252A7" w:rsidRPr="0036350C">
        <w:rPr>
          <w:rFonts w:ascii="Times New Roman" w:hAnsi="Times New Roman" w:cs="Times New Roman"/>
        </w:rPr>
        <w:t>DORA</w:t>
      </w:r>
      <w:r w:rsidR="00B86612" w:rsidRPr="0036350C">
        <w:rPr>
          <w:rFonts w:ascii="Times New Roman" w:hAnsi="Times New Roman" w:cs="Times New Roman"/>
        </w:rPr>
        <w:t xml:space="preserve">, including all seven UK research funders. Similarly, thousands of individuals have signed DORA. </w:t>
      </w:r>
      <w:r w:rsidR="00BD42A4" w:rsidRPr="0036350C">
        <w:rPr>
          <w:rFonts w:ascii="Times New Roman" w:hAnsi="Times New Roman" w:cs="Times New Roman"/>
        </w:rPr>
        <w:t>Similarly</w:t>
      </w:r>
      <w:r w:rsidR="007320ED" w:rsidRPr="0036350C">
        <w:rPr>
          <w:rFonts w:ascii="Times New Roman" w:hAnsi="Times New Roman" w:cs="Times New Roman"/>
        </w:rPr>
        <w:t>,</w:t>
      </w:r>
      <w:r w:rsidR="00BD42A4" w:rsidRPr="0036350C">
        <w:rPr>
          <w:rFonts w:ascii="Times New Roman" w:hAnsi="Times New Roman" w:cs="Times New Roman"/>
        </w:rPr>
        <w:t xml:space="preserve"> there is a movement across journals to downplay their JIF. </w:t>
      </w:r>
      <w:r w:rsidR="00B86612" w:rsidRPr="0036350C">
        <w:rPr>
          <w:rFonts w:ascii="Times New Roman" w:hAnsi="Times New Roman" w:cs="Times New Roman"/>
        </w:rPr>
        <w:t xml:space="preserve">The JIF does have an important attribute, it can be quickly and easily ascertained. This is likely an important consideration if there is interest in substituting or adding more relevant evidence-based criteria to the assessments of scientists. </w:t>
      </w:r>
      <w:bookmarkStart w:id="5" w:name="_Hlk529812657"/>
      <w:r w:rsidR="00B86612" w:rsidRPr="0036350C">
        <w:rPr>
          <w:rFonts w:ascii="Times New Roman" w:hAnsi="Times New Roman" w:cs="Times New Roman"/>
        </w:rPr>
        <w:t>Importantly, JIF does not measure the quality of an article. It measure</w:t>
      </w:r>
      <w:r w:rsidR="000252A7" w:rsidRPr="0036350C">
        <w:rPr>
          <w:rFonts w:ascii="Times New Roman" w:hAnsi="Times New Roman" w:cs="Times New Roman"/>
        </w:rPr>
        <w:t>s</w:t>
      </w:r>
      <w:r w:rsidR="00B86612" w:rsidRPr="0036350C">
        <w:rPr>
          <w:rFonts w:ascii="Times New Roman" w:hAnsi="Times New Roman" w:cs="Times New Roman"/>
        </w:rPr>
        <w:t xml:space="preserve"> </w:t>
      </w:r>
      <w:r w:rsidR="000252A7" w:rsidRPr="0036350C">
        <w:rPr>
          <w:rFonts w:ascii="Times New Roman" w:hAnsi="Times New Roman" w:cs="Times New Roman"/>
        </w:rPr>
        <w:t xml:space="preserve">something about </w:t>
      </w:r>
      <w:r w:rsidR="00A6191E" w:rsidRPr="0036350C">
        <w:rPr>
          <w:rFonts w:ascii="Times New Roman" w:hAnsi="Times New Roman" w:cs="Times New Roman"/>
        </w:rPr>
        <w:t>the number citations of the journal in which the article was published</w:t>
      </w:r>
      <w:r w:rsidR="00B86612" w:rsidRPr="0036350C">
        <w:rPr>
          <w:rFonts w:ascii="Times New Roman" w:hAnsi="Times New Roman" w:cs="Times New Roman"/>
        </w:rPr>
        <w:t xml:space="preserve">. </w:t>
      </w:r>
    </w:p>
    <w:bookmarkEnd w:id="5"/>
    <w:p w14:paraId="0D1F4D68" w14:textId="208D5727" w:rsidR="006272AD" w:rsidRPr="0036350C" w:rsidRDefault="006272AD" w:rsidP="000252A7">
      <w:pPr>
        <w:pStyle w:val="ListParagraph"/>
        <w:spacing w:line="480" w:lineRule="auto"/>
        <w:ind w:left="0"/>
        <w:rPr>
          <w:rFonts w:ascii="Times New Roman" w:hAnsi="Times New Roman" w:cs="Times New Roman"/>
          <w:lang w:val="en-US"/>
        </w:rPr>
      </w:pPr>
    </w:p>
    <w:p w14:paraId="7641208E" w14:textId="6B91AE6A" w:rsidR="001D0DA1" w:rsidRPr="0036350C" w:rsidRDefault="00DE508C" w:rsidP="000252A7">
      <w:pPr>
        <w:spacing w:line="480" w:lineRule="auto"/>
        <w:rPr>
          <w:rFonts w:ascii="Times New Roman" w:hAnsi="Times New Roman" w:cs="Times New Roman"/>
          <w:lang w:val="en-US"/>
        </w:rPr>
      </w:pPr>
      <w:r w:rsidRPr="0036350C">
        <w:rPr>
          <w:rFonts w:ascii="Times New Roman" w:hAnsi="Times New Roman" w:cs="Times New Roman"/>
          <w:lang w:val="en-US"/>
        </w:rPr>
        <w:lastRenderedPageBreak/>
        <w:t xml:space="preserve">Recently, </w:t>
      </w:r>
      <w:r w:rsidR="001D0DA1" w:rsidRPr="0036350C">
        <w:rPr>
          <w:rFonts w:ascii="Times New Roman" w:hAnsi="Times New Roman" w:cs="Times New Roman"/>
          <w:lang w:val="en-US"/>
        </w:rPr>
        <w:t>Rosenkrantz</w:t>
      </w:r>
      <w:r w:rsidR="00BD42A4" w:rsidRPr="0036350C">
        <w:rPr>
          <w:rFonts w:ascii="Times New Roman" w:hAnsi="Times New Roman" w:cs="Times New Roman"/>
          <w:lang w:val="en-US"/>
        </w:rPr>
        <w:t xml:space="preserve"> and colleagues </w:t>
      </w:r>
      <w:r w:rsidR="001D0DA1" w:rsidRPr="0036350C">
        <w:rPr>
          <w:rFonts w:ascii="Times New Roman" w:hAnsi="Times New Roman" w:cs="Times New Roman"/>
          <w:lang w:val="en-US"/>
        </w:rPr>
        <w:t>assess</w:t>
      </w:r>
      <w:r w:rsidRPr="0036350C">
        <w:rPr>
          <w:rFonts w:ascii="Times New Roman" w:hAnsi="Times New Roman" w:cs="Times New Roman"/>
          <w:lang w:val="en-US"/>
        </w:rPr>
        <w:t>ed</w:t>
      </w:r>
      <w:r w:rsidR="001D0DA1" w:rsidRPr="0036350C">
        <w:rPr>
          <w:rFonts w:ascii="Times New Roman" w:hAnsi="Times New Roman" w:cs="Times New Roman"/>
          <w:lang w:val="en-US"/>
        </w:rPr>
        <w:t xml:space="preserve"> impact in radiology journals using</w:t>
      </w:r>
      <w:r w:rsidRPr="0036350C">
        <w:rPr>
          <w:rFonts w:ascii="Times New Roman" w:hAnsi="Times New Roman" w:cs="Times New Roman"/>
          <w:lang w:val="en-US"/>
        </w:rPr>
        <w:t xml:space="preserve"> an alternative measure to </w:t>
      </w:r>
      <w:r w:rsidR="001D0DA1" w:rsidRPr="0036350C">
        <w:rPr>
          <w:rFonts w:ascii="Times New Roman" w:hAnsi="Times New Roman" w:cs="Times New Roman"/>
          <w:lang w:val="en-US"/>
        </w:rPr>
        <w:t>impact factor/citation count</w:t>
      </w:r>
      <w:r w:rsidR="000E51D3" w:rsidRPr="0036350C">
        <w:rPr>
          <w:rFonts w:ascii="Times New Roman" w:hAnsi="Times New Roman" w:cs="Times New Roman"/>
          <w:lang w:val="en-US"/>
        </w:rPr>
        <w:t xml:space="preserve"> (</w:t>
      </w:r>
      <w:r w:rsidR="0064061A" w:rsidRPr="0036350C">
        <w:rPr>
          <w:rFonts w:ascii="Times New Roman" w:hAnsi="Times New Roman" w:cs="Times New Roman"/>
          <w:lang w:val="en-US"/>
        </w:rPr>
        <w:t>4</w:t>
      </w:r>
      <w:r w:rsidR="00BE3B66" w:rsidRPr="0036350C">
        <w:rPr>
          <w:rFonts w:ascii="Times New Roman" w:hAnsi="Times New Roman" w:cs="Times New Roman"/>
          <w:lang w:val="en-US"/>
        </w:rPr>
        <w:t>9</w:t>
      </w:r>
      <w:r w:rsidR="00127FC0" w:rsidRPr="0036350C">
        <w:rPr>
          <w:rFonts w:ascii="Times New Roman" w:hAnsi="Times New Roman" w:cs="Times New Roman"/>
          <w:lang w:val="en-US"/>
        </w:rPr>
        <w:t>)</w:t>
      </w:r>
      <w:r w:rsidR="001D0DA1" w:rsidRPr="0036350C">
        <w:rPr>
          <w:rFonts w:ascii="Times New Roman" w:hAnsi="Times New Roman" w:cs="Times New Roman"/>
          <w:lang w:val="en-US"/>
        </w:rPr>
        <w:t>. The aim of the paper was to compare traditional citation</w:t>
      </w:r>
      <w:r w:rsidR="00424CD4" w:rsidRPr="0036350C">
        <w:rPr>
          <w:rFonts w:ascii="Times New Roman" w:hAnsi="Times New Roman" w:cs="Times New Roman"/>
          <w:lang w:val="en-US"/>
        </w:rPr>
        <w:t xml:space="preserve"> count</w:t>
      </w:r>
      <w:r w:rsidR="001D0DA1" w:rsidRPr="0036350C">
        <w:rPr>
          <w:rFonts w:ascii="Times New Roman" w:hAnsi="Times New Roman" w:cs="Times New Roman"/>
          <w:lang w:val="en-US"/>
        </w:rPr>
        <w:t xml:space="preserve"> </w:t>
      </w:r>
      <w:r w:rsidR="00424CD4" w:rsidRPr="0036350C">
        <w:rPr>
          <w:rFonts w:ascii="Times New Roman" w:hAnsi="Times New Roman" w:cs="Times New Roman"/>
          <w:lang w:val="en-US"/>
        </w:rPr>
        <w:t xml:space="preserve">with an </w:t>
      </w:r>
      <w:r w:rsidR="001D0DA1" w:rsidRPr="0036350C">
        <w:rPr>
          <w:rFonts w:ascii="Times New Roman" w:hAnsi="Times New Roman" w:cs="Times New Roman"/>
          <w:lang w:val="en-US"/>
        </w:rPr>
        <w:t>alternative impact metric</w:t>
      </w:r>
      <w:r w:rsidR="00FA7943" w:rsidRPr="0036350C">
        <w:rPr>
          <w:rFonts w:ascii="Times New Roman" w:hAnsi="Times New Roman" w:cs="Times New Roman"/>
          <w:lang w:val="en-US"/>
        </w:rPr>
        <w:t xml:space="preserve">, </w:t>
      </w:r>
      <w:r w:rsidR="00424CD4" w:rsidRPr="0036350C">
        <w:rPr>
          <w:rFonts w:ascii="Times New Roman" w:hAnsi="Times New Roman" w:cs="Times New Roman"/>
          <w:lang w:val="en-US"/>
        </w:rPr>
        <w:t xml:space="preserve">the Altmetric Attention Score (Altmetric).  Altmetric tracks the number of weighted mentions that an article receives on a variety of online platforms, some of which include news posts, blog posts, </w:t>
      </w:r>
      <w:r w:rsidR="00403ECD" w:rsidRPr="0036350C">
        <w:rPr>
          <w:rFonts w:ascii="Times New Roman" w:hAnsi="Times New Roman" w:cs="Times New Roman"/>
          <w:lang w:val="en-US"/>
        </w:rPr>
        <w:t xml:space="preserve">Mendeley, </w:t>
      </w:r>
      <w:r w:rsidR="00424CD4" w:rsidRPr="0036350C">
        <w:rPr>
          <w:rFonts w:ascii="Times New Roman" w:hAnsi="Times New Roman" w:cs="Times New Roman"/>
          <w:lang w:val="en-US"/>
        </w:rPr>
        <w:t>Wikipedia, Twitter and Facebook.  Al</w:t>
      </w:r>
      <w:r w:rsidR="00BB4C5B" w:rsidRPr="0036350C">
        <w:rPr>
          <w:rFonts w:ascii="Times New Roman" w:hAnsi="Times New Roman" w:cs="Times New Roman"/>
          <w:lang w:val="en-US"/>
        </w:rPr>
        <w:t xml:space="preserve">tmetric therefore represents a measure of the real-time online impact of an article.  All 892 original investigations published in the 2013 issues of </w:t>
      </w:r>
      <w:r w:rsidR="00BB4C5B" w:rsidRPr="0036350C">
        <w:rPr>
          <w:rFonts w:ascii="Times New Roman" w:hAnsi="Times New Roman" w:cs="Times New Roman"/>
          <w:i/>
          <w:iCs/>
          <w:lang w:val="en-US"/>
        </w:rPr>
        <w:t>Academic Radiology</w:t>
      </w:r>
      <w:r w:rsidR="00BB4C5B" w:rsidRPr="0036350C">
        <w:rPr>
          <w:rFonts w:ascii="Times New Roman" w:hAnsi="Times New Roman" w:cs="Times New Roman"/>
          <w:lang w:val="en-US"/>
        </w:rPr>
        <w:t xml:space="preserve">, </w:t>
      </w:r>
      <w:r w:rsidR="00BB4C5B" w:rsidRPr="0036350C">
        <w:rPr>
          <w:rFonts w:ascii="Times New Roman" w:hAnsi="Times New Roman" w:cs="Times New Roman"/>
          <w:i/>
          <w:iCs/>
          <w:lang w:val="en-US"/>
        </w:rPr>
        <w:t>American Journal of Roentgenology</w:t>
      </w:r>
      <w:r w:rsidR="00BB4C5B" w:rsidRPr="0036350C">
        <w:rPr>
          <w:rFonts w:ascii="Times New Roman" w:hAnsi="Times New Roman" w:cs="Times New Roman"/>
          <w:lang w:val="en-US"/>
        </w:rPr>
        <w:t xml:space="preserve">, </w:t>
      </w:r>
      <w:r w:rsidR="00BB4C5B" w:rsidRPr="0036350C">
        <w:rPr>
          <w:rFonts w:ascii="Times New Roman" w:hAnsi="Times New Roman" w:cs="Times New Roman"/>
          <w:i/>
          <w:iCs/>
          <w:lang w:val="en-US"/>
        </w:rPr>
        <w:t>Journal of the American College of Radiology</w:t>
      </w:r>
      <w:r w:rsidR="00BB4C5B" w:rsidRPr="0036350C">
        <w:rPr>
          <w:rFonts w:ascii="Times New Roman" w:hAnsi="Times New Roman" w:cs="Times New Roman"/>
          <w:lang w:val="en-US"/>
        </w:rPr>
        <w:t xml:space="preserve">, and </w:t>
      </w:r>
      <w:r w:rsidR="00BB4C5B" w:rsidRPr="0036350C">
        <w:rPr>
          <w:rFonts w:ascii="Times New Roman" w:hAnsi="Times New Roman" w:cs="Times New Roman"/>
          <w:i/>
          <w:iCs/>
          <w:lang w:val="en-US"/>
        </w:rPr>
        <w:t xml:space="preserve">Radiology </w:t>
      </w:r>
      <w:r w:rsidR="00BB4C5B" w:rsidRPr="0036350C">
        <w:rPr>
          <w:rFonts w:ascii="Times New Roman" w:hAnsi="Times New Roman" w:cs="Times New Roman"/>
          <w:lang w:val="en-US"/>
        </w:rPr>
        <w:t xml:space="preserve">were included.  </w:t>
      </w:r>
      <w:r w:rsidR="00E97A10" w:rsidRPr="0036350C">
        <w:rPr>
          <w:rFonts w:ascii="Times New Roman" w:hAnsi="Times New Roman" w:cs="Times New Roman"/>
          <w:lang w:val="en-US"/>
        </w:rPr>
        <w:t>The mean number of traditional citation counts was 10.7±15.4 and the mean Altmetric score was 3.3 ± 13.3.</w:t>
      </w:r>
      <w:r w:rsidR="00403ECD" w:rsidRPr="0036350C">
        <w:rPr>
          <w:rFonts w:ascii="Times New Roman" w:hAnsi="Times New Roman" w:cs="Times New Roman"/>
          <w:lang w:val="en-US"/>
        </w:rPr>
        <w:t xml:space="preserve">  Among the articles, 96% had </w:t>
      </w:r>
      <w:r w:rsidR="00403ECD" w:rsidRPr="0036350C">
        <w:rPr>
          <w:rFonts w:ascii="Times New Roman" w:hAnsi="Times New Roman" w:cs="Times New Roman"/>
          <w:u w:val="single"/>
          <w:lang w:val="en-US"/>
        </w:rPr>
        <w:t>&gt;</w:t>
      </w:r>
      <w:r w:rsidR="00403ECD" w:rsidRPr="0036350C">
        <w:rPr>
          <w:rFonts w:ascii="Times New Roman" w:hAnsi="Times New Roman" w:cs="Times New Roman"/>
          <w:lang w:val="en-US"/>
        </w:rPr>
        <w:t xml:space="preserve">1 traditional citation count while 42% of articles had an Altmetric score </w:t>
      </w:r>
      <w:r w:rsidR="00403ECD" w:rsidRPr="0036350C">
        <w:rPr>
          <w:rFonts w:ascii="Times New Roman" w:hAnsi="Times New Roman" w:cs="Times New Roman"/>
          <w:u w:val="single"/>
          <w:lang w:val="en-US"/>
        </w:rPr>
        <w:t>&gt;</w:t>
      </w:r>
      <w:r w:rsidR="00403ECD" w:rsidRPr="0036350C">
        <w:rPr>
          <w:rFonts w:ascii="Times New Roman" w:hAnsi="Times New Roman" w:cs="Times New Roman"/>
          <w:lang w:val="en-US"/>
        </w:rPr>
        <w:t>1.  Citations and Altmetric were weakly associated (r=0.20).  Altmetric scores were higher in articles with nonimaging content v</w:t>
      </w:r>
      <w:r w:rsidR="005B289E" w:rsidRPr="0036350C">
        <w:rPr>
          <w:rFonts w:ascii="Times New Roman" w:hAnsi="Times New Roman" w:cs="Times New Roman"/>
          <w:lang w:val="en-US"/>
        </w:rPr>
        <w:t>er</w:t>
      </w:r>
      <w:r w:rsidR="00403ECD" w:rsidRPr="0036350C">
        <w:rPr>
          <w:rFonts w:ascii="Times New Roman" w:hAnsi="Times New Roman" w:cs="Times New Roman"/>
          <w:lang w:val="en-US"/>
        </w:rPr>
        <w:t>s</w:t>
      </w:r>
      <w:r w:rsidR="005B289E" w:rsidRPr="0036350C">
        <w:rPr>
          <w:rFonts w:ascii="Times New Roman" w:hAnsi="Times New Roman" w:cs="Times New Roman"/>
          <w:lang w:val="en-US"/>
        </w:rPr>
        <w:t>us</w:t>
      </w:r>
      <w:r w:rsidR="00403ECD" w:rsidRPr="0036350C">
        <w:rPr>
          <w:rFonts w:ascii="Times New Roman" w:hAnsi="Times New Roman" w:cs="Times New Roman"/>
          <w:lang w:val="en-US"/>
        </w:rPr>
        <w:t xml:space="preserve"> imaging content (5.1</w:t>
      </w:r>
      <w:r w:rsidR="00007C5A" w:rsidRPr="0036350C">
        <w:rPr>
          <w:rFonts w:ascii="Times New Roman" w:hAnsi="Times New Roman" w:cs="Times New Roman"/>
          <w:lang w:val="en-US"/>
        </w:rPr>
        <w:t>±</w:t>
      </w:r>
      <w:r w:rsidR="00403ECD" w:rsidRPr="0036350C">
        <w:rPr>
          <w:rFonts w:ascii="Times New Roman" w:hAnsi="Times New Roman" w:cs="Times New Roman"/>
          <w:lang w:val="en-US"/>
        </w:rPr>
        <w:t>11.1 vs 2.8</w:t>
      </w:r>
      <w:r w:rsidR="00007C5A" w:rsidRPr="0036350C">
        <w:rPr>
          <w:rFonts w:ascii="Times New Roman" w:hAnsi="Times New Roman" w:cs="Times New Roman"/>
          <w:lang w:val="en-US"/>
        </w:rPr>
        <w:t>±</w:t>
      </w:r>
      <w:r w:rsidR="00403ECD" w:rsidRPr="0036350C">
        <w:rPr>
          <w:rFonts w:ascii="Times New Roman" w:hAnsi="Times New Roman" w:cs="Times New Roman"/>
          <w:lang w:val="en-US"/>
        </w:rPr>
        <w:t xml:space="preserve">13.7, </w:t>
      </w:r>
      <w:r w:rsidR="00403ECD" w:rsidRPr="0036350C">
        <w:rPr>
          <w:rFonts w:ascii="Times New Roman" w:hAnsi="Times New Roman" w:cs="Times New Roman"/>
          <w:i/>
          <w:iCs/>
          <w:lang w:val="en-US"/>
        </w:rPr>
        <w:t xml:space="preserve">P </w:t>
      </w:r>
      <w:r w:rsidR="00403ECD" w:rsidRPr="0036350C">
        <w:rPr>
          <w:rFonts w:ascii="Times New Roman" w:hAnsi="Times New Roman" w:cs="Times New Roman"/>
          <w:lang w:val="en-US"/>
        </w:rPr>
        <w:t>= 0.006</w:t>
      </w:r>
      <w:r w:rsidR="00007C5A" w:rsidRPr="0036350C">
        <w:rPr>
          <w:rFonts w:ascii="Times New Roman" w:hAnsi="Times New Roman" w:cs="Times New Roman"/>
          <w:lang w:val="en-US"/>
        </w:rPr>
        <w:t xml:space="preserve">).  The authors concluded that although the overall online attention to radiology articles is low, the Altmetric score demonstrated unique trends, particularly for articles that are not imaging related, and may complement traditional citation counts as a measure of </w:t>
      </w:r>
      <w:r w:rsidR="00833314" w:rsidRPr="0036350C">
        <w:rPr>
          <w:rFonts w:ascii="Times New Roman" w:hAnsi="Times New Roman" w:cs="Times New Roman"/>
          <w:lang w:val="en-US"/>
        </w:rPr>
        <w:t xml:space="preserve">the impact of </w:t>
      </w:r>
      <w:r w:rsidR="00007C5A" w:rsidRPr="0036350C">
        <w:rPr>
          <w:rFonts w:ascii="Times New Roman" w:hAnsi="Times New Roman" w:cs="Times New Roman"/>
          <w:lang w:val="en-US"/>
        </w:rPr>
        <w:t xml:space="preserve">radiology </w:t>
      </w:r>
      <w:r w:rsidR="00833314" w:rsidRPr="0036350C">
        <w:rPr>
          <w:rFonts w:ascii="Times New Roman" w:hAnsi="Times New Roman" w:cs="Times New Roman"/>
          <w:lang w:val="en-US"/>
        </w:rPr>
        <w:t>journal articles.</w:t>
      </w:r>
    </w:p>
    <w:p w14:paraId="5B9D3A1C" w14:textId="77777777" w:rsidR="001D0DA1" w:rsidRPr="0036350C" w:rsidRDefault="001D0DA1" w:rsidP="00425962">
      <w:pPr>
        <w:spacing w:line="480" w:lineRule="auto"/>
        <w:rPr>
          <w:rFonts w:ascii="Times New Roman" w:hAnsi="Times New Roman" w:cs="Times New Roman"/>
          <w:lang w:val="en-US"/>
        </w:rPr>
      </w:pPr>
    </w:p>
    <w:p w14:paraId="1E7206C6" w14:textId="4F2140BB" w:rsidR="00B86612" w:rsidRPr="0036350C" w:rsidRDefault="00B86612" w:rsidP="00425962">
      <w:pPr>
        <w:spacing w:line="480" w:lineRule="auto"/>
        <w:rPr>
          <w:rFonts w:ascii="Times New Roman" w:hAnsi="Times New Roman" w:cs="Times New Roman"/>
          <w:i/>
          <w:lang w:val="en-US"/>
        </w:rPr>
      </w:pPr>
      <w:r w:rsidRPr="0036350C">
        <w:rPr>
          <w:rFonts w:ascii="Times New Roman" w:hAnsi="Times New Roman" w:cs="Times New Roman"/>
          <w:i/>
          <w:lang w:val="en-US"/>
        </w:rPr>
        <w:t xml:space="preserve">Open </w:t>
      </w:r>
      <w:r w:rsidR="000252A7" w:rsidRPr="0036350C">
        <w:rPr>
          <w:rFonts w:ascii="Times New Roman" w:hAnsi="Times New Roman" w:cs="Times New Roman"/>
          <w:i/>
          <w:lang w:val="en-US"/>
        </w:rPr>
        <w:t xml:space="preserve">Science and Open </w:t>
      </w:r>
      <w:r w:rsidRPr="0036350C">
        <w:rPr>
          <w:rFonts w:ascii="Times New Roman" w:hAnsi="Times New Roman" w:cs="Times New Roman"/>
          <w:i/>
          <w:lang w:val="en-US"/>
        </w:rPr>
        <w:t>Access</w:t>
      </w:r>
    </w:p>
    <w:p w14:paraId="45D954B3" w14:textId="4C866056" w:rsidR="007F7815" w:rsidRPr="0036350C" w:rsidRDefault="00E7654F" w:rsidP="00425962">
      <w:pPr>
        <w:spacing w:line="480" w:lineRule="auto"/>
        <w:rPr>
          <w:rFonts w:ascii="Times New Roman" w:hAnsi="Times New Roman" w:cs="Times New Roman"/>
          <w:lang w:val="en-US"/>
        </w:rPr>
      </w:pPr>
      <w:r w:rsidRPr="0036350C">
        <w:rPr>
          <w:rFonts w:ascii="Times New Roman" w:hAnsi="Times New Roman" w:cs="Times New Roman"/>
          <w:lang w:val="en-US"/>
        </w:rPr>
        <w:t xml:space="preserve">There is </w:t>
      </w:r>
      <w:r w:rsidR="000252A7" w:rsidRPr="0036350C">
        <w:rPr>
          <w:rFonts w:ascii="Times New Roman" w:hAnsi="Times New Roman" w:cs="Times New Roman"/>
          <w:lang w:val="en-US"/>
        </w:rPr>
        <w:t xml:space="preserve">now </w:t>
      </w:r>
      <w:r w:rsidRPr="0036350C">
        <w:rPr>
          <w:rFonts w:ascii="Times New Roman" w:hAnsi="Times New Roman" w:cs="Times New Roman"/>
          <w:lang w:val="en-US"/>
        </w:rPr>
        <w:t>a movement towards Open Science</w:t>
      </w:r>
      <w:r w:rsidR="00C75E43" w:rsidRPr="0036350C">
        <w:rPr>
          <w:rFonts w:ascii="Times New Roman" w:hAnsi="Times New Roman" w:cs="Times New Roman"/>
          <w:lang w:val="en-US"/>
        </w:rPr>
        <w:t xml:space="preserve">, </w:t>
      </w:r>
      <w:r w:rsidR="000252A7" w:rsidRPr="0036350C">
        <w:rPr>
          <w:rFonts w:ascii="Times New Roman" w:hAnsi="Times New Roman" w:cs="Times New Roman"/>
          <w:lang w:val="en-US"/>
        </w:rPr>
        <w:t xml:space="preserve">defined as the sharing of all information related to research. Open science </w:t>
      </w:r>
      <w:r w:rsidR="007F7815" w:rsidRPr="0036350C">
        <w:rPr>
          <w:rFonts w:ascii="Times New Roman" w:hAnsi="Times New Roman" w:cs="Times New Roman"/>
          <w:lang w:val="en-US"/>
        </w:rPr>
        <w:t xml:space="preserve">can occur at all levels of research, most typically an individual research project. </w:t>
      </w:r>
      <w:r w:rsidR="00F81D63" w:rsidRPr="0036350C">
        <w:rPr>
          <w:rFonts w:ascii="Times New Roman" w:hAnsi="Times New Roman" w:cs="Times New Roman"/>
          <w:lang w:val="en-US"/>
        </w:rPr>
        <w:t xml:space="preserve">Here, a research team share the underlying data associated with </w:t>
      </w:r>
      <w:r w:rsidR="000B5CDC" w:rsidRPr="0036350C">
        <w:rPr>
          <w:rFonts w:ascii="Times New Roman" w:hAnsi="Times New Roman" w:cs="Times New Roman"/>
          <w:lang w:val="en-US"/>
        </w:rPr>
        <w:t xml:space="preserve">the </w:t>
      </w:r>
      <w:r w:rsidR="00F81D63" w:rsidRPr="0036350C">
        <w:rPr>
          <w:rFonts w:ascii="Times New Roman" w:hAnsi="Times New Roman" w:cs="Times New Roman"/>
          <w:lang w:val="en-US"/>
        </w:rPr>
        <w:t>research project along with any methods, materials and code associated with its conduct</w:t>
      </w:r>
      <w:r w:rsidR="00C75E43" w:rsidRPr="0036350C">
        <w:rPr>
          <w:rFonts w:ascii="Times New Roman" w:hAnsi="Times New Roman" w:cs="Times New Roman"/>
          <w:lang w:val="en-US"/>
        </w:rPr>
        <w:t xml:space="preserve"> and results</w:t>
      </w:r>
      <w:r w:rsidR="00F81D63" w:rsidRPr="0036350C">
        <w:rPr>
          <w:rFonts w:ascii="Times New Roman" w:hAnsi="Times New Roman" w:cs="Times New Roman"/>
          <w:lang w:val="en-US"/>
        </w:rPr>
        <w:t>. In addition to making open any registration, protocol and findings in publications</w:t>
      </w:r>
      <w:r w:rsidR="00BB53EF" w:rsidRPr="0036350C">
        <w:rPr>
          <w:rFonts w:ascii="Times New Roman" w:hAnsi="Times New Roman" w:cs="Times New Roman"/>
          <w:lang w:val="en-US"/>
        </w:rPr>
        <w:t>,</w:t>
      </w:r>
      <w:r w:rsidR="00F81D63" w:rsidRPr="0036350C">
        <w:rPr>
          <w:rFonts w:ascii="Times New Roman" w:hAnsi="Times New Roman" w:cs="Times New Roman"/>
          <w:lang w:val="en-US"/>
        </w:rPr>
        <w:t xml:space="preserve"> open science will </w:t>
      </w:r>
      <w:r w:rsidR="00F81D63" w:rsidRPr="0036350C">
        <w:rPr>
          <w:rFonts w:ascii="Times New Roman" w:hAnsi="Times New Roman" w:cs="Times New Roman"/>
          <w:lang w:val="en-US"/>
        </w:rPr>
        <w:lastRenderedPageBreak/>
        <w:t>be a key drive</w:t>
      </w:r>
      <w:r w:rsidR="000B5CDC" w:rsidRPr="0036350C">
        <w:rPr>
          <w:rFonts w:ascii="Times New Roman" w:hAnsi="Times New Roman" w:cs="Times New Roman"/>
          <w:lang w:val="en-US"/>
        </w:rPr>
        <w:t>r</w:t>
      </w:r>
      <w:r w:rsidR="00F81D63" w:rsidRPr="0036350C">
        <w:rPr>
          <w:rFonts w:ascii="Times New Roman" w:hAnsi="Times New Roman" w:cs="Times New Roman"/>
          <w:lang w:val="en-US"/>
        </w:rPr>
        <w:t xml:space="preserve"> of ensuring reproducibility. Patients appear supportive of data sharing related to studies </w:t>
      </w:r>
      <w:r w:rsidR="00BB53EF" w:rsidRPr="0036350C">
        <w:rPr>
          <w:rFonts w:ascii="Times New Roman" w:hAnsi="Times New Roman" w:cs="Times New Roman"/>
          <w:lang w:val="en-US"/>
        </w:rPr>
        <w:t xml:space="preserve">in which </w:t>
      </w:r>
      <w:r w:rsidR="00F81D63" w:rsidRPr="0036350C">
        <w:rPr>
          <w:rFonts w:ascii="Times New Roman" w:hAnsi="Times New Roman" w:cs="Times New Roman"/>
          <w:lang w:val="en-US"/>
        </w:rPr>
        <w:t>they</w:t>
      </w:r>
      <w:r w:rsidR="00BB53EF" w:rsidRPr="0036350C">
        <w:rPr>
          <w:rFonts w:ascii="Times New Roman" w:hAnsi="Times New Roman" w:cs="Times New Roman"/>
          <w:lang w:val="en-US"/>
        </w:rPr>
        <w:t xml:space="preserve"> ha</w:t>
      </w:r>
      <w:r w:rsidR="00F81D63" w:rsidRPr="0036350C">
        <w:rPr>
          <w:rFonts w:ascii="Times New Roman" w:hAnsi="Times New Roman" w:cs="Times New Roman"/>
          <w:lang w:val="en-US"/>
        </w:rPr>
        <w:t>ve participated (</w:t>
      </w:r>
      <w:r w:rsidR="00BE3B66" w:rsidRPr="0036350C">
        <w:rPr>
          <w:rFonts w:ascii="Times New Roman" w:hAnsi="Times New Roman" w:cs="Times New Roman"/>
          <w:lang w:val="en-US"/>
        </w:rPr>
        <w:t>50</w:t>
      </w:r>
      <w:r w:rsidR="00F81D63" w:rsidRPr="0036350C">
        <w:rPr>
          <w:rFonts w:ascii="Times New Roman" w:hAnsi="Times New Roman" w:cs="Times New Roman"/>
          <w:lang w:val="en-US"/>
        </w:rPr>
        <w:t xml:space="preserve">). </w:t>
      </w:r>
      <w:r w:rsidR="007F7815" w:rsidRPr="0036350C">
        <w:rPr>
          <w:rFonts w:ascii="Times New Roman" w:hAnsi="Times New Roman" w:cs="Times New Roman"/>
          <w:lang w:val="en-US"/>
        </w:rPr>
        <w:t xml:space="preserve">It is also possible to have open science at a group level, such as a </w:t>
      </w:r>
      <w:r w:rsidR="0036350C" w:rsidRPr="0036350C">
        <w:rPr>
          <w:rFonts w:ascii="Times New Roman" w:hAnsi="Times New Roman" w:cs="Times New Roman"/>
          <w:lang w:val="en-US"/>
        </w:rPr>
        <w:t>laboratory</w:t>
      </w:r>
      <w:r w:rsidR="007F7815" w:rsidRPr="0036350C">
        <w:rPr>
          <w:rFonts w:ascii="Times New Roman" w:hAnsi="Times New Roman" w:cs="Times New Roman"/>
          <w:lang w:val="en-US"/>
        </w:rPr>
        <w:t>, where electronic lab</w:t>
      </w:r>
      <w:r w:rsidR="00C75E43" w:rsidRPr="0036350C">
        <w:rPr>
          <w:rFonts w:ascii="Times New Roman" w:hAnsi="Times New Roman" w:cs="Times New Roman"/>
          <w:lang w:val="en-US"/>
        </w:rPr>
        <w:t>oratory</w:t>
      </w:r>
      <w:r w:rsidR="007F7815" w:rsidRPr="0036350C">
        <w:rPr>
          <w:rFonts w:ascii="Times New Roman" w:hAnsi="Times New Roman" w:cs="Times New Roman"/>
          <w:lang w:val="en-US"/>
        </w:rPr>
        <w:t xml:space="preserve"> books </w:t>
      </w:r>
      <w:r w:rsidR="00C75E43" w:rsidRPr="0036350C">
        <w:rPr>
          <w:rFonts w:ascii="Times New Roman" w:hAnsi="Times New Roman" w:cs="Times New Roman"/>
          <w:lang w:val="en-US"/>
        </w:rPr>
        <w:t>(e.g., iPad</w:t>
      </w:r>
      <w:r w:rsidR="00BB53EF" w:rsidRPr="0036350C">
        <w:rPr>
          <w:rFonts w:ascii="Times New Roman" w:hAnsi="Times New Roman" w:cs="Times New Roman"/>
          <w:lang w:val="en-US"/>
        </w:rPr>
        <w:t>s</w:t>
      </w:r>
      <w:r w:rsidR="00C75E43" w:rsidRPr="0036350C">
        <w:rPr>
          <w:rFonts w:ascii="Times New Roman" w:hAnsi="Times New Roman" w:cs="Times New Roman"/>
          <w:lang w:val="en-US"/>
        </w:rPr>
        <w:t xml:space="preserve">) are </w:t>
      </w:r>
      <w:r w:rsidR="007F7815" w:rsidRPr="0036350C">
        <w:rPr>
          <w:rFonts w:ascii="Times New Roman" w:hAnsi="Times New Roman" w:cs="Times New Roman"/>
          <w:lang w:val="en-US"/>
        </w:rPr>
        <w:t>openly shared. Finally, open science at the institutional level is possible</w:t>
      </w:r>
      <w:r w:rsidR="00F81D63" w:rsidRPr="0036350C">
        <w:rPr>
          <w:rFonts w:ascii="Times New Roman" w:hAnsi="Times New Roman" w:cs="Times New Roman"/>
          <w:lang w:val="en-US"/>
        </w:rPr>
        <w:t>, where there is no pa</w:t>
      </w:r>
      <w:r w:rsidR="00CB7296" w:rsidRPr="0036350C">
        <w:rPr>
          <w:rFonts w:ascii="Times New Roman" w:hAnsi="Times New Roman" w:cs="Times New Roman"/>
          <w:lang w:val="en-US"/>
        </w:rPr>
        <w:t>tent</w:t>
      </w:r>
      <w:r w:rsidR="00F81D63" w:rsidRPr="0036350C">
        <w:rPr>
          <w:rFonts w:ascii="Times New Roman" w:hAnsi="Times New Roman" w:cs="Times New Roman"/>
          <w:lang w:val="en-US"/>
        </w:rPr>
        <w:t xml:space="preserve"> protection </w:t>
      </w:r>
      <w:r w:rsidR="00CB7296" w:rsidRPr="0036350C">
        <w:rPr>
          <w:rFonts w:ascii="Times New Roman" w:hAnsi="Times New Roman" w:cs="Times New Roman"/>
          <w:lang w:val="en-US"/>
        </w:rPr>
        <w:t>to</w:t>
      </w:r>
      <w:r w:rsidR="00F81D63" w:rsidRPr="0036350C">
        <w:rPr>
          <w:rFonts w:ascii="Times New Roman" w:hAnsi="Times New Roman" w:cs="Times New Roman"/>
          <w:lang w:val="en-US"/>
        </w:rPr>
        <w:t xml:space="preserve"> discovery</w:t>
      </w:r>
      <w:r w:rsidR="007F7815" w:rsidRPr="0036350C">
        <w:rPr>
          <w:rFonts w:ascii="Times New Roman" w:hAnsi="Times New Roman" w:cs="Times New Roman"/>
          <w:lang w:val="en-US"/>
        </w:rPr>
        <w:t xml:space="preserve"> (</w:t>
      </w:r>
      <w:r w:rsidR="00BE3B66" w:rsidRPr="0036350C">
        <w:rPr>
          <w:rFonts w:ascii="Times New Roman" w:hAnsi="Times New Roman" w:cs="Times New Roman"/>
          <w:lang w:val="en-US"/>
        </w:rPr>
        <w:t>51</w:t>
      </w:r>
      <w:r w:rsidR="007F7815" w:rsidRPr="0036350C">
        <w:rPr>
          <w:rFonts w:ascii="Times New Roman" w:hAnsi="Times New Roman" w:cs="Times New Roman"/>
          <w:lang w:val="en-US"/>
        </w:rPr>
        <w:t xml:space="preserve">). </w:t>
      </w:r>
      <w:r w:rsidRPr="0036350C">
        <w:rPr>
          <w:rFonts w:ascii="Times New Roman" w:hAnsi="Times New Roman" w:cs="Times New Roman"/>
          <w:lang w:val="en-US"/>
        </w:rPr>
        <w:t xml:space="preserve"> </w:t>
      </w:r>
    </w:p>
    <w:p w14:paraId="6265F1E7" w14:textId="77777777" w:rsidR="007F7815" w:rsidRPr="0036350C" w:rsidRDefault="007F7815" w:rsidP="00425962">
      <w:pPr>
        <w:spacing w:line="480" w:lineRule="auto"/>
        <w:rPr>
          <w:rFonts w:ascii="Times New Roman" w:hAnsi="Times New Roman" w:cs="Times New Roman"/>
          <w:lang w:val="en-US"/>
        </w:rPr>
      </w:pPr>
    </w:p>
    <w:p w14:paraId="31DF4357" w14:textId="58D7A72F" w:rsidR="007F7815" w:rsidRPr="0036350C" w:rsidRDefault="00F81D63" w:rsidP="00425962">
      <w:pPr>
        <w:spacing w:line="480" w:lineRule="auto"/>
        <w:rPr>
          <w:rFonts w:ascii="Times New Roman" w:hAnsi="Times New Roman" w:cs="Times New Roman"/>
          <w:lang w:val="en-US"/>
        </w:rPr>
      </w:pPr>
      <w:r w:rsidRPr="0036350C">
        <w:rPr>
          <w:rFonts w:ascii="Times New Roman" w:hAnsi="Times New Roman" w:cs="Times New Roman"/>
          <w:lang w:val="en-US"/>
        </w:rPr>
        <w:t xml:space="preserve">Data sharing policies across journals need improvement to keep pace with the open science movement. </w:t>
      </w:r>
      <w:r w:rsidR="00A94E9F" w:rsidRPr="0036350C">
        <w:rPr>
          <w:rFonts w:ascii="Times New Roman" w:hAnsi="Times New Roman" w:cs="Times New Roman"/>
          <w:lang w:val="en-US"/>
        </w:rPr>
        <w:t xml:space="preserve">To assess the prevalence of data sharing policies in the biomedical literature </w:t>
      </w:r>
      <w:r w:rsidR="007F7815" w:rsidRPr="0036350C">
        <w:rPr>
          <w:rFonts w:ascii="Times New Roman" w:hAnsi="Times New Roman" w:cs="Times New Roman"/>
          <w:lang w:val="en-US"/>
        </w:rPr>
        <w:t>Vasile</w:t>
      </w:r>
      <w:r w:rsidR="009C26D2" w:rsidRPr="0036350C">
        <w:rPr>
          <w:rFonts w:ascii="Times New Roman" w:hAnsi="Times New Roman" w:cs="Times New Roman"/>
          <w:lang w:val="en-US"/>
        </w:rPr>
        <w:t>vsky</w:t>
      </w:r>
      <w:r w:rsidR="0067553C" w:rsidRPr="0036350C">
        <w:rPr>
          <w:rFonts w:ascii="Times New Roman" w:hAnsi="Times New Roman" w:cs="Times New Roman"/>
          <w:lang w:val="en-US"/>
        </w:rPr>
        <w:t xml:space="preserve"> and colleagues</w:t>
      </w:r>
      <w:r w:rsidR="009C26D2" w:rsidRPr="0036350C">
        <w:rPr>
          <w:rFonts w:ascii="Times New Roman" w:hAnsi="Times New Roman" w:cs="Times New Roman"/>
          <w:i/>
          <w:lang w:val="en-US"/>
        </w:rPr>
        <w:t xml:space="preserve"> </w:t>
      </w:r>
      <w:r w:rsidR="009C26D2" w:rsidRPr="0036350C">
        <w:rPr>
          <w:rFonts w:ascii="Times New Roman" w:hAnsi="Times New Roman" w:cs="Times New Roman"/>
          <w:lang w:val="en-US"/>
        </w:rPr>
        <w:t xml:space="preserve">reviewed the data sharing requirements </w:t>
      </w:r>
      <w:r w:rsidR="00A94E9F" w:rsidRPr="0036350C">
        <w:rPr>
          <w:rFonts w:ascii="Times New Roman" w:hAnsi="Times New Roman" w:cs="Times New Roman"/>
          <w:lang w:val="en-US"/>
        </w:rPr>
        <w:t>of 318 biomedical journals (</w:t>
      </w:r>
      <w:r w:rsidR="00BE3B66" w:rsidRPr="0036350C">
        <w:rPr>
          <w:rFonts w:ascii="Times New Roman" w:hAnsi="Times New Roman" w:cs="Times New Roman"/>
          <w:lang w:val="en-US"/>
        </w:rPr>
        <w:t>52</w:t>
      </w:r>
      <w:r w:rsidR="00A94E9F" w:rsidRPr="0036350C">
        <w:rPr>
          <w:rFonts w:ascii="Times New Roman" w:hAnsi="Times New Roman" w:cs="Times New Roman"/>
          <w:lang w:val="en-US"/>
        </w:rPr>
        <w:t xml:space="preserve">).  </w:t>
      </w:r>
      <w:r w:rsidR="00730C4F" w:rsidRPr="0036350C">
        <w:rPr>
          <w:rFonts w:ascii="Times New Roman" w:hAnsi="Times New Roman" w:cs="Times New Roman"/>
          <w:lang w:val="en-US"/>
        </w:rPr>
        <w:t>They reported</w:t>
      </w:r>
      <w:r w:rsidR="00A94E9F" w:rsidRPr="0036350C">
        <w:rPr>
          <w:rFonts w:ascii="Times New Roman" w:hAnsi="Times New Roman" w:cs="Times New Roman"/>
          <w:lang w:val="en-US"/>
        </w:rPr>
        <w:t xml:space="preserve"> that 11.9% of journals explicitly stated that data sharing was required for publication, 9.1% of journals required data sharing but did not state it would affect publication, and 23.3% of journals encouraged authors to share data but did not require it.</w:t>
      </w:r>
      <w:r w:rsidR="009C26D2" w:rsidRPr="0036350C">
        <w:rPr>
          <w:rFonts w:ascii="Times New Roman" w:hAnsi="Times New Roman" w:cs="Times New Roman"/>
          <w:lang w:val="en-US"/>
        </w:rPr>
        <w:t xml:space="preserve"> </w:t>
      </w:r>
      <w:r w:rsidR="00730C4F" w:rsidRPr="0036350C">
        <w:rPr>
          <w:rFonts w:ascii="Times New Roman" w:hAnsi="Times New Roman" w:cs="Times New Roman"/>
          <w:lang w:val="en-US"/>
        </w:rPr>
        <w:t>Journals with data sharing policies facilitate reproducibility efforts (</w:t>
      </w:r>
      <w:r w:rsidR="0064061A" w:rsidRPr="0036350C">
        <w:rPr>
          <w:rFonts w:ascii="Times New Roman" w:hAnsi="Times New Roman" w:cs="Times New Roman"/>
          <w:lang w:val="en-US"/>
        </w:rPr>
        <w:t>5</w:t>
      </w:r>
      <w:r w:rsidR="00BE3B66" w:rsidRPr="0036350C">
        <w:rPr>
          <w:rFonts w:ascii="Times New Roman" w:hAnsi="Times New Roman" w:cs="Times New Roman"/>
          <w:lang w:val="en-US"/>
        </w:rPr>
        <w:t>3</w:t>
      </w:r>
      <w:r w:rsidR="00730C4F" w:rsidRPr="0036350C">
        <w:rPr>
          <w:rFonts w:ascii="Times New Roman" w:hAnsi="Times New Roman" w:cs="Times New Roman"/>
          <w:lang w:val="en-US"/>
        </w:rPr>
        <w:t>).</w:t>
      </w:r>
      <w:r w:rsidRPr="0036350C">
        <w:rPr>
          <w:rFonts w:ascii="Times New Roman" w:hAnsi="Times New Roman" w:cs="Times New Roman"/>
          <w:lang w:val="en-US"/>
        </w:rPr>
        <w:t xml:space="preserve"> </w:t>
      </w:r>
    </w:p>
    <w:p w14:paraId="7887304A" w14:textId="77777777" w:rsidR="007F7815" w:rsidRPr="0036350C" w:rsidRDefault="007F7815" w:rsidP="00730C4F">
      <w:pPr>
        <w:spacing w:line="480" w:lineRule="auto"/>
        <w:rPr>
          <w:rFonts w:ascii="Times New Roman" w:hAnsi="Times New Roman" w:cs="Times New Roman"/>
          <w:lang w:val="en-US"/>
        </w:rPr>
      </w:pPr>
    </w:p>
    <w:p w14:paraId="4B786D9E" w14:textId="07DD650F" w:rsidR="00234357" w:rsidRPr="0036350C" w:rsidRDefault="00E7654F" w:rsidP="00730C4F">
      <w:pPr>
        <w:spacing w:line="480" w:lineRule="auto"/>
        <w:rPr>
          <w:rFonts w:ascii="Times New Roman" w:hAnsi="Times New Roman" w:cs="Times New Roman"/>
          <w:lang w:val="en-US"/>
        </w:rPr>
      </w:pPr>
      <w:r w:rsidRPr="0036350C">
        <w:rPr>
          <w:rFonts w:ascii="Times New Roman" w:hAnsi="Times New Roman" w:cs="Times New Roman"/>
          <w:lang w:val="en-US"/>
        </w:rPr>
        <w:t xml:space="preserve">Open </w:t>
      </w:r>
      <w:r w:rsidR="007F7815" w:rsidRPr="0036350C">
        <w:rPr>
          <w:rFonts w:ascii="Times New Roman" w:hAnsi="Times New Roman" w:cs="Times New Roman"/>
          <w:lang w:val="en-US"/>
        </w:rPr>
        <w:t>A</w:t>
      </w:r>
      <w:r w:rsidRPr="0036350C">
        <w:rPr>
          <w:rFonts w:ascii="Times New Roman" w:hAnsi="Times New Roman" w:cs="Times New Roman"/>
          <w:lang w:val="en-US"/>
        </w:rPr>
        <w:t xml:space="preserve">ccess is a movement </w:t>
      </w:r>
      <w:r w:rsidR="00730C4F" w:rsidRPr="0036350C">
        <w:rPr>
          <w:rFonts w:ascii="Times New Roman" w:hAnsi="Times New Roman" w:cs="Times New Roman"/>
          <w:lang w:val="en-US"/>
        </w:rPr>
        <w:t>towards openness</w:t>
      </w:r>
      <w:r w:rsidRPr="0036350C">
        <w:rPr>
          <w:rFonts w:ascii="Times New Roman" w:hAnsi="Times New Roman" w:cs="Times New Roman"/>
          <w:lang w:val="en-US"/>
        </w:rPr>
        <w:t xml:space="preserve">. </w:t>
      </w:r>
      <w:r w:rsidR="00234357" w:rsidRPr="0036350C">
        <w:rPr>
          <w:rFonts w:ascii="Times New Roman" w:hAnsi="Times New Roman" w:cs="Times New Roman"/>
          <w:lang w:val="en-US"/>
        </w:rPr>
        <w:t>Broadly speaking there are two publication models for disseminating bi</w:t>
      </w:r>
      <w:r w:rsidR="009C26D2" w:rsidRPr="0036350C">
        <w:rPr>
          <w:rFonts w:ascii="Times New Roman" w:hAnsi="Times New Roman" w:cs="Times New Roman"/>
          <w:lang w:val="en-US"/>
        </w:rPr>
        <w:t>om</w:t>
      </w:r>
      <w:r w:rsidR="00234357" w:rsidRPr="0036350C">
        <w:rPr>
          <w:rFonts w:ascii="Times New Roman" w:hAnsi="Times New Roman" w:cs="Times New Roman"/>
          <w:lang w:val="en-US"/>
        </w:rPr>
        <w:t xml:space="preserve">edical research. First, the traditional subscription model is based on authors submitting manuscripts to a journal for publication consideration and if accepted they transfer the copyright of the article’s content to the journal/publisher. Interested readers are required to pay a fee to access the work. Fees can be paid via individual article purchases, through individual journal subscriptions, or a third party, such as a university library subscription, typically as part of a bulk purchase from a publisher. This publication model poses a barrier for interested readers and/or institutions without sufficient fiscal resources. Further, with this model the copyright of the work is transferred to the journal/publisher which creates a </w:t>
      </w:r>
      <w:r w:rsidR="00234357" w:rsidRPr="0036350C">
        <w:rPr>
          <w:rFonts w:ascii="Times New Roman" w:hAnsi="Times New Roman" w:cs="Times New Roman"/>
          <w:lang w:val="en-US"/>
        </w:rPr>
        <w:lastRenderedPageBreak/>
        <w:t>barrier for additional future use by the authors and others, and limits knowledge translation activities.</w:t>
      </w:r>
    </w:p>
    <w:p w14:paraId="61B5EDD6" w14:textId="77777777" w:rsidR="007F7815" w:rsidRPr="0036350C" w:rsidRDefault="007F7815" w:rsidP="000035FA">
      <w:pPr>
        <w:spacing w:line="480" w:lineRule="auto"/>
        <w:rPr>
          <w:rFonts w:ascii="Times New Roman" w:hAnsi="Times New Roman" w:cs="Times New Roman"/>
          <w:lang w:val="en-US"/>
        </w:rPr>
      </w:pPr>
    </w:p>
    <w:p w14:paraId="2ED0F370" w14:textId="7C84676A" w:rsidR="007F7815" w:rsidRPr="0036350C" w:rsidRDefault="00234357" w:rsidP="000035FA">
      <w:pPr>
        <w:spacing w:line="480" w:lineRule="auto"/>
        <w:rPr>
          <w:rFonts w:ascii="Times New Roman" w:hAnsi="Times New Roman" w:cs="Times New Roman"/>
          <w:lang w:val="en-US"/>
        </w:rPr>
      </w:pPr>
      <w:r w:rsidRPr="0036350C">
        <w:rPr>
          <w:rFonts w:ascii="Times New Roman" w:hAnsi="Times New Roman" w:cs="Times New Roman"/>
          <w:lang w:val="en-US"/>
        </w:rPr>
        <w:t xml:space="preserve">Second, the </w:t>
      </w:r>
      <w:r w:rsidR="005B289E" w:rsidRPr="0036350C">
        <w:rPr>
          <w:rFonts w:ascii="Times New Roman" w:hAnsi="Times New Roman" w:cs="Times New Roman"/>
          <w:lang w:val="en-US"/>
        </w:rPr>
        <w:t>open access</w:t>
      </w:r>
      <w:r w:rsidRPr="0036350C">
        <w:rPr>
          <w:rFonts w:ascii="Times New Roman" w:hAnsi="Times New Roman" w:cs="Times New Roman"/>
          <w:lang w:val="en-US"/>
        </w:rPr>
        <w:t xml:space="preserve"> model was established approximately </w:t>
      </w:r>
      <w:r w:rsidR="007F7815" w:rsidRPr="0036350C">
        <w:rPr>
          <w:rFonts w:ascii="Times New Roman" w:hAnsi="Times New Roman" w:cs="Times New Roman"/>
          <w:lang w:val="en-US"/>
        </w:rPr>
        <w:t>20</w:t>
      </w:r>
      <w:r w:rsidRPr="0036350C">
        <w:rPr>
          <w:rFonts w:ascii="Times New Roman" w:hAnsi="Times New Roman" w:cs="Times New Roman"/>
          <w:lang w:val="en-US"/>
        </w:rPr>
        <w:t xml:space="preserve"> years ago to combat the inherent inequity of the long-standing subscription model. Here, if an article is accepted for publication</w:t>
      </w:r>
      <w:r w:rsidR="00BB53EF" w:rsidRPr="0036350C">
        <w:rPr>
          <w:rFonts w:ascii="Times New Roman" w:hAnsi="Times New Roman" w:cs="Times New Roman"/>
          <w:lang w:val="en-US"/>
        </w:rPr>
        <w:t>,</w:t>
      </w:r>
      <w:r w:rsidRPr="0036350C">
        <w:rPr>
          <w:rFonts w:ascii="Times New Roman" w:hAnsi="Times New Roman" w:cs="Times New Roman"/>
          <w:lang w:val="en-US"/>
        </w:rPr>
        <w:t xml:space="preserve"> the author retain</w:t>
      </w:r>
      <w:r w:rsidR="006E43C9" w:rsidRPr="0036350C">
        <w:rPr>
          <w:rFonts w:ascii="Times New Roman" w:hAnsi="Times New Roman" w:cs="Times New Roman"/>
          <w:lang w:val="en-US"/>
        </w:rPr>
        <w:t>s</w:t>
      </w:r>
      <w:r w:rsidRPr="0036350C">
        <w:rPr>
          <w:rFonts w:ascii="Times New Roman" w:hAnsi="Times New Roman" w:cs="Times New Roman"/>
          <w:lang w:val="en-US"/>
        </w:rPr>
        <w:t xml:space="preserve"> the copyright, meaning that the author and others can freely build upon and use the article’s content. Authors of accepted articles are charged an Author Processing Charge (APC). This fee was meant to cover </w:t>
      </w:r>
      <w:r w:rsidR="00BB53EF" w:rsidRPr="0036350C">
        <w:rPr>
          <w:rFonts w:ascii="Times New Roman" w:hAnsi="Times New Roman" w:cs="Times New Roman"/>
          <w:lang w:val="en-US"/>
        </w:rPr>
        <w:t xml:space="preserve">cost </w:t>
      </w:r>
      <w:r w:rsidRPr="0036350C">
        <w:rPr>
          <w:rFonts w:ascii="Times New Roman" w:hAnsi="Times New Roman" w:cs="Times New Roman"/>
          <w:lang w:val="en-US"/>
        </w:rPr>
        <w:t xml:space="preserve">of internal journal activities, such as copy-editing, ensure the journal’s contents remained </w:t>
      </w:r>
      <w:r w:rsidR="00670D56" w:rsidRPr="0036350C">
        <w:rPr>
          <w:rFonts w:ascii="Times New Roman" w:hAnsi="Times New Roman" w:cs="Times New Roman"/>
          <w:lang w:val="en-US"/>
        </w:rPr>
        <w:t xml:space="preserve">available </w:t>
      </w:r>
      <w:r w:rsidRPr="0036350C">
        <w:rPr>
          <w:rFonts w:ascii="Times New Roman" w:hAnsi="Times New Roman" w:cs="Times New Roman"/>
          <w:lang w:val="en-US"/>
        </w:rPr>
        <w:t>in perpetuity</w:t>
      </w:r>
      <w:r w:rsidR="00670D56" w:rsidRPr="0036350C">
        <w:rPr>
          <w:rFonts w:ascii="Times New Roman" w:hAnsi="Times New Roman" w:cs="Times New Roman"/>
          <w:lang w:val="en-US"/>
        </w:rPr>
        <w:t>,</w:t>
      </w:r>
      <w:r w:rsidRPr="0036350C">
        <w:rPr>
          <w:rFonts w:ascii="Times New Roman" w:hAnsi="Times New Roman" w:cs="Times New Roman"/>
          <w:lang w:val="en-US"/>
        </w:rPr>
        <w:t xml:space="preserve"> and that its contents are freely available to </w:t>
      </w:r>
      <w:r w:rsidR="00670D56" w:rsidRPr="0036350C">
        <w:rPr>
          <w:rFonts w:ascii="Times New Roman" w:hAnsi="Times New Roman" w:cs="Times New Roman"/>
          <w:lang w:val="en-US"/>
        </w:rPr>
        <w:t>all,</w:t>
      </w:r>
      <w:r w:rsidRPr="0036350C">
        <w:rPr>
          <w:rFonts w:ascii="Times New Roman" w:hAnsi="Times New Roman" w:cs="Times New Roman"/>
          <w:lang w:val="en-US"/>
        </w:rPr>
        <w:t xml:space="preserve"> regardless of their fiscal abilities. This ‘levelling of the field’ has a number of advantages, is morally uplifting and has attracted considerable traction. </w:t>
      </w:r>
      <w:r w:rsidR="007F7815" w:rsidRPr="0036350C">
        <w:rPr>
          <w:rFonts w:ascii="Times New Roman" w:hAnsi="Times New Roman" w:cs="Times New Roman"/>
          <w:lang w:val="en-US"/>
        </w:rPr>
        <w:t xml:space="preserve">There are a growing number of highly respected and influential open access journals and publishers. </w:t>
      </w:r>
      <w:r w:rsidRPr="0036350C">
        <w:rPr>
          <w:rFonts w:ascii="Times New Roman" w:hAnsi="Times New Roman" w:cs="Times New Roman"/>
          <w:lang w:val="en-US"/>
        </w:rPr>
        <w:t xml:space="preserve">A downside of this model is the APC, which can range from $2500 to $5000, particularly for biomedical journals. </w:t>
      </w:r>
    </w:p>
    <w:p w14:paraId="6C9879D2" w14:textId="77777777" w:rsidR="007F7815" w:rsidRPr="0036350C" w:rsidRDefault="007F7815" w:rsidP="000035FA">
      <w:pPr>
        <w:spacing w:line="480" w:lineRule="auto"/>
        <w:rPr>
          <w:rFonts w:ascii="Times New Roman" w:hAnsi="Times New Roman" w:cs="Times New Roman"/>
          <w:lang w:val="en-US"/>
        </w:rPr>
      </w:pPr>
    </w:p>
    <w:p w14:paraId="5EED25E6" w14:textId="69BBB96E" w:rsidR="00635E6B" w:rsidRPr="0036350C" w:rsidRDefault="00051A69" w:rsidP="000035FA">
      <w:pPr>
        <w:spacing w:line="480" w:lineRule="auto"/>
        <w:rPr>
          <w:rFonts w:ascii="Times New Roman" w:hAnsi="Times New Roman" w:cs="Times New Roman"/>
          <w:lang w:val="en-US"/>
        </w:rPr>
      </w:pPr>
      <w:r w:rsidRPr="0036350C">
        <w:rPr>
          <w:rFonts w:ascii="Times New Roman" w:hAnsi="Times New Roman" w:cs="Times New Roman"/>
          <w:color w:val="000000" w:themeColor="text1"/>
          <w:lang w:val="en-US"/>
        </w:rPr>
        <w:t>Narayan</w:t>
      </w:r>
      <w:r w:rsidR="000B5CDC" w:rsidRPr="0036350C">
        <w:rPr>
          <w:rFonts w:ascii="Times New Roman" w:hAnsi="Times New Roman" w:cs="Times New Roman"/>
          <w:color w:val="000000" w:themeColor="text1"/>
          <w:lang w:val="en-US"/>
        </w:rPr>
        <w:t xml:space="preserve"> and colleagues </w:t>
      </w:r>
      <w:r w:rsidRPr="0036350C">
        <w:rPr>
          <w:rFonts w:ascii="Times New Roman" w:hAnsi="Times New Roman" w:cs="Times New Roman"/>
          <w:lang w:val="en-US"/>
        </w:rPr>
        <w:t xml:space="preserve">recently assessed the extent to which open access policies have been adopted by </w:t>
      </w:r>
      <w:r w:rsidR="00690C0C" w:rsidRPr="0036350C">
        <w:rPr>
          <w:rFonts w:ascii="Times New Roman" w:hAnsi="Times New Roman" w:cs="Times New Roman"/>
          <w:lang w:val="en-US"/>
        </w:rPr>
        <w:t>radiology</w:t>
      </w:r>
      <w:r w:rsidRPr="0036350C">
        <w:rPr>
          <w:rFonts w:ascii="Times New Roman" w:hAnsi="Times New Roman" w:cs="Times New Roman"/>
          <w:lang w:val="en-US"/>
        </w:rPr>
        <w:t xml:space="preserve"> journals</w:t>
      </w:r>
      <w:r w:rsidR="000E51D3" w:rsidRPr="0036350C">
        <w:rPr>
          <w:rFonts w:ascii="Times New Roman" w:hAnsi="Times New Roman" w:cs="Times New Roman"/>
          <w:lang w:val="en-US"/>
        </w:rPr>
        <w:t xml:space="preserve"> (</w:t>
      </w:r>
      <w:r w:rsidR="0064061A" w:rsidRPr="0036350C">
        <w:rPr>
          <w:rFonts w:ascii="Times New Roman" w:hAnsi="Times New Roman" w:cs="Times New Roman"/>
          <w:lang w:val="en-US"/>
        </w:rPr>
        <w:t>5</w:t>
      </w:r>
      <w:r w:rsidR="00BE3B66" w:rsidRPr="0036350C">
        <w:rPr>
          <w:rFonts w:ascii="Times New Roman" w:hAnsi="Times New Roman" w:cs="Times New Roman"/>
          <w:lang w:val="en-US"/>
        </w:rPr>
        <w:t>4</w:t>
      </w:r>
      <w:r w:rsidR="00127FC0" w:rsidRPr="0036350C">
        <w:rPr>
          <w:rFonts w:ascii="Times New Roman" w:hAnsi="Times New Roman" w:cs="Times New Roman"/>
          <w:lang w:val="en-US"/>
        </w:rPr>
        <w:t>)</w:t>
      </w:r>
      <w:r w:rsidRPr="0036350C">
        <w:rPr>
          <w:rFonts w:ascii="Times New Roman" w:hAnsi="Times New Roman" w:cs="Times New Roman"/>
          <w:lang w:val="en-US"/>
        </w:rPr>
        <w:t xml:space="preserve">.  A </w:t>
      </w:r>
      <w:r w:rsidR="00690C0C" w:rsidRPr="0036350C">
        <w:rPr>
          <w:rFonts w:ascii="Times New Roman" w:hAnsi="Times New Roman" w:cs="Times New Roman"/>
          <w:lang w:val="en-US"/>
        </w:rPr>
        <w:t>total of 49 radiology journals (impact factors &gt;1.0) were included in the analysis</w:t>
      </w:r>
      <w:r w:rsidR="005B289E" w:rsidRPr="0036350C">
        <w:rPr>
          <w:rFonts w:ascii="Times New Roman" w:hAnsi="Times New Roman" w:cs="Times New Roman"/>
          <w:lang w:val="en-US"/>
        </w:rPr>
        <w:t xml:space="preserve">, although </w:t>
      </w:r>
      <w:r w:rsidR="00690C0C" w:rsidRPr="0036350C">
        <w:rPr>
          <w:rFonts w:ascii="Times New Roman" w:hAnsi="Times New Roman" w:cs="Times New Roman"/>
          <w:lang w:val="en-US"/>
        </w:rPr>
        <w:t xml:space="preserve">nuclear medicine journals were excluded.  Of the 49 journals, 36 (73%) had an open access option and four (8%) were exclusively open access.  Open access policies have therefore been adopted by the majority of radiology journals, with a few journals being exclusively open access. </w:t>
      </w:r>
      <w:r w:rsidR="00670D56" w:rsidRPr="0036350C">
        <w:rPr>
          <w:rFonts w:ascii="Times New Roman" w:hAnsi="Times New Roman" w:cs="Times New Roman"/>
          <w:lang w:val="en-US"/>
        </w:rPr>
        <w:t>Seminars in Nuclear Medicine offers a hybrid model, whereby authors can pay an APC for gold open access.</w:t>
      </w:r>
    </w:p>
    <w:p w14:paraId="3CD953E8" w14:textId="4C0B0551" w:rsidR="00051A69" w:rsidRPr="0036350C" w:rsidRDefault="00051A69" w:rsidP="000035FA">
      <w:pPr>
        <w:spacing w:line="480" w:lineRule="auto"/>
        <w:rPr>
          <w:rFonts w:ascii="Times New Roman" w:hAnsi="Times New Roman" w:cs="Times New Roman"/>
          <w:lang w:val="en-US"/>
        </w:rPr>
      </w:pPr>
    </w:p>
    <w:p w14:paraId="62307839" w14:textId="77969989" w:rsidR="00C039B0" w:rsidRPr="0036350C" w:rsidRDefault="00740968" w:rsidP="000035FA">
      <w:pPr>
        <w:spacing w:line="480" w:lineRule="auto"/>
        <w:rPr>
          <w:rFonts w:ascii="Times New Roman" w:hAnsi="Times New Roman" w:cs="Times New Roman"/>
          <w:i/>
          <w:lang w:val="en-US"/>
        </w:rPr>
      </w:pPr>
      <w:r w:rsidRPr="0036350C">
        <w:rPr>
          <w:rFonts w:ascii="Times New Roman" w:hAnsi="Times New Roman" w:cs="Times New Roman"/>
          <w:i/>
          <w:lang w:val="en-US"/>
        </w:rPr>
        <w:lastRenderedPageBreak/>
        <w:t>Training editors and peer reviewers</w:t>
      </w:r>
    </w:p>
    <w:p w14:paraId="5810DD3E" w14:textId="1BC4AA59" w:rsidR="00425962" w:rsidRPr="0036350C" w:rsidRDefault="004733C0" w:rsidP="00425962">
      <w:pPr>
        <w:spacing w:line="480" w:lineRule="auto"/>
        <w:rPr>
          <w:rFonts w:ascii="Times New Roman" w:hAnsi="Times New Roman" w:cs="Times New Roman"/>
          <w:lang w:val="en-US"/>
        </w:rPr>
      </w:pPr>
      <w:r w:rsidRPr="0036350C">
        <w:rPr>
          <w:rFonts w:ascii="Times New Roman" w:hAnsi="Times New Roman" w:cs="Times New Roman"/>
        </w:rPr>
        <w:t>The importance of biomedical journals cannot be overstated</w:t>
      </w:r>
      <w:r w:rsidR="00425962" w:rsidRPr="0036350C">
        <w:rPr>
          <w:rFonts w:ascii="Times New Roman" w:hAnsi="Times New Roman" w:cs="Times New Roman"/>
        </w:rPr>
        <w:t xml:space="preserve">. What journals publish impacts patient care. </w:t>
      </w:r>
      <w:r w:rsidR="00425962" w:rsidRPr="0036350C">
        <w:rPr>
          <w:rFonts w:ascii="Times New Roman" w:hAnsi="Times New Roman" w:cs="Times New Roman"/>
          <w:lang w:val="en-US"/>
        </w:rPr>
        <w:t xml:space="preserve">Given the large number of biomedical journals – one estimate is 25,000 – it is likely there is a very wide variation in the competencies of </w:t>
      </w:r>
      <w:r w:rsidRPr="0036350C">
        <w:rPr>
          <w:rFonts w:ascii="Times New Roman" w:hAnsi="Times New Roman" w:cs="Times New Roman"/>
          <w:lang w:val="en-US"/>
        </w:rPr>
        <w:t xml:space="preserve">scientific </w:t>
      </w:r>
      <w:r w:rsidR="00425962" w:rsidRPr="0036350C">
        <w:rPr>
          <w:rFonts w:ascii="Times New Roman" w:hAnsi="Times New Roman" w:cs="Times New Roman"/>
          <w:lang w:val="en-US"/>
        </w:rPr>
        <w:t xml:space="preserve">editors. If editors, like other professionals, want to ensure the standards of their respective </w:t>
      </w:r>
      <w:r w:rsidRPr="0036350C">
        <w:rPr>
          <w:rFonts w:ascii="Times New Roman" w:hAnsi="Times New Roman" w:cs="Times New Roman"/>
          <w:lang w:val="en-US"/>
        </w:rPr>
        <w:t>journals’</w:t>
      </w:r>
      <w:r w:rsidR="00425962" w:rsidRPr="0036350C">
        <w:rPr>
          <w:rFonts w:ascii="Times New Roman" w:hAnsi="Times New Roman" w:cs="Times New Roman"/>
          <w:lang w:val="en-US"/>
        </w:rPr>
        <w:t xml:space="preserve"> attention is needed to ensure they are trained to the highest possible standards. Many scientific editors of biomedical journals operate largely without formal training and universal certification is not yet a high priority </w:t>
      </w:r>
      <w:r w:rsidRPr="0036350C">
        <w:rPr>
          <w:rFonts w:ascii="Times New Roman" w:hAnsi="Times New Roman" w:cs="Times New Roman"/>
          <w:lang w:val="en-US"/>
        </w:rPr>
        <w:t>(</w:t>
      </w:r>
      <w:r w:rsidR="003214C5" w:rsidRPr="0036350C">
        <w:rPr>
          <w:rFonts w:ascii="Times New Roman" w:hAnsi="Times New Roman" w:cs="Times New Roman"/>
          <w:lang w:val="en-US"/>
        </w:rPr>
        <w:t>5</w:t>
      </w:r>
      <w:r w:rsidR="00BE3B66" w:rsidRPr="0036350C">
        <w:rPr>
          <w:rFonts w:ascii="Times New Roman" w:hAnsi="Times New Roman" w:cs="Times New Roman"/>
          <w:lang w:val="en-US"/>
        </w:rPr>
        <w:t>5</w:t>
      </w:r>
      <w:r w:rsidRPr="0036350C">
        <w:rPr>
          <w:rFonts w:ascii="Times New Roman" w:hAnsi="Times New Roman" w:cs="Times New Roman"/>
          <w:lang w:val="en-US"/>
        </w:rPr>
        <w:t>)</w:t>
      </w:r>
      <w:r w:rsidR="00425962" w:rsidRPr="0036350C">
        <w:rPr>
          <w:rFonts w:ascii="Times New Roman" w:hAnsi="Times New Roman" w:cs="Times New Roman"/>
          <w:lang w:val="en-US"/>
        </w:rPr>
        <w:t xml:space="preserve">. Instead, editors generally are invited to serve in their role by publishers, based on their expertise and stature in the field, since such expertise is essential for evaluating research and stature is important for establishing the reputation of the journal and attracting submissions. However, such expertise does not guarantee that editors have the background or training necessary to carry out their </w:t>
      </w:r>
      <w:r w:rsidRPr="0036350C">
        <w:rPr>
          <w:rFonts w:ascii="Times New Roman" w:hAnsi="Times New Roman" w:cs="Times New Roman"/>
          <w:lang w:val="en-US"/>
        </w:rPr>
        <w:t xml:space="preserve">editor </w:t>
      </w:r>
      <w:r w:rsidR="00425962" w:rsidRPr="0036350C">
        <w:rPr>
          <w:rFonts w:ascii="Times New Roman" w:hAnsi="Times New Roman" w:cs="Times New Roman"/>
          <w:lang w:val="en-US"/>
        </w:rPr>
        <w:t xml:space="preserve">roles and responsibilities. </w:t>
      </w:r>
      <w:bookmarkStart w:id="6" w:name="_Hlk529813020"/>
      <w:r w:rsidR="00010B05" w:rsidRPr="0036350C">
        <w:rPr>
          <w:rFonts w:ascii="Times New Roman" w:hAnsi="Times New Roman" w:cs="Times New Roman"/>
          <w:lang w:val="en-US"/>
        </w:rPr>
        <w:t>More than a third of manuscripts submitted to 46 journals were inappropriately classified as reports of RCTs by the editorial offices (</w:t>
      </w:r>
      <w:r w:rsidR="0031276F" w:rsidRPr="0036350C">
        <w:rPr>
          <w:rFonts w:ascii="Times New Roman" w:hAnsi="Times New Roman" w:cs="Times New Roman"/>
        </w:rPr>
        <w:t>12</w:t>
      </w:r>
      <w:r w:rsidR="00010B05" w:rsidRPr="0036350C">
        <w:rPr>
          <w:rFonts w:ascii="Times New Roman" w:hAnsi="Times New Roman" w:cs="Times New Roman"/>
          <w:lang w:val="en-US"/>
        </w:rPr>
        <w:t xml:space="preserve">). </w:t>
      </w:r>
      <w:bookmarkEnd w:id="6"/>
      <w:r w:rsidR="00010B05" w:rsidRPr="0036350C">
        <w:rPr>
          <w:rFonts w:ascii="Times New Roman" w:hAnsi="Times New Roman" w:cs="Times New Roman"/>
          <w:lang w:val="en-US"/>
        </w:rPr>
        <w:t>The inability of editors and peer reviewers to ensure scientific rigor is harmful and wasteful.</w:t>
      </w:r>
    </w:p>
    <w:p w14:paraId="1A047FA6" w14:textId="77777777" w:rsidR="00425962" w:rsidRPr="0036350C" w:rsidRDefault="00425962" w:rsidP="00425962">
      <w:pPr>
        <w:spacing w:line="480" w:lineRule="auto"/>
        <w:rPr>
          <w:rFonts w:ascii="Times New Roman" w:hAnsi="Times New Roman" w:cs="Times New Roman"/>
          <w:lang w:val="en-US"/>
        </w:rPr>
      </w:pPr>
    </w:p>
    <w:p w14:paraId="39A1BAE7" w14:textId="7666268B" w:rsidR="00425962" w:rsidRPr="0036350C" w:rsidRDefault="00425962" w:rsidP="00425962">
      <w:pPr>
        <w:spacing w:line="480" w:lineRule="auto"/>
        <w:rPr>
          <w:rFonts w:ascii="Times New Roman" w:hAnsi="Times New Roman" w:cs="Times New Roman"/>
        </w:rPr>
      </w:pPr>
      <w:r w:rsidRPr="0036350C">
        <w:rPr>
          <w:rFonts w:ascii="Times New Roman" w:hAnsi="Times New Roman" w:cs="Times New Roman"/>
          <w:lang w:val="en-US"/>
        </w:rPr>
        <w:t>One group of researchers has focused on developing a set of core competencies for scientific editors</w:t>
      </w:r>
      <w:r w:rsidR="00B83072" w:rsidRPr="0036350C">
        <w:rPr>
          <w:rFonts w:ascii="Times New Roman" w:hAnsi="Times New Roman" w:cs="Times New Roman"/>
          <w:lang w:val="en-US"/>
        </w:rPr>
        <w:t xml:space="preserve"> (</w:t>
      </w:r>
      <w:r w:rsidR="0031276F" w:rsidRPr="0036350C">
        <w:rPr>
          <w:rFonts w:ascii="Times New Roman" w:hAnsi="Times New Roman" w:cs="Times New Roman"/>
          <w:lang w:val="en-US"/>
        </w:rPr>
        <w:t>56</w:t>
      </w:r>
      <w:r w:rsidR="00B83072" w:rsidRPr="0036350C">
        <w:rPr>
          <w:rFonts w:ascii="Times New Roman" w:hAnsi="Times New Roman" w:cs="Times New Roman"/>
          <w:lang w:val="en-US"/>
        </w:rPr>
        <w:t>)</w:t>
      </w:r>
      <w:r w:rsidRPr="0036350C">
        <w:rPr>
          <w:rFonts w:ascii="Times New Roman" w:hAnsi="Times New Roman" w:cs="Times New Roman"/>
          <w:lang w:val="en-US"/>
        </w:rPr>
        <w:t>. They developed a set of core competencies</w:t>
      </w:r>
      <w:r w:rsidR="004733C0" w:rsidRPr="0036350C">
        <w:rPr>
          <w:rFonts w:ascii="Times New Roman" w:hAnsi="Times New Roman" w:cs="Times New Roman"/>
          <w:lang w:val="en-US"/>
        </w:rPr>
        <w:t xml:space="preserve"> resulting </w:t>
      </w:r>
      <w:r w:rsidR="0040467E" w:rsidRPr="0036350C">
        <w:rPr>
          <w:rFonts w:ascii="Times New Roman" w:hAnsi="Times New Roman" w:cs="Times New Roman"/>
          <w:lang w:val="en-US"/>
        </w:rPr>
        <w:t xml:space="preserve">from </w:t>
      </w:r>
      <w:r w:rsidR="004733C0" w:rsidRPr="0036350C">
        <w:rPr>
          <w:rFonts w:ascii="Times New Roman" w:hAnsi="Times New Roman" w:cs="Times New Roman"/>
          <w:lang w:val="en-US"/>
        </w:rPr>
        <w:t>a series of activities including a scoping review, a Delphi process and a face to face consensus meeting</w:t>
      </w:r>
      <w:r w:rsidRPr="0036350C">
        <w:rPr>
          <w:rFonts w:ascii="Times New Roman" w:hAnsi="Times New Roman" w:cs="Times New Roman"/>
          <w:lang w:val="en-US"/>
        </w:rPr>
        <w:t xml:space="preserve">. </w:t>
      </w:r>
      <w:r w:rsidR="004733C0" w:rsidRPr="0036350C">
        <w:rPr>
          <w:rFonts w:ascii="Times New Roman" w:hAnsi="Times New Roman" w:cs="Times New Roman"/>
          <w:lang w:val="en-US"/>
        </w:rPr>
        <w:t xml:space="preserve">Multiple relevant players, representing various groups, were involved throughout the process. </w:t>
      </w:r>
      <w:r w:rsidRPr="0036350C">
        <w:rPr>
          <w:rFonts w:ascii="Times New Roman" w:hAnsi="Times New Roman" w:cs="Times New Roman"/>
          <w:lang w:val="en-US"/>
        </w:rPr>
        <w:t>The 14 key core competencies were divided into three major areas (</w:t>
      </w:r>
      <w:r w:rsidRPr="0036350C">
        <w:rPr>
          <w:rFonts w:ascii="Times New Roman" w:eastAsia="Times New Roman" w:hAnsi="Times New Roman" w:cs="Times New Roman"/>
        </w:rPr>
        <w:t xml:space="preserve">editor qualities and skills, such as exercising sound judgment in making editorial decisions; publication ethics and research integrity, such as </w:t>
      </w:r>
      <w:r w:rsidR="00670D56" w:rsidRPr="0036350C">
        <w:rPr>
          <w:rFonts w:ascii="Times New Roman" w:eastAsia="Times New Roman" w:hAnsi="Times New Roman" w:cs="Times New Roman"/>
        </w:rPr>
        <w:t xml:space="preserve">identify </w:t>
      </w:r>
      <w:r w:rsidRPr="0036350C">
        <w:rPr>
          <w:rFonts w:ascii="Times New Roman" w:eastAsia="Times New Roman" w:hAnsi="Times New Roman" w:cs="Times New Roman"/>
        </w:rPr>
        <w:t xml:space="preserve">and assess problems related to selective reporting of publications, </w:t>
      </w:r>
      <w:r w:rsidRPr="0036350C">
        <w:rPr>
          <w:rFonts w:ascii="Times New Roman" w:eastAsia="Times New Roman" w:hAnsi="Times New Roman" w:cs="Times New Roman"/>
        </w:rPr>
        <w:lastRenderedPageBreak/>
        <w:t>outcomes, and analyses, discussed in further detail below; and editorial principles and processes, such as interpreting journal and scholarly metrics and ensure that these metrics are not manipulated in a way that is unfair or unscrupulous</w:t>
      </w:r>
      <w:r w:rsidRPr="0036350C">
        <w:rPr>
          <w:rFonts w:ascii="Times New Roman" w:hAnsi="Times New Roman" w:cs="Times New Roman"/>
          <w:lang w:val="en-US"/>
        </w:rPr>
        <w:t>)</w:t>
      </w:r>
      <w:r w:rsidR="00670D56" w:rsidRPr="0036350C">
        <w:rPr>
          <w:rFonts w:ascii="Times New Roman" w:hAnsi="Times New Roman" w:cs="Times New Roman"/>
          <w:lang w:val="en-US"/>
        </w:rPr>
        <w:t>. E</w:t>
      </w:r>
      <w:r w:rsidRPr="0036350C">
        <w:rPr>
          <w:rFonts w:ascii="Times New Roman" w:hAnsi="Times New Roman" w:cs="Times New Roman"/>
          <w:lang w:val="en-US"/>
        </w:rPr>
        <w:t xml:space="preserve">ach competency has a list of associated elements or descriptions of more specific knowledge, skills, and characteristics that contribute to its fulfillment. These competencies are gaining traction and endorsement throughout the scholarly editorial community. What is needed now is an experimental evaluation assessing whether exposure to these core competencies produces more knowledgeable editors and more complete, accurate and transparent reports of biomedical research. </w:t>
      </w:r>
    </w:p>
    <w:p w14:paraId="0C8C0138" w14:textId="77777777" w:rsidR="00425962" w:rsidRPr="0036350C" w:rsidRDefault="00425962" w:rsidP="00425962">
      <w:pPr>
        <w:rPr>
          <w:rFonts w:ascii="Times New Roman" w:hAnsi="Times New Roman" w:cs="Times New Roman"/>
          <w:lang w:val="en-US"/>
        </w:rPr>
      </w:pPr>
    </w:p>
    <w:p w14:paraId="56791853" w14:textId="47E1A253" w:rsidR="00252040" w:rsidRPr="0036350C" w:rsidRDefault="00252040" w:rsidP="004733C0">
      <w:pPr>
        <w:spacing w:line="480" w:lineRule="auto"/>
        <w:rPr>
          <w:rFonts w:ascii="Times New Roman" w:hAnsi="Times New Roman" w:cs="Times New Roman"/>
        </w:rPr>
      </w:pPr>
      <w:r w:rsidRPr="0036350C">
        <w:rPr>
          <w:rFonts w:ascii="Times New Roman" w:hAnsi="Times New Roman" w:cs="Times New Roman"/>
        </w:rPr>
        <w:t>G</w:t>
      </w:r>
      <w:r w:rsidR="003214C5" w:rsidRPr="0036350C">
        <w:rPr>
          <w:rFonts w:ascii="Times New Roman" w:hAnsi="Times New Roman" w:cs="Times New Roman"/>
        </w:rPr>
        <w:t>l</w:t>
      </w:r>
      <w:r w:rsidRPr="0036350C">
        <w:rPr>
          <w:rFonts w:ascii="Times New Roman" w:hAnsi="Times New Roman" w:cs="Times New Roman"/>
        </w:rPr>
        <w:t xml:space="preserve">obally, peer review is estimated to cost </w:t>
      </w:r>
      <w:r w:rsidR="00215773" w:rsidRPr="0036350C">
        <w:rPr>
          <w:rFonts w:ascii="Times New Roman" w:hAnsi="Times New Roman" w:cs="Times New Roman"/>
        </w:rPr>
        <w:t>$2.48</w:t>
      </w:r>
      <w:r w:rsidRPr="0036350C">
        <w:rPr>
          <w:rFonts w:ascii="Times New Roman" w:hAnsi="Times New Roman" w:cs="Times New Roman"/>
        </w:rPr>
        <w:t xml:space="preserve"> billion </w:t>
      </w:r>
      <w:r w:rsidR="00215773" w:rsidRPr="0036350C">
        <w:rPr>
          <w:rFonts w:ascii="Times New Roman" w:hAnsi="Times New Roman" w:cs="Times New Roman"/>
        </w:rPr>
        <w:t xml:space="preserve">dollars </w:t>
      </w:r>
      <w:r w:rsidRPr="0036350C">
        <w:rPr>
          <w:rFonts w:ascii="Times New Roman" w:hAnsi="Times New Roman" w:cs="Times New Roman"/>
        </w:rPr>
        <w:t>annually and accounts for about one-quarter of the overall costs of scholarly publishing and distribution (1</w:t>
      </w:r>
      <w:r w:rsidR="00BE3B66" w:rsidRPr="0036350C">
        <w:rPr>
          <w:rFonts w:ascii="Times New Roman" w:hAnsi="Times New Roman" w:cs="Times New Roman"/>
        </w:rPr>
        <w:t>5</w:t>
      </w:r>
      <w:r w:rsidRPr="0036350C">
        <w:rPr>
          <w:rFonts w:ascii="Times New Roman" w:hAnsi="Times New Roman" w:cs="Times New Roman"/>
        </w:rPr>
        <w:t>). The human cost was evaluated at 15 million hours every year (</w:t>
      </w:r>
      <w:r w:rsidR="00BE3B66" w:rsidRPr="0036350C">
        <w:rPr>
          <w:rFonts w:ascii="Times New Roman" w:hAnsi="Times New Roman" w:cs="Times New Roman"/>
        </w:rPr>
        <w:t>16</w:t>
      </w:r>
      <w:r w:rsidRPr="0036350C">
        <w:rPr>
          <w:rFonts w:ascii="Times New Roman" w:hAnsi="Times New Roman" w:cs="Times New Roman"/>
        </w:rPr>
        <w:t xml:space="preserve">). </w:t>
      </w:r>
      <w:r w:rsidR="00425962" w:rsidRPr="0036350C">
        <w:rPr>
          <w:rFonts w:ascii="Times New Roman" w:hAnsi="Times New Roman" w:cs="Times New Roman"/>
          <w:lang w:val="en-US"/>
        </w:rPr>
        <w:t xml:space="preserve">Unfortunately, there is little by way of core competencies for peer reviewers, a much larger community than scientific editors. </w:t>
      </w:r>
      <w:r w:rsidRPr="0036350C">
        <w:rPr>
          <w:rFonts w:ascii="Times New Roman" w:hAnsi="Times New Roman" w:cs="Times New Roman"/>
          <w:lang w:val="en-US"/>
        </w:rPr>
        <w:t>Editors often rely of peer reviews to help decide about publication acceptability. However, the evidence from two systematic reviews suggests that if peer review is effective</w:t>
      </w:r>
      <w:r w:rsidR="00670D56" w:rsidRPr="0036350C">
        <w:rPr>
          <w:rFonts w:ascii="Times New Roman" w:hAnsi="Times New Roman" w:cs="Times New Roman"/>
          <w:lang w:val="en-US"/>
        </w:rPr>
        <w:t>,</w:t>
      </w:r>
      <w:r w:rsidRPr="0036350C">
        <w:rPr>
          <w:rFonts w:ascii="Times New Roman" w:hAnsi="Times New Roman" w:cs="Times New Roman"/>
          <w:lang w:val="en-US"/>
        </w:rPr>
        <w:t xml:space="preserve"> the effect is minimal at best (</w:t>
      </w:r>
      <w:r w:rsidR="00BE3B66" w:rsidRPr="0036350C">
        <w:rPr>
          <w:rFonts w:ascii="Times New Roman" w:hAnsi="Times New Roman" w:cs="Times New Roman"/>
          <w:lang w:val="en-US"/>
        </w:rPr>
        <w:t>14,</w:t>
      </w:r>
      <w:r w:rsidR="0031276F" w:rsidRPr="0036350C">
        <w:rPr>
          <w:rFonts w:ascii="Times New Roman" w:hAnsi="Times New Roman" w:cs="Times New Roman"/>
          <w:lang w:val="en-US"/>
        </w:rPr>
        <w:t>57</w:t>
      </w:r>
      <w:r w:rsidRPr="0036350C">
        <w:rPr>
          <w:rFonts w:ascii="Times New Roman" w:hAnsi="Times New Roman" w:cs="Times New Roman"/>
          <w:lang w:val="en-US"/>
        </w:rPr>
        <w:t xml:space="preserve">). </w:t>
      </w:r>
    </w:p>
    <w:p w14:paraId="58EC0234" w14:textId="77777777" w:rsidR="00252040" w:rsidRPr="0036350C" w:rsidRDefault="00252040" w:rsidP="004733C0">
      <w:pPr>
        <w:spacing w:line="480" w:lineRule="auto"/>
        <w:rPr>
          <w:rFonts w:ascii="Times New Roman" w:hAnsi="Times New Roman" w:cs="Times New Roman"/>
          <w:lang w:val="en-US"/>
        </w:rPr>
      </w:pPr>
    </w:p>
    <w:p w14:paraId="721777E4" w14:textId="6295459A" w:rsidR="00425962" w:rsidRPr="0036350C" w:rsidRDefault="00425962" w:rsidP="004733C0">
      <w:pPr>
        <w:spacing w:line="480" w:lineRule="auto"/>
        <w:rPr>
          <w:rFonts w:ascii="Times New Roman" w:hAnsi="Times New Roman" w:cs="Times New Roman"/>
          <w:lang w:val="en-US"/>
        </w:rPr>
      </w:pPr>
      <w:r w:rsidRPr="0036350C">
        <w:rPr>
          <w:rFonts w:ascii="Times New Roman" w:hAnsi="Times New Roman" w:cs="Times New Roman"/>
          <w:lang w:val="en-US"/>
        </w:rPr>
        <w:t xml:space="preserve">While there are several commercial short courses </w:t>
      </w:r>
      <w:r w:rsidR="004733C0" w:rsidRPr="0036350C">
        <w:rPr>
          <w:rFonts w:ascii="Times New Roman" w:hAnsi="Times New Roman" w:cs="Times New Roman"/>
          <w:lang w:val="en-US"/>
        </w:rPr>
        <w:t>available</w:t>
      </w:r>
      <w:r w:rsidR="00670D56" w:rsidRPr="0036350C">
        <w:rPr>
          <w:rFonts w:ascii="Times New Roman" w:hAnsi="Times New Roman" w:cs="Times New Roman"/>
          <w:lang w:val="en-US"/>
        </w:rPr>
        <w:t>,</w:t>
      </w:r>
      <w:r w:rsidR="004733C0" w:rsidRPr="0036350C">
        <w:rPr>
          <w:rFonts w:ascii="Times New Roman" w:hAnsi="Times New Roman" w:cs="Times New Roman"/>
          <w:lang w:val="en-US"/>
        </w:rPr>
        <w:t xml:space="preserve"> </w:t>
      </w:r>
      <w:r w:rsidRPr="0036350C">
        <w:rPr>
          <w:rFonts w:ascii="Times New Roman" w:hAnsi="Times New Roman" w:cs="Times New Roman"/>
          <w:lang w:val="en-US"/>
        </w:rPr>
        <w:t xml:space="preserve">very little is </w:t>
      </w:r>
      <w:r w:rsidR="004733C0" w:rsidRPr="0036350C">
        <w:rPr>
          <w:rFonts w:ascii="Times New Roman" w:hAnsi="Times New Roman" w:cs="Times New Roman"/>
          <w:lang w:val="en-US"/>
        </w:rPr>
        <w:t xml:space="preserve">freely </w:t>
      </w:r>
      <w:r w:rsidRPr="0036350C">
        <w:rPr>
          <w:rFonts w:ascii="Times New Roman" w:hAnsi="Times New Roman" w:cs="Times New Roman"/>
          <w:lang w:val="en-US"/>
        </w:rPr>
        <w:t xml:space="preserve">available for early career researchers wanting to </w:t>
      </w:r>
      <w:r w:rsidR="004733C0" w:rsidRPr="0036350C">
        <w:rPr>
          <w:rFonts w:ascii="Times New Roman" w:hAnsi="Times New Roman" w:cs="Times New Roman"/>
          <w:lang w:val="en-US"/>
        </w:rPr>
        <w:t>learn</w:t>
      </w:r>
      <w:r w:rsidRPr="0036350C">
        <w:rPr>
          <w:rFonts w:ascii="Times New Roman" w:hAnsi="Times New Roman" w:cs="Times New Roman"/>
          <w:lang w:val="en-US"/>
        </w:rPr>
        <w:t xml:space="preserve"> more about the </w:t>
      </w:r>
      <w:r w:rsidR="004733C0" w:rsidRPr="0036350C">
        <w:rPr>
          <w:rFonts w:ascii="Times New Roman" w:hAnsi="Times New Roman" w:cs="Times New Roman"/>
          <w:lang w:val="en-US"/>
        </w:rPr>
        <w:t>skills</w:t>
      </w:r>
      <w:r w:rsidRPr="0036350C">
        <w:rPr>
          <w:rFonts w:ascii="Times New Roman" w:hAnsi="Times New Roman" w:cs="Times New Roman"/>
          <w:lang w:val="en-US"/>
        </w:rPr>
        <w:t xml:space="preserve"> needed for conducting effective peer review. To help fill this gap Publons, a commercial group within the Clar</w:t>
      </w:r>
      <w:r w:rsidR="00252040" w:rsidRPr="0036350C">
        <w:rPr>
          <w:rFonts w:ascii="Times New Roman" w:hAnsi="Times New Roman" w:cs="Times New Roman"/>
          <w:lang w:val="en-US"/>
        </w:rPr>
        <w:t>i</w:t>
      </w:r>
      <w:r w:rsidRPr="0036350C">
        <w:rPr>
          <w:rFonts w:ascii="Times New Roman" w:hAnsi="Times New Roman" w:cs="Times New Roman"/>
          <w:lang w:val="en-US"/>
        </w:rPr>
        <w:t>vate Analytics umbrella</w:t>
      </w:r>
      <w:r w:rsidR="004733C0" w:rsidRPr="0036350C">
        <w:rPr>
          <w:rFonts w:ascii="Times New Roman" w:hAnsi="Times New Roman" w:cs="Times New Roman"/>
          <w:lang w:val="en-US"/>
        </w:rPr>
        <w:t>,</w:t>
      </w:r>
      <w:r w:rsidRPr="0036350C">
        <w:rPr>
          <w:rFonts w:ascii="Times New Roman" w:hAnsi="Times New Roman" w:cs="Times New Roman"/>
          <w:lang w:val="en-US"/>
        </w:rPr>
        <w:t xml:space="preserve"> has created a free 10-module Publons Academy </w:t>
      </w:r>
      <w:r w:rsidR="004733C0" w:rsidRPr="0036350C">
        <w:rPr>
          <w:rFonts w:ascii="Times New Roman" w:hAnsi="Times New Roman" w:cs="Times New Roman"/>
          <w:lang w:val="en-US"/>
        </w:rPr>
        <w:t xml:space="preserve">course </w:t>
      </w:r>
      <w:r w:rsidRPr="0036350C">
        <w:rPr>
          <w:rFonts w:ascii="Times New Roman" w:hAnsi="Times New Roman" w:cs="Times New Roman"/>
          <w:lang w:val="en-US"/>
        </w:rPr>
        <w:t xml:space="preserve">to provide training </w:t>
      </w:r>
      <w:r w:rsidR="004733C0" w:rsidRPr="0036350C">
        <w:rPr>
          <w:rFonts w:ascii="Times New Roman" w:hAnsi="Times New Roman" w:cs="Times New Roman"/>
          <w:lang w:val="en-US"/>
        </w:rPr>
        <w:t>opportunities</w:t>
      </w:r>
      <w:r w:rsidRPr="0036350C">
        <w:rPr>
          <w:rFonts w:ascii="Times New Roman" w:hAnsi="Times New Roman" w:cs="Times New Roman"/>
          <w:lang w:val="en-US"/>
        </w:rPr>
        <w:t xml:space="preserve"> for peer reviewers, particularly early career ones. </w:t>
      </w:r>
      <w:r w:rsidR="004733C0" w:rsidRPr="0036350C">
        <w:rPr>
          <w:rFonts w:ascii="Times New Roman" w:hAnsi="Times New Roman" w:cs="Times New Roman"/>
          <w:lang w:val="en-US"/>
        </w:rPr>
        <w:t xml:space="preserve">Part of the program requires the student to identify a mentor, often their supervisor, to help them complete two reviews. Once the ‘student’ has </w:t>
      </w:r>
      <w:r w:rsidR="00252040" w:rsidRPr="0036350C">
        <w:rPr>
          <w:rFonts w:ascii="Times New Roman" w:hAnsi="Times New Roman" w:cs="Times New Roman"/>
          <w:lang w:val="en-US"/>
        </w:rPr>
        <w:t>completed</w:t>
      </w:r>
      <w:r w:rsidR="004733C0" w:rsidRPr="0036350C">
        <w:rPr>
          <w:rFonts w:ascii="Times New Roman" w:hAnsi="Times New Roman" w:cs="Times New Roman"/>
          <w:lang w:val="en-US"/>
        </w:rPr>
        <w:t xml:space="preserve"> the program they receive a certificate. </w:t>
      </w:r>
    </w:p>
    <w:p w14:paraId="553F7DFC" w14:textId="77777777" w:rsidR="00425962" w:rsidRPr="0036350C" w:rsidRDefault="00425962" w:rsidP="00C4573F">
      <w:pPr>
        <w:spacing w:line="480" w:lineRule="auto"/>
        <w:rPr>
          <w:rFonts w:ascii="Times New Roman" w:hAnsi="Times New Roman" w:cs="Times New Roman"/>
          <w:lang w:val="en-US"/>
        </w:rPr>
      </w:pPr>
    </w:p>
    <w:p w14:paraId="4037EC60" w14:textId="77777777" w:rsidR="00010B05" w:rsidRPr="0036350C" w:rsidRDefault="00010B05" w:rsidP="00C4573F">
      <w:pPr>
        <w:spacing w:line="480" w:lineRule="auto"/>
        <w:rPr>
          <w:rFonts w:ascii="Times New Roman" w:hAnsi="Times New Roman" w:cs="Times New Roman"/>
          <w:i/>
          <w:lang w:val="en-US"/>
        </w:rPr>
      </w:pPr>
      <w:r w:rsidRPr="0036350C">
        <w:rPr>
          <w:rFonts w:ascii="Times New Roman" w:hAnsi="Times New Roman" w:cs="Times New Roman"/>
          <w:i/>
          <w:lang w:val="en-US"/>
        </w:rPr>
        <w:t>Preprint servers</w:t>
      </w:r>
    </w:p>
    <w:p w14:paraId="185C5A2F" w14:textId="6405C2A7" w:rsidR="00E157B3" w:rsidRPr="0036350C" w:rsidRDefault="00C039B0" w:rsidP="00C4573F">
      <w:pPr>
        <w:spacing w:line="480" w:lineRule="auto"/>
        <w:rPr>
          <w:rFonts w:ascii="Times New Roman" w:hAnsi="Times New Roman" w:cs="Times New Roman"/>
          <w:lang w:val="en-US"/>
        </w:rPr>
      </w:pPr>
      <w:r w:rsidRPr="0036350C">
        <w:rPr>
          <w:rFonts w:ascii="Times New Roman" w:hAnsi="Times New Roman" w:cs="Times New Roman"/>
          <w:lang w:val="en-US"/>
        </w:rPr>
        <w:t xml:space="preserve">Ever since </w:t>
      </w:r>
      <w:r w:rsidR="002B34D0" w:rsidRPr="0036350C">
        <w:rPr>
          <w:rFonts w:ascii="Times New Roman" w:hAnsi="Times New Roman" w:cs="Times New Roman"/>
          <w:lang w:val="en-US"/>
        </w:rPr>
        <w:t>Philosophical Transactions</w:t>
      </w:r>
      <w:r w:rsidR="00425962" w:rsidRPr="0036350C">
        <w:rPr>
          <w:rFonts w:ascii="Times New Roman" w:hAnsi="Times New Roman" w:cs="Times New Roman"/>
          <w:lang w:val="en-US"/>
        </w:rPr>
        <w:t xml:space="preserve"> </w:t>
      </w:r>
      <w:r w:rsidR="00C4573F" w:rsidRPr="0036350C">
        <w:rPr>
          <w:rFonts w:ascii="Times New Roman" w:hAnsi="Times New Roman" w:cs="Times New Roman"/>
          <w:lang w:val="en-US"/>
        </w:rPr>
        <w:t>was established more than 300 years ago</w:t>
      </w:r>
      <w:r w:rsidR="002B34D0" w:rsidRPr="0036350C">
        <w:rPr>
          <w:rFonts w:ascii="Times New Roman" w:hAnsi="Times New Roman" w:cs="Times New Roman"/>
          <w:lang w:val="en-US"/>
        </w:rPr>
        <w:t xml:space="preserve">, </w:t>
      </w:r>
      <w:r w:rsidRPr="0036350C">
        <w:rPr>
          <w:rFonts w:ascii="Times New Roman" w:hAnsi="Times New Roman" w:cs="Times New Roman"/>
          <w:lang w:val="en-US"/>
        </w:rPr>
        <w:t xml:space="preserve">journals have had </w:t>
      </w:r>
      <w:r w:rsidR="00B200A8" w:rsidRPr="0036350C">
        <w:rPr>
          <w:rFonts w:ascii="Times New Roman" w:hAnsi="Times New Roman" w:cs="Times New Roman"/>
          <w:lang w:val="en-US"/>
        </w:rPr>
        <w:t>difficulties maintaining</w:t>
      </w:r>
      <w:r w:rsidRPr="0036350C">
        <w:rPr>
          <w:rFonts w:ascii="Times New Roman" w:hAnsi="Times New Roman" w:cs="Times New Roman"/>
          <w:lang w:val="en-US"/>
        </w:rPr>
        <w:t xml:space="preserve"> </w:t>
      </w:r>
      <w:r w:rsidR="00B200A8" w:rsidRPr="0036350C">
        <w:rPr>
          <w:rFonts w:ascii="Times New Roman" w:hAnsi="Times New Roman" w:cs="Times New Roman"/>
          <w:lang w:val="en-US"/>
        </w:rPr>
        <w:t>efficiency</w:t>
      </w:r>
      <w:r w:rsidR="00FF76E1" w:rsidRPr="0036350C">
        <w:rPr>
          <w:rFonts w:ascii="Times New Roman" w:hAnsi="Times New Roman" w:cs="Times New Roman"/>
          <w:lang w:val="en-US"/>
        </w:rPr>
        <w:t>.</w:t>
      </w:r>
      <w:r w:rsidR="002B34D0" w:rsidRPr="0036350C">
        <w:rPr>
          <w:rFonts w:ascii="Times New Roman" w:hAnsi="Times New Roman" w:cs="Times New Roman"/>
          <w:lang w:val="en-US"/>
        </w:rPr>
        <w:t xml:space="preserve"> In one classic case</w:t>
      </w:r>
      <w:r w:rsidR="009721A7" w:rsidRPr="0036350C">
        <w:rPr>
          <w:rFonts w:ascii="Times New Roman" w:hAnsi="Times New Roman" w:cs="Times New Roman"/>
          <w:lang w:val="en-US"/>
        </w:rPr>
        <w:t>,</w:t>
      </w:r>
      <w:r w:rsidR="002B34D0" w:rsidRPr="0036350C">
        <w:rPr>
          <w:rFonts w:ascii="Times New Roman" w:hAnsi="Times New Roman" w:cs="Times New Roman"/>
          <w:lang w:val="en-US"/>
        </w:rPr>
        <w:t xml:space="preserve"> Philosophical Transactions lost a </w:t>
      </w:r>
      <w:r w:rsidR="00FF76E1" w:rsidRPr="0036350C">
        <w:rPr>
          <w:rFonts w:ascii="Times New Roman" w:hAnsi="Times New Roman" w:cs="Times New Roman"/>
          <w:lang w:val="en-US"/>
        </w:rPr>
        <w:t xml:space="preserve">submitted </w:t>
      </w:r>
      <w:r w:rsidR="002B34D0" w:rsidRPr="0036350C">
        <w:rPr>
          <w:rFonts w:ascii="Times New Roman" w:hAnsi="Times New Roman" w:cs="Times New Roman"/>
          <w:lang w:val="en-US"/>
        </w:rPr>
        <w:t>paper</w:t>
      </w:r>
      <w:r w:rsidR="00FF76E1" w:rsidRPr="0036350C">
        <w:rPr>
          <w:rFonts w:ascii="Times New Roman" w:hAnsi="Times New Roman" w:cs="Times New Roman"/>
          <w:lang w:val="en-US"/>
        </w:rPr>
        <w:t xml:space="preserve"> for </w:t>
      </w:r>
      <w:r w:rsidR="00B200A8" w:rsidRPr="0036350C">
        <w:rPr>
          <w:rFonts w:ascii="Times New Roman" w:hAnsi="Times New Roman" w:cs="Times New Roman"/>
          <w:lang w:val="en-US"/>
        </w:rPr>
        <w:t>several years</w:t>
      </w:r>
      <w:r w:rsidRPr="0036350C">
        <w:rPr>
          <w:rFonts w:ascii="Times New Roman" w:hAnsi="Times New Roman" w:cs="Times New Roman"/>
          <w:lang w:val="en-US"/>
        </w:rPr>
        <w:t xml:space="preserve">. There are several reasons </w:t>
      </w:r>
      <w:r w:rsidR="00B200A8" w:rsidRPr="0036350C">
        <w:rPr>
          <w:rFonts w:ascii="Times New Roman" w:hAnsi="Times New Roman" w:cs="Times New Roman"/>
          <w:lang w:val="en-US"/>
        </w:rPr>
        <w:t xml:space="preserve">why </w:t>
      </w:r>
      <w:r w:rsidRPr="0036350C">
        <w:rPr>
          <w:rFonts w:ascii="Times New Roman" w:hAnsi="Times New Roman" w:cs="Times New Roman"/>
          <w:lang w:val="en-US"/>
        </w:rPr>
        <w:t xml:space="preserve">these problems </w:t>
      </w:r>
      <w:r w:rsidR="00B200A8" w:rsidRPr="0036350C">
        <w:rPr>
          <w:rFonts w:ascii="Times New Roman" w:hAnsi="Times New Roman" w:cs="Times New Roman"/>
          <w:lang w:val="en-US"/>
        </w:rPr>
        <w:t xml:space="preserve">exist </w:t>
      </w:r>
      <w:r w:rsidRPr="0036350C">
        <w:rPr>
          <w:rFonts w:ascii="Times New Roman" w:hAnsi="Times New Roman" w:cs="Times New Roman"/>
          <w:lang w:val="en-US"/>
        </w:rPr>
        <w:t xml:space="preserve">but two </w:t>
      </w:r>
      <w:r w:rsidR="00B200A8" w:rsidRPr="0036350C">
        <w:rPr>
          <w:rFonts w:ascii="Times New Roman" w:hAnsi="Times New Roman" w:cs="Times New Roman"/>
          <w:lang w:val="en-US"/>
        </w:rPr>
        <w:t>reasons</w:t>
      </w:r>
      <w:r w:rsidRPr="0036350C">
        <w:rPr>
          <w:rFonts w:ascii="Times New Roman" w:hAnsi="Times New Roman" w:cs="Times New Roman"/>
          <w:lang w:val="en-US"/>
        </w:rPr>
        <w:t xml:space="preserve"> standout. </w:t>
      </w:r>
      <w:bookmarkStart w:id="7" w:name="_Hlk529814967"/>
      <w:r w:rsidR="00B200A8" w:rsidRPr="0036350C">
        <w:rPr>
          <w:rFonts w:ascii="Times New Roman" w:hAnsi="Times New Roman" w:cs="Times New Roman"/>
          <w:lang w:val="en-US"/>
        </w:rPr>
        <w:t>First, t</w:t>
      </w:r>
      <w:r w:rsidRPr="0036350C">
        <w:rPr>
          <w:rFonts w:ascii="Times New Roman" w:hAnsi="Times New Roman" w:cs="Times New Roman"/>
          <w:lang w:val="en-US"/>
        </w:rPr>
        <w:t>here is considerable peer reviewer fatigue, partly because this activity is largely carried out without remuneration and real credit</w:t>
      </w:r>
      <w:r w:rsidR="00B200A8" w:rsidRPr="0036350C">
        <w:rPr>
          <w:rFonts w:ascii="Times New Roman" w:hAnsi="Times New Roman" w:cs="Times New Roman"/>
          <w:lang w:val="en-US"/>
        </w:rPr>
        <w:t>, and requests to peer review keeps increasing</w:t>
      </w:r>
      <w:r w:rsidRPr="0036350C">
        <w:rPr>
          <w:rFonts w:ascii="Times New Roman" w:hAnsi="Times New Roman" w:cs="Times New Roman"/>
          <w:lang w:val="en-US"/>
        </w:rPr>
        <w:t xml:space="preserve">. </w:t>
      </w:r>
      <w:bookmarkEnd w:id="7"/>
      <w:r w:rsidRPr="0036350C">
        <w:rPr>
          <w:rFonts w:ascii="Times New Roman" w:hAnsi="Times New Roman" w:cs="Times New Roman"/>
          <w:lang w:val="en-US"/>
        </w:rPr>
        <w:t xml:space="preserve">Peer review activities are carried out usually on evenings and weekends as additional </w:t>
      </w:r>
      <w:r w:rsidR="00C4573F" w:rsidRPr="0036350C">
        <w:rPr>
          <w:rFonts w:ascii="Times New Roman" w:hAnsi="Times New Roman" w:cs="Times New Roman"/>
          <w:lang w:val="en-US"/>
        </w:rPr>
        <w:t>contributions</w:t>
      </w:r>
      <w:r w:rsidRPr="0036350C">
        <w:rPr>
          <w:rFonts w:ascii="Times New Roman" w:hAnsi="Times New Roman" w:cs="Times New Roman"/>
          <w:lang w:val="en-US"/>
        </w:rPr>
        <w:t xml:space="preserve"> to </w:t>
      </w:r>
      <w:r w:rsidR="00C4573F" w:rsidRPr="0036350C">
        <w:rPr>
          <w:rFonts w:ascii="Times New Roman" w:hAnsi="Times New Roman" w:cs="Times New Roman"/>
          <w:lang w:val="en-US"/>
        </w:rPr>
        <w:t>science</w:t>
      </w:r>
      <w:r w:rsidR="00B200A8" w:rsidRPr="0036350C">
        <w:rPr>
          <w:rFonts w:ascii="Times New Roman" w:hAnsi="Times New Roman" w:cs="Times New Roman"/>
          <w:lang w:val="en-US"/>
        </w:rPr>
        <w:t>,</w:t>
      </w:r>
      <w:r w:rsidRPr="0036350C">
        <w:rPr>
          <w:rFonts w:ascii="Times New Roman" w:hAnsi="Times New Roman" w:cs="Times New Roman"/>
          <w:lang w:val="en-US"/>
        </w:rPr>
        <w:t xml:space="preserve"> once the reviewer’s paid work has been completed. </w:t>
      </w:r>
      <w:r w:rsidR="00E157B3" w:rsidRPr="0036350C">
        <w:rPr>
          <w:rFonts w:ascii="Times New Roman" w:hAnsi="Times New Roman" w:cs="Times New Roman"/>
          <w:lang w:val="en-US"/>
        </w:rPr>
        <w:t>While a few journals have full time paid editors</w:t>
      </w:r>
      <w:r w:rsidR="000572A1" w:rsidRPr="0036350C">
        <w:rPr>
          <w:rFonts w:ascii="Times New Roman" w:hAnsi="Times New Roman" w:cs="Times New Roman"/>
          <w:lang w:val="en-US"/>
        </w:rPr>
        <w:t>,</w:t>
      </w:r>
      <w:r w:rsidR="00E157B3" w:rsidRPr="0036350C">
        <w:rPr>
          <w:rFonts w:ascii="Times New Roman" w:hAnsi="Times New Roman" w:cs="Times New Roman"/>
          <w:lang w:val="en-US"/>
        </w:rPr>
        <w:t xml:space="preserve"> most journals operate with </w:t>
      </w:r>
      <w:r w:rsidR="00F14742" w:rsidRPr="0036350C">
        <w:rPr>
          <w:rFonts w:ascii="Times New Roman" w:hAnsi="Times New Roman" w:cs="Times New Roman"/>
          <w:lang w:val="en-US"/>
        </w:rPr>
        <w:t xml:space="preserve">part time </w:t>
      </w:r>
      <w:r w:rsidR="00E157B3" w:rsidRPr="0036350C">
        <w:rPr>
          <w:rFonts w:ascii="Times New Roman" w:hAnsi="Times New Roman" w:cs="Times New Roman"/>
          <w:lang w:val="en-US"/>
        </w:rPr>
        <w:t xml:space="preserve">editors who are paid a small stipend for their activities. </w:t>
      </w:r>
      <w:r w:rsidR="004557C9" w:rsidRPr="0036350C">
        <w:rPr>
          <w:rFonts w:ascii="Times New Roman" w:hAnsi="Times New Roman" w:cs="Times New Roman"/>
          <w:lang w:val="en-US"/>
        </w:rPr>
        <w:t xml:space="preserve">Publishing issues have become far more complicated over time making the jobs of editors, particularly decision-making ones (i.e., scientific editors), far more complicated. </w:t>
      </w:r>
      <w:r w:rsidR="00E157B3" w:rsidRPr="0036350C">
        <w:rPr>
          <w:rFonts w:ascii="Times New Roman" w:hAnsi="Times New Roman" w:cs="Times New Roman"/>
          <w:lang w:val="en-US"/>
        </w:rPr>
        <w:t xml:space="preserve">This can create a tremendous delay in the process of making </w:t>
      </w:r>
      <w:r w:rsidR="00C4573F" w:rsidRPr="0036350C">
        <w:rPr>
          <w:rFonts w:ascii="Times New Roman" w:hAnsi="Times New Roman" w:cs="Times New Roman"/>
          <w:lang w:val="en-US"/>
        </w:rPr>
        <w:t>decisions</w:t>
      </w:r>
      <w:r w:rsidR="00E157B3" w:rsidRPr="0036350C">
        <w:rPr>
          <w:rFonts w:ascii="Times New Roman" w:hAnsi="Times New Roman" w:cs="Times New Roman"/>
          <w:lang w:val="en-US"/>
        </w:rPr>
        <w:t xml:space="preserve"> about the acceptability of manuscripts for publication</w:t>
      </w:r>
      <w:r w:rsidR="000572A1" w:rsidRPr="0036350C">
        <w:rPr>
          <w:rFonts w:ascii="Times New Roman" w:hAnsi="Times New Roman" w:cs="Times New Roman"/>
          <w:lang w:val="en-US"/>
        </w:rPr>
        <w:t>, o</w:t>
      </w:r>
      <w:r w:rsidR="00E157B3" w:rsidRPr="0036350C">
        <w:rPr>
          <w:rFonts w:ascii="Times New Roman" w:hAnsi="Times New Roman" w:cs="Times New Roman"/>
          <w:lang w:val="en-US"/>
        </w:rPr>
        <w:t>ften locking up important and re</w:t>
      </w:r>
      <w:r w:rsidR="004557C9" w:rsidRPr="0036350C">
        <w:rPr>
          <w:rFonts w:ascii="Times New Roman" w:hAnsi="Times New Roman" w:cs="Times New Roman"/>
          <w:lang w:val="en-US"/>
        </w:rPr>
        <w:t>levant</w:t>
      </w:r>
      <w:r w:rsidR="00E157B3" w:rsidRPr="0036350C">
        <w:rPr>
          <w:rFonts w:ascii="Times New Roman" w:hAnsi="Times New Roman" w:cs="Times New Roman"/>
          <w:lang w:val="en-US"/>
        </w:rPr>
        <w:t xml:space="preserve"> research for many months </w:t>
      </w:r>
      <w:r w:rsidR="004557C9" w:rsidRPr="0036350C">
        <w:rPr>
          <w:rFonts w:ascii="Times New Roman" w:hAnsi="Times New Roman" w:cs="Times New Roman"/>
          <w:lang w:val="en-US"/>
        </w:rPr>
        <w:t>or,</w:t>
      </w:r>
      <w:r w:rsidR="00E157B3" w:rsidRPr="0036350C">
        <w:rPr>
          <w:rFonts w:ascii="Times New Roman" w:hAnsi="Times New Roman" w:cs="Times New Roman"/>
          <w:lang w:val="en-US"/>
        </w:rPr>
        <w:t xml:space="preserve"> at times</w:t>
      </w:r>
      <w:r w:rsidR="004557C9" w:rsidRPr="0036350C">
        <w:rPr>
          <w:rFonts w:ascii="Times New Roman" w:hAnsi="Times New Roman" w:cs="Times New Roman"/>
          <w:lang w:val="en-US"/>
        </w:rPr>
        <w:t>,</w:t>
      </w:r>
      <w:r w:rsidR="00E157B3" w:rsidRPr="0036350C">
        <w:rPr>
          <w:rFonts w:ascii="Times New Roman" w:hAnsi="Times New Roman" w:cs="Times New Roman"/>
          <w:lang w:val="en-US"/>
        </w:rPr>
        <w:t xml:space="preserve"> years. These problems are particularly acute for researchers, particularly early career ones</w:t>
      </w:r>
      <w:r w:rsidR="004557C9" w:rsidRPr="0036350C">
        <w:rPr>
          <w:rFonts w:ascii="Times New Roman" w:hAnsi="Times New Roman" w:cs="Times New Roman"/>
          <w:lang w:val="en-US"/>
        </w:rPr>
        <w:t>.</w:t>
      </w:r>
      <w:r w:rsidR="00E157B3" w:rsidRPr="0036350C">
        <w:rPr>
          <w:rFonts w:ascii="Times New Roman" w:hAnsi="Times New Roman" w:cs="Times New Roman"/>
          <w:lang w:val="en-US"/>
        </w:rPr>
        <w:t xml:space="preserve"> </w:t>
      </w:r>
    </w:p>
    <w:p w14:paraId="48DE36E7" w14:textId="13408F4B" w:rsidR="00E157B3" w:rsidRPr="0036350C" w:rsidRDefault="00E157B3" w:rsidP="00C4573F">
      <w:pPr>
        <w:spacing w:line="480" w:lineRule="auto"/>
        <w:rPr>
          <w:rFonts w:ascii="Times New Roman" w:hAnsi="Times New Roman" w:cs="Times New Roman"/>
          <w:lang w:val="en-US"/>
        </w:rPr>
      </w:pPr>
    </w:p>
    <w:p w14:paraId="2EC5D9AF" w14:textId="1F3EA28C" w:rsidR="00E157B3" w:rsidRPr="0036350C" w:rsidRDefault="00E157B3" w:rsidP="00C4573F">
      <w:pPr>
        <w:spacing w:line="480" w:lineRule="auto"/>
        <w:rPr>
          <w:rFonts w:ascii="Times New Roman" w:hAnsi="Times New Roman" w:cs="Times New Roman"/>
          <w:lang w:val="en-US"/>
        </w:rPr>
      </w:pPr>
      <w:r w:rsidRPr="0036350C">
        <w:rPr>
          <w:rFonts w:ascii="Times New Roman" w:hAnsi="Times New Roman" w:cs="Times New Roman"/>
          <w:lang w:val="en-US"/>
        </w:rPr>
        <w:t>Even when published</w:t>
      </w:r>
      <w:r w:rsidR="000572A1" w:rsidRPr="0036350C">
        <w:rPr>
          <w:rFonts w:ascii="Times New Roman" w:hAnsi="Times New Roman" w:cs="Times New Roman"/>
          <w:lang w:val="en-US"/>
        </w:rPr>
        <w:t>,</w:t>
      </w:r>
      <w:r w:rsidRPr="0036350C">
        <w:rPr>
          <w:rFonts w:ascii="Times New Roman" w:hAnsi="Times New Roman" w:cs="Times New Roman"/>
          <w:lang w:val="en-US"/>
        </w:rPr>
        <w:t xml:space="preserve"> these publications may not be </w:t>
      </w:r>
      <w:r w:rsidR="002E12C3" w:rsidRPr="0036350C">
        <w:rPr>
          <w:rFonts w:ascii="Times New Roman" w:hAnsi="Times New Roman" w:cs="Times New Roman"/>
          <w:lang w:val="en-US"/>
        </w:rPr>
        <w:t>accessible</w:t>
      </w:r>
      <w:r w:rsidRPr="0036350C">
        <w:rPr>
          <w:rFonts w:ascii="Times New Roman" w:hAnsi="Times New Roman" w:cs="Times New Roman"/>
          <w:lang w:val="en-US"/>
        </w:rPr>
        <w:t xml:space="preserve"> to interested readers. It requires open access to content. </w:t>
      </w:r>
      <w:r w:rsidR="002B34D0" w:rsidRPr="0036350C">
        <w:rPr>
          <w:rFonts w:ascii="Times New Roman" w:hAnsi="Times New Roman" w:cs="Times New Roman"/>
          <w:lang w:val="en-US"/>
        </w:rPr>
        <w:t xml:space="preserve">To help overcome these </w:t>
      </w:r>
      <w:r w:rsidR="00C4573F" w:rsidRPr="0036350C">
        <w:rPr>
          <w:rFonts w:ascii="Times New Roman" w:hAnsi="Times New Roman" w:cs="Times New Roman"/>
          <w:lang w:val="en-US"/>
        </w:rPr>
        <w:t>issues</w:t>
      </w:r>
      <w:r w:rsidR="002B34D0" w:rsidRPr="0036350C">
        <w:rPr>
          <w:rFonts w:ascii="Times New Roman" w:hAnsi="Times New Roman" w:cs="Times New Roman"/>
          <w:lang w:val="en-US"/>
        </w:rPr>
        <w:t xml:space="preserve">, and others, scientists have sought ways to share their research. </w:t>
      </w:r>
      <w:r w:rsidR="004557C9" w:rsidRPr="0036350C">
        <w:rPr>
          <w:rFonts w:ascii="Times New Roman" w:hAnsi="Times New Roman" w:cs="Times New Roman"/>
          <w:lang w:val="en-US"/>
        </w:rPr>
        <w:t xml:space="preserve">One such mechanism has been the development of </w:t>
      </w:r>
      <w:r w:rsidR="002B34D0" w:rsidRPr="0036350C">
        <w:rPr>
          <w:rFonts w:ascii="Times New Roman" w:hAnsi="Times New Roman" w:cs="Times New Roman"/>
          <w:lang w:val="en-US"/>
        </w:rPr>
        <w:t>preprint servers, defined as “</w:t>
      </w:r>
      <w:r w:rsidR="00283423" w:rsidRPr="0036350C">
        <w:rPr>
          <w:rFonts w:ascii="Times New Roman" w:hAnsi="Times New Roman" w:cs="Times New Roman"/>
        </w:rPr>
        <w:t>a scholarly manuscript posted by the author(s) in an openly accessible platform, usually before or in parallel with the peer review process</w:t>
      </w:r>
      <w:r w:rsidR="002B34D0" w:rsidRPr="0036350C">
        <w:rPr>
          <w:rFonts w:ascii="Times New Roman" w:hAnsi="Times New Roman" w:cs="Times New Roman"/>
          <w:lang w:val="en-US"/>
        </w:rPr>
        <w:t>”</w:t>
      </w:r>
      <w:r w:rsidR="004557C9" w:rsidRPr="0036350C">
        <w:rPr>
          <w:rFonts w:ascii="Times New Roman" w:hAnsi="Times New Roman" w:cs="Times New Roman"/>
          <w:lang w:val="en-US"/>
        </w:rPr>
        <w:t xml:space="preserve"> (</w:t>
      </w:r>
      <w:r w:rsidR="0031276F" w:rsidRPr="0036350C">
        <w:rPr>
          <w:rFonts w:ascii="Times New Roman" w:hAnsi="Times New Roman" w:cs="Times New Roman"/>
          <w:lang w:val="en-US"/>
        </w:rPr>
        <w:t>58</w:t>
      </w:r>
      <w:r w:rsidR="004557C9" w:rsidRPr="0036350C">
        <w:rPr>
          <w:rFonts w:ascii="Times New Roman" w:hAnsi="Times New Roman" w:cs="Times New Roman"/>
          <w:lang w:val="en-US"/>
        </w:rPr>
        <w:t>)</w:t>
      </w:r>
      <w:r w:rsidR="002B34D0" w:rsidRPr="0036350C">
        <w:rPr>
          <w:rFonts w:ascii="Times New Roman" w:hAnsi="Times New Roman" w:cs="Times New Roman"/>
          <w:lang w:val="en-US"/>
        </w:rPr>
        <w:t xml:space="preserve">. One of the </w:t>
      </w:r>
      <w:r w:rsidR="00C4573F" w:rsidRPr="0036350C">
        <w:rPr>
          <w:rFonts w:ascii="Times New Roman" w:hAnsi="Times New Roman" w:cs="Times New Roman"/>
          <w:lang w:val="en-US"/>
        </w:rPr>
        <w:t>earliest</w:t>
      </w:r>
      <w:r w:rsidR="002B34D0" w:rsidRPr="0036350C">
        <w:rPr>
          <w:rFonts w:ascii="Times New Roman" w:hAnsi="Times New Roman" w:cs="Times New Roman"/>
          <w:lang w:val="en-US"/>
        </w:rPr>
        <w:t xml:space="preserve"> preprint server</w:t>
      </w:r>
      <w:r w:rsidR="004557C9" w:rsidRPr="0036350C">
        <w:rPr>
          <w:rFonts w:ascii="Times New Roman" w:hAnsi="Times New Roman" w:cs="Times New Roman"/>
          <w:lang w:val="en-US"/>
        </w:rPr>
        <w:t>s</w:t>
      </w:r>
      <w:r w:rsidR="002B34D0" w:rsidRPr="0036350C">
        <w:rPr>
          <w:rFonts w:ascii="Times New Roman" w:hAnsi="Times New Roman" w:cs="Times New Roman"/>
          <w:lang w:val="en-US"/>
        </w:rPr>
        <w:t xml:space="preserve"> was </w:t>
      </w:r>
      <w:r w:rsidR="002B34D0" w:rsidRPr="0036350C">
        <w:rPr>
          <w:rFonts w:ascii="Times New Roman" w:hAnsi="Times New Roman" w:cs="Times New Roman"/>
          <w:lang w:val="en-US"/>
        </w:rPr>
        <w:lastRenderedPageBreak/>
        <w:t>Arxiv</w:t>
      </w:r>
      <w:r w:rsidR="00F11A26" w:rsidRPr="0036350C">
        <w:rPr>
          <w:rFonts w:ascii="Times New Roman" w:hAnsi="Times New Roman" w:cs="Times New Roman"/>
          <w:lang w:val="en-US"/>
        </w:rPr>
        <w:t>,</w:t>
      </w:r>
      <w:r w:rsidR="002B34D0" w:rsidRPr="0036350C">
        <w:rPr>
          <w:rFonts w:ascii="Times New Roman" w:hAnsi="Times New Roman" w:cs="Times New Roman"/>
          <w:lang w:val="en-US"/>
        </w:rPr>
        <w:t xml:space="preserve"> developed in the early 1990s by physicists for sharing papers</w:t>
      </w:r>
      <w:r w:rsidR="000572A1" w:rsidRPr="0036350C">
        <w:rPr>
          <w:rFonts w:ascii="Times New Roman" w:hAnsi="Times New Roman" w:cs="Times New Roman"/>
          <w:lang w:val="en-US"/>
        </w:rPr>
        <w:t>,</w:t>
      </w:r>
      <w:r w:rsidR="002B34D0" w:rsidRPr="0036350C">
        <w:rPr>
          <w:rFonts w:ascii="Times New Roman" w:hAnsi="Times New Roman" w:cs="Times New Roman"/>
          <w:lang w:val="en-US"/>
        </w:rPr>
        <w:t xml:space="preserve"> although informal preprint servers </w:t>
      </w:r>
      <w:r w:rsidR="00283423" w:rsidRPr="0036350C">
        <w:rPr>
          <w:rFonts w:ascii="Times New Roman" w:hAnsi="Times New Roman" w:cs="Times New Roman"/>
          <w:lang w:val="en-US"/>
        </w:rPr>
        <w:t xml:space="preserve">have </w:t>
      </w:r>
      <w:r w:rsidR="002B34D0" w:rsidRPr="0036350C">
        <w:rPr>
          <w:rFonts w:ascii="Times New Roman" w:hAnsi="Times New Roman" w:cs="Times New Roman"/>
          <w:lang w:val="en-US"/>
        </w:rPr>
        <w:t>exist</w:t>
      </w:r>
      <w:r w:rsidR="00283423" w:rsidRPr="0036350C">
        <w:rPr>
          <w:rFonts w:ascii="Times New Roman" w:hAnsi="Times New Roman" w:cs="Times New Roman"/>
          <w:lang w:val="en-US"/>
        </w:rPr>
        <w:t>ed for about 50 years (</w:t>
      </w:r>
      <w:r w:rsidR="0031276F" w:rsidRPr="0036350C">
        <w:rPr>
          <w:rFonts w:ascii="Times New Roman" w:hAnsi="Times New Roman" w:cs="Times New Roman"/>
          <w:lang w:val="en-US"/>
        </w:rPr>
        <w:t>59</w:t>
      </w:r>
      <w:r w:rsidR="00283423" w:rsidRPr="0036350C">
        <w:rPr>
          <w:rFonts w:ascii="Times New Roman" w:hAnsi="Times New Roman" w:cs="Times New Roman"/>
          <w:lang w:val="en-US"/>
        </w:rPr>
        <w:t>)</w:t>
      </w:r>
      <w:r w:rsidR="002B34D0" w:rsidRPr="0036350C">
        <w:rPr>
          <w:rFonts w:ascii="Times New Roman" w:hAnsi="Times New Roman" w:cs="Times New Roman"/>
          <w:lang w:val="en-US"/>
        </w:rPr>
        <w:t xml:space="preserve">. </w:t>
      </w:r>
    </w:p>
    <w:p w14:paraId="5EB937D5" w14:textId="340DB4CA" w:rsidR="00283423" w:rsidRPr="0036350C" w:rsidRDefault="00283423" w:rsidP="00C4573F">
      <w:pPr>
        <w:spacing w:line="480" w:lineRule="auto"/>
        <w:rPr>
          <w:rFonts w:ascii="Times New Roman" w:hAnsi="Times New Roman" w:cs="Times New Roman"/>
        </w:rPr>
      </w:pPr>
    </w:p>
    <w:p w14:paraId="44DE2E3B" w14:textId="1ADFB22F" w:rsidR="00283423" w:rsidRPr="0036350C" w:rsidRDefault="00283423" w:rsidP="00C4573F">
      <w:pPr>
        <w:spacing w:line="480" w:lineRule="auto"/>
        <w:rPr>
          <w:rFonts w:ascii="Times New Roman" w:hAnsi="Times New Roman" w:cs="Times New Roman"/>
        </w:rPr>
      </w:pPr>
      <w:r w:rsidRPr="0036350C">
        <w:rPr>
          <w:rFonts w:ascii="Times New Roman" w:hAnsi="Times New Roman" w:cs="Times New Roman"/>
        </w:rPr>
        <w:t xml:space="preserve">Preprints allow researchers to ‘claim’ some ownership of a research theme/project; this can be particularly useful for early career researchers in a highly competitive research environment. Preprint servers provide digital object identifier (DOIs) for each included manuscript. This information can be included in grant applications. Indeed, progressive granting agencies are recommending applicants include preprints in their CVs (e.g., National Institutes of Health, USA). There are already several of them, including </w:t>
      </w:r>
      <w:r w:rsidR="000572A1" w:rsidRPr="0036350C">
        <w:rPr>
          <w:rFonts w:ascii="Times New Roman" w:hAnsi="Times New Roman" w:cs="Times New Roman"/>
        </w:rPr>
        <w:t xml:space="preserve">those for </w:t>
      </w:r>
      <w:r w:rsidRPr="0036350C">
        <w:rPr>
          <w:rFonts w:ascii="Times New Roman" w:hAnsi="Times New Roman" w:cs="Times New Roman"/>
        </w:rPr>
        <w:t xml:space="preserve">the biosciences (e.g., Biorxiv) which </w:t>
      </w:r>
      <w:r w:rsidR="000572A1" w:rsidRPr="0036350C">
        <w:rPr>
          <w:rFonts w:ascii="Times New Roman" w:hAnsi="Times New Roman" w:cs="Times New Roman"/>
        </w:rPr>
        <w:t xml:space="preserve">have </w:t>
      </w:r>
      <w:r w:rsidRPr="0036350C">
        <w:rPr>
          <w:rFonts w:ascii="Times New Roman" w:hAnsi="Times New Roman" w:cs="Times New Roman"/>
        </w:rPr>
        <w:t xml:space="preserve">epidemiology and clinical trials sub categories. Many more preprint </w:t>
      </w:r>
      <w:r w:rsidR="00BD71E7" w:rsidRPr="0036350C">
        <w:rPr>
          <w:rFonts w:ascii="Times New Roman" w:hAnsi="Times New Roman" w:cs="Times New Roman"/>
        </w:rPr>
        <w:t>servers</w:t>
      </w:r>
      <w:r w:rsidRPr="0036350C">
        <w:rPr>
          <w:rFonts w:ascii="Times New Roman" w:hAnsi="Times New Roman" w:cs="Times New Roman"/>
        </w:rPr>
        <w:t xml:space="preserve"> are coming to fruition, including </w:t>
      </w:r>
      <w:r w:rsidR="000572A1" w:rsidRPr="0036350C">
        <w:rPr>
          <w:rFonts w:ascii="Times New Roman" w:hAnsi="Times New Roman" w:cs="Times New Roman"/>
        </w:rPr>
        <w:t xml:space="preserve">those for </w:t>
      </w:r>
      <w:r w:rsidRPr="0036350C">
        <w:rPr>
          <w:rFonts w:ascii="Times New Roman" w:hAnsi="Times New Roman" w:cs="Times New Roman"/>
        </w:rPr>
        <w:t xml:space="preserve">medicine (Medrxiv). </w:t>
      </w:r>
      <w:r w:rsidR="002E12C3" w:rsidRPr="0036350C">
        <w:rPr>
          <w:rFonts w:ascii="Times New Roman" w:hAnsi="Times New Roman" w:cs="Times New Roman"/>
        </w:rPr>
        <w:t>This has led to the formation of the scientific-driven initiative ASAPbio (Accelerating Science and Publication in biology) to promote their use (</w:t>
      </w:r>
      <w:r w:rsidR="0031276F" w:rsidRPr="0036350C">
        <w:rPr>
          <w:rFonts w:ascii="Times New Roman" w:hAnsi="Times New Roman" w:cs="Times New Roman"/>
        </w:rPr>
        <w:t>60</w:t>
      </w:r>
      <w:r w:rsidR="002E12C3" w:rsidRPr="0036350C">
        <w:rPr>
          <w:rFonts w:ascii="Times New Roman" w:hAnsi="Times New Roman" w:cs="Times New Roman"/>
        </w:rPr>
        <w:t xml:space="preserve">). </w:t>
      </w:r>
      <w:r w:rsidRPr="0036350C">
        <w:rPr>
          <w:rFonts w:ascii="Times New Roman" w:hAnsi="Times New Roman" w:cs="Times New Roman"/>
        </w:rPr>
        <w:t xml:space="preserve">Some journals are </w:t>
      </w:r>
      <w:r w:rsidR="00C4573F" w:rsidRPr="0036350C">
        <w:rPr>
          <w:rFonts w:ascii="Times New Roman" w:hAnsi="Times New Roman" w:cs="Times New Roman"/>
        </w:rPr>
        <w:t>joining</w:t>
      </w:r>
      <w:r w:rsidRPr="0036350C">
        <w:rPr>
          <w:rFonts w:ascii="Times New Roman" w:hAnsi="Times New Roman" w:cs="Times New Roman"/>
        </w:rPr>
        <w:t xml:space="preserve"> these efforts. </w:t>
      </w:r>
      <w:r w:rsidR="002E12C3" w:rsidRPr="0036350C">
        <w:rPr>
          <w:rFonts w:ascii="Times New Roman" w:hAnsi="Times New Roman" w:cs="Times New Roman"/>
        </w:rPr>
        <w:t xml:space="preserve">For example, </w:t>
      </w:r>
      <w:r w:rsidRPr="0036350C">
        <w:rPr>
          <w:rFonts w:ascii="Times New Roman" w:hAnsi="Times New Roman" w:cs="Times New Roman"/>
        </w:rPr>
        <w:t xml:space="preserve">PLOS Medicine has </w:t>
      </w:r>
      <w:r w:rsidR="00BD71E7" w:rsidRPr="0036350C">
        <w:rPr>
          <w:rFonts w:ascii="Times New Roman" w:hAnsi="Times New Roman" w:cs="Times New Roman"/>
        </w:rPr>
        <w:t>partnered</w:t>
      </w:r>
      <w:r w:rsidRPr="0036350C">
        <w:rPr>
          <w:rFonts w:ascii="Times New Roman" w:hAnsi="Times New Roman" w:cs="Times New Roman"/>
        </w:rPr>
        <w:t xml:space="preserve"> with Bio</w:t>
      </w:r>
      <w:r w:rsidR="0032754A" w:rsidRPr="0036350C">
        <w:rPr>
          <w:rFonts w:ascii="Times New Roman" w:hAnsi="Times New Roman" w:cs="Times New Roman"/>
        </w:rPr>
        <w:t>R</w:t>
      </w:r>
      <w:r w:rsidRPr="0036350C">
        <w:rPr>
          <w:rFonts w:ascii="Times New Roman" w:hAnsi="Times New Roman" w:cs="Times New Roman"/>
        </w:rPr>
        <w:t>xiv</w:t>
      </w:r>
      <w:r w:rsidR="002E12C3" w:rsidRPr="0036350C">
        <w:rPr>
          <w:rFonts w:ascii="Times New Roman" w:hAnsi="Times New Roman" w:cs="Times New Roman"/>
        </w:rPr>
        <w:t xml:space="preserve"> and </w:t>
      </w:r>
      <w:r w:rsidRPr="0036350C">
        <w:rPr>
          <w:rFonts w:ascii="Times New Roman" w:hAnsi="Times New Roman" w:cs="Times New Roman"/>
        </w:rPr>
        <w:t xml:space="preserve">The Lancet has created </w:t>
      </w:r>
      <w:r w:rsidR="00BD71E7" w:rsidRPr="0036350C">
        <w:rPr>
          <w:rFonts w:ascii="Times New Roman" w:hAnsi="Times New Roman" w:cs="Times New Roman"/>
        </w:rPr>
        <w:t>a</w:t>
      </w:r>
      <w:r w:rsidRPr="0036350C">
        <w:rPr>
          <w:rFonts w:ascii="Times New Roman" w:hAnsi="Times New Roman" w:cs="Times New Roman"/>
        </w:rPr>
        <w:t xml:space="preserve"> preprint server </w:t>
      </w:r>
      <w:r w:rsidR="00BD71E7" w:rsidRPr="0036350C">
        <w:rPr>
          <w:rFonts w:ascii="Times New Roman" w:hAnsi="Times New Roman" w:cs="Times New Roman"/>
        </w:rPr>
        <w:t xml:space="preserve">hosted </w:t>
      </w:r>
      <w:r w:rsidR="002E12C3" w:rsidRPr="0036350C">
        <w:rPr>
          <w:rFonts w:ascii="Times New Roman" w:hAnsi="Times New Roman" w:cs="Times New Roman"/>
        </w:rPr>
        <w:t>by</w:t>
      </w:r>
      <w:r w:rsidR="00BD71E7" w:rsidRPr="0036350C">
        <w:rPr>
          <w:rFonts w:ascii="Times New Roman" w:hAnsi="Times New Roman" w:cs="Times New Roman"/>
        </w:rPr>
        <w:t xml:space="preserve"> SSRN</w:t>
      </w:r>
      <w:r w:rsidR="0040467E" w:rsidRPr="0036350C">
        <w:rPr>
          <w:rFonts w:ascii="Times New Roman" w:hAnsi="Times New Roman" w:cs="Times New Roman"/>
        </w:rPr>
        <w:t xml:space="preserve"> (previously known as Social Science Research Network)</w:t>
      </w:r>
      <w:r w:rsidRPr="0036350C">
        <w:rPr>
          <w:rFonts w:ascii="Times New Roman" w:hAnsi="Times New Roman" w:cs="Times New Roman"/>
        </w:rPr>
        <w:t>.</w:t>
      </w:r>
      <w:r w:rsidR="00BD71E7" w:rsidRPr="0036350C">
        <w:rPr>
          <w:rFonts w:ascii="Times New Roman" w:hAnsi="Times New Roman" w:cs="Times New Roman"/>
        </w:rPr>
        <w:t xml:space="preserve"> </w:t>
      </w:r>
    </w:p>
    <w:p w14:paraId="0CDD89BE" w14:textId="7D1BA6ED" w:rsidR="00283423" w:rsidRPr="0036350C" w:rsidRDefault="00283423" w:rsidP="00C4573F">
      <w:pPr>
        <w:spacing w:line="480" w:lineRule="auto"/>
        <w:rPr>
          <w:rFonts w:ascii="Times New Roman" w:hAnsi="Times New Roman" w:cs="Times New Roman"/>
        </w:rPr>
      </w:pPr>
    </w:p>
    <w:p w14:paraId="28DFC018" w14:textId="12C36B53" w:rsidR="00283423" w:rsidRPr="0036350C" w:rsidRDefault="00C4573F" w:rsidP="00C4573F">
      <w:pPr>
        <w:spacing w:line="480" w:lineRule="auto"/>
        <w:rPr>
          <w:rFonts w:ascii="Times New Roman" w:hAnsi="Times New Roman" w:cs="Times New Roman"/>
        </w:rPr>
      </w:pPr>
      <w:r w:rsidRPr="0036350C">
        <w:rPr>
          <w:rFonts w:ascii="Times New Roman" w:hAnsi="Times New Roman" w:cs="Times New Roman"/>
        </w:rPr>
        <w:t xml:space="preserve">It is possible that preprints will change the publication landscape. </w:t>
      </w:r>
      <w:r w:rsidR="002E12C3" w:rsidRPr="0036350C">
        <w:rPr>
          <w:rFonts w:ascii="Times New Roman" w:hAnsi="Times New Roman" w:cs="Times New Roman"/>
        </w:rPr>
        <w:t>Instead</w:t>
      </w:r>
      <w:r w:rsidRPr="0036350C">
        <w:rPr>
          <w:rFonts w:ascii="Times New Roman" w:hAnsi="Times New Roman" w:cs="Times New Roman"/>
        </w:rPr>
        <w:t xml:space="preserve"> of authors submitting a manuscript to a journal for publication consideration</w:t>
      </w:r>
      <w:r w:rsidR="000572A1" w:rsidRPr="0036350C">
        <w:rPr>
          <w:rFonts w:ascii="Times New Roman" w:hAnsi="Times New Roman" w:cs="Times New Roman"/>
        </w:rPr>
        <w:t>,</w:t>
      </w:r>
      <w:r w:rsidRPr="0036350C">
        <w:rPr>
          <w:rFonts w:ascii="Times New Roman" w:hAnsi="Times New Roman" w:cs="Times New Roman"/>
        </w:rPr>
        <w:t xml:space="preserve"> </w:t>
      </w:r>
      <w:r w:rsidR="002E12C3" w:rsidRPr="0036350C">
        <w:rPr>
          <w:rFonts w:ascii="Times New Roman" w:hAnsi="Times New Roman" w:cs="Times New Roman"/>
        </w:rPr>
        <w:t xml:space="preserve">preprint servers </w:t>
      </w:r>
      <w:r w:rsidRPr="0036350C">
        <w:rPr>
          <w:rFonts w:ascii="Times New Roman" w:hAnsi="Times New Roman" w:cs="Times New Roman"/>
        </w:rPr>
        <w:t>may turn this approach on its head (</w:t>
      </w:r>
      <w:r w:rsidR="0031276F" w:rsidRPr="0036350C">
        <w:rPr>
          <w:rFonts w:ascii="Times New Roman" w:hAnsi="Times New Roman" w:cs="Times New Roman"/>
          <w:lang w:val="en-US"/>
        </w:rPr>
        <w:t>61</w:t>
      </w:r>
      <w:r w:rsidRPr="0036350C">
        <w:rPr>
          <w:rFonts w:ascii="Times New Roman" w:hAnsi="Times New Roman" w:cs="Times New Roman"/>
        </w:rPr>
        <w:t xml:space="preserve">). Here, authors will submit their manuscript to a preprint server. Journals </w:t>
      </w:r>
      <w:r w:rsidR="0011399C" w:rsidRPr="0036350C">
        <w:rPr>
          <w:rFonts w:ascii="Times New Roman" w:hAnsi="Times New Roman" w:cs="Times New Roman"/>
        </w:rPr>
        <w:t xml:space="preserve">will regularly </w:t>
      </w:r>
      <w:r w:rsidRPr="0036350C">
        <w:rPr>
          <w:rFonts w:ascii="Times New Roman" w:hAnsi="Times New Roman" w:cs="Times New Roman"/>
        </w:rPr>
        <w:t>scan</w:t>
      </w:r>
      <w:r w:rsidR="0011399C" w:rsidRPr="0036350C">
        <w:rPr>
          <w:rFonts w:ascii="Times New Roman" w:hAnsi="Times New Roman" w:cs="Times New Roman"/>
        </w:rPr>
        <w:t xml:space="preserve"> these servers, perhaps using artificial intelligence algorithms,</w:t>
      </w:r>
      <w:r w:rsidRPr="0036350C">
        <w:rPr>
          <w:rFonts w:ascii="Times New Roman" w:hAnsi="Times New Roman" w:cs="Times New Roman"/>
        </w:rPr>
        <w:t xml:space="preserve"> to identify papers of potential interest to their readers. In </w:t>
      </w:r>
      <w:r w:rsidR="0011399C" w:rsidRPr="0036350C">
        <w:rPr>
          <w:rFonts w:ascii="Times New Roman" w:hAnsi="Times New Roman" w:cs="Times New Roman"/>
        </w:rPr>
        <w:t>such</w:t>
      </w:r>
      <w:r w:rsidRPr="0036350C">
        <w:rPr>
          <w:rFonts w:ascii="Times New Roman" w:hAnsi="Times New Roman" w:cs="Times New Roman"/>
        </w:rPr>
        <w:t xml:space="preserve"> cases</w:t>
      </w:r>
      <w:r w:rsidR="000572A1" w:rsidRPr="0036350C">
        <w:rPr>
          <w:rFonts w:ascii="Times New Roman" w:hAnsi="Times New Roman" w:cs="Times New Roman"/>
        </w:rPr>
        <w:t>,</w:t>
      </w:r>
      <w:r w:rsidRPr="0036350C">
        <w:rPr>
          <w:rFonts w:ascii="Times New Roman" w:hAnsi="Times New Roman" w:cs="Times New Roman"/>
        </w:rPr>
        <w:t xml:space="preserve"> a journal editor will reach out to the preprint authors and invite them to formally submit their manuscript to the journal for publication consideration.  </w:t>
      </w:r>
    </w:p>
    <w:p w14:paraId="523A5C77" w14:textId="54B39E9C" w:rsidR="00283423" w:rsidRPr="0036350C" w:rsidRDefault="00283423" w:rsidP="00C4573F">
      <w:pPr>
        <w:spacing w:line="480" w:lineRule="auto"/>
        <w:rPr>
          <w:rFonts w:ascii="Times New Roman" w:hAnsi="Times New Roman" w:cs="Times New Roman"/>
        </w:rPr>
      </w:pPr>
    </w:p>
    <w:p w14:paraId="09D8B784" w14:textId="33C065BD" w:rsidR="0067553C" w:rsidRPr="0036350C" w:rsidRDefault="0067553C" w:rsidP="00C4573F">
      <w:pPr>
        <w:spacing w:line="480" w:lineRule="auto"/>
        <w:rPr>
          <w:rFonts w:ascii="Times New Roman" w:hAnsi="Times New Roman" w:cs="Times New Roman"/>
          <w:i/>
        </w:rPr>
      </w:pPr>
      <w:r w:rsidRPr="0036350C">
        <w:rPr>
          <w:rFonts w:ascii="Times New Roman" w:hAnsi="Times New Roman" w:cs="Times New Roman"/>
          <w:i/>
        </w:rPr>
        <w:t>Audit and feedback</w:t>
      </w:r>
    </w:p>
    <w:p w14:paraId="6F474DC1" w14:textId="65D8167F" w:rsidR="007831DA" w:rsidRPr="0036350C" w:rsidRDefault="00DA0E26" w:rsidP="00C4573F">
      <w:pPr>
        <w:spacing w:line="480" w:lineRule="auto"/>
        <w:rPr>
          <w:rFonts w:ascii="Times New Roman" w:hAnsi="Times New Roman" w:cs="Times New Roman"/>
        </w:rPr>
      </w:pPr>
      <w:r w:rsidRPr="0036350C">
        <w:rPr>
          <w:rFonts w:ascii="Times New Roman" w:hAnsi="Times New Roman" w:cs="Times New Roman"/>
        </w:rPr>
        <w:t>M</w:t>
      </w:r>
      <w:r w:rsidR="00B802A9" w:rsidRPr="0036350C">
        <w:rPr>
          <w:rFonts w:ascii="Times New Roman" w:hAnsi="Times New Roman" w:cs="Times New Roman"/>
        </w:rPr>
        <w:t>anufacturing industr</w:t>
      </w:r>
      <w:r w:rsidRPr="0036350C">
        <w:rPr>
          <w:rFonts w:ascii="Times New Roman" w:hAnsi="Times New Roman" w:cs="Times New Roman"/>
        </w:rPr>
        <w:t>ies</w:t>
      </w:r>
      <w:r w:rsidR="00B802A9" w:rsidRPr="0036350C">
        <w:rPr>
          <w:rFonts w:ascii="Times New Roman" w:hAnsi="Times New Roman" w:cs="Times New Roman"/>
        </w:rPr>
        <w:t xml:space="preserve"> ha</w:t>
      </w:r>
      <w:r w:rsidRPr="0036350C">
        <w:rPr>
          <w:rFonts w:ascii="Times New Roman" w:hAnsi="Times New Roman" w:cs="Times New Roman"/>
        </w:rPr>
        <w:t>ve</w:t>
      </w:r>
      <w:r w:rsidR="00B802A9" w:rsidRPr="0036350C">
        <w:rPr>
          <w:rFonts w:ascii="Times New Roman" w:hAnsi="Times New Roman" w:cs="Times New Roman"/>
        </w:rPr>
        <w:t xml:space="preserve"> a long hi</w:t>
      </w:r>
      <w:r w:rsidR="007831DA" w:rsidRPr="0036350C">
        <w:rPr>
          <w:rFonts w:ascii="Times New Roman" w:hAnsi="Times New Roman" w:cs="Times New Roman"/>
        </w:rPr>
        <w:t>story of quality control</w:t>
      </w:r>
      <w:r w:rsidR="006D00BA" w:rsidRPr="0036350C">
        <w:rPr>
          <w:rFonts w:ascii="Times New Roman" w:hAnsi="Times New Roman" w:cs="Times New Roman"/>
        </w:rPr>
        <w:t xml:space="preserve"> for good reason.  Airline manufacturers don’t want planes falling out of the sky and steel makers don’t want building</w:t>
      </w:r>
      <w:r w:rsidR="00FB5AF2" w:rsidRPr="0036350C">
        <w:rPr>
          <w:rFonts w:ascii="Times New Roman" w:hAnsi="Times New Roman" w:cs="Times New Roman"/>
        </w:rPr>
        <w:t>s</w:t>
      </w:r>
      <w:r w:rsidR="006D00BA" w:rsidRPr="0036350C">
        <w:rPr>
          <w:rFonts w:ascii="Times New Roman" w:hAnsi="Times New Roman" w:cs="Times New Roman"/>
        </w:rPr>
        <w:t xml:space="preserve"> collapsing. Quality control </w:t>
      </w:r>
      <w:r w:rsidR="007831DA" w:rsidRPr="0036350C">
        <w:rPr>
          <w:rFonts w:ascii="Times New Roman" w:hAnsi="Times New Roman" w:cs="Times New Roman"/>
        </w:rPr>
        <w:t xml:space="preserve">is typically carried out by providing an audit of the quality of the </w:t>
      </w:r>
      <w:r w:rsidRPr="0036350C">
        <w:rPr>
          <w:rFonts w:ascii="Times New Roman" w:hAnsi="Times New Roman" w:cs="Times New Roman"/>
        </w:rPr>
        <w:t xml:space="preserve">manufacturing </w:t>
      </w:r>
      <w:r w:rsidR="007831DA" w:rsidRPr="0036350C">
        <w:rPr>
          <w:rFonts w:ascii="Times New Roman" w:hAnsi="Times New Roman" w:cs="Times New Roman"/>
        </w:rPr>
        <w:t xml:space="preserve">processes and feeding this information back to the </w:t>
      </w:r>
      <w:r w:rsidRPr="0036350C">
        <w:rPr>
          <w:rFonts w:ascii="Times New Roman" w:hAnsi="Times New Roman" w:cs="Times New Roman"/>
        </w:rPr>
        <w:t xml:space="preserve">responsible </w:t>
      </w:r>
      <w:r w:rsidR="007831DA" w:rsidRPr="0036350C">
        <w:rPr>
          <w:rFonts w:ascii="Times New Roman" w:hAnsi="Times New Roman" w:cs="Times New Roman"/>
        </w:rPr>
        <w:t>person</w:t>
      </w:r>
      <w:r w:rsidR="00F11A26" w:rsidRPr="0036350C">
        <w:rPr>
          <w:rFonts w:ascii="Times New Roman" w:hAnsi="Times New Roman" w:cs="Times New Roman"/>
        </w:rPr>
        <w:t>ne</w:t>
      </w:r>
      <w:r w:rsidR="007831DA" w:rsidRPr="0036350C">
        <w:rPr>
          <w:rFonts w:ascii="Times New Roman" w:hAnsi="Times New Roman" w:cs="Times New Roman"/>
        </w:rPr>
        <w:t xml:space="preserve">l. Any </w:t>
      </w:r>
      <w:r w:rsidRPr="0036350C">
        <w:rPr>
          <w:rFonts w:ascii="Times New Roman" w:hAnsi="Times New Roman" w:cs="Times New Roman"/>
        </w:rPr>
        <w:t>deficiencies</w:t>
      </w:r>
      <w:r w:rsidR="007831DA" w:rsidRPr="0036350C">
        <w:rPr>
          <w:rFonts w:ascii="Times New Roman" w:hAnsi="Times New Roman" w:cs="Times New Roman"/>
        </w:rPr>
        <w:t xml:space="preserve"> are discussed and</w:t>
      </w:r>
      <w:r w:rsidRPr="0036350C">
        <w:rPr>
          <w:rFonts w:ascii="Times New Roman" w:hAnsi="Times New Roman" w:cs="Times New Roman"/>
        </w:rPr>
        <w:t>,</w:t>
      </w:r>
      <w:r w:rsidR="007831DA" w:rsidRPr="0036350C">
        <w:rPr>
          <w:rFonts w:ascii="Times New Roman" w:hAnsi="Times New Roman" w:cs="Times New Roman"/>
        </w:rPr>
        <w:t xml:space="preserve"> if necessary</w:t>
      </w:r>
      <w:r w:rsidRPr="0036350C">
        <w:rPr>
          <w:rFonts w:ascii="Times New Roman" w:hAnsi="Times New Roman" w:cs="Times New Roman"/>
        </w:rPr>
        <w:t>,</w:t>
      </w:r>
      <w:r w:rsidR="007831DA" w:rsidRPr="0036350C">
        <w:rPr>
          <w:rFonts w:ascii="Times New Roman" w:hAnsi="Times New Roman" w:cs="Times New Roman"/>
        </w:rPr>
        <w:t xml:space="preserve"> modifications are made to the </w:t>
      </w:r>
      <w:r w:rsidRPr="0036350C">
        <w:rPr>
          <w:rFonts w:ascii="Times New Roman" w:hAnsi="Times New Roman" w:cs="Times New Roman"/>
        </w:rPr>
        <w:t xml:space="preserve">manufacturing </w:t>
      </w:r>
      <w:r w:rsidR="007831DA" w:rsidRPr="0036350C">
        <w:rPr>
          <w:rFonts w:ascii="Times New Roman" w:hAnsi="Times New Roman" w:cs="Times New Roman"/>
        </w:rPr>
        <w:t>process</w:t>
      </w:r>
      <w:r w:rsidRPr="0036350C">
        <w:rPr>
          <w:rFonts w:ascii="Times New Roman" w:hAnsi="Times New Roman" w:cs="Times New Roman"/>
        </w:rPr>
        <w:t>es</w:t>
      </w:r>
      <w:r w:rsidR="007831DA" w:rsidRPr="0036350C">
        <w:rPr>
          <w:rFonts w:ascii="Times New Roman" w:hAnsi="Times New Roman" w:cs="Times New Roman"/>
        </w:rPr>
        <w:t xml:space="preserve"> to ensure the highest possible quality of the product. </w:t>
      </w:r>
    </w:p>
    <w:p w14:paraId="4FCC30EB" w14:textId="77777777" w:rsidR="007831DA" w:rsidRPr="0036350C" w:rsidRDefault="007831DA" w:rsidP="00C4573F">
      <w:pPr>
        <w:spacing w:line="480" w:lineRule="auto"/>
        <w:rPr>
          <w:rFonts w:ascii="Times New Roman" w:hAnsi="Times New Roman" w:cs="Times New Roman"/>
        </w:rPr>
      </w:pPr>
    </w:p>
    <w:p w14:paraId="37DC1CE0" w14:textId="6DF9161B" w:rsidR="00FB5AF2" w:rsidRPr="0036350C" w:rsidRDefault="007831DA" w:rsidP="00C4573F">
      <w:pPr>
        <w:spacing w:line="480" w:lineRule="auto"/>
        <w:rPr>
          <w:rFonts w:ascii="Times New Roman" w:hAnsi="Times New Roman" w:cs="Times New Roman"/>
        </w:rPr>
      </w:pPr>
      <w:r w:rsidRPr="0036350C">
        <w:rPr>
          <w:rFonts w:ascii="Times New Roman" w:hAnsi="Times New Roman" w:cs="Times New Roman"/>
        </w:rPr>
        <w:t xml:space="preserve">Biomedical journals also produce a very important product, namely, research articles. However, there appears to be little by way of auditing the product and this information is not typically fed back to authors or readers of the journal. Auditing the quality of reports a journal publishes could provide important baseline information </w:t>
      </w:r>
      <w:r w:rsidR="00D40AFA" w:rsidRPr="0036350C">
        <w:rPr>
          <w:rFonts w:ascii="Times New Roman" w:hAnsi="Times New Roman" w:cs="Times New Roman"/>
        </w:rPr>
        <w:t xml:space="preserve">for </w:t>
      </w:r>
      <w:r w:rsidRPr="0036350C">
        <w:rPr>
          <w:rFonts w:ascii="Times New Roman" w:hAnsi="Times New Roman" w:cs="Times New Roman"/>
        </w:rPr>
        <w:t>editor</w:t>
      </w:r>
      <w:r w:rsidR="00D40AFA" w:rsidRPr="0036350C">
        <w:rPr>
          <w:rFonts w:ascii="Times New Roman" w:hAnsi="Times New Roman" w:cs="Times New Roman"/>
        </w:rPr>
        <w:t>s</w:t>
      </w:r>
      <w:r w:rsidRPr="0036350C">
        <w:rPr>
          <w:rFonts w:ascii="Times New Roman" w:hAnsi="Times New Roman" w:cs="Times New Roman"/>
        </w:rPr>
        <w:t xml:space="preserve"> </w:t>
      </w:r>
      <w:r w:rsidR="00D40AFA" w:rsidRPr="0036350C">
        <w:rPr>
          <w:rFonts w:ascii="Times New Roman" w:hAnsi="Times New Roman" w:cs="Times New Roman"/>
        </w:rPr>
        <w:t xml:space="preserve">and peer reviewers </w:t>
      </w:r>
      <w:r w:rsidRPr="0036350C">
        <w:rPr>
          <w:rFonts w:ascii="Times New Roman" w:hAnsi="Times New Roman" w:cs="Times New Roman"/>
        </w:rPr>
        <w:t xml:space="preserve">and identify </w:t>
      </w:r>
      <w:r w:rsidR="00D40AFA" w:rsidRPr="0036350C">
        <w:rPr>
          <w:rFonts w:ascii="Times New Roman" w:hAnsi="Times New Roman" w:cs="Times New Roman"/>
        </w:rPr>
        <w:t>problems as well as opportunities to enhance the published product</w:t>
      </w:r>
      <w:r w:rsidRPr="0036350C">
        <w:rPr>
          <w:rFonts w:ascii="Times New Roman" w:hAnsi="Times New Roman" w:cs="Times New Roman"/>
        </w:rPr>
        <w:t xml:space="preserve">. Making such information available to the public would send a strong </w:t>
      </w:r>
      <w:r w:rsidR="00D40AFA" w:rsidRPr="0036350C">
        <w:rPr>
          <w:rFonts w:ascii="Times New Roman" w:hAnsi="Times New Roman" w:cs="Times New Roman"/>
        </w:rPr>
        <w:t xml:space="preserve">positive </w:t>
      </w:r>
      <w:r w:rsidRPr="0036350C">
        <w:rPr>
          <w:rFonts w:ascii="Times New Roman" w:hAnsi="Times New Roman" w:cs="Times New Roman"/>
        </w:rPr>
        <w:t xml:space="preserve">signal </w:t>
      </w:r>
      <w:r w:rsidR="003A47E6" w:rsidRPr="0036350C">
        <w:rPr>
          <w:rFonts w:ascii="Times New Roman" w:hAnsi="Times New Roman" w:cs="Times New Roman"/>
        </w:rPr>
        <w:t xml:space="preserve">about </w:t>
      </w:r>
      <w:r w:rsidR="00DA0E26" w:rsidRPr="0036350C">
        <w:rPr>
          <w:rFonts w:ascii="Times New Roman" w:hAnsi="Times New Roman" w:cs="Times New Roman"/>
        </w:rPr>
        <w:t>openness</w:t>
      </w:r>
      <w:r w:rsidR="00D40AFA" w:rsidRPr="0036350C">
        <w:rPr>
          <w:rFonts w:ascii="Times New Roman" w:hAnsi="Times New Roman" w:cs="Times New Roman"/>
        </w:rPr>
        <w:t xml:space="preserve">, </w:t>
      </w:r>
      <w:r w:rsidR="00DA0E26" w:rsidRPr="0036350C">
        <w:rPr>
          <w:rFonts w:ascii="Times New Roman" w:hAnsi="Times New Roman" w:cs="Times New Roman"/>
        </w:rPr>
        <w:t>sharing data</w:t>
      </w:r>
      <w:r w:rsidR="00D40AFA" w:rsidRPr="0036350C">
        <w:rPr>
          <w:rFonts w:ascii="Times New Roman" w:hAnsi="Times New Roman" w:cs="Times New Roman"/>
        </w:rPr>
        <w:t xml:space="preserve"> and the journal’s commitment to </w:t>
      </w:r>
      <w:r w:rsidR="002F2D27" w:rsidRPr="0036350C">
        <w:rPr>
          <w:rFonts w:ascii="Times New Roman" w:hAnsi="Times New Roman" w:cs="Times New Roman"/>
        </w:rPr>
        <w:t>continuous</w:t>
      </w:r>
      <w:r w:rsidR="00D40AFA" w:rsidRPr="0036350C">
        <w:rPr>
          <w:rFonts w:ascii="Times New Roman" w:hAnsi="Times New Roman" w:cs="Times New Roman"/>
        </w:rPr>
        <w:t xml:space="preserve"> quality improvement</w:t>
      </w:r>
      <w:r w:rsidR="00DA0E26" w:rsidRPr="0036350C">
        <w:rPr>
          <w:rFonts w:ascii="Times New Roman" w:hAnsi="Times New Roman" w:cs="Times New Roman"/>
        </w:rPr>
        <w:t xml:space="preserve">. </w:t>
      </w:r>
      <w:r w:rsidR="008956C3" w:rsidRPr="0036350C">
        <w:rPr>
          <w:rFonts w:ascii="Times New Roman" w:hAnsi="Times New Roman" w:cs="Times New Roman"/>
        </w:rPr>
        <w:t>There is a large volume of evidence indicating the benefits of a</w:t>
      </w:r>
      <w:r w:rsidR="00FB5AF2" w:rsidRPr="0036350C">
        <w:rPr>
          <w:rFonts w:ascii="Times New Roman" w:hAnsi="Times New Roman" w:cs="Times New Roman"/>
        </w:rPr>
        <w:t>udit and feedbac</w:t>
      </w:r>
      <w:r w:rsidR="008956C3" w:rsidRPr="0036350C">
        <w:rPr>
          <w:rFonts w:ascii="Times New Roman" w:hAnsi="Times New Roman" w:cs="Times New Roman"/>
        </w:rPr>
        <w:t>k</w:t>
      </w:r>
      <w:r w:rsidR="00FB5AF2" w:rsidRPr="0036350C">
        <w:rPr>
          <w:rFonts w:ascii="Times New Roman" w:hAnsi="Times New Roman" w:cs="Times New Roman"/>
        </w:rPr>
        <w:t xml:space="preserve"> (</w:t>
      </w:r>
      <w:r w:rsidR="0031276F" w:rsidRPr="0036350C">
        <w:rPr>
          <w:rFonts w:ascii="Times New Roman" w:hAnsi="Times New Roman" w:cs="Times New Roman"/>
        </w:rPr>
        <w:t>62</w:t>
      </w:r>
      <w:r w:rsidR="00FB5AF2" w:rsidRPr="0036350C">
        <w:rPr>
          <w:rFonts w:ascii="Times New Roman" w:hAnsi="Times New Roman" w:cs="Times New Roman"/>
        </w:rPr>
        <w:t xml:space="preserve">). </w:t>
      </w:r>
    </w:p>
    <w:p w14:paraId="22A86357" w14:textId="77777777" w:rsidR="00FB5AF2" w:rsidRPr="0036350C" w:rsidRDefault="00FB5AF2" w:rsidP="00C4573F">
      <w:pPr>
        <w:spacing w:line="480" w:lineRule="auto"/>
        <w:rPr>
          <w:rFonts w:ascii="Times New Roman" w:hAnsi="Times New Roman" w:cs="Times New Roman"/>
        </w:rPr>
      </w:pPr>
    </w:p>
    <w:p w14:paraId="194FB069" w14:textId="6D35CADB" w:rsidR="0067553C" w:rsidRPr="0036350C" w:rsidRDefault="00DA0E26" w:rsidP="00C4573F">
      <w:pPr>
        <w:spacing w:line="480" w:lineRule="auto"/>
        <w:rPr>
          <w:rFonts w:ascii="Times New Roman" w:hAnsi="Times New Roman" w:cs="Times New Roman"/>
        </w:rPr>
      </w:pPr>
      <w:r w:rsidRPr="0036350C">
        <w:rPr>
          <w:rFonts w:ascii="Times New Roman" w:hAnsi="Times New Roman" w:cs="Times New Roman"/>
        </w:rPr>
        <w:t>The EBM Data lab, University of Oxford</w:t>
      </w:r>
      <w:r w:rsidR="00154458" w:rsidRPr="0036350C">
        <w:rPr>
          <w:rFonts w:ascii="Times New Roman" w:hAnsi="Times New Roman" w:cs="Times New Roman"/>
        </w:rPr>
        <w:t>,</w:t>
      </w:r>
      <w:r w:rsidRPr="0036350C">
        <w:rPr>
          <w:rFonts w:ascii="Times New Roman" w:hAnsi="Times New Roman" w:cs="Times New Roman"/>
        </w:rPr>
        <w:t xml:space="preserve"> ha</w:t>
      </w:r>
      <w:r w:rsidR="002F2D27" w:rsidRPr="0036350C">
        <w:rPr>
          <w:rFonts w:ascii="Times New Roman" w:hAnsi="Times New Roman" w:cs="Times New Roman"/>
        </w:rPr>
        <w:t>s</w:t>
      </w:r>
      <w:r w:rsidRPr="0036350C">
        <w:rPr>
          <w:rFonts w:ascii="Times New Roman" w:hAnsi="Times New Roman" w:cs="Times New Roman"/>
        </w:rPr>
        <w:t xml:space="preserve"> a number of excellent projects </w:t>
      </w:r>
      <w:r w:rsidR="002F2D27" w:rsidRPr="0036350C">
        <w:rPr>
          <w:rFonts w:ascii="Times New Roman" w:hAnsi="Times New Roman" w:cs="Times New Roman"/>
        </w:rPr>
        <w:t xml:space="preserve">where </w:t>
      </w:r>
      <w:r w:rsidR="00FB5AF2" w:rsidRPr="0036350C">
        <w:rPr>
          <w:rFonts w:ascii="Times New Roman" w:hAnsi="Times New Roman" w:cs="Times New Roman"/>
        </w:rPr>
        <w:t>auditing</w:t>
      </w:r>
      <w:r w:rsidRPr="0036350C">
        <w:rPr>
          <w:rFonts w:ascii="Times New Roman" w:hAnsi="Times New Roman" w:cs="Times New Roman"/>
        </w:rPr>
        <w:t xml:space="preserve"> </w:t>
      </w:r>
      <w:r w:rsidR="002F2D27" w:rsidRPr="0036350C">
        <w:rPr>
          <w:rFonts w:ascii="Times New Roman" w:hAnsi="Times New Roman" w:cs="Times New Roman"/>
        </w:rPr>
        <w:t>plays an important role</w:t>
      </w:r>
      <w:r w:rsidRPr="0036350C">
        <w:rPr>
          <w:rFonts w:ascii="Times New Roman" w:hAnsi="Times New Roman" w:cs="Times New Roman"/>
        </w:rPr>
        <w:t xml:space="preserve">. For example, the </w:t>
      </w:r>
      <w:r w:rsidR="00F05CC3" w:rsidRPr="0036350C">
        <w:rPr>
          <w:rFonts w:ascii="Times New Roman" w:hAnsi="Times New Roman" w:cs="Times New Roman"/>
        </w:rPr>
        <w:t>COMPare Trials</w:t>
      </w:r>
      <w:r w:rsidRPr="0036350C">
        <w:rPr>
          <w:rFonts w:ascii="Times New Roman" w:hAnsi="Times New Roman" w:cs="Times New Roman"/>
        </w:rPr>
        <w:t xml:space="preserve"> </w:t>
      </w:r>
      <w:r w:rsidR="00FB5AF2" w:rsidRPr="0036350C">
        <w:rPr>
          <w:rFonts w:ascii="Times New Roman" w:hAnsi="Times New Roman" w:cs="Times New Roman"/>
        </w:rPr>
        <w:t>project</w:t>
      </w:r>
      <w:r w:rsidRPr="0036350C">
        <w:rPr>
          <w:rFonts w:ascii="Times New Roman" w:hAnsi="Times New Roman" w:cs="Times New Roman"/>
        </w:rPr>
        <w:t xml:space="preserve"> </w:t>
      </w:r>
      <w:r w:rsidR="00F05CC3" w:rsidRPr="0036350C">
        <w:rPr>
          <w:rFonts w:ascii="Times New Roman" w:hAnsi="Times New Roman" w:cs="Times New Roman"/>
        </w:rPr>
        <w:t xml:space="preserve">initially </w:t>
      </w:r>
      <w:r w:rsidRPr="0036350C">
        <w:rPr>
          <w:rFonts w:ascii="Times New Roman" w:hAnsi="Times New Roman" w:cs="Times New Roman"/>
        </w:rPr>
        <w:t xml:space="preserve">provided an audit of outcome reporting bias in five well known journals </w:t>
      </w:r>
      <w:r w:rsidR="00F05CC3" w:rsidRPr="0036350C">
        <w:rPr>
          <w:rFonts w:ascii="Times New Roman" w:hAnsi="Times New Roman" w:cs="Times New Roman"/>
        </w:rPr>
        <w:t xml:space="preserve">that published </w:t>
      </w:r>
      <w:r w:rsidR="008956C3" w:rsidRPr="0036350C">
        <w:rPr>
          <w:rFonts w:ascii="Times New Roman" w:hAnsi="Times New Roman" w:cs="Times New Roman"/>
        </w:rPr>
        <w:t xml:space="preserve">67 </w:t>
      </w:r>
      <w:r w:rsidR="00F05CC3" w:rsidRPr="0036350C">
        <w:rPr>
          <w:rFonts w:ascii="Times New Roman" w:hAnsi="Times New Roman" w:cs="Times New Roman"/>
        </w:rPr>
        <w:t xml:space="preserve">randomized trials </w:t>
      </w:r>
      <w:r w:rsidRPr="0036350C">
        <w:rPr>
          <w:rFonts w:ascii="Times New Roman" w:hAnsi="Times New Roman" w:cs="Times New Roman"/>
        </w:rPr>
        <w:t>over a six</w:t>
      </w:r>
      <w:r w:rsidR="00D40AFA" w:rsidRPr="0036350C">
        <w:rPr>
          <w:rFonts w:ascii="Times New Roman" w:hAnsi="Times New Roman" w:cs="Times New Roman"/>
        </w:rPr>
        <w:t>-</w:t>
      </w:r>
      <w:r w:rsidRPr="0036350C">
        <w:rPr>
          <w:rFonts w:ascii="Times New Roman" w:hAnsi="Times New Roman" w:cs="Times New Roman"/>
        </w:rPr>
        <w:t>week interval</w:t>
      </w:r>
      <w:r w:rsidR="00D40AFA" w:rsidRPr="0036350C">
        <w:rPr>
          <w:rFonts w:ascii="Times New Roman" w:hAnsi="Times New Roman" w:cs="Times New Roman"/>
        </w:rPr>
        <w:t xml:space="preserve"> </w:t>
      </w:r>
      <w:r w:rsidR="00154458" w:rsidRPr="0036350C">
        <w:rPr>
          <w:rFonts w:ascii="Times New Roman" w:hAnsi="Times New Roman" w:cs="Times New Roman"/>
        </w:rPr>
        <w:t>in</w:t>
      </w:r>
      <w:r w:rsidR="00F05CC3" w:rsidRPr="0036350C">
        <w:rPr>
          <w:rFonts w:ascii="Times New Roman" w:hAnsi="Times New Roman" w:cs="Times New Roman"/>
        </w:rPr>
        <w:t xml:space="preserve"> </w:t>
      </w:r>
      <w:r w:rsidR="00D40AFA" w:rsidRPr="0036350C">
        <w:rPr>
          <w:rFonts w:ascii="Times New Roman" w:hAnsi="Times New Roman" w:cs="Times New Roman"/>
        </w:rPr>
        <w:t>2015</w:t>
      </w:r>
      <w:r w:rsidR="0032754A" w:rsidRPr="0036350C">
        <w:rPr>
          <w:rFonts w:ascii="Times New Roman" w:hAnsi="Times New Roman" w:cs="Times New Roman"/>
        </w:rPr>
        <w:t xml:space="preserve"> (</w:t>
      </w:r>
      <w:r w:rsidR="0031276F" w:rsidRPr="0036350C">
        <w:rPr>
          <w:rFonts w:ascii="Times New Roman" w:hAnsi="Times New Roman" w:cs="Times New Roman"/>
        </w:rPr>
        <w:t>63</w:t>
      </w:r>
      <w:r w:rsidR="0032754A" w:rsidRPr="0036350C">
        <w:rPr>
          <w:rFonts w:ascii="Times New Roman" w:hAnsi="Times New Roman" w:cs="Times New Roman"/>
        </w:rPr>
        <w:t>)</w:t>
      </w:r>
      <w:r w:rsidRPr="0036350C">
        <w:rPr>
          <w:rFonts w:ascii="Times New Roman" w:hAnsi="Times New Roman" w:cs="Times New Roman"/>
        </w:rPr>
        <w:t>. The Trial</w:t>
      </w:r>
      <w:r w:rsidR="00154458" w:rsidRPr="0036350C">
        <w:rPr>
          <w:rFonts w:ascii="Times New Roman" w:hAnsi="Times New Roman" w:cs="Times New Roman"/>
        </w:rPr>
        <w:t>sT</w:t>
      </w:r>
      <w:r w:rsidRPr="0036350C">
        <w:rPr>
          <w:rFonts w:ascii="Times New Roman" w:hAnsi="Times New Roman" w:cs="Times New Roman"/>
        </w:rPr>
        <w:t xml:space="preserve">racker project provides feedback </w:t>
      </w:r>
      <w:r w:rsidR="00FB5AF2" w:rsidRPr="0036350C">
        <w:rPr>
          <w:rFonts w:ascii="Times New Roman" w:hAnsi="Times New Roman" w:cs="Times New Roman"/>
        </w:rPr>
        <w:t>about</w:t>
      </w:r>
      <w:r w:rsidRPr="0036350C">
        <w:rPr>
          <w:rFonts w:ascii="Times New Roman" w:hAnsi="Times New Roman" w:cs="Times New Roman"/>
        </w:rPr>
        <w:t xml:space="preserve"> registration of randomized trials across a very </w:t>
      </w:r>
      <w:r w:rsidR="00154458" w:rsidRPr="0036350C">
        <w:rPr>
          <w:rFonts w:ascii="Times New Roman" w:hAnsi="Times New Roman" w:cs="Times New Roman"/>
        </w:rPr>
        <w:t>broad</w:t>
      </w:r>
      <w:r w:rsidRPr="0036350C">
        <w:rPr>
          <w:rFonts w:ascii="Times New Roman" w:hAnsi="Times New Roman" w:cs="Times New Roman"/>
        </w:rPr>
        <w:t xml:space="preserve"> range of </w:t>
      </w:r>
      <w:r w:rsidR="00154458" w:rsidRPr="0036350C">
        <w:rPr>
          <w:rFonts w:ascii="Times New Roman" w:hAnsi="Times New Roman" w:cs="Times New Roman"/>
        </w:rPr>
        <w:t xml:space="preserve">academic </w:t>
      </w:r>
      <w:r w:rsidRPr="0036350C">
        <w:rPr>
          <w:rFonts w:ascii="Times New Roman" w:hAnsi="Times New Roman" w:cs="Times New Roman"/>
        </w:rPr>
        <w:t>institutions</w:t>
      </w:r>
      <w:r w:rsidR="0032754A" w:rsidRPr="0036350C">
        <w:rPr>
          <w:rFonts w:ascii="Times New Roman" w:hAnsi="Times New Roman" w:cs="Times New Roman"/>
        </w:rPr>
        <w:t xml:space="preserve"> (</w:t>
      </w:r>
      <w:r w:rsidR="0031276F" w:rsidRPr="0036350C">
        <w:rPr>
          <w:rFonts w:ascii="Times New Roman" w:hAnsi="Times New Roman" w:cs="Times New Roman"/>
        </w:rPr>
        <w:t>64</w:t>
      </w:r>
      <w:r w:rsidR="0032754A" w:rsidRPr="0036350C">
        <w:rPr>
          <w:rFonts w:ascii="Times New Roman" w:hAnsi="Times New Roman" w:cs="Times New Roman"/>
        </w:rPr>
        <w:t>​)</w:t>
      </w:r>
      <w:r w:rsidRPr="0036350C">
        <w:rPr>
          <w:rFonts w:ascii="Times New Roman" w:hAnsi="Times New Roman" w:cs="Times New Roman"/>
        </w:rPr>
        <w:t xml:space="preserve">. </w:t>
      </w:r>
      <w:r w:rsidR="00FB5AF2" w:rsidRPr="0036350C">
        <w:rPr>
          <w:rFonts w:ascii="Times New Roman" w:hAnsi="Times New Roman" w:cs="Times New Roman"/>
        </w:rPr>
        <w:t xml:space="preserve">An institution </w:t>
      </w:r>
      <w:r w:rsidR="00154458" w:rsidRPr="0036350C">
        <w:rPr>
          <w:rFonts w:ascii="Times New Roman" w:hAnsi="Times New Roman" w:cs="Times New Roman"/>
        </w:rPr>
        <w:lastRenderedPageBreak/>
        <w:t>conducting</w:t>
      </w:r>
      <w:r w:rsidR="00FB5AF2" w:rsidRPr="0036350C">
        <w:rPr>
          <w:rFonts w:ascii="Times New Roman" w:hAnsi="Times New Roman" w:cs="Times New Roman"/>
        </w:rPr>
        <w:t xml:space="preserve"> at least 30 trials annually can type their name </w:t>
      </w:r>
      <w:r w:rsidR="00154458" w:rsidRPr="0036350C">
        <w:rPr>
          <w:rFonts w:ascii="Times New Roman" w:hAnsi="Times New Roman" w:cs="Times New Roman"/>
        </w:rPr>
        <w:t xml:space="preserve">into the program </w:t>
      </w:r>
      <w:r w:rsidR="00FB5AF2" w:rsidRPr="0036350C">
        <w:rPr>
          <w:rFonts w:ascii="Times New Roman" w:hAnsi="Times New Roman" w:cs="Times New Roman"/>
        </w:rPr>
        <w:t xml:space="preserve">and be provided with feedback as to the fraction of </w:t>
      </w:r>
      <w:r w:rsidR="00154458" w:rsidRPr="0036350C">
        <w:rPr>
          <w:rFonts w:ascii="Times New Roman" w:hAnsi="Times New Roman" w:cs="Times New Roman"/>
        </w:rPr>
        <w:t xml:space="preserve">the institution’s </w:t>
      </w:r>
      <w:r w:rsidR="00FB5AF2" w:rsidRPr="0036350C">
        <w:rPr>
          <w:rFonts w:ascii="Times New Roman" w:hAnsi="Times New Roman" w:cs="Times New Roman"/>
        </w:rPr>
        <w:t xml:space="preserve">trials registered. </w:t>
      </w:r>
      <w:r w:rsidRPr="0036350C">
        <w:rPr>
          <w:rFonts w:ascii="Times New Roman" w:hAnsi="Times New Roman" w:cs="Times New Roman"/>
        </w:rPr>
        <w:t xml:space="preserve">Journals could </w:t>
      </w:r>
      <w:r w:rsidR="00FB5AF2" w:rsidRPr="0036350C">
        <w:rPr>
          <w:rFonts w:ascii="Times New Roman" w:hAnsi="Times New Roman" w:cs="Times New Roman"/>
        </w:rPr>
        <w:t xml:space="preserve">also use </w:t>
      </w:r>
      <w:r w:rsidRPr="0036350C">
        <w:rPr>
          <w:rFonts w:ascii="Times New Roman" w:hAnsi="Times New Roman" w:cs="Times New Roman"/>
        </w:rPr>
        <w:t xml:space="preserve">this information and create additional information as part of any audit and feedback.  </w:t>
      </w:r>
      <w:r w:rsidR="007831DA" w:rsidRPr="0036350C">
        <w:rPr>
          <w:rFonts w:ascii="Times New Roman" w:hAnsi="Times New Roman" w:cs="Times New Roman"/>
        </w:rPr>
        <w:t xml:space="preserve"> </w:t>
      </w:r>
    </w:p>
    <w:p w14:paraId="2D3B2476" w14:textId="77777777" w:rsidR="00D40AFA" w:rsidRPr="0036350C" w:rsidRDefault="00D40AFA" w:rsidP="00FA60B2">
      <w:pPr>
        <w:spacing w:line="480" w:lineRule="auto"/>
        <w:rPr>
          <w:rFonts w:ascii="Times New Roman" w:hAnsi="Times New Roman" w:cs="Times New Roman"/>
        </w:rPr>
      </w:pPr>
    </w:p>
    <w:p w14:paraId="476E4C93" w14:textId="7600E7B0" w:rsidR="00853459" w:rsidRPr="0036350C" w:rsidRDefault="009E1ADA" w:rsidP="006057B3">
      <w:pPr>
        <w:spacing w:line="480" w:lineRule="auto"/>
        <w:rPr>
          <w:rFonts w:ascii="Times New Roman" w:hAnsi="Times New Roman" w:cs="Times New Roman"/>
          <w:i/>
          <w:lang w:val="en-US"/>
        </w:rPr>
      </w:pPr>
      <w:r w:rsidRPr="0036350C">
        <w:rPr>
          <w:rFonts w:ascii="Times New Roman" w:hAnsi="Times New Roman" w:cs="Times New Roman"/>
          <w:i/>
          <w:lang w:val="en-US"/>
        </w:rPr>
        <w:t>Contributor Role Taxonomy (</w:t>
      </w:r>
      <w:r w:rsidR="0082472B" w:rsidRPr="0036350C">
        <w:rPr>
          <w:rFonts w:ascii="Times New Roman" w:hAnsi="Times New Roman" w:cs="Times New Roman"/>
          <w:i/>
          <w:lang w:val="en-US"/>
        </w:rPr>
        <w:t>CRediT</w:t>
      </w:r>
      <w:r w:rsidRPr="0036350C">
        <w:rPr>
          <w:rFonts w:ascii="Times New Roman" w:hAnsi="Times New Roman" w:cs="Times New Roman"/>
          <w:i/>
          <w:lang w:val="en-US"/>
        </w:rPr>
        <w:t>)</w:t>
      </w:r>
      <w:r w:rsidR="0082472B" w:rsidRPr="0036350C">
        <w:rPr>
          <w:rFonts w:ascii="Times New Roman" w:hAnsi="Times New Roman" w:cs="Times New Roman"/>
          <w:i/>
          <w:lang w:val="en-US"/>
        </w:rPr>
        <w:t xml:space="preserve"> for contributing to research output </w:t>
      </w:r>
    </w:p>
    <w:p w14:paraId="3BBED5C7" w14:textId="5B5C9724" w:rsidR="00525697" w:rsidRPr="0036350C" w:rsidRDefault="00853459" w:rsidP="006057B3">
      <w:pPr>
        <w:spacing w:line="480" w:lineRule="auto"/>
        <w:rPr>
          <w:rFonts w:ascii="Times New Roman" w:hAnsi="Times New Roman" w:cs="Times New Roman"/>
          <w:lang w:val="en-US"/>
        </w:rPr>
      </w:pPr>
      <w:r w:rsidRPr="0036350C">
        <w:rPr>
          <w:rFonts w:ascii="Times New Roman" w:hAnsi="Times New Roman" w:cs="Times New Roman"/>
          <w:lang w:val="en-US"/>
        </w:rPr>
        <w:t xml:space="preserve">Most journals, including Seminars in Nuclear Medicine, </w:t>
      </w:r>
      <w:r w:rsidR="0082472B" w:rsidRPr="0036350C">
        <w:rPr>
          <w:rFonts w:ascii="Times New Roman" w:hAnsi="Times New Roman" w:cs="Times New Roman"/>
          <w:lang w:val="en-US"/>
        </w:rPr>
        <w:t xml:space="preserve">require </w:t>
      </w:r>
      <w:r w:rsidRPr="0036350C">
        <w:rPr>
          <w:rFonts w:ascii="Times New Roman" w:hAnsi="Times New Roman" w:cs="Times New Roman"/>
          <w:lang w:val="en-US"/>
        </w:rPr>
        <w:t>a traditional form of authorship</w:t>
      </w:r>
      <w:r w:rsidR="0082472B" w:rsidRPr="0036350C">
        <w:rPr>
          <w:rFonts w:ascii="Times New Roman" w:hAnsi="Times New Roman" w:cs="Times New Roman"/>
          <w:lang w:val="en-US"/>
        </w:rPr>
        <w:t xml:space="preserve"> </w:t>
      </w:r>
      <w:r w:rsidR="006057B3" w:rsidRPr="0036350C">
        <w:rPr>
          <w:rFonts w:ascii="Times New Roman" w:hAnsi="Times New Roman" w:cs="Times New Roman"/>
          <w:lang w:val="en-US"/>
        </w:rPr>
        <w:t>for submitted manuscripts</w:t>
      </w:r>
      <w:r w:rsidRPr="0036350C">
        <w:rPr>
          <w:rFonts w:ascii="Times New Roman" w:hAnsi="Times New Roman" w:cs="Times New Roman"/>
          <w:lang w:val="en-US"/>
        </w:rPr>
        <w:t xml:space="preserve">. </w:t>
      </w:r>
      <w:r w:rsidR="006057B3" w:rsidRPr="0036350C">
        <w:rPr>
          <w:rFonts w:ascii="Times New Roman" w:hAnsi="Times New Roman" w:cs="Times New Roman"/>
          <w:lang w:val="en-US"/>
        </w:rPr>
        <w:t xml:space="preserve">For example, to be an author requires </w:t>
      </w:r>
      <w:r w:rsidR="00FA321E" w:rsidRPr="0036350C">
        <w:rPr>
          <w:rFonts w:ascii="Times New Roman" w:hAnsi="Times New Roman" w:cs="Times New Roman"/>
          <w:lang w:val="en-US"/>
        </w:rPr>
        <w:t xml:space="preserve">some combination of tasks, such as conceptualizing the project, data analysis, and/or writing or reviewing draft versions. Authorship </w:t>
      </w:r>
      <w:r w:rsidRPr="0036350C">
        <w:rPr>
          <w:rFonts w:ascii="Times New Roman" w:hAnsi="Times New Roman" w:cs="Times New Roman"/>
          <w:lang w:val="en-US"/>
        </w:rPr>
        <w:t xml:space="preserve">is laid out </w:t>
      </w:r>
      <w:r w:rsidR="00FA321E" w:rsidRPr="0036350C">
        <w:rPr>
          <w:rFonts w:ascii="Times New Roman" w:hAnsi="Times New Roman" w:cs="Times New Roman"/>
          <w:lang w:val="en-US"/>
        </w:rPr>
        <w:t xml:space="preserve">by </w:t>
      </w:r>
      <w:r w:rsidRPr="0036350C">
        <w:rPr>
          <w:rFonts w:ascii="Times New Roman" w:hAnsi="Times New Roman" w:cs="Times New Roman"/>
          <w:lang w:val="en-US"/>
        </w:rPr>
        <w:t>in the International Committee of Journal Editors. When authorship guidance was first developed</w:t>
      </w:r>
      <w:r w:rsidR="000572A1" w:rsidRPr="0036350C">
        <w:rPr>
          <w:rFonts w:ascii="Times New Roman" w:hAnsi="Times New Roman" w:cs="Times New Roman"/>
          <w:lang w:val="en-US"/>
        </w:rPr>
        <w:t>,</w:t>
      </w:r>
      <w:r w:rsidRPr="0036350C">
        <w:rPr>
          <w:rFonts w:ascii="Times New Roman" w:hAnsi="Times New Roman" w:cs="Times New Roman"/>
          <w:lang w:val="en-US"/>
        </w:rPr>
        <w:t xml:space="preserve"> there may have been a sound rationale for providing such guidance. Evidence suggests that a high fraction of authors do not meet the ICMJE’s criteria</w:t>
      </w:r>
      <w:r w:rsidR="006057B3" w:rsidRPr="0036350C">
        <w:rPr>
          <w:rFonts w:ascii="Times New Roman" w:hAnsi="Times New Roman" w:cs="Times New Roman"/>
          <w:lang w:val="en-US"/>
        </w:rPr>
        <w:t xml:space="preserve"> (</w:t>
      </w:r>
      <w:r w:rsidR="0031276F" w:rsidRPr="0036350C">
        <w:rPr>
          <w:rFonts w:ascii="Times New Roman" w:hAnsi="Times New Roman" w:cs="Times New Roman"/>
          <w:lang w:val="en-US"/>
        </w:rPr>
        <w:t>65</w:t>
      </w:r>
      <w:r w:rsidR="006057B3" w:rsidRPr="0036350C">
        <w:rPr>
          <w:rFonts w:ascii="Times New Roman" w:hAnsi="Times New Roman" w:cs="Times New Roman"/>
          <w:lang w:val="en-US"/>
        </w:rPr>
        <w:t>)</w:t>
      </w:r>
      <w:r w:rsidRPr="0036350C">
        <w:rPr>
          <w:rFonts w:ascii="Times New Roman" w:hAnsi="Times New Roman" w:cs="Times New Roman"/>
          <w:lang w:val="en-US"/>
        </w:rPr>
        <w:t xml:space="preserve">. There is also evidence of authorship inflation </w:t>
      </w:r>
      <w:r w:rsidR="006057B3" w:rsidRPr="0036350C">
        <w:rPr>
          <w:rFonts w:ascii="Times New Roman" w:hAnsi="Times New Roman" w:cs="Times New Roman"/>
          <w:lang w:val="en-US"/>
        </w:rPr>
        <w:t>(</w:t>
      </w:r>
      <w:r w:rsidR="0031276F" w:rsidRPr="0036350C">
        <w:rPr>
          <w:rFonts w:ascii="Times New Roman" w:hAnsi="Times New Roman" w:cs="Times New Roman"/>
          <w:lang w:val="en-US"/>
        </w:rPr>
        <w:t>66</w:t>
      </w:r>
      <w:r w:rsidR="006057B3" w:rsidRPr="0036350C">
        <w:rPr>
          <w:rFonts w:ascii="Times New Roman" w:hAnsi="Times New Roman" w:cs="Times New Roman"/>
          <w:lang w:val="en-US"/>
        </w:rPr>
        <w:t xml:space="preserve">) </w:t>
      </w:r>
      <w:r w:rsidRPr="0036350C">
        <w:rPr>
          <w:rFonts w:ascii="Times New Roman" w:hAnsi="Times New Roman" w:cs="Times New Roman"/>
          <w:lang w:val="en-US"/>
        </w:rPr>
        <w:t>and manipulations of authorship such as guest authorship and ghost authorship</w:t>
      </w:r>
      <w:r w:rsidR="006057B3" w:rsidRPr="0036350C">
        <w:rPr>
          <w:rFonts w:ascii="Times New Roman" w:hAnsi="Times New Roman" w:cs="Times New Roman"/>
          <w:lang w:val="en-US"/>
        </w:rPr>
        <w:t xml:space="preserve"> (</w:t>
      </w:r>
      <w:r w:rsidR="0031276F" w:rsidRPr="0036350C">
        <w:rPr>
          <w:rFonts w:ascii="Times New Roman" w:hAnsi="Times New Roman" w:cs="Times New Roman"/>
          <w:lang w:val="en-US"/>
        </w:rPr>
        <w:t>67</w:t>
      </w:r>
      <w:r w:rsidR="006057B3" w:rsidRPr="0036350C">
        <w:rPr>
          <w:rFonts w:ascii="Times New Roman" w:hAnsi="Times New Roman" w:cs="Times New Roman"/>
          <w:lang w:val="en-US"/>
        </w:rPr>
        <w:t>)</w:t>
      </w:r>
      <w:r w:rsidRPr="0036350C">
        <w:rPr>
          <w:rFonts w:ascii="Times New Roman" w:hAnsi="Times New Roman" w:cs="Times New Roman"/>
          <w:lang w:val="en-US"/>
        </w:rPr>
        <w:t xml:space="preserve">. </w:t>
      </w:r>
      <w:r w:rsidR="006057B3" w:rsidRPr="0036350C">
        <w:rPr>
          <w:rFonts w:ascii="Times New Roman" w:hAnsi="Times New Roman" w:cs="Times New Roman"/>
          <w:lang w:val="en-US"/>
        </w:rPr>
        <w:t>In an attempt to rectify these problems and others</w:t>
      </w:r>
      <w:r w:rsidR="00B613C8">
        <w:rPr>
          <w:rFonts w:ascii="Times New Roman" w:hAnsi="Times New Roman" w:cs="Times New Roman"/>
          <w:lang w:val="en-US"/>
        </w:rPr>
        <w:t>,</w:t>
      </w:r>
      <w:r w:rsidR="006057B3" w:rsidRPr="0036350C">
        <w:rPr>
          <w:rFonts w:ascii="Times New Roman" w:hAnsi="Times New Roman" w:cs="Times New Roman"/>
          <w:lang w:val="en-US"/>
        </w:rPr>
        <w:t xml:space="preserve"> </w:t>
      </w:r>
      <w:r w:rsidRPr="0036350C">
        <w:rPr>
          <w:rFonts w:ascii="Times New Roman" w:hAnsi="Times New Roman" w:cs="Times New Roman"/>
          <w:lang w:val="en-US"/>
        </w:rPr>
        <w:t xml:space="preserve">several proposals have been made. </w:t>
      </w:r>
    </w:p>
    <w:p w14:paraId="3572643B" w14:textId="77777777" w:rsidR="00525697" w:rsidRPr="0036350C" w:rsidRDefault="00525697" w:rsidP="00FA60B2">
      <w:pPr>
        <w:spacing w:line="480" w:lineRule="auto"/>
        <w:rPr>
          <w:rFonts w:ascii="Times New Roman" w:hAnsi="Times New Roman" w:cs="Times New Roman"/>
          <w:lang w:val="en-US"/>
        </w:rPr>
      </w:pPr>
    </w:p>
    <w:p w14:paraId="29BF6DF5" w14:textId="2996B5B2" w:rsidR="00853459" w:rsidRPr="0036350C" w:rsidRDefault="00525697" w:rsidP="00695B90">
      <w:pPr>
        <w:spacing w:line="480" w:lineRule="auto"/>
        <w:rPr>
          <w:rFonts w:ascii="Times New Roman" w:hAnsi="Times New Roman" w:cs="Times New Roman"/>
        </w:rPr>
      </w:pPr>
      <w:r w:rsidRPr="0036350C">
        <w:rPr>
          <w:rFonts w:ascii="Times New Roman" w:hAnsi="Times New Roman" w:cs="Times New Roman"/>
          <w:lang w:val="en-US"/>
        </w:rPr>
        <w:t>Rennie and Yank pr</w:t>
      </w:r>
      <w:r w:rsidR="006057B3" w:rsidRPr="0036350C">
        <w:rPr>
          <w:rFonts w:ascii="Times New Roman" w:hAnsi="Times New Roman" w:cs="Times New Roman"/>
          <w:lang w:val="en-US"/>
        </w:rPr>
        <w:t>o</w:t>
      </w:r>
      <w:r w:rsidRPr="0036350C">
        <w:rPr>
          <w:rFonts w:ascii="Times New Roman" w:hAnsi="Times New Roman" w:cs="Times New Roman"/>
          <w:lang w:val="en-US"/>
        </w:rPr>
        <w:t xml:space="preserve">posed contributorship in an attempt to deal with more equitable contributions </w:t>
      </w:r>
      <w:r w:rsidR="00FA321E" w:rsidRPr="0036350C">
        <w:rPr>
          <w:rFonts w:ascii="Times New Roman" w:hAnsi="Times New Roman" w:cs="Times New Roman"/>
          <w:lang w:val="en-US"/>
        </w:rPr>
        <w:t xml:space="preserve">researchers make </w:t>
      </w:r>
      <w:r w:rsidRPr="0036350C">
        <w:rPr>
          <w:rFonts w:ascii="Times New Roman" w:hAnsi="Times New Roman" w:cs="Times New Roman"/>
          <w:lang w:val="en-US"/>
        </w:rPr>
        <w:t>to a research project</w:t>
      </w:r>
      <w:r w:rsidR="006057B3" w:rsidRPr="0036350C">
        <w:rPr>
          <w:rFonts w:ascii="Times New Roman" w:hAnsi="Times New Roman" w:cs="Times New Roman"/>
          <w:lang w:val="en-US"/>
        </w:rPr>
        <w:t xml:space="preserve"> (</w:t>
      </w:r>
      <w:r w:rsidR="0031276F" w:rsidRPr="0036350C">
        <w:rPr>
          <w:rFonts w:ascii="Times New Roman" w:hAnsi="Times New Roman" w:cs="Times New Roman"/>
          <w:lang w:val="en-US"/>
        </w:rPr>
        <w:t>68</w:t>
      </w:r>
      <w:r w:rsidR="006057B3" w:rsidRPr="0036350C">
        <w:rPr>
          <w:rFonts w:ascii="Times New Roman" w:hAnsi="Times New Roman" w:cs="Times New Roman"/>
          <w:lang w:val="en-US"/>
        </w:rPr>
        <w:t>)</w:t>
      </w:r>
      <w:r w:rsidRPr="0036350C">
        <w:rPr>
          <w:rFonts w:ascii="Times New Roman" w:hAnsi="Times New Roman" w:cs="Times New Roman"/>
          <w:lang w:val="en-US"/>
        </w:rPr>
        <w:t xml:space="preserve">. </w:t>
      </w:r>
      <w:r w:rsidR="000572A1" w:rsidRPr="0036350C">
        <w:rPr>
          <w:rFonts w:ascii="Times New Roman" w:hAnsi="Times New Roman" w:cs="Times New Roman"/>
          <w:lang w:val="en-US"/>
        </w:rPr>
        <w:t xml:space="preserve">CRediT </w:t>
      </w:r>
      <w:r w:rsidRPr="0036350C">
        <w:rPr>
          <w:rFonts w:ascii="Times New Roman" w:hAnsi="Times New Roman" w:cs="Times New Roman"/>
          <w:lang w:val="en-US"/>
        </w:rPr>
        <w:t>is a</w:t>
      </w:r>
      <w:r w:rsidR="006057B3" w:rsidRPr="0036350C">
        <w:rPr>
          <w:rFonts w:ascii="Times New Roman" w:hAnsi="Times New Roman" w:cs="Times New Roman"/>
          <w:lang w:val="en-US"/>
        </w:rPr>
        <w:t>n</w:t>
      </w:r>
      <w:r w:rsidRPr="0036350C">
        <w:rPr>
          <w:rFonts w:ascii="Times New Roman" w:hAnsi="Times New Roman" w:cs="Times New Roman"/>
          <w:lang w:val="en-US"/>
        </w:rPr>
        <w:t xml:space="preserve"> effort to take contributorship further</w:t>
      </w:r>
      <w:r w:rsidR="0032754A" w:rsidRPr="0036350C">
        <w:rPr>
          <w:rFonts w:ascii="Times New Roman" w:hAnsi="Times New Roman" w:cs="Times New Roman"/>
          <w:lang w:val="en-US"/>
        </w:rPr>
        <w:t xml:space="preserve"> (</w:t>
      </w:r>
      <w:r w:rsidR="0031276F" w:rsidRPr="0036350C">
        <w:rPr>
          <w:rFonts w:ascii="Times New Roman" w:hAnsi="Times New Roman" w:cs="Times New Roman"/>
          <w:lang w:val="en-US"/>
        </w:rPr>
        <w:t>69</w:t>
      </w:r>
      <w:r w:rsidR="0032754A" w:rsidRPr="0036350C">
        <w:rPr>
          <w:rFonts w:ascii="Times New Roman" w:hAnsi="Times New Roman" w:cs="Times New Roman"/>
          <w:lang w:val="en-US"/>
        </w:rPr>
        <w:t>)</w:t>
      </w:r>
      <w:r w:rsidRPr="0036350C">
        <w:rPr>
          <w:rFonts w:ascii="Times New Roman" w:hAnsi="Times New Roman" w:cs="Times New Roman"/>
          <w:lang w:val="en-US"/>
        </w:rPr>
        <w:t xml:space="preserve">. It recognizes that </w:t>
      </w:r>
      <w:r w:rsidR="0082472B" w:rsidRPr="0036350C">
        <w:rPr>
          <w:rFonts w:ascii="Times New Roman" w:hAnsi="Times New Roman" w:cs="Times New Roman"/>
          <w:lang w:val="en-US"/>
        </w:rPr>
        <w:t>contributions to a research project can be varied and not necessarily part of a team that conceptualized a research project. For example</w:t>
      </w:r>
      <w:r w:rsidR="00CC681C" w:rsidRPr="0036350C">
        <w:rPr>
          <w:rFonts w:ascii="Times New Roman" w:hAnsi="Times New Roman" w:cs="Times New Roman"/>
          <w:lang w:val="en-US"/>
        </w:rPr>
        <w:t>,</w:t>
      </w:r>
      <w:r w:rsidR="0082472B" w:rsidRPr="0036350C">
        <w:rPr>
          <w:rFonts w:ascii="Times New Roman" w:hAnsi="Times New Roman" w:cs="Times New Roman"/>
          <w:lang w:val="en-US"/>
        </w:rPr>
        <w:t xml:space="preserve"> </w:t>
      </w:r>
      <w:r w:rsidR="009E1ADA" w:rsidRPr="0036350C">
        <w:rPr>
          <w:rFonts w:ascii="Times New Roman" w:hAnsi="Times New Roman" w:cs="Times New Roman"/>
          <w:lang w:val="en-US"/>
        </w:rPr>
        <w:t xml:space="preserve">CRediT </w:t>
      </w:r>
      <w:r w:rsidR="006057B3" w:rsidRPr="0036350C">
        <w:rPr>
          <w:rFonts w:ascii="Times New Roman" w:hAnsi="Times New Roman" w:cs="Times New Roman"/>
          <w:lang w:val="en-US"/>
        </w:rPr>
        <w:t>developed a taxonomy of</w:t>
      </w:r>
      <w:r w:rsidR="0082472B" w:rsidRPr="0036350C">
        <w:rPr>
          <w:rFonts w:ascii="Times New Roman" w:hAnsi="Times New Roman" w:cs="Times New Roman"/>
          <w:lang w:val="en-US"/>
        </w:rPr>
        <w:t xml:space="preserve"> 14 possible roles, such as software management which might include </w:t>
      </w:r>
      <w:r w:rsidR="006057B3" w:rsidRPr="0036350C">
        <w:rPr>
          <w:rFonts w:ascii="Times New Roman" w:hAnsi="Times New Roman" w:cs="Times New Roman"/>
          <w:lang w:val="en-US"/>
        </w:rPr>
        <w:t>“</w:t>
      </w:r>
      <w:r w:rsidR="006057B3" w:rsidRPr="0036350C">
        <w:rPr>
          <w:rFonts w:ascii="Times New Roman" w:hAnsi="Times New Roman" w:cs="Times New Roman"/>
        </w:rPr>
        <w:t xml:space="preserve">Programming, software development; designing computer programs; implementation of the computer code and supporting algorithms; testing of existing code components </w:t>
      </w:r>
      <w:r w:rsidR="0082472B" w:rsidRPr="0036350C">
        <w:rPr>
          <w:rFonts w:ascii="Times New Roman" w:hAnsi="Times New Roman" w:cs="Times New Roman"/>
          <w:lang w:val="en-US"/>
        </w:rPr>
        <w:t>developing specific code</w:t>
      </w:r>
      <w:r w:rsidR="006057B3" w:rsidRPr="0036350C">
        <w:rPr>
          <w:rFonts w:ascii="Times New Roman" w:hAnsi="Times New Roman" w:cs="Times New Roman"/>
          <w:lang w:val="en-US"/>
        </w:rPr>
        <w:t>”</w:t>
      </w:r>
      <w:r w:rsidR="0082472B" w:rsidRPr="0036350C">
        <w:rPr>
          <w:rFonts w:ascii="Times New Roman" w:hAnsi="Times New Roman" w:cs="Times New Roman"/>
          <w:lang w:val="en-US"/>
        </w:rPr>
        <w:t xml:space="preserve">. </w:t>
      </w:r>
      <w:r w:rsidR="00BA7F24" w:rsidRPr="0036350C">
        <w:rPr>
          <w:rFonts w:ascii="Times New Roman" w:hAnsi="Times New Roman" w:cs="Times New Roman"/>
          <w:lang w:val="en-US"/>
        </w:rPr>
        <w:t>Similarly</w:t>
      </w:r>
      <w:r w:rsidR="0082472B" w:rsidRPr="0036350C">
        <w:rPr>
          <w:rFonts w:ascii="Times New Roman" w:hAnsi="Times New Roman" w:cs="Times New Roman"/>
          <w:lang w:val="en-US"/>
        </w:rPr>
        <w:t>, with the complexity of data, another role is visualization</w:t>
      </w:r>
      <w:r w:rsidR="00CC681C" w:rsidRPr="0036350C">
        <w:rPr>
          <w:rFonts w:ascii="Times New Roman" w:hAnsi="Times New Roman" w:cs="Times New Roman"/>
          <w:lang w:val="en-US"/>
        </w:rPr>
        <w:t>:</w:t>
      </w:r>
      <w:r w:rsidR="006057B3" w:rsidRPr="0036350C">
        <w:rPr>
          <w:rFonts w:ascii="Times New Roman" w:hAnsi="Times New Roman" w:cs="Times New Roman"/>
          <w:lang w:val="en-US"/>
        </w:rPr>
        <w:t xml:space="preserve"> “</w:t>
      </w:r>
      <w:r w:rsidR="006057B3" w:rsidRPr="0036350C">
        <w:rPr>
          <w:rFonts w:ascii="Times New Roman" w:hAnsi="Times New Roman" w:cs="Times New Roman"/>
        </w:rPr>
        <w:t xml:space="preserve">Preparation, </w:t>
      </w:r>
      <w:r w:rsidR="006057B3" w:rsidRPr="0036350C">
        <w:rPr>
          <w:rFonts w:ascii="Times New Roman" w:hAnsi="Times New Roman" w:cs="Times New Roman"/>
        </w:rPr>
        <w:lastRenderedPageBreak/>
        <w:t>creation and/or presentation of the published work, specifically visualization/data presentation”</w:t>
      </w:r>
      <w:r w:rsidR="0082472B" w:rsidRPr="0036350C">
        <w:rPr>
          <w:rFonts w:ascii="Times New Roman" w:hAnsi="Times New Roman" w:cs="Times New Roman"/>
          <w:lang w:val="en-US"/>
        </w:rPr>
        <w:t xml:space="preserve">. There are also more traditional roles, including writing. As open science becomes more prevalent and the accepted way </w:t>
      </w:r>
      <w:r w:rsidR="00BA7F24" w:rsidRPr="0036350C">
        <w:rPr>
          <w:rFonts w:ascii="Times New Roman" w:hAnsi="Times New Roman" w:cs="Times New Roman"/>
          <w:lang w:val="en-US"/>
        </w:rPr>
        <w:t>o</w:t>
      </w:r>
      <w:r w:rsidR="0082472B" w:rsidRPr="0036350C">
        <w:rPr>
          <w:rFonts w:ascii="Times New Roman" w:hAnsi="Times New Roman" w:cs="Times New Roman"/>
          <w:lang w:val="en-US"/>
        </w:rPr>
        <w:t>f research, there is likely a need to promote</w:t>
      </w:r>
      <w:r w:rsidR="00BA7F24" w:rsidRPr="0036350C">
        <w:rPr>
          <w:rFonts w:ascii="Times New Roman" w:hAnsi="Times New Roman" w:cs="Times New Roman"/>
          <w:lang w:val="en-US"/>
        </w:rPr>
        <w:t xml:space="preserve"> ways to integrate more diverse contributions  </w:t>
      </w:r>
      <w:r w:rsidR="0082472B" w:rsidRPr="0036350C">
        <w:rPr>
          <w:rFonts w:ascii="Times New Roman" w:hAnsi="Times New Roman" w:cs="Times New Roman"/>
          <w:lang w:val="en-US"/>
        </w:rPr>
        <w:t xml:space="preserve"> </w:t>
      </w:r>
      <w:r w:rsidR="00853459" w:rsidRPr="0036350C">
        <w:rPr>
          <w:rFonts w:ascii="Times New Roman" w:hAnsi="Times New Roman" w:cs="Times New Roman"/>
          <w:lang w:val="en-US"/>
        </w:rPr>
        <w:t xml:space="preserve"> </w:t>
      </w:r>
      <w:r w:rsidR="006057B3" w:rsidRPr="0036350C">
        <w:rPr>
          <w:rFonts w:ascii="Times New Roman" w:hAnsi="Times New Roman" w:cs="Times New Roman"/>
          <w:lang w:val="en-US"/>
        </w:rPr>
        <w:t xml:space="preserve">A </w:t>
      </w:r>
      <w:r w:rsidR="009E1ADA" w:rsidRPr="0036350C">
        <w:rPr>
          <w:rFonts w:ascii="Times New Roman" w:hAnsi="Times New Roman" w:cs="Times New Roman"/>
          <w:lang w:val="en-US"/>
        </w:rPr>
        <w:t xml:space="preserve">CRediT </w:t>
      </w:r>
      <w:r w:rsidR="006057B3" w:rsidRPr="0036350C">
        <w:rPr>
          <w:rFonts w:ascii="Times New Roman" w:hAnsi="Times New Roman" w:cs="Times New Roman"/>
          <w:lang w:val="en-US"/>
        </w:rPr>
        <w:t>byline might look something like “</w:t>
      </w:r>
      <w:r w:rsidR="00695B90" w:rsidRPr="0036350C">
        <w:rPr>
          <w:rFonts w:ascii="Times New Roman" w:hAnsi="Times New Roman" w:cs="Times New Roman"/>
        </w:rPr>
        <w:t>Conceptualization, S.C.P. and S.Y.W.; Methodology, A.B., S.C.P., and S.Y.W.; Investigation, M.E., A.N.V., N.A.V., S.C.P., and S.Y.W.; Writing – Original Draft, S.C.P. and S.Y.W.; Writing – Review &amp; Editing, S.C.P. and S.Y.W.; Funding Acquisition, S.C.P. and S.Y.W.; Resources, M.E.V and C.K.B.; Supervision, A.B., N.L.W., and A.A.D.</w:t>
      </w:r>
      <w:r w:rsidR="00BA7F24" w:rsidRPr="0036350C">
        <w:rPr>
          <w:rFonts w:ascii="Times New Roman" w:hAnsi="Times New Roman" w:cs="Times New Roman"/>
        </w:rPr>
        <w:t xml:space="preserve"> </w:t>
      </w:r>
      <w:r w:rsidR="006057B3" w:rsidRPr="0036350C">
        <w:rPr>
          <w:rFonts w:ascii="Times New Roman" w:hAnsi="Times New Roman" w:cs="Times New Roman"/>
          <w:lang w:val="en-US"/>
        </w:rPr>
        <w:t xml:space="preserve">(Cell Press). A number of publishers </w:t>
      </w:r>
      <w:r w:rsidR="00695B90" w:rsidRPr="0036350C">
        <w:rPr>
          <w:rFonts w:ascii="Times New Roman" w:hAnsi="Times New Roman" w:cs="Times New Roman"/>
          <w:lang w:val="en-US"/>
        </w:rPr>
        <w:t xml:space="preserve">endorse the </w:t>
      </w:r>
      <w:r w:rsidR="009E1ADA" w:rsidRPr="0036350C">
        <w:rPr>
          <w:rFonts w:ascii="Times New Roman" w:hAnsi="Times New Roman" w:cs="Times New Roman"/>
          <w:lang w:val="en-US"/>
        </w:rPr>
        <w:t xml:space="preserve">CRediT </w:t>
      </w:r>
      <w:r w:rsidR="00695B90" w:rsidRPr="0036350C">
        <w:rPr>
          <w:rFonts w:ascii="Times New Roman" w:hAnsi="Times New Roman" w:cs="Times New Roman"/>
          <w:lang w:val="en-US"/>
        </w:rPr>
        <w:t>system.</w:t>
      </w:r>
    </w:p>
    <w:p w14:paraId="7328886D" w14:textId="77777777" w:rsidR="00FA60B2" w:rsidRPr="0036350C" w:rsidRDefault="00FA60B2">
      <w:pPr>
        <w:rPr>
          <w:rFonts w:ascii="Times New Roman" w:hAnsi="Times New Roman" w:cs="Times New Roman"/>
          <w:b/>
          <w:lang w:val="en-US"/>
        </w:rPr>
      </w:pPr>
      <w:r w:rsidRPr="0036350C">
        <w:rPr>
          <w:rFonts w:ascii="Times New Roman" w:hAnsi="Times New Roman" w:cs="Times New Roman"/>
          <w:b/>
          <w:lang w:val="en-US"/>
        </w:rPr>
        <w:br w:type="page"/>
      </w:r>
    </w:p>
    <w:p w14:paraId="4A5361D5" w14:textId="476E726D" w:rsidR="002C0BDA" w:rsidRPr="0036350C" w:rsidRDefault="005B6A3F">
      <w:pPr>
        <w:rPr>
          <w:rFonts w:ascii="Times New Roman" w:hAnsi="Times New Roman" w:cs="Times New Roman"/>
          <w:b/>
          <w:lang w:val="en-US"/>
        </w:rPr>
      </w:pPr>
      <w:r w:rsidRPr="0036350C">
        <w:rPr>
          <w:rFonts w:ascii="Times New Roman" w:hAnsi="Times New Roman" w:cs="Times New Roman"/>
          <w:b/>
          <w:lang w:val="en-US"/>
        </w:rPr>
        <w:lastRenderedPageBreak/>
        <w:t>References</w:t>
      </w:r>
    </w:p>
    <w:p w14:paraId="5B25E6B8" w14:textId="77777777" w:rsidR="000E6774" w:rsidRPr="0036350C" w:rsidRDefault="000E6774">
      <w:pPr>
        <w:rPr>
          <w:rFonts w:ascii="Times New Roman" w:hAnsi="Times New Roman" w:cs="Times New Roman"/>
          <w:b/>
          <w:lang w:val="en-US"/>
        </w:rPr>
      </w:pPr>
    </w:p>
    <w:p w14:paraId="3AB54B17" w14:textId="580E79E3" w:rsidR="005B6A3F" w:rsidRPr="0036350C" w:rsidRDefault="005B6A3F">
      <w:pPr>
        <w:rPr>
          <w:rFonts w:ascii="Times New Roman" w:hAnsi="Times New Roman" w:cs="Times New Roman"/>
          <w:b/>
          <w:lang w:val="en-US"/>
        </w:rPr>
      </w:pPr>
    </w:p>
    <w:p w14:paraId="0D10E009" w14:textId="560D9FBF" w:rsidR="003214C5" w:rsidRPr="0036350C" w:rsidRDefault="003214C5" w:rsidP="003214C5">
      <w:pPr>
        <w:pStyle w:val="ListParagraph"/>
        <w:numPr>
          <w:ilvl w:val="0"/>
          <w:numId w:val="2"/>
        </w:numPr>
        <w:rPr>
          <w:rFonts w:ascii="Times New Roman" w:hAnsi="Times New Roman" w:cs="Times New Roman"/>
        </w:rPr>
      </w:pPr>
      <w:bookmarkStart w:id="8" w:name="_Hlk529718433"/>
      <w:r w:rsidRPr="0036350C">
        <w:rPr>
          <w:rFonts w:ascii="Times New Roman" w:hAnsi="Times New Roman" w:cs="Times New Roman"/>
          <w:color w:val="222222"/>
          <w:shd w:val="clear" w:color="auto" w:fill="FFFFFF"/>
        </w:rPr>
        <w:t>Schor S, Karten I. Statistical evaluation of medical journal manuscripts. Jama. 1966 Mar 28;195(13):1123-8.</w:t>
      </w:r>
      <w:r w:rsidRPr="0036350C">
        <w:rPr>
          <w:rFonts w:ascii="Times New Roman" w:hAnsi="Times New Roman" w:cs="Times New Roman"/>
          <w:lang w:val="en-US"/>
        </w:rPr>
        <w:t xml:space="preserve"> </w:t>
      </w:r>
    </w:p>
    <w:p w14:paraId="63B6467D" w14:textId="77777777" w:rsidR="003214C5" w:rsidRPr="0036350C" w:rsidRDefault="003214C5" w:rsidP="003214C5">
      <w:pPr>
        <w:pStyle w:val="ListParagraph"/>
        <w:rPr>
          <w:rFonts w:ascii="Times New Roman" w:hAnsi="Times New Roman" w:cs="Times New Roman"/>
        </w:rPr>
      </w:pPr>
    </w:p>
    <w:p w14:paraId="5B6F82EC" w14:textId="0CD7CE7F"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Rennie D. Guarding the guardians: a conference on editorial peer review. Jama. 1986 Nov 7;256(17):2391-2.</w:t>
      </w:r>
      <w:r w:rsidRPr="0036350C">
        <w:rPr>
          <w:rFonts w:ascii="Times New Roman" w:hAnsi="Times New Roman" w:cs="Times New Roman"/>
        </w:rPr>
        <w:t xml:space="preserve"> </w:t>
      </w:r>
    </w:p>
    <w:p w14:paraId="6C4E2FBA" w14:textId="77777777" w:rsidR="003214C5" w:rsidRPr="0036350C" w:rsidRDefault="003214C5" w:rsidP="003214C5">
      <w:pPr>
        <w:pStyle w:val="ListParagraph"/>
        <w:rPr>
          <w:rFonts w:ascii="Times New Roman" w:hAnsi="Times New Roman" w:cs="Times New Roman"/>
        </w:rPr>
      </w:pPr>
    </w:p>
    <w:p w14:paraId="5FFE86C7" w14:textId="26547ABA" w:rsidR="003214C5" w:rsidRPr="0036350C" w:rsidRDefault="003214C5" w:rsidP="003214C5">
      <w:pPr>
        <w:pStyle w:val="ListParagraph"/>
        <w:numPr>
          <w:ilvl w:val="0"/>
          <w:numId w:val="2"/>
        </w:numPr>
        <w:rPr>
          <w:rFonts w:ascii="Times New Roman" w:hAnsi="Times New Roman" w:cs="Times New Roman"/>
          <w:color w:val="222222"/>
          <w:shd w:val="clear" w:color="auto" w:fill="FFFFFF"/>
        </w:rPr>
      </w:pPr>
      <w:r w:rsidRPr="0036350C">
        <w:rPr>
          <w:rFonts w:ascii="Times New Roman" w:hAnsi="Times New Roman" w:cs="Times New Roman"/>
          <w:color w:val="222222"/>
          <w:shd w:val="clear" w:color="auto" w:fill="FFFFFF"/>
        </w:rPr>
        <w:t xml:space="preserve">Glasziou P, Altman DG, Bossuyt P, Boutron I, Clarke M, Julious S, Michie S, Moher D, Wager E. Reducing waste from incomplete or unusable reports of biomedical research. The Lancet. 2014 Jan 18;383(9913):267-76. </w:t>
      </w:r>
    </w:p>
    <w:p w14:paraId="11F4EBF1" w14:textId="77777777" w:rsidR="003214C5" w:rsidRPr="0036350C" w:rsidRDefault="003214C5" w:rsidP="003214C5">
      <w:pPr>
        <w:rPr>
          <w:rFonts w:ascii="Times New Roman" w:hAnsi="Times New Roman" w:cs="Times New Roman"/>
          <w:color w:val="222222"/>
          <w:shd w:val="clear" w:color="auto" w:fill="FFFFFF"/>
        </w:rPr>
      </w:pPr>
    </w:p>
    <w:p w14:paraId="4285617A" w14:textId="65DCC15C" w:rsidR="003214C5" w:rsidRPr="0036350C" w:rsidRDefault="003214C5" w:rsidP="003214C5">
      <w:pPr>
        <w:pStyle w:val="ListParagraph"/>
        <w:numPr>
          <w:ilvl w:val="0"/>
          <w:numId w:val="2"/>
        </w:numPr>
        <w:rPr>
          <w:rFonts w:ascii="Times New Roman" w:hAnsi="Times New Roman" w:cs="Times New Roman"/>
          <w:color w:val="222222"/>
          <w:shd w:val="clear" w:color="auto" w:fill="FFFFFF"/>
        </w:rPr>
      </w:pPr>
      <w:r w:rsidRPr="0036350C">
        <w:rPr>
          <w:rFonts w:ascii="Times New Roman" w:hAnsi="Times New Roman" w:cs="Times New Roman"/>
          <w:color w:val="222222"/>
          <w:shd w:val="clear" w:color="auto" w:fill="FFFFFF"/>
        </w:rPr>
        <w:t>Carp J. The secret lives of experiments: methods reporting in the fMRI literature. Neuroimage. 2012 Oct 15;63(1):289-300.</w:t>
      </w:r>
    </w:p>
    <w:p w14:paraId="60F2C38E" w14:textId="77777777" w:rsidR="003214C5" w:rsidRPr="0036350C" w:rsidRDefault="003214C5" w:rsidP="003214C5">
      <w:pPr>
        <w:rPr>
          <w:rFonts w:ascii="Times New Roman" w:hAnsi="Times New Roman" w:cs="Times New Roman"/>
          <w:color w:val="222222"/>
          <w:shd w:val="clear" w:color="auto" w:fill="FFFFFF"/>
        </w:rPr>
      </w:pPr>
    </w:p>
    <w:p w14:paraId="11F94F5A" w14:textId="7A605BF6"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rPr>
        <w:t>Shen C, Björk BC. ‘Predatory’open access: a longitudinal study of article volumes and market characteristics. BMC medicine. 2015 Dec;13(1):230.</w:t>
      </w:r>
    </w:p>
    <w:p w14:paraId="5DB4EF1E" w14:textId="77777777" w:rsidR="003214C5" w:rsidRPr="0036350C" w:rsidRDefault="003214C5" w:rsidP="003214C5">
      <w:pPr>
        <w:rPr>
          <w:rFonts w:ascii="Times New Roman" w:hAnsi="Times New Roman" w:cs="Times New Roman"/>
        </w:rPr>
      </w:pPr>
    </w:p>
    <w:p w14:paraId="2465F4DB" w14:textId="4069DCB7"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Duff JM, Leather H, Walden EO, LaPlant KD, George TJ. Adequacy of published oncology randomized controlled trials to provide therapeutic details needed for clinical application. JNCI: Journal of the National Cancer Institute. 2010 May 19;102(10):702-5.</w:t>
      </w:r>
    </w:p>
    <w:p w14:paraId="38452CDA" w14:textId="77777777" w:rsidR="003214C5" w:rsidRPr="0036350C" w:rsidRDefault="003214C5" w:rsidP="003214C5">
      <w:pPr>
        <w:rPr>
          <w:rFonts w:ascii="Times New Roman" w:hAnsi="Times New Roman" w:cs="Times New Roman"/>
        </w:rPr>
      </w:pPr>
    </w:p>
    <w:p w14:paraId="766F4222" w14:textId="10160F90"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rPr>
        <w:t>Dancey JE. From quality of publication to quality of care: translating trials to practice.  J Natl Cancer Inst 2010 May 19;102(10):670–1</w:t>
      </w:r>
    </w:p>
    <w:p w14:paraId="395FB924" w14:textId="77777777" w:rsidR="003214C5" w:rsidRPr="0036350C" w:rsidRDefault="003214C5" w:rsidP="003214C5">
      <w:pPr>
        <w:rPr>
          <w:rFonts w:ascii="Times New Roman" w:hAnsi="Times New Roman" w:cs="Times New Roman"/>
        </w:rPr>
      </w:pPr>
    </w:p>
    <w:p w14:paraId="2549049F" w14:textId="1F726418"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Hirst A, Altman DG. Are peer reviewers encouraged to use reporting guidelines? A survey of 116 health research journals. PloS one. 2012 Apr 27;7(4</w:t>
      </w:r>
      <w:proofErr w:type="gramStart"/>
      <w:r w:rsidRPr="0036350C">
        <w:rPr>
          <w:rFonts w:ascii="Times New Roman" w:hAnsi="Times New Roman" w:cs="Times New Roman"/>
          <w:color w:val="222222"/>
          <w:shd w:val="clear" w:color="auto" w:fill="FFFFFF"/>
        </w:rPr>
        <w:t>):e</w:t>
      </w:r>
      <w:proofErr w:type="gramEnd"/>
      <w:r w:rsidRPr="0036350C">
        <w:rPr>
          <w:rFonts w:ascii="Times New Roman" w:hAnsi="Times New Roman" w:cs="Times New Roman"/>
          <w:color w:val="222222"/>
          <w:shd w:val="clear" w:color="auto" w:fill="FFFFFF"/>
        </w:rPr>
        <w:t>35621.</w:t>
      </w:r>
      <w:r w:rsidRPr="0036350C">
        <w:rPr>
          <w:rFonts w:ascii="Times New Roman" w:hAnsi="Times New Roman" w:cs="Times New Roman"/>
        </w:rPr>
        <w:t xml:space="preserve"> </w:t>
      </w:r>
    </w:p>
    <w:p w14:paraId="0276A405" w14:textId="77777777" w:rsidR="003214C5" w:rsidRPr="0036350C" w:rsidRDefault="003214C5" w:rsidP="003214C5">
      <w:pPr>
        <w:rPr>
          <w:rFonts w:ascii="Times New Roman" w:hAnsi="Times New Roman" w:cs="Times New Roman"/>
        </w:rPr>
      </w:pPr>
    </w:p>
    <w:p w14:paraId="7D42FB62" w14:textId="31A6C1A2"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Turner L, Shamseer L, Altman DG, Weeks L, Peters J, Kober T, Dias S, Schulz KF, Plint AC, Moher D. Consolidated standards of reporting trials (CONSORT) and the completeness of reporting of randomised controlled trials (RCTs) published in medical journals. Cochrane Database of Systematic Reviews. 2012(11).</w:t>
      </w:r>
    </w:p>
    <w:p w14:paraId="655F2556" w14:textId="77777777" w:rsidR="003214C5" w:rsidRPr="0036350C" w:rsidRDefault="003214C5" w:rsidP="003214C5">
      <w:pPr>
        <w:rPr>
          <w:rFonts w:ascii="Times New Roman" w:hAnsi="Times New Roman" w:cs="Times New Roman"/>
        </w:rPr>
      </w:pPr>
    </w:p>
    <w:p w14:paraId="0DB2E494" w14:textId="449C30F8"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Stevens A, Shamseer L, Weinstein E, Yazdi F, Turner L, Thielman J, Altman DG, Hirst A, Hoey J, Palepu A, Schulz KF. Relation of completeness of reporting of health research to journals’ endorsement of reporting guidelines: systematic review. Bmj. 2014 Jun 25;</w:t>
      </w:r>
      <w:proofErr w:type="gramStart"/>
      <w:r w:rsidRPr="0036350C">
        <w:rPr>
          <w:rFonts w:ascii="Times New Roman" w:hAnsi="Times New Roman" w:cs="Times New Roman"/>
          <w:color w:val="222222"/>
          <w:shd w:val="clear" w:color="auto" w:fill="FFFFFF"/>
        </w:rPr>
        <w:t>348:g</w:t>
      </w:r>
      <w:proofErr w:type="gramEnd"/>
      <w:r w:rsidRPr="0036350C">
        <w:rPr>
          <w:rFonts w:ascii="Times New Roman" w:hAnsi="Times New Roman" w:cs="Times New Roman"/>
          <w:color w:val="222222"/>
          <w:shd w:val="clear" w:color="auto" w:fill="FFFFFF"/>
        </w:rPr>
        <w:t>3804.</w:t>
      </w:r>
    </w:p>
    <w:p w14:paraId="07B2B323" w14:textId="77777777" w:rsidR="00715395" w:rsidRPr="0036350C" w:rsidRDefault="00715395" w:rsidP="00715395">
      <w:pPr>
        <w:pStyle w:val="ListParagraph"/>
        <w:rPr>
          <w:rFonts w:ascii="Times New Roman" w:hAnsi="Times New Roman" w:cs="Times New Roman"/>
        </w:rPr>
      </w:pPr>
    </w:p>
    <w:p w14:paraId="370F76B5" w14:textId="70388DF0" w:rsidR="00715395" w:rsidRPr="0036350C" w:rsidRDefault="00715395" w:rsidP="0071539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Galipeau J, Moher D, Campbell C, Hendry P, Cameron DW, Palepu A, Hébert PC. A systematic review highlights a knowledge gap regarding the effectiveness of health-related training programs in journalology. Journal of Clinical Epidemiology. 2015 Mar 1;68(3):257-65.</w:t>
      </w:r>
    </w:p>
    <w:p w14:paraId="21E4D54E" w14:textId="77777777" w:rsidR="003214C5" w:rsidRPr="0036350C" w:rsidRDefault="003214C5" w:rsidP="003214C5">
      <w:pPr>
        <w:rPr>
          <w:rFonts w:ascii="Times New Roman" w:hAnsi="Times New Roman" w:cs="Times New Roman"/>
        </w:rPr>
      </w:pPr>
    </w:p>
    <w:p w14:paraId="22F7AC8D" w14:textId="3A803DF0"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 xml:space="preserve">Hopewell S, Boutron I, Altman DG, Barbour G, Moher D, Montori V, Schriger D, Cook J, Gerry S, Omar O, Dutton P. Impact of a web-based tool (WebCONSORT) to improve </w:t>
      </w:r>
      <w:r w:rsidRPr="0036350C">
        <w:rPr>
          <w:rFonts w:ascii="Times New Roman" w:hAnsi="Times New Roman" w:cs="Times New Roman"/>
          <w:color w:val="222222"/>
          <w:shd w:val="clear" w:color="auto" w:fill="FFFFFF"/>
        </w:rPr>
        <w:lastRenderedPageBreak/>
        <w:t>the reporting of randomised trials: results of a randomised controlled trial. BMC medicine. 2016 Dec;14(1):199.</w:t>
      </w:r>
    </w:p>
    <w:p w14:paraId="64D4EC3D" w14:textId="77777777" w:rsidR="003214C5" w:rsidRPr="0036350C" w:rsidRDefault="003214C5" w:rsidP="003214C5">
      <w:pPr>
        <w:rPr>
          <w:rFonts w:ascii="Times New Roman" w:hAnsi="Times New Roman" w:cs="Times New Roman"/>
        </w:rPr>
      </w:pPr>
    </w:p>
    <w:p w14:paraId="19B07936" w14:textId="5D010808" w:rsidR="003214C5" w:rsidRPr="0036350C" w:rsidRDefault="003214C5" w:rsidP="00BB53EF">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Chalmers I, Glasziou P. Avoidable waste in the production and reporting of research evidence. The Lancet. 2009 Jul 4;374(9683):86-9.</w:t>
      </w:r>
    </w:p>
    <w:p w14:paraId="0B9DF307" w14:textId="77777777" w:rsidR="003214C5" w:rsidRPr="0036350C" w:rsidRDefault="003214C5" w:rsidP="003214C5">
      <w:pPr>
        <w:rPr>
          <w:rFonts w:ascii="Times New Roman" w:hAnsi="Times New Roman" w:cs="Times New Roman"/>
        </w:rPr>
      </w:pPr>
    </w:p>
    <w:p w14:paraId="227AA53D" w14:textId="0D65BD28"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Bruce R, Chauvin A, Trinquart L, Ravaud P, Boutron I. Impact of interventions to improve the quality of peer review of biomedical journals: a systematic review and meta-analysis. BMC medicine. 2016 Dec;14(1):85.</w:t>
      </w:r>
    </w:p>
    <w:p w14:paraId="1316711D" w14:textId="77777777" w:rsidR="003214C5" w:rsidRPr="0036350C" w:rsidRDefault="003214C5" w:rsidP="003214C5">
      <w:pPr>
        <w:rPr>
          <w:rFonts w:ascii="Times New Roman" w:hAnsi="Times New Roman" w:cs="Times New Roman"/>
        </w:rPr>
      </w:pPr>
    </w:p>
    <w:p w14:paraId="5621DE4A" w14:textId="2FA4B6A3"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rPr>
        <w:t>Peer review in scientific publications. [Report] House of Commons Science and Technology Committee. Eighth Report of Session 2010–12. Last accessed: 31 Jan 2018</w:t>
      </w:r>
    </w:p>
    <w:p w14:paraId="5CFF61FB" w14:textId="77777777" w:rsidR="003214C5" w:rsidRPr="0036350C" w:rsidRDefault="003214C5" w:rsidP="003214C5">
      <w:pPr>
        <w:rPr>
          <w:rFonts w:ascii="Times New Roman" w:hAnsi="Times New Roman" w:cs="Times New Roman"/>
        </w:rPr>
      </w:pPr>
    </w:p>
    <w:p w14:paraId="6C59A182" w14:textId="0D3612FB"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rPr>
        <w:t>Peer Review: How We Found 15 Million Hours of Lost Time. American Journal Experts. Durham, NC. Last Accessed: 31 Jan 2018</w:t>
      </w:r>
    </w:p>
    <w:p w14:paraId="6E82D7E2" w14:textId="77777777" w:rsidR="003214C5" w:rsidRPr="0036350C" w:rsidRDefault="003214C5" w:rsidP="003214C5">
      <w:pPr>
        <w:rPr>
          <w:rFonts w:ascii="Times New Roman" w:hAnsi="Times New Roman" w:cs="Times New Roman"/>
        </w:rPr>
      </w:pPr>
    </w:p>
    <w:p w14:paraId="4595F642" w14:textId="09921DD2"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 xml:space="preserve">Kleinert S, Horton R. How should medical science </w:t>
      </w:r>
      <w:proofErr w:type="gramStart"/>
      <w:r w:rsidRPr="0036350C">
        <w:rPr>
          <w:rFonts w:ascii="Times New Roman" w:hAnsi="Times New Roman" w:cs="Times New Roman"/>
          <w:color w:val="222222"/>
          <w:shd w:val="clear" w:color="auto" w:fill="FFFFFF"/>
        </w:rPr>
        <w:t>change?.</w:t>
      </w:r>
      <w:proofErr w:type="gramEnd"/>
      <w:r w:rsidRPr="0036350C">
        <w:rPr>
          <w:rFonts w:ascii="Times New Roman" w:hAnsi="Times New Roman" w:cs="Times New Roman"/>
          <w:color w:val="222222"/>
          <w:shd w:val="clear" w:color="auto" w:fill="FFFFFF"/>
        </w:rPr>
        <w:t xml:space="preserve"> The Lancet. 2014 Jan 18;383(9913):197-8.</w:t>
      </w:r>
    </w:p>
    <w:p w14:paraId="458EA9E6" w14:textId="77777777" w:rsidR="003214C5" w:rsidRPr="0036350C" w:rsidRDefault="003214C5" w:rsidP="003214C5">
      <w:pPr>
        <w:rPr>
          <w:rFonts w:ascii="Times New Roman" w:hAnsi="Times New Roman" w:cs="Times New Roman"/>
        </w:rPr>
      </w:pPr>
    </w:p>
    <w:p w14:paraId="25150989" w14:textId="790D4764"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Botos J. Reported use of reporting guidelines among JNCI: Journal of the National Cancer Institute authors, editorial outcomes, and reviewer ratings related to adherence to guidelines and clarity of presentation. Research integrity and peer review. 2018 Dec;3(1):7.</w:t>
      </w:r>
    </w:p>
    <w:p w14:paraId="0D78C297" w14:textId="77777777" w:rsidR="003214C5" w:rsidRPr="0036350C" w:rsidRDefault="003214C5" w:rsidP="003214C5">
      <w:pPr>
        <w:rPr>
          <w:rFonts w:ascii="Times New Roman" w:hAnsi="Times New Roman" w:cs="Times New Roman"/>
        </w:rPr>
      </w:pPr>
    </w:p>
    <w:p w14:paraId="331B9227" w14:textId="77777777" w:rsidR="003214C5" w:rsidRPr="0036350C" w:rsidRDefault="003214C5" w:rsidP="003214C5">
      <w:pPr>
        <w:pStyle w:val="ListParagraph"/>
        <w:numPr>
          <w:ilvl w:val="0"/>
          <w:numId w:val="2"/>
        </w:numPr>
        <w:rPr>
          <w:rFonts w:ascii="Times New Roman" w:hAnsi="Times New Roman" w:cs="Times New Roman"/>
          <w:color w:val="222222"/>
          <w:shd w:val="clear" w:color="auto" w:fill="FFFFFF"/>
        </w:rPr>
      </w:pPr>
      <w:r w:rsidRPr="0036350C">
        <w:rPr>
          <w:rFonts w:ascii="Times New Roman" w:hAnsi="Times New Roman" w:cs="Times New Roman"/>
          <w:color w:val="222222"/>
          <w:shd w:val="clear" w:color="auto" w:fill="FFFFFF"/>
        </w:rPr>
        <w:t>Bossuyt PM, Reitsma JB, Bruns DE, Gatsonis CA, Glasziou PP, Irwig LM, Moher D, Rennie D, De Vet HC, Lijmer JG. The STARD statement for reporting studies of diagnostic accuracy: explanation and elaboration. Annals of internal medicine. 2003 Jan 7;138(1</w:t>
      </w:r>
      <w:proofErr w:type="gramStart"/>
      <w:r w:rsidRPr="0036350C">
        <w:rPr>
          <w:rFonts w:ascii="Times New Roman" w:hAnsi="Times New Roman" w:cs="Times New Roman"/>
          <w:color w:val="222222"/>
          <w:shd w:val="clear" w:color="auto" w:fill="FFFFFF"/>
        </w:rPr>
        <w:t>):W</w:t>
      </w:r>
      <w:proofErr w:type="gramEnd"/>
      <w:r w:rsidRPr="0036350C">
        <w:rPr>
          <w:rFonts w:ascii="Times New Roman" w:hAnsi="Times New Roman" w:cs="Times New Roman"/>
          <w:color w:val="222222"/>
          <w:shd w:val="clear" w:color="auto" w:fill="FFFFFF"/>
        </w:rPr>
        <w:t>1-12.</w:t>
      </w:r>
    </w:p>
    <w:p w14:paraId="43C2C3A6" w14:textId="77777777" w:rsidR="003214C5" w:rsidRPr="0036350C" w:rsidRDefault="003214C5" w:rsidP="003214C5">
      <w:pPr>
        <w:pStyle w:val="ListParagraph"/>
        <w:rPr>
          <w:rFonts w:ascii="Times New Roman" w:hAnsi="Times New Roman" w:cs="Times New Roman"/>
          <w:color w:val="222222"/>
          <w:shd w:val="clear" w:color="auto" w:fill="FFFFFF"/>
        </w:rPr>
      </w:pPr>
    </w:p>
    <w:p w14:paraId="21D89D36" w14:textId="77777777" w:rsidR="003214C5" w:rsidRPr="0036350C" w:rsidRDefault="003214C5" w:rsidP="003214C5">
      <w:pPr>
        <w:pStyle w:val="ListParagraph"/>
        <w:numPr>
          <w:ilvl w:val="0"/>
          <w:numId w:val="2"/>
        </w:numPr>
        <w:rPr>
          <w:rFonts w:ascii="Times New Roman" w:hAnsi="Times New Roman" w:cs="Times New Roman"/>
          <w:color w:val="222222"/>
          <w:shd w:val="clear" w:color="auto" w:fill="FFFFFF"/>
        </w:rPr>
      </w:pPr>
      <w:r w:rsidRPr="0036350C">
        <w:rPr>
          <w:rFonts w:ascii="Times New Roman" w:hAnsi="Times New Roman" w:cs="Times New Roman"/>
          <w:color w:val="222222"/>
          <w:shd w:val="clear" w:color="auto" w:fill="FFFFFF"/>
        </w:rPr>
        <w:t>Bossuyt PM, Reitsma JB, Bruns DE, Gatsonis CA, Glasziou PP, Irwig LM, Lijmer JG, Moher DR, de Vet HC. Towards complete and accurate reporting of studies of diagnostic accuracy: the STARD initiative. Clinical chemistry and laboratory medicine. 2003 Jan 27;41(1):68-73.</w:t>
      </w:r>
    </w:p>
    <w:p w14:paraId="0E13D54C" w14:textId="77777777" w:rsidR="003214C5" w:rsidRPr="0036350C" w:rsidRDefault="003214C5" w:rsidP="003214C5">
      <w:pPr>
        <w:pStyle w:val="ListParagraph"/>
        <w:rPr>
          <w:rFonts w:ascii="Times New Roman" w:hAnsi="Times New Roman" w:cs="Times New Roman"/>
          <w:color w:val="222222"/>
          <w:shd w:val="clear" w:color="auto" w:fill="FFFFFF"/>
        </w:rPr>
      </w:pPr>
    </w:p>
    <w:p w14:paraId="29EA6C53" w14:textId="77777777" w:rsidR="003214C5" w:rsidRPr="0036350C" w:rsidRDefault="003214C5" w:rsidP="003214C5">
      <w:pPr>
        <w:pStyle w:val="ListParagraph"/>
        <w:numPr>
          <w:ilvl w:val="0"/>
          <w:numId w:val="2"/>
        </w:numPr>
        <w:rPr>
          <w:rFonts w:ascii="Times New Roman" w:hAnsi="Times New Roman" w:cs="Times New Roman"/>
          <w:color w:val="222222"/>
          <w:shd w:val="clear" w:color="auto" w:fill="FFFFFF"/>
        </w:rPr>
      </w:pPr>
      <w:r w:rsidRPr="0036350C">
        <w:rPr>
          <w:rFonts w:ascii="Times New Roman" w:hAnsi="Times New Roman" w:cs="Times New Roman"/>
          <w:color w:val="222222"/>
          <w:shd w:val="clear" w:color="auto" w:fill="FFFFFF"/>
        </w:rPr>
        <w:t xml:space="preserve">Smidt N, Rutjes AW, Van der Windt DA, Ostelo RW, Bossuyt PM, Reitsma JB, Bouter LM, de Vet HC. The quality of diagnostic accuracy studies since the STARD statement Has it </w:t>
      </w:r>
      <w:proofErr w:type="gramStart"/>
      <w:r w:rsidRPr="0036350C">
        <w:rPr>
          <w:rFonts w:ascii="Times New Roman" w:hAnsi="Times New Roman" w:cs="Times New Roman"/>
          <w:color w:val="222222"/>
          <w:shd w:val="clear" w:color="auto" w:fill="FFFFFF"/>
        </w:rPr>
        <w:t>improved?.</w:t>
      </w:r>
      <w:proofErr w:type="gramEnd"/>
      <w:r w:rsidRPr="0036350C">
        <w:rPr>
          <w:rFonts w:ascii="Times New Roman" w:hAnsi="Times New Roman" w:cs="Times New Roman"/>
          <w:color w:val="222222"/>
          <w:shd w:val="clear" w:color="auto" w:fill="FFFFFF"/>
        </w:rPr>
        <w:t xml:space="preserve"> Neurology. 2006 Sep 12;67(5):792-7.</w:t>
      </w:r>
    </w:p>
    <w:p w14:paraId="214A69F8" w14:textId="77777777" w:rsidR="003214C5" w:rsidRPr="0036350C" w:rsidRDefault="003214C5" w:rsidP="003214C5">
      <w:pPr>
        <w:pStyle w:val="ListParagraph"/>
        <w:rPr>
          <w:rFonts w:ascii="Times New Roman" w:hAnsi="Times New Roman" w:cs="Times New Roman"/>
          <w:color w:val="222222"/>
          <w:shd w:val="clear" w:color="auto" w:fill="FFFFFF"/>
        </w:rPr>
      </w:pPr>
    </w:p>
    <w:p w14:paraId="3ED02350" w14:textId="77777777" w:rsidR="003214C5" w:rsidRPr="0036350C" w:rsidRDefault="003214C5" w:rsidP="003214C5">
      <w:pPr>
        <w:pStyle w:val="ListParagraph"/>
        <w:numPr>
          <w:ilvl w:val="0"/>
          <w:numId w:val="2"/>
        </w:numPr>
        <w:rPr>
          <w:rFonts w:ascii="Times New Roman" w:hAnsi="Times New Roman" w:cs="Times New Roman"/>
          <w:color w:val="222222"/>
          <w:shd w:val="clear" w:color="auto" w:fill="FFFFFF"/>
        </w:rPr>
      </w:pPr>
      <w:r w:rsidRPr="0036350C">
        <w:rPr>
          <w:rFonts w:ascii="Times New Roman" w:hAnsi="Times New Roman" w:cs="Times New Roman"/>
          <w:color w:val="222222"/>
          <w:shd w:val="clear" w:color="auto" w:fill="FFFFFF"/>
        </w:rPr>
        <w:t>Korevaar DA, Wang J, van Enst WA, Leeflang MM, Hooft L, Smidt N, Bossuyt PM. Reporting diagnostic accuracy studies: some improvements after 10 years of STARD. Radiology. 2014 Oct 27;274(3):781-9.</w:t>
      </w:r>
    </w:p>
    <w:p w14:paraId="51E79432" w14:textId="77777777" w:rsidR="003214C5" w:rsidRPr="0036350C" w:rsidRDefault="003214C5" w:rsidP="003214C5">
      <w:pPr>
        <w:pStyle w:val="ListParagraph"/>
        <w:rPr>
          <w:rFonts w:ascii="Times New Roman" w:hAnsi="Times New Roman" w:cs="Times New Roman"/>
          <w:color w:val="222222"/>
          <w:shd w:val="clear" w:color="auto" w:fill="FFFFFF"/>
        </w:rPr>
      </w:pPr>
    </w:p>
    <w:p w14:paraId="3C2D1DBA" w14:textId="77777777" w:rsidR="003214C5" w:rsidRPr="0036350C" w:rsidRDefault="003214C5" w:rsidP="003214C5">
      <w:pPr>
        <w:pStyle w:val="ListParagraph"/>
        <w:numPr>
          <w:ilvl w:val="0"/>
          <w:numId w:val="2"/>
        </w:numPr>
        <w:rPr>
          <w:rFonts w:ascii="Times New Roman" w:hAnsi="Times New Roman" w:cs="Times New Roman"/>
          <w:color w:val="222222"/>
          <w:shd w:val="clear" w:color="auto" w:fill="FFFFFF"/>
        </w:rPr>
      </w:pPr>
      <w:r w:rsidRPr="0036350C">
        <w:rPr>
          <w:rFonts w:ascii="Times New Roman" w:hAnsi="Times New Roman" w:cs="Times New Roman"/>
          <w:color w:val="222222"/>
          <w:shd w:val="clear" w:color="auto" w:fill="FFFFFF"/>
        </w:rPr>
        <w:t>Hong PJ, Korevaar DA, McGrath TA, Ziai H, Frank R, Alabousi M, Bossuyt PM, McInnes MD. Reporting of imaging diagnostic accuracy studies with focus on MRI subgroup: Adherence to STARD 2015. Journal of Magnetic Resonance Imaging. 2018 Feb;47(2):523-44.</w:t>
      </w:r>
    </w:p>
    <w:p w14:paraId="29DA4110" w14:textId="77777777" w:rsidR="003214C5" w:rsidRPr="0036350C" w:rsidRDefault="003214C5" w:rsidP="003214C5">
      <w:pPr>
        <w:pStyle w:val="ListParagraph"/>
        <w:rPr>
          <w:rFonts w:ascii="Times New Roman" w:hAnsi="Times New Roman" w:cs="Times New Roman"/>
          <w:color w:val="222222"/>
          <w:shd w:val="clear" w:color="auto" w:fill="FFFFFF"/>
        </w:rPr>
      </w:pPr>
    </w:p>
    <w:p w14:paraId="04802972" w14:textId="5D59DA88"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 xml:space="preserve">Bossuyt PM, Reitsma JB, Bruns DE, Gatsonis CA, Glasziou PP, Irwig L, Lijmer JG, Moher D, Rennie D, De Vet HC, Kressel HY. STARD 2015: an updated list of essential items for reporting diagnostic accuracy studies. Clinical chemistry. 2015 Jan </w:t>
      </w:r>
      <w:proofErr w:type="gramStart"/>
      <w:r w:rsidRPr="0036350C">
        <w:rPr>
          <w:rFonts w:ascii="Times New Roman" w:hAnsi="Times New Roman" w:cs="Times New Roman"/>
          <w:color w:val="222222"/>
          <w:shd w:val="clear" w:color="auto" w:fill="FFFFFF"/>
        </w:rPr>
        <w:t>1:clinchem</w:t>
      </w:r>
      <w:proofErr w:type="gramEnd"/>
      <w:r w:rsidRPr="0036350C">
        <w:rPr>
          <w:rFonts w:ascii="Times New Roman" w:hAnsi="Times New Roman" w:cs="Times New Roman"/>
          <w:color w:val="222222"/>
          <w:shd w:val="clear" w:color="auto" w:fill="FFFFFF"/>
        </w:rPr>
        <w:t>-2015.</w:t>
      </w:r>
    </w:p>
    <w:p w14:paraId="5E618107" w14:textId="77777777" w:rsidR="003214C5" w:rsidRPr="0036350C" w:rsidRDefault="003214C5" w:rsidP="003214C5">
      <w:pPr>
        <w:pStyle w:val="ListParagraph"/>
        <w:rPr>
          <w:rFonts w:ascii="Times New Roman" w:hAnsi="Times New Roman" w:cs="Times New Roman"/>
          <w:color w:val="222222"/>
          <w:shd w:val="clear" w:color="auto" w:fill="FFFFFF"/>
        </w:rPr>
      </w:pPr>
    </w:p>
    <w:p w14:paraId="2D9DC449" w14:textId="2AD8B3F0" w:rsidR="003214C5" w:rsidRPr="0036350C" w:rsidRDefault="003214C5" w:rsidP="00BB53EF">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 xml:space="preserve">Salameh JP, McInnes MD, Moher D, Thombs BD, McGrath TA, Frank R, Sharifabadi AD, Kraaijpoel N, Levis B, Bossuyt PM. Completeness of Reporting of Systematic Reviews of Diagnostic Test Accuracy Based on the PRISMA-DTA Reporting Guideline. Clinical chemistry. 2018 Jan </w:t>
      </w:r>
      <w:proofErr w:type="gramStart"/>
      <w:r w:rsidRPr="0036350C">
        <w:rPr>
          <w:rFonts w:ascii="Times New Roman" w:hAnsi="Times New Roman" w:cs="Times New Roman"/>
          <w:color w:val="222222"/>
          <w:shd w:val="clear" w:color="auto" w:fill="FFFFFF"/>
        </w:rPr>
        <w:t>1:clinchem</w:t>
      </w:r>
      <w:proofErr w:type="gramEnd"/>
      <w:r w:rsidRPr="0036350C">
        <w:rPr>
          <w:rFonts w:ascii="Times New Roman" w:hAnsi="Times New Roman" w:cs="Times New Roman"/>
          <w:color w:val="222222"/>
          <w:shd w:val="clear" w:color="auto" w:fill="FFFFFF"/>
        </w:rPr>
        <w:t>-2018.</w:t>
      </w:r>
    </w:p>
    <w:p w14:paraId="567BCD50" w14:textId="77777777" w:rsidR="003214C5" w:rsidRPr="0036350C" w:rsidRDefault="003214C5" w:rsidP="003214C5">
      <w:pPr>
        <w:rPr>
          <w:rFonts w:ascii="Times New Roman" w:hAnsi="Times New Roman" w:cs="Times New Roman"/>
        </w:rPr>
      </w:pPr>
    </w:p>
    <w:p w14:paraId="187FEC01" w14:textId="5FD1E726"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rPr>
        <w:t>Thornton H. Report on EQUATOR Network launch meeting 26th June 2008 "Achieving Transparency in Reporting Health Research". Int J Surg. 2008;6(6):428-31</w:t>
      </w:r>
    </w:p>
    <w:p w14:paraId="129D960B" w14:textId="77777777" w:rsidR="003214C5" w:rsidRPr="0036350C" w:rsidRDefault="003214C5" w:rsidP="003214C5">
      <w:pPr>
        <w:rPr>
          <w:rFonts w:ascii="Times New Roman" w:hAnsi="Times New Roman" w:cs="Times New Roman"/>
        </w:rPr>
      </w:pPr>
    </w:p>
    <w:p w14:paraId="7E8DA0C6" w14:textId="260789B4"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lang w:val="en-US"/>
        </w:rPr>
        <w:t>Enhancing the QUAlity and Transparency Of health Research. http://www.equator-network.org/ Accessed: 1 November 2018.</w:t>
      </w:r>
    </w:p>
    <w:p w14:paraId="0A3A8101" w14:textId="77777777" w:rsidR="003214C5" w:rsidRPr="0036350C" w:rsidRDefault="003214C5" w:rsidP="003214C5">
      <w:pPr>
        <w:rPr>
          <w:rFonts w:ascii="Times New Roman" w:hAnsi="Times New Roman" w:cs="Times New Roman"/>
        </w:rPr>
      </w:pPr>
    </w:p>
    <w:p w14:paraId="1A5DD7E6" w14:textId="5AB65895"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Moher D, Schulz KF, Simera I, Altman DG. Guidance for developers of health research reporting guidelines. PLoS medicine. 2010 Feb 16;7(2</w:t>
      </w:r>
      <w:proofErr w:type="gramStart"/>
      <w:r w:rsidRPr="0036350C">
        <w:rPr>
          <w:rFonts w:ascii="Times New Roman" w:hAnsi="Times New Roman" w:cs="Times New Roman"/>
          <w:color w:val="222222"/>
          <w:shd w:val="clear" w:color="auto" w:fill="FFFFFF"/>
        </w:rPr>
        <w:t>):e</w:t>
      </w:r>
      <w:proofErr w:type="gramEnd"/>
      <w:r w:rsidRPr="0036350C">
        <w:rPr>
          <w:rFonts w:ascii="Times New Roman" w:hAnsi="Times New Roman" w:cs="Times New Roman"/>
          <w:color w:val="222222"/>
          <w:shd w:val="clear" w:color="auto" w:fill="FFFFFF"/>
        </w:rPr>
        <w:t>1000217.</w:t>
      </w:r>
    </w:p>
    <w:p w14:paraId="20712BF7" w14:textId="77777777" w:rsidR="003214C5" w:rsidRPr="0036350C" w:rsidRDefault="003214C5" w:rsidP="003214C5">
      <w:pPr>
        <w:rPr>
          <w:rFonts w:ascii="Times New Roman" w:hAnsi="Times New Roman" w:cs="Times New Roman"/>
        </w:rPr>
      </w:pPr>
    </w:p>
    <w:p w14:paraId="1D3051B9" w14:textId="04DABC59"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lang w:val="en-US"/>
        </w:rPr>
        <w:t>The EQUATOR wizard: a new tool to help authors find the right reporting guideline.  http://www.equator-network.org/2015/12/17/findtherightreportingguideline/ Accessed 1 November 2018</w:t>
      </w:r>
    </w:p>
    <w:p w14:paraId="300012F0" w14:textId="77777777" w:rsidR="00715395" w:rsidRPr="0036350C" w:rsidRDefault="00715395" w:rsidP="00715395">
      <w:pPr>
        <w:pStyle w:val="ListParagraph"/>
        <w:rPr>
          <w:rFonts w:ascii="Times New Roman" w:hAnsi="Times New Roman" w:cs="Times New Roman"/>
        </w:rPr>
      </w:pPr>
    </w:p>
    <w:p w14:paraId="56785535" w14:textId="1A5A98D4" w:rsidR="00715395" w:rsidRPr="0036350C" w:rsidRDefault="00715395" w:rsidP="0071539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Shamseer L, Hopewell S, Altman DG, Moher D, Schulz KF. Update on the endorsement of CONSORT by high impact factor journals: a survey of journal “Instructions to Authors” in 2014. Trials. 2016 Dec;17(1):301.</w:t>
      </w:r>
    </w:p>
    <w:p w14:paraId="12FD27F6" w14:textId="77777777" w:rsidR="003214C5" w:rsidRPr="0036350C" w:rsidRDefault="003214C5" w:rsidP="003214C5">
      <w:pPr>
        <w:rPr>
          <w:rFonts w:ascii="Times New Roman" w:hAnsi="Times New Roman" w:cs="Times New Roman"/>
        </w:rPr>
      </w:pPr>
    </w:p>
    <w:p w14:paraId="61BBDE67" w14:textId="5AF07EBF"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Sterling TD. Publication decisions and their possible effects on inferences drawn from tests of significance—or vice versa. Journal of the American statistical association. 1959 Mar 1;54(285):30-4.</w:t>
      </w:r>
    </w:p>
    <w:p w14:paraId="573B4DD6" w14:textId="77777777" w:rsidR="003214C5" w:rsidRPr="0036350C" w:rsidRDefault="003214C5" w:rsidP="003214C5">
      <w:pPr>
        <w:rPr>
          <w:rFonts w:ascii="Times New Roman" w:hAnsi="Times New Roman" w:cs="Times New Roman"/>
        </w:rPr>
      </w:pPr>
    </w:p>
    <w:p w14:paraId="7F4FF818" w14:textId="056FBBEB"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Simes RJ. Publication bias: the case for an international registry of clinical trials. Journal of clinical oncology. 1986 Oct;4(10):1529-41.</w:t>
      </w:r>
    </w:p>
    <w:p w14:paraId="2A88E144" w14:textId="77777777" w:rsidR="003214C5" w:rsidRPr="0036350C" w:rsidRDefault="003214C5" w:rsidP="003214C5">
      <w:pPr>
        <w:rPr>
          <w:rFonts w:ascii="Times New Roman" w:hAnsi="Times New Roman" w:cs="Times New Roman"/>
        </w:rPr>
      </w:pPr>
    </w:p>
    <w:p w14:paraId="39EDB963" w14:textId="77777777" w:rsidR="003214C5" w:rsidRPr="0036350C" w:rsidRDefault="003214C5" w:rsidP="003214C5">
      <w:pPr>
        <w:pStyle w:val="ListParagraph"/>
        <w:numPr>
          <w:ilvl w:val="0"/>
          <w:numId w:val="2"/>
        </w:numPr>
        <w:rPr>
          <w:rFonts w:ascii="Times New Roman" w:hAnsi="Times New Roman" w:cs="Times New Roman"/>
          <w:color w:val="222222"/>
          <w:shd w:val="clear" w:color="auto" w:fill="FFFFFF"/>
        </w:rPr>
      </w:pPr>
      <w:r w:rsidRPr="0036350C">
        <w:rPr>
          <w:rFonts w:ascii="Times New Roman" w:hAnsi="Times New Roman" w:cs="Times New Roman"/>
          <w:color w:val="222222"/>
          <w:shd w:val="clear" w:color="auto" w:fill="FFFFFF"/>
        </w:rPr>
        <w:t>World Health Organization. WHO model list of essential medicines: 18th list, April 2013.</w:t>
      </w:r>
    </w:p>
    <w:p w14:paraId="6FEDF0CA" w14:textId="77777777" w:rsidR="003214C5" w:rsidRPr="0036350C" w:rsidRDefault="003214C5" w:rsidP="003214C5">
      <w:pPr>
        <w:pStyle w:val="ListParagraph"/>
        <w:rPr>
          <w:rFonts w:ascii="Times New Roman" w:hAnsi="Times New Roman" w:cs="Times New Roman"/>
          <w:color w:val="222222"/>
          <w:shd w:val="clear" w:color="auto" w:fill="FFFFFF"/>
        </w:rPr>
      </w:pPr>
    </w:p>
    <w:p w14:paraId="163B6FD2" w14:textId="45A0D193" w:rsidR="003214C5" w:rsidRPr="0036350C" w:rsidRDefault="003214C5" w:rsidP="003214C5">
      <w:pPr>
        <w:pStyle w:val="ListParagraph"/>
        <w:numPr>
          <w:ilvl w:val="0"/>
          <w:numId w:val="2"/>
        </w:numPr>
        <w:rPr>
          <w:rFonts w:ascii="Times New Roman" w:hAnsi="Times New Roman" w:cs="Times New Roman"/>
          <w:color w:val="222222"/>
          <w:shd w:val="clear" w:color="auto" w:fill="FFFFFF"/>
        </w:rPr>
      </w:pPr>
      <w:r w:rsidRPr="0036350C">
        <w:rPr>
          <w:rFonts w:ascii="Times New Roman" w:hAnsi="Times New Roman" w:cs="Times New Roman"/>
          <w:color w:val="222222"/>
          <w:shd w:val="clear" w:color="auto" w:fill="FFFFFF"/>
        </w:rPr>
        <w:t>Jefferson T, Jones M, Doshi P, Spencer EA, Onakpoya I, Heneghan CJ. Oseltamivir for influenza in adults and children: systematic review of clinical study reports and summary of regulatory comments. Bmj. 2014 Apr 9;</w:t>
      </w:r>
      <w:proofErr w:type="gramStart"/>
      <w:r w:rsidRPr="0036350C">
        <w:rPr>
          <w:rFonts w:ascii="Times New Roman" w:hAnsi="Times New Roman" w:cs="Times New Roman"/>
          <w:color w:val="222222"/>
          <w:shd w:val="clear" w:color="auto" w:fill="FFFFFF"/>
        </w:rPr>
        <w:t>348:g</w:t>
      </w:r>
      <w:proofErr w:type="gramEnd"/>
      <w:r w:rsidRPr="0036350C">
        <w:rPr>
          <w:rFonts w:ascii="Times New Roman" w:hAnsi="Times New Roman" w:cs="Times New Roman"/>
          <w:color w:val="222222"/>
          <w:shd w:val="clear" w:color="auto" w:fill="FFFFFF"/>
        </w:rPr>
        <w:t>2545.</w:t>
      </w:r>
    </w:p>
    <w:p w14:paraId="4594CE17" w14:textId="77777777" w:rsidR="008E5F3C" w:rsidRPr="0036350C" w:rsidRDefault="008E5F3C" w:rsidP="008E5F3C">
      <w:pPr>
        <w:rPr>
          <w:rFonts w:ascii="Times New Roman" w:hAnsi="Times New Roman" w:cs="Times New Roman"/>
          <w:color w:val="222222"/>
          <w:shd w:val="clear" w:color="auto" w:fill="FFFFFF"/>
        </w:rPr>
      </w:pPr>
    </w:p>
    <w:p w14:paraId="013D7747" w14:textId="77777777" w:rsidR="003214C5" w:rsidRPr="0036350C" w:rsidRDefault="003214C5" w:rsidP="003214C5">
      <w:pPr>
        <w:pStyle w:val="ListParagraph"/>
        <w:numPr>
          <w:ilvl w:val="0"/>
          <w:numId w:val="2"/>
        </w:numPr>
        <w:rPr>
          <w:rFonts w:ascii="Times New Roman" w:hAnsi="Times New Roman" w:cs="Times New Roman"/>
          <w:color w:val="222222"/>
          <w:shd w:val="clear" w:color="auto" w:fill="FFFFFF"/>
        </w:rPr>
      </w:pPr>
      <w:r w:rsidRPr="0036350C">
        <w:rPr>
          <w:rFonts w:ascii="Times New Roman" w:hAnsi="Times New Roman" w:cs="Times New Roman"/>
          <w:color w:val="222222"/>
          <w:shd w:val="clear" w:color="auto" w:fill="FFFFFF"/>
        </w:rPr>
        <w:t>Sharifabadi AD, Korevaar DA, McGrath TA, van Es N, Frank RA, Cherpak L, Dang W, Salameh JP, Nguyen F, Stanley C, McInnes MD. Reporting bias in imaging: higher accuracy is linked to faster publication. European radiology. 2018 Mar 21:1-8.</w:t>
      </w:r>
    </w:p>
    <w:p w14:paraId="2E1583CF" w14:textId="77777777" w:rsidR="003214C5" w:rsidRPr="0036350C" w:rsidRDefault="003214C5" w:rsidP="003214C5">
      <w:pPr>
        <w:pStyle w:val="ListParagraph"/>
        <w:rPr>
          <w:rFonts w:ascii="Times New Roman" w:hAnsi="Times New Roman" w:cs="Times New Roman"/>
          <w:color w:val="222222"/>
          <w:shd w:val="clear" w:color="auto" w:fill="FFFFFF"/>
        </w:rPr>
      </w:pPr>
    </w:p>
    <w:p w14:paraId="0A6E6BB4" w14:textId="77777777" w:rsidR="003214C5" w:rsidRPr="0036350C" w:rsidRDefault="003214C5" w:rsidP="003214C5">
      <w:pPr>
        <w:pStyle w:val="ListParagraph"/>
        <w:numPr>
          <w:ilvl w:val="0"/>
          <w:numId w:val="2"/>
        </w:numPr>
        <w:rPr>
          <w:rFonts w:ascii="Times New Roman" w:hAnsi="Times New Roman" w:cs="Times New Roman"/>
          <w:color w:val="222222"/>
          <w:shd w:val="clear" w:color="auto" w:fill="FFFFFF"/>
        </w:rPr>
      </w:pPr>
      <w:r w:rsidRPr="0036350C">
        <w:rPr>
          <w:rFonts w:ascii="Times New Roman" w:hAnsi="Times New Roman" w:cs="Times New Roman"/>
          <w:color w:val="222222"/>
          <w:shd w:val="clear" w:color="auto" w:fill="FFFFFF"/>
        </w:rPr>
        <w:lastRenderedPageBreak/>
        <w:t>Dwan K, Altman DG, Arnaiz JA, Bloom J, Chan AW, Cronin E, Decullier E, Easterbrook PJ, Von Elm E, Gamble C, Ghersi D. Systematic review of the empirical evidence of study publication bias and outcome reporting bias. PloS one. 2008 Aug 28;3(8</w:t>
      </w:r>
      <w:proofErr w:type="gramStart"/>
      <w:r w:rsidRPr="0036350C">
        <w:rPr>
          <w:rFonts w:ascii="Times New Roman" w:hAnsi="Times New Roman" w:cs="Times New Roman"/>
          <w:color w:val="222222"/>
          <w:shd w:val="clear" w:color="auto" w:fill="FFFFFF"/>
        </w:rPr>
        <w:t>):e</w:t>
      </w:r>
      <w:proofErr w:type="gramEnd"/>
      <w:r w:rsidRPr="0036350C">
        <w:rPr>
          <w:rFonts w:ascii="Times New Roman" w:hAnsi="Times New Roman" w:cs="Times New Roman"/>
          <w:color w:val="222222"/>
          <w:shd w:val="clear" w:color="auto" w:fill="FFFFFF"/>
        </w:rPr>
        <w:t>3081.</w:t>
      </w:r>
    </w:p>
    <w:p w14:paraId="49268CA7" w14:textId="77777777" w:rsidR="003214C5" w:rsidRPr="0036350C" w:rsidRDefault="003214C5" w:rsidP="003214C5">
      <w:pPr>
        <w:pStyle w:val="ListParagraph"/>
        <w:rPr>
          <w:rFonts w:ascii="Times New Roman" w:hAnsi="Times New Roman" w:cs="Times New Roman"/>
          <w:color w:val="222222"/>
          <w:shd w:val="clear" w:color="auto" w:fill="FFFFFF"/>
        </w:rPr>
      </w:pPr>
    </w:p>
    <w:p w14:paraId="66EEC3F6" w14:textId="086419E7" w:rsidR="003214C5" w:rsidRPr="0036350C" w:rsidRDefault="003214C5" w:rsidP="003214C5">
      <w:pPr>
        <w:pStyle w:val="ListParagraph"/>
        <w:numPr>
          <w:ilvl w:val="0"/>
          <w:numId w:val="2"/>
        </w:numPr>
        <w:rPr>
          <w:rFonts w:ascii="Times New Roman" w:hAnsi="Times New Roman" w:cs="Times New Roman"/>
          <w:color w:val="222222"/>
          <w:shd w:val="clear" w:color="auto" w:fill="FFFFFF"/>
        </w:rPr>
      </w:pPr>
      <w:r w:rsidRPr="0036350C">
        <w:rPr>
          <w:rFonts w:ascii="Times New Roman" w:hAnsi="Times New Roman" w:cs="Times New Roman"/>
          <w:color w:val="222222"/>
          <w:shd w:val="clear" w:color="auto" w:fill="FFFFFF"/>
        </w:rPr>
        <w:t>ClinicalTrials.gov: Trends, Charts, and Maps. https://clinicaltrials.gov/ct2/resources/trends. Accessed 16 October 2018.</w:t>
      </w:r>
    </w:p>
    <w:p w14:paraId="11FFAAFE" w14:textId="77777777" w:rsidR="001A4BFA" w:rsidRPr="0036350C" w:rsidRDefault="001A4BFA" w:rsidP="001A4BFA">
      <w:pPr>
        <w:pStyle w:val="ListParagraph"/>
        <w:rPr>
          <w:rFonts w:ascii="Times New Roman" w:hAnsi="Times New Roman" w:cs="Times New Roman"/>
          <w:color w:val="222222"/>
          <w:shd w:val="clear" w:color="auto" w:fill="FFFFFF"/>
        </w:rPr>
      </w:pPr>
    </w:p>
    <w:p w14:paraId="03425730" w14:textId="2AE44A11" w:rsidR="001A4BFA" w:rsidRPr="0036350C" w:rsidRDefault="001A4BFA" w:rsidP="001A4BFA">
      <w:pPr>
        <w:pStyle w:val="ListParagraph"/>
        <w:numPr>
          <w:ilvl w:val="0"/>
          <w:numId w:val="2"/>
        </w:numPr>
        <w:rPr>
          <w:rFonts w:ascii="Times New Roman" w:hAnsi="Times New Roman" w:cs="Times New Roman"/>
          <w:color w:val="222222"/>
          <w:shd w:val="clear" w:color="auto" w:fill="FFFFFF"/>
        </w:rPr>
      </w:pPr>
      <w:r w:rsidRPr="0036350C">
        <w:rPr>
          <w:rFonts w:ascii="Times New Roman" w:hAnsi="Times New Roman" w:cs="Times New Roman"/>
          <w:color w:val="222222"/>
          <w:shd w:val="clear" w:color="auto" w:fill="FFFFFF"/>
        </w:rPr>
        <w:t>Moher D, Naudet F, Cristea IA, Miedema F, Ioannidis JP, Goodman SN. Assessing scientists for hiring, promotion, and tenure. PLoS biology. 2018 Mar 29;16(3</w:t>
      </w:r>
      <w:proofErr w:type="gramStart"/>
      <w:r w:rsidRPr="0036350C">
        <w:rPr>
          <w:rFonts w:ascii="Times New Roman" w:hAnsi="Times New Roman" w:cs="Times New Roman"/>
          <w:color w:val="222222"/>
          <w:shd w:val="clear" w:color="auto" w:fill="FFFFFF"/>
        </w:rPr>
        <w:t>):e</w:t>
      </w:r>
      <w:proofErr w:type="gramEnd"/>
      <w:r w:rsidRPr="0036350C">
        <w:rPr>
          <w:rFonts w:ascii="Times New Roman" w:hAnsi="Times New Roman" w:cs="Times New Roman"/>
          <w:color w:val="222222"/>
          <w:shd w:val="clear" w:color="auto" w:fill="FFFFFF"/>
        </w:rPr>
        <w:t>2004089.</w:t>
      </w:r>
    </w:p>
    <w:p w14:paraId="73D020FF" w14:textId="77777777" w:rsidR="003214C5" w:rsidRPr="0036350C" w:rsidRDefault="003214C5" w:rsidP="00CC681C">
      <w:pPr>
        <w:rPr>
          <w:rFonts w:ascii="Times New Roman" w:hAnsi="Times New Roman" w:cs="Times New Roman"/>
          <w:color w:val="222222"/>
          <w:shd w:val="clear" w:color="auto" w:fill="FFFFFF"/>
        </w:rPr>
      </w:pPr>
    </w:p>
    <w:p w14:paraId="128EDB56" w14:textId="7D3556DD"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Chambers CD. Registered reports: a new publishing initiative at Cortex. Cortex. 2013;49(3):609-10.</w:t>
      </w:r>
    </w:p>
    <w:p w14:paraId="02524A36" w14:textId="77777777" w:rsidR="008E5F3C" w:rsidRPr="0036350C" w:rsidRDefault="008E5F3C" w:rsidP="008E5F3C">
      <w:pPr>
        <w:pStyle w:val="ListParagraph"/>
        <w:rPr>
          <w:rFonts w:ascii="Times New Roman" w:hAnsi="Times New Roman" w:cs="Times New Roman"/>
        </w:rPr>
      </w:pPr>
    </w:p>
    <w:p w14:paraId="0D814019" w14:textId="542F0A54"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lang w:val="en-US"/>
        </w:rPr>
        <w:t>Hardwicke TE, Ioannidis JPA. Mapping the universe of registered reports. 2018 OSF https://osf.io/gjsaf/</w:t>
      </w:r>
    </w:p>
    <w:p w14:paraId="2BAC2444" w14:textId="77777777" w:rsidR="008E5F3C" w:rsidRPr="0036350C" w:rsidRDefault="008E5F3C" w:rsidP="008E5F3C">
      <w:pPr>
        <w:pStyle w:val="ListParagraph"/>
        <w:rPr>
          <w:rFonts w:ascii="Times New Roman" w:hAnsi="Times New Roman" w:cs="Times New Roman"/>
        </w:rPr>
      </w:pPr>
    </w:p>
    <w:p w14:paraId="3284A7FE" w14:textId="10E777AF" w:rsidR="003214C5" w:rsidRPr="0036350C" w:rsidRDefault="003214C5" w:rsidP="003214C5">
      <w:pPr>
        <w:pStyle w:val="ListParagraph"/>
        <w:numPr>
          <w:ilvl w:val="0"/>
          <w:numId w:val="2"/>
        </w:numPr>
        <w:rPr>
          <w:rFonts w:ascii="Times New Roman" w:hAnsi="Times New Roman" w:cs="Times New Roman"/>
          <w:color w:val="222222"/>
          <w:shd w:val="clear" w:color="auto" w:fill="FFFFFF"/>
        </w:rPr>
      </w:pPr>
      <w:r w:rsidRPr="0036350C">
        <w:rPr>
          <w:rFonts w:ascii="Times New Roman" w:hAnsi="Times New Roman" w:cs="Times New Roman"/>
          <w:color w:val="222222"/>
          <w:shd w:val="clear" w:color="auto" w:fill="FFFFFF"/>
        </w:rPr>
        <w:t>Doshi P, Shamseer L, Jones MA, Jefferson T. Restoring biomedical literature with RIAT. Bmj. 2018 Apr 26;</w:t>
      </w:r>
      <w:proofErr w:type="gramStart"/>
      <w:r w:rsidRPr="0036350C">
        <w:rPr>
          <w:rFonts w:ascii="Times New Roman" w:hAnsi="Times New Roman" w:cs="Times New Roman"/>
          <w:color w:val="222222"/>
          <w:shd w:val="clear" w:color="auto" w:fill="FFFFFF"/>
        </w:rPr>
        <w:t>361:k</w:t>
      </w:r>
      <w:proofErr w:type="gramEnd"/>
      <w:r w:rsidRPr="0036350C">
        <w:rPr>
          <w:rFonts w:ascii="Times New Roman" w:hAnsi="Times New Roman" w:cs="Times New Roman"/>
          <w:color w:val="222222"/>
          <w:shd w:val="clear" w:color="auto" w:fill="FFFFFF"/>
        </w:rPr>
        <w:t>1742.</w:t>
      </w:r>
    </w:p>
    <w:p w14:paraId="1AE73517" w14:textId="77777777" w:rsidR="008E5F3C" w:rsidRPr="0036350C" w:rsidRDefault="008E5F3C" w:rsidP="008E5F3C">
      <w:pPr>
        <w:rPr>
          <w:rFonts w:ascii="Times New Roman" w:hAnsi="Times New Roman" w:cs="Times New Roman"/>
          <w:color w:val="222222"/>
          <w:shd w:val="clear" w:color="auto" w:fill="FFFFFF"/>
        </w:rPr>
      </w:pPr>
    </w:p>
    <w:p w14:paraId="262D9BDC" w14:textId="13B9E3FB"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Boutron I, Dutton S, Ravaud P, Altman DG. Reporting and interpretation of randomized controlled trials with statistically nonsignificant results for primary outcomes. Jama. 2010 May 26;303(20):2058-64.</w:t>
      </w:r>
    </w:p>
    <w:p w14:paraId="5D6BC5C9" w14:textId="77777777" w:rsidR="008E5F3C" w:rsidRPr="0036350C" w:rsidRDefault="008E5F3C" w:rsidP="008E5F3C">
      <w:pPr>
        <w:rPr>
          <w:rFonts w:ascii="Times New Roman" w:hAnsi="Times New Roman" w:cs="Times New Roman"/>
        </w:rPr>
      </w:pPr>
    </w:p>
    <w:p w14:paraId="3EC0FF91" w14:textId="3D13E578" w:rsidR="003214C5" w:rsidRPr="0036350C" w:rsidRDefault="003214C5" w:rsidP="003214C5">
      <w:pPr>
        <w:pStyle w:val="ListParagraph"/>
        <w:numPr>
          <w:ilvl w:val="0"/>
          <w:numId w:val="2"/>
        </w:numPr>
        <w:rPr>
          <w:rFonts w:ascii="Times New Roman" w:hAnsi="Times New Roman" w:cs="Times New Roman"/>
          <w:color w:val="222222"/>
          <w:shd w:val="clear" w:color="auto" w:fill="FFFFFF"/>
        </w:rPr>
      </w:pPr>
      <w:r w:rsidRPr="0036350C">
        <w:rPr>
          <w:rFonts w:ascii="Times New Roman" w:hAnsi="Times New Roman" w:cs="Times New Roman"/>
          <w:color w:val="222222"/>
          <w:shd w:val="clear" w:color="auto" w:fill="FFFFFF"/>
        </w:rPr>
        <w:t>Ochodo EA, de Haan MC, Reitsma JB, Hooft L, Bossuyt PM, Leeflang MM. Overinterpretation and misreporting of diagnostic accuracy studies: evidence of “spin”. Radiology. 2013 May;267(2):581-8.</w:t>
      </w:r>
    </w:p>
    <w:p w14:paraId="3F56F07B" w14:textId="77777777" w:rsidR="008E5F3C" w:rsidRPr="0036350C" w:rsidRDefault="008E5F3C" w:rsidP="008E5F3C">
      <w:pPr>
        <w:rPr>
          <w:rFonts w:ascii="Times New Roman" w:hAnsi="Times New Roman" w:cs="Times New Roman"/>
          <w:color w:val="222222"/>
          <w:shd w:val="clear" w:color="auto" w:fill="FFFFFF"/>
        </w:rPr>
      </w:pPr>
    </w:p>
    <w:p w14:paraId="0D1943CE" w14:textId="1DA13238" w:rsidR="003214C5" w:rsidRPr="0036350C" w:rsidRDefault="003214C5" w:rsidP="003214C5">
      <w:pPr>
        <w:pStyle w:val="ListParagraph"/>
        <w:numPr>
          <w:ilvl w:val="0"/>
          <w:numId w:val="2"/>
        </w:numPr>
        <w:rPr>
          <w:rFonts w:ascii="Times New Roman" w:hAnsi="Times New Roman" w:cs="Times New Roman"/>
          <w:color w:val="222222"/>
          <w:shd w:val="clear" w:color="auto" w:fill="FFFFFF"/>
        </w:rPr>
      </w:pPr>
      <w:r w:rsidRPr="0036350C">
        <w:rPr>
          <w:rFonts w:ascii="Times New Roman" w:hAnsi="Times New Roman" w:cs="Times New Roman"/>
          <w:color w:val="222222"/>
          <w:shd w:val="clear" w:color="auto" w:fill="FFFFFF"/>
          <w:lang w:val="fr-CA"/>
        </w:rPr>
        <w:t xml:space="preserve">McGrath TA, McInnes MD, van Es N, Leeflang MM, Korevaar DA, Bossuyt PM. </w:t>
      </w:r>
      <w:r w:rsidRPr="0036350C">
        <w:rPr>
          <w:rFonts w:ascii="Times New Roman" w:hAnsi="Times New Roman" w:cs="Times New Roman"/>
          <w:color w:val="222222"/>
          <w:shd w:val="clear" w:color="auto" w:fill="FFFFFF"/>
        </w:rPr>
        <w:t xml:space="preserve">Overinterpretation of research findings: evidence of “spin” in systematic reviews of diagnostic accuracy studies. Clinical chemistry. 2015 Jan </w:t>
      </w:r>
      <w:proofErr w:type="gramStart"/>
      <w:r w:rsidRPr="0036350C">
        <w:rPr>
          <w:rFonts w:ascii="Times New Roman" w:hAnsi="Times New Roman" w:cs="Times New Roman"/>
          <w:color w:val="222222"/>
          <w:shd w:val="clear" w:color="auto" w:fill="FFFFFF"/>
        </w:rPr>
        <w:t>1:clinchem</w:t>
      </w:r>
      <w:proofErr w:type="gramEnd"/>
      <w:r w:rsidRPr="0036350C">
        <w:rPr>
          <w:rFonts w:ascii="Times New Roman" w:hAnsi="Times New Roman" w:cs="Times New Roman"/>
          <w:color w:val="222222"/>
          <w:shd w:val="clear" w:color="auto" w:fill="FFFFFF"/>
        </w:rPr>
        <w:t>-2017.</w:t>
      </w:r>
    </w:p>
    <w:p w14:paraId="4C1040EC" w14:textId="77777777" w:rsidR="008E5F3C" w:rsidRPr="0036350C" w:rsidRDefault="008E5F3C" w:rsidP="008E5F3C">
      <w:pPr>
        <w:rPr>
          <w:rFonts w:ascii="Times New Roman" w:hAnsi="Times New Roman" w:cs="Times New Roman"/>
          <w:color w:val="222222"/>
          <w:shd w:val="clear" w:color="auto" w:fill="FFFFFF"/>
        </w:rPr>
      </w:pPr>
    </w:p>
    <w:p w14:paraId="1D4AFF6B" w14:textId="7A7A14AE"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Quan W, Chen B, Shu F. Publish or impoverish: An investigation of the monetary reward system of science in China (1999-2016). Aslib Journal of Information Management. 2017 Sep 18;69(5):486-502.</w:t>
      </w:r>
    </w:p>
    <w:p w14:paraId="387842CF" w14:textId="77777777" w:rsidR="008E5F3C" w:rsidRPr="0036350C" w:rsidRDefault="008E5F3C" w:rsidP="008E5F3C">
      <w:pPr>
        <w:rPr>
          <w:rFonts w:ascii="Times New Roman" w:hAnsi="Times New Roman" w:cs="Times New Roman"/>
        </w:rPr>
      </w:pPr>
    </w:p>
    <w:p w14:paraId="61356D95" w14:textId="48626BF8"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Garfield E. The history and meaning of the journal impact factor. Jama. 2006 Jan 4;295(1):90-3.</w:t>
      </w:r>
    </w:p>
    <w:p w14:paraId="02D4D8F9" w14:textId="77777777" w:rsidR="008E5F3C" w:rsidRPr="0036350C" w:rsidRDefault="008E5F3C" w:rsidP="008E5F3C">
      <w:pPr>
        <w:rPr>
          <w:rFonts w:ascii="Times New Roman" w:hAnsi="Times New Roman" w:cs="Times New Roman"/>
        </w:rPr>
      </w:pPr>
    </w:p>
    <w:p w14:paraId="59B9D26E" w14:textId="40A47B9B"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Benedictus R, Miedema F, Ferguson MW. Fewer numbers, better science. Nature News. 2016 Oct 27;538(7626):453.</w:t>
      </w:r>
    </w:p>
    <w:p w14:paraId="0126C34D" w14:textId="77777777" w:rsidR="008E5F3C" w:rsidRPr="0036350C" w:rsidRDefault="008E5F3C" w:rsidP="008E5F3C">
      <w:pPr>
        <w:rPr>
          <w:rFonts w:ascii="Times New Roman" w:hAnsi="Times New Roman" w:cs="Times New Roman"/>
        </w:rPr>
      </w:pPr>
    </w:p>
    <w:p w14:paraId="48CAB5FB" w14:textId="5F4410E5"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 xml:space="preserve">Curry S. Let's move beyond the rhetoric: it's time to change how we judge research. Nature. 2018 </w:t>
      </w:r>
      <w:proofErr w:type="gramStart"/>
      <w:r w:rsidRPr="0036350C">
        <w:rPr>
          <w:rFonts w:ascii="Times New Roman" w:hAnsi="Times New Roman" w:cs="Times New Roman"/>
          <w:color w:val="222222"/>
          <w:shd w:val="clear" w:color="auto" w:fill="FFFFFF"/>
        </w:rPr>
        <w:t>Feb;554:147</w:t>
      </w:r>
      <w:proofErr w:type="gramEnd"/>
      <w:r w:rsidRPr="0036350C">
        <w:rPr>
          <w:rFonts w:ascii="Times New Roman" w:hAnsi="Times New Roman" w:cs="Times New Roman"/>
          <w:color w:val="222222"/>
          <w:shd w:val="clear" w:color="auto" w:fill="FFFFFF"/>
        </w:rPr>
        <w:t>.</w:t>
      </w:r>
    </w:p>
    <w:p w14:paraId="51490B5D" w14:textId="77777777" w:rsidR="008E5F3C" w:rsidRPr="0036350C" w:rsidRDefault="008E5F3C" w:rsidP="008E5F3C">
      <w:pPr>
        <w:rPr>
          <w:rFonts w:ascii="Times New Roman" w:hAnsi="Times New Roman" w:cs="Times New Roman"/>
        </w:rPr>
      </w:pPr>
    </w:p>
    <w:p w14:paraId="23B426DE" w14:textId="6A2005BB" w:rsidR="003214C5" w:rsidRPr="0036350C" w:rsidRDefault="003214C5" w:rsidP="003214C5">
      <w:pPr>
        <w:pStyle w:val="ListParagraph"/>
        <w:numPr>
          <w:ilvl w:val="0"/>
          <w:numId w:val="2"/>
        </w:numPr>
        <w:rPr>
          <w:rFonts w:ascii="Times New Roman" w:hAnsi="Times New Roman" w:cs="Times New Roman"/>
          <w:color w:val="222222"/>
          <w:shd w:val="clear" w:color="auto" w:fill="FFFFFF"/>
        </w:rPr>
      </w:pPr>
      <w:r w:rsidRPr="0036350C">
        <w:rPr>
          <w:rFonts w:ascii="Times New Roman" w:hAnsi="Times New Roman" w:cs="Times New Roman"/>
          <w:color w:val="222222"/>
          <w:shd w:val="clear" w:color="auto" w:fill="FFFFFF"/>
        </w:rPr>
        <w:lastRenderedPageBreak/>
        <w:t>Rosenkrantz AB, Ayoola A, Singh K, Duszak Jr R. Alternative metrics (“altmetrics”) for assessing article impact in popular general radiology journals. Academic radiology. 2017 Jul 1;24(7):891-7.</w:t>
      </w:r>
    </w:p>
    <w:p w14:paraId="6988CA79" w14:textId="77777777" w:rsidR="008E5F3C" w:rsidRPr="0036350C" w:rsidRDefault="008E5F3C" w:rsidP="008E5F3C">
      <w:pPr>
        <w:rPr>
          <w:rFonts w:ascii="Times New Roman" w:hAnsi="Times New Roman" w:cs="Times New Roman"/>
          <w:color w:val="222222"/>
          <w:shd w:val="clear" w:color="auto" w:fill="FFFFFF"/>
        </w:rPr>
      </w:pPr>
    </w:p>
    <w:p w14:paraId="5143CD77" w14:textId="17503C5D"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Mello MM, Lieou V, Goodman SN. Clinical Trial Participants’ Views of the Risks and Benefits of Data Sharing. New England Journal of Medicine. 2018 Jun 7;378(23):2202-11.</w:t>
      </w:r>
    </w:p>
    <w:p w14:paraId="7C287121" w14:textId="77777777" w:rsidR="008E5F3C" w:rsidRPr="0036350C" w:rsidRDefault="008E5F3C" w:rsidP="008E5F3C">
      <w:pPr>
        <w:rPr>
          <w:rFonts w:ascii="Times New Roman" w:hAnsi="Times New Roman" w:cs="Times New Roman"/>
        </w:rPr>
      </w:pPr>
    </w:p>
    <w:p w14:paraId="312E3EA0" w14:textId="77777777"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Rouleau G. Open Science at an institutional level: an interview with Guy Rouleau. Genome biology. 2017 Dec;18(1):14.</w:t>
      </w:r>
    </w:p>
    <w:p w14:paraId="0AF8BFAE" w14:textId="77777777" w:rsidR="008E5F3C" w:rsidRPr="0036350C" w:rsidRDefault="008E5F3C" w:rsidP="008E5F3C">
      <w:pPr>
        <w:pStyle w:val="ListParagraph"/>
        <w:rPr>
          <w:rFonts w:ascii="Times New Roman" w:hAnsi="Times New Roman" w:cs="Times New Roman"/>
          <w:color w:val="222222"/>
          <w:shd w:val="clear" w:color="auto" w:fill="FFFFFF"/>
        </w:rPr>
      </w:pPr>
    </w:p>
    <w:p w14:paraId="56254548" w14:textId="3D3FB3B7" w:rsidR="003214C5" w:rsidRPr="0036350C" w:rsidRDefault="003214C5" w:rsidP="003214C5">
      <w:pPr>
        <w:pStyle w:val="ListParagraph"/>
        <w:numPr>
          <w:ilvl w:val="0"/>
          <w:numId w:val="2"/>
        </w:numPr>
        <w:rPr>
          <w:rFonts w:ascii="Times New Roman" w:hAnsi="Times New Roman" w:cs="Times New Roman"/>
          <w:color w:val="222222"/>
          <w:shd w:val="clear" w:color="auto" w:fill="FFFFFF"/>
        </w:rPr>
      </w:pPr>
      <w:r w:rsidRPr="0036350C">
        <w:rPr>
          <w:rFonts w:ascii="Times New Roman" w:hAnsi="Times New Roman" w:cs="Times New Roman"/>
          <w:color w:val="222222"/>
          <w:shd w:val="clear" w:color="auto" w:fill="FFFFFF"/>
        </w:rPr>
        <w:t xml:space="preserve">Vasilevsky NA, Minnier J, Haendel MA, Champieux RE. Reproducible and reusable research: are journal data sharing policies meeting the </w:t>
      </w:r>
      <w:proofErr w:type="gramStart"/>
      <w:r w:rsidRPr="0036350C">
        <w:rPr>
          <w:rFonts w:ascii="Times New Roman" w:hAnsi="Times New Roman" w:cs="Times New Roman"/>
          <w:color w:val="222222"/>
          <w:shd w:val="clear" w:color="auto" w:fill="FFFFFF"/>
        </w:rPr>
        <w:t>mark?.</w:t>
      </w:r>
      <w:proofErr w:type="gramEnd"/>
      <w:r w:rsidRPr="0036350C">
        <w:rPr>
          <w:rFonts w:ascii="Times New Roman" w:hAnsi="Times New Roman" w:cs="Times New Roman"/>
          <w:color w:val="222222"/>
          <w:shd w:val="clear" w:color="auto" w:fill="FFFFFF"/>
        </w:rPr>
        <w:t xml:space="preserve"> PeerJ. 2017 Apr 25;</w:t>
      </w:r>
      <w:proofErr w:type="gramStart"/>
      <w:r w:rsidRPr="0036350C">
        <w:rPr>
          <w:rFonts w:ascii="Times New Roman" w:hAnsi="Times New Roman" w:cs="Times New Roman"/>
          <w:color w:val="222222"/>
          <w:shd w:val="clear" w:color="auto" w:fill="FFFFFF"/>
        </w:rPr>
        <w:t>5:e</w:t>
      </w:r>
      <w:proofErr w:type="gramEnd"/>
      <w:r w:rsidRPr="0036350C">
        <w:rPr>
          <w:rFonts w:ascii="Times New Roman" w:hAnsi="Times New Roman" w:cs="Times New Roman"/>
          <w:color w:val="222222"/>
          <w:shd w:val="clear" w:color="auto" w:fill="FFFFFF"/>
        </w:rPr>
        <w:t>3208.</w:t>
      </w:r>
    </w:p>
    <w:p w14:paraId="4FDE4108" w14:textId="77777777" w:rsidR="008E5F3C" w:rsidRPr="0036350C" w:rsidRDefault="008E5F3C" w:rsidP="008E5F3C">
      <w:pPr>
        <w:rPr>
          <w:rFonts w:ascii="Times New Roman" w:hAnsi="Times New Roman" w:cs="Times New Roman"/>
          <w:color w:val="222222"/>
          <w:shd w:val="clear" w:color="auto" w:fill="FFFFFF"/>
        </w:rPr>
      </w:pPr>
    </w:p>
    <w:p w14:paraId="6EDFCE18" w14:textId="71507896"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Naudet F, Sakarovitch C, Janiaud P, Cristea I, Fanelli D, Moher D, Ioannidis JP. Data sharing and reanalysis of randomized controlled trials in leading biomedical journals with a full data sharing policy: survey of studies published in The BMJ and PLOS Medicine. bmj. 2018 Feb 13;</w:t>
      </w:r>
      <w:proofErr w:type="gramStart"/>
      <w:r w:rsidRPr="0036350C">
        <w:rPr>
          <w:rFonts w:ascii="Times New Roman" w:hAnsi="Times New Roman" w:cs="Times New Roman"/>
          <w:color w:val="222222"/>
          <w:shd w:val="clear" w:color="auto" w:fill="FFFFFF"/>
        </w:rPr>
        <w:t>360:k</w:t>
      </w:r>
      <w:proofErr w:type="gramEnd"/>
      <w:r w:rsidRPr="0036350C">
        <w:rPr>
          <w:rFonts w:ascii="Times New Roman" w:hAnsi="Times New Roman" w:cs="Times New Roman"/>
          <w:color w:val="222222"/>
          <w:shd w:val="clear" w:color="auto" w:fill="FFFFFF"/>
        </w:rPr>
        <w:t>400.</w:t>
      </w:r>
    </w:p>
    <w:p w14:paraId="372F056F" w14:textId="77777777" w:rsidR="008E5F3C" w:rsidRPr="0036350C" w:rsidRDefault="008E5F3C" w:rsidP="008E5F3C">
      <w:pPr>
        <w:rPr>
          <w:rFonts w:ascii="Times New Roman" w:hAnsi="Times New Roman" w:cs="Times New Roman"/>
        </w:rPr>
      </w:pPr>
    </w:p>
    <w:p w14:paraId="1AF260FD" w14:textId="20B4AF6E" w:rsidR="003214C5" w:rsidRPr="0036350C" w:rsidRDefault="003214C5" w:rsidP="003214C5">
      <w:pPr>
        <w:pStyle w:val="ListParagraph"/>
        <w:numPr>
          <w:ilvl w:val="0"/>
          <w:numId w:val="2"/>
        </w:numPr>
        <w:rPr>
          <w:rFonts w:ascii="Times New Roman" w:hAnsi="Times New Roman" w:cs="Times New Roman"/>
          <w:color w:val="222222"/>
          <w:shd w:val="clear" w:color="auto" w:fill="FFFFFF"/>
        </w:rPr>
      </w:pPr>
      <w:r w:rsidRPr="0036350C">
        <w:rPr>
          <w:rFonts w:ascii="Times New Roman" w:hAnsi="Times New Roman" w:cs="Times New Roman"/>
          <w:color w:val="222222"/>
          <w:shd w:val="clear" w:color="auto" w:fill="FFFFFF"/>
        </w:rPr>
        <w:t>Narayan A, Lobner K, Fritz J. Open access journal policies: a systematic analysis of radiology journals. Journal of the American College of Radiology. 2018 Feb 1;15(2):237-42.</w:t>
      </w:r>
    </w:p>
    <w:p w14:paraId="4EBAC56F" w14:textId="77777777" w:rsidR="008E5F3C" w:rsidRPr="0036350C" w:rsidRDefault="008E5F3C" w:rsidP="008E5F3C">
      <w:pPr>
        <w:rPr>
          <w:rFonts w:ascii="Times New Roman" w:hAnsi="Times New Roman" w:cs="Times New Roman"/>
          <w:color w:val="222222"/>
          <w:shd w:val="clear" w:color="auto" w:fill="FFFFFF"/>
        </w:rPr>
      </w:pPr>
    </w:p>
    <w:p w14:paraId="5F7F7D89" w14:textId="5D44E0C2"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Moher D, Altman DG. Four proposals to help improve the medical research literature. PLoS medicine. 2015 Sep 22;12(9</w:t>
      </w:r>
      <w:proofErr w:type="gramStart"/>
      <w:r w:rsidRPr="0036350C">
        <w:rPr>
          <w:rFonts w:ascii="Times New Roman" w:hAnsi="Times New Roman" w:cs="Times New Roman"/>
          <w:color w:val="222222"/>
          <w:shd w:val="clear" w:color="auto" w:fill="FFFFFF"/>
        </w:rPr>
        <w:t>):e</w:t>
      </w:r>
      <w:proofErr w:type="gramEnd"/>
      <w:r w:rsidRPr="0036350C">
        <w:rPr>
          <w:rFonts w:ascii="Times New Roman" w:hAnsi="Times New Roman" w:cs="Times New Roman"/>
          <w:color w:val="222222"/>
          <w:shd w:val="clear" w:color="auto" w:fill="FFFFFF"/>
        </w:rPr>
        <w:t>1001864.</w:t>
      </w:r>
    </w:p>
    <w:p w14:paraId="4FF18AC4" w14:textId="77777777" w:rsidR="008E5F3C" w:rsidRPr="0036350C" w:rsidRDefault="008E5F3C" w:rsidP="008E5F3C">
      <w:pPr>
        <w:rPr>
          <w:rFonts w:ascii="Times New Roman" w:hAnsi="Times New Roman" w:cs="Times New Roman"/>
        </w:rPr>
      </w:pPr>
    </w:p>
    <w:p w14:paraId="48E9EA63" w14:textId="3B0DDA82"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Moher D, Galipeau J, Alam S, Barbour V, Bartolomeos K, Baskin P, Bell-Syer S, Cobey KD, Chan L, Clark J, Deeks J. Core competencies for scientific editors of biomedical journals: consensus statement. BMC medicine. 2017 Dec;15(1):167.</w:t>
      </w:r>
    </w:p>
    <w:p w14:paraId="4606E261" w14:textId="77777777" w:rsidR="001A4BFA" w:rsidRPr="0036350C" w:rsidRDefault="001A4BFA" w:rsidP="001A4BFA">
      <w:pPr>
        <w:pStyle w:val="ListParagraph"/>
        <w:rPr>
          <w:rFonts w:ascii="Times New Roman" w:hAnsi="Times New Roman" w:cs="Times New Roman"/>
        </w:rPr>
      </w:pPr>
    </w:p>
    <w:p w14:paraId="1D8488DE" w14:textId="3A5F12B3" w:rsidR="001A4BFA" w:rsidRPr="0036350C" w:rsidRDefault="001A4BFA" w:rsidP="001A4BFA">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Jefferson T, Rudin M, Folse SB, Davidoff F. Editorial peer review for improving the quality of reports of biomedical studies. Cochrane Database of Systematic Reviews. 2006(1).</w:t>
      </w:r>
    </w:p>
    <w:p w14:paraId="15650B8D" w14:textId="77777777" w:rsidR="008E5F3C" w:rsidRPr="0036350C" w:rsidRDefault="008E5F3C" w:rsidP="008E5F3C">
      <w:pPr>
        <w:rPr>
          <w:rFonts w:ascii="Times New Roman" w:hAnsi="Times New Roman" w:cs="Times New Roman"/>
        </w:rPr>
      </w:pPr>
    </w:p>
    <w:p w14:paraId="50D1A6F0" w14:textId="551A6DD5"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lang w:val="en-US"/>
        </w:rPr>
        <w:t>Committee on Publication Ethics. Discussion document on preprints. [ONLINE]. Available at: https://publicationethics.org/files/u7140/COPE_Preprints_Mar18.pdf [Accessed 28 September 2018].</w:t>
      </w:r>
    </w:p>
    <w:p w14:paraId="71F45CB7" w14:textId="77777777" w:rsidR="008E5F3C" w:rsidRPr="0036350C" w:rsidRDefault="008E5F3C" w:rsidP="008E5F3C">
      <w:pPr>
        <w:rPr>
          <w:rFonts w:ascii="Times New Roman" w:hAnsi="Times New Roman" w:cs="Times New Roman"/>
        </w:rPr>
      </w:pPr>
    </w:p>
    <w:p w14:paraId="15FE3043" w14:textId="02CA04F3"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lang w:val="en-US"/>
        </w:rPr>
        <w:t>Klein SR. On the origins of preprints. Science 2017 2017 Nov 3;358(6363):602</w:t>
      </w:r>
    </w:p>
    <w:p w14:paraId="1B2C7DC0" w14:textId="77777777" w:rsidR="008E5F3C" w:rsidRPr="0036350C" w:rsidRDefault="008E5F3C" w:rsidP="008E5F3C">
      <w:pPr>
        <w:rPr>
          <w:rFonts w:ascii="Times New Roman" w:hAnsi="Times New Roman" w:cs="Times New Roman"/>
        </w:rPr>
      </w:pPr>
    </w:p>
    <w:p w14:paraId="11D5E027" w14:textId="750D13FE" w:rsidR="001A4BFA" w:rsidRPr="0036350C" w:rsidRDefault="001A4BFA" w:rsidP="001A4BFA">
      <w:pPr>
        <w:pStyle w:val="ListParagraph"/>
        <w:numPr>
          <w:ilvl w:val="0"/>
          <w:numId w:val="2"/>
        </w:numPr>
        <w:rPr>
          <w:rFonts w:ascii="Times New Roman" w:hAnsi="Times New Roman" w:cs="Times New Roman"/>
        </w:rPr>
      </w:pPr>
      <w:r w:rsidRPr="0036350C">
        <w:rPr>
          <w:rFonts w:ascii="Times New Roman" w:hAnsi="Times New Roman" w:cs="Times New Roman"/>
        </w:rPr>
        <w:t>ASAPbio. http://asapbio.org/. Accessed 1 November 2018.</w:t>
      </w:r>
    </w:p>
    <w:p w14:paraId="246C5D43" w14:textId="77777777" w:rsidR="001A4BFA" w:rsidRPr="0036350C" w:rsidRDefault="001A4BFA" w:rsidP="001A4BFA">
      <w:pPr>
        <w:pStyle w:val="ListParagraph"/>
        <w:rPr>
          <w:rFonts w:ascii="Times New Roman" w:hAnsi="Times New Roman" w:cs="Times New Roman"/>
          <w:color w:val="222222"/>
          <w:shd w:val="clear" w:color="auto" w:fill="FFFFFF"/>
        </w:rPr>
      </w:pPr>
    </w:p>
    <w:p w14:paraId="538E4378" w14:textId="070CD1B6"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 xml:space="preserve">Berlin S. If the papers don't come to the journal…. EMBO reports. 2018 Feb </w:t>
      </w:r>
      <w:proofErr w:type="gramStart"/>
      <w:r w:rsidRPr="0036350C">
        <w:rPr>
          <w:rFonts w:ascii="Times New Roman" w:hAnsi="Times New Roman" w:cs="Times New Roman"/>
          <w:color w:val="222222"/>
          <w:shd w:val="clear" w:color="auto" w:fill="FFFFFF"/>
        </w:rPr>
        <w:t>22:e</w:t>
      </w:r>
      <w:proofErr w:type="gramEnd"/>
      <w:r w:rsidRPr="0036350C">
        <w:rPr>
          <w:rFonts w:ascii="Times New Roman" w:hAnsi="Times New Roman" w:cs="Times New Roman"/>
          <w:color w:val="222222"/>
          <w:shd w:val="clear" w:color="auto" w:fill="FFFFFF"/>
        </w:rPr>
        <w:t>201845911.</w:t>
      </w:r>
    </w:p>
    <w:p w14:paraId="652479B5" w14:textId="77777777" w:rsidR="008E5F3C" w:rsidRPr="0036350C" w:rsidRDefault="008E5F3C" w:rsidP="008E5F3C">
      <w:pPr>
        <w:rPr>
          <w:rFonts w:ascii="Times New Roman" w:hAnsi="Times New Roman" w:cs="Times New Roman"/>
        </w:rPr>
      </w:pPr>
    </w:p>
    <w:p w14:paraId="13BF373A" w14:textId="148002E5"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lastRenderedPageBreak/>
        <w:t>Ivers N, Jamtvedt G, Flottorp S, Young JM, Odgaard-Jensen J, French SD, O’Brien MA, Johansen M, Grimshaw J, Oxman AD. Audit and feedback: effects on professional practice and healthcare outcomes. Cochrane Database Syst Rev. 2012 Jun 13;6(6).</w:t>
      </w:r>
    </w:p>
    <w:p w14:paraId="0DFBD7FF" w14:textId="77777777" w:rsidR="008E5F3C" w:rsidRPr="0036350C" w:rsidRDefault="008E5F3C" w:rsidP="008E5F3C">
      <w:pPr>
        <w:rPr>
          <w:rFonts w:ascii="Times New Roman" w:hAnsi="Times New Roman" w:cs="Times New Roman"/>
        </w:rPr>
      </w:pPr>
    </w:p>
    <w:p w14:paraId="29B65D60" w14:textId="0F4103A4"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rPr>
        <w:t>COMPare: Tracking Switched Outcomes in Clinical Trials. http://compare-trials.org/. Last accessed: 16 October 2018.</w:t>
      </w:r>
    </w:p>
    <w:p w14:paraId="4C3552BD" w14:textId="77777777" w:rsidR="008E5F3C" w:rsidRPr="0036350C" w:rsidRDefault="008E5F3C" w:rsidP="008E5F3C">
      <w:pPr>
        <w:rPr>
          <w:rFonts w:ascii="Times New Roman" w:hAnsi="Times New Roman" w:cs="Times New Roman"/>
        </w:rPr>
      </w:pPr>
    </w:p>
    <w:p w14:paraId="5428F348" w14:textId="04EFF435"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Powell-Smith A, Goldacre B. The TrialsTracker: automated ongoing monitoring of failure to share clinical trial results by all major companies and research institutions. F1000Research. 2016;5.</w:t>
      </w:r>
    </w:p>
    <w:p w14:paraId="22BABFE4" w14:textId="77777777" w:rsidR="001A4BFA" w:rsidRPr="0036350C" w:rsidRDefault="001A4BFA" w:rsidP="001A4BFA">
      <w:pPr>
        <w:pStyle w:val="ListParagraph"/>
        <w:rPr>
          <w:rFonts w:ascii="Times New Roman" w:hAnsi="Times New Roman" w:cs="Times New Roman"/>
        </w:rPr>
      </w:pPr>
    </w:p>
    <w:p w14:paraId="61914441" w14:textId="689B15BB" w:rsidR="001A4BFA" w:rsidRPr="0036350C" w:rsidRDefault="001A4BFA" w:rsidP="001A4BFA">
      <w:pPr>
        <w:pStyle w:val="ListParagraph"/>
        <w:numPr>
          <w:ilvl w:val="0"/>
          <w:numId w:val="2"/>
        </w:numPr>
        <w:rPr>
          <w:rFonts w:ascii="Times New Roman" w:hAnsi="Times New Roman" w:cs="Times New Roman"/>
        </w:rPr>
      </w:pPr>
      <w:r w:rsidRPr="0036350C">
        <w:rPr>
          <w:rFonts w:ascii="Times New Roman" w:hAnsi="Times New Roman" w:cs="Times New Roman"/>
        </w:rPr>
        <w:t>International Committee of Medical Journal Editors: Defining the Role of Authors and Contributors. http://www.icmje.org/recommendations/browse/roles-and-responsibilities/defining-the-role-of-authors-and-contributors.html. Accessed 1 November 2018.</w:t>
      </w:r>
    </w:p>
    <w:p w14:paraId="209D886B" w14:textId="77777777" w:rsidR="001A4BFA" w:rsidRPr="0036350C" w:rsidRDefault="001A4BFA" w:rsidP="001A4BFA">
      <w:pPr>
        <w:rPr>
          <w:rFonts w:ascii="Times New Roman" w:hAnsi="Times New Roman" w:cs="Times New Roman"/>
        </w:rPr>
      </w:pPr>
    </w:p>
    <w:p w14:paraId="1CF44D7A" w14:textId="1DF6AFA4" w:rsidR="001A4BFA" w:rsidRPr="0036350C" w:rsidRDefault="001A4BFA" w:rsidP="001A4BFA">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 xml:space="preserve">Tilak G, Prasad V, Jena AB. Authorship inflation in medical publications. INQUIRY: The Journal of Health Care Organization, Provision, and Financing. 2015 Jul </w:t>
      </w:r>
      <w:proofErr w:type="gramStart"/>
      <w:r w:rsidRPr="0036350C">
        <w:rPr>
          <w:rFonts w:ascii="Times New Roman" w:hAnsi="Times New Roman" w:cs="Times New Roman"/>
          <w:color w:val="222222"/>
          <w:shd w:val="clear" w:color="auto" w:fill="FFFFFF"/>
        </w:rPr>
        <w:t>29;52:0046958015598311</w:t>
      </w:r>
      <w:proofErr w:type="gramEnd"/>
      <w:r w:rsidRPr="0036350C">
        <w:rPr>
          <w:rFonts w:ascii="Times New Roman" w:hAnsi="Times New Roman" w:cs="Times New Roman"/>
          <w:color w:val="222222"/>
          <w:shd w:val="clear" w:color="auto" w:fill="FFFFFF"/>
        </w:rPr>
        <w:t>.</w:t>
      </w:r>
    </w:p>
    <w:p w14:paraId="1BBCE5BF" w14:textId="77777777" w:rsidR="001A4BFA" w:rsidRPr="0036350C" w:rsidRDefault="001A4BFA" w:rsidP="001A4BFA">
      <w:pPr>
        <w:rPr>
          <w:rFonts w:ascii="Times New Roman" w:hAnsi="Times New Roman" w:cs="Times New Roman"/>
        </w:rPr>
      </w:pPr>
    </w:p>
    <w:p w14:paraId="04785625" w14:textId="6DA80352" w:rsidR="001A4BFA" w:rsidRPr="0036350C" w:rsidRDefault="001A4BFA" w:rsidP="001A4BFA">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Moher D. Along with the privilege of authorship come important responsibilities. BMC medicine. 2014 Dec;12(1):214.</w:t>
      </w:r>
    </w:p>
    <w:p w14:paraId="512125E5" w14:textId="77777777" w:rsidR="008E5F3C" w:rsidRPr="0036350C" w:rsidRDefault="008E5F3C" w:rsidP="008E5F3C">
      <w:pPr>
        <w:rPr>
          <w:rFonts w:ascii="Times New Roman" w:hAnsi="Times New Roman" w:cs="Times New Roman"/>
        </w:rPr>
      </w:pPr>
    </w:p>
    <w:p w14:paraId="4209EEF7" w14:textId="42B56D6E"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Rennie D, Yank V, Emanuel L. When authorship fails: a proposal to make contributors accountable. Jama. 1997 Aug 20;278(7):579-85.</w:t>
      </w:r>
    </w:p>
    <w:p w14:paraId="4533F279" w14:textId="77777777" w:rsidR="008E5F3C" w:rsidRPr="0036350C" w:rsidRDefault="008E5F3C" w:rsidP="008E5F3C">
      <w:pPr>
        <w:rPr>
          <w:rFonts w:ascii="Times New Roman" w:hAnsi="Times New Roman" w:cs="Times New Roman"/>
        </w:rPr>
      </w:pPr>
    </w:p>
    <w:p w14:paraId="12216375" w14:textId="77777777" w:rsidR="003214C5" w:rsidRPr="0036350C" w:rsidRDefault="003214C5" w:rsidP="003214C5">
      <w:pPr>
        <w:pStyle w:val="ListParagraph"/>
        <w:numPr>
          <w:ilvl w:val="0"/>
          <w:numId w:val="2"/>
        </w:numPr>
        <w:rPr>
          <w:rFonts w:ascii="Times New Roman" w:hAnsi="Times New Roman" w:cs="Times New Roman"/>
        </w:rPr>
      </w:pPr>
      <w:r w:rsidRPr="0036350C">
        <w:rPr>
          <w:rFonts w:ascii="Times New Roman" w:hAnsi="Times New Roman" w:cs="Times New Roman"/>
          <w:color w:val="222222"/>
          <w:shd w:val="clear" w:color="auto" w:fill="FFFFFF"/>
        </w:rPr>
        <w:t>Brand A, Allen L, Altman M, Hlava M, Scott J. Beyond authorship: attribution, contribution, collaboration, and credit. Learned Publishing. 2015 Apr;28(2):151-5.</w:t>
      </w:r>
    </w:p>
    <w:p w14:paraId="25F13E4C" w14:textId="77777777" w:rsidR="003214C5" w:rsidRPr="00DF2C63" w:rsidRDefault="003214C5" w:rsidP="003214C5">
      <w:pPr>
        <w:pStyle w:val="ListParagraph"/>
        <w:spacing w:line="480" w:lineRule="auto"/>
        <w:rPr>
          <w:rFonts w:ascii="Times New Roman" w:hAnsi="Times New Roman" w:cs="Times New Roman"/>
        </w:rPr>
      </w:pPr>
    </w:p>
    <w:bookmarkEnd w:id="8"/>
    <w:p w14:paraId="0D9074FA" w14:textId="77777777" w:rsidR="00E8249B" w:rsidRPr="003214C5" w:rsidRDefault="00E8249B" w:rsidP="003214C5">
      <w:pPr>
        <w:pStyle w:val="ListParagraph"/>
        <w:rPr>
          <w:rFonts w:ascii="Times New Roman" w:hAnsi="Times New Roman" w:cs="Times New Roman"/>
          <w:color w:val="222222"/>
          <w:shd w:val="clear" w:color="auto" w:fill="FFFFFF"/>
        </w:rPr>
      </w:pPr>
    </w:p>
    <w:p w14:paraId="681DB741" w14:textId="570C2110" w:rsidR="00E8249B" w:rsidRPr="00127FC0" w:rsidRDefault="00E8249B">
      <w:pPr>
        <w:rPr>
          <w:rFonts w:ascii="Times New Roman" w:hAnsi="Times New Roman" w:cs="Times New Roman"/>
          <w:b/>
          <w:lang w:val="en-US"/>
        </w:rPr>
      </w:pPr>
    </w:p>
    <w:p w14:paraId="075D4499" w14:textId="77777777" w:rsidR="00E8249B" w:rsidRPr="00A04BFA" w:rsidRDefault="00E8249B">
      <w:pPr>
        <w:rPr>
          <w:rFonts w:ascii="Times New Roman" w:hAnsi="Times New Roman" w:cs="Times New Roman"/>
          <w:b/>
        </w:rPr>
      </w:pPr>
    </w:p>
    <w:sectPr w:rsidR="00E8249B" w:rsidRPr="00A04BFA" w:rsidSect="00556D57">
      <w:footerReference w:type="even" r:id="rId8"/>
      <w:footerReference w:type="default" r:id="rId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36C9F5" w14:textId="77777777" w:rsidR="003C29E5" w:rsidRDefault="003C29E5" w:rsidP="00E30EAC">
      <w:r>
        <w:separator/>
      </w:r>
    </w:p>
  </w:endnote>
  <w:endnote w:type="continuationSeparator" w:id="0">
    <w:p w14:paraId="02477694" w14:textId="77777777" w:rsidR="003C29E5" w:rsidRDefault="003C29E5" w:rsidP="00E30E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59238517"/>
      <w:docPartObj>
        <w:docPartGallery w:val="Page Numbers (Bottom of Page)"/>
        <w:docPartUnique/>
      </w:docPartObj>
    </w:sdtPr>
    <w:sdtEndPr>
      <w:rPr>
        <w:rStyle w:val="PageNumber"/>
      </w:rPr>
    </w:sdtEndPr>
    <w:sdtContent>
      <w:p w14:paraId="3FEA957D" w14:textId="2DE39DAF" w:rsidR="0036350C" w:rsidRDefault="0036350C" w:rsidP="00CF422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7CAF374" w14:textId="77777777" w:rsidR="0036350C" w:rsidRDefault="0036350C" w:rsidP="00C52A7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54879951"/>
      <w:docPartObj>
        <w:docPartGallery w:val="Page Numbers (Bottom of Page)"/>
        <w:docPartUnique/>
      </w:docPartObj>
    </w:sdtPr>
    <w:sdtEndPr>
      <w:rPr>
        <w:rStyle w:val="PageNumber"/>
      </w:rPr>
    </w:sdtEndPr>
    <w:sdtContent>
      <w:p w14:paraId="0F9ADDBD" w14:textId="6A861311" w:rsidR="0036350C" w:rsidRDefault="0036350C" w:rsidP="00CF422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B613C8">
          <w:rPr>
            <w:rStyle w:val="PageNumber"/>
            <w:noProof/>
          </w:rPr>
          <w:t>27</w:t>
        </w:r>
        <w:r>
          <w:rPr>
            <w:rStyle w:val="PageNumber"/>
          </w:rPr>
          <w:fldChar w:fldCharType="end"/>
        </w:r>
      </w:p>
    </w:sdtContent>
  </w:sdt>
  <w:p w14:paraId="612CD2AB" w14:textId="77777777" w:rsidR="0036350C" w:rsidRDefault="0036350C" w:rsidP="00C52A7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0911E9B" w14:textId="77777777" w:rsidR="003C29E5" w:rsidRDefault="003C29E5" w:rsidP="00E30EAC">
      <w:r>
        <w:separator/>
      </w:r>
    </w:p>
  </w:footnote>
  <w:footnote w:type="continuationSeparator" w:id="0">
    <w:p w14:paraId="3FDF2932" w14:textId="77777777" w:rsidR="003C29E5" w:rsidRDefault="003C29E5" w:rsidP="00E30EA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514D77"/>
    <w:multiLevelType w:val="multilevel"/>
    <w:tmpl w:val="21DEC28E"/>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D952511"/>
    <w:multiLevelType w:val="hybridMultilevel"/>
    <w:tmpl w:val="E434198E"/>
    <w:lvl w:ilvl="0" w:tplc="0409000F">
      <w:start w:val="1"/>
      <w:numFmt w:val="decimal"/>
      <w:lvlText w:val="%1."/>
      <w:lvlJc w:val="left"/>
      <w:pPr>
        <w:ind w:left="81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30576BB"/>
    <w:multiLevelType w:val="hybridMultilevel"/>
    <w:tmpl w:val="BE1E3E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22F3"/>
    <w:rsid w:val="000026C8"/>
    <w:rsid w:val="000035FA"/>
    <w:rsid w:val="00005991"/>
    <w:rsid w:val="00007C5A"/>
    <w:rsid w:val="00010B05"/>
    <w:rsid w:val="00012DA6"/>
    <w:rsid w:val="000156DB"/>
    <w:rsid w:val="00016E5D"/>
    <w:rsid w:val="000252A7"/>
    <w:rsid w:val="00026356"/>
    <w:rsid w:val="000275D3"/>
    <w:rsid w:val="0005116E"/>
    <w:rsid w:val="00051A69"/>
    <w:rsid w:val="00054F69"/>
    <w:rsid w:val="000572A1"/>
    <w:rsid w:val="00062EE0"/>
    <w:rsid w:val="00077C10"/>
    <w:rsid w:val="000834CF"/>
    <w:rsid w:val="000A66C1"/>
    <w:rsid w:val="000B5CDC"/>
    <w:rsid w:val="000C1B67"/>
    <w:rsid w:val="000E51D3"/>
    <w:rsid w:val="000E6774"/>
    <w:rsid w:val="000F58E2"/>
    <w:rsid w:val="00107B1C"/>
    <w:rsid w:val="00107D07"/>
    <w:rsid w:val="00111B3F"/>
    <w:rsid w:val="00112A11"/>
    <w:rsid w:val="0011399C"/>
    <w:rsid w:val="001175A0"/>
    <w:rsid w:val="00127FC0"/>
    <w:rsid w:val="00135681"/>
    <w:rsid w:val="001441EC"/>
    <w:rsid w:val="00151DA4"/>
    <w:rsid w:val="00154458"/>
    <w:rsid w:val="001658C3"/>
    <w:rsid w:val="00173914"/>
    <w:rsid w:val="001959B9"/>
    <w:rsid w:val="00196A2F"/>
    <w:rsid w:val="001A197D"/>
    <w:rsid w:val="001A1AAE"/>
    <w:rsid w:val="001A4BFA"/>
    <w:rsid w:val="001C2C1B"/>
    <w:rsid w:val="001C2C38"/>
    <w:rsid w:val="001C3D9B"/>
    <w:rsid w:val="001D0DA1"/>
    <w:rsid w:val="001D16D9"/>
    <w:rsid w:val="001E0553"/>
    <w:rsid w:val="001F1C36"/>
    <w:rsid w:val="001F3075"/>
    <w:rsid w:val="00203D9E"/>
    <w:rsid w:val="00204732"/>
    <w:rsid w:val="00207EE2"/>
    <w:rsid w:val="00215773"/>
    <w:rsid w:val="00234357"/>
    <w:rsid w:val="00237B18"/>
    <w:rsid w:val="00252040"/>
    <w:rsid w:val="00256DD2"/>
    <w:rsid w:val="002632C0"/>
    <w:rsid w:val="00265FD6"/>
    <w:rsid w:val="002718AC"/>
    <w:rsid w:val="00273924"/>
    <w:rsid w:val="00283423"/>
    <w:rsid w:val="00287AED"/>
    <w:rsid w:val="002B34D0"/>
    <w:rsid w:val="002B3920"/>
    <w:rsid w:val="002C0BDA"/>
    <w:rsid w:val="002D098F"/>
    <w:rsid w:val="002D53B6"/>
    <w:rsid w:val="002D6383"/>
    <w:rsid w:val="002E12C3"/>
    <w:rsid w:val="002E737A"/>
    <w:rsid w:val="002F2D27"/>
    <w:rsid w:val="002F6191"/>
    <w:rsid w:val="003076B5"/>
    <w:rsid w:val="0031276F"/>
    <w:rsid w:val="00316B8E"/>
    <w:rsid w:val="00317815"/>
    <w:rsid w:val="00320555"/>
    <w:rsid w:val="003214C5"/>
    <w:rsid w:val="0032754A"/>
    <w:rsid w:val="00340D99"/>
    <w:rsid w:val="0034120E"/>
    <w:rsid w:val="00341B74"/>
    <w:rsid w:val="003477E8"/>
    <w:rsid w:val="00352DFB"/>
    <w:rsid w:val="00352F1D"/>
    <w:rsid w:val="0036350C"/>
    <w:rsid w:val="00371C32"/>
    <w:rsid w:val="003822CD"/>
    <w:rsid w:val="00383E83"/>
    <w:rsid w:val="0039169A"/>
    <w:rsid w:val="0039197D"/>
    <w:rsid w:val="003A0372"/>
    <w:rsid w:val="003A0DA7"/>
    <w:rsid w:val="003A47E6"/>
    <w:rsid w:val="003B1B87"/>
    <w:rsid w:val="003B5F09"/>
    <w:rsid w:val="003C29E5"/>
    <w:rsid w:val="003C7932"/>
    <w:rsid w:val="003D0E1E"/>
    <w:rsid w:val="003F135B"/>
    <w:rsid w:val="003F5200"/>
    <w:rsid w:val="003F5F96"/>
    <w:rsid w:val="00403ECD"/>
    <w:rsid w:val="00404455"/>
    <w:rsid w:val="0040467E"/>
    <w:rsid w:val="00415E04"/>
    <w:rsid w:val="00423627"/>
    <w:rsid w:val="00424CD4"/>
    <w:rsid w:val="00425962"/>
    <w:rsid w:val="004443F9"/>
    <w:rsid w:val="00445117"/>
    <w:rsid w:val="00447C45"/>
    <w:rsid w:val="004517EB"/>
    <w:rsid w:val="004557C9"/>
    <w:rsid w:val="004727C5"/>
    <w:rsid w:val="00473129"/>
    <w:rsid w:val="004733C0"/>
    <w:rsid w:val="004738F4"/>
    <w:rsid w:val="0048602C"/>
    <w:rsid w:val="00486D5B"/>
    <w:rsid w:val="004A18B3"/>
    <w:rsid w:val="004A293A"/>
    <w:rsid w:val="004B01BF"/>
    <w:rsid w:val="004B5F8E"/>
    <w:rsid w:val="004D05CE"/>
    <w:rsid w:val="004E07EB"/>
    <w:rsid w:val="004E2736"/>
    <w:rsid w:val="004F3DA0"/>
    <w:rsid w:val="004F40EC"/>
    <w:rsid w:val="00505457"/>
    <w:rsid w:val="00507752"/>
    <w:rsid w:val="00511724"/>
    <w:rsid w:val="0051452A"/>
    <w:rsid w:val="005162BA"/>
    <w:rsid w:val="00520BCF"/>
    <w:rsid w:val="00523CC0"/>
    <w:rsid w:val="00525697"/>
    <w:rsid w:val="005327EC"/>
    <w:rsid w:val="00532ED0"/>
    <w:rsid w:val="00542001"/>
    <w:rsid w:val="005444CF"/>
    <w:rsid w:val="00545E84"/>
    <w:rsid w:val="005520FB"/>
    <w:rsid w:val="00556D57"/>
    <w:rsid w:val="00561401"/>
    <w:rsid w:val="00574E50"/>
    <w:rsid w:val="005B289E"/>
    <w:rsid w:val="005B4739"/>
    <w:rsid w:val="005B6A3F"/>
    <w:rsid w:val="005C4721"/>
    <w:rsid w:val="005D7275"/>
    <w:rsid w:val="005E461A"/>
    <w:rsid w:val="005E6444"/>
    <w:rsid w:val="005E7BC7"/>
    <w:rsid w:val="00600206"/>
    <w:rsid w:val="006057B3"/>
    <w:rsid w:val="00616E1B"/>
    <w:rsid w:val="00623371"/>
    <w:rsid w:val="006272AD"/>
    <w:rsid w:val="00635E6B"/>
    <w:rsid w:val="0064061A"/>
    <w:rsid w:val="0064229D"/>
    <w:rsid w:val="006512F3"/>
    <w:rsid w:val="00653B13"/>
    <w:rsid w:val="00662FCA"/>
    <w:rsid w:val="00664040"/>
    <w:rsid w:val="00664BB4"/>
    <w:rsid w:val="0066612F"/>
    <w:rsid w:val="00670D56"/>
    <w:rsid w:val="0067553C"/>
    <w:rsid w:val="006876C4"/>
    <w:rsid w:val="006876D5"/>
    <w:rsid w:val="00690C0C"/>
    <w:rsid w:val="00692119"/>
    <w:rsid w:val="00695B90"/>
    <w:rsid w:val="006B77EF"/>
    <w:rsid w:val="006B7C54"/>
    <w:rsid w:val="006D00BA"/>
    <w:rsid w:val="006E08D5"/>
    <w:rsid w:val="006E0C3C"/>
    <w:rsid w:val="006E43C9"/>
    <w:rsid w:val="006E778C"/>
    <w:rsid w:val="00715395"/>
    <w:rsid w:val="00717F35"/>
    <w:rsid w:val="007269A4"/>
    <w:rsid w:val="00730C4F"/>
    <w:rsid w:val="007315E3"/>
    <w:rsid w:val="007320ED"/>
    <w:rsid w:val="00733E61"/>
    <w:rsid w:val="00740968"/>
    <w:rsid w:val="00743F29"/>
    <w:rsid w:val="007831DA"/>
    <w:rsid w:val="00783AAA"/>
    <w:rsid w:val="007874BF"/>
    <w:rsid w:val="007912FF"/>
    <w:rsid w:val="007B2206"/>
    <w:rsid w:val="007B25A9"/>
    <w:rsid w:val="007B2A51"/>
    <w:rsid w:val="007B754E"/>
    <w:rsid w:val="007C7B50"/>
    <w:rsid w:val="007D7EC7"/>
    <w:rsid w:val="007E5795"/>
    <w:rsid w:val="007E7DBA"/>
    <w:rsid w:val="007F1F97"/>
    <w:rsid w:val="007F325C"/>
    <w:rsid w:val="007F47FF"/>
    <w:rsid w:val="007F7815"/>
    <w:rsid w:val="00805027"/>
    <w:rsid w:val="00811EE7"/>
    <w:rsid w:val="0082472B"/>
    <w:rsid w:val="008257E9"/>
    <w:rsid w:val="008311F0"/>
    <w:rsid w:val="00833314"/>
    <w:rsid w:val="008451EE"/>
    <w:rsid w:val="00853459"/>
    <w:rsid w:val="00887FE0"/>
    <w:rsid w:val="008916AC"/>
    <w:rsid w:val="00892863"/>
    <w:rsid w:val="008956C3"/>
    <w:rsid w:val="008A3FDF"/>
    <w:rsid w:val="008C25E5"/>
    <w:rsid w:val="008C2905"/>
    <w:rsid w:val="008D5331"/>
    <w:rsid w:val="008E466F"/>
    <w:rsid w:val="008E5F3C"/>
    <w:rsid w:val="008F5463"/>
    <w:rsid w:val="00900F07"/>
    <w:rsid w:val="00902048"/>
    <w:rsid w:val="009128C4"/>
    <w:rsid w:val="00924128"/>
    <w:rsid w:val="00925992"/>
    <w:rsid w:val="00926203"/>
    <w:rsid w:val="00927D17"/>
    <w:rsid w:val="009301C1"/>
    <w:rsid w:val="009468CF"/>
    <w:rsid w:val="00962FC5"/>
    <w:rsid w:val="0096443C"/>
    <w:rsid w:val="00966BEC"/>
    <w:rsid w:val="009721A7"/>
    <w:rsid w:val="0097448D"/>
    <w:rsid w:val="00975021"/>
    <w:rsid w:val="00976DA7"/>
    <w:rsid w:val="0097713B"/>
    <w:rsid w:val="009827C8"/>
    <w:rsid w:val="00983B38"/>
    <w:rsid w:val="00984A0C"/>
    <w:rsid w:val="00984F0A"/>
    <w:rsid w:val="009A2962"/>
    <w:rsid w:val="009C26D2"/>
    <w:rsid w:val="009C3D4D"/>
    <w:rsid w:val="009C6268"/>
    <w:rsid w:val="009D1546"/>
    <w:rsid w:val="009E0161"/>
    <w:rsid w:val="009E01FD"/>
    <w:rsid w:val="009E1ADA"/>
    <w:rsid w:val="00A04BFA"/>
    <w:rsid w:val="00A121E2"/>
    <w:rsid w:val="00A14025"/>
    <w:rsid w:val="00A2055B"/>
    <w:rsid w:val="00A37DEF"/>
    <w:rsid w:val="00A40E93"/>
    <w:rsid w:val="00A422F3"/>
    <w:rsid w:val="00A47A76"/>
    <w:rsid w:val="00A50430"/>
    <w:rsid w:val="00A6191E"/>
    <w:rsid w:val="00A815FF"/>
    <w:rsid w:val="00A94E9F"/>
    <w:rsid w:val="00AB0CD0"/>
    <w:rsid w:val="00AC173E"/>
    <w:rsid w:val="00AD64A3"/>
    <w:rsid w:val="00AE2D29"/>
    <w:rsid w:val="00B200A8"/>
    <w:rsid w:val="00B22156"/>
    <w:rsid w:val="00B31A24"/>
    <w:rsid w:val="00B43391"/>
    <w:rsid w:val="00B51418"/>
    <w:rsid w:val="00B514E0"/>
    <w:rsid w:val="00B5363F"/>
    <w:rsid w:val="00B54EFC"/>
    <w:rsid w:val="00B613C8"/>
    <w:rsid w:val="00B62786"/>
    <w:rsid w:val="00B70A5A"/>
    <w:rsid w:val="00B755D4"/>
    <w:rsid w:val="00B802A9"/>
    <w:rsid w:val="00B83072"/>
    <w:rsid w:val="00B8484F"/>
    <w:rsid w:val="00B86612"/>
    <w:rsid w:val="00B87367"/>
    <w:rsid w:val="00BA10C5"/>
    <w:rsid w:val="00BA191E"/>
    <w:rsid w:val="00BA7F24"/>
    <w:rsid w:val="00BB4738"/>
    <w:rsid w:val="00BB4C5B"/>
    <w:rsid w:val="00BB53EF"/>
    <w:rsid w:val="00BC1632"/>
    <w:rsid w:val="00BC193A"/>
    <w:rsid w:val="00BD0270"/>
    <w:rsid w:val="00BD42A4"/>
    <w:rsid w:val="00BD4ABD"/>
    <w:rsid w:val="00BD71E7"/>
    <w:rsid w:val="00BE2222"/>
    <w:rsid w:val="00BE3B66"/>
    <w:rsid w:val="00BF64D4"/>
    <w:rsid w:val="00C039B0"/>
    <w:rsid w:val="00C0571B"/>
    <w:rsid w:val="00C12C1C"/>
    <w:rsid w:val="00C131A8"/>
    <w:rsid w:val="00C13FF4"/>
    <w:rsid w:val="00C270C2"/>
    <w:rsid w:val="00C35F75"/>
    <w:rsid w:val="00C42DC9"/>
    <w:rsid w:val="00C4573F"/>
    <w:rsid w:val="00C52A79"/>
    <w:rsid w:val="00C52FA5"/>
    <w:rsid w:val="00C74292"/>
    <w:rsid w:val="00C75E43"/>
    <w:rsid w:val="00C81B7D"/>
    <w:rsid w:val="00C87BD0"/>
    <w:rsid w:val="00C941FA"/>
    <w:rsid w:val="00CA18B6"/>
    <w:rsid w:val="00CB7296"/>
    <w:rsid w:val="00CC4DCF"/>
    <w:rsid w:val="00CC681C"/>
    <w:rsid w:val="00CD5BB7"/>
    <w:rsid w:val="00CF0CFA"/>
    <w:rsid w:val="00CF4224"/>
    <w:rsid w:val="00D10487"/>
    <w:rsid w:val="00D15C27"/>
    <w:rsid w:val="00D1750B"/>
    <w:rsid w:val="00D40AFA"/>
    <w:rsid w:val="00D56411"/>
    <w:rsid w:val="00D63FD7"/>
    <w:rsid w:val="00D64712"/>
    <w:rsid w:val="00D756A9"/>
    <w:rsid w:val="00D86C0E"/>
    <w:rsid w:val="00D9133B"/>
    <w:rsid w:val="00D93D33"/>
    <w:rsid w:val="00D96933"/>
    <w:rsid w:val="00DA0E26"/>
    <w:rsid w:val="00DA5048"/>
    <w:rsid w:val="00DA63AF"/>
    <w:rsid w:val="00DB2229"/>
    <w:rsid w:val="00DB72DA"/>
    <w:rsid w:val="00DC3F74"/>
    <w:rsid w:val="00DC5D2A"/>
    <w:rsid w:val="00DC6746"/>
    <w:rsid w:val="00DD6D14"/>
    <w:rsid w:val="00DD7892"/>
    <w:rsid w:val="00DE090A"/>
    <w:rsid w:val="00DE508C"/>
    <w:rsid w:val="00E04E3B"/>
    <w:rsid w:val="00E14646"/>
    <w:rsid w:val="00E14F35"/>
    <w:rsid w:val="00E157B3"/>
    <w:rsid w:val="00E1680F"/>
    <w:rsid w:val="00E23837"/>
    <w:rsid w:val="00E30EAC"/>
    <w:rsid w:val="00E310F6"/>
    <w:rsid w:val="00E345A1"/>
    <w:rsid w:val="00E42F46"/>
    <w:rsid w:val="00E459CA"/>
    <w:rsid w:val="00E47D67"/>
    <w:rsid w:val="00E47F11"/>
    <w:rsid w:val="00E52F3A"/>
    <w:rsid w:val="00E54786"/>
    <w:rsid w:val="00E63291"/>
    <w:rsid w:val="00E7654F"/>
    <w:rsid w:val="00E8249B"/>
    <w:rsid w:val="00E867F3"/>
    <w:rsid w:val="00E97A10"/>
    <w:rsid w:val="00EA6EE7"/>
    <w:rsid w:val="00EB49F0"/>
    <w:rsid w:val="00EC1FCD"/>
    <w:rsid w:val="00EE0849"/>
    <w:rsid w:val="00F05CC3"/>
    <w:rsid w:val="00F05E5D"/>
    <w:rsid w:val="00F06964"/>
    <w:rsid w:val="00F11A26"/>
    <w:rsid w:val="00F14742"/>
    <w:rsid w:val="00F17FA7"/>
    <w:rsid w:val="00F35368"/>
    <w:rsid w:val="00F75381"/>
    <w:rsid w:val="00F77076"/>
    <w:rsid w:val="00F81D63"/>
    <w:rsid w:val="00FA321E"/>
    <w:rsid w:val="00FA4E89"/>
    <w:rsid w:val="00FA60B2"/>
    <w:rsid w:val="00FA7943"/>
    <w:rsid w:val="00FB5AF2"/>
    <w:rsid w:val="00FC71CE"/>
    <w:rsid w:val="00FD3B70"/>
    <w:rsid w:val="00FE6813"/>
    <w:rsid w:val="00FF76E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AC64E0"/>
  <w15:chartTrackingRefBased/>
  <w15:docId w15:val="{57C198D8-8712-D24D-8FF6-A534B1AFA3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C0BD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C0BDA"/>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2C0BDA"/>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C0BD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2C0BDA"/>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2C0BDA"/>
    <w:rPr>
      <w:rFonts w:asciiTheme="majorHAnsi" w:eastAsiaTheme="majorEastAsia" w:hAnsiTheme="majorHAnsi" w:cstheme="majorBidi"/>
      <w:color w:val="1F3763" w:themeColor="accent1" w:themeShade="7F"/>
    </w:rPr>
  </w:style>
  <w:style w:type="paragraph" w:styleId="ListParagraph">
    <w:name w:val="List Paragraph"/>
    <w:basedOn w:val="Normal"/>
    <w:uiPriority w:val="34"/>
    <w:qFormat/>
    <w:rsid w:val="00E8249B"/>
    <w:pPr>
      <w:ind w:left="720"/>
      <w:contextualSpacing/>
    </w:pPr>
  </w:style>
  <w:style w:type="character" w:styleId="Hyperlink">
    <w:name w:val="Hyperlink"/>
    <w:basedOn w:val="DefaultParagraphFont"/>
    <w:uiPriority w:val="99"/>
    <w:unhideWhenUsed/>
    <w:rsid w:val="004E2736"/>
    <w:rPr>
      <w:color w:val="0563C1" w:themeColor="hyperlink"/>
      <w:u w:val="single"/>
    </w:rPr>
  </w:style>
  <w:style w:type="character" w:customStyle="1" w:styleId="UnresolvedMention1">
    <w:name w:val="Unresolved Mention1"/>
    <w:basedOn w:val="DefaultParagraphFont"/>
    <w:uiPriority w:val="99"/>
    <w:semiHidden/>
    <w:unhideWhenUsed/>
    <w:rsid w:val="004E2736"/>
    <w:rPr>
      <w:color w:val="605E5C"/>
      <w:shd w:val="clear" w:color="auto" w:fill="E1DFDD"/>
    </w:rPr>
  </w:style>
  <w:style w:type="character" w:styleId="LineNumber">
    <w:name w:val="line number"/>
    <w:basedOn w:val="DefaultParagraphFont"/>
    <w:uiPriority w:val="99"/>
    <w:semiHidden/>
    <w:unhideWhenUsed/>
    <w:rsid w:val="00545E84"/>
  </w:style>
  <w:style w:type="paragraph" w:styleId="FootnoteText">
    <w:name w:val="footnote text"/>
    <w:basedOn w:val="Normal"/>
    <w:link w:val="FootnoteTextChar"/>
    <w:semiHidden/>
    <w:rsid w:val="00E30EAC"/>
    <w:rPr>
      <w:rFonts w:ascii="Arial Narrow" w:eastAsia="Times New Roman" w:hAnsi="Arial Narrow" w:cs="Times New Roman"/>
      <w:sz w:val="20"/>
      <w:szCs w:val="20"/>
      <w:lang w:val="en-US" w:eastAsia="en-CA"/>
    </w:rPr>
  </w:style>
  <w:style w:type="character" w:customStyle="1" w:styleId="FootnoteTextChar">
    <w:name w:val="Footnote Text Char"/>
    <w:basedOn w:val="DefaultParagraphFont"/>
    <w:link w:val="FootnoteText"/>
    <w:semiHidden/>
    <w:rsid w:val="00E30EAC"/>
    <w:rPr>
      <w:rFonts w:ascii="Arial Narrow" w:eastAsia="Times New Roman" w:hAnsi="Arial Narrow" w:cs="Times New Roman"/>
      <w:sz w:val="20"/>
      <w:szCs w:val="20"/>
      <w:lang w:val="en-US" w:eastAsia="en-CA"/>
    </w:rPr>
  </w:style>
  <w:style w:type="character" w:styleId="FootnoteReference">
    <w:name w:val="footnote reference"/>
    <w:basedOn w:val="DefaultParagraphFont"/>
    <w:semiHidden/>
    <w:rsid w:val="00E30EAC"/>
    <w:rPr>
      <w:vertAlign w:val="superscript"/>
    </w:rPr>
  </w:style>
  <w:style w:type="paragraph" w:styleId="Footer">
    <w:name w:val="footer"/>
    <w:basedOn w:val="Normal"/>
    <w:link w:val="FooterChar"/>
    <w:uiPriority w:val="99"/>
    <w:unhideWhenUsed/>
    <w:rsid w:val="00C52A79"/>
    <w:pPr>
      <w:tabs>
        <w:tab w:val="center" w:pos="4680"/>
        <w:tab w:val="right" w:pos="9360"/>
      </w:tabs>
    </w:pPr>
  </w:style>
  <w:style w:type="character" w:customStyle="1" w:styleId="FooterChar">
    <w:name w:val="Footer Char"/>
    <w:basedOn w:val="DefaultParagraphFont"/>
    <w:link w:val="Footer"/>
    <w:uiPriority w:val="99"/>
    <w:rsid w:val="00C52A79"/>
  </w:style>
  <w:style w:type="character" w:styleId="PageNumber">
    <w:name w:val="page number"/>
    <w:basedOn w:val="DefaultParagraphFont"/>
    <w:uiPriority w:val="99"/>
    <w:semiHidden/>
    <w:unhideWhenUsed/>
    <w:rsid w:val="00C52A79"/>
  </w:style>
  <w:style w:type="character" w:styleId="CommentReference">
    <w:name w:val="annotation reference"/>
    <w:basedOn w:val="DefaultParagraphFont"/>
    <w:uiPriority w:val="99"/>
    <w:semiHidden/>
    <w:unhideWhenUsed/>
    <w:rsid w:val="006512F3"/>
    <w:rPr>
      <w:sz w:val="16"/>
      <w:szCs w:val="16"/>
    </w:rPr>
  </w:style>
  <w:style w:type="paragraph" w:styleId="CommentText">
    <w:name w:val="annotation text"/>
    <w:basedOn w:val="Normal"/>
    <w:link w:val="CommentTextChar"/>
    <w:uiPriority w:val="99"/>
    <w:semiHidden/>
    <w:unhideWhenUsed/>
    <w:rsid w:val="006512F3"/>
    <w:rPr>
      <w:sz w:val="20"/>
      <w:szCs w:val="20"/>
    </w:rPr>
  </w:style>
  <w:style w:type="character" w:customStyle="1" w:styleId="CommentTextChar">
    <w:name w:val="Comment Text Char"/>
    <w:basedOn w:val="DefaultParagraphFont"/>
    <w:link w:val="CommentText"/>
    <w:uiPriority w:val="99"/>
    <w:semiHidden/>
    <w:rsid w:val="006512F3"/>
    <w:rPr>
      <w:sz w:val="20"/>
      <w:szCs w:val="20"/>
    </w:rPr>
  </w:style>
  <w:style w:type="paragraph" w:styleId="CommentSubject">
    <w:name w:val="annotation subject"/>
    <w:basedOn w:val="CommentText"/>
    <w:next w:val="CommentText"/>
    <w:link w:val="CommentSubjectChar"/>
    <w:uiPriority w:val="99"/>
    <w:semiHidden/>
    <w:unhideWhenUsed/>
    <w:rsid w:val="006512F3"/>
    <w:rPr>
      <w:b/>
      <w:bCs/>
    </w:rPr>
  </w:style>
  <w:style w:type="character" w:customStyle="1" w:styleId="CommentSubjectChar">
    <w:name w:val="Comment Subject Char"/>
    <w:basedOn w:val="CommentTextChar"/>
    <w:link w:val="CommentSubject"/>
    <w:uiPriority w:val="99"/>
    <w:semiHidden/>
    <w:rsid w:val="006512F3"/>
    <w:rPr>
      <w:b/>
      <w:bCs/>
      <w:sz w:val="20"/>
      <w:szCs w:val="20"/>
    </w:rPr>
  </w:style>
  <w:style w:type="paragraph" w:styleId="BalloonText">
    <w:name w:val="Balloon Text"/>
    <w:basedOn w:val="Normal"/>
    <w:link w:val="BalloonTextChar"/>
    <w:uiPriority w:val="99"/>
    <w:semiHidden/>
    <w:unhideWhenUsed/>
    <w:rsid w:val="006512F3"/>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6512F3"/>
    <w:rPr>
      <w:rFonts w:ascii="Times New Roman" w:hAnsi="Times New Roman" w:cs="Times New Roman"/>
      <w:sz w:val="18"/>
      <w:szCs w:val="18"/>
    </w:rPr>
  </w:style>
  <w:style w:type="character" w:styleId="UnresolvedMention">
    <w:name w:val="Unresolved Mention"/>
    <w:basedOn w:val="DefaultParagraphFont"/>
    <w:uiPriority w:val="99"/>
    <w:semiHidden/>
    <w:unhideWhenUsed/>
    <w:rsid w:val="00664BB4"/>
    <w:rPr>
      <w:color w:val="605E5C"/>
      <w:shd w:val="clear" w:color="auto" w:fill="E1DFDD"/>
    </w:rPr>
  </w:style>
  <w:style w:type="character" w:styleId="FollowedHyperlink">
    <w:name w:val="FollowedHyperlink"/>
    <w:basedOn w:val="DefaultParagraphFont"/>
    <w:uiPriority w:val="99"/>
    <w:semiHidden/>
    <w:unhideWhenUsed/>
    <w:rsid w:val="00BE2222"/>
    <w:rPr>
      <w:color w:val="954F72" w:themeColor="followedHyperlink"/>
      <w:u w:val="single"/>
    </w:rPr>
  </w:style>
  <w:style w:type="table" w:styleId="TableGrid">
    <w:name w:val="Table Grid"/>
    <w:basedOn w:val="TableNormal"/>
    <w:uiPriority w:val="39"/>
    <w:rsid w:val="00196A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2">
    <w:name w:val="Plain Table 2"/>
    <w:basedOn w:val="TableNormal"/>
    <w:uiPriority w:val="42"/>
    <w:rsid w:val="00196A2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NormalWeb">
    <w:name w:val="Normal (Web)"/>
    <w:basedOn w:val="Normal"/>
    <w:uiPriority w:val="99"/>
    <w:unhideWhenUsed/>
    <w:rsid w:val="00CB7296"/>
    <w:pPr>
      <w:spacing w:before="100" w:beforeAutospacing="1" w:after="100" w:afterAutospacing="1"/>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950463">
      <w:bodyDiv w:val="1"/>
      <w:marLeft w:val="0"/>
      <w:marRight w:val="0"/>
      <w:marTop w:val="0"/>
      <w:marBottom w:val="0"/>
      <w:divBdr>
        <w:top w:val="none" w:sz="0" w:space="0" w:color="auto"/>
        <w:left w:val="none" w:sz="0" w:space="0" w:color="auto"/>
        <w:bottom w:val="none" w:sz="0" w:space="0" w:color="auto"/>
        <w:right w:val="none" w:sz="0" w:space="0" w:color="auto"/>
      </w:divBdr>
    </w:div>
    <w:div w:id="47000481">
      <w:bodyDiv w:val="1"/>
      <w:marLeft w:val="0"/>
      <w:marRight w:val="0"/>
      <w:marTop w:val="0"/>
      <w:marBottom w:val="0"/>
      <w:divBdr>
        <w:top w:val="none" w:sz="0" w:space="0" w:color="auto"/>
        <w:left w:val="none" w:sz="0" w:space="0" w:color="auto"/>
        <w:bottom w:val="none" w:sz="0" w:space="0" w:color="auto"/>
        <w:right w:val="none" w:sz="0" w:space="0" w:color="auto"/>
      </w:divBdr>
    </w:div>
    <w:div w:id="68159656">
      <w:bodyDiv w:val="1"/>
      <w:marLeft w:val="0"/>
      <w:marRight w:val="0"/>
      <w:marTop w:val="0"/>
      <w:marBottom w:val="0"/>
      <w:divBdr>
        <w:top w:val="none" w:sz="0" w:space="0" w:color="auto"/>
        <w:left w:val="none" w:sz="0" w:space="0" w:color="auto"/>
        <w:bottom w:val="none" w:sz="0" w:space="0" w:color="auto"/>
        <w:right w:val="none" w:sz="0" w:space="0" w:color="auto"/>
      </w:divBdr>
    </w:div>
    <w:div w:id="70587427">
      <w:bodyDiv w:val="1"/>
      <w:marLeft w:val="0"/>
      <w:marRight w:val="0"/>
      <w:marTop w:val="0"/>
      <w:marBottom w:val="0"/>
      <w:divBdr>
        <w:top w:val="none" w:sz="0" w:space="0" w:color="auto"/>
        <w:left w:val="none" w:sz="0" w:space="0" w:color="auto"/>
        <w:bottom w:val="none" w:sz="0" w:space="0" w:color="auto"/>
        <w:right w:val="none" w:sz="0" w:space="0" w:color="auto"/>
      </w:divBdr>
    </w:div>
    <w:div w:id="76437709">
      <w:bodyDiv w:val="1"/>
      <w:marLeft w:val="0"/>
      <w:marRight w:val="0"/>
      <w:marTop w:val="0"/>
      <w:marBottom w:val="0"/>
      <w:divBdr>
        <w:top w:val="none" w:sz="0" w:space="0" w:color="auto"/>
        <w:left w:val="none" w:sz="0" w:space="0" w:color="auto"/>
        <w:bottom w:val="none" w:sz="0" w:space="0" w:color="auto"/>
        <w:right w:val="none" w:sz="0" w:space="0" w:color="auto"/>
      </w:divBdr>
      <w:divsChild>
        <w:div w:id="1700353744">
          <w:marLeft w:val="0"/>
          <w:marRight w:val="0"/>
          <w:marTop w:val="0"/>
          <w:marBottom w:val="0"/>
          <w:divBdr>
            <w:top w:val="none" w:sz="0" w:space="0" w:color="auto"/>
            <w:left w:val="none" w:sz="0" w:space="0" w:color="auto"/>
            <w:bottom w:val="none" w:sz="0" w:space="0" w:color="auto"/>
            <w:right w:val="none" w:sz="0" w:space="0" w:color="auto"/>
          </w:divBdr>
          <w:divsChild>
            <w:div w:id="1345522157">
              <w:marLeft w:val="0"/>
              <w:marRight w:val="0"/>
              <w:marTop w:val="0"/>
              <w:marBottom w:val="0"/>
              <w:divBdr>
                <w:top w:val="none" w:sz="0" w:space="0" w:color="auto"/>
                <w:left w:val="none" w:sz="0" w:space="0" w:color="auto"/>
                <w:bottom w:val="none" w:sz="0" w:space="0" w:color="auto"/>
                <w:right w:val="none" w:sz="0" w:space="0" w:color="auto"/>
              </w:divBdr>
              <w:divsChild>
                <w:div w:id="724529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74526">
      <w:bodyDiv w:val="1"/>
      <w:marLeft w:val="0"/>
      <w:marRight w:val="0"/>
      <w:marTop w:val="0"/>
      <w:marBottom w:val="0"/>
      <w:divBdr>
        <w:top w:val="none" w:sz="0" w:space="0" w:color="auto"/>
        <w:left w:val="none" w:sz="0" w:space="0" w:color="auto"/>
        <w:bottom w:val="none" w:sz="0" w:space="0" w:color="auto"/>
        <w:right w:val="none" w:sz="0" w:space="0" w:color="auto"/>
      </w:divBdr>
      <w:divsChild>
        <w:div w:id="489714770">
          <w:marLeft w:val="0"/>
          <w:marRight w:val="0"/>
          <w:marTop w:val="0"/>
          <w:marBottom w:val="0"/>
          <w:divBdr>
            <w:top w:val="none" w:sz="0" w:space="0" w:color="auto"/>
            <w:left w:val="none" w:sz="0" w:space="0" w:color="auto"/>
            <w:bottom w:val="none" w:sz="0" w:space="0" w:color="auto"/>
            <w:right w:val="none" w:sz="0" w:space="0" w:color="auto"/>
          </w:divBdr>
          <w:divsChild>
            <w:div w:id="1220047667">
              <w:marLeft w:val="0"/>
              <w:marRight w:val="0"/>
              <w:marTop w:val="0"/>
              <w:marBottom w:val="0"/>
              <w:divBdr>
                <w:top w:val="none" w:sz="0" w:space="0" w:color="auto"/>
                <w:left w:val="none" w:sz="0" w:space="0" w:color="auto"/>
                <w:bottom w:val="none" w:sz="0" w:space="0" w:color="auto"/>
                <w:right w:val="none" w:sz="0" w:space="0" w:color="auto"/>
              </w:divBdr>
              <w:divsChild>
                <w:div w:id="1118984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628200">
      <w:bodyDiv w:val="1"/>
      <w:marLeft w:val="0"/>
      <w:marRight w:val="0"/>
      <w:marTop w:val="0"/>
      <w:marBottom w:val="0"/>
      <w:divBdr>
        <w:top w:val="none" w:sz="0" w:space="0" w:color="auto"/>
        <w:left w:val="none" w:sz="0" w:space="0" w:color="auto"/>
        <w:bottom w:val="none" w:sz="0" w:space="0" w:color="auto"/>
        <w:right w:val="none" w:sz="0" w:space="0" w:color="auto"/>
      </w:divBdr>
    </w:div>
    <w:div w:id="140387944">
      <w:bodyDiv w:val="1"/>
      <w:marLeft w:val="0"/>
      <w:marRight w:val="0"/>
      <w:marTop w:val="0"/>
      <w:marBottom w:val="0"/>
      <w:divBdr>
        <w:top w:val="none" w:sz="0" w:space="0" w:color="auto"/>
        <w:left w:val="none" w:sz="0" w:space="0" w:color="auto"/>
        <w:bottom w:val="none" w:sz="0" w:space="0" w:color="auto"/>
        <w:right w:val="none" w:sz="0" w:space="0" w:color="auto"/>
      </w:divBdr>
    </w:div>
    <w:div w:id="145778080">
      <w:bodyDiv w:val="1"/>
      <w:marLeft w:val="0"/>
      <w:marRight w:val="0"/>
      <w:marTop w:val="0"/>
      <w:marBottom w:val="0"/>
      <w:divBdr>
        <w:top w:val="none" w:sz="0" w:space="0" w:color="auto"/>
        <w:left w:val="none" w:sz="0" w:space="0" w:color="auto"/>
        <w:bottom w:val="none" w:sz="0" w:space="0" w:color="auto"/>
        <w:right w:val="none" w:sz="0" w:space="0" w:color="auto"/>
      </w:divBdr>
    </w:div>
    <w:div w:id="151264641">
      <w:bodyDiv w:val="1"/>
      <w:marLeft w:val="0"/>
      <w:marRight w:val="0"/>
      <w:marTop w:val="0"/>
      <w:marBottom w:val="0"/>
      <w:divBdr>
        <w:top w:val="none" w:sz="0" w:space="0" w:color="auto"/>
        <w:left w:val="none" w:sz="0" w:space="0" w:color="auto"/>
        <w:bottom w:val="none" w:sz="0" w:space="0" w:color="auto"/>
        <w:right w:val="none" w:sz="0" w:space="0" w:color="auto"/>
      </w:divBdr>
    </w:div>
    <w:div w:id="153767597">
      <w:bodyDiv w:val="1"/>
      <w:marLeft w:val="0"/>
      <w:marRight w:val="0"/>
      <w:marTop w:val="0"/>
      <w:marBottom w:val="0"/>
      <w:divBdr>
        <w:top w:val="none" w:sz="0" w:space="0" w:color="auto"/>
        <w:left w:val="none" w:sz="0" w:space="0" w:color="auto"/>
        <w:bottom w:val="none" w:sz="0" w:space="0" w:color="auto"/>
        <w:right w:val="none" w:sz="0" w:space="0" w:color="auto"/>
      </w:divBdr>
    </w:div>
    <w:div w:id="163666975">
      <w:bodyDiv w:val="1"/>
      <w:marLeft w:val="0"/>
      <w:marRight w:val="0"/>
      <w:marTop w:val="0"/>
      <w:marBottom w:val="0"/>
      <w:divBdr>
        <w:top w:val="none" w:sz="0" w:space="0" w:color="auto"/>
        <w:left w:val="none" w:sz="0" w:space="0" w:color="auto"/>
        <w:bottom w:val="none" w:sz="0" w:space="0" w:color="auto"/>
        <w:right w:val="none" w:sz="0" w:space="0" w:color="auto"/>
      </w:divBdr>
      <w:divsChild>
        <w:div w:id="1083647546">
          <w:marLeft w:val="0"/>
          <w:marRight w:val="0"/>
          <w:marTop w:val="0"/>
          <w:marBottom w:val="0"/>
          <w:divBdr>
            <w:top w:val="none" w:sz="0" w:space="0" w:color="auto"/>
            <w:left w:val="none" w:sz="0" w:space="0" w:color="auto"/>
            <w:bottom w:val="none" w:sz="0" w:space="0" w:color="auto"/>
            <w:right w:val="none" w:sz="0" w:space="0" w:color="auto"/>
          </w:divBdr>
          <w:divsChild>
            <w:div w:id="1608736756">
              <w:marLeft w:val="0"/>
              <w:marRight w:val="0"/>
              <w:marTop w:val="0"/>
              <w:marBottom w:val="0"/>
              <w:divBdr>
                <w:top w:val="none" w:sz="0" w:space="0" w:color="auto"/>
                <w:left w:val="none" w:sz="0" w:space="0" w:color="auto"/>
                <w:bottom w:val="none" w:sz="0" w:space="0" w:color="auto"/>
                <w:right w:val="none" w:sz="0" w:space="0" w:color="auto"/>
              </w:divBdr>
              <w:divsChild>
                <w:div w:id="32732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873363">
      <w:bodyDiv w:val="1"/>
      <w:marLeft w:val="0"/>
      <w:marRight w:val="0"/>
      <w:marTop w:val="0"/>
      <w:marBottom w:val="0"/>
      <w:divBdr>
        <w:top w:val="none" w:sz="0" w:space="0" w:color="auto"/>
        <w:left w:val="none" w:sz="0" w:space="0" w:color="auto"/>
        <w:bottom w:val="none" w:sz="0" w:space="0" w:color="auto"/>
        <w:right w:val="none" w:sz="0" w:space="0" w:color="auto"/>
      </w:divBdr>
    </w:div>
    <w:div w:id="178662135">
      <w:bodyDiv w:val="1"/>
      <w:marLeft w:val="0"/>
      <w:marRight w:val="0"/>
      <w:marTop w:val="0"/>
      <w:marBottom w:val="0"/>
      <w:divBdr>
        <w:top w:val="none" w:sz="0" w:space="0" w:color="auto"/>
        <w:left w:val="none" w:sz="0" w:space="0" w:color="auto"/>
        <w:bottom w:val="none" w:sz="0" w:space="0" w:color="auto"/>
        <w:right w:val="none" w:sz="0" w:space="0" w:color="auto"/>
      </w:divBdr>
      <w:divsChild>
        <w:div w:id="907960103">
          <w:marLeft w:val="0"/>
          <w:marRight w:val="0"/>
          <w:marTop w:val="0"/>
          <w:marBottom w:val="0"/>
          <w:divBdr>
            <w:top w:val="none" w:sz="0" w:space="0" w:color="auto"/>
            <w:left w:val="none" w:sz="0" w:space="0" w:color="auto"/>
            <w:bottom w:val="none" w:sz="0" w:space="0" w:color="auto"/>
            <w:right w:val="none" w:sz="0" w:space="0" w:color="auto"/>
          </w:divBdr>
          <w:divsChild>
            <w:div w:id="230506271">
              <w:marLeft w:val="0"/>
              <w:marRight w:val="0"/>
              <w:marTop w:val="0"/>
              <w:marBottom w:val="0"/>
              <w:divBdr>
                <w:top w:val="none" w:sz="0" w:space="0" w:color="auto"/>
                <w:left w:val="none" w:sz="0" w:space="0" w:color="auto"/>
                <w:bottom w:val="none" w:sz="0" w:space="0" w:color="auto"/>
                <w:right w:val="none" w:sz="0" w:space="0" w:color="auto"/>
              </w:divBdr>
              <w:divsChild>
                <w:div w:id="1653635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591713">
      <w:bodyDiv w:val="1"/>
      <w:marLeft w:val="0"/>
      <w:marRight w:val="0"/>
      <w:marTop w:val="0"/>
      <w:marBottom w:val="0"/>
      <w:divBdr>
        <w:top w:val="none" w:sz="0" w:space="0" w:color="auto"/>
        <w:left w:val="none" w:sz="0" w:space="0" w:color="auto"/>
        <w:bottom w:val="none" w:sz="0" w:space="0" w:color="auto"/>
        <w:right w:val="none" w:sz="0" w:space="0" w:color="auto"/>
      </w:divBdr>
      <w:divsChild>
        <w:div w:id="1038506477">
          <w:marLeft w:val="0"/>
          <w:marRight w:val="0"/>
          <w:marTop w:val="0"/>
          <w:marBottom w:val="0"/>
          <w:divBdr>
            <w:top w:val="none" w:sz="0" w:space="0" w:color="auto"/>
            <w:left w:val="none" w:sz="0" w:space="0" w:color="auto"/>
            <w:bottom w:val="none" w:sz="0" w:space="0" w:color="auto"/>
            <w:right w:val="none" w:sz="0" w:space="0" w:color="auto"/>
          </w:divBdr>
        </w:div>
        <w:div w:id="34283262">
          <w:marLeft w:val="0"/>
          <w:marRight w:val="0"/>
          <w:marTop w:val="0"/>
          <w:marBottom w:val="0"/>
          <w:divBdr>
            <w:top w:val="none" w:sz="0" w:space="0" w:color="auto"/>
            <w:left w:val="none" w:sz="0" w:space="0" w:color="auto"/>
            <w:bottom w:val="none" w:sz="0" w:space="0" w:color="auto"/>
            <w:right w:val="none" w:sz="0" w:space="0" w:color="auto"/>
          </w:divBdr>
        </w:div>
      </w:divsChild>
    </w:div>
    <w:div w:id="217476500">
      <w:bodyDiv w:val="1"/>
      <w:marLeft w:val="0"/>
      <w:marRight w:val="0"/>
      <w:marTop w:val="0"/>
      <w:marBottom w:val="0"/>
      <w:divBdr>
        <w:top w:val="none" w:sz="0" w:space="0" w:color="auto"/>
        <w:left w:val="none" w:sz="0" w:space="0" w:color="auto"/>
        <w:bottom w:val="none" w:sz="0" w:space="0" w:color="auto"/>
        <w:right w:val="none" w:sz="0" w:space="0" w:color="auto"/>
      </w:divBdr>
      <w:divsChild>
        <w:div w:id="1318918281">
          <w:marLeft w:val="0"/>
          <w:marRight w:val="0"/>
          <w:marTop w:val="0"/>
          <w:marBottom w:val="0"/>
          <w:divBdr>
            <w:top w:val="none" w:sz="0" w:space="0" w:color="auto"/>
            <w:left w:val="none" w:sz="0" w:space="0" w:color="auto"/>
            <w:bottom w:val="none" w:sz="0" w:space="0" w:color="auto"/>
            <w:right w:val="none" w:sz="0" w:space="0" w:color="auto"/>
          </w:divBdr>
        </w:div>
        <w:div w:id="1100294684">
          <w:marLeft w:val="0"/>
          <w:marRight w:val="0"/>
          <w:marTop w:val="0"/>
          <w:marBottom w:val="0"/>
          <w:divBdr>
            <w:top w:val="none" w:sz="0" w:space="0" w:color="auto"/>
            <w:left w:val="none" w:sz="0" w:space="0" w:color="auto"/>
            <w:bottom w:val="none" w:sz="0" w:space="0" w:color="auto"/>
            <w:right w:val="none" w:sz="0" w:space="0" w:color="auto"/>
          </w:divBdr>
        </w:div>
        <w:div w:id="205221128">
          <w:marLeft w:val="0"/>
          <w:marRight w:val="0"/>
          <w:marTop w:val="0"/>
          <w:marBottom w:val="0"/>
          <w:divBdr>
            <w:top w:val="none" w:sz="0" w:space="0" w:color="auto"/>
            <w:left w:val="none" w:sz="0" w:space="0" w:color="auto"/>
            <w:bottom w:val="none" w:sz="0" w:space="0" w:color="auto"/>
            <w:right w:val="none" w:sz="0" w:space="0" w:color="auto"/>
          </w:divBdr>
        </w:div>
        <w:div w:id="1792243304">
          <w:marLeft w:val="0"/>
          <w:marRight w:val="0"/>
          <w:marTop w:val="0"/>
          <w:marBottom w:val="0"/>
          <w:divBdr>
            <w:top w:val="none" w:sz="0" w:space="0" w:color="auto"/>
            <w:left w:val="none" w:sz="0" w:space="0" w:color="auto"/>
            <w:bottom w:val="none" w:sz="0" w:space="0" w:color="auto"/>
            <w:right w:val="none" w:sz="0" w:space="0" w:color="auto"/>
          </w:divBdr>
        </w:div>
        <w:div w:id="722874275">
          <w:marLeft w:val="0"/>
          <w:marRight w:val="0"/>
          <w:marTop w:val="0"/>
          <w:marBottom w:val="0"/>
          <w:divBdr>
            <w:top w:val="none" w:sz="0" w:space="0" w:color="auto"/>
            <w:left w:val="none" w:sz="0" w:space="0" w:color="auto"/>
            <w:bottom w:val="none" w:sz="0" w:space="0" w:color="auto"/>
            <w:right w:val="none" w:sz="0" w:space="0" w:color="auto"/>
          </w:divBdr>
        </w:div>
        <w:div w:id="533157671">
          <w:marLeft w:val="0"/>
          <w:marRight w:val="0"/>
          <w:marTop w:val="0"/>
          <w:marBottom w:val="0"/>
          <w:divBdr>
            <w:top w:val="none" w:sz="0" w:space="0" w:color="auto"/>
            <w:left w:val="none" w:sz="0" w:space="0" w:color="auto"/>
            <w:bottom w:val="none" w:sz="0" w:space="0" w:color="auto"/>
            <w:right w:val="none" w:sz="0" w:space="0" w:color="auto"/>
          </w:divBdr>
        </w:div>
      </w:divsChild>
    </w:div>
    <w:div w:id="221604771">
      <w:bodyDiv w:val="1"/>
      <w:marLeft w:val="0"/>
      <w:marRight w:val="0"/>
      <w:marTop w:val="0"/>
      <w:marBottom w:val="0"/>
      <w:divBdr>
        <w:top w:val="none" w:sz="0" w:space="0" w:color="auto"/>
        <w:left w:val="none" w:sz="0" w:space="0" w:color="auto"/>
        <w:bottom w:val="none" w:sz="0" w:space="0" w:color="auto"/>
        <w:right w:val="none" w:sz="0" w:space="0" w:color="auto"/>
      </w:divBdr>
    </w:div>
    <w:div w:id="255332424">
      <w:bodyDiv w:val="1"/>
      <w:marLeft w:val="0"/>
      <w:marRight w:val="0"/>
      <w:marTop w:val="0"/>
      <w:marBottom w:val="0"/>
      <w:divBdr>
        <w:top w:val="none" w:sz="0" w:space="0" w:color="auto"/>
        <w:left w:val="none" w:sz="0" w:space="0" w:color="auto"/>
        <w:bottom w:val="none" w:sz="0" w:space="0" w:color="auto"/>
        <w:right w:val="none" w:sz="0" w:space="0" w:color="auto"/>
      </w:divBdr>
      <w:divsChild>
        <w:div w:id="951326742">
          <w:marLeft w:val="0"/>
          <w:marRight w:val="0"/>
          <w:marTop w:val="0"/>
          <w:marBottom w:val="0"/>
          <w:divBdr>
            <w:top w:val="none" w:sz="0" w:space="0" w:color="auto"/>
            <w:left w:val="none" w:sz="0" w:space="0" w:color="auto"/>
            <w:bottom w:val="none" w:sz="0" w:space="0" w:color="auto"/>
            <w:right w:val="none" w:sz="0" w:space="0" w:color="auto"/>
          </w:divBdr>
          <w:divsChild>
            <w:div w:id="1020472341">
              <w:marLeft w:val="0"/>
              <w:marRight w:val="0"/>
              <w:marTop w:val="0"/>
              <w:marBottom w:val="0"/>
              <w:divBdr>
                <w:top w:val="none" w:sz="0" w:space="0" w:color="auto"/>
                <w:left w:val="none" w:sz="0" w:space="0" w:color="auto"/>
                <w:bottom w:val="none" w:sz="0" w:space="0" w:color="auto"/>
                <w:right w:val="none" w:sz="0" w:space="0" w:color="auto"/>
              </w:divBdr>
              <w:divsChild>
                <w:div w:id="1366564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7547857">
      <w:bodyDiv w:val="1"/>
      <w:marLeft w:val="0"/>
      <w:marRight w:val="0"/>
      <w:marTop w:val="0"/>
      <w:marBottom w:val="0"/>
      <w:divBdr>
        <w:top w:val="none" w:sz="0" w:space="0" w:color="auto"/>
        <w:left w:val="none" w:sz="0" w:space="0" w:color="auto"/>
        <w:bottom w:val="none" w:sz="0" w:space="0" w:color="auto"/>
        <w:right w:val="none" w:sz="0" w:space="0" w:color="auto"/>
      </w:divBdr>
      <w:divsChild>
        <w:div w:id="943194956">
          <w:marLeft w:val="0"/>
          <w:marRight w:val="0"/>
          <w:marTop w:val="0"/>
          <w:marBottom w:val="0"/>
          <w:divBdr>
            <w:top w:val="none" w:sz="0" w:space="0" w:color="auto"/>
            <w:left w:val="none" w:sz="0" w:space="0" w:color="auto"/>
            <w:bottom w:val="none" w:sz="0" w:space="0" w:color="auto"/>
            <w:right w:val="none" w:sz="0" w:space="0" w:color="auto"/>
          </w:divBdr>
          <w:divsChild>
            <w:div w:id="981082229">
              <w:marLeft w:val="0"/>
              <w:marRight w:val="0"/>
              <w:marTop w:val="0"/>
              <w:marBottom w:val="0"/>
              <w:divBdr>
                <w:top w:val="none" w:sz="0" w:space="0" w:color="auto"/>
                <w:left w:val="none" w:sz="0" w:space="0" w:color="auto"/>
                <w:bottom w:val="none" w:sz="0" w:space="0" w:color="auto"/>
                <w:right w:val="none" w:sz="0" w:space="0" w:color="auto"/>
              </w:divBdr>
              <w:divsChild>
                <w:div w:id="1000429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2369630">
      <w:bodyDiv w:val="1"/>
      <w:marLeft w:val="0"/>
      <w:marRight w:val="0"/>
      <w:marTop w:val="0"/>
      <w:marBottom w:val="0"/>
      <w:divBdr>
        <w:top w:val="none" w:sz="0" w:space="0" w:color="auto"/>
        <w:left w:val="none" w:sz="0" w:space="0" w:color="auto"/>
        <w:bottom w:val="none" w:sz="0" w:space="0" w:color="auto"/>
        <w:right w:val="none" w:sz="0" w:space="0" w:color="auto"/>
      </w:divBdr>
      <w:divsChild>
        <w:div w:id="2138796821">
          <w:marLeft w:val="0"/>
          <w:marRight w:val="0"/>
          <w:marTop w:val="0"/>
          <w:marBottom w:val="120"/>
          <w:divBdr>
            <w:top w:val="none" w:sz="0" w:space="0" w:color="auto"/>
            <w:left w:val="none" w:sz="0" w:space="0" w:color="auto"/>
            <w:bottom w:val="none" w:sz="0" w:space="0" w:color="auto"/>
            <w:right w:val="none" w:sz="0" w:space="0" w:color="auto"/>
          </w:divBdr>
          <w:divsChild>
            <w:div w:id="2118405719">
              <w:marLeft w:val="0"/>
              <w:marRight w:val="0"/>
              <w:marTop w:val="0"/>
              <w:marBottom w:val="0"/>
              <w:divBdr>
                <w:top w:val="none" w:sz="0" w:space="0" w:color="auto"/>
                <w:left w:val="none" w:sz="0" w:space="0" w:color="auto"/>
                <w:bottom w:val="none" w:sz="0" w:space="0" w:color="auto"/>
                <w:right w:val="none" w:sz="0" w:space="0" w:color="auto"/>
              </w:divBdr>
              <w:divsChild>
                <w:div w:id="1701970913">
                  <w:marLeft w:val="0"/>
                  <w:marRight w:val="0"/>
                  <w:marTop w:val="0"/>
                  <w:marBottom w:val="0"/>
                  <w:divBdr>
                    <w:top w:val="none" w:sz="0" w:space="0" w:color="auto"/>
                    <w:left w:val="none" w:sz="0" w:space="0" w:color="auto"/>
                    <w:bottom w:val="none" w:sz="0" w:space="0" w:color="auto"/>
                    <w:right w:val="none" w:sz="0" w:space="0" w:color="auto"/>
                  </w:divBdr>
                </w:div>
                <w:div w:id="1691223361">
                  <w:marLeft w:val="0"/>
                  <w:marRight w:val="0"/>
                  <w:marTop w:val="0"/>
                  <w:marBottom w:val="0"/>
                  <w:divBdr>
                    <w:top w:val="none" w:sz="0" w:space="0" w:color="auto"/>
                    <w:left w:val="none" w:sz="0" w:space="0" w:color="auto"/>
                    <w:bottom w:val="none" w:sz="0" w:space="0" w:color="auto"/>
                    <w:right w:val="none" w:sz="0" w:space="0" w:color="auto"/>
                  </w:divBdr>
                </w:div>
                <w:div w:id="211120901">
                  <w:marLeft w:val="0"/>
                  <w:marRight w:val="0"/>
                  <w:marTop w:val="0"/>
                  <w:marBottom w:val="0"/>
                  <w:divBdr>
                    <w:top w:val="none" w:sz="0" w:space="0" w:color="auto"/>
                    <w:left w:val="none" w:sz="0" w:space="0" w:color="auto"/>
                    <w:bottom w:val="none" w:sz="0" w:space="0" w:color="auto"/>
                    <w:right w:val="none" w:sz="0" w:space="0" w:color="auto"/>
                  </w:divBdr>
                </w:div>
                <w:div w:id="796990897">
                  <w:marLeft w:val="0"/>
                  <w:marRight w:val="0"/>
                  <w:marTop w:val="0"/>
                  <w:marBottom w:val="0"/>
                  <w:divBdr>
                    <w:top w:val="none" w:sz="0" w:space="0" w:color="auto"/>
                    <w:left w:val="none" w:sz="0" w:space="0" w:color="auto"/>
                    <w:bottom w:val="none" w:sz="0" w:space="0" w:color="auto"/>
                    <w:right w:val="none" w:sz="0" w:space="0" w:color="auto"/>
                  </w:divBdr>
                </w:div>
                <w:div w:id="844831273">
                  <w:marLeft w:val="0"/>
                  <w:marRight w:val="0"/>
                  <w:marTop w:val="0"/>
                  <w:marBottom w:val="0"/>
                  <w:divBdr>
                    <w:top w:val="none" w:sz="0" w:space="0" w:color="auto"/>
                    <w:left w:val="none" w:sz="0" w:space="0" w:color="auto"/>
                    <w:bottom w:val="none" w:sz="0" w:space="0" w:color="auto"/>
                    <w:right w:val="none" w:sz="0" w:space="0" w:color="auto"/>
                  </w:divBdr>
                </w:div>
                <w:div w:id="948389528">
                  <w:marLeft w:val="0"/>
                  <w:marRight w:val="0"/>
                  <w:marTop w:val="0"/>
                  <w:marBottom w:val="0"/>
                  <w:divBdr>
                    <w:top w:val="none" w:sz="0" w:space="0" w:color="auto"/>
                    <w:left w:val="none" w:sz="0" w:space="0" w:color="auto"/>
                    <w:bottom w:val="none" w:sz="0" w:space="0" w:color="auto"/>
                    <w:right w:val="none" w:sz="0" w:space="0" w:color="auto"/>
                  </w:divBdr>
                </w:div>
                <w:div w:id="1561281512">
                  <w:marLeft w:val="0"/>
                  <w:marRight w:val="0"/>
                  <w:marTop w:val="0"/>
                  <w:marBottom w:val="0"/>
                  <w:divBdr>
                    <w:top w:val="none" w:sz="0" w:space="0" w:color="auto"/>
                    <w:left w:val="none" w:sz="0" w:space="0" w:color="auto"/>
                    <w:bottom w:val="none" w:sz="0" w:space="0" w:color="auto"/>
                    <w:right w:val="none" w:sz="0" w:space="0" w:color="auto"/>
                  </w:divBdr>
                </w:div>
                <w:div w:id="989552435">
                  <w:marLeft w:val="0"/>
                  <w:marRight w:val="0"/>
                  <w:marTop w:val="0"/>
                  <w:marBottom w:val="0"/>
                  <w:divBdr>
                    <w:top w:val="none" w:sz="0" w:space="0" w:color="auto"/>
                    <w:left w:val="none" w:sz="0" w:space="0" w:color="auto"/>
                    <w:bottom w:val="none" w:sz="0" w:space="0" w:color="auto"/>
                    <w:right w:val="none" w:sz="0" w:space="0" w:color="auto"/>
                  </w:divBdr>
                </w:div>
                <w:div w:id="1348753967">
                  <w:marLeft w:val="0"/>
                  <w:marRight w:val="0"/>
                  <w:marTop w:val="0"/>
                  <w:marBottom w:val="0"/>
                  <w:divBdr>
                    <w:top w:val="none" w:sz="0" w:space="0" w:color="auto"/>
                    <w:left w:val="none" w:sz="0" w:space="0" w:color="auto"/>
                    <w:bottom w:val="none" w:sz="0" w:space="0" w:color="auto"/>
                    <w:right w:val="none" w:sz="0" w:space="0" w:color="auto"/>
                  </w:divBdr>
                </w:div>
                <w:div w:id="1853379115">
                  <w:marLeft w:val="0"/>
                  <w:marRight w:val="0"/>
                  <w:marTop w:val="0"/>
                  <w:marBottom w:val="0"/>
                  <w:divBdr>
                    <w:top w:val="none" w:sz="0" w:space="0" w:color="auto"/>
                    <w:left w:val="none" w:sz="0" w:space="0" w:color="auto"/>
                    <w:bottom w:val="none" w:sz="0" w:space="0" w:color="auto"/>
                    <w:right w:val="none" w:sz="0" w:space="0" w:color="auto"/>
                  </w:divBdr>
                </w:div>
                <w:div w:id="1400514264">
                  <w:marLeft w:val="0"/>
                  <w:marRight w:val="0"/>
                  <w:marTop w:val="0"/>
                  <w:marBottom w:val="0"/>
                  <w:divBdr>
                    <w:top w:val="none" w:sz="0" w:space="0" w:color="auto"/>
                    <w:left w:val="none" w:sz="0" w:space="0" w:color="auto"/>
                    <w:bottom w:val="none" w:sz="0" w:space="0" w:color="auto"/>
                    <w:right w:val="none" w:sz="0" w:space="0" w:color="auto"/>
                  </w:divBdr>
                </w:div>
                <w:div w:id="1165128545">
                  <w:marLeft w:val="0"/>
                  <w:marRight w:val="0"/>
                  <w:marTop w:val="0"/>
                  <w:marBottom w:val="0"/>
                  <w:divBdr>
                    <w:top w:val="none" w:sz="0" w:space="0" w:color="auto"/>
                    <w:left w:val="none" w:sz="0" w:space="0" w:color="auto"/>
                    <w:bottom w:val="none" w:sz="0" w:space="0" w:color="auto"/>
                    <w:right w:val="none" w:sz="0" w:space="0" w:color="auto"/>
                  </w:divBdr>
                </w:div>
                <w:div w:id="2038503408">
                  <w:marLeft w:val="0"/>
                  <w:marRight w:val="0"/>
                  <w:marTop w:val="0"/>
                  <w:marBottom w:val="0"/>
                  <w:divBdr>
                    <w:top w:val="none" w:sz="0" w:space="0" w:color="auto"/>
                    <w:left w:val="none" w:sz="0" w:space="0" w:color="auto"/>
                    <w:bottom w:val="none" w:sz="0" w:space="0" w:color="auto"/>
                    <w:right w:val="none" w:sz="0" w:space="0" w:color="auto"/>
                  </w:divBdr>
                </w:div>
                <w:div w:id="1620718751">
                  <w:marLeft w:val="0"/>
                  <w:marRight w:val="0"/>
                  <w:marTop w:val="0"/>
                  <w:marBottom w:val="0"/>
                  <w:divBdr>
                    <w:top w:val="none" w:sz="0" w:space="0" w:color="auto"/>
                    <w:left w:val="none" w:sz="0" w:space="0" w:color="auto"/>
                    <w:bottom w:val="none" w:sz="0" w:space="0" w:color="auto"/>
                    <w:right w:val="none" w:sz="0" w:space="0" w:color="auto"/>
                  </w:divBdr>
                </w:div>
                <w:div w:id="1238054464">
                  <w:marLeft w:val="0"/>
                  <w:marRight w:val="0"/>
                  <w:marTop w:val="0"/>
                  <w:marBottom w:val="0"/>
                  <w:divBdr>
                    <w:top w:val="none" w:sz="0" w:space="0" w:color="auto"/>
                    <w:left w:val="none" w:sz="0" w:space="0" w:color="auto"/>
                    <w:bottom w:val="none" w:sz="0" w:space="0" w:color="auto"/>
                    <w:right w:val="none" w:sz="0" w:space="0" w:color="auto"/>
                  </w:divBdr>
                </w:div>
                <w:div w:id="1363940591">
                  <w:marLeft w:val="0"/>
                  <w:marRight w:val="0"/>
                  <w:marTop w:val="0"/>
                  <w:marBottom w:val="0"/>
                  <w:divBdr>
                    <w:top w:val="none" w:sz="0" w:space="0" w:color="auto"/>
                    <w:left w:val="none" w:sz="0" w:space="0" w:color="auto"/>
                    <w:bottom w:val="none" w:sz="0" w:space="0" w:color="auto"/>
                    <w:right w:val="none" w:sz="0" w:space="0" w:color="auto"/>
                  </w:divBdr>
                </w:div>
                <w:div w:id="402407712">
                  <w:marLeft w:val="0"/>
                  <w:marRight w:val="0"/>
                  <w:marTop w:val="0"/>
                  <w:marBottom w:val="0"/>
                  <w:divBdr>
                    <w:top w:val="none" w:sz="0" w:space="0" w:color="auto"/>
                    <w:left w:val="none" w:sz="0" w:space="0" w:color="auto"/>
                    <w:bottom w:val="none" w:sz="0" w:space="0" w:color="auto"/>
                    <w:right w:val="none" w:sz="0" w:space="0" w:color="auto"/>
                  </w:divBdr>
                </w:div>
                <w:div w:id="36903091">
                  <w:marLeft w:val="0"/>
                  <w:marRight w:val="0"/>
                  <w:marTop w:val="0"/>
                  <w:marBottom w:val="0"/>
                  <w:divBdr>
                    <w:top w:val="none" w:sz="0" w:space="0" w:color="auto"/>
                    <w:left w:val="none" w:sz="0" w:space="0" w:color="auto"/>
                    <w:bottom w:val="none" w:sz="0" w:space="0" w:color="auto"/>
                    <w:right w:val="none" w:sz="0" w:space="0" w:color="auto"/>
                  </w:divBdr>
                </w:div>
                <w:div w:id="567346142">
                  <w:marLeft w:val="0"/>
                  <w:marRight w:val="0"/>
                  <w:marTop w:val="0"/>
                  <w:marBottom w:val="0"/>
                  <w:divBdr>
                    <w:top w:val="none" w:sz="0" w:space="0" w:color="auto"/>
                    <w:left w:val="none" w:sz="0" w:space="0" w:color="auto"/>
                    <w:bottom w:val="none" w:sz="0" w:space="0" w:color="auto"/>
                    <w:right w:val="none" w:sz="0" w:space="0" w:color="auto"/>
                  </w:divBdr>
                </w:div>
                <w:div w:id="1733195264">
                  <w:marLeft w:val="0"/>
                  <w:marRight w:val="0"/>
                  <w:marTop w:val="0"/>
                  <w:marBottom w:val="0"/>
                  <w:divBdr>
                    <w:top w:val="none" w:sz="0" w:space="0" w:color="auto"/>
                    <w:left w:val="none" w:sz="0" w:space="0" w:color="auto"/>
                    <w:bottom w:val="none" w:sz="0" w:space="0" w:color="auto"/>
                    <w:right w:val="none" w:sz="0" w:space="0" w:color="auto"/>
                  </w:divBdr>
                </w:div>
                <w:div w:id="381097622">
                  <w:marLeft w:val="0"/>
                  <w:marRight w:val="0"/>
                  <w:marTop w:val="0"/>
                  <w:marBottom w:val="0"/>
                  <w:divBdr>
                    <w:top w:val="none" w:sz="0" w:space="0" w:color="auto"/>
                    <w:left w:val="none" w:sz="0" w:space="0" w:color="auto"/>
                    <w:bottom w:val="none" w:sz="0" w:space="0" w:color="auto"/>
                    <w:right w:val="none" w:sz="0" w:space="0" w:color="auto"/>
                  </w:divBdr>
                </w:div>
                <w:div w:id="2000845528">
                  <w:marLeft w:val="0"/>
                  <w:marRight w:val="0"/>
                  <w:marTop w:val="0"/>
                  <w:marBottom w:val="0"/>
                  <w:divBdr>
                    <w:top w:val="none" w:sz="0" w:space="0" w:color="auto"/>
                    <w:left w:val="none" w:sz="0" w:space="0" w:color="auto"/>
                    <w:bottom w:val="none" w:sz="0" w:space="0" w:color="auto"/>
                    <w:right w:val="none" w:sz="0" w:space="0" w:color="auto"/>
                  </w:divBdr>
                </w:div>
                <w:div w:id="1752041999">
                  <w:marLeft w:val="0"/>
                  <w:marRight w:val="0"/>
                  <w:marTop w:val="0"/>
                  <w:marBottom w:val="0"/>
                  <w:divBdr>
                    <w:top w:val="none" w:sz="0" w:space="0" w:color="auto"/>
                    <w:left w:val="none" w:sz="0" w:space="0" w:color="auto"/>
                    <w:bottom w:val="none" w:sz="0" w:space="0" w:color="auto"/>
                    <w:right w:val="none" w:sz="0" w:space="0" w:color="auto"/>
                  </w:divBdr>
                </w:div>
                <w:div w:id="1660813434">
                  <w:marLeft w:val="0"/>
                  <w:marRight w:val="0"/>
                  <w:marTop w:val="0"/>
                  <w:marBottom w:val="0"/>
                  <w:divBdr>
                    <w:top w:val="none" w:sz="0" w:space="0" w:color="auto"/>
                    <w:left w:val="none" w:sz="0" w:space="0" w:color="auto"/>
                    <w:bottom w:val="none" w:sz="0" w:space="0" w:color="auto"/>
                    <w:right w:val="none" w:sz="0" w:space="0" w:color="auto"/>
                  </w:divBdr>
                </w:div>
                <w:div w:id="1394238664">
                  <w:marLeft w:val="0"/>
                  <w:marRight w:val="0"/>
                  <w:marTop w:val="0"/>
                  <w:marBottom w:val="0"/>
                  <w:divBdr>
                    <w:top w:val="none" w:sz="0" w:space="0" w:color="auto"/>
                    <w:left w:val="none" w:sz="0" w:space="0" w:color="auto"/>
                    <w:bottom w:val="none" w:sz="0" w:space="0" w:color="auto"/>
                    <w:right w:val="none" w:sz="0" w:space="0" w:color="auto"/>
                  </w:divBdr>
                </w:div>
                <w:div w:id="1901407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7941189">
          <w:marLeft w:val="0"/>
          <w:marRight w:val="0"/>
          <w:marTop w:val="0"/>
          <w:marBottom w:val="120"/>
          <w:divBdr>
            <w:top w:val="none" w:sz="0" w:space="0" w:color="auto"/>
            <w:left w:val="none" w:sz="0" w:space="0" w:color="auto"/>
            <w:bottom w:val="none" w:sz="0" w:space="0" w:color="auto"/>
            <w:right w:val="none" w:sz="0" w:space="0" w:color="auto"/>
          </w:divBdr>
          <w:divsChild>
            <w:div w:id="1664969174">
              <w:marLeft w:val="0"/>
              <w:marRight w:val="0"/>
              <w:marTop w:val="0"/>
              <w:marBottom w:val="0"/>
              <w:divBdr>
                <w:top w:val="none" w:sz="0" w:space="0" w:color="auto"/>
                <w:left w:val="none" w:sz="0" w:space="0" w:color="auto"/>
                <w:bottom w:val="none" w:sz="0" w:space="0" w:color="auto"/>
                <w:right w:val="none" w:sz="0" w:space="0" w:color="auto"/>
              </w:divBdr>
              <w:divsChild>
                <w:div w:id="349991338">
                  <w:marLeft w:val="0"/>
                  <w:marRight w:val="0"/>
                  <w:marTop w:val="0"/>
                  <w:marBottom w:val="0"/>
                  <w:divBdr>
                    <w:top w:val="none" w:sz="0" w:space="0" w:color="auto"/>
                    <w:left w:val="none" w:sz="0" w:space="0" w:color="auto"/>
                    <w:bottom w:val="none" w:sz="0" w:space="0" w:color="auto"/>
                    <w:right w:val="none" w:sz="0" w:space="0" w:color="auto"/>
                  </w:divBdr>
                </w:div>
                <w:div w:id="505481275">
                  <w:marLeft w:val="0"/>
                  <w:marRight w:val="0"/>
                  <w:marTop w:val="0"/>
                  <w:marBottom w:val="0"/>
                  <w:divBdr>
                    <w:top w:val="none" w:sz="0" w:space="0" w:color="auto"/>
                    <w:left w:val="none" w:sz="0" w:space="0" w:color="auto"/>
                    <w:bottom w:val="none" w:sz="0" w:space="0" w:color="auto"/>
                    <w:right w:val="none" w:sz="0" w:space="0" w:color="auto"/>
                  </w:divBdr>
                </w:div>
                <w:div w:id="1307390261">
                  <w:marLeft w:val="0"/>
                  <w:marRight w:val="0"/>
                  <w:marTop w:val="0"/>
                  <w:marBottom w:val="0"/>
                  <w:divBdr>
                    <w:top w:val="none" w:sz="0" w:space="0" w:color="auto"/>
                    <w:left w:val="none" w:sz="0" w:space="0" w:color="auto"/>
                    <w:bottom w:val="none" w:sz="0" w:space="0" w:color="auto"/>
                    <w:right w:val="none" w:sz="0" w:space="0" w:color="auto"/>
                  </w:divBdr>
                </w:div>
                <w:div w:id="1617591192">
                  <w:marLeft w:val="0"/>
                  <w:marRight w:val="0"/>
                  <w:marTop w:val="0"/>
                  <w:marBottom w:val="0"/>
                  <w:divBdr>
                    <w:top w:val="none" w:sz="0" w:space="0" w:color="auto"/>
                    <w:left w:val="none" w:sz="0" w:space="0" w:color="auto"/>
                    <w:bottom w:val="none" w:sz="0" w:space="0" w:color="auto"/>
                    <w:right w:val="none" w:sz="0" w:space="0" w:color="auto"/>
                  </w:divBdr>
                </w:div>
                <w:div w:id="498926862">
                  <w:marLeft w:val="0"/>
                  <w:marRight w:val="0"/>
                  <w:marTop w:val="0"/>
                  <w:marBottom w:val="0"/>
                  <w:divBdr>
                    <w:top w:val="none" w:sz="0" w:space="0" w:color="auto"/>
                    <w:left w:val="none" w:sz="0" w:space="0" w:color="auto"/>
                    <w:bottom w:val="none" w:sz="0" w:space="0" w:color="auto"/>
                    <w:right w:val="none" w:sz="0" w:space="0" w:color="auto"/>
                  </w:divBdr>
                </w:div>
                <w:div w:id="2050910068">
                  <w:marLeft w:val="0"/>
                  <w:marRight w:val="0"/>
                  <w:marTop w:val="0"/>
                  <w:marBottom w:val="0"/>
                  <w:divBdr>
                    <w:top w:val="none" w:sz="0" w:space="0" w:color="auto"/>
                    <w:left w:val="none" w:sz="0" w:space="0" w:color="auto"/>
                    <w:bottom w:val="none" w:sz="0" w:space="0" w:color="auto"/>
                    <w:right w:val="none" w:sz="0" w:space="0" w:color="auto"/>
                  </w:divBdr>
                </w:div>
                <w:div w:id="1673795855">
                  <w:marLeft w:val="0"/>
                  <w:marRight w:val="0"/>
                  <w:marTop w:val="0"/>
                  <w:marBottom w:val="0"/>
                  <w:divBdr>
                    <w:top w:val="none" w:sz="0" w:space="0" w:color="auto"/>
                    <w:left w:val="none" w:sz="0" w:space="0" w:color="auto"/>
                    <w:bottom w:val="none" w:sz="0" w:space="0" w:color="auto"/>
                    <w:right w:val="none" w:sz="0" w:space="0" w:color="auto"/>
                  </w:divBdr>
                </w:div>
                <w:div w:id="1629121840">
                  <w:marLeft w:val="0"/>
                  <w:marRight w:val="0"/>
                  <w:marTop w:val="0"/>
                  <w:marBottom w:val="0"/>
                  <w:divBdr>
                    <w:top w:val="none" w:sz="0" w:space="0" w:color="auto"/>
                    <w:left w:val="none" w:sz="0" w:space="0" w:color="auto"/>
                    <w:bottom w:val="none" w:sz="0" w:space="0" w:color="auto"/>
                    <w:right w:val="none" w:sz="0" w:space="0" w:color="auto"/>
                  </w:divBdr>
                </w:div>
                <w:div w:id="2015304293">
                  <w:marLeft w:val="0"/>
                  <w:marRight w:val="0"/>
                  <w:marTop w:val="0"/>
                  <w:marBottom w:val="0"/>
                  <w:divBdr>
                    <w:top w:val="none" w:sz="0" w:space="0" w:color="auto"/>
                    <w:left w:val="none" w:sz="0" w:space="0" w:color="auto"/>
                    <w:bottom w:val="none" w:sz="0" w:space="0" w:color="auto"/>
                    <w:right w:val="none" w:sz="0" w:space="0" w:color="auto"/>
                  </w:divBdr>
                </w:div>
                <w:div w:id="410002761">
                  <w:marLeft w:val="0"/>
                  <w:marRight w:val="0"/>
                  <w:marTop w:val="0"/>
                  <w:marBottom w:val="0"/>
                  <w:divBdr>
                    <w:top w:val="none" w:sz="0" w:space="0" w:color="auto"/>
                    <w:left w:val="none" w:sz="0" w:space="0" w:color="auto"/>
                    <w:bottom w:val="none" w:sz="0" w:space="0" w:color="auto"/>
                    <w:right w:val="none" w:sz="0" w:space="0" w:color="auto"/>
                  </w:divBdr>
                </w:div>
                <w:div w:id="84958296">
                  <w:marLeft w:val="0"/>
                  <w:marRight w:val="0"/>
                  <w:marTop w:val="0"/>
                  <w:marBottom w:val="0"/>
                  <w:divBdr>
                    <w:top w:val="none" w:sz="0" w:space="0" w:color="auto"/>
                    <w:left w:val="none" w:sz="0" w:space="0" w:color="auto"/>
                    <w:bottom w:val="none" w:sz="0" w:space="0" w:color="auto"/>
                    <w:right w:val="none" w:sz="0" w:space="0" w:color="auto"/>
                  </w:divBdr>
                </w:div>
                <w:div w:id="1133793979">
                  <w:marLeft w:val="0"/>
                  <w:marRight w:val="0"/>
                  <w:marTop w:val="0"/>
                  <w:marBottom w:val="0"/>
                  <w:divBdr>
                    <w:top w:val="none" w:sz="0" w:space="0" w:color="auto"/>
                    <w:left w:val="none" w:sz="0" w:space="0" w:color="auto"/>
                    <w:bottom w:val="none" w:sz="0" w:space="0" w:color="auto"/>
                    <w:right w:val="none" w:sz="0" w:space="0" w:color="auto"/>
                  </w:divBdr>
                </w:div>
                <w:div w:id="2114855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5454392">
      <w:bodyDiv w:val="1"/>
      <w:marLeft w:val="0"/>
      <w:marRight w:val="0"/>
      <w:marTop w:val="0"/>
      <w:marBottom w:val="0"/>
      <w:divBdr>
        <w:top w:val="none" w:sz="0" w:space="0" w:color="auto"/>
        <w:left w:val="none" w:sz="0" w:space="0" w:color="auto"/>
        <w:bottom w:val="none" w:sz="0" w:space="0" w:color="auto"/>
        <w:right w:val="none" w:sz="0" w:space="0" w:color="auto"/>
      </w:divBdr>
    </w:div>
    <w:div w:id="298078195">
      <w:bodyDiv w:val="1"/>
      <w:marLeft w:val="0"/>
      <w:marRight w:val="0"/>
      <w:marTop w:val="0"/>
      <w:marBottom w:val="0"/>
      <w:divBdr>
        <w:top w:val="none" w:sz="0" w:space="0" w:color="auto"/>
        <w:left w:val="none" w:sz="0" w:space="0" w:color="auto"/>
        <w:bottom w:val="none" w:sz="0" w:space="0" w:color="auto"/>
        <w:right w:val="none" w:sz="0" w:space="0" w:color="auto"/>
      </w:divBdr>
      <w:divsChild>
        <w:div w:id="268852254">
          <w:marLeft w:val="0"/>
          <w:marRight w:val="0"/>
          <w:marTop w:val="0"/>
          <w:marBottom w:val="0"/>
          <w:divBdr>
            <w:top w:val="none" w:sz="0" w:space="0" w:color="auto"/>
            <w:left w:val="none" w:sz="0" w:space="0" w:color="auto"/>
            <w:bottom w:val="none" w:sz="0" w:space="0" w:color="auto"/>
            <w:right w:val="none" w:sz="0" w:space="0" w:color="auto"/>
          </w:divBdr>
        </w:div>
        <w:div w:id="367728315">
          <w:marLeft w:val="0"/>
          <w:marRight w:val="0"/>
          <w:marTop w:val="0"/>
          <w:marBottom w:val="0"/>
          <w:divBdr>
            <w:top w:val="none" w:sz="0" w:space="0" w:color="auto"/>
            <w:left w:val="none" w:sz="0" w:space="0" w:color="auto"/>
            <w:bottom w:val="none" w:sz="0" w:space="0" w:color="auto"/>
            <w:right w:val="none" w:sz="0" w:space="0" w:color="auto"/>
          </w:divBdr>
        </w:div>
      </w:divsChild>
    </w:div>
    <w:div w:id="336808338">
      <w:bodyDiv w:val="1"/>
      <w:marLeft w:val="0"/>
      <w:marRight w:val="0"/>
      <w:marTop w:val="0"/>
      <w:marBottom w:val="0"/>
      <w:divBdr>
        <w:top w:val="none" w:sz="0" w:space="0" w:color="auto"/>
        <w:left w:val="none" w:sz="0" w:space="0" w:color="auto"/>
        <w:bottom w:val="none" w:sz="0" w:space="0" w:color="auto"/>
        <w:right w:val="none" w:sz="0" w:space="0" w:color="auto"/>
      </w:divBdr>
    </w:div>
    <w:div w:id="362487986">
      <w:bodyDiv w:val="1"/>
      <w:marLeft w:val="0"/>
      <w:marRight w:val="0"/>
      <w:marTop w:val="0"/>
      <w:marBottom w:val="0"/>
      <w:divBdr>
        <w:top w:val="none" w:sz="0" w:space="0" w:color="auto"/>
        <w:left w:val="none" w:sz="0" w:space="0" w:color="auto"/>
        <w:bottom w:val="none" w:sz="0" w:space="0" w:color="auto"/>
        <w:right w:val="none" w:sz="0" w:space="0" w:color="auto"/>
      </w:divBdr>
    </w:div>
    <w:div w:id="364328054">
      <w:bodyDiv w:val="1"/>
      <w:marLeft w:val="0"/>
      <w:marRight w:val="0"/>
      <w:marTop w:val="0"/>
      <w:marBottom w:val="0"/>
      <w:divBdr>
        <w:top w:val="none" w:sz="0" w:space="0" w:color="auto"/>
        <w:left w:val="none" w:sz="0" w:space="0" w:color="auto"/>
        <w:bottom w:val="none" w:sz="0" w:space="0" w:color="auto"/>
        <w:right w:val="none" w:sz="0" w:space="0" w:color="auto"/>
      </w:divBdr>
      <w:divsChild>
        <w:div w:id="2111273856">
          <w:marLeft w:val="0"/>
          <w:marRight w:val="0"/>
          <w:marTop w:val="0"/>
          <w:marBottom w:val="0"/>
          <w:divBdr>
            <w:top w:val="none" w:sz="0" w:space="0" w:color="auto"/>
            <w:left w:val="none" w:sz="0" w:space="0" w:color="auto"/>
            <w:bottom w:val="none" w:sz="0" w:space="0" w:color="auto"/>
            <w:right w:val="none" w:sz="0" w:space="0" w:color="auto"/>
          </w:divBdr>
          <w:divsChild>
            <w:div w:id="389155300">
              <w:marLeft w:val="0"/>
              <w:marRight w:val="0"/>
              <w:marTop w:val="0"/>
              <w:marBottom w:val="0"/>
              <w:divBdr>
                <w:top w:val="none" w:sz="0" w:space="0" w:color="auto"/>
                <w:left w:val="none" w:sz="0" w:space="0" w:color="auto"/>
                <w:bottom w:val="none" w:sz="0" w:space="0" w:color="auto"/>
                <w:right w:val="none" w:sz="0" w:space="0" w:color="auto"/>
              </w:divBdr>
              <w:divsChild>
                <w:div w:id="693116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7119982">
      <w:bodyDiv w:val="1"/>
      <w:marLeft w:val="0"/>
      <w:marRight w:val="0"/>
      <w:marTop w:val="0"/>
      <w:marBottom w:val="0"/>
      <w:divBdr>
        <w:top w:val="none" w:sz="0" w:space="0" w:color="auto"/>
        <w:left w:val="none" w:sz="0" w:space="0" w:color="auto"/>
        <w:bottom w:val="none" w:sz="0" w:space="0" w:color="auto"/>
        <w:right w:val="none" w:sz="0" w:space="0" w:color="auto"/>
      </w:divBdr>
    </w:div>
    <w:div w:id="452790586">
      <w:bodyDiv w:val="1"/>
      <w:marLeft w:val="0"/>
      <w:marRight w:val="0"/>
      <w:marTop w:val="0"/>
      <w:marBottom w:val="0"/>
      <w:divBdr>
        <w:top w:val="none" w:sz="0" w:space="0" w:color="auto"/>
        <w:left w:val="none" w:sz="0" w:space="0" w:color="auto"/>
        <w:bottom w:val="none" w:sz="0" w:space="0" w:color="auto"/>
        <w:right w:val="none" w:sz="0" w:space="0" w:color="auto"/>
      </w:divBdr>
    </w:div>
    <w:div w:id="455176170">
      <w:bodyDiv w:val="1"/>
      <w:marLeft w:val="0"/>
      <w:marRight w:val="0"/>
      <w:marTop w:val="0"/>
      <w:marBottom w:val="0"/>
      <w:divBdr>
        <w:top w:val="none" w:sz="0" w:space="0" w:color="auto"/>
        <w:left w:val="none" w:sz="0" w:space="0" w:color="auto"/>
        <w:bottom w:val="none" w:sz="0" w:space="0" w:color="auto"/>
        <w:right w:val="none" w:sz="0" w:space="0" w:color="auto"/>
      </w:divBdr>
    </w:div>
    <w:div w:id="475530230">
      <w:bodyDiv w:val="1"/>
      <w:marLeft w:val="0"/>
      <w:marRight w:val="0"/>
      <w:marTop w:val="0"/>
      <w:marBottom w:val="0"/>
      <w:divBdr>
        <w:top w:val="none" w:sz="0" w:space="0" w:color="auto"/>
        <w:left w:val="none" w:sz="0" w:space="0" w:color="auto"/>
        <w:bottom w:val="none" w:sz="0" w:space="0" w:color="auto"/>
        <w:right w:val="none" w:sz="0" w:space="0" w:color="auto"/>
      </w:divBdr>
      <w:divsChild>
        <w:div w:id="1234774530">
          <w:marLeft w:val="0"/>
          <w:marRight w:val="0"/>
          <w:marTop w:val="0"/>
          <w:marBottom w:val="0"/>
          <w:divBdr>
            <w:top w:val="none" w:sz="0" w:space="0" w:color="auto"/>
            <w:left w:val="none" w:sz="0" w:space="0" w:color="auto"/>
            <w:bottom w:val="none" w:sz="0" w:space="0" w:color="auto"/>
            <w:right w:val="none" w:sz="0" w:space="0" w:color="auto"/>
          </w:divBdr>
          <w:divsChild>
            <w:div w:id="684400711">
              <w:marLeft w:val="0"/>
              <w:marRight w:val="0"/>
              <w:marTop w:val="0"/>
              <w:marBottom w:val="0"/>
              <w:divBdr>
                <w:top w:val="none" w:sz="0" w:space="0" w:color="auto"/>
                <w:left w:val="none" w:sz="0" w:space="0" w:color="auto"/>
                <w:bottom w:val="none" w:sz="0" w:space="0" w:color="auto"/>
                <w:right w:val="none" w:sz="0" w:space="0" w:color="auto"/>
              </w:divBdr>
              <w:divsChild>
                <w:div w:id="1556352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3738064">
      <w:bodyDiv w:val="1"/>
      <w:marLeft w:val="0"/>
      <w:marRight w:val="0"/>
      <w:marTop w:val="0"/>
      <w:marBottom w:val="0"/>
      <w:divBdr>
        <w:top w:val="none" w:sz="0" w:space="0" w:color="auto"/>
        <w:left w:val="none" w:sz="0" w:space="0" w:color="auto"/>
        <w:bottom w:val="none" w:sz="0" w:space="0" w:color="auto"/>
        <w:right w:val="none" w:sz="0" w:space="0" w:color="auto"/>
      </w:divBdr>
    </w:div>
    <w:div w:id="494304183">
      <w:bodyDiv w:val="1"/>
      <w:marLeft w:val="0"/>
      <w:marRight w:val="0"/>
      <w:marTop w:val="0"/>
      <w:marBottom w:val="0"/>
      <w:divBdr>
        <w:top w:val="none" w:sz="0" w:space="0" w:color="auto"/>
        <w:left w:val="none" w:sz="0" w:space="0" w:color="auto"/>
        <w:bottom w:val="none" w:sz="0" w:space="0" w:color="auto"/>
        <w:right w:val="none" w:sz="0" w:space="0" w:color="auto"/>
      </w:divBdr>
    </w:div>
    <w:div w:id="494417132">
      <w:bodyDiv w:val="1"/>
      <w:marLeft w:val="0"/>
      <w:marRight w:val="0"/>
      <w:marTop w:val="0"/>
      <w:marBottom w:val="0"/>
      <w:divBdr>
        <w:top w:val="none" w:sz="0" w:space="0" w:color="auto"/>
        <w:left w:val="none" w:sz="0" w:space="0" w:color="auto"/>
        <w:bottom w:val="none" w:sz="0" w:space="0" w:color="auto"/>
        <w:right w:val="none" w:sz="0" w:space="0" w:color="auto"/>
      </w:divBdr>
    </w:div>
    <w:div w:id="519666400">
      <w:bodyDiv w:val="1"/>
      <w:marLeft w:val="0"/>
      <w:marRight w:val="0"/>
      <w:marTop w:val="0"/>
      <w:marBottom w:val="0"/>
      <w:divBdr>
        <w:top w:val="none" w:sz="0" w:space="0" w:color="auto"/>
        <w:left w:val="none" w:sz="0" w:space="0" w:color="auto"/>
        <w:bottom w:val="none" w:sz="0" w:space="0" w:color="auto"/>
        <w:right w:val="none" w:sz="0" w:space="0" w:color="auto"/>
      </w:divBdr>
    </w:div>
    <w:div w:id="528185931">
      <w:bodyDiv w:val="1"/>
      <w:marLeft w:val="0"/>
      <w:marRight w:val="0"/>
      <w:marTop w:val="0"/>
      <w:marBottom w:val="0"/>
      <w:divBdr>
        <w:top w:val="none" w:sz="0" w:space="0" w:color="auto"/>
        <w:left w:val="none" w:sz="0" w:space="0" w:color="auto"/>
        <w:bottom w:val="none" w:sz="0" w:space="0" w:color="auto"/>
        <w:right w:val="none" w:sz="0" w:space="0" w:color="auto"/>
      </w:divBdr>
    </w:div>
    <w:div w:id="537938749">
      <w:bodyDiv w:val="1"/>
      <w:marLeft w:val="0"/>
      <w:marRight w:val="0"/>
      <w:marTop w:val="0"/>
      <w:marBottom w:val="0"/>
      <w:divBdr>
        <w:top w:val="none" w:sz="0" w:space="0" w:color="auto"/>
        <w:left w:val="none" w:sz="0" w:space="0" w:color="auto"/>
        <w:bottom w:val="none" w:sz="0" w:space="0" w:color="auto"/>
        <w:right w:val="none" w:sz="0" w:space="0" w:color="auto"/>
      </w:divBdr>
    </w:div>
    <w:div w:id="547492713">
      <w:bodyDiv w:val="1"/>
      <w:marLeft w:val="0"/>
      <w:marRight w:val="0"/>
      <w:marTop w:val="0"/>
      <w:marBottom w:val="0"/>
      <w:divBdr>
        <w:top w:val="none" w:sz="0" w:space="0" w:color="auto"/>
        <w:left w:val="none" w:sz="0" w:space="0" w:color="auto"/>
        <w:bottom w:val="none" w:sz="0" w:space="0" w:color="auto"/>
        <w:right w:val="none" w:sz="0" w:space="0" w:color="auto"/>
      </w:divBdr>
      <w:divsChild>
        <w:div w:id="205216792">
          <w:marLeft w:val="0"/>
          <w:marRight w:val="0"/>
          <w:marTop w:val="0"/>
          <w:marBottom w:val="0"/>
          <w:divBdr>
            <w:top w:val="none" w:sz="0" w:space="0" w:color="auto"/>
            <w:left w:val="none" w:sz="0" w:space="0" w:color="auto"/>
            <w:bottom w:val="none" w:sz="0" w:space="0" w:color="auto"/>
            <w:right w:val="none" w:sz="0" w:space="0" w:color="auto"/>
          </w:divBdr>
          <w:divsChild>
            <w:div w:id="1641689836">
              <w:marLeft w:val="0"/>
              <w:marRight w:val="0"/>
              <w:marTop w:val="0"/>
              <w:marBottom w:val="0"/>
              <w:divBdr>
                <w:top w:val="none" w:sz="0" w:space="0" w:color="auto"/>
                <w:left w:val="none" w:sz="0" w:space="0" w:color="auto"/>
                <w:bottom w:val="none" w:sz="0" w:space="0" w:color="auto"/>
                <w:right w:val="none" w:sz="0" w:space="0" w:color="auto"/>
              </w:divBdr>
              <w:divsChild>
                <w:div w:id="32655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6670253">
      <w:bodyDiv w:val="1"/>
      <w:marLeft w:val="0"/>
      <w:marRight w:val="0"/>
      <w:marTop w:val="0"/>
      <w:marBottom w:val="0"/>
      <w:divBdr>
        <w:top w:val="none" w:sz="0" w:space="0" w:color="auto"/>
        <w:left w:val="none" w:sz="0" w:space="0" w:color="auto"/>
        <w:bottom w:val="none" w:sz="0" w:space="0" w:color="auto"/>
        <w:right w:val="none" w:sz="0" w:space="0" w:color="auto"/>
      </w:divBdr>
      <w:divsChild>
        <w:div w:id="609777276">
          <w:marLeft w:val="0"/>
          <w:marRight w:val="0"/>
          <w:marTop w:val="0"/>
          <w:marBottom w:val="0"/>
          <w:divBdr>
            <w:top w:val="none" w:sz="0" w:space="0" w:color="auto"/>
            <w:left w:val="none" w:sz="0" w:space="0" w:color="auto"/>
            <w:bottom w:val="none" w:sz="0" w:space="0" w:color="auto"/>
            <w:right w:val="none" w:sz="0" w:space="0" w:color="auto"/>
          </w:divBdr>
        </w:div>
        <w:div w:id="634604529">
          <w:marLeft w:val="0"/>
          <w:marRight w:val="0"/>
          <w:marTop w:val="0"/>
          <w:marBottom w:val="0"/>
          <w:divBdr>
            <w:top w:val="none" w:sz="0" w:space="0" w:color="auto"/>
            <w:left w:val="none" w:sz="0" w:space="0" w:color="auto"/>
            <w:bottom w:val="none" w:sz="0" w:space="0" w:color="auto"/>
            <w:right w:val="none" w:sz="0" w:space="0" w:color="auto"/>
          </w:divBdr>
        </w:div>
        <w:div w:id="1956476455">
          <w:marLeft w:val="0"/>
          <w:marRight w:val="0"/>
          <w:marTop w:val="0"/>
          <w:marBottom w:val="0"/>
          <w:divBdr>
            <w:top w:val="none" w:sz="0" w:space="0" w:color="auto"/>
            <w:left w:val="none" w:sz="0" w:space="0" w:color="auto"/>
            <w:bottom w:val="none" w:sz="0" w:space="0" w:color="auto"/>
            <w:right w:val="none" w:sz="0" w:space="0" w:color="auto"/>
          </w:divBdr>
        </w:div>
        <w:div w:id="1659725556">
          <w:marLeft w:val="0"/>
          <w:marRight w:val="0"/>
          <w:marTop w:val="0"/>
          <w:marBottom w:val="0"/>
          <w:divBdr>
            <w:top w:val="none" w:sz="0" w:space="0" w:color="auto"/>
            <w:left w:val="none" w:sz="0" w:space="0" w:color="auto"/>
            <w:bottom w:val="none" w:sz="0" w:space="0" w:color="auto"/>
            <w:right w:val="none" w:sz="0" w:space="0" w:color="auto"/>
          </w:divBdr>
        </w:div>
        <w:div w:id="881401045">
          <w:marLeft w:val="0"/>
          <w:marRight w:val="0"/>
          <w:marTop w:val="0"/>
          <w:marBottom w:val="0"/>
          <w:divBdr>
            <w:top w:val="none" w:sz="0" w:space="0" w:color="auto"/>
            <w:left w:val="none" w:sz="0" w:space="0" w:color="auto"/>
            <w:bottom w:val="none" w:sz="0" w:space="0" w:color="auto"/>
            <w:right w:val="none" w:sz="0" w:space="0" w:color="auto"/>
          </w:divBdr>
        </w:div>
        <w:div w:id="402946224">
          <w:marLeft w:val="0"/>
          <w:marRight w:val="0"/>
          <w:marTop w:val="0"/>
          <w:marBottom w:val="0"/>
          <w:divBdr>
            <w:top w:val="none" w:sz="0" w:space="0" w:color="auto"/>
            <w:left w:val="none" w:sz="0" w:space="0" w:color="auto"/>
            <w:bottom w:val="none" w:sz="0" w:space="0" w:color="auto"/>
            <w:right w:val="none" w:sz="0" w:space="0" w:color="auto"/>
          </w:divBdr>
        </w:div>
      </w:divsChild>
    </w:div>
    <w:div w:id="568930119">
      <w:bodyDiv w:val="1"/>
      <w:marLeft w:val="0"/>
      <w:marRight w:val="0"/>
      <w:marTop w:val="0"/>
      <w:marBottom w:val="0"/>
      <w:divBdr>
        <w:top w:val="none" w:sz="0" w:space="0" w:color="auto"/>
        <w:left w:val="none" w:sz="0" w:space="0" w:color="auto"/>
        <w:bottom w:val="none" w:sz="0" w:space="0" w:color="auto"/>
        <w:right w:val="none" w:sz="0" w:space="0" w:color="auto"/>
      </w:divBdr>
    </w:div>
    <w:div w:id="572663288">
      <w:bodyDiv w:val="1"/>
      <w:marLeft w:val="0"/>
      <w:marRight w:val="0"/>
      <w:marTop w:val="0"/>
      <w:marBottom w:val="0"/>
      <w:divBdr>
        <w:top w:val="none" w:sz="0" w:space="0" w:color="auto"/>
        <w:left w:val="none" w:sz="0" w:space="0" w:color="auto"/>
        <w:bottom w:val="none" w:sz="0" w:space="0" w:color="auto"/>
        <w:right w:val="none" w:sz="0" w:space="0" w:color="auto"/>
      </w:divBdr>
    </w:div>
    <w:div w:id="572812543">
      <w:bodyDiv w:val="1"/>
      <w:marLeft w:val="0"/>
      <w:marRight w:val="0"/>
      <w:marTop w:val="0"/>
      <w:marBottom w:val="0"/>
      <w:divBdr>
        <w:top w:val="none" w:sz="0" w:space="0" w:color="auto"/>
        <w:left w:val="none" w:sz="0" w:space="0" w:color="auto"/>
        <w:bottom w:val="none" w:sz="0" w:space="0" w:color="auto"/>
        <w:right w:val="none" w:sz="0" w:space="0" w:color="auto"/>
      </w:divBdr>
    </w:div>
    <w:div w:id="580288028">
      <w:bodyDiv w:val="1"/>
      <w:marLeft w:val="0"/>
      <w:marRight w:val="0"/>
      <w:marTop w:val="0"/>
      <w:marBottom w:val="0"/>
      <w:divBdr>
        <w:top w:val="none" w:sz="0" w:space="0" w:color="auto"/>
        <w:left w:val="none" w:sz="0" w:space="0" w:color="auto"/>
        <w:bottom w:val="none" w:sz="0" w:space="0" w:color="auto"/>
        <w:right w:val="none" w:sz="0" w:space="0" w:color="auto"/>
      </w:divBdr>
      <w:divsChild>
        <w:div w:id="1650209536">
          <w:marLeft w:val="0"/>
          <w:marRight w:val="0"/>
          <w:marTop w:val="0"/>
          <w:marBottom w:val="0"/>
          <w:divBdr>
            <w:top w:val="none" w:sz="0" w:space="0" w:color="auto"/>
            <w:left w:val="none" w:sz="0" w:space="0" w:color="auto"/>
            <w:bottom w:val="none" w:sz="0" w:space="0" w:color="auto"/>
            <w:right w:val="none" w:sz="0" w:space="0" w:color="auto"/>
          </w:divBdr>
          <w:divsChild>
            <w:div w:id="523176766">
              <w:marLeft w:val="0"/>
              <w:marRight w:val="0"/>
              <w:marTop w:val="0"/>
              <w:marBottom w:val="0"/>
              <w:divBdr>
                <w:top w:val="none" w:sz="0" w:space="0" w:color="auto"/>
                <w:left w:val="none" w:sz="0" w:space="0" w:color="auto"/>
                <w:bottom w:val="none" w:sz="0" w:space="0" w:color="auto"/>
                <w:right w:val="none" w:sz="0" w:space="0" w:color="auto"/>
              </w:divBdr>
              <w:divsChild>
                <w:div w:id="188642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7201255">
      <w:bodyDiv w:val="1"/>
      <w:marLeft w:val="0"/>
      <w:marRight w:val="0"/>
      <w:marTop w:val="0"/>
      <w:marBottom w:val="0"/>
      <w:divBdr>
        <w:top w:val="none" w:sz="0" w:space="0" w:color="auto"/>
        <w:left w:val="none" w:sz="0" w:space="0" w:color="auto"/>
        <w:bottom w:val="none" w:sz="0" w:space="0" w:color="auto"/>
        <w:right w:val="none" w:sz="0" w:space="0" w:color="auto"/>
      </w:divBdr>
    </w:div>
    <w:div w:id="640428223">
      <w:bodyDiv w:val="1"/>
      <w:marLeft w:val="0"/>
      <w:marRight w:val="0"/>
      <w:marTop w:val="0"/>
      <w:marBottom w:val="0"/>
      <w:divBdr>
        <w:top w:val="none" w:sz="0" w:space="0" w:color="auto"/>
        <w:left w:val="none" w:sz="0" w:space="0" w:color="auto"/>
        <w:bottom w:val="none" w:sz="0" w:space="0" w:color="auto"/>
        <w:right w:val="none" w:sz="0" w:space="0" w:color="auto"/>
      </w:divBdr>
      <w:divsChild>
        <w:div w:id="438989536">
          <w:marLeft w:val="0"/>
          <w:marRight w:val="0"/>
          <w:marTop w:val="0"/>
          <w:marBottom w:val="0"/>
          <w:divBdr>
            <w:top w:val="none" w:sz="0" w:space="0" w:color="auto"/>
            <w:left w:val="none" w:sz="0" w:space="0" w:color="auto"/>
            <w:bottom w:val="none" w:sz="0" w:space="0" w:color="auto"/>
            <w:right w:val="none" w:sz="0" w:space="0" w:color="auto"/>
          </w:divBdr>
          <w:divsChild>
            <w:div w:id="1982271576">
              <w:marLeft w:val="0"/>
              <w:marRight w:val="0"/>
              <w:marTop w:val="0"/>
              <w:marBottom w:val="0"/>
              <w:divBdr>
                <w:top w:val="none" w:sz="0" w:space="0" w:color="auto"/>
                <w:left w:val="none" w:sz="0" w:space="0" w:color="auto"/>
                <w:bottom w:val="none" w:sz="0" w:space="0" w:color="auto"/>
                <w:right w:val="none" w:sz="0" w:space="0" w:color="auto"/>
              </w:divBdr>
              <w:divsChild>
                <w:div w:id="1934703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0737331">
      <w:bodyDiv w:val="1"/>
      <w:marLeft w:val="0"/>
      <w:marRight w:val="0"/>
      <w:marTop w:val="0"/>
      <w:marBottom w:val="0"/>
      <w:divBdr>
        <w:top w:val="none" w:sz="0" w:space="0" w:color="auto"/>
        <w:left w:val="none" w:sz="0" w:space="0" w:color="auto"/>
        <w:bottom w:val="none" w:sz="0" w:space="0" w:color="auto"/>
        <w:right w:val="none" w:sz="0" w:space="0" w:color="auto"/>
      </w:divBdr>
    </w:div>
    <w:div w:id="763768798">
      <w:bodyDiv w:val="1"/>
      <w:marLeft w:val="0"/>
      <w:marRight w:val="0"/>
      <w:marTop w:val="0"/>
      <w:marBottom w:val="0"/>
      <w:divBdr>
        <w:top w:val="none" w:sz="0" w:space="0" w:color="auto"/>
        <w:left w:val="none" w:sz="0" w:space="0" w:color="auto"/>
        <w:bottom w:val="none" w:sz="0" w:space="0" w:color="auto"/>
        <w:right w:val="none" w:sz="0" w:space="0" w:color="auto"/>
      </w:divBdr>
    </w:div>
    <w:div w:id="796218493">
      <w:bodyDiv w:val="1"/>
      <w:marLeft w:val="0"/>
      <w:marRight w:val="0"/>
      <w:marTop w:val="0"/>
      <w:marBottom w:val="0"/>
      <w:divBdr>
        <w:top w:val="none" w:sz="0" w:space="0" w:color="auto"/>
        <w:left w:val="none" w:sz="0" w:space="0" w:color="auto"/>
        <w:bottom w:val="none" w:sz="0" w:space="0" w:color="auto"/>
        <w:right w:val="none" w:sz="0" w:space="0" w:color="auto"/>
      </w:divBdr>
    </w:div>
    <w:div w:id="815996046">
      <w:bodyDiv w:val="1"/>
      <w:marLeft w:val="0"/>
      <w:marRight w:val="0"/>
      <w:marTop w:val="0"/>
      <w:marBottom w:val="0"/>
      <w:divBdr>
        <w:top w:val="none" w:sz="0" w:space="0" w:color="auto"/>
        <w:left w:val="none" w:sz="0" w:space="0" w:color="auto"/>
        <w:bottom w:val="none" w:sz="0" w:space="0" w:color="auto"/>
        <w:right w:val="none" w:sz="0" w:space="0" w:color="auto"/>
      </w:divBdr>
    </w:div>
    <w:div w:id="862062329">
      <w:bodyDiv w:val="1"/>
      <w:marLeft w:val="0"/>
      <w:marRight w:val="0"/>
      <w:marTop w:val="0"/>
      <w:marBottom w:val="0"/>
      <w:divBdr>
        <w:top w:val="none" w:sz="0" w:space="0" w:color="auto"/>
        <w:left w:val="none" w:sz="0" w:space="0" w:color="auto"/>
        <w:bottom w:val="none" w:sz="0" w:space="0" w:color="auto"/>
        <w:right w:val="none" w:sz="0" w:space="0" w:color="auto"/>
      </w:divBdr>
    </w:div>
    <w:div w:id="889994683">
      <w:bodyDiv w:val="1"/>
      <w:marLeft w:val="0"/>
      <w:marRight w:val="0"/>
      <w:marTop w:val="0"/>
      <w:marBottom w:val="0"/>
      <w:divBdr>
        <w:top w:val="none" w:sz="0" w:space="0" w:color="auto"/>
        <w:left w:val="none" w:sz="0" w:space="0" w:color="auto"/>
        <w:bottom w:val="none" w:sz="0" w:space="0" w:color="auto"/>
        <w:right w:val="none" w:sz="0" w:space="0" w:color="auto"/>
      </w:divBdr>
    </w:div>
    <w:div w:id="914164898">
      <w:bodyDiv w:val="1"/>
      <w:marLeft w:val="0"/>
      <w:marRight w:val="0"/>
      <w:marTop w:val="0"/>
      <w:marBottom w:val="0"/>
      <w:divBdr>
        <w:top w:val="none" w:sz="0" w:space="0" w:color="auto"/>
        <w:left w:val="none" w:sz="0" w:space="0" w:color="auto"/>
        <w:bottom w:val="none" w:sz="0" w:space="0" w:color="auto"/>
        <w:right w:val="none" w:sz="0" w:space="0" w:color="auto"/>
      </w:divBdr>
    </w:div>
    <w:div w:id="951549476">
      <w:bodyDiv w:val="1"/>
      <w:marLeft w:val="0"/>
      <w:marRight w:val="0"/>
      <w:marTop w:val="0"/>
      <w:marBottom w:val="0"/>
      <w:divBdr>
        <w:top w:val="none" w:sz="0" w:space="0" w:color="auto"/>
        <w:left w:val="none" w:sz="0" w:space="0" w:color="auto"/>
        <w:bottom w:val="none" w:sz="0" w:space="0" w:color="auto"/>
        <w:right w:val="none" w:sz="0" w:space="0" w:color="auto"/>
      </w:divBdr>
    </w:div>
    <w:div w:id="1016931853">
      <w:bodyDiv w:val="1"/>
      <w:marLeft w:val="0"/>
      <w:marRight w:val="0"/>
      <w:marTop w:val="0"/>
      <w:marBottom w:val="0"/>
      <w:divBdr>
        <w:top w:val="none" w:sz="0" w:space="0" w:color="auto"/>
        <w:left w:val="none" w:sz="0" w:space="0" w:color="auto"/>
        <w:bottom w:val="none" w:sz="0" w:space="0" w:color="auto"/>
        <w:right w:val="none" w:sz="0" w:space="0" w:color="auto"/>
      </w:divBdr>
    </w:div>
    <w:div w:id="1055854152">
      <w:bodyDiv w:val="1"/>
      <w:marLeft w:val="0"/>
      <w:marRight w:val="0"/>
      <w:marTop w:val="0"/>
      <w:marBottom w:val="0"/>
      <w:divBdr>
        <w:top w:val="none" w:sz="0" w:space="0" w:color="auto"/>
        <w:left w:val="none" w:sz="0" w:space="0" w:color="auto"/>
        <w:bottom w:val="none" w:sz="0" w:space="0" w:color="auto"/>
        <w:right w:val="none" w:sz="0" w:space="0" w:color="auto"/>
      </w:divBdr>
      <w:divsChild>
        <w:div w:id="715744079">
          <w:marLeft w:val="0"/>
          <w:marRight w:val="0"/>
          <w:marTop w:val="0"/>
          <w:marBottom w:val="0"/>
          <w:divBdr>
            <w:top w:val="none" w:sz="0" w:space="0" w:color="auto"/>
            <w:left w:val="none" w:sz="0" w:space="0" w:color="auto"/>
            <w:bottom w:val="none" w:sz="0" w:space="0" w:color="auto"/>
            <w:right w:val="none" w:sz="0" w:space="0" w:color="auto"/>
          </w:divBdr>
        </w:div>
        <w:div w:id="1624966516">
          <w:marLeft w:val="45"/>
          <w:marRight w:val="45"/>
          <w:marTop w:val="15"/>
          <w:marBottom w:val="0"/>
          <w:divBdr>
            <w:top w:val="none" w:sz="0" w:space="0" w:color="auto"/>
            <w:left w:val="none" w:sz="0" w:space="0" w:color="auto"/>
            <w:bottom w:val="none" w:sz="0" w:space="0" w:color="auto"/>
            <w:right w:val="none" w:sz="0" w:space="0" w:color="auto"/>
          </w:divBdr>
          <w:divsChild>
            <w:div w:id="1670866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4106195">
      <w:bodyDiv w:val="1"/>
      <w:marLeft w:val="0"/>
      <w:marRight w:val="0"/>
      <w:marTop w:val="0"/>
      <w:marBottom w:val="0"/>
      <w:divBdr>
        <w:top w:val="none" w:sz="0" w:space="0" w:color="auto"/>
        <w:left w:val="none" w:sz="0" w:space="0" w:color="auto"/>
        <w:bottom w:val="none" w:sz="0" w:space="0" w:color="auto"/>
        <w:right w:val="none" w:sz="0" w:space="0" w:color="auto"/>
      </w:divBdr>
    </w:div>
    <w:div w:id="1105540694">
      <w:bodyDiv w:val="1"/>
      <w:marLeft w:val="0"/>
      <w:marRight w:val="0"/>
      <w:marTop w:val="0"/>
      <w:marBottom w:val="0"/>
      <w:divBdr>
        <w:top w:val="none" w:sz="0" w:space="0" w:color="auto"/>
        <w:left w:val="none" w:sz="0" w:space="0" w:color="auto"/>
        <w:bottom w:val="none" w:sz="0" w:space="0" w:color="auto"/>
        <w:right w:val="none" w:sz="0" w:space="0" w:color="auto"/>
      </w:divBdr>
      <w:divsChild>
        <w:div w:id="1125585956">
          <w:marLeft w:val="0"/>
          <w:marRight w:val="0"/>
          <w:marTop w:val="0"/>
          <w:marBottom w:val="0"/>
          <w:divBdr>
            <w:top w:val="none" w:sz="0" w:space="0" w:color="auto"/>
            <w:left w:val="none" w:sz="0" w:space="0" w:color="auto"/>
            <w:bottom w:val="none" w:sz="0" w:space="0" w:color="auto"/>
            <w:right w:val="none" w:sz="0" w:space="0" w:color="auto"/>
          </w:divBdr>
          <w:divsChild>
            <w:div w:id="1419332081">
              <w:marLeft w:val="0"/>
              <w:marRight w:val="0"/>
              <w:marTop w:val="0"/>
              <w:marBottom w:val="0"/>
              <w:divBdr>
                <w:top w:val="none" w:sz="0" w:space="0" w:color="auto"/>
                <w:left w:val="none" w:sz="0" w:space="0" w:color="auto"/>
                <w:bottom w:val="none" w:sz="0" w:space="0" w:color="auto"/>
                <w:right w:val="none" w:sz="0" w:space="0" w:color="auto"/>
              </w:divBdr>
              <w:divsChild>
                <w:div w:id="142818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9240377">
      <w:bodyDiv w:val="1"/>
      <w:marLeft w:val="0"/>
      <w:marRight w:val="0"/>
      <w:marTop w:val="0"/>
      <w:marBottom w:val="0"/>
      <w:divBdr>
        <w:top w:val="none" w:sz="0" w:space="0" w:color="auto"/>
        <w:left w:val="none" w:sz="0" w:space="0" w:color="auto"/>
        <w:bottom w:val="none" w:sz="0" w:space="0" w:color="auto"/>
        <w:right w:val="none" w:sz="0" w:space="0" w:color="auto"/>
      </w:divBdr>
      <w:divsChild>
        <w:div w:id="443765624">
          <w:marLeft w:val="0"/>
          <w:marRight w:val="0"/>
          <w:marTop w:val="0"/>
          <w:marBottom w:val="0"/>
          <w:divBdr>
            <w:top w:val="none" w:sz="0" w:space="0" w:color="auto"/>
            <w:left w:val="none" w:sz="0" w:space="0" w:color="auto"/>
            <w:bottom w:val="none" w:sz="0" w:space="0" w:color="auto"/>
            <w:right w:val="none" w:sz="0" w:space="0" w:color="auto"/>
          </w:divBdr>
          <w:divsChild>
            <w:div w:id="1296374636">
              <w:marLeft w:val="0"/>
              <w:marRight w:val="0"/>
              <w:marTop w:val="0"/>
              <w:marBottom w:val="0"/>
              <w:divBdr>
                <w:top w:val="none" w:sz="0" w:space="0" w:color="auto"/>
                <w:left w:val="none" w:sz="0" w:space="0" w:color="auto"/>
                <w:bottom w:val="none" w:sz="0" w:space="0" w:color="auto"/>
                <w:right w:val="none" w:sz="0" w:space="0" w:color="auto"/>
              </w:divBdr>
              <w:divsChild>
                <w:div w:id="1327172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8411900">
      <w:bodyDiv w:val="1"/>
      <w:marLeft w:val="0"/>
      <w:marRight w:val="0"/>
      <w:marTop w:val="0"/>
      <w:marBottom w:val="0"/>
      <w:divBdr>
        <w:top w:val="none" w:sz="0" w:space="0" w:color="auto"/>
        <w:left w:val="none" w:sz="0" w:space="0" w:color="auto"/>
        <w:bottom w:val="none" w:sz="0" w:space="0" w:color="auto"/>
        <w:right w:val="none" w:sz="0" w:space="0" w:color="auto"/>
      </w:divBdr>
    </w:div>
    <w:div w:id="1304969278">
      <w:bodyDiv w:val="1"/>
      <w:marLeft w:val="0"/>
      <w:marRight w:val="0"/>
      <w:marTop w:val="0"/>
      <w:marBottom w:val="0"/>
      <w:divBdr>
        <w:top w:val="none" w:sz="0" w:space="0" w:color="auto"/>
        <w:left w:val="none" w:sz="0" w:space="0" w:color="auto"/>
        <w:bottom w:val="none" w:sz="0" w:space="0" w:color="auto"/>
        <w:right w:val="none" w:sz="0" w:space="0" w:color="auto"/>
      </w:divBdr>
      <w:divsChild>
        <w:div w:id="1293445029">
          <w:marLeft w:val="0"/>
          <w:marRight w:val="0"/>
          <w:marTop w:val="0"/>
          <w:marBottom w:val="0"/>
          <w:divBdr>
            <w:top w:val="none" w:sz="0" w:space="0" w:color="auto"/>
            <w:left w:val="none" w:sz="0" w:space="0" w:color="auto"/>
            <w:bottom w:val="none" w:sz="0" w:space="0" w:color="auto"/>
            <w:right w:val="none" w:sz="0" w:space="0" w:color="auto"/>
          </w:divBdr>
        </w:div>
        <w:div w:id="1440565120">
          <w:marLeft w:val="0"/>
          <w:marRight w:val="0"/>
          <w:marTop w:val="0"/>
          <w:marBottom w:val="0"/>
          <w:divBdr>
            <w:top w:val="none" w:sz="0" w:space="0" w:color="auto"/>
            <w:left w:val="none" w:sz="0" w:space="0" w:color="auto"/>
            <w:bottom w:val="none" w:sz="0" w:space="0" w:color="auto"/>
            <w:right w:val="none" w:sz="0" w:space="0" w:color="auto"/>
          </w:divBdr>
        </w:div>
        <w:div w:id="414328030">
          <w:marLeft w:val="0"/>
          <w:marRight w:val="0"/>
          <w:marTop w:val="0"/>
          <w:marBottom w:val="0"/>
          <w:divBdr>
            <w:top w:val="none" w:sz="0" w:space="0" w:color="auto"/>
            <w:left w:val="none" w:sz="0" w:space="0" w:color="auto"/>
            <w:bottom w:val="none" w:sz="0" w:space="0" w:color="auto"/>
            <w:right w:val="none" w:sz="0" w:space="0" w:color="auto"/>
          </w:divBdr>
        </w:div>
        <w:div w:id="1802918522">
          <w:marLeft w:val="0"/>
          <w:marRight w:val="0"/>
          <w:marTop w:val="0"/>
          <w:marBottom w:val="0"/>
          <w:divBdr>
            <w:top w:val="none" w:sz="0" w:space="0" w:color="auto"/>
            <w:left w:val="none" w:sz="0" w:space="0" w:color="auto"/>
            <w:bottom w:val="none" w:sz="0" w:space="0" w:color="auto"/>
            <w:right w:val="none" w:sz="0" w:space="0" w:color="auto"/>
          </w:divBdr>
        </w:div>
        <w:div w:id="604508658">
          <w:marLeft w:val="0"/>
          <w:marRight w:val="0"/>
          <w:marTop w:val="0"/>
          <w:marBottom w:val="0"/>
          <w:divBdr>
            <w:top w:val="none" w:sz="0" w:space="0" w:color="auto"/>
            <w:left w:val="none" w:sz="0" w:space="0" w:color="auto"/>
            <w:bottom w:val="none" w:sz="0" w:space="0" w:color="auto"/>
            <w:right w:val="none" w:sz="0" w:space="0" w:color="auto"/>
          </w:divBdr>
        </w:div>
        <w:div w:id="1893494106">
          <w:marLeft w:val="0"/>
          <w:marRight w:val="0"/>
          <w:marTop w:val="0"/>
          <w:marBottom w:val="0"/>
          <w:divBdr>
            <w:top w:val="none" w:sz="0" w:space="0" w:color="auto"/>
            <w:left w:val="none" w:sz="0" w:space="0" w:color="auto"/>
            <w:bottom w:val="none" w:sz="0" w:space="0" w:color="auto"/>
            <w:right w:val="none" w:sz="0" w:space="0" w:color="auto"/>
          </w:divBdr>
        </w:div>
        <w:div w:id="1228149701">
          <w:marLeft w:val="0"/>
          <w:marRight w:val="0"/>
          <w:marTop w:val="0"/>
          <w:marBottom w:val="0"/>
          <w:divBdr>
            <w:top w:val="none" w:sz="0" w:space="0" w:color="auto"/>
            <w:left w:val="none" w:sz="0" w:space="0" w:color="auto"/>
            <w:bottom w:val="none" w:sz="0" w:space="0" w:color="auto"/>
            <w:right w:val="none" w:sz="0" w:space="0" w:color="auto"/>
          </w:divBdr>
        </w:div>
        <w:div w:id="1837377901">
          <w:marLeft w:val="0"/>
          <w:marRight w:val="0"/>
          <w:marTop w:val="0"/>
          <w:marBottom w:val="0"/>
          <w:divBdr>
            <w:top w:val="none" w:sz="0" w:space="0" w:color="auto"/>
            <w:left w:val="none" w:sz="0" w:space="0" w:color="auto"/>
            <w:bottom w:val="none" w:sz="0" w:space="0" w:color="auto"/>
            <w:right w:val="none" w:sz="0" w:space="0" w:color="auto"/>
          </w:divBdr>
        </w:div>
      </w:divsChild>
    </w:div>
    <w:div w:id="1346206114">
      <w:bodyDiv w:val="1"/>
      <w:marLeft w:val="0"/>
      <w:marRight w:val="0"/>
      <w:marTop w:val="0"/>
      <w:marBottom w:val="0"/>
      <w:divBdr>
        <w:top w:val="none" w:sz="0" w:space="0" w:color="auto"/>
        <w:left w:val="none" w:sz="0" w:space="0" w:color="auto"/>
        <w:bottom w:val="none" w:sz="0" w:space="0" w:color="auto"/>
        <w:right w:val="none" w:sz="0" w:space="0" w:color="auto"/>
      </w:divBdr>
    </w:div>
    <w:div w:id="1361935393">
      <w:bodyDiv w:val="1"/>
      <w:marLeft w:val="0"/>
      <w:marRight w:val="0"/>
      <w:marTop w:val="0"/>
      <w:marBottom w:val="0"/>
      <w:divBdr>
        <w:top w:val="none" w:sz="0" w:space="0" w:color="auto"/>
        <w:left w:val="none" w:sz="0" w:space="0" w:color="auto"/>
        <w:bottom w:val="none" w:sz="0" w:space="0" w:color="auto"/>
        <w:right w:val="none" w:sz="0" w:space="0" w:color="auto"/>
      </w:divBdr>
      <w:divsChild>
        <w:div w:id="1580211792">
          <w:marLeft w:val="0"/>
          <w:marRight w:val="0"/>
          <w:marTop w:val="0"/>
          <w:marBottom w:val="0"/>
          <w:divBdr>
            <w:top w:val="none" w:sz="0" w:space="0" w:color="auto"/>
            <w:left w:val="none" w:sz="0" w:space="0" w:color="auto"/>
            <w:bottom w:val="none" w:sz="0" w:space="0" w:color="auto"/>
            <w:right w:val="none" w:sz="0" w:space="0" w:color="auto"/>
          </w:divBdr>
        </w:div>
        <w:div w:id="2111469925">
          <w:marLeft w:val="0"/>
          <w:marRight w:val="0"/>
          <w:marTop w:val="0"/>
          <w:marBottom w:val="0"/>
          <w:divBdr>
            <w:top w:val="none" w:sz="0" w:space="0" w:color="auto"/>
            <w:left w:val="none" w:sz="0" w:space="0" w:color="auto"/>
            <w:bottom w:val="none" w:sz="0" w:space="0" w:color="auto"/>
            <w:right w:val="none" w:sz="0" w:space="0" w:color="auto"/>
          </w:divBdr>
        </w:div>
      </w:divsChild>
    </w:div>
    <w:div w:id="1392576727">
      <w:bodyDiv w:val="1"/>
      <w:marLeft w:val="0"/>
      <w:marRight w:val="0"/>
      <w:marTop w:val="0"/>
      <w:marBottom w:val="0"/>
      <w:divBdr>
        <w:top w:val="none" w:sz="0" w:space="0" w:color="auto"/>
        <w:left w:val="none" w:sz="0" w:space="0" w:color="auto"/>
        <w:bottom w:val="none" w:sz="0" w:space="0" w:color="auto"/>
        <w:right w:val="none" w:sz="0" w:space="0" w:color="auto"/>
      </w:divBdr>
    </w:div>
    <w:div w:id="1428385624">
      <w:bodyDiv w:val="1"/>
      <w:marLeft w:val="0"/>
      <w:marRight w:val="0"/>
      <w:marTop w:val="0"/>
      <w:marBottom w:val="0"/>
      <w:divBdr>
        <w:top w:val="none" w:sz="0" w:space="0" w:color="auto"/>
        <w:left w:val="none" w:sz="0" w:space="0" w:color="auto"/>
        <w:bottom w:val="none" w:sz="0" w:space="0" w:color="auto"/>
        <w:right w:val="none" w:sz="0" w:space="0" w:color="auto"/>
      </w:divBdr>
    </w:div>
    <w:div w:id="1436637108">
      <w:bodyDiv w:val="1"/>
      <w:marLeft w:val="0"/>
      <w:marRight w:val="0"/>
      <w:marTop w:val="0"/>
      <w:marBottom w:val="0"/>
      <w:divBdr>
        <w:top w:val="none" w:sz="0" w:space="0" w:color="auto"/>
        <w:left w:val="none" w:sz="0" w:space="0" w:color="auto"/>
        <w:bottom w:val="none" w:sz="0" w:space="0" w:color="auto"/>
        <w:right w:val="none" w:sz="0" w:space="0" w:color="auto"/>
      </w:divBdr>
    </w:div>
    <w:div w:id="1473448679">
      <w:bodyDiv w:val="1"/>
      <w:marLeft w:val="0"/>
      <w:marRight w:val="0"/>
      <w:marTop w:val="0"/>
      <w:marBottom w:val="0"/>
      <w:divBdr>
        <w:top w:val="none" w:sz="0" w:space="0" w:color="auto"/>
        <w:left w:val="none" w:sz="0" w:space="0" w:color="auto"/>
        <w:bottom w:val="none" w:sz="0" w:space="0" w:color="auto"/>
        <w:right w:val="none" w:sz="0" w:space="0" w:color="auto"/>
      </w:divBdr>
    </w:div>
    <w:div w:id="1523661500">
      <w:bodyDiv w:val="1"/>
      <w:marLeft w:val="0"/>
      <w:marRight w:val="0"/>
      <w:marTop w:val="0"/>
      <w:marBottom w:val="0"/>
      <w:divBdr>
        <w:top w:val="none" w:sz="0" w:space="0" w:color="auto"/>
        <w:left w:val="none" w:sz="0" w:space="0" w:color="auto"/>
        <w:bottom w:val="none" w:sz="0" w:space="0" w:color="auto"/>
        <w:right w:val="none" w:sz="0" w:space="0" w:color="auto"/>
      </w:divBdr>
    </w:div>
    <w:div w:id="1613434804">
      <w:bodyDiv w:val="1"/>
      <w:marLeft w:val="0"/>
      <w:marRight w:val="0"/>
      <w:marTop w:val="0"/>
      <w:marBottom w:val="0"/>
      <w:divBdr>
        <w:top w:val="none" w:sz="0" w:space="0" w:color="auto"/>
        <w:left w:val="none" w:sz="0" w:space="0" w:color="auto"/>
        <w:bottom w:val="none" w:sz="0" w:space="0" w:color="auto"/>
        <w:right w:val="none" w:sz="0" w:space="0" w:color="auto"/>
      </w:divBdr>
    </w:div>
    <w:div w:id="1631085321">
      <w:bodyDiv w:val="1"/>
      <w:marLeft w:val="0"/>
      <w:marRight w:val="0"/>
      <w:marTop w:val="0"/>
      <w:marBottom w:val="0"/>
      <w:divBdr>
        <w:top w:val="none" w:sz="0" w:space="0" w:color="auto"/>
        <w:left w:val="none" w:sz="0" w:space="0" w:color="auto"/>
        <w:bottom w:val="none" w:sz="0" w:space="0" w:color="auto"/>
        <w:right w:val="none" w:sz="0" w:space="0" w:color="auto"/>
      </w:divBdr>
    </w:div>
    <w:div w:id="1663389384">
      <w:bodyDiv w:val="1"/>
      <w:marLeft w:val="0"/>
      <w:marRight w:val="0"/>
      <w:marTop w:val="0"/>
      <w:marBottom w:val="0"/>
      <w:divBdr>
        <w:top w:val="none" w:sz="0" w:space="0" w:color="auto"/>
        <w:left w:val="none" w:sz="0" w:space="0" w:color="auto"/>
        <w:bottom w:val="none" w:sz="0" w:space="0" w:color="auto"/>
        <w:right w:val="none" w:sz="0" w:space="0" w:color="auto"/>
      </w:divBdr>
      <w:divsChild>
        <w:div w:id="1212499390">
          <w:marLeft w:val="0"/>
          <w:marRight w:val="0"/>
          <w:marTop w:val="0"/>
          <w:marBottom w:val="0"/>
          <w:divBdr>
            <w:top w:val="none" w:sz="0" w:space="0" w:color="auto"/>
            <w:left w:val="none" w:sz="0" w:space="0" w:color="auto"/>
            <w:bottom w:val="none" w:sz="0" w:space="0" w:color="auto"/>
            <w:right w:val="none" w:sz="0" w:space="0" w:color="auto"/>
          </w:divBdr>
        </w:div>
        <w:div w:id="623081620">
          <w:marLeft w:val="0"/>
          <w:marRight w:val="0"/>
          <w:marTop w:val="0"/>
          <w:marBottom w:val="0"/>
          <w:divBdr>
            <w:top w:val="none" w:sz="0" w:space="0" w:color="auto"/>
            <w:left w:val="none" w:sz="0" w:space="0" w:color="auto"/>
            <w:bottom w:val="none" w:sz="0" w:space="0" w:color="auto"/>
            <w:right w:val="none" w:sz="0" w:space="0" w:color="auto"/>
          </w:divBdr>
        </w:div>
      </w:divsChild>
    </w:div>
    <w:div w:id="1723557150">
      <w:bodyDiv w:val="1"/>
      <w:marLeft w:val="0"/>
      <w:marRight w:val="0"/>
      <w:marTop w:val="0"/>
      <w:marBottom w:val="0"/>
      <w:divBdr>
        <w:top w:val="none" w:sz="0" w:space="0" w:color="auto"/>
        <w:left w:val="none" w:sz="0" w:space="0" w:color="auto"/>
        <w:bottom w:val="none" w:sz="0" w:space="0" w:color="auto"/>
        <w:right w:val="none" w:sz="0" w:space="0" w:color="auto"/>
      </w:divBdr>
      <w:divsChild>
        <w:div w:id="1630091176">
          <w:marLeft w:val="0"/>
          <w:marRight w:val="0"/>
          <w:marTop w:val="0"/>
          <w:marBottom w:val="120"/>
          <w:divBdr>
            <w:top w:val="none" w:sz="0" w:space="0" w:color="auto"/>
            <w:left w:val="none" w:sz="0" w:space="0" w:color="auto"/>
            <w:bottom w:val="none" w:sz="0" w:space="0" w:color="auto"/>
            <w:right w:val="none" w:sz="0" w:space="0" w:color="auto"/>
          </w:divBdr>
          <w:divsChild>
            <w:div w:id="1216115008">
              <w:marLeft w:val="0"/>
              <w:marRight w:val="0"/>
              <w:marTop w:val="0"/>
              <w:marBottom w:val="0"/>
              <w:divBdr>
                <w:top w:val="none" w:sz="0" w:space="0" w:color="auto"/>
                <w:left w:val="none" w:sz="0" w:space="0" w:color="auto"/>
                <w:bottom w:val="none" w:sz="0" w:space="0" w:color="auto"/>
                <w:right w:val="none" w:sz="0" w:space="0" w:color="auto"/>
              </w:divBdr>
              <w:divsChild>
                <w:div w:id="1439135987">
                  <w:marLeft w:val="0"/>
                  <w:marRight w:val="0"/>
                  <w:marTop w:val="0"/>
                  <w:marBottom w:val="0"/>
                  <w:divBdr>
                    <w:top w:val="none" w:sz="0" w:space="0" w:color="auto"/>
                    <w:left w:val="none" w:sz="0" w:space="0" w:color="auto"/>
                    <w:bottom w:val="none" w:sz="0" w:space="0" w:color="auto"/>
                    <w:right w:val="none" w:sz="0" w:space="0" w:color="auto"/>
                  </w:divBdr>
                </w:div>
                <w:div w:id="1098139524">
                  <w:marLeft w:val="0"/>
                  <w:marRight w:val="0"/>
                  <w:marTop w:val="0"/>
                  <w:marBottom w:val="0"/>
                  <w:divBdr>
                    <w:top w:val="none" w:sz="0" w:space="0" w:color="auto"/>
                    <w:left w:val="none" w:sz="0" w:space="0" w:color="auto"/>
                    <w:bottom w:val="none" w:sz="0" w:space="0" w:color="auto"/>
                    <w:right w:val="none" w:sz="0" w:space="0" w:color="auto"/>
                  </w:divBdr>
                </w:div>
                <w:div w:id="977296093">
                  <w:marLeft w:val="0"/>
                  <w:marRight w:val="0"/>
                  <w:marTop w:val="0"/>
                  <w:marBottom w:val="0"/>
                  <w:divBdr>
                    <w:top w:val="none" w:sz="0" w:space="0" w:color="auto"/>
                    <w:left w:val="none" w:sz="0" w:space="0" w:color="auto"/>
                    <w:bottom w:val="none" w:sz="0" w:space="0" w:color="auto"/>
                    <w:right w:val="none" w:sz="0" w:space="0" w:color="auto"/>
                  </w:divBdr>
                </w:div>
                <w:div w:id="2107995452">
                  <w:marLeft w:val="0"/>
                  <w:marRight w:val="0"/>
                  <w:marTop w:val="0"/>
                  <w:marBottom w:val="0"/>
                  <w:divBdr>
                    <w:top w:val="none" w:sz="0" w:space="0" w:color="auto"/>
                    <w:left w:val="none" w:sz="0" w:space="0" w:color="auto"/>
                    <w:bottom w:val="none" w:sz="0" w:space="0" w:color="auto"/>
                    <w:right w:val="none" w:sz="0" w:space="0" w:color="auto"/>
                  </w:divBdr>
                </w:div>
                <w:div w:id="441649491">
                  <w:marLeft w:val="0"/>
                  <w:marRight w:val="0"/>
                  <w:marTop w:val="0"/>
                  <w:marBottom w:val="0"/>
                  <w:divBdr>
                    <w:top w:val="none" w:sz="0" w:space="0" w:color="auto"/>
                    <w:left w:val="none" w:sz="0" w:space="0" w:color="auto"/>
                    <w:bottom w:val="none" w:sz="0" w:space="0" w:color="auto"/>
                    <w:right w:val="none" w:sz="0" w:space="0" w:color="auto"/>
                  </w:divBdr>
                </w:div>
                <w:div w:id="1182356171">
                  <w:marLeft w:val="0"/>
                  <w:marRight w:val="0"/>
                  <w:marTop w:val="0"/>
                  <w:marBottom w:val="0"/>
                  <w:divBdr>
                    <w:top w:val="none" w:sz="0" w:space="0" w:color="auto"/>
                    <w:left w:val="none" w:sz="0" w:space="0" w:color="auto"/>
                    <w:bottom w:val="none" w:sz="0" w:space="0" w:color="auto"/>
                    <w:right w:val="none" w:sz="0" w:space="0" w:color="auto"/>
                  </w:divBdr>
                </w:div>
                <w:div w:id="1131678681">
                  <w:marLeft w:val="0"/>
                  <w:marRight w:val="0"/>
                  <w:marTop w:val="0"/>
                  <w:marBottom w:val="0"/>
                  <w:divBdr>
                    <w:top w:val="none" w:sz="0" w:space="0" w:color="auto"/>
                    <w:left w:val="none" w:sz="0" w:space="0" w:color="auto"/>
                    <w:bottom w:val="none" w:sz="0" w:space="0" w:color="auto"/>
                    <w:right w:val="none" w:sz="0" w:space="0" w:color="auto"/>
                  </w:divBdr>
                </w:div>
                <w:div w:id="25102337">
                  <w:marLeft w:val="0"/>
                  <w:marRight w:val="0"/>
                  <w:marTop w:val="0"/>
                  <w:marBottom w:val="0"/>
                  <w:divBdr>
                    <w:top w:val="none" w:sz="0" w:space="0" w:color="auto"/>
                    <w:left w:val="none" w:sz="0" w:space="0" w:color="auto"/>
                    <w:bottom w:val="none" w:sz="0" w:space="0" w:color="auto"/>
                    <w:right w:val="none" w:sz="0" w:space="0" w:color="auto"/>
                  </w:divBdr>
                </w:div>
                <w:div w:id="565385925">
                  <w:marLeft w:val="0"/>
                  <w:marRight w:val="0"/>
                  <w:marTop w:val="0"/>
                  <w:marBottom w:val="0"/>
                  <w:divBdr>
                    <w:top w:val="none" w:sz="0" w:space="0" w:color="auto"/>
                    <w:left w:val="none" w:sz="0" w:space="0" w:color="auto"/>
                    <w:bottom w:val="none" w:sz="0" w:space="0" w:color="auto"/>
                    <w:right w:val="none" w:sz="0" w:space="0" w:color="auto"/>
                  </w:divBdr>
                </w:div>
                <w:div w:id="298077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8659998">
          <w:marLeft w:val="0"/>
          <w:marRight w:val="0"/>
          <w:marTop w:val="0"/>
          <w:marBottom w:val="120"/>
          <w:divBdr>
            <w:top w:val="none" w:sz="0" w:space="0" w:color="auto"/>
            <w:left w:val="none" w:sz="0" w:space="0" w:color="auto"/>
            <w:bottom w:val="none" w:sz="0" w:space="0" w:color="auto"/>
            <w:right w:val="none" w:sz="0" w:space="0" w:color="auto"/>
          </w:divBdr>
          <w:divsChild>
            <w:div w:id="1094084643">
              <w:marLeft w:val="0"/>
              <w:marRight w:val="0"/>
              <w:marTop w:val="0"/>
              <w:marBottom w:val="0"/>
              <w:divBdr>
                <w:top w:val="none" w:sz="0" w:space="0" w:color="auto"/>
                <w:left w:val="none" w:sz="0" w:space="0" w:color="auto"/>
                <w:bottom w:val="none" w:sz="0" w:space="0" w:color="auto"/>
                <w:right w:val="none" w:sz="0" w:space="0" w:color="auto"/>
              </w:divBdr>
              <w:divsChild>
                <w:div w:id="1314796324">
                  <w:marLeft w:val="0"/>
                  <w:marRight w:val="0"/>
                  <w:marTop w:val="0"/>
                  <w:marBottom w:val="0"/>
                  <w:divBdr>
                    <w:top w:val="none" w:sz="0" w:space="0" w:color="auto"/>
                    <w:left w:val="none" w:sz="0" w:space="0" w:color="auto"/>
                    <w:bottom w:val="none" w:sz="0" w:space="0" w:color="auto"/>
                    <w:right w:val="none" w:sz="0" w:space="0" w:color="auto"/>
                  </w:divBdr>
                </w:div>
                <w:div w:id="2016372463">
                  <w:marLeft w:val="0"/>
                  <w:marRight w:val="0"/>
                  <w:marTop w:val="0"/>
                  <w:marBottom w:val="0"/>
                  <w:divBdr>
                    <w:top w:val="none" w:sz="0" w:space="0" w:color="auto"/>
                    <w:left w:val="none" w:sz="0" w:space="0" w:color="auto"/>
                    <w:bottom w:val="none" w:sz="0" w:space="0" w:color="auto"/>
                    <w:right w:val="none" w:sz="0" w:space="0" w:color="auto"/>
                  </w:divBdr>
                </w:div>
                <w:div w:id="257563393">
                  <w:marLeft w:val="0"/>
                  <w:marRight w:val="0"/>
                  <w:marTop w:val="0"/>
                  <w:marBottom w:val="0"/>
                  <w:divBdr>
                    <w:top w:val="none" w:sz="0" w:space="0" w:color="auto"/>
                    <w:left w:val="none" w:sz="0" w:space="0" w:color="auto"/>
                    <w:bottom w:val="none" w:sz="0" w:space="0" w:color="auto"/>
                    <w:right w:val="none" w:sz="0" w:space="0" w:color="auto"/>
                  </w:divBdr>
                </w:div>
                <w:div w:id="345668335">
                  <w:marLeft w:val="0"/>
                  <w:marRight w:val="0"/>
                  <w:marTop w:val="0"/>
                  <w:marBottom w:val="0"/>
                  <w:divBdr>
                    <w:top w:val="none" w:sz="0" w:space="0" w:color="auto"/>
                    <w:left w:val="none" w:sz="0" w:space="0" w:color="auto"/>
                    <w:bottom w:val="none" w:sz="0" w:space="0" w:color="auto"/>
                    <w:right w:val="none" w:sz="0" w:space="0" w:color="auto"/>
                  </w:divBdr>
                </w:div>
                <w:div w:id="1352603799">
                  <w:marLeft w:val="0"/>
                  <w:marRight w:val="0"/>
                  <w:marTop w:val="0"/>
                  <w:marBottom w:val="0"/>
                  <w:divBdr>
                    <w:top w:val="none" w:sz="0" w:space="0" w:color="auto"/>
                    <w:left w:val="none" w:sz="0" w:space="0" w:color="auto"/>
                    <w:bottom w:val="none" w:sz="0" w:space="0" w:color="auto"/>
                    <w:right w:val="none" w:sz="0" w:space="0" w:color="auto"/>
                  </w:divBdr>
                </w:div>
                <w:div w:id="1720546626">
                  <w:marLeft w:val="0"/>
                  <w:marRight w:val="0"/>
                  <w:marTop w:val="0"/>
                  <w:marBottom w:val="0"/>
                  <w:divBdr>
                    <w:top w:val="none" w:sz="0" w:space="0" w:color="auto"/>
                    <w:left w:val="none" w:sz="0" w:space="0" w:color="auto"/>
                    <w:bottom w:val="none" w:sz="0" w:space="0" w:color="auto"/>
                    <w:right w:val="none" w:sz="0" w:space="0" w:color="auto"/>
                  </w:divBdr>
                </w:div>
                <w:div w:id="149684681">
                  <w:marLeft w:val="0"/>
                  <w:marRight w:val="0"/>
                  <w:marTop w:val="0"/>
                  <w:marBottom w:val="0"/>
                  <w:divBdr>
                    <w:top w:val="none" w:sz="0" w:space="0" w:color="auto"/>
                    <w:left w:val="none" w:sz="0" w:space="0" w:color="auto"/>
                    <w:bottom w:val="none" w:sz="0" w:space="0" w:color="auto"/>
                    <w:right w:val="none" w:sz="0" w:space="0" w:color="auto"/>
                  </w:divBdr>
                </w:div>
                <w:div w:id="1995454260">
                  <w:marLeft w:val="0"/>
                  <w:marRight w:val="0"/>
                  <w:marTop w:val="0"/>
                  <w:marBottom w:val="0"/>
                  <w:divBdr>
                    <w:top w:val="none" w:sz="0" w:space="0" w:color="auto"/>
                    <w:left w:val="none" w:sz="0" w:space="0" w:color="auto"/>
                    <w:bottom w:val="none" w:sz="0" w:space="0" w:color="auto"/>
                    <w:right w:val="none" w:sz="0" w:space="0" w:color="auto"/>
                  </w:divBdr>
                </w:div>
                <w:div w:id="1679501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1809001">
      <w:bodyDiv w:val="1"/>
      <w:marLeft w:val="0"/>
      <w:marRight w:val="0"/>
      <w:marTop w:val="0"/>
      <w:marBottom w:val="0"/>
      <w:divBdr>
        <w:top w:val="none" w:sz="0" w:space="0" w:color="auto"/>
        <w:left w:val="none" w:sz="0" w:space="0" w:color="auto"/>
        <w:bottom w:val="none" w:sz="0" w:space="0" w:color="auto"/>
        <w:right w:val="none" w:sz="0" w:space="0" w:color="auto"/>
      </w:divBdr>
      <w:divsChild>
        <w:div w:id="866793582">
          <w:marLeft w:val="0"/>
          <w:marRight w:val="0"/>
          <w:marTop w:val="0"/>
          <w:marBottom w:val="0"/>
          <w:divBdr>
            <w:top w:val="none" w:sz="0" w:space="0" w:color="auto"/>
            <w:left w:val="none" w:sz="0" w:space="0" w:color="auto"/>
            <w:bottom w:val="none" w:sz="0" w:space="0" w:color="auto"/>
            <w:right w:val="none" w:sz="0" w:space="0" w:color="auto"/>
          </w:divBdr>
          <w:divsChild>
            <w:div w:id="1139761313">
              <w:marLeft w:val="0"/>
              <w:marRight w:val="0"/>
              <w:marTop w:val="0"/>
              <w:marBottom w:val="0"/>
              <w:divBdr>
                <w:top w:val="none" w:sz="0" w:space="0" w:color="auto"/>
                <w:left w:val="none" w:sz="0" w:space="0" w:color="auto"/>
                <w:bottom w:val="none" w:sz="0" w:space="0" w:color="auto"/>
                <w:right w:val="none" w:sz="0" w:space="0" w:color="auto"/>
              </w:divBdr>
              <w:divsChild>
                <w:div w:id="563299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2722763">
      <w:bodyDiv w:val="1"/>
      <w:marLeft w:val="0"/>
      <w:marRight w:val="0"/>
      <w:marTop w:val="0"/>
      <w:marBottom w:val="0"/>
      <w:divBdr>
        <w:top w:val="none" w:sz="0" w:space="0" w:color="auto"/>
        <w:left w:val="none" w:sz="0" w:space="0" w:color="auto"/>
        <w:bottom w:val="none" w:sz="0" w:space="0" w:color="auto"/>
        <w:right w:val="none" w:sz="0" w:space="0" w:color="auto"/>
      </w:divBdr>
    </w:div>
    <w:div w:id="1772162962">
      <w:bodyDiv w:val="1"/>
      <w:marLeft w:val="0"/>
      <w:marRight w:val="0"/>
      <w:marTop w:val="0"/>
      <w:marBottom w:val="0"/>
      <w:divBdr>
        <w:top w:val="none" w:sz="0" w:space="0" w:color="auto"/>
        <w:left w:val="none" w:sz="0" w:space="0" w:color="auto"/>
        <w:bottom w:val="none" w:sz="0" w:space="0" w:color="auto"/>
        <w:right w:val="none" w:sz="0" w:space="0" w:color="auto"/>
      </w:divBdr>
      <w:divsChild>
        <w:div w:id="1452480123">
          <w:marLeft w:val="0"/>
          <w:marRight w:val="0"/>
          <w:marTop w:val="0"/>
          <w:marBottom w:val="0"/>
          <w:divBdr>
            <w:top w:val="none" w:sz="0" w:space="0" w:color="auto"/>
            <w:left w:val="none" w:sz="0" w:space="0" w:color="auto"/>
            <w:bottom w:val="none" w:sz="0" w:space="0" w:color="auto"/>
            <w:right w:val="none" w:sz="0" w:space="0" w:color="auto"/>
          </w:divBdr>
          <w:divsChild>
            <w:div w:id="1221752549">
              <w:marLeft w:val="0"/>
              <w:marRight w:val="0"/>
              <w:marTop w:val="0"/>
              <w:marBottom w:val="0"/>
              <w:divBdr>
                <w:top w:val="none" w:sz="0" w:space="0" w:color="auto"/>
                <w:left w:val="none" w:sz="0" w:space="0" w:color="auto"/>
                <w:bottom w:val="none" w:sz="0" w:space="0" w:color="auto"/>
                <w:right w:val="none" w:sz="0" w:space="0" w:color="auto"/>
              </w:divBdr>
              <w:divsChild>
                <w:div w:id="1105806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635255">
      <w:bodyDiv w:val="1"/>
      <w:marLeft w:val="0"/>
      <w:marRight w:val="0"/>
      <w:marTop w:val="0"/>
      <w:marBottom w:val="0"/>
      <w:divBdr>
        <w:top w:val="none" w:sz="0" w:space="0" w:color="auto"/>
        <w:left w:val="none" w:sz="0" w:space="0" w:color="auto"/>
        <w:bottom w:val="none" w:sz="0" w:space="0" w:color="auto"/>
        <w:right w:val="none" w:sz="0" w:space="0" w:color="auto"/>
      </w:divBdr>
      <w:divsChild>
        <w:div w:id="934552911">
          <w:marLeft w:val="0"/>
          <w:marRight w:val="0"/>
          <w:marTop w:val="0"/>
          <w:marBottom w:val="0"/>
          <w:divBdr>
            <w:top w:val="none" w:sz="0" w:space="0" w:color="auto"/>
            <w:left w:val="none" w:sz="0" w:space="0" w:color="auto"/>
            <w:bottom w:val="none" w:sz="0" w:space="0" w:color="auto"/>
            <w:right w:val="none" w:sz="0" w:space="0" w:color="auto"/>
          </w:divBdr>
          <w:divsChild>
            <w:div w:id="1352951830">
              <w:marLeft w:val="0"/>
              <w:marRight w:val="0"/>
              <w:marTop w:val="0"/>
              <w:marBottom w:val="0"/>
              <w:divBdr>
                <w:top w:val="none" w:sz="0" w:space="0" w:color="auto"/>
                <w:left w:val="none" w:sz="0" w:space="0" w:color="auto"/>
                <w:bottom w:val="none" w:sz="0" w:space="0" w:color="auto"/>
                <w:right w:val="none" w:sz="0" w:space="0" w:color="auto"/>
              </w:divBdr>
              <w:divsChild>
                <w:div w:id="1608343117">
                  <w:marLeft w:val="0"/>
                  <w:marRight w:val="0"/>
                  <w:marTop w:val="0"/>
                  <w:marBottom w:val="0"/>
                  <w:divBdr>
                    <w:top w:val="none" w:sz="0" w:space="0" w:color="auto"/>
                    <w:left w:val="none" w:sz="0" w:space="0" w:color="auto"/>
                    <w:bottom w:val="none" w:sz="0" w:space="0" w:color="auto"/>
                    <w:right w:val="none" w:sz="0" w:space="0" w:color="auto"/>
                  </w:divBdr>
                </w:div>
              </w:divsChild>
            </w:div>
            <w:div w:id="1312563954">
              <w:marLeft w:val="0"/>
              <w:marRight w:val="0"/>
              <w:marTop w:val="0"/>
              <w:marBottom w:val="0"/>
              <w:divBdr>
                <w:top w:val="none" w:sz="0" w:space="0" w:color="auto"/>
                <w:left w:val="none" w:sz="0" w:space="0" w:color="auto"/>
                <w:bottom w:val="none" w:sz="0" w:space="0" w:color="auto"/>
                <w:right w:val="none" w:sz="0" w:space="0" w:color="auto"/>
              </w:divBdr>
              <w:divsChild>
                <w:div w:id="1201943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113719">
          <w:marLeft w:val="0"/>
          <w:marRight w:val="0"/>
          <w:marTop w:val="0"/>
          <w:marBottom w:val="0"/>
          <w:divBdr>
            <w:top w:val="none" w:sz="0" w:space="0" w:color="auto"/>
            <w:left w:val="none" w:sz="0" w:space="0" w:color="auto"/>
            <w:bottom w:val="none" w:sz="0" w:space="0" w:color="auto"/>
            <w:right w:val="none" w:sz="0" w:space="0" w:color="auto"/>
          </w:divBdr>
          <w:divsChild>
            <w:div w:id="985209691">
              <w:marLeft w:val="0"/>
              <w:marRight w:val="0"/>
              <w:marTop w:val="0"/>
              <w:marBottom w:val="0"/>
              <w:divBdr>
                <w:top w:val="none" w:sz="0" w:space="0" w:color="auto"/>
                <w:left w:val="none" w:sz="0" w:space="0" w:color="auto"/>
                <w:bottom w:val="none" w:sz="0" w:space="0" w:color="auto"/>
                <w:right w:val="none" w:sz="0" w:space="0" w:color="auto"/>
              </w:divBdr>
              <w:divsChild>
                <w:div w:id="1817914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043007">
      <w:bodyDiv w:val="1"/>
      <w:marLeft w:val="0"/>
      <w:marRight w:val="0"/>
      <w:marTop w:val="0"/>
      <w:marBottom w:val="0"/>
      <w:divBdr>
        <w:top w:val="none" w:sz="0" w:space="0" w:color="auto"/>
        <w:left w:val="none" w:sz="0" w:space="0" w:color="auto"/>
        <w:bottom w:val="none" w:sz="0" w:space="0" w:color="auto"/>
        <w:right w:val="none" w:sz="0" w:space="0" w:color="auto"/>
      </w:divBdr>
      <w:divsChild>
        <w:div w:id="1422140641">
          <w:marLeft w:val="0"/>
          <w:marRight w:val="0"/>
          <w:marTop w:val="0"/>
          <w:marBottom w:val="0"/>
          <w:divBdr>
            <w:top w:val="none" w:sz="0" w:space="0" w:color="auto"/>
            <w:left w:val="none" w:sz="0" w:space="0" w:color="auto"/>
            <w:bottom w:val="none" w:sz="0" w:space="0" w:color="auto"/>
            <w:right w:val="none" w:sz="0" w:space="0" w:color="auto"/>
          </w:divBdr>
          <w:divsChild>
            <w:div w:id="178473634">
              <w:marLeft w:val="0"/>
              <w:marRight w:val="0"/>
              <w:marTop w:val="0"/>
              <w:marBottom w:val="0"/>
              <w:divBdr>
                <w:top w:val="none" w:sz="0" w:space="0" w:color="auto"/>
                <w:left w:val="none" w:sz="0" w:space="0" w:color="auto"/>
                <w:bottom w:val="none" w:sz="0" w:space="0" w:color="auto"/>
                <w:right w:val="none" w:sz="0" w:space="0" w:color="auto"/>
              </w:divBdr>
              <w:divsChild>
                <w:div w:id="1681005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5587214">
      <w:bodyDiv w:val="1"/>
      <w:marLeft w:val="0"/>
      <w:marRight w:val="0"/>
      <w:marTop w:val="0"/>
      <w:marBottom w:val="0"/>
      <w:divBdr>
        <w:top w:val="none" w:sz="0" w:space="0" w:color="auto"/>
        <w:left w:val="none" w:sz="0" w:space="0" w:color="auto"/>
        <w:bottom w:val="none" w:sz="0" w:space="0" w:color="auto"/>
        <w:right w:val="none" w:sz="0" w:space="0" w:color="auto"/>
      </w:divBdr>
    </w:div>
    <w:div w:id="1827747608">
      <w:bodyDiv w:val="1"/>
      <w:marLeft w:val="0"/>
      <w:marRight w:val="0"/>
      <w:marTop w:val="0"/>
      <w:marBottom w:val="0"/>
      <w:divBdr>
        <w:top w:val="none" w:sz="0" w:space="0" w:color="auto"/>
        <w:left w:val="none" w:sz="0" w:space="0" w:color="auto"/>
        <w:bottom w:val="none" w:sz="0" w:space="0" w:color="auto"/>
        <w:right w:val="none" w:sz="0" w:space="0" w:color="auto"/>
      </w:divBdr>
    </w:div>
    <w:div w:id="1877810755">
      <w:bodyDiv w:val="1"/>
      <w:marLeft w:val="0"/>
      <w:marRight w:val="0"/>
      <w:marTop w:val="0"/>
      <w:marBottom w:val="0"/>
      <w:divBdr>
        <w:top w:val="none" w:sz="0" w:space="0" w:color="auto"/>
        <w:left w:val="none" w:sz="0" w:space="0" w:color="auto"/>
        <w:bottom w:val="none" w:sz="0" w:space="0" w:color="auto"/>
        <w:right w:val="none" w:sz="0" w:space="0" w:color="auto"/>
      </w:divBdr>
      <w:divsChild>
        <w:div w:id="1190990465">
          <w:marLeft w:val="0"/>
          <w:marRight w:val="0"/>
          <w:marTop w:val="0"/>
          <w:marBottom w:val="0"/>
          <w:divBdr>
            <w:top w:val="none" w:sz="0" w:space="0" w:color="auto"/>
            <w:left w:val="none" w:sz="0" w:space="0" w:color="auto"/>
            <w:bottom w:val="none" w:sz="0" w:space="0" w:color="auto"/>
            <w:right w:val="none" w:sz="0" w:space="0" w:color="auto"/>
          </w:divBdr>
          <w:divsChild>
            <w:div w:id="1512067833">
              <w:marLeft w:val="0"/>
              <w:marRight w:val="0"/>
              <w:marTop w:val="0"/>
              <w:marBottom w:val="0"/>
              <w:divBdr>
                <w:top w:val="none" w:sz="0" w:space="0" w:color="auto"/>
                <w:left w:val="none" w:sz="0" w:space="0" w:color="auto"/>
                <w:bottom w:val="none" w:sz="0" w:space="0" w:color="auto"/>
                <w:right w:val="none" w:sz="0" w:space="0" w:color="auto"/>
              </w:divBdr>
              <w:divsChild>
                <w:div w:id="880480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1018701">
      <w:bodyDiv w:val="1"/>
      <w:marLeft w:val="0"/>
      <w:marRight w:val="0"/>
      <w:marTop w:val="0"/>
      <w:marBottom w:val="0"/>
      <w:divBdr>
        <w:top w:val="none" w:sz="0" w:space="0" w:color="auto"/>
        <w:left w:val="none" w:sz="0" w:space="0" w:color="auto"/>
        <w:bottom w:val="none" w:sz="0" w:space="0" w:color="auto"/>
        <w:right w:val="none" w:sz="0" w:space="0" w:color="auto"/>
      </w:divBdr>
    </w:div>
    <w:div w:id="1903245974">
      <w:bodyDiv w:val="1"/>
      <w:marLeft w:val="0"/>
      <w:marRight w:val="0"/>
      <w:marTop w:val="0"/>
      <w:marBottom w:val="0"/>
      <w:divBdr>
        <w:top w:val="none" w:sz="0" w:space="0" w:color="auto"/>
        <w:left w:val="none" w:sz="0" w:space="0" w:color="auto"/>
        <w:bottom w:val="none" w:sz="0" w:space="0" w:color="auto"/>
        <w:right w:val="none" w:sz="0" w:space="0" w:color="auto"/>
      </w:divBdr>
      <w:divsChild>
        <w:div w:id="244804602">
          <w:marLeft w:val="0"/>
          <w:marRight w:val="0"/>
          <w:marTop w:val="0"/>
          <w:marBottom w:val="120"/>
          <w:divBdr>
            <w:top w:val="none" w:sz="0" w:space="0" w:color="auto"/>
            <w:left w:val="none" w:sz="0" w:space="0" w:color="auto"/>
            <w:bottom w:val="none" w:sz="0" w:space="0" w:color="auto"/>
            <w:right w:val="none" w:sz="0" w:space="0" w:color="auto"/>
          </w:divBdr>
          <w:divsChild>
            <w:div w:id="1237787757">
              <w:marLeft w:val="0"/>
              <w:marRight w:val="0"/>
              <w:marTop w:val="0"/>
              <w:marBottom w:val="0"/>
              <w:divBdr>
                <w:top w:val="none" w:sz="0" w:space="0" w:color="auto"/>
                <w:left w:val="none" w:sz="0" w:space="0" w:color="auto"/>
                <w:bottom w:val="none" w:sz="0" w:space="0" w:color="auto"/>
                <w:right w:val="none" w:sz="0" w:space="0" w:color="auto"/>
              </w:divBdr>
              <w:divsChild>
                <w:div w:id="1168252442">
                  <w:marLeft w:val="0"/>
                  <w:marRight w:val="0"/>
                  <w:marTop w:val="0"/>
                  <w:marBottom w:val="0"/>
                  <w:divBdr>
                    <w:top w:val="none" w:sz="0" w:space="0" w:color="auto"/>
                    <w:left w:val="none" w:sz="0" w:space="0" w:color="auto"/>
                    <w:bottom w:val="none" w:sz="0" w:space="0" w:color="auto"/>
                    <w:right w:val="none" w:sz="0" w:space="0" w:color="auto"/>
                  </w:divBdr>
                </w:div>
                <w:div w:id="1768770873">
                  <w:marLeft w:val="0"/>
                  <w:marRight w:val="0"/>
                  <w:marTop w:val="0"/>
                  <w:marBottom w:val="0"/>
                  <w:divBdr>
                    <w:top w:val="none" w:sz="0" w:space="0" w:color="auto"/>
                    <w:left w:val="none" w:sz="0" w:space="0" w:color="auto"/>
                    <w:bottom w:val="none" w:sz="0" w:space="0" w:color="auto"/>
                    <w:right w:val="none" w:sz="0" w:space="0" w:color="auto"/>
                  </w:divBdr>
                </w:div>
                <w:div w:id="510292642">
                  <w:marLeft w:val="0"/>
                  <w:marRight w:val="0"/>
                  <w:marTop w:val="0"/>
                  <w:marBottom w:val="0"/>
                  <w:divBdr>
                    <w:top w:val="none" w:sz="0" w:space="0" w:color="auto"/>
                    <w:left w:val="none" w:sz="0" w:space="0" w:color="auto"/>
                    <w:bottom w:val="none" w:sz="0" w:space="0" w:color="auto"/>
                    <w:right w:val="none" w:sz="0" w:space="0" w:color="auto"/>
                  </w:divBdr>
                </w:div>
                <w:div w:id="1239442625">
                  <w:marLeft w:val="0"/>
                  <w:marRight w:val="0"/>
                  <w:marTop w:val="0"/>
                  <w:marBottom w:val="0"/>
                  <w:divBdr>
                    <w:top w:val="none" w:sz="0" w:space="0" w:color="auto"/>
                    <w:left w:val="none" w:sz="0" w:space="0" w:color="auto"/>
                    <w:bottom w:val="none" w:sz="0" w:space="0" w:color="auto"/>
                    <w:right w:val="none" w:sz="0" w:space="0" w:color="auto"/>
                  </w:divBdr>
                </w:div>
                <w:div w:id="1510215722">
                  <w:marLeft w:val="0"/>
                  <w:marRight w:val="0"/>
                  <w:marTop w:val="0"/>
                  <w:marBottom w:val="0"/>
                  <w:divBdr>
                    <w:top w:val="none" w:sz="0" w:space="0" w:color="auto"/>
                    <w:left w:val="none" w:sz="0" w:space="0" w:color="auto"/>
                    <w:bottom w:val="none" w:sz="0" w:space="0" w:color="auto"/>
                    <w:right w:val="none" w:sz="0" w:space="0" w:color="auto"/>
                  </w:divBdr>
                </w:div>
                <w:div w:id="786391241">
                  <w:marLeft w:val="0"/>
                  <w:marRight w:val="0"/>
                  <w:marTop w:val="0"/>
                  <w:marBottom w:val="0"/>
                  <w:divBdr>
                    <w:top w:val="none" w:sz="0" w:space="0" w:color="auto"/>
                    <w:left w:val="none" w:sz="0" w:space="0" w:color="auto"/>
                    <w:bottom w:val="none" w:sz="0" w:space="0" w:color="auto"/>
                    <w:right w:val="none" w:sz="0" w:space="0" w:color="auto"/>
                  </w:divBdr>
                </w:div>
                <w:div w:id="843281291">
                  <w:marLeft w:val="0"/>
                  <w:marRight w:val="0"/>
                  <w:marTop w:val="0"/>
                  <w:marBottom w:val="0"/>
                  <w:divBdr>
                    <w:top w:val="none" w:sz="0" w:space="0" w:color="auto"/>
                    <w:left w:val="none" w:sz="0" w:space="0" w:color="auto"/>
                    <w:bottom w:val="none" w:sz="0" w:space="0" w:color="auto"/>
                    <w:right w:val="none" w:sz="0" w:space="0" w:color="auto"/>
                  </w:divBdr>
                </w:div>
                <w:div w:id="929505732">
                  <w:marLeft w:val="0"/>
                  <w:marRight w:val="0"/>
                  <w:marTop w:val="0"/>
                  <w:marBottom w:val="0"/>
                  <w:divBdr>
                    <w:top w:val="none" w:sz="0" w:space="0" w:color="auto"/>
                    <w:left w:val="none" w:sz="0" w:space="0" w:color="auto"/>
                    <w:bottom w:val="none" w:sz="0" w:space="0" w:color="auto"/>
                    <w:right w:val="none" w:sz="0" w:space="0" w:color="auto"/>
                  </w:divBdr>
                </w:div>
                <w:div w:id="2143452030">
                  <w:marLeft w:val="0"/>
                  <w:marRight w:val="0"/>
                  <w:marTop w:val="0"/>
                  <w:marBottom w:val="0"/>
                  <w:divBdr>
                    <w:top w:val="none" w:sz="0" w:space="0" w:color="auto"/>
                    <w:left w:val="none" w:sz="0" w:space="0" w:color="auto"/>
                    <w:bottom w:val="none" w:sz="0" w:space="0" w:color="auto"/>
                    <w:right w:val="none" w:sz="0" w:space="0" w:color="auto"/>
                  </w:divBdr>
                </w:div>
                <w:div w:id="1258439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0108943">
          <w:marLeft w:val="0"/>
          <w:marRight w:val="0"/>
          <w:marTop w:val="0"/>
          <w:marBottom w:val="120"/>
          <w:divBdr>
            <w:top w:val="none" w:sz="0" w:space="0" w:color="auto"/>
            <w:left w:val="none" w:sz="0" w:space="0" w:color="auto"/>
            <w:bottom w:val="none" w:sz="0" w:space="0" w:color="auto"/>
            <w:right w:val="none" w:sz="0" w:space="0" w:color="auto"/>
          </w:divBdr>
          <w:divsChild>
            <w:div w:id="2014644643">
              <w:marLeft w:val="0"/>
              <w:marRight w:val="0"/>
              <w:marTop w:val="0"/>
              <w:marBottom w:val="0"/>
              <w:divBdr>
                <w:top w:val="none" w:sz="0" w:space="0" w:color="auto"/>
                <w:left w:val="none" w:sz="0" w:space="0" w:color="auto"/>
                <w:bottom w:val="none" w:sz="0" w:space="0" w:color="auto"/>
                <w:right w:val="none" w:sz="0" w:space="0" w:color="auto"/>
              </w:divBdr>
              <w:divsChild>
                <w:div w:id="1833644979">
                  <w:marLeft w:val="0"/>
                  <w:marRight w:val="0"/>
                  <w:marTop w:val="0"/>
                  <w:marBottom w:val="0"/>
                  <w:divBdr>
                    <w:top w:val="none" w:sz="0" w:space="0" w:color="auto"/>
                    <w:left w:val="none" w:sz="0" w:space="0" w:color="auto"/>
                    <w:bottom w:val="none" w:sz="0" w:space="0" w:color="auto"/>
                    <w:right w:val="none" w:sz="0" w:space="0" w:color="auto"/>
                  </w:divBdr>
                </w:div>
                <w:div w:id="1650208471">
                  <w:marLeft w:val="0"/>
                  <w:marRight w:val="0"/>
                  <w:marTop w:val="0"/>
                  <w:marBottom w:val="0"/>
                  <w:divBdr>
                    <w:top w:val="none" w:sz="0" w:space="0" w:color="auto"/>
                    <w:left w:val="none" w:sz="0" w:space="0" w:color="auto"/>
                    <w:bottom w:val="none" w:sz="0" w:space="0" w:color="auto"/>
                    <w:right w:val="none" w:sz="0" w:space="0" w:color="auto"/>
                  </w:divBdr>
                </w:div>
                <w:div w:id="93329500">
                  <w:marLeft w:val="0"/>
                  <w:marRight w:val="0"/>
                  <w:marTop w:val="0"/>
                  <w:marBottom w:val="0"/>
                  <w:divBdr>
                    <w:top w:val="none" w:sz="0" w:space="0" w:color="auto"/>
                    <w:left w:val="none" w:sz="0" w:space="0" w:color="auto"/>
                    <w:bottom w:val="none" w:sz="0" w:space="0" w:color="auto"/>
                    <w:right w:val="none" w:sz="0" w:space="0" w:color="auto"/>
                  </w:divBdr>
                </w:div>
                <w:div w:id="283998084">
                  <w:marLeft w:val="0"/>
                  <w:marRight w:val="0"/>
                  <w:marTop w:val="0"/>
                  <w:marBottom w:val="0"/>
                  <w:divBdr>
                    <w:top w:val="none" w:sz="0" w:space="0" w:color="auto"/>
                    <w:left w:val="none" w:sz="0" w:space="0" w:color="auto"/>
                    <w:bottom w:val="none" w:sz="0" w:space="0" w:color="auto"/>
                    <w:right w:val="none" w:sz="0" w:space="0" w:color="auto"/>
                  </w:divBdr>
                </w:div>
                <w:div w:id="682630372">
                  <w:marLeft w:val="0"/>
                  <w:marRight w:val="0"/>
                  <w:marTop w:val="0"/>
                  <w:marBottom w:val="0"/>
                  <w:divBdr>
                    <w:top w:val="none" w:sz="0" w:space="0" w:color="auto"/>
                    <w:left w:val="none" w:sz="0" w:space="0" w:color="auto"/>
                    <w:bottom w:val="none" w:sz="0" w:space="0" w:color="auto"/>
                    <w:right w:val="none" w:sz="0" w:space="0" w:color="auto"/>
                  </w:divBdr>
                </w:div>
                <w:div w:id="1653486926">
                  <w:marLeft w:val="0"/>
                  <w:marRight w:val="0"/>
                  <w:marTop w:val="0"/>
                  <w:marBottom w:val="0"/>
                  <w:divBdr>
                    <w:top w:val="none" w:sz="0" w:space="0" w:color="auto"/>
                    <w:left w:val="none" w:sz="0" w:space="0" w:color="auto"/>
                    <w:bottom w:val="none" w:sz="0" w:space="0" w:color="auto"/>
                    <w:right w:val="none" w:sz="0" w:space="0" w:color="auto"/>
                  </w:divBdr>
                </w:div>
                <w:div w:id="219366076">
                  <w:marLeft w:val="0"/>
                  <w:marRight w:val="0"/>
                  <w:marTop w:val="0"/>
                  <w:marBottom w:val="0"/>
                  <w:divBdr>
                    <w:top w:val="none" w:sz="0" w:space="0" w:color="auto"/>
                    <w:left w:val="none" w:sz="0" w:space="0" w:color="auto"/>
                    <w:bottom w:val="none" w:sz="0" w:space="0" w:color="auto"/>
                    <w:right w:val="none" w:sz="0" w:space="0" w:color="auto"/>
                  </w:divBdr>
                </w:div>
                <w:div w:id="1406955241">
                  <w:marLeft w:val="0"/>
                  <w:marRight w:val="0"/>
                  <w:marTop w:val="0"/>
                  <w:marBottom w:val="0"/>
                  <w:divBdr>
                    <w:top w:val="none" w:sz="0" w:space="0" w:color="auto"/>
                    <w:left w:val="none" w:sz="0" w:space="0" w:color="auto"/>
                    <w:bottom w:val="none" w:sz="0" w:space="0" w:color="auto"/>
                    <w:right w:val="none" w:sz="0" w:space="0" w:color="auto"/>
                  </w:divBdr>
                </w:div>
                <w:div w:id="1395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5890634">
      <w:bodyDiv w:val="1"/>
      <w:marLeft w:val="0"/>
      <w:marRight w:val="0"/>
      <w:marTop w:val="0"/>
      <w:marBottom w:val="0"/>
      <w:divBdr>
        <w:top w:val="none" w:sz="0" w:space="0" w:color="auto"/>
        <w:left w:val="none" w:sz="0" w:space="0" w:color="auto"/>
        <w:bottom w:val="none" w:sz="0" w:space="0" w:color="auto"/>
        <w:right w:val="none" w:sz="0" w:space="0" w:color="auto"/>
      </w:divBdr>
    </w:div>
    <w:div w:id="1924148512">
      <w:bodyDiv w:val="1"/>
      <w:marLeft w:val="0"/>
      <w:marRight w:val="0"/>
      <w:marTop w:val="0"/>
      <w:marBottom w:val="0"/>
      <w:divBdr>
        <w:top w:val="none" w:sz="0" w:space="0" w:color="auto"/>
        <w:left w:val="none" w:sz="0" w:space="0" w:color="auto"/>
        <w:bottom w:val="none" w:sz="0" w:space="0" w:color="auto"/>
        <w:right w:val="none" w:sz="0" w:space="0" w:color="auto"/>
      </w:divBdr>
      <w:divsChild>
        <w:div w:id="1169951070">
          <w:marLeft w:val="0"/>
          <w:marRight w:val="0"/>
          <w:marTop w:val="0"/>
          <w:marBottom w:val="0"/>
          <w:divBdr>
            <w:top w:val="none" w:sz="0" w:space="0" w:color="auto"/>
            <w:left w:val="none" w:sz="0" w:space="0" w:color="auto"/>
            <w:bottom w:val="none" w:sz="0" w:space="0" w:color="auto"/>
            <w:right w:val="none" w:sz="0" w:space="0" w:color="auto"/>
          </w:divBdr>
          <w:divsChild>
            <w:div w:id="644895278">
              <w:marLeft w:val="0"/>
              <w:marRight w:val="0"/>
              <w:marTop w:val="0"/>
              <w:marBottom w:val="0"/>
              <w:divBdr>
                <w:top w:val="none" w:sz="0" w:space="0" w:color="auto"/>
                <w:left w:val="none" w:sz="0" w:space="0" w:color="auto"/>
                <w:bottom w:val="none" w:sz="0" w:space="0" w:color="auto"/>
                <w:right w:val="none" w:sz="0" w:space="0" w:color="auto"/>
              </w:divBdr>
              <w:divsChild>
                <w:div w:id="885020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1986940">
      <w:bodyDiv w:val="1"/>
      <w:marLeft w:val="0"/>
      <w:marRight w:val="0"/>
      <w:marTop w:val="0"/>
      <w:marBottom w:val="0"/>
      <w:divBdr>
        <w:top w:val="none" w:sz="0" w:space="0" w:color="auto"/>
        <w:left w:val="none" w:sz="0" w:space="0" w:color="auto"/>
        <w:bottom w:val="none" w:sz="0" w:space="0" w:color="auto"/>
        <w:right w:val="none" w:sz="0" w:space="0" w:color="auto"/>
      </w:divBdr>
      <w:divsChild>
        <w:div w:id="204877093">
          <w:marLeft w:val="0"/>
          <w:marRight w:val="0"/>
          <w:marTop w:val="0"/>
          <w:marBottom w:val="0"/>
          <w:divBdr>
            <w:top w:val="none" w:sz="0" w:space="0" w:color="auto"/>
            <w:left w:val="none" w:sz="0" w:space="0" w:color="auto"/>
            <w:bottom w:val="none" w:sz="0" w:space="0" w:color="auto"/>
            <w:right w:val="none" w:sz="0" w:space="0" w:color="auto"/>
          </w:divBdr>
          <w:divsChild>
            <w:div w:id="922372949">
              <w:marLeft w:val="0"/>
              <w:marRight w:val="0"/>
              <w:marTop w:val="0"/>
              <w:marBottom w:val="0"/>
              <w:divBdr>
                <w:top w:val="none" w:sz="0" w:space="0" w:color="auto"/>
                <w:left w:val="none" w:sz="0" w:space="0" w:color="auto"/>
                <w:bottom w:val="none" w:sz="0" w:space="0" w:color="auto"/>
                <w:right w:val="none" w:sz="0" w:space="0" w:color="auto"/>
              </w:divBdr>
              <w:divsChild>
                <w:div w:id="1778451361">
                  <w:marLeft w:val="0"/>
                  <w:marRight w:val="0"/>
                  <w:marTop w:val="0"/>
                  <w:marBottom w:val="0"/>
                  <w:divBdr>
                    <w:top w:val="none" w:sz="0" w:space="0" w:color="auto"/>
                    <w:left w:val="none" w:sz="0" w:space="0" w:color="auto"/>
                    <w:bottom w:val="none" w:sz="0" w:space="0" w:color="auto"/>
                    <w:right w:val="none" w:sz="0" w:space="0" w:color="auto"/>
                  </w:divBdr>
                </w:div>
              </w:divsChild>
            </w:div>
            <w:div w:id="1126005262">
              <w:marLeft w:val="0"/>
              <w:marRight w:val="0"/>
              <w:marTop w:val="0"/>
              <w:marBottom w:val="0"/>
              <w:divBdr>
                <w:top w:val="none" w:sz="0" w:space="0" w:color="auto"/>
                <w:left w:val="none" w:sz="0" w:space="0" w:color="auto"/>
                <w:bottom w:val="none" w:sz="0" w:space="0" w:color="auto"/>
                <w:right w:val="none" w:sz="0" w:space="0" w:color="auto"/>
              </w:divBdr>
              <w:divsChild>
                <w:div w:id="465320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114037">
      <w:bodyDiv w:val="1"/>
      <w:marLeft w:val="0"/>
      <w:marRight w:val="0"/>
      <w:marTop w:val="0"/>
      <w:marBottom w:val="0"/>
      <w:divBdr>
        <w:top w:val="none" w:sz="0" w:space="0" w:color="auto"/>
        <w:left w:val="none" w:sz="0" w:space="0" w:color="auto"/>
        <w:bottom w:val="none" w:sz="0" w:space="0" w:color="auto"/>
        <w:right w:val="none" w:sz="0" w:space="0" w:color="auto"/>
      </w:divBdr>
    </w:div>
    <w:div w:id="1956717162">
      <w:bodyDiv w:val="1"/>
      <w:marLeft w:val="0"/>
      <w:marRight w:val="0"/>
      <w:marTop w:val="0"/>
      <w:marBottom w:val="0"/>
      <w:divBdr>
        <w:top w:val="none" w:sz="0" w:space="0" w:color="auto"/>
        <w:left w:val="none" w:sz="0" w:space="0" w:color="auto"/>
        <w:bottom w:val="none" w:sz="0" w:space="0" w:color="auto"/>
        <w:right w:val="none" w:sz="0" w:space="0" w:color="auto"/>
      </w:divBdr>
    </w:div>
    <w:div w:id="1963612125">
      <w:bodyDiv w:val="1"/>
      <w:marLeft w:val="0"/>
      <w:marRight w:val="0"/>
      <w:marTop w:val="0"/>
      <w:marBottom w:val="0"/>
      <w:divBdr>
        <w:top w:val="none" w:sz="0" w:space="0" w:color="auto"/>
        <w:left w:val="none" w:sz="0" w:space="0" w:color="auto"/>
        <w:bottom w:val="none" w:sz="0" w:space="0" w:color="auto"/>
        <w:right w:val="none" w:sz="0" w:space="0" w:color="auto"/>
      </w:divBdr>
    </w:div>
    <w:div w:id="1993361828">
      <w:bodyDiv w:val="1"/>
      <w:marLeft w:val="0"/>
      <w:marRight w:val="0"/>
      <w:marTop w:val="0"/>
      <w:marBottom w:val="0"/>
      <w:divBdr>
        <w:top w:val="none" w:sz="0" w:space="0" w:color="auto"/>
        <w:left w:val="none" w:sz="0" w:space="0" w:color="auto"/>
        <w:bottom w:val="none" w:sz="0" w:space="0" w:color="auto"/>
        <w:right w:val="none" w:sz="0" w:space="0" w:color="auto"/>
      </w:divBdr>
      <w:divsChild>
        <w:div w:id="994652120">
          <w:marLeft w:val="0"/>
          <w:marRight w:val="0"/>
          <w:marTop w:val="0"/>
          <w:marBottom w:val="0"/>
          <w:divBdr>
            <w:top w:val="none" w:sz="0" w:space="0" w:color="auto"/>
            <w:left w:val="none" w:sz="0" w:space="0" w:color="auto"/>
            <w:bottom w:val="none" w:sz="0" w:space="0" w:color="auto"/>
            <w:right w:val="none" w:sz="0" w:space="0" w:color="auto"/>
          </w:divBdr>
          <w:divsChild>
            <w:div w:id="987788521">
              <w:marLeft w:val="0"/>
              <w:marRight w:val="0"/>
              <w:marTop w:val="0"/>
              <w:marBottom w:val="0"/>
              <w:divBdr>
                <w:top w:val="none" w:sz="0" w:space="0" w:color="auto"/>
                <w:left w:val="none" w:sz="0" w:space="0" w:color="auto"/>
                <w:bottom w:val="none" w:sz="0" w:space="0" w:color="auto"/>
                <w:right w:val="none" w:sz="0" w:space="0" w:color="auto"/>
              </w:divBdr>
              <w:divsChild>
                <w:div w:id="69541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8076111">
      <w:bodyDiv w:val="1"/>
      <w:marLeft w:val="0"/>
      <w:marRight w:val="0"/>
      <w:marTop w:val="0"/>
      <w:marBottom w:val="0"/>
      <w:divBdr>
        <w:top w:val="none" w:sz="0" w:space="0" w:color="auto"/>
        <w:left w:val="none" w:sz="0" w:space="0" w:color="auto"/>
        <w:bottom w:val="none" w:sz="0" w:space="0" w:color="auto"/>
        <w:right w:val="none" w:sz="0" w:space="0" w:color="auto"/>
      </w:divBdr>
    </w:div>
    <w:div w:id="2012029080">
      <w:bodyDiv w:val="1"/>
      <w:marLeft w:val="0"/>
      <w:marRight w:val="0"/>
      <w:marTop w:val="0"/>
      <w:marBottom w:val="0"/>
      <w:divBdr>
        <w:top w:val="none" w:sz="0" w:space="0" w:color="auto"/>
        <w:left w:val="none" w:sz="0" w:space="0" w:color="auto"/>
        <w:bottom w:val="none" w:sz="0" w:space="0" w:color="auto"/>
        <w:right w:val="none" w:sz="0" w:space="0" w:color="auto"/>
      </w:divBdr>
    </w:div>
    <w:div w:id="2022704801">
      <w:bodyDiv w:val="1"/>
      <w:marLeft w:val="0"/>
      <w:marRight w:val="0"/>
      <w:marTop w:val="0"/>
      <w:marBottom w:val="0"/>
      <w:divBdr>
        <w:top w:val="none" w:sz="0" w:space="0" w:color="auto"/>
        <w:left w:val="none" w:sz="0" w:space="0" w:color="auto"/>
        <w:bottom w:val="none" w:sz="0" w:space="0" w:color="auto"/>
        <w:right w:val="none" w:sz="0" w:space="0" w:color="auto"/>
      </w:divBdr>
    </w:div>
    <w:div w:id="2032796132">
      <w:bodyDiv w:val="1"/>
      <w:marLeft w:val="0"/>
      <w:marRight w:val="0"/>
      <w:marTop w:val="0"/>
      <w:marBottom w:val="0"/>
      <w:divBdr>
        <w:top w:val="none" w:sz="0" w:space="0" w:color="auto"/>
        <w:left w:val="none" w:sz="0" w:space="0" w:color="auto"/>
        <w:bottom w:val="none" w:sz="0" w:space="0" w:color="auto"/>
        <w:right w:val="none" w:sz="0" w:space="0" w:color="auto"/>
      </w:divBdr>
      <w:divsChild>
        <w:div w:id="1709911628">
          <w:marLeft w:val="0"/>
          <w:marRight w:val="0"/>
          <w:marTop w:val="0"/>
          <w:marBottom w:val="0"/>
          <w:divBdr>
            <w:top w:val="none" w:sz="0" w:space="0" w:color="auto"/>
            <w:left w:val="none" w:sz="0" w:space="0" w:color="auto"/>
            <w:bottom w:val="none" w:sz="0" w:space="0" w:color="auto"/>
            <w:right w:val="none" w:sz="0" w:space="0" w:color="auto"/>
          </w:divBdr>
        </w:div>
        <w:div w:id="726412393">
          <w:marLeft w:val="0"/>
          <w:marRight w:val="0"/>
          <w:marTop w:val="0"/>
          <w:marBottom w:val="0"/>
          <w:divBdr>
            <w:top w:val="none" w:sz="0" w:space="0" w:color="auto"/>
            <w:left w:val="none" w:sz="0" w:space="0" w:color="auto"/>
            <w:bottom w:val="none" w:sz="0" w:space="0" w:color="auto"/>
            <w:right w:val="none" w:sz="0" w:space="0" w:color="auto"/>
          </w:divBdr>
        </w:div>
        <w:div w:id="1498694676">
          <w:marLeft w:val="0"/>
          <w:marRight w:val="0"/>
          <w:marTop w:val="0"/>
          <w:marBottom w:val="0"/>
          <w:divBdr>
            <w:top w:val="none" w:sz="0" w:space="0" w:color="auto"/>
            <w:left w:val="none" w:sz="0" w:space="0" w:color="auto"/>
            <w:bottom w:val="none" w:sz="0" w:space="0" w:color="auto"/>
            <w:right w:val="none" w:sz="0" w:space="0" w:color="auto"/>
          </w:divBdr>
        </w:div>
        <w:div w:id="1174107133">
          <w:marLeft w:val="0"/>
          <w:marRight w:val="0"/>
          <w:marTop w:val="0"/>
          <w:marBottom w:val="0"/>
          <w:divBdr>
            <w:top w:val="none" w:sz="0" w:space="0" w:color="auto"/>
            <w:left w:val="none" w:sz="0" w:space="0" w:color="auto"/>
            <w:bottom w:val="none" w:sz="0" w:space="0" w:color="auto"/>
            <w:right w:val="none" w:sz="0" w:space="0" w:color="auto"/>
          </w:divBdr>
        </w:div>
        <w:div w:id="1572539715">
          <w:marLeft w:val="0"/>
          <w:marRight w:val="0"/>
          <w:marTop w:val="0"/>
          <w:marBottom w:val="0"/>
          <w:divBdr>
            <w:top w:val="none" w:sz="0" w:space="0" w:color="auto"/>
            <w:left w:val="none" w:sz="0" w:space="0" w:color="auto"/>
            <w:bottom w:val="none" w:sz="0" w:space="0" w:color="auto"/>
            <w:right w:val="none" w:sz="0" w:space="0" w:color="auto"/>
          </w:divBdr>
        </w:div>
        <w:div w:id="1405493963">
          <w:marLeft w:val="0"/>
          <w:marRight w:val="0"/>
          <w:marTop w:val="0"/>
          <w:marBottom w:val="0"/>
          <w:divBdr>
            <w:top w:val="none" w:sz="0" w:space="0" w:color="auto"/>
            <w:left w:val="none" w:sz="0" w:space="0" w:color="auto"/>
            <w:bottom w:val="none" w:sz="0" w:space="0" w:color="auto"/>
            <w:right w:val="none" w:sz="0" w:space="0" w:color="auto"/>
          </w:divBdr>
        </w:div>
        <w:div w:id="1538422960">
          <w:marLeft w:val="0"/>
          <w:marRight w:val="0"/>
          <w:marTop w:val="0"/>
          <w:marBottom w:val="0"/>
          <w:divBdr>
            <w:top w:val="none" w:sz="0" w:space="0" w:color="auto"/>
            <w:left w:val="none" w:sz="0" w:space="0" w:color="auto"/>
            <w:bottom w:val="none" w:sz="0" w:space="0" w:color="auto"/>
            <w:right w:val="none" w:sz="0" w:space="0" w:color="auto"/>
          </w:divBdr>
        </w:div>
        <w:div w:id="549800615">
          <w:marLeft w:val="0"/>
          <w:marRight w:val="0"/>
          <w:marTop w:val="0"/>
          <w:marBottom w:val="0"/>
          <w:divBdr>
            <w:top w:val="none" w:sz="0" w:space="0" w:color="auto"/>
            <w:left w:val="none" w:sz="0" w:space="0" w:color="auto"/>
            <w:bottom w:val="none" w:sz="0" w:space="0" w:color="auto"/>
            <w:right w:val="none" w:sz="0" w:space="0" w:color="auto"/>
          </w:divBdr>
        </w:div>
      </w:divsChild>
    </w:div>
    <w:div w:id="2037921895">
      <w:bodyDiv w:val="1"/>
      <w:marLeft w:val="0"/>
      <w:marRight w:val="0"/>
      <w:marTop w:val="0"/>
      <w:marBottom w:val="0"/>
      <w:divBdr>
        <w:top w:val="none" w:sz="0" w:space="0" w:color="auto"/>
        <w:left w:val="none" w:sz="0" w:space="0" w:color="auto"/>
        <w:bottom w:val="none" w:sz="0" w:space="0" w:color="auto"/>
        <w:right w:val="none" w:sz="0" w:space="0" w:color="auto"/>
      </w:divBdr>
    </w:div>
    <w:div w:id="2045908894">
      <w:bodyDiv w:val="1"/>
      <w:marLeft w:val="0"/>
      <w:marRight w:val="0"/>
      <w:marTop w:val="0"/>
      <w:marBottom w:val="0"/>
      <w:divBdr>
        <w:top w:val="none" w:sz="0" w:space="0" w:color="auto"/>
        <w:left w:val="none" w:sz="0" w:space="0" w:color="auto"/>
        <w:bottom w:val="none" w:sz="0" w:space="0" w:color="auto"/>
        <w:right w:val="none" w:sz="0" w:space="0" w:color="auto"/>
      </w:divBdr>
      <w:divsChild>
        <w:div w:id="303698441">
          <w:marLeft w:val="0"/>
          <w:marRight w:val="0"/>
          <w:marTop w:val="0"/>
          <w:marBottom w:val="0"/>
          <w:divBdr>
            <w:top w:val="none" w:sz="0" w:space="0" w:color="auto"/>
            <w:left w:val="none" w:sz="0" w:space="0" w:color="auto"/>
            <w:bottom w:val="none" w:sz="0" w:space="0" w:color="auto"/>
            <w:right w:val="none" w:sz="0" w:space="0" w:color="auto"/>
          </w:divBdr>
          <w:divsChild>
            <w:div w:id="2079938216">
              <w:marLeft w:val="0"/>
              <w:marRight w:val="0"/>
              <w:marTop w:val="0"/>
              <w:marBottom w:val="0"/>
              <w:divBdr>
                <w:top w:val="none" w:sz="0" w:space="0" w:color="auto"/>
                <w:left w:val="none" w:sz="0" w:space="0" w:color="auto"/>
                <w:bottom w:val="none" w:sz="0" w:space="0" w:color="auto"/>
                <w:right w:val="none" w:sz="0" w:space="0" w:color="auto"/>
              </w:divBdr>
              <w:divsChild>
                <w:div w:id="150827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8603311">
      <w:bodyDiv w:val="1"/>
      <w:marLeft w:val="0"/>
      <w:marRight w:val="0"/>
      <w:marTop w:val="0"/>
      <w:marBottom w:val="0"/>
      <w:divBdr>
        <w:top w:val="none" w:sz="0" w:space="0" w:color="auto"/>
        <w:left w:val="none" w:sz="0" w:space="0" w:color="auto"/>
        <w:bottom w:val="none" w:sz="0" w:space="0" w:color="auto"/>
        <w:right w:val="none" w:sz="0" w:space="0" w:color="auto"/>
      </w:divBdr>
      <w:divsChild>
        <w:div w:id="1705446087">
          <w:marLeft w:val="0"/>
          <w:marRight w:val="0"/>
          <w:marTop w:val="0"/>
          <w:marBottom w:val="0"/>
          <w:divBdr>
            <w:top w:val="none" w:sz="0" w:space="0" w:color="auto"/>
            <w:left w:val="none" w:sz="0" w:space="0" w:color="auto"/>
            <w:bottom w:val="none" w:sz="0" w:space="0" w:color="auto"/>
            <w:right w:val="none" w:sz="0" w:space="0" w:color="auto"/>
          </w:divBdr>
          <w:divsChild>
            <w:div w:id="1085683168">
              <w:marLeft w:val="0"/>
              <w:marRight w:val="0"/>
              <w:marTop w:val="0"/>
              <w:marBottom w:val="0"/>
              <w:divBdr>
                <w:top w:val="none" w:sz="0" w:space="0" w:color="auto"/>
                <w:left w:val="none" w:sz="0" w:space="0" w:color="auto"/>
                <w:bottom w:val="none" w:sz="0" w:space="0" w:color="auto"/>
                <w:right w:val="none" w:sz="0" w:space="0" w:color="auto"/>
              </w:divBdr>
              <w:divsChild>
                <w:div w:id="281040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2094116">
      <w:bodyDiv w:val="1"/>
      <w:marLeft w:val="0"/>
      <w:marRight w:val="0"/>
      <w:marTop w:val="0"/>
      <w:marBottom w:val="0"/>
      <w:divBdr>
        <w:top w:val="none" w:sz="0" w:space="0" w:color="auto"/>
        <w:left w:val="none" w:sz="0" w:space="0" w:color="auto"/>
        <w:bottom w:val="none" w:sz="0" w:space="0" w:color="auto"/>
        <w:right w:val="none" w:sz="0" w:space="0" w:color="auto"/>
      </w:divBdr>
      <w:divsChild>
        <w:div w:id="1987122310">
          <w:marLeft w:val="0"/>
          <w:marRight w:val="0"/>
          <w:marTop w:val="0"/>
          <w:marBottom w:val="120"/>
          <w:divBdr>
            <w:top w:val="none" w:sz="0" w:space="0" w:color="auto"/>
            <w:left w:val="none" w:sz="0" w:space="0" w:color="auto"/>
            <w:bottom w:val="none" w:sz="0" w:space="0" w:color="auto"/>
            <w:right w:val="none" w:sz="0" w:space="0" w:color="auto"/>
          </w:divBdr>
          <w:divsChild>
            <w:div w:id="1613170168">
              <w:marLeft w:val="0"/>
              <w:marRight w:val="0"/>
              <w:marTop w:val="0"/>
              <w:marBottom w:val="0"/>
              <w:divBdr>
                <w:top w:val="none" w:sz="0" w:space="0" w:color="auto"/>
                <w:left w:val="none" w:sz="0" w:space="0" w:color="auto"/>
                <w:bottom w:val="none" w:sz="0" w:space="0" w:color="auto"/>
                <w:right w:val="none" w:sz="0" w:space="0" w:color="auto"/>
              </w:divBdr>
              <w:divsChild>
                <w:div w:id="1124814427">
                  <w:marLeft w:val="0"/>
                  <w:marRight w:val="0"/>
                  <w:marTop w:val="0"/>
                  <w:marBottom w:val="0"/>
                  <w:divBdr>
                    <w:top w:val="none" w:sz="0" w:space="0" w:color="auto"/>
                    <w:left w:val="none" w:sz="0" w:space="0" w:color="auto"/>
                    <w:bottom w:val="none" w:sz="0" w:space="0" w:color="auto"/>
                    <w:right w:val="none" w:sz="0" w:space="0" w:color="auto"/>
                  </w:divBdr>
                </w:div>
                <w:div w:id="309098445">
                  <w:marLeft w:val="0"/>
                  <w:marRight w:val="0"/>
                  <w:marTop w:val="0"/>
                  <w:marBottom w:val="0"/>
                  <w:divBdr>
                    <w:top w:val="none" w:sz="0" w:space="0" w:color="auto"/>
                    <w:left w:val="none" w:sz="0" w:space="0" w:color="auto"/>
                    <w:bottom w:val="none" w:sz="0" w:space="0" w:color="auto"/>
                    <w:right w:val="none" w:sz="0" w:space="0" w:color="auto"/>
                  </w:divBdr>
                </w:div>
                <w:div w:id="256520590">
                  <w:marLeft w:val="0"/>
                  <w:marRight w:val="0"/>
                  <w:marTop w:val="0"/>
                  <w:marBottom w:val="0"/>
                  <w:divBdr>
                    <w:top w:val="none" w:sz="0" w:space="0" w:color="auto"/>
                    <w:left w:val="none" w:sz="0" w:space="0" w:color="auto"/>
                    <w:bottom w:val="none" w:sz="0" w:space="0" w:color="auto"/>
                    <w:right w:val="none" w:sz="0" w:space="0" w:color="auto"/>
                  </w:divBdr>
                </w:div>
                <w:div w:id="719061142">
                  <w:marLeft w:val="0"/>
                  <w:marRight w:val="0"/>
                  <w:marTop w:val="0"/>
                  <w:marBottom w:val="0"/>
                  <w:divBdr>
                    <w:top w:val="none" w:sz="0" w:space="0" w:color="auto"/>
                    <w:left w:val="none" w:sz="0" w:space="0" w:color="auto"/>
                    <w:bottom w:val="none" w:sz="0" w:space="0" w:color="auto"/>
                    <w:right w:val="none" w:sz="0" w:space="0" w:color="auto"/>
                  </w:divBdr>
                </w:div>
                <w:div w:id="1973436129">
                  <w:marLeft w:val="0"/>
                  <w:marRight w:val="0"/>
                  <w:marTop w:val="0"/>
                  <w:marBottom w:val="0"/>
                  <w:divBdr>
                    <w:top w:val="none" w:sz="0" w:space="0" w:color="auto"/>
                    <w:left w:val="none" w:sz="0" w:space="0" w:color="auto"/>
                    <w:bottom w:val="none" w:sz="0" w:space="0" w:color="auto"/>
                    <w:right w:val="none" w:sz="0" w:space="0" w:color="auto"/>
                  </w:divBdr>
                </w:div>
                <w:div w:id="1659721990">
                  <w:marLeft w:val="0"/>
                  <w:marRight w:val="0"/>
                  <w:marTop w:val="0"/>
                  <w:marBottom w:val="0"/>
                  <w:divBdr>
                    <w:top w:val="none" w:sz="0" w:space="0" w:color="auto"/>
                    <w:left w:val="none" w:sz="0" w:space="0" w:color="auto"/>
                    <w:bottom w:val="none" w:sz="0" w:space="0" w:color="auto"/>
                    <w:right w:val="none" w:sz="0" w:space="0" w:color="auto"/>
                  </w:divBdr>
                </w:div>
                <w:div w:id="1427994556">
                  <w:marLeft w:val="0"/>
                  <w:marRight w:val="0"/>
                  <w:marTop w:val="0"/>
                  <w:marBottom w:val="0"/>
                  <w:divBdr>
                    <w:top w:val="none" w:sz="0" w:space="0" w:color="auto"/>
                    <w:left w:val="none" w:sz="0" w:space="0" w:color="auto"/>
                    <w:bottom w:val="none" w:sz="0" w:space="0" w:color="auto"/>
                    <w:right w:val="none" w:sz="0" w:space="0" w:color="auto"/>
                  </w:divBdr>
                </w:div>
                <w:div w:id="146291240">
                  <w:marLeft w:val="0"/>
                  <w:marRight w:val="0"/>
                  <w:marTop w:val="0"/>
                  <w:marBottom w:val="0"/>
                  <w:divBdr>
                    <w:top w:val="none" w:sz="0" w:space="0" w:color="auto"/>
                    <w:left w:val="none" w:sz="0" w:space="0" w:color="auto"/>
                    <w:bottom w:val="none" w:sz="0" w:space="0" w:color="auto"/>
                    <w:right w:val="none" w:sz="0" w:space="0" w:color="auto"/>
                  </w:divBdr>
                </w:div>
                <w:div w:id="816993092">
                  <w:marLeft w:val="0"/>
                  <w:marRight w:val="0"/>
                  <w:marTop w:val="0"/>
                  <w:marBottom w:val="0"/>
                  <w:divBdr>
                    <w:top w:val="none" w:sz="0" w:space="0" w:color="auto"/>
                    <w:left w:val="none" w:sz="0" w:space="0" w:color="auto"/>
                    <w:bottom w:val="none" w:sz="0" w:space="0" w:color="auto"/>
                    <w:right w:val="none" w:sz="0" w:space="0" w:color="auto"/>
                  </w:divBdr>
                </w:div>
                <w:div w:id="48312560">
                  <w:marLeft w:val="0"/>
                  <w:marRight w:val="0"/>
                  <w:marTop w:val="0"/>
                  <w:marBottom w:val="0"/>
                  <w:divBdr>
                    <w:top w:val="none" w:sz="0" w:space="0" w:color="auto"/>
                    <w:left w:val="none" w:sz="0" w:space="0" w:color="auto"/>
                    <w:bottom w:val="none" w:sz="0" w:space="0" w:color="auto"/>
                    <w:right w:val="none" w:sz="0" w:space="0" w:color="auto"/>
                  </w:divBdr>
                </w:div>
                <w:div w:id="168100533">
                  <w:marLeft w:val="0"/>
                  <w:marRight w:val="0"/>
                  <w:marTop w:val="0"/>
                  <w:marBottom w:val="0"/>
                  <w:divBdr>
                    <w:top w:val="none" w:sz="0" w:space="0" w:color="auto"/>
                    <w:left w:val="none" w:sz="0" w:space="0" w:color="auto"/>
                    <w:bottom w:val="none" w:sz="0" w:space="0" w:color="auto"/>
                    <w:right w:val="none" w:sz="0" w:space="0" w:color="auto"/>
                  </w:divBdr>
                </w:div>
                <w:div w:id="1401251074">
                  <w:marLeft w:val="0"/>
                  <w:marRight w:val="0"/>
                  <w:marTop w:val="0"/>
                  <w:marBottom w:val="0"/>
                  <w:divBdr>
                    <w:top w:val="none" w:sz="0" w:space="0" w:color="auto"/>
                    <w:left w:val="none" w:sz="0" w:space="0" w:color="auto"/>
                    <w:bottom w:val="none" w:sz="0" w:space="0" w:color="auto"/>
                    <w:right w:val="none" w:sz="0" w:space="0" w:color="auto"/>
                  </w:divBdr>
                </w:div>
                <w:div w:id="544761189">
                  <w:marLeft w:val="0"/>
                  <w:marRight w:val="0"/>
                  <w:marTop w:val="0"/>
                  <w:marBottom w:val="0"/>
                  <w:divBdr>
                    <w:top w:val="none" w:sz="0" w:space="0" w:color="auto"/>
                    <w:left w:val="none" w:sz="0" w:space="0" w:color="auto"/>
                    <w:bottom w:val="none" w:sz="0" w:space="0" w:color="auto"/>
                    <w:right w:val="none" w:sz="0" w:space="0" w:color="auto"/>
                  </w:divBdr>
                </w:div>
                <w:div w:id="1954248277">
                  <w:marLeft w:val="0"/>
                  <w:marRight w:val="0"/>
                  <w:marTop w:val="0"/>
                  <w:marBottom w:val="0"/>
                  <w:divBdr>
                    <w:top w:val="none" w:sz="0" w:space="0" w:color="auto"/>
                    <w:left w:val="none" w:sz="0" w:space="0" w:color="auto"/>
                    <w:bottom w:val="none" w:sz="0" w:space="0" w:color="auto"/>
                    <w:right w:val="none" w:sz="0" w:space="0" w:color="auto"/>
                  </w:divBdr>
                </w:div>
                <w:div w:id="1377461816">
                  <w:marLeft w:val="0"/>
                  <w:marRight w:val="0"/>
                  <w:marTop w:val="0"/>
                  <w:marBottom w:val="0"/>
                  <w:divBdr>
                    <w:top w:val="none" w:sz="0" w:space="0" w:color="auto"/>
                    <w:left w:val="none" w:sz="0" w:space="0" w:color="auto"/>
                    <w:bottom w:val="none" w:sz="0" w:space="0" w:color="auto"/>
                    <w:right w:val="none" w:sz="0" w:space="0" w:color="auto"/>
                  </w:divBdr>
                </w:div>
                <w:div w:id="216817202">
                  <w:marLeft w:val="0"/>
                  <w:marRight w:val="0"/>
                  <w:marTop w:val="0"/>
                  <w:marBottom w:val="0"/>
                  <w:divBdr>
                    <w:top w:val="none" w:sz="0" w:space="0" w:color="auto"/>
                    <w:left w:val="none" w:sz="0" w:space="0" w:color="auto"/>
                    <w:bottom w:val="none" w:sz="0" w:space="0" w:color="auto"/>
                    <w:right w:val="none" w:sz="0" w:space="0" w:color="auto"/>
                  </w:divBdr>
                </w:div>
                <w:div w:id="1485199783">
                  <w:marLeft w:val="0"/>
                  <w:marRight w:val="0"/>
                  <w:marTop w:val="0"/>
                  <w:marBottom w:val="0"/>
                  <w:divBdr>
                    <w:top w:val="none" w:sz="0" w:space="0" w:color="auto"/>
                    <w:left w:val="none" w:sz="0" w:space="0" w:color="auto"/>
                    <w:bottom w:val="none" w:sz="0" w:space="0" w:color="auto"/>
                    <w:right w:val="none" w:sz="0" w:space="0" w:color="auto"/>
                  </w:divBdr>
                </w:div>
                <w:div w:id="2003392922">
                  <w:marLeft w:val="0"/>
                  <w:marRight w:val="0"/>
                  <w:marTop w:val="0"/>
                  <w:marBottom w:val="0"/>
                  <w:divBdr>
                    <w:top w:val="none" w:sz="0" w:space="0" w:color="auto"/>
                    <w:left w:val="none" w:sz="0" w:space="0" w:color="auto"/>
                    <w:bottom w:val="none" w:sz="0" w:space="0" w:color="auto"/>
                    <w:right w:val="none" w:sz="0" w:space="0" w:color="auto"/>
                  </w:divBdr>
                </w:div>
                <w:div w:id="82534012">
                  <w:marLeft w:val="0"/>
                  <w:marRight w:val="0"/>
                  <w:marTop w:val="0"/>
                  <w:marBottom w:val="0"/>
                  <w:divBdr>
                    <w:top w:val="none" w:sz="0" w:space="0" w:color="auto"/>
                    <w:left w:val="none" w:sz="0" w:space="0" w:color="auto"/>
                    <w:bottom w:val="none" w:sz="0" w:space="0" w:color="auto"/>
                    <w:right w:val="none" w:sz="0" w:space="0" w:color="auto"/>
                  </w:divBdr>
                </w:div>
                <w:div w:id="1409303432">
                  <w:marLeft w:val="0"/>
                  <w:marRight w:val="0"/>
                  <w:marTop w:val="0"/>
                  <w:marBottom w:val="0"/>
                  <w:divBdr>
                    <w:top w:val="none" w:sz="0" w:space="0" w:color="auto"/>
                    <w:left w:val="none" w:sz="0" w:space="0" w:color="auto"/>
                    <w:bottom w:val="none" w:sz="0" w:space="0" w:color="auto"/>
                    <w:right w:val="none" w:sz="0" w:space="0" w:color="auto"/>
                  </w:divBdr>
                </w:div>
                <w:div w:id="1613200710">
                  <w:marLeft w:val="0"/>
                  <w:marRight w:val="0"/>
                  <w:marTop w:val="0"/>
                  <w:marBottom w:val="0"/>
                  <w:divBdr>
                    <w:top w:val="none" w:sz="0" w:space="0" w:color="auto"/>
                    <w:left w:val="none" w:sz="0" w:space="0" w:color="auto"/>
                    <w:bottom w:val="none" w:sz="0" w:space="0" w:color="auto"/>
                    <w:right w:val="none" w:sz="0" w:space="0" w:color="auto"/>
                  </w:divBdr>
                </w:div>
                <w:div w:id="337582771">
                  <w:marLeft w:val="0"/>
                  <w:marRight w:val="0"/>
                  <w:marTop w:val="0"/>
                  <w:marBottom w:val="0"/>
                  <w:divBdr>
                    <w:top w:val="none" w:sz="0" w:space="0" w:color="auto"/>
                    <w:left w:val="none" w:sz="0" w:space="0" w:color="auto"/>
                    <w:bottom w:val="none" w:sz="0" w:space="0" w:color="auto"/>
                    <w:right w:val="none" w:sz="0" w:space="0" w:color="auto"/>
                  </w:divBdr>
                </w:div>
                <w:div w:id="1712457790">
                  <w:marLeft w:val="0"/>
                  <w:marRight w:val="0"/>
                  <w:marTop w:val="0"/>
                  <w:marBottom w:val="0"/>
                  <w:divBdr>
                    <w:top w:val="none" w:sz="0" w:space="0" w:color="auto"/>
                    <w:left w:val="none" w:sz="0" w:space="0" w:color="auto"/>
                    <w:bottom w:val="none" w:sz="0" w:space="0" w:color="auto"/>
                    <w:right w:val="none" w:sz="0" w:space="0" w:color="auto"/>
                  </w:divBdr>
                </w:div>
                <w:div w:id="1334989415">
                  <w:marLeft w:val="0"/>
                  <w:marRight w:val="0"/>
                  <w:marTop w:val="0"/>
                  <w:marBottom w:val="0"/>
                  <w:divBdr>
                    <w:top w:val="none" w:sz="0" w:space="0" w:color="auto"/>
                    <w:left w:val="none" w:sz="0" w:space="0" w:color="auto"/>
                    <w:bottom w:val="none" w:sz="0" w:space="0" w:color="auto"/>
                    <w:right w:val="none" w:sz="0" w:space="0" w:color="auto"/>
                  </w:divBdr>
                </w:div>
                <w:div w:id="1362777680">
                  <w:marLeft w:val="0"/>
                  <w:marRight w:val="0"/>
                  <w:marTop w:val="0"/>
                  <w:marBottom w:val="0"/>
                  <w:divBdr>
                    <w:top w:val="none" w:sz="0" w:space="0" w:color="auto"/>
                    <w:left w:val="none" w:sz="0" w:space="0" w:color="auto"/>
                    <w:bottom w:val="none" w:sz="0" w:space="0" w:color="auto"/>
                    <w:right w:val="none" w:sz="0" w:space="0" w:color="auto"/>
                  </w:divBdr>
                </w:div>
                <w:div w:id="1766877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859923">
          <w:marLeft w:val="0"/>
          <w:marRight w:val="0"/>
          <w:marTop w:val="0"/>
          <w:marBottom w:val="120"/>
          <w:divBdr>
            <w:top w:val="none" w:sz="0" w:space="0" w:color="auto"/>
            <w:left w:val="none" w:sz="0" w:space="0" w:color="auto"/>
            <w:bottom w:val="none" w:sz="0" w:space="0" w:color="auto"/>
            <w:right w:val="none" w:sz="0" w:space="0" w:color="auto"/>
          </w:divBdr>
          <w:divsChild>
            <w:div w:id="1822769039">
              <w:marLeft w:val="0"/>
              <w:marRight w:val="0"/>
              <w:marTop w:val="0"/>
              <w:marBottom w:val="0"/>
              <w:divBdr>
                <w:top w:val="none" w:sz="0" w:space="0" w:color="auto"/>
                <w:left w:val="none" w:sz="0" w:space="0" w:color="auto"/>
                <w:bottom w:val="none" w:sz="0" w:space="0" w:color="auto"/>
                <w:right w:val="none" w:sz="0" w:space="0" w:color="auto"/>
              </w:divBdr>
              <w:divsChild>
                <w:div w:id="1727486364">
                  <w:marLeft w:val="0"/>
                  <w:marRight w:val="0"/>
                  <w:marTop w:val="0"/>
                  <w:marBottom w:val="0"/>
                  <w:divBdr>
                    <w:top w:val="none" w:sz="0" w:space="0" w:color="auto"/>
                    <w:left w:val="none" w:sz="0" w:space="0" w:color="auto"/>
                    <w:bottom w:val="none" w:sz="0" w:space="0" w:color="auto"/>
                    <w:right w:val="none" w:sz="0" w:space="0" w:color="auto"/>
                  </w:divBdr>
                </w:div>
                <w:div w:id="1771732492">
                  <w:marLeft w:val="0"/>
                  <w:marRight w:val="0"/>
                  <w:marTop w:val="0"/>
                  <w:marBottom w:val="0"/>
                  <w:divBdr>
                    <w:top w:val="none" w:sz="0" w:space="0" w:color="auto"/>
                    <w:left w:val="none" w:sz="0" w:space="0" w:color="auto"/>
                    <w:bottom w:val="none" w:sz="0" w:space="0" w:color="auto"/>
                    <w:right w:val="none" w:sz="0" w:space="0" w:color="auto"/>
                  </w:divBdr>
                </w:div>
                <w:div w:id="830562789">
                  <w:marLeft w:val="0"/>
                  <w:marRight w:val="0"/>
                  <w:marTop w:val="0"/>
                  <w:marBottom w:val="0"/>
                  <w:divBdr>
                    <w:top w:val="none" w:sz="0" w:space="0" w:color="auto"/>
                    <w:left w:val="none" w:sz="0" w:space="0" w:color="auto"/>
                    <w:bottom w:val="none" w:sz="0" w:space="0" w:color="auto"/>
                    <w:right w:val="none" w:sz="0" w:space="0" w:color="auto"/>
                  </w:divBdr>
                </w:div>
                <w:div w:id="760298297">
                  <w:marLeft w:val="0"/>
                  <w:marRight w:val="0"/>
                  <w:marTop w:val="0"/>
                  <w:marBottom w:val="0"/>
                  <w:divBdr>
                    <w:top w:val="none" w:sz="0" w:space="0" w:color="auto"/>
                    <w:left w:val="none" w:sz="0" w:space="0" w:color="auto"/>
                    <w:bottom w:val="none" w:sz="0" w:space="0" w:color="auto"/>
                    <w:right w:val="none" w:sz="0" w:space="0" w:color="auto"/>
                  </w:divBdr>
                </w:div>
                <w:div w:id="294526949">
                  <w:marLeft w:val="0"/>
                  <w:marRight w:val="0"/>
                  <w:marTop w:val="0"/>
                  <w:marBottom w:val="0"/>
                  <w:divBdr>
                    <w:top w:val="none" w:sz="0" w:space="0" w:color="auto"/>
                    <w:left w:val="none" w:sz="0" w:space="0" w:color="auto"/>
                    <w:bottom w:val="none" w:sz="0" w:space="0" w:color="auto"/>
                    <w:right w:val="none" w:sz="0" w:space="0" w:color="auto"/>
                  </w:divBdr>
                </w:div>
                <w:div w:id="839273874">
                  <w:marLeft w:val="0"/>
                  <w:marRight w:val="0"/>
                  <w:marTop w:val="0"/>
                  <w:marBottom w:val="0"/>
                  <w:divBdr>
                    <w:top w:val="none" w:sz="0" w:space="0" w:color="auto"/>
                    <w:left w:val="none" w:sz="0" w:space="0" w:color="auto"/>
                    <w:bottom w:val="none" w:sz="0" w:space="0" w:color="auto"/>
                    <w:right w:val="none" w:sz="0" w:space="0" w:color="auto"/>
                  </w:divBdr>
                </w:div>
                <w:div w:id="1825510962">
                  <w:marLeft w:val="0"/>
                  <w:marRight w:val="0"/>
                  <w:marTop w:val="0"/>
                  <w:marBottom w:val="0"/>
                  <w:divBdr>
                    <w:top w:val="none" w:sz="0" w:space="0" w:color="auto"/>
                    <w:left w:val="none" w:sz="0" w:space="0" w:color="auto"/>
                    <w:bottom w:val="none" w:sz="0" w:space="0" w:color="auto"/>
                    <w:right w:val="none" w:sz="0" w:space="0" w:color="auto"/>
                  </w:divBdr>
                </w:div>
                <w:div w:id="61876257">
                  <w:marLeft w:val="0"/>
                  <w:marRight w:val="0"/>
                  <w:marTop w:val="0"/>
                  <w:marBottom w:val="0"/>
                  <w:divBdr>
                    <w:top w:val="none" w:sz="0" w:space="0" w:color="auto"/>
                    <w:left w:val="none" w:sz="0" w:space="0" w:color="auto"/>
                    <w:bottom w:val="none" w:sz="0" w:space="0" w:color="auto"/>
                    <w:right w:val="none" w:sz="0" w:space="0" w:color="auto"/>
                  </w:divBdr>
                </w:div>
                <w:div w:id="267586684">
                  <w:marLeft w:val="0"/>
                  <w:marRight w:val="0"/>
                  <w:marTop w:val="0"/>
                  <w:marBottom w:val="0"/>
                  <w:divBdr>
                    <w:top w:val="none" w:sz="0" w:space="0" w:color="auto"/>
                    <w:left w:val="none" w:sz="0" w:space="0" w:color="auto"/>
                    <w:bottom w:val="none" w:sz="0" w:space="0" w:color="auto"/>
                    <w:right w:val="none" w:sz="0" w:space="0" w:color="auto"/>
                  </w:divBdr>
                </w:div>
                <w:div w:id="1982230890">
                  <w:marLeft w:val="0"/>
                  <w:marRight w:val="0"/>
                  <w:marTop w:val="0"/>
                  <w:marBottom w:val="0"/>
                  <w:divBdr>
                    <w:top w:val="none" w:sz="0" w:space="0" w:color="auto"/>
                    <w:left w:val="none" w:sz="0" w:space="0" w:color="auto"/>
                    <w:bottom w:val="none" w:sz="0" w:space="0" w:color="auto"/>
                    <w:right w:val="none" w:sz="0" w:space="0" w:color="auto"/>
                  </w:divBdr>
                </w:div>
                <w:div w:id="374084102">
                  <w:marLeft w:val="0"/>
                  <w:marRight w:val="0"/>
                  <w:marTop w:val="0"/>
                  <w:marBottom w:val="0"/>
                  <w:divBdr>
                    <w:top w:val="none" w:sz="0" w:space="0" w:color="auto"/>
                    <w:left w:val="none" w:sz="0" w:space="0" w:color="auto"/>
                    <w:bottom w:val="none" w:sz="0" w:space="0" w:color="auto"/>
                    <w:right w:val="none" w:sz="0" w:space="0" w:color="auto"/>
                  </w:divBdr>
                </w:div>
                <w:div w:id="211620972">
                  <w:marLeft w:val="0"/>
                  <w:marRight w:val="0"/>
                  <w:marTop w:val="0"/>
                  <w:marBottom w:val="0"/>
                  <w:divBdr>
                    <w:top w:val="none" w:sz="0" w:space="0" w:color="auto"/>
                    <w:left w:val="none" w:sz="0" w:space="0" w:color="auto"/>
                    <w:bottom w:val="none" w:sz="0" w:space="0" w:color="auto"/>
                    <w:right w:val="none" w:sz="0" w:space="0" w:color="auto"/>
                  </w:divBdr>
                </w:div>
                <w:div w:id="66340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5393174">
      <w:bodyDiv w:val="1"/>
      <w:marLeft w:val="0"/>
      <w:marRight w:val="0"/>
      <w:marTop w:val="0"/>
      <w:marBottom w:val="0"/>
      <w:divBdr>
        <w:top w:val="none" w:sz="0" w:space="0" w:color="auto"/>
        <w:left w:val="none" w:sz="0" w:space="0" w:color="auto"/>
        <w:bottom w:val="none" w:sz="0" w:space="0" w:color="auto"/>
        <w:right w:val="none" w:sz="0" w:space="0" w:color="auto"/>
      </w:divBdr>
    </w:div>
    <w:div w:id="2107457017">
      <w:bodyDiv w:val="1"/>
      <w:marLeft w:val="0"/>
      <w:marRight w:val="0"/>
      <w:marTop w:val="0"/>
      <w:marBottom w:val="0"/>
      <w:divBdr>
        <w:top w:val="none" w:sz="0" w:space="0" w:color="auto"/>
        <w:left w:val="none" w:sz="0" w:space="0" w:color="auto"/>
        <w:bottom w:val="none" w:sz="0" w:space="0" w:color="auto"/>
        <w:right w:val="none" w:sz="0" w:space="0" w:color="auto"/>
      </w:divBdr>
    </w:div>
    <w:div w:id="2107463151">
      <w:bodyDiv w:val="1"/>
      <w:marLeft w:val="0"/>
      <w:marRight w:val="0"/>
      <w:marTop w:val="0"/>
      <w:marBottom w:val="0"/>
      <w:divBdr>
        <w:top w:val="none" w:sz="0" w:space="0" w:color="auto"/>
        <w:left w:val="none" w:sz="0" w:space="0" w:color="auto"/>
        <w:bottom w:val="none" w:sz="0" w:space="0" w:color="auto"/>
        <w:right w:val="none" w:sz="0" w:space="0" w:color="auto"/>
      </w:divBdr>
    </w:div>
    <w:div w:id="2144958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E1985A-1535-4CDD-9430-39C6052A1F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9209</Words>
  <Characters>52492</Characters>
  <Application>Microsoft Office Word</Application>
  <DocSecurity>0</DocSecurity>
  <Lines>437</Lines>
  <Paragraphs>123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Moher, David</dc:creator>
  <cp:keywords/>
  <dc:description/>
  <cp:lastModifiedBy>Mitch Wilson</cp:lastModifiedBy>
  <cp:revision>2</cp:revision>
  <cp:lastPrinted>2018-10-28T15:17:00Z</cp:lastPrinted>
  <dcterms:created xsi:type="dcterms:W3CDTF">2018-11-28T14:33:00Z</dcterms:created>
  <dcterms:modified xsi:type="dcterms:W3CDTF">2018-11-28T14:33:00Z</dcterms:modified>
</cp:coreProperties>
</file>