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C12888" w14:textId="74E7A722" w:rsidR="00B03754" w:rsidRDefault="00B03754" w:rsidP="00B03754">
      <w:pPr>
        <w:spacing w:line="480" w:lineRule="auto"/>
        <w:jc w:val="center"/>
        <w:rPr>
          <w:color w:val="000000" w:themeColor="text1"/>
        </w:rPr>
      </w:pPr>
      <w:bookmarkStart w:id="0" w:name="_GoBack"/>
      <w:bookmarkEnd w:id="0"/>
      <w:r w:rsidRPr="0014520D">
        <w:rPr>
          <w:color w:val="000000" w:themeColor="text1"/>
        </w:rPr>
        <w:t xml:space="preserve">Investigating </w:t>
      </w:r>
      <w:r w:rsidR="001B2C1B">
        <w:rPr>
          <w:color w:val="000000" w:themeColor="text1"/>
        </w:rPr>
        <w:t>physical activity</w:t>
      </w:r>
      <w:r w:rsidRPr="0014520D">
        <w:rPr>
          <w:color w:val="000000" w:themeColor="text1"/>
        </w:rPr>
        <w:t xml:space="preserve"> knowledge and beliefs as correlates of behaviour in the general population: a cross-sectional study</w:t>
      </w:r>
    </w:p>
    <w:p w14:paraId="7603C0A1" w14:textId="77777777" w:rsidR="00A676F9" w:rsidRPr="00B03754" w:rsidRDefault="00A676F9" w:rsidP="00B03754">
      <w:pPr>
        <w:spacing w:line="480" w:lineRule="auto"/>
        <w:jc w:val="center"/>
        <w:rPr>
          <w:color w:val="000000" w:themeColor="text1"/>
        </w:rPr>
      </w:pPr>
    </w:p>
    <w:p w14:paraId="6A202914" w14:textId="77777777" w:rsidR="00A676F9" w:rsidRDefault="00A676F9" w:rsidP="00A676F9">
      <w:pPr>
        <w:spacing w:line="276" w:lineRule="auto"/>
        <w:outlineLvl w:val="0"/>
        <w:rPr>
          <w:color w:val="000000"/>
          <w:vertAlign w:val="superscript"/>
        </w:rPr>
      </w:pPr>
      <w:r w:rsidRPr="002C0F6E">
        <w:rPr>
          <w:color w:val="000000"/>
        </w:rPr>
        <w:t>Jennifer Brunet, PhD</w:t>
      </w:r>
      <w:r>
        <w:rPr>
          <w:color w:val="000000"/>
        </w:rPr>
        <w:t>*</w:t>
      </w:r>
      <w:r>
        <w:rPr>
          <w:color w:val="000000"/>
          <w:vertAlign w:val="superscript"/>
        </w:rPr>
        <w:t>1</w:t>
      </w:r>
      <w:r>
        <w:rPr>
          <w:color w:val="000000"/>
        </w:rPr>
        <w:t>, Patrick Abi-Nader</w:t>
      </w:r>
      <w:r>
        <w:rPr>
          <w:color w:val="000000"/>
          <w:vertAlign w:val="superscript"/>
        </w:rPr>
        <w:t>2</w:t>
      </w:r>
      <w:r>
        <w:rPr>
          <w:color w:val="000000"/>
        </w:rPr>
        <w:t>, Meagan Barrett-Bernstein</w:t>
      </w:r>
      <w:r>
        <w:rPr>
          <w:color w:val="000000"/>
          <w:vertAlign w:val="superscript"/>
        </w:rPr>
        <w:t>1</w:t>
      </w:r>
      <w:r>
        <w:rPr>
          <w:color w:val="000000"/>
        </w:rPr>
        <w:t>, and Kristina Karvinen</w:t>
      </w:r>
      <w:r>
        <w:rPr>
          <w:color w:val="000000"/>
          <w:vertAlign w:val="superscript"/>
        </w:rPr>
        <w:t>3</w:t>
      </w:r>
    </w:p>
    <w:p w14:paraId="6ED4D8A0" w14:textId="77777777" w:rsidR="00A676F9" w:rsidRPr="0029051D" w:rsidRDefault="00A676F9" w:rsidP="00A676F9">
      <w:pPr>
        <w:spacing w:line="276" w:lineRule="auto"/>
        <w:outlineLvl w:val="0"/>
        <w:rPr>
          <w:color w:val="000000"/>
          <w:vertAlign w:val="superscript"/>
        </w:rPr>
      </w:pPr>
    </w:p>
    <w:p w14:paraId="768775B2" w14:textId="77777777" w:rsidR="00A676F9" w:rsidRDefault="00A676F9" w:rsidP="00A676F9">
      <w:pPr>
        <w:spacing w:line="276" w:lineRule="auto"/>
        <w:outlineLvl w:val="0"/>
        <w:rPr>
          <w:color w:val="000000"/>
          <w:vertAlign w:val="superscript"/>
        </w:rPr>
      </w:pPr>
    </w:p>
    <w:p w14:paraId="45BB2C5E" w14:textId="77777777" w:rsidR="00A676F9" w:rsidRDefault="00A676F9" w:rsidP="00A676F9">
      <w:pPr>
        <w:spacing w:line="480" w:lineRule="auto"/>
        <w:outlineLvl w:val="0"/>
        <w:rPr>
          <w:color w:val="000000"/>
        </w:rPr>
      </w:pPr>
      <w:r>
        <w:rPr>
          <w:color w:val="000000"/>
          <w:vertAlign w:val="superscript"/>
        </w:rPr>
        <w:t>1</w:t>
      </w:r>
      <w:r>
        <w:rPr>
          <w:color w:val="000000"/>
        </w:rPr>
        <w:t xml:space="preserve">University of Ottawa; </w:t>
      </w:r>
      <w:r w:rsidRPr="002C0F6E">
        <w:rPr>
          <w:color w:val="000000"/>
        </w:rPr>
        <w:t>125 University Private (MNT 339)</w:t>
      </w:r>
      <w:r>
        <w:rPr>
          <w:color w:val="000000"/>
        </w:rPr>
        <w:t xml:space="preserve">, </w:t>
      </w:r>
      <w:r w:rsidRPr="002C0F6E">
        <w:rPr>
          <w:color w:val="000000"/>
        </w:rPr>
        <w:t>Ottawa, ON, Canada K1N 6N5</w:t>
      </w:r>
    </w:p>
    <w:p w14:paraId="38A1F1FC" w14:textId="77777777" w:rsidR="00A676F9" w:rsidRPr="00395040" w:rsidRDefault="00A676F9" w:rsidP="00A676F9">
      <w:pPr>
        <w:spacing w:line="480" w:lineRule="auto"/>
        <w:outlineLvl w:val="0"/>
        <w:rPr>
          <w:color w:val="000000"/>
          <w:lang w:val="fr-CA"/>
        </w:rPr>
      </w:pPr>
      <w:r w:rsidRPr="00395040">
        <w:rPr>
          <w:color w:val="000000"/>
          <w:vertAlign w:val="superscript"/>
          <w:lang w:val="fr-CA"/>
        </w:rPr>
        <w:t>2</w:t>
      </w:r>
      <w:r w:rsidRPr="00395040">
        <w:rPr>
          <w:color w:val="000000"/>
          <w:lang w:val="fr-CA"/>
        </w:rPr>
        <w:t>Université de Moncton; Pavillon Léopold-Taillon, 18, avenue Antonine-Maillet, Moncton, NB, Canada E1A 3E9</w:t>
      </w:r>
    </w:p>
    <w:p w14:paraId="37CD103D" w14:textId="77777777" w:rsidR="00A676F9" w:rsidRPr="002C0F6E" w:rsidRDefault="00A676F9" w:rsidP="00A676F9">
      <w:pPr>
        <w:spacing w:line="480" w:lineRule="auto"/>
        <w:outlineLvl w:val="0"/>
        <w:rPr>
          <w:color w:val="000000"/>
        </w:rPr>
      </w:pPr>
      <w:r>
        <w:rPr>
          <w:color w:val="000000"/>
          <w:vertAlign w:val="superscript"/>
        </w:rPr>
        <w:t>3</w:t>
      </w:r>
      <w:r w:rsidRPr="002C0F6E">
        <w:rPr>
          <w:color w:val="000000"/>
        </w:rPr>
        <w:t>Nipissing University</w:t>
      </w:r>
      <w:r>
        <w:rPr>
          <w:color w:val="000000"/>
        </w:rPr>
        <w:t xml:space="preserve">; </w:t>
      </w:r>
      <w:r w:rsidRPr="002C0F6E">
        <w:rPr>
          <w:color w:val="000000"/>
        </w:rPr>
        <w:t>100 College Drive, Box 5002</w:t>
      </w:r>
      <w:r>
        <w:rPr>
          <w:color w:val="000000"/>
        </w:rPr>
        <w:t xml:space="preserve">, </w:t>
      </w:r>
      <w:r w:rsidRPr="002C0F6E">
        <w:rPr>
          <w:color w:val="000000"/>
        </w:rPr>
        <w:t>North Bay, ON, Canada P1B 8L7</w:t>
      </w:r>
    </w:p>
    <w:p w14:paraId="50F4B6C5" w14:textId="77777777" w:rsidR="00A676F9" w:rsidRDefault="00A676F9" w:rsidP="00A676F9">
      <w:pPr>
        <w:spacing w:line="480" w:lineRule="auto"/>
        <w:outlineLvl w:val="0"/>
        <w:rPr>
          <w:color w:val="000000"/>
        </w:rPr>
      </w:pPr>
    </w:p>
    <w:p w14:paraId="57148FC3" w14:textId="77777777" w:rsidR="00A676F9" w:rsidRDefault="00A676F9" w:rsidP="00A676F9">
      <w:pPr>
        <w:spacing w:line="480" w:lineRule="auto"/>
        <w:outlineLvl w:val="0"/>
        <w:rPr>
          <w:color w:val="000000"/>
        </w:rPr>
      </w:pPr>
      <w:r>
        <w:rPr>
          <w:color w:val="000000"/>
        </w:rPr>
        <w:t>*</w:t>
      </w:r>
      <w:r w:rsidRPr="0029051D">
        <w:rPr>
          <w:color w:val="000000"/>
        </w:rPr>
        <w:t>Corresponding autho</w:t>
      </w:r>
      <w:r>
        <w:rPr>
          <w:color w:val="000000"/>
        </w:rPr>
        <w:t xml:space="preserve">r information: </w:t>
      </w:r>
    </w:p>
    <w:p w14:paraId="4ADC10C5" w14:textId="77777777" w:rsidR="00A676F9" w:rsidRDefault="00A676F9" w:rsidP="00A676F9">
      <w:pPr>
        <w:spacing w:line="480" w:lineRule="auto"/>
        <w:outlineLvl w:val="0"/>
        <w:rPr>
          <w:color w:val="000000"/>
        </w:rPr>
      </w:pPr>
      <w:r w:rsidRPr="002C0F6E">
        <w:rPr>
          <w:color w:val="000000"/>
        </w:rPr>
        <w:t>Jennifer Brunet, PhD</w:t>
      </w:r>
      <w:r>
        <w:rPr>
          <w:color w:val="000000"/>
        </w:rPr>
        <w:t xml:space="preserve">, </w:t>
      </w:r>
      <w:r w:rsidRPr="002C0F6E">
        <w:rPr>
          <w:color w:val="000000"/>
        </w:rPr>
        <w:t>Associate Professor</w:t>
      </w:r>
    </w:p>
    <w:p w14:paraId="777C22BD" w14:textId="77777777" w:rsidR="00A676F9" w:rsidRDefault="00A676F9" w:rsidP="00A676F9">
      <w:pPr>
        <w:spacing w:line="480" w:lineRule="auto"/>
        <w:outlineLvl w:val="0"/>
        <w:rPr>
          <w:b/>
          <w:color w:val="000000"/>
        </w:rPr>
      </w:pPr>
      <w:r w:rsidRPr="002C0F6E">
        <w:rPr>
          <w:color w:val="000000"/>
        </w:rPr>
        <w:t>School of Human Kinetics, University of Ottawa, 125 University Private (MNT 339)</w:t>
      </w:r>
      <w:r>
        <w:rPr>
          <w:color w:val="000000"/>
        </w:rPr>
        <w:t xml:space="preserve">, </w:t>
      </w:r>
      <w:r w:rsidRPr="002C0F6E">
        <w:rPr>
          <w:color w:val="000000"/>
        </w:rPr>
        <w:t>Ottawa, ON, Canada K1N 6N5</w:t>
      </w:r>
    </w:p>
    <w:p w14:paraId="704DB04E" w14:textId="77777777" w:rsidR="00A676F9" w:rsidRPr="00395040" w:rsidRDefault="00A676F9" w:rsidP="00A676F9">
      <w:pPr>
        <w:spacing w:line="480" w:lineRule="auto"/>
        <w:outlineLvl w:val="0"/>
        <w:rPr>
          <w:color w:val="000000"/>
          <w:lang w:val="fr-CA"/>
        </w:rPr>
      </w:pPr>
      <w:r w:rsidRPr="00395040">
        <w:rPr>
          <w:color w:val="000000"/>
          <w:lang w:val="fr-CA"/>
        </w:rPr>
        <w:t>E-mail: jennifer.brunet@uottawa.ca</w:t>
      </w:r>
    </w:p>
    <w:p w14:paraId="6F71A615" w14:textId="77777777" w:rsidR="00A676F9" w:rsidRPr="00395040" w:rsidRDefault="00A676F9" w:rsidP="00A676F9">
      <w:pPr>
        <w:rPr>
          <w:color w:val="000000" w:themeColor="text1"/>
          <w:lang w:val="fr-CA"/>
        </w:rPr>
      </w:pPr>
    </w:p>
    <w:p w14:paraId="75FD564E" w14:textId="77777777" w:rsidR="00A676F9" w:rsidRPr="00395040" w:rsidRDefault="00A676F9" w:rsidP="00A676F9">
      <w:pPr>
        <w:rPr>
          <w:color w:val="000000" w:themeColor="text1"/>
          <w:lang w:val="fr-CA"/>
        </w:rPr>
      </w:pPr>
    </w:p>
    <w:p w14:paraId="28885389" w14:textId="2660CBB5" w:rsidR="00B03754" w:rsidRPr="00395040" w:rsidRDefault="00A676F9" w:rsidP="00B03754">
      <w:pPr>
        <w:rPr>
          <w:color w:val="000000" w:themeColor="text1"/>
          <w:lang w:val="fr-CA"/>
        </w:rPr>
      </w:pPr>
      <w:r w:rsidRPr="00395040">
        <w:rPr>
          <w:color w:val="000000" w:themeColor="text1"/>
          <w:lang w:val="fr-CA"/>
        </w:rPr>
        <w:br w:type="page"/>
      </w:r>
    </w:p>
    <w:p w14:paraId="10F96D30" w14:textId="79046E1F" w:rsidR="00B03754" w:rsidRPr="00541402" w:rsidRDefault="00B03754" w:rsidP="00B03754">
      <w:pPr>
        <w:spacing w:line="480" w:lineRule="auto"/>
        <w:jc w:val="center"/>
        <w:rPr>
          <w:b/>
          <w:color w:val="000000" w:themeColor="text1"/>
        </w:rPr>
      </w:pPr>
      <w:r w:rsidRPr="00541402">
        <w:rPr>
          <w:b/>
          <w:color w:val="000000" w:themeColor="text1"/>
        </w:rPr>
        <w:lastRenderedPageBreak/>
        <w:t>Abstract</w:t>
      </w:r>
    </w:p>
    <w:p w14:paraId="4BDE89AD" w14:textId="70B5E9EA" w:rsidR="00B03754" w:rsidRPr="002C0F6E" w:rsidRDefault="00A12662" w:rsidP="00B03754">
      <w:pPr>
        <w:spacing w:line="480" w:lineRule="auto"/>
        <w:ind w:firstLine="720"/>
      </w:pPr>
      <w:r>
        <w:rPr>
          <w:color w:val="000000"/>
        </w:rPr>
        <w:t>This</w:t>
      </w:r>
      <w:r w:rsidR="00B03754">
        <w:rPr>
          <w:color w:val="000000"/>
        </w:rPr>
        <w:t xml:space="preserve"> study </w:t>
      </w:r>
      <w:r>
        <w:rPr>
          <w:color w:val="000000"/>
        </w:rPr>
        <w:t>e</w:t>
      </w:r>
      <w:r w:rsidR="00B03754" w:rsidRPr="002C0F6E">
        <w:rPr>
          <w:color w:val="000000"/>
        </w:rPr>
        <w:t>xamine</w:t>
      </w:r>
      <w:r>
        <w:rPr>
          <w:color w:val="000000"/>
        </w:rPr>
        <w:t>s</w:t>
      </w:r>
      <w:r w:rsidR="00B03754" w:rsidRPr="002C0F6E">
        <w:rPr>
          <w:color w:val="000000"/>
        </w:rPr>
        <w:t xml:space="preserve"> knowledge of </w:t>
      </w:r>
      <w:r w:rsidR="001B2C1B">
        <w:rPr>
          <w:color w:val="000000"/>
        </w:rPr>
        <w:t>physical activity (</w:t>
      </w:r>
      <w:r w:rsidR="001B2C1B">
        <w:t>PA)</w:t>
      </w:r>
      <w:r w:rsidR="00B03754" w:rsidRPr="002C0F6E">
        <w:t xml:space="preserve"> guidelines for </w:t>
      </w:r>
      <w:r w:rsidR="001B2C1B">
        <w:t>cancer prevention</w:t>
      </w:r>
      <w:r w:rsidR="00B03754" w:rsidRPr="002C0F6E">
        <w:rPr>
          <w:color w:val="000000"/>
        </w:rPr>
        <w:t xml:space="preserve"> and beliefs of the role of </w:t>
      </w:r>
      <w:r w:rsidR="001B2C1B">
        <w:rPr>
          <w:color w:val="000000"/>
        </w:rPr>
        <w:t>PA</w:t>
      </w:r>
      <w:r w:rsidR="00B03754" w:rsidRPr="002C0F6E">
        <w:rPr>
          <w:color w:val="000000"/>
        </w:rPr>
        <w:t xml:space="preserve"> in preventing cancer as correlates of </w:t>
      </w:r>
      <w:r w:rsidR="00AA2862">
        <w:rPr>
          <w:color w:val="000000"/>
        </w:rPr>
        <w:t xml:space="preserve">moderate-to-vigorous intensity </w:t>
      </w:r>
      <w:r w:rsidR="001B2C1B">
        <w:rPr>
          <w:color w:val="000000"/>
        </w:rPr>
        <w:t>PA</w:t>
      </w:r>
      <w:r w:rsidR="00AA2862">
        <w:rPr>
          <w:color w:val="000000"/>
        </w:rPr>
        <w:t xml:space="preserve"> (MVPA)</w:t>
      </w:r>
      <w:r w:rsidR="00B03754" w:rsidRPr="002C0F6E">
        <w:rPr>
          <w:color w:val="000000"/>
        </w:rPr>
        <w:t xml:space="preserve"> behaviour</w:t>
      </w:r>
      <w:r w:rsidR="00C77210">
        <w:rPr>
          <w:color w:val="000000"/>
        </w:rPr>
        <w:t xml:space="preserve"> among adults</w:t>
      </w:r>
      <w:r w:rsidR="00B03754" w:rsidRPr="002C0F6E">
        <w:rPr>
          <w:color w:val="000000"/>
        </w:rPr>
        <w:t>.</w:t>
      </w:r>
      <w:r w:rsidR="00B03754">
        <w:rPr>
          <w:b/>
          <w:color w:val="000000"/>
        </w:rPr>
        <w:t xml:space="preserve"> </w:t>
      </w:r>
      <w:r w:rsidR="00392628">
        <w:rPr>
          <w:color w:val="000000"/>
        </w:rPr>
        <w:t>M</w:t>
      </w:r>
      <w:r w:rsidR="00B03754" w:rsidRPr="002C0F6E">
        <w:rPr>
          <w:color w:val="000000"/>
        </w:rPr>
        <w:t xml:space="preserve">easures assessing socio-demographic characteristics, knowledge of </w:t>
      </w:r>
      <w:r w:rsidR="001B2C1B">
        <w:rPr>
          <w:color w:val="000000"/>
        </w:rPr>
        <w:t>PA</w:t>
      </w:r>
      <w:r w:rsidR="00B03754" w:rsidRPr="002C0F6E">
        <w:rPr>
          <w:color w:val="000000"/>
        </w:rPr>
        <w:t xml:space="preserve"> guidelines, and </w:t>
      </w:r>
      <w:r w:rsidR="001B2C1B">
        <w:rPr>
          <w:color w:val="000000"/>
        </w:rPr>
        <w:t>PA</w:t>
      </w:r>
      <w:r w:rsidR="00B03754" w:rsidRPr="002C0F6E">
        <w:rPr>
          <w:color w:val="000000"/>
        </w:rPr>
        <w:t xml:space="preserve"> beliefs and behaviour were completed online by </w:t>
      </w:r>
      <w:r w:rsidR="00B03754" w:rsidRPr="002C0F6E">
        <w:t>654 adults (M</w:t>
      </w:r>
      <w:r w:rsidR="00B03754" w:rsidRPr="002C0F6E">
        <w:rPr>
          <w:vertAlign w:val="subscript"/>
        </w:rPr>
        <w:t>age</w:t>
      </w:r>
      <w:r w:rsidR="00B03754" w:rsidRPr="002C0F6E">
        <w:t>=36.92±14.61 years) with no history of cancer. Data were analyzed descriptively and using unadjusted and adjusted logistic regression modeling analysis.</w:t>
      </w:r>
      <w:r w:rsidR="00B03754" w:rsidRPr="002C0F6E">
        <w:rPr>
          <w:b/>
          <w:color w:val="000000"/>
        </w:rPr>
        <w:t xml:space="preserve"> </w:t>
      </w:r>
      <w:r w:rsidR="00A945F3">
        <w:rPr>
          <w:color w:val="000000"/>
        </w:rPr>
        <w:t>U</w:t>
      </w:r>
      <w:r w:rsidR="00B03754" w:rsidRPr="002C0F6E">
        <w:rPr>
          <w:color w:val="000000"/>
        </w:rPr>
        <w:t xml:space="preserve">nder half the sample was aware of </w:t>
      </w:r>
      <w:r w:rsidR="001B2C1B">
        <w:t>PA</w:t>
      </w:r>
      <w:r w:rsidR="00B03754" w:rsidRPr="002C0F6E">
        <w:t xml:space="preserve"> guidelines for </w:t>
      </w:r>
      <w:r w:rsidR="001B2C1B">
        <w:t>cancer prevention</w:t>
      </w:r>
      <w:r w:rsidR="00B03754" w:rsidRPr="002C0F6E" w:rsidDel="00F10246">
        <w:rPr>
          <w:color w:val="000000"/>
        </w:rPr>
        <w:t xml:space="preserve"> </w:t>
      </w:r>
      <w:r w:rsidR="00B03754" w:rsidRPr="002C0F6E">
        <w:rPr>
          <w:color w:val="000000"/>
        </w:rPr>
        <w:t xml:space="preserve">(49.24%) and believed that </w:t>
      </w:r>
      <w:r w:rsidR="001B2C1B">
        <w:rPr>
          <w:color w:val="000000"/>
        </w:rPr>
        <w:t>PA</w:t>
      </w:r>
      <w:r w:rsidR="00B03754" w:rsidRPr="002C0F6E">
        <w:rPr>
          <w:color w:val="000000"/>
        </w:rPr>
        <w:t xml:space="preserve"> was extremely effective in reducing the risk of developing cancer (48.93%). Knowledge of </w:t>
      </w:r>
      <w:r w:rsidR="001B2C1B">
        <w:t>PA</w:t>
      </w:r>
      <w:r w:rsidR="00B03754" w:rsidRPr="002C0F6E">
        <w:t xml:space="preserve"> guidelines</w:t>
      </w:r>
      <w:r w:rsidR="00B03754" w:rsidRPr="002C0F6E" w:rsidDel="00F10246">
        <w:rPr>
          <w:color w:val="000000"/>
        </w:rPr>
        <w:t xml:space="preserve"> </w:t>
      </w:r>
      <w:r w:rsidR="00B03754" w:rsidRPr="002C0F6E">
        <w:rPr>
          <w:color w:val="000000"/>
        </w:rPr>
        <w:t xml:space="preserve">for </w:t>
      </w:r>
      <w:r w:rsidR="001B2C1B">
        <w:rPr>
          <w:color w:val="000000"/>
        </w:rPr>
        <w:t>cancer prevention</w:t>
      </w:r>
      <w:r w:rsidR="00B03754" w:rsidRPr="002C0F6E">
        <w:rPr>
          <w:color w:val="000000"/>
        </w:rPr>
        <w:t xml:space="preserve"> was associated with a greater likelihood of being active (</w:t>
      </w:r>
      <w:r w:rsidR="00B03754" w:rsidRPr="002C0F6E">
        <w:t xml:space="preserve">unadjusted odds ratios [OR]: 1.66, 95% confidence interval [95% CI]: 1.18-2.34; </w:t>
      </w:r>
      <w:r w:rsidR="00B03754" w:rsidRPr="002C0F6E">
        <w:rPr>
          <w:i/>
        </w:rPr>
        <w:t>p</w:t>
      </w:r>
      <w:r w:rsidR="00B03754" w:rsidRPr="002C0F6E">
        <w:t xml:space="preserve">&lt;.01; adjusted OR: 2.05, 95% CI: 1.36-3.11; </w:t>
      </w:r>
      <w:r w:rsidR="00B03754" w:rsidRPr="002C0F6E">
        <w:rPr>
          <w:i/>
        </w:rPr>
        <w:t>p</w:t>
      </w:r>
      <w:r w:rsidR="00B03754" w:rsidRPr="002C0F6E">
        <w:t>&lt;.001)</w:t>
      </w:r>
      <w:r w:rsidR="00B03754" w:rsidRPr="002C0F6E">
        <w:rPr>
          <w:color w:val="000000"/>
        </w:rPr>
        <w:t xml:space="preserve">. Beliefs regarding the effectiveness of </w:t>
      </w:r>
      <w:r w:rsidR="001B2C1B">
        <w:rPr>
          <w:color w:val="000000"/>
        </w:rPr>
        <w:t>PA</w:t>
      </w:r>
      <w:r w:rsidR="00B03754" w:rsidRPr="002C0F6E">
        <w:rPr>
          <w:color w:val="000000"/>
        </w:rPr>
        <w:t xml:space="preserve"> in preventing cancer was not associated with </w:t>
      </w:r>
      <w:r w:rsidR="00B03754" w:rsidRPr="002C0F6E">
        <w:t>a greater likelihood of being active</w:t>
      </w:r>
      <w:r w:rsidR="00B03754" w:rsidRPr="002C0F6E">
        <w:rPr>
          <w:color w:val="000000"/>
        </w:rPr>
        <w:t>.</w:t>
      </w:r>
      <w:r w:rsidR="00B03754">
        <w:rPr>
          <w:b/>
          <w:color w:val="000000"/>
        </w:rPr>
        <w:t xml:space="preserve"> </w:t>
      </w:r>
      <w:r w:rsidR="00B03754" w:rsidRPr="002C0F6E">
        <w:rPr>
          <w:color w:val="000000"/>
        </w:rPr>
        <w:t xml:space="preserve">There is a lack of awareness of current </w:t>
      </w:r>
      <w:r w:rsidR="001B2C1B">
        <w:t>PA</w:t>
      </w:r>
      <w:r w:rsidR="00B03754" w:rsidRPr="002C0F6E">
        <w:t xml:space="preserve"> guidelines for </w:t>
      </w:r>
      <w:r w:rsidR="001B2C1B">
        <w:t>cancer prevention</w:t>
      </w:r>
      <w:r w:rsidR="00B03754" w:rsidRPr="002C0F6E">
        <w:rPr>
          <w:color w:val="000000"/>
        </w:rPr>
        <w:t xml:space="preserve">. Experimental studies are needed to further explore if increasing adults’ knowledge of </w:t>
      </w:r>
      <w:r w:rsidR="001B2C1B">
        <w:rPr>
          <w:color w:val="000000"/>
        </w:rPr>
        <w:t>PA</w:t>
      </w:r>
      <w:r w:rsidR="00B03754" w:rsidRPr="002C0F6E">
        <w:rPr>
          <w:color w:val="000000"/>
        </w:rPr>
        <w:t xml:space="preserve"> guidelines for </w:t>
      </w:r>
      <w:r w:rsidR="001B2C1B">
        <w:rPr>
          <w:color w:val="000000"/>
        </w:rPr>
        <w:t>cancer prevention</w:t>
      </w:r>
      <w:r w:rsidR="00B03754" w:rsidRPr="002C0F6E">
        <w:rPr>
          <w:color w:val="000000"/>
        </w:rPr>
        <w:t xml:space="preserve"> can enhance </w:t>
      </w:r>
      <w:r w:rsidR="001B2C1B">
        <w:rPr>
          <w:color w:val="000000"/>
        </w:rPr>
        <w:t>PA</w:t>
      </w:r>
      <w:r w:rsidR="00B03754" w:rsidRPr="002C0F6E">
        <w:rPr>
          <w:color w:val="000000"/>
        </w:rPr>
        <w:t xml:space="preserve"> levels. </w:t>
      </w:r>
    </w:p>
    <w:p w14:paraId="33549760" w14:textId="2B86195A" w:rsidR="00B03754" w:rsidRDefault="00B03754" w:rsidP="00A12662">
      <w:pPr>
        <w:spacing w:line="480" w:lineRule="auto"/>
        <w:rPr>
          <w:color w:val="000000" w:themeColor="text1"/>
        </w:rPr>
      </w:pPr>
      <w:r w:rsidRPr="00541402">
        <w:rPr>
          <w:b/>
          <w:color w:val="000000" w:themeColor="text1"/>
        </w:rPr>
        <w:t>Keywords:</w:t>
      </w:r>
      <w:r w:rsidRPr="0014520D">
        <w:rPr>
          <w:color w:val="000000" w:themeColor="text1"/>
        </w:rPr>
        <w:t xml:space="preserve"> </w:t>
      </w:r>
      <w:r w:rsidR="001B2C1B">
        <w:rPr>
          <w:color w:val="000000" w:themeColor="text1"/>
        </w:rPr>
        <w:t>PA</w:t>
      </w:r>
      <w:r w:rsidR="00523476">
        <w:rPr>
          <w:color w:val="000000" w:themeColor="text1"/>
        </w:rPr>
        <w:t>;</w:t>
      </w:r>
      <w:r w:rsidRPr="0014520D">
        <w:rPr>
          <w:color w:val="000000" w:themeColor="text1"/>
        </w:rPr>
        <w:t xml:space="preserve"> guidelines</w:t>
      </w:r>
      <w:r>
        <w:rPr>
          <w:color w:val="000000" w:themeColor="text1"/>
        </w:rPr>
        <w:t>;</w:t>
      </w:r>
      <w:r w:rsidRPr="0014520D">
        <w:rPr>
          <w:color w:val="000000" w:themeColor="text1"/>
        </w:rPr>
        <w:t xml:space="preserve"> cancer prevention</w:t>
      </w:r>
      <w:r>
        <w:rPr>
          <w:color w:val="000000" w:themeColor="text1"/>
        </w:rPr>
        <w:t>;</w:t>
      </w:r>
      <w:r w:rsidRPr="0014520D">
        <w:rPr>
          <w:color w:val="000000" w:themeColor="text1"/>
        </w:rPr>
        <w:t xml:space="preserve"> general population</w:t>
      </w:r>
      <w:r>
        <w:rPr>
          <w:color w:val="000000" w:themeColor="text1"/>
        </w:rPr>
        <w:t>;</w:t>
      </w:r>
      <w:r w:rsidRPr="0014520D">
        <w:rPr>
          <w:color w:val="000000" w:themeColor="text1"/>
        </w:rPr>
        <w:t xml:space="preserve"> adults</w:t>
      </w:r>
    </w:p>
    <w:p w14:paraId="60B16569" w14:textId="77777777" w:rsidR="00B03754" w:rsidRDefault="00B03754" w:rsidP="00C9651C">
      <w:pPr>
        <w:spacing w:line="480" w:lineRule="auto"/>
        <w:jc w:val="center"/>
        <w:rPr>
          <w:color w:val="000000" w:themeColor="text1"/>
        </w:rPr>
      </w:pPr>
    </w:p>
    <w:p w14:paraId="0C8D543C" w14:textId="77777777" w:rsidR="00B03754" w:rsidRDefault="00B03754">
      <w:pPr>
        <w:rPr>
          <w:color w:val="000000" w:themeColor="text1"/>
        </w:rPr>
      </w:pPr>
      <w:r>
        <w:rPr>
          <w:color w:val="000000" w:themeColor="text1"/>
        </w:rPr>
        <w:br w:type="page"/>
      </w:r>
    </w:p>
    <w:p w14:paraId="120A696D" w14:textId="46CAE8C8" w:rsidR="00C9651C" w:rsidRPr="0014520D" w:rsidRDefault="00271C89" w:rsidP="00C9651C">
      <w:pPr>
        <w:spacing w:line="480" w:lineRule="auto"/>
        <w:jc w:val="center"/>
        <w:rPr>
          <w:color w:val="000000" w:themeColor="text1"/>
        </w:rPr>
      </w:pPr>
      <w:r w:rsidRPr="0014520D">
        <w:rPr>
          <w:color w:val="000000" w:themeColor="text1"/>
        </w:rPr>
        <w:lastRenderedPageBreak/>
        <w:t xml:space="preserve">Investigating </w:t>
      </w:r>
      <w:r w:rsidR="00523476">
        <w:rPr>
          <w:color w:val="000000" w:themeColor="text1"/>
        </w:rPr>
        <w:t>physical activity</w:t>
      </w:r>
      <w:r w:rsidRPr="0014520D">
        <w:rPr>
          <w:color w:val="000000" w:themeColor="text1"/>
        </w:rPr>
        <w:t xml:space="preserve"> knowledge and beliefs as correlates of behaviour in the general population: a cross-sectional study</w:t>
      </w:r>
    </w:p>
    <w:p w14:paraId="7A08B8B2" w14:textId="3CA5F815" w:rsidR="00271C89" w:rsidRPr="0014520D" w:rsidRDefault="00271C89" w:rsidP="00AD3738">
      <w:pPr>
        <w:spacing w:line="480" w:lineRule="auto"/>
        <w:rPr>
          <w:color w:val="000000" w:themeColor="text1"/>
        </w:rPr>
      </w:pPr>
      <w:r w:rsidRPr="0014520D">
        <w:rPr>
          <w:b/>
          <w:color w:val="000000" w:themeColor="text1"/>
        </w:rPr>
        <w:tab/>
      </w:r>
      <w:r w:rsidRPr="0014520D">
        <w:rPr>
          <w:color w:val="000000" w:themeColor="text1"/>
        </w:rPr>
        <w:t>According to the World Health Organization</w:t>
      </w:r>
      <w:r w:rsidR="003410BB" w:rsidRPr="0014520D">
        <w:rPr>
          <w:color w:val="000000" w:themeColor="text1"/>
        </w:rPr>
        <w:t xml:space="preserve"> (201</w:t>
      </w:r>
      <w:r w:rsidR="00552BF7" w:rsidRPr="0014520D">
        <w:rPr>
          <w:color w:val="000000" w:themeColor="text1"/>
        </w:rPr>
        <w:t>7</w:t>
      </w:r>
      <w:r w:rsidR="003410BB" w:rsidRPr="0014520D">
        <w:rPr>
          <w:color w:val="000000" w:themeColor="text1"/>
        </w:rPr>
        <w:t>)</w:t>
      </w:r>
      <w:r w:rsidRPr="0014520D">
        <w:rPr>
          <w:color w:val="000000" w:themeColor="text1"/>
        </w:rPr>
        <w:t>, chronic diseases account for 38 million death</w:t>
      </w:r>
      <w:r w:rsidR="0000641A" w:rsidRPr="0014520D">
        <w:rPr>
          <w:color w:val="000000" w:themeColor="text1"/>
        </w:rPr>
        <w:t>s</w:t>
      </w:r>
      <w:r w:rsidRPr="0014520D">
        <w:rPr>
          <w:color w:val="000000" w:themeColor="text1"/>
        </w:rPr>
        <w:t xml:space="preserve"> each year globally, with cancer being one of the four main types of chronic diseases </w:t>
      </w:r>
      <w:r w:rsidR="00A12662">
        <w:rPr>
          <w:color w:val="000000" w:themeColor="text1"/>
        </w:rPr>
        <w:t>accounting</w:t>
      </w:r>
      <w:r w:rsidRPr="0014520D">
        <w:rPr>
          <w:color w:val="000000" w:themeColor="text1"/>
        </w:rPr>
        <w:t xml:space="preserve"> for 82% of these deaths. </w:t>
      </w:r>
      <w:r w:rsidR="00DC40DD">
        <w:rPr>
          <w:color w:val="000000" w:themeColor="text1"/>
        </w:rPr>
        <w:t>In Canada, it is projected that</w:t>
      </w:r>
      <w:r w:rsidRPr="0014520D">
        <w:rPr>
          <w:color w:val="000000" w:themeColor="text1"/>
        </w:rPr>
        <w:t xml:space="preserve"> approximately </w:t>
      </w:r>
      <w:r w:rsidR="00DC40DD">
        <w:rPr>
          <w:color w:val="000000" w:themeColor="text1"/>
        </w:rPr>
        <w:t>225 800</w:t>
      </w:r>
      <w:r w:rsidRPr="0014520D">
        <w:rPr>
          <w:color w:val="000000" w:themeColor="text1"/>
        </w:rPr>
        <w:t xml:space="preserve"> adults </w:t>
      </w:r>
      <w:r w:rsidR="00DC40DD">
        <w:rPr>
          <w:color w:val="000000" w:themeColor="text1"/>
        </w:rPr>
        <w:t>will be</w:t>
      </w:r>
      <w:r w:rsidR="00DC40DD" w:rsidRPr="0014520D">
        <w:rPr>
          <w:color w:val="000000" w:themeColor="text1"/>
        </w:rPr>
        <w:t xml:space="preserve"> </w:t>
      </w:r>
      <w:r w:rsidRPr="0014520D">
        <w:rPr>
          <w:color w:val="000000" w:themeColor="text1"/>
        </w:rPr>
        <w:t xml:space="preserve">diagnosed with cancer and </w:t>
      </w:r>
      <w:r w:rsidR="00DC40DD">
        <w:rPr>
          <w:color w:val="000000" w:themeColor="text1"/>
        </w:rPr>
        <w:t xml:space="preserve">that </w:t>
      </w:r>
      <w:r w:rsidRPr="0014520D">
        <w:rPr>
          <w:color w:val="000000" w:themeColor="text1"/>
        </w:rPr>
        <w:t>8</w:t>
      </w:r>
      <w:r w:rsidR="00DC40DD">
        <w:rPr>
          <w:color w:val="000000" w:themeColor="text1"/>
        </w:rPr>
        <w:t>3</w:t>
      </w:r>
      <w:r w:rsidRPr="0014520D">
        <w:rPr>
          <w:color w:val="000000" w:themeColor="text1"/>
        </w:rPr>
        <w:t xml:space="preserve"> </w:t>
      </w:r>
      <w:r w:rsidR="00DC40DD">
        <w:rPr>
          <w:color w:val="000000" w:themeColor="text1"/>
        </w:rPr>
        <w:t>3</w:t>
      </w:r>
      <w:r w:rsidRPr="0014520D">
        <w:rPr>
          <w:color w:val="000000" w:themeColor="text1"/>
        </w:rPr>
        <w:t xml:space="preserve">00 deaths from cancer </w:t>
      </w:r>
      <w:r w:rsidR="00DC40DD">
        <w:rPr>
          <w:color w:val="000000" w:themeColor="text1"/>
        </w:rPr>
        <w:t xml:space="preserve">will </w:t>
      </w:r>
      <w:r w:rsidRPr="0014520D">
        <w:rPr>
          <w:color w:val="000000" w:themeColor="text1"/>
        </w:rPr>
        <w:t>occur</w:t>
      </w:r>
      <w:r w:rsidR="00DC40DD">
        <w:rPr>
          <w:color w:val="000000" w:themeColor="text1"/>
        </w:rPr>
        <w:t xml:space="preserve"> this year </w:t>
      </w:r>
      <w:r w:rsidR="00DC40DD" w:rsidRPr="006158ED">
        <w:rPr>
          <w:color w:val="000000" w:themeColor="text1"/>
        </w:rPr>
        <w:t>alone</w:t>
      </w:r>
      <w:r w:rsidR="00B85792" w:rsidRPr="006158ED">
        <w:rPr>
          <w:color w:val="000000" w:themeColor="text1"/>
        </w:rPr>
        <w:t xml:space="preserve"> (</w:t>
      </w:r>
      <w:r w:rsidR="00896292" w:rsidRPr="006158ED">
        <w:rPr>
          <w:color w:val="000000" w:themeColor="text1"/>
        </w:rPr>
        <w:t>Brenner et al., 2020</w:t>
      </w:r>
      <w:r w:rsidR="00B85792" w:rsidRPr="006158ED">
        <w:rPr>
          <w:color w:val="000000" w:themeColor="text1"/>
        </w:rPr>
        <w:t>)</w:t>
      </w:r>
      <w:r w:rsidRPr="006158ED">
        <w:rPr>
          <w:color w:val="000000" w:themeColor="text1"/>
        </w:rPr>
        <w:t>. Moreover</w:t>
      </w:r>
      <w:r w:rsidRPr="0014520D">
        <w:rPr>
          <w:color w:val="000000" w:themeColor="text1"/>
        </w:rPr>
        <w:t>, rec</w:t>
      </w:r>
      <w:r w:rsidR="00A12662">
        <w:rPr>
          <w:color w:val="000000" w:themeColor="text1"/>
        </w:rPr>
        <w:t>e</w:t>
      </w:r>
      <w:r w:rsidRPr="0014520D">
        <w:rPr>
          <w:color w:val="000000" w:themeColor="text1"/>
        </w:rPr>
        <w:t>nt projections estimate that the number of adults diagnosed with cancer will triple by 2050</w:t>
      </w:r>
      <w:r w:rsidR="00B85792" w:rsidRPr="0014520D">
        <w:rPr>
          <w:color w:val="000000" w:themeColor="text1"/>
        </w:rPr>
        <w:t xml:space="preserve"> (Siegel et al., 2015)</w:t>
      </w:r>
      <w:r w:rsidR="00FA5323" w:rsidRPr="0014520D">
        <w:rPr>
          <w:color w:val="000000" w:themeColor="text1"/>
        </w:rPr>
        <w:t>.</w:t>
      </w:r>
      <w:r w:rsidRPr="0014520D">
        <w:rPr>
          <w:color w:val="000000" w:themeColor="text1"/>
        </w:rPr>
        <w:t xml:space="preserve"> Increasingly, attention is being placed on being proactive and preventing cancer in order to save lives, improve health and quality of life, and reduce health care costs. Accordingly, researchers have sought to identify modifiable risk factors that can decrease the risk of developing cancer</w:t>
      </w:r>
      <w:r w:rsidR="00B85792" w:rsidRPr="0014520D">
        <w:rPr>
          <w:color w:val="000000" w:themeColor="text1"/>
        </w:rPr>
        <w:t xml:space="preserve"> (Colditz et al., 2006)</w:t>
      </w:r>
      <w:r w:rsidRPr="0014520D">
        <w:rPr>
          <w:color w:val="000000" w:themeColor="text1"/>
        </w:rPr>
        <w:t>. Data now exists to suggest that adults could decrease their risk of developing cancer if they avoided certain unhealthy behaviours (e.g., smoking, consuming alcohol to excess, eating red and processed meats</w:t>
      </w:r>
      <w:r w:rsidR="00B85792" w:rsidRPr="0014520D">
        <w:rPr>
          <w:color w:val="000000" w:themeColor="text1"/>
        </w:rPr>
        <w:t>; Colditz et al., 2006; Willett et al., 1996)</w:t>
      </w:r>
      <w:r w:rsidRPr="0014520D">
        <w:rPr>
          <w:color w:val="000000" w:themeColor="text1"/>
        </w:rPr>
        <w:t xml:space="preserve">. Recently, a number of studies have </w:t>
      </w:r>
      <w:r w:rsidR="00A12662">
        <w:rPr>
          <w:color w:val="000000" w:themeColor="text1"/>
        </w:rPr>
        <w:t>shown</w:t>
      </w:r>
      <w:r w:rsidRPr="0014520D">
        <w:rPr>
          <w:color w:val="000000" w:themeColor="text1"/>
        </w:rPr>
        <w:t xml:space="preserve"> that regular </w:t>
      </w:r>
      <w:r w:rsidR="006158ED">
        <w:rPr>
          <w:color w:val="000000" w:themeColor="text1"/>
        </w:rPr>
        <w:t>physical activity (</w:t>
      </w:r>
      <w:r w:rsidR="001B2C1B">
        <w:rPr>
          <w:color w:val="000000" w:themeColor="text1"/>
        </w:rPr>
        <w:t>PA</w:t>
      </w:r>
      <w:r w:rsidR="006158ED">
        <w:rPr>
          <w:color w:val="000000" w:themeColor="text1"/>
        </w:rPr>
        <w:t>)</w:t>
      </w:r>
      <w:r w:rsidRPr="0014520D">
        <w:rPr>
          <w:color w:val="000000" w:themeColor="text1"/>
        </w:rPr>
        <w:t xml:space="preserve"> could play an important role in reducing the risk of developing 26 different types of cancer</w:t>
      </w:r>
      <w:r w:rsidR="00B85792" w:rsidRPr="0014520D">
        <w:rPr>
          <w:color w:val="000000" w:themeColor="text1"/>
        </w:rPr>
        <w:t xml:space="preserve"> (Moore et al., 2016; Kruk et al., 2013; Kushi et al., 2012; Winzer et al., 2011; Wolin et al., 2009; Cust, 2010; Leitzmann, 2010)</w:t>
      </w:r>
      <w:r w:rsidR="00FA5323" w:rsidRPr="0014520D">
        <w:rPr>
          <w:color w:val="000000" w:themeColor="text1"/>
        </w:rPr>
        <w:t>.</w:t>
      </w:r>
      <w:r w:rsidR="00B85792" w:rsidRPr="0014520D">
        <w:rPr>
          <w:color w:val="000000" w:themeColor="text1"/>
          <w:vertAlign w:val="superscript"/>
        </w:rPr>
        <w:t xml:space="preserve"> </w:t>
      </w:r>
      <w:r w:rsidRPr="0014520D">
        <w:rPr>
          <w:color w:val="000000" w:themeColor="text1"/>
        </w:rPr>
        <w:t xml:space="preserve">Although the specific dose of </w:t>
      </w:r>
      <w:r w:rsidR="001B2C1B">
        <w:rPr>
          <w:color w:val="000000" w:themeColor="text1"/>
        </w:rPr>
        <w:t>PA</w:t>
      </w:r>
      <w:r w:rsidRPr="0014520D">
        <w:rPr>
          <w:color w:val="000000" w:themeColor="text1"/>
        </w:rPr>
        <w:t xml:space="preserve"> for preventing cancer is unclear, current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recommend adults engage in at least 150 minutes of </w:t>
      </w:r>
      <w:r w:rsidR="006158ED">
        <w:rPr>
          <w:color w:val="000000" w:themeColor="text1"/>
        </w:rPr>
        <w:t>moderate-to-vigorous PA (</w:t>
      </w:r>
      <w:r w:rsidR="00AA2862">
        <w:rPr>
          <w:color w:val="000000" w:themeColor="text1"/>
        </w:rPr>
        <w:t>MVPA</w:t>
      </w:r>
      <w:r w:rsidR="006158ED">
        <w:rPr>
          <w:color w:val="000000" w:themeColor="text1"/>
        </w:rPr>
        <w:t>)</w:t>
      </w:r>
      <w:r w:rsidR="00AA2862">
        <w:rPr>
          <w:color w:val="000000" w:themeColor="text1"/>
        </w:rPr>
        <w:t xml:space="preserve"> </w:t>
      </w:r>
      <w:r w:rsidRPr="0014520D">
        <w:rPr>
          <w:color w:val="000000" w:themeColor="text1"/>
        </w:rPr>
        <w:t>each week</w:t>
      </w:r>
      <w:r w:rsidR="00B85792" w:rsidRPr="0014520D">
        <w:rPr>
          <w:color w:val="000000" w:themeColor="text1"/>
        </w:rPr>
        <w:t xml:space="preserve"> (Kushi et al., 2012; Leitzmann, 2010; Segal et al., 2017).</w:t>
      </w:r>
      <w:r w:rsidRPr="0014520D">
        <w:rPr>
          <w:color w:val="000000" w:themeColor="text1"/>
        </w:rPr>
        <w:t xml:space="preserve"> Yet, reports show that only </w:t>
      </w:r>
      <w:r w:rsidR="00CB1146">
        <w:rPr>
          <w:color w:val="000000" w:themeColor="text1"/>
        </w:rPr>
        <w:t xml:space="preserve">one </w:t>
      </w:r>
      <w:r w:rsidRPr="0014520D">
        <w:rPr>
          <w:color w:val="000000" w:themeColor="text1"/>
        </w:rPr>
        <w:t xml:space="preserve">third of adults engage in </w:t>
      </w:r>
      <w:r w:rsidR="001B2C1B">
        <w:rPr>
          <w:color w:val="000000" w:themeColor="text1"/>
        </w:rPr>
        <w:t>PA</w:t>
      </w:r>
      <w:r w:rsidRPr="0014520D">
        <w:rPr>
          <w:color w:val="000000" w:themeColor="text1"/>
        </w:rPr>
        <w:t xml:space="preserve"> consistent with these guidelines</w:t>
      </w:r>
      <w:r w:rsidR="00B85792" w:rsidRPr="0014520D">
        <w:rPr>
          <w:color w:val="000000" w:themeColor="text1"/>
        </w:rPr>
        <w:t xml:space="preserve"> (Andersen et al., 2016; Dumith et al</w:t>
      </w:r>
      <w:r w:rsidR="00944477">
        <w:rPr>
          <w:color w:val="000000" w:themeColor="text1"/>
        </w:rPr>
        <w:t>.</w:t>
      </w:r>
      <w:r w:rsidR="00B85792" w:rsidRPr="0014520D">
        <w:rPr>
          <w:color w:val="000000" w:themeColor="text1"/>
        </w:rPr>
        <w:t>, 2011; Ng et al., 2012)</w:t>
      </w:r>
      <w:r w:rsidRPr="0014520D">
        <w:rPr>
          <w:color w:val="000000" w:themeColor="text1"/>
        </w:rPr>
        <w:t xml:space="preserve">. Efforts directed at increasing the number of adults that meet these guidelines could </w:t>
      </w:r>
      <w:r w:rsidRPr="0014520D">
        <w:rPr>
          <w:color w:val="000000" w:themeColor="text1"/>
        </w:rPr>
        <w:lastRenderedPageBreak/>
        <w:t>potentially reduce the incidence of several cancers and improve cancer-related morbidity</w:t>
      </w:r>
      <w:r w:rsidR="00EA3DFD" w:rsidRPr="0014520D">
        <w:rPr>
          <w:color w:val="000000" w:themeColor="text1"/>
        </w:rPr>
        <w:t>,</w:t>
      </w:r>
      <w:r w:rsidRPr="0014520D">
        <w:rPr>
          <w:color w:val="000000" w:themeColor="text1"/>
        </w:rPr>
        <w:t xml:space="preserve"> and mortality rates. </w:t>
      </w:r>
    </w:p>
    <w:p w14:paraId="1FF5EBA7" w14:textId="37671037" w:rsidR="006158ED" w:rsidRPr="00D53B98" w:rsidRDefault="00271C89" w:rsidP="00D53B98">
      <w:pPr>
        <w:spacing w:line="480" w:lineRule="auto"/>
        <w:ind w:firstLine="720"/>
        <w:rPr>
          <w:color w:val="000000" w:themeColor="text1"/>
        </w:rPr>
      </w:pPr>
      <w:r w:rsidRPr="0014520D">
        <w:rPr>
          <w:color w:val="000000" w:themeColor="text1"/>
        </w:rPr>
        <w:t xml:space="preserve">Ensuring adults are knowledgeable about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00EA3DFD" w:rsidRPr="0014520D">
        <w:rPr>
          <w:color w:val="000000" w:themeColor="text1"/>
        </w:rPr>
        <w:t>,</w:t>
      </w:r>
      <w:r w:rsidRPr="0014520D">
        <w:rPr>
          <w:color w:val="000000" w:themeColor="text1"/>
        </w:rPr>
        <w:t xml:space="preserve"> and</w:t>
      </w:r>
      <w:r w:rsidR="00CB1146">
        <w:rPr>
          <w:color w:val="000000" w:themeColor="text1"/>
        </w:rPr>
        <w:t xml:space="preserve"> </w:t>
      </w:r>
      <w:r w:rsidRPr="0014520D">
        <w:rPr>
          <w:color w:val="000000" w:themeColor="text1"/>
        </w:rPr>
        <w:t xml:space="preserve">understand the role </w:t>
      </w:r>
      <w:r w:rsidR="001B2C1B">
        <w:rPr>
          <w:color w:val="000000" w:themeColor="text1"/>
        </w:rPr>
        <w:t>PA</w:t>
      </w:r>
      <w:r w:rsidRPr="0014520D">
        <w:rPr>
          <w:color w:val="000000" w:themeColor="text1"/>
        </w:rPr>
        <w:t xml:space="preserve"> plays in reducing the risk of developing cancer have been identified as important strategies for motivating people to adopt more active lifestyle</w:t>
      </w:r>
      <w:r w:rsidR="00CB1146">
        <w:rPr>
          <w:color w:val="000000" w:themeColor="text1"/>
        </w:rPr>
        <w:t>s</w:t>
      </w:r>
      <w:r w:rsidR="00B85792" w:rsidRPr="0014520D">
        <w:rPr>
          <w:color w:val="000000" w:themeColor="text1"/>
        </w:rPr>
        <w:t xml:space="preserve"> (Ellis et al., 2005)</w:t>
      </w:r>
      <w:r w:rsidRPr="0014520D">
        <w:rPr>
          <w:color w:val="000000" w:themeColor="text1"/>
        </w:rPr>
        <w:t xml:space="preserve">. There is convincing evidence that supports this approach as several researchers </w:t>
      </w:r>
      <w:r w:rsidRPr="0014520D">
        <w:rPr>
          <w:color w:val="000000" w:themeColor="text1"/>
          <w:shd w:val="clear" w:color="auto" w:fill="FFFFFF"/>
        </w:rPr>
        <w:t>have shown that people are more likely to perform behaviours if they have knowledge of behavioural guidelines</w:t>
      </w:r>
      <w:r w:rsidR="000E61DD" w:rsidRPr="0014520D">
        <w:rPr>
          <w:color w:val="000000" w:themeColor="text1"/>
          <w:shd w:val="clear" w:color="auto" w:fill="FFFFFF"/>
        </w:rPr>
        <w:t>,</w:t>
      </w:r>
      <w:r w:rsidRPr="0014520D">
        <w:rPr>
          <w:color w:val="000000" w:themeColor="text1"/>
          <w:shd w:val="clear" w:color="auto" w:fill="FFFFFF"/>
        </w:rPr>
        <w:t xml:space="preserve"> and believe that performing those behaviours will result in positive outcomes</w:t>
      </w:r>
      <w:r w:rsidR="00B85792" w:rsidRPr="0014520D">
        <w:rPr>
          <w:color w:val="000000" w:themeColor="text1"/>
          <w:shd w:val="clear" w:color="auto" w:fill="FFFFFF"/>
        </w:rPr>
        <w:t xml:space="preserve"> (Hawkin et al., 2010; Graham et al., 2006; Jalleh et al., 2005; Amin et al., 2017).</w:t>
      </w:r>
      <w:r w:rsidRPr="0014520D">
        <w:rPr>
          <w:color w:val="000000" w:themeColor="text1"/>
          <w:shd w:val="clear" w:color="auto" w:fill="FFFFFF"/>
        </w:rPr>
        <w:t xml:space="preserve"> For example, Graham et al</w:t>
      </w:r>
      <w:r w:rsidR="00B85792" w:rsidRPr="0014520D">
        <w:rPr>
          <w:color w:val="000000" w:themeColor="text1"/>
          <w:shd w:val="clear" w:color="auto" w:fill="FFFFFF"/>
        </w:rPr>
        <w:t>. (2006)</w:t>
      </w:r>
      <w:r w:rsidR="00EB0276" w:rsidRPr="0014520D">
        <w:rPr>
          <w:color w:val="000000" w:themeColor="text1"/>
          <w:shd w:val="clear" w:color="auto" w:fill="FFFFFF"/>
        </w:rPr>
        <w:t xml:space="preserve"> </w:t>
      </w:r>
      <w:r w:rsidRPr="0014520D">
        <w:rPr>
          <w:color w:val="000000" w:themeColor="text1"/>
          <w:shd w:val="clear" w:color="auto" w:fill="FFFFFF"/>
        </w:rPr>
        <w:t xml:space="preserve">observed that informing adults about the link between </w:t>
      </w:r>
      <w:r w:rsidR="001B2C1B">
        <w:rPr>
          <w:color w:val="000000" w:themeColor="text1"/>
          <w:shd w:val="clear" w:color="auto" w:fill="FFFFFF"/>
        </w:rPr>
        <w:t>PA</w:t>
      </w:r>
      <w:r w:rsidR="000E61DD" w:rsidRPr="0014520D">
        <w:rPr>
          <w:color w:val="000000" w:themeColor="text1"/>
          <w:shd w:val="clear" w:color="auto" w:fill="FFFFFF"/>
        </w:rPr>
        <w:t>,</w:t>
      </w:r>
      <w:r w:rsidRPr="0014520D">
        <w:rPr>
          <w:color w:val="000000" w:themeColor="text1"/>
          <w:shd w:val="clear" w:color="auto" w:fill="FFFFFF"/>
        </w:rPr>
        <w:t xml:space="preserve"> and risk of colon cancer increased </w:t>
      </w:r>
      <w:r w:rsidR="001B2C1B">
        <w:rPr>
          <w:color w:val="000000" w:themeColor="text1"/>
          <w:shd w:val="clear" w:color="auto" w:fill="FFFFFF"/>
        </w:rPr>
        <w:t>PA</w:t>
      </w:r>
      <w:r w:rsidRPr="0014520D">
        <w:rPr>
          <w:color w:val="000000" w:themeColor="text1"/>
          <w:shd w:val="clear" w:color="auto" w:fill="FFFFFF"/>
        </w:rPr>
        <w:t xml:space="preserve"> motivation and behaviour. </w:t>
      </w:r>
      <w:r w:rsidRPr="0014520D">
        <w:rPr>
          <w:color w:val="000000" w:themeColor="text1"/>
        </w:rPr>
        <w:t xml:space="preserve">Unfortunately, few studies have focused on beliefs about the role of </w:t>
      </w:r>
      <w:r w:rsidR="001B2C1B">
        <w:rPr>
          <w:color w:val="000000" w:themeColor="text1"/>
        </w:rPr>
        <w:t>PA</w:t>
      </w:r>
      <w:r w:rsidRPr="0014520D">
        <w:rPr>
          <w:color w:val="000000" w:themeColor="text1"/>
        </w:rPr>
        <w:t xml:space="preserve"> in preventing cancer or knowledge of </w:t>
      </w:r>
      <w:r w:rsidR="001B2C1B">
        <w:rPr>
          <w:color w:val="000000" w:themeColor="text1"/>
        </w:rPr>
        <w:t>PA</w:t>
      </w:r>
      <w:r w:rsidRPr="0014520D">
        <w:rPr>
          <w:color w:val="000000" w:themeColor="text1"/>
        </w:rPr>
        <w:t xml:space="preserve"> guidelines</w:t>
      </w:r>
      <w:r w:rsidR="006158ED">
        <w:rPr>
          <w:color w:val="000000" w:themeColor="text1"/>
        </w:rPr>
        <w:t xml:space="preserve"> specifically</w:t>
      </w:r>
      <w:r w:rsidRPr="0014520D">
        <w:rPr>
          <w:color w:val="000000" w:themeColor="text1"/>
        </w:rPr>
        <w:t xml:space="preserve"> for </w:t>
      </w:r>
      <w:r w:rsidR="001B2C1B">
        <w:rPr>
          <w:color w:val="000000" w:themeColor="text1"/>
        </w:rPr>
        <w:t>cancer prevention</w:t>
      </w:r>
      <w:r w:rsidRPr="0014520D">
        <w:rPr>
          <w:color w:val="000000" w:themeColor="text1"/>
        </w:rPr>
        <w:t xml:space="preserve"> in the general population. </w:t>
      </w:r>
      <w:r w:rsidR="006158ED">
        <w:rPr>
          <w:color w:val="000000" w:themeColor="text1"/>
        </w:rPr>
        <w:t xml:space="preserve">This is important because </w:t>
      </w:r>
      <w:r w:rsidR="006158ED">
        <w:t xml:space="preserve">it appears that the dose of physical activity needed for the prevention of cancer is not necessarily the same as the dose required for the prevention of other diseases and/or disability. Although the exact dose of physical activity required to prevent cancer is unclear, the American Cancer Society, for example, recommends at least 225 minutes of moderate intensity PA (preferably vigorous intensity PA) per week for the prevention of colon and breast cancer. Conversely, the World Cancer Research Fund along with the American Institute for Cancer Research recommends at least 60 minutes of moderate PA per day or 420 minutes per week to reduce the risk of developing cancer. Whilst these recommendations differ, both are discrepant from PA recommendations for general health benefits. </w:t>
      </w:r>
    </w:p>
    <w:p w14:paraId="574E2DA7" w14:textId="378EEB87" w:rsidR="00271C89" w:rsidRPr="0014520D" w:rsidRDefault="006158ED" w:rsidP="006158ED">
      <w:pPr>
        <w:spacing w:line="480" w:lineRule="auto"/>
        <w:ind w:firstLine="720"/>
        <w:rPr>
          <w:color w:val="000000" w:themeColor="text1"/>
        </w:rPr>
      </w:pPr>
      <w:r>
        <w:rPr>
          <w:noProof/>
        </w:rPr>
        <w:lastRenderedPageBreak/>
        <w:t xml:space="preserve">At present, very little is known about how much the general public knows about the protective effect of PA on risk of cancer, and </w:t>
      </w:r>
      <w:r>
        <w:t>whether positive beliefs about the benefits of PA for cancer prevention are associated with PA.</w:t>
      </w:r>
      <w:r>
        <w:rPr>
          <w:noProof/>
        </w:rPr>
        <w:t xml:space="preserve"> </w:t>
      </w:r>
      <w:r>
        <w:t>Given that cancer is among the leading causes of death in North America and that PA may help to prevent cancer, generating information about the general populations’ beliefs about the role of PA for cancer prevention and the associations between these beliefs and PA is critical for futu</w:t>
      </w:r>
      <w:r w:rsidR="00D53B98">
        <w:t>re public health initiatives. Therefore</w:t>
      </w:r>
      <w:r>
        <w:t xml:space="preserve">, </w:t>
      </w:r>
      <w:r w:rsidR="00271C89" w:rsidRPr="0014520D">
        <w:rPr>
          <w:color w:val="000000" w:themeColor="text1"/>
        </w:rPr>
        <w:t xml:space="preserve">we sought to understand the extent to which adults (a) are aware of </w:t>
      </w:r>
      <w:r w:rsidR="001B2C1B">
        <w:rPr>
          <w:color w:val="000000" w:themeColor="text1"/>
        </w:rPr>
        <w:t>PA</w:t>
      </w:r>
      <w:r w:rsidR="00271C89" w:rsidRPr="0014520D">
        <w:rPr>
          <w:color w:val="000000" w:themeColor="text1"/>
        </w:rPr>
        <w:t xml:space="preserve"> guidelines for </w:t>
      </w:r>
      <w:r w:rsidR="001B2C1B">
        <w:rPr>
          <w:color w:val="000000" w:themeColor="text1"/>
        </w:rPr>
        <w:t>cancer prevention</w:t>
      </w:r>
      <w:r w:rsidR="00271C89" w:rsidRPr="0014520D">
        <w:rPr>
          <w:color w:val="000000" w:themeColor="text1"/>
        </w:rPr>
        <w:t xml:space="preserve">, and (b) believe that </w:t>
      </w:r>
      <w:r w:rsidR="001B2C1B">
        <w:rPr>
          <w:color w:val="000000" w:themeColor="text1"/>
        </w:rPr>
        <w:t>PA</w:t>
      </w:r>
      <w:r w:rsidR="00271C89" w:rsidRPr="0014520D">
        <w:rPr>
          <w:color w:val="000000" w:themeColor="text1"/>
        </w:rPr>
        <w:t xml:space="preserve"> can reduce their risk of developing cancer, and whether these beliefs are comparable to beliefs regarding other behaviours (i.e., eating a healthy diet, not smoking, and not drinking excessively) promoted to reduce the risk of developing cancer</w:t>
      </w:r>
      <w:r w:rsidR="00B85792" w:rsidRPr="0014520D">
        <w:rPr>
          <w:color w:val="000000" w:themeColor="text1"/>
        </w:rPr>
        <w:t xml:space="preserve"> (Kushi et al., 2012)</w:t>
      </w:r>
      <w:r w:rsidR="00271C89" w:rsidRPr="0014520D">
        <w:rPr>
          <w:color w:val="000000" w:themeColor="text1"/>
        </w:rPr>
        <w:t>. We also examine</w:t>
      </w:r>
      <w:r w:rsidR="00047E52">
        <w:rPr>
          <w:color w:val="000000" w:themeColor="text1"/>
        </w:rPr>
        <w:t>d</w:t>
      </w:r>
      <w:r w:rsidR="00271C89" w:rsidRPr="0014520D">
        <w:rPr>
          <w:color w:val="000000" w:themeColor="text1"/>
        </w:rPr>
        <w:t xml:space="preserve"> whether adults’ (a) knowledge of </w:t>
      </w:r>
      <w:r w:rsidR="001B2C1B">
        <w:rPr>
          <w:color w:val="000000" w:themeColor="text1"/>
        </w:rPr>
        <w:t>PA</w:t>
      </w:r>
      <w:r w:rsidR="00271C89" w:rsidRPr="0014520D">
        <w:rPr>
          <w:color w:val="000000" w:themeColor="text1"/>
        </w:rPr>
        <w:t xml:space="preserve"> guidelines for </w:t>
      </w:r>
      <w:r w:rsidR="001B2C1B">
        <w:rPr>
          <w:color w:val="000000" w:themeColor="text1"/>
        </w:rPr>
        <w:t>cancer prevention</w:t>
      </w:r>
      <w:r w:rsidR="00271C89" w:rsidRPr="0014520D" w:rsidDel="00AB4AAC">
        <w:rPr>
          <w:color w:val="000000" w:themeColor="text1"/>
        </w:rPr>
        <w:t xml:space="preserve"> </w:t>
      </w:r>
      <w:r w:rsidR="00271C89" w:rsidRPr="0014520D">
        <w:rPr>
          <w:color w:val="000000" w:themeColor="text1"/>
        </w:rPr>
        <w:t xml:space="preserve">and (b) beliefs that </w:t>
      </w:r>
      <w:r w:rsidR="001B2C1B">
        <w:rPr>
          <w:color w:val="000000" w:themeColor="text1"/>
        </w:rPr>
        <w:t>PA</w:t>
      </w:r>
      <w:r w:rsidR="00271C89" w:rsidRPr="0014520D">
        <w:rPr>
          <w:color w:val="000000" w:themeColor="text1"/>
        </w:rPr>
        <w:t xml:space="preserve"> can reduce their risk of cancer are associated with </w:t>
      </w:r>
      <w:r w:rsidR="006C1CE1">
        <w:rPr>
          <w:color w:val="000000" w:themeColor="text1"/>
        </w:rPr>
        <w:t xml:space="preserve">reported </w:t>
      </w:r>
      <w:r w:rsidR="00271C89" w:rsidRPr="0014520D">
        <w:rPr>
          <w:color w:val="000000" w:themeColor="text1"/>
        </w:rPr>
        <w:t xml:space="preserve">engagement in </w:t>
      </w:r>
      <w:r w:rsidR="00AA2862">
        <w:rPr>
          <w:color w:val="000000" w:themeColor="text1"/>
        </w:rPr>
        <w:t>MVPA</w:t>
      </w:r>
      <w:r w:rsidR="00271C89" w:rsidRPr="0014520D">
        <w:rPr>
          <w:color w:val="000000" w:themeColor="text1"/>
        </w:rPr>
        <w:t xml:space="preserve">. </w:t>
      </w:r>
    </w:p>
    <w:p w14:paraId="6D3A42A5" w14:textId="581E2181" w:rsidR="00271C89" w:rsidRPr="0014520D" w:rsidRDefault="00271C89" w:rsidP="00AD3738">
      <w:pPr>
        <w:spacing w:line="480" w:lineRule="auto"/>
        <w:jc w:val="center"/>
        <w:outlineLvl w:val="0"/>
        <w:rPr>
          <w:b/>
          <w:color w:val="000000" w:themeColor="text1"/>
        </w:rPr>
      </w:pPr>
      <w:r w:rsidRPr="0014520D">
        <w:rPr>
          <w:b/>
          <w:color w:val="000000" w:themeColor="text1"/>
        </w:rPr>
        <w:t>M</w:t>
      </w:r>
      <w:r w:rsidR="00082E2E">
        <w:rPr>
          <w:b/>
          <w:color w:val="000000" w:themeColor="text1"/>
        </w:rPr>
        <w:t>aterials and M</w:t>
      </w:r>
      <w:r w:rsidRPr="0014520D">
        <w:rPr>
          <w:b/>
          <w:color w:val="000000" w:themeColor="text1"/>
        </w:rPr>
        <w:t>ethod</w:t>
      </w:r>
      <w:r w:rsidR="00082E2E">
        <w:rPr>
          <w:b/>
          <w:color w:val="000000" w:themeColor="text1"/>
        </w:rPr>
        <w:t>s</w:t>
      </w:r>
    </w:p>
    <w:p w14:paraId="05C223F5" w14:textId="77777777" w:rsidR="00271C89" w:rsidRPr="0014520D" w:rsidRDefault="00271C89" w:rsidP="00AD3738">
      <w:pPr>
        <w:spacing w:line="480" w:lineRule="auto"/>
        <w:outlineLvl w:val="0"/>
        <w:rPr>
          <w:b/>
          <w:color w:val="000000" w:themeColor="text1"/>
        </w:rPr>
      </w:pPr>
      <w:r w:rsidRPr="0014520D">
        <w:rPr>
          <w:b/>
          <w:color w:val="000000" w:themeColor="text1"/>
        </w:rPr>
        <w:t>Participants</w:t>
      </w:r>
    </w:p>
    <w:p w14:paraId="03EA12B9" w14:textId="65A8BED1" w:rsidR="00271C89" w:rsidRPr="0014520D" w:rsidRDefault="00271C89" w:rsidP="00AD3738">
      <w:pPr>
        <w:spacing w:line="480" w:lineRule="auto"/>
        <w:ind w:firstLine="720"/>
        <w:rPr>
          <w:color w:val="000000" w:themeColor="text1"/>
        </w:rPr>
      </w:pPr>
      <w:r w:rsidRPr="0014520D">
        <w:rPr>
          <w:color w:val="000000" w:themeColor="text1"/>
        </w:rPr>
        <w:t>The rule-of-thumb that recommends having at least 10 cases per independent variable was used to ensure that reliable parameter estimates could be obtained</w:t>
      </w:r>
      <w:r w:rsidR="00B85792" w:rsidRPr="0014520D">
        <w:rPr>
          <w:color w:val="000000" w:themeColor="text1"/>
        </w:rPr>
        <w:t xml:space="preserve"> (Tabachnick et al., 2007)</w:t>
      </w:r>
      <w:r w:rsidRPr="0014520D">
        <w:rPr>
          <w:color w:val="000000" w:themeColor="text1"/>
        </w:rPr>
        <w:t xml:space="preserve">. The sample consisted of </w:t>
      </w:r>
      <w:r w:rsidR="00FC1FA0" w:rsidRPr="0014520D">
        <w:rPr>
          <w:color w:val="000000" w:themeColor="text1"/>
        </w:rPr>
        <w:t xml:space="preserve">654 </w:t>
      </w:r>
      <w:r w:rsidR="00FC1FA0">
        <w:rPr>
          <w:color w:val="000000" w:themeColor="text1"/>
        </w:rPr>
        <w:t>adults (</w:t>
      </w:r>
      <w:r w:rsidR="00FC1FA0" w:rsidRPr="002C0F6E">
        <w:t>M</w:t>
      </w:r>
      <w:r w:rsidR="00FC1FA0" w:rsidRPr="002C0F6E">
        <w:rPr>
          <w:vertAlign w:val="subscript"/>
        </w:rPr>
        <w:t>age</w:t>
      </w:r>
      <w:r w:rsidR="00FC1FA0" w:rsidRPr="002C0F6E">
        <w:t>=36.92±14.61 years</w:t>
      </w:r>
      <w:r w:rsidR="00FC1FA0">
        <w:t>)</w:t>
      </w:r>
      <w:r w:rsidR="00FC1FA0" w:rsidRPr="0014520D">
        <w:rPr>
          <w:color w:val="000000" w:themeColor="text1"/>
        </w:rPr>
        <w:t xml:space="preserve"> </w:t>
      </w:r>
      <w:r w:rsidRPr="0014520D">
        <w:rPr>
          <w:color w:val="000000" w:themeColor="text1"/>
        </w:rPr>
        <w:t xml:space="preserve">with no history of cancer. </w:t>
      </w:r>
      <w:r w:rsidR="00FC1FA0">
        <w:rPr>
          <w:color w:val="000000" w:themeColor="text1"/>
        </w:rPr>
        <w:t>S</w:t>
      </w:r>
      <w:r w:rsidRPr="0014520D">
        <w:rPr>
          <w:color w:val="000000" w:themeColor="text1"/>
        </w:rPr>
        <w:t>ocio-demographic information is provided in Table 1.</w:t>
      </w:r>
    </w:p>
    <w:p w14:paraId="07177448" w14:textId="501F4BD3" w:rsidR="003410BB" w:rsidRPr="0014520D" w:rsidRDefault="000E61DD" w:rsidP="00AD3738">
      <w:pPr>
        <w:spacing w:line="480" w:lineRule="auto"/>
        <w:outlineLvl w:val="0"/>
        <w:rPr>
          <w:b/>
          <w:color w:val="000000" w:themeColor="text1"/>
        </w:rPr>
      </w:pPr>
      <w:r w:rsidRPr="0014520D">
        <w:rPr>
          <w:b/>
          <w:color w:val="000000" w:themeColor="text1"/>
        </w:rPr>
        <w:t xml:space="preserve">Materials and </w:t>
      </w:r>
      <w:r w:rsidR="00271C89" w:rsidRPr="0014520D">
        <w:rPr>
          <w:b/>
          <w:color w:val="000000" w:themeColor="text1"/>
        </w:rPr>
        <w:t>Procedure</w:t>
      </w:r>
    </w:p>
    <w:p w14:paraId="48F628FD" w14:textId="09C8B941" w:rsidR="00271C89" w:rsidRPr="0014520D" w:rsidRDefault="00271C89" w:rsidP="0014520D">
      <w:pPr>
        <w:spacing w:line="480" w:lineRule="auto"/>
        <w:ind w:firstLine="720"/>
        <w:outlineLvl w:val="0"/>
        <w:rPr>
          <w:color w:val="000000" w:themeColor="text1"/>
        </w:rPr>
      </w:pPr>
      <w:r w:rsidRPr="0014520D">
        <w:rPr>
          <w:color w:val="000000" w:themeColor="text1"/>
        </w:rPr>
        <w:t>The ethics committee at [name withheld for blinded review] approved study procedures and materials. Participants were recruited over 1-year through advertisements posted on online classifieds for cities and regions throughout</w:t>
      </w:r>
      <w:r w:rsidR="00A22C97" w:rsidRPr="0014520D">
        <w:rPr>
          <w:color w:val="000000" w:themeColor="text1"/>
        </w:rPr>
        <w:t xml:space="preserve"> Canada and</w:t>
      </w:r>
      <w:r w:rsidRPr="0014520D">
        <w:rPr>
          <w:color w:val="000000" w:themeColor="text1"/>
        </w:rPr>
        <w:t xml:space="preserve"> the United States. Participants were </w:t>
      </w:r>
      <w:r w:rsidRPr="0014520D">
        <w:rPr>
          <w:color w:val="000000" w:themeColor="text1"/>
        </w:rPr>
        <w:lastRenderedPageBreak/>
        <w:t xml:space="preserve">eligible if they were </w:t>
      </w:r>
      <w:r w:rsidR="00997377" w:rsidRPr="0014520D">
        <w:rPr>
          <w:color w:val="000000" w:themeColor="text1"/>
        </w:rPr>
        <w:t>≥</w:t>
      </w:r>
      <w:r w:rsidRPr="0014520D">
        <w:rPr>
          <w:color w:val="000000" w:themeColor="text1"/>
        </w:rPr>
        <w:t xml:space="preserve">18 years of age, and resided within Canada or the United States. </w:t>
      </w:r>
      <w:r w:rsidR="00FC1FA0">
        <w:rPr>
          <w:color w:val="000000" w:themeColor="text1"/>
        </w:rPr>
        <w:t>A</w:t>
      </w:r>
      <w:r w:rsidRPr="0014520D">
        <w:rPr>
          <w:color w:val="000000" w:themeColor="text1"/>
        </w:rPr>
        <w:t>dvertisements contained a brief description of the study, and a link to a secure online survey (Qualtrics Survey Software, Plano, UT), requiring about 20</w:t>
      </w:r>
      <w:r w:rsidR="00FC1FA0">
        <w:rPr>
          <w:color w:val="000000" w:themeColor="text1"/>
        </w:rPr>
        <w:t>-</w:t>
      </w:r>
      <w:r w:rsidRPr="0014520D">
        <w:rPr>
          <w:color w:val="000000" w:themeColor="text1"/>
        </w:rPr>
        <w:t xml:space="preserve">minutes to complete. </w:t>
      </w:r>
      <w:r w:rsidR="003410BB" w:rsidRPr="0014520D">
        <w:rPr>
          <w:color w:val="000000" w:themeColor="text1"/>
          <w:shd w:val="clear" w:color="auto" w:fill="FFFFFF"/>
        </w:rPr>
        <w:t xml:space="preserve">Informed consent was obtained </w:t>
      </w:r>
      <w:r w:rsidR="006C1CE1">
        <w:rPr>
          <w:color w:val="000000" w:themeColor="text1"/>
          <w:shd w:val="clear" w:color="auto" w:fill="FFFFFF"/>
        </w:rPr>
        <w:t xml:space="preserve">online </w:t>
      </w:r>
      <w:r w:rsidR="003410BB" w:rsidRPr="0014520D">
        <w:rPr>
          <w:color w:val="000000" w:themeColor="text1"/>
          <w:shd w:val="clear" w:color="auto" w:fill="FFFFFF"/>
        </w:rPr>
        <w:t>from all participants</w:t>
      </w:r>
      <w:r w:rsidR="0006220F" w:rsidRPr="0014520D">
        <w:rPr>
          <w:color w:val="000000" w:themeColor="text1"/>
          <w:shd w:val="clear" w:color="auto" w:fill="FFFFFF"/>
        </w:rPr>
        <w:t xml:space="preserve"> </w:t>
      </w:r>
      <w:r w:rsidR="003410BB" w:rsidRPr="0014520D">
        <w:rPr>
          <w:color w:val="000000" w:themeColor="text1"/>
          <w:shd w:val="clear" w:color="auto" w:fill="FFFFFF"/>
        </w:rPr>
        <w:t xml:space="preserve">prior to </w:t>
      </w:r>
      <w:r w:rsidR="0006220F" w:rsidRPr="0014520D">
        <w:rPr>
          <w:color w:val="000000" w:themeColor="text1"/>
          <w:shd w:val="clear" w:color="auto" w:fill="FFFFFF"/>
        </w:rPr>
        <w:t>data collection</w:t>
      </w:r>
      <w:r w:rsidR="003410BB" w:rsidRPr="0014520D">
        <w:rPr>
          <w:color w:val="000000" w:themeColor="text1"/>
          <w:shd w:val="clear" w:color="auto" w:fill="FFFFFF"/>
        </w:rPr>
        <w:t>.</w:t>
      </w:r>
      <w:r w:rsidR="00157958" w:rsidRPr="0014520D">
        <w:rPr>
          <w:color w:val="000000" w:themeColor="text1"/>
        </w:rPr>
        <w:t xml:space="preserve"> </w:t>
      </w:r>
      <w:r w:rsidRPr="0014520D">
        <w:rPr>
          <w:color w:val="000000" w:themeColor="text1"/>
        </w:rPr>
        <w:t xml:space="preserve">At the end of the survey, participants </w:t>
      </w:r>
      <w:r w:rsidR="006C1CE1">
        <w:rPr>
          <w:color w:val="000000" w:themeColor="text1"/>
        </w:rPr>
        <w:t>provided</w:t>
      </w:r>
      <w:r w:rsidRPr="0014520D">
        <w:rPr>
          <w:color w:val="000000" w:themeColor="text1"/>
        </w:rPr>
        <w:t xml:space="preserve"> email addresses if they wanted to enter a draw for one of ten gift cards </w:t>
      </w:r>
      <w:r w:rsidR="00FC1FA0">
        <w:rPr>
          <w:color w:val="000000" w:themeColor="text1"/>
        </w:rPr>
        <w:t>(</w:t>
      </w:r>
      <w:r w:rsidRPr="0014520D">
        <w:rPr>
          <w:color w:val="000000" w:themeColor="text1"/>
        </w:rPr>
        <w:t>$30.00 CAD each</w:t>
      </w:r>
      <w:r w:rsidR="00FC1FA0">
        <w:rPr>
          <w:color w:val="000000" w:themeColor="text1"/>
        </w:rPr>
        <w:t>)</w:t>
      </w:r>
      <w:r w:rsidRPr="0014520D">
        <w:rPr>
          <w:color w:val="000000" w:themeColor="text1"/>
        </w:rPr>
        <w:t xml:space="preserve">. </w:t>
      </w:r>
    </w:p>
    <w:p w14:paraId="339BCB4F" w14:textId="0B9B2ECE" w:rsidR="00271C89" w:rsidRPr="0014520D" w:rsidRDefault="00271C89" w:rsidP="0014520D">
      <w:pPr>
        <w:spacing w:line="480" w:lineRule="auto"/>
        <w:ind w:firstLine="720"/>
        <w:outlineLvl w:val="0"/>
        <w:rPr>
          <w:color w:val="000000" w:themeColor="text1"/>
        </w:rPr>
      </w:pPr>
      <w:r w:rsidRPr="0014520D">
        <w:rPr>
          <w:b/>
          <w:color w:val="000000" w:themeColor="text1"/>
        </w:rPr>
        <w:t xml:space="preserve">Socio-demographic </w:t>
      </w:r>
      <w:r w:rsidR="000E61DD" w:rsidRPr="0014520D">
        <w:rPr>
          <w:b/>
          <w:color w:val="000000" w:themeColor="text1"/>
        </w:rPr>
        <w:t>information</w:t>
      </w:r>
      <w:r w:rsidR="000E61DD" w:rsidRPr="0014520D">
        <w:rPr>
          <w:color w:val="000000" w:themeColor="text1"/>
        </w:rPr>
        <w:t xml:space="preserve">. </w:t>
      </w:r>
      <w:r w:rsidRPr="0014520D">
        <w:rPr>
          <w:color w:val="000000" w:themeColor="text1"/>
        </w:rPr>
        <w:t xml:space="preserve">Participants </w:t>
      </w:r>
      <w:r w:rsidR="00FC1FA0">
        <w:rPr>
          <w:color w:val="000000" w:themeColor="text1"/>
        </w:rPr>
        <w:t>reported</w:t>
      </w:r>
      <w:r w:rsidRPr="0014520D">
        <w:rPr>
          <w:color w:val="000000" w:themeColor="text1"/>
        </w:rPr>
        <w:t xml:space="preserve"> their age, sex, ethnicity, education level, annual household income, height, weight, and whether a close family member had ever been diagnosed with cancer. Because of small sample sizes in several categories, ethnicity and education level were dichotomized as Caucasian/non-Caucasian and completed university/completed less than university, respectively, and annual household income was trichotomized as &lt;$40</w:t>
      </w:r>
      <w:r w:rsidR="00997377">
        <w:rPr>
          <w:color w:val="000000" w:themeColor="text1"/>
        </w:rPr>
        <w:t xml:space="preserve"> </w:t>
      </w:r>
      <w:r w:rsidRPr="0014520D">
        <w:rPr>
          <w:color w:val="000000" w:themeColor="text1"/>
        </w:rPr>
        <w:t>000, $40 000</w:t>
      </w:r>
      <w:r w:rsidR="00A22C97" w:rsidRPr="0014520D">
        <w:rPr>
          <w:color w:val="000000" w:themeColor="text1"/>
        </w:rPr>
        <w:t>-</w:t>
      </w:r>
      <w:r w:rsidRPr="0014520D">
        <w:rPr>
          <w:color w:val="000000" w:themeColor="text1"/>
        </w:rPr>
        <w:t>$80 000, and &gt;$80 000 CAD. Height and weight data were used to compute body mass index (</w:t>
      </w:r>
      <w:r w:rsidR="009C29DC">
        <w:rPr>
          <w:color w:val="000000" w:themeColor="text1"/>
        </w:rPr>
        <w:t xml:space="preserve">BMI; </w:t>
      </w:r>
      <w:r w:rsidR="00AA2862">
        <w:rPr>
          <w:color w:val="000000" w:themeColor="text1"/>
        </w:rPr>
        <w:t>kg/m</w:t>
      </w:r>
      <w:r w:rsidR="00AA2862">
        <w:rPr>
          <w:color w:val="000000" w:themeColor="text1"/>
          <w:vertAlign w:val="superscript"/>
        </w:rPr>
        <w:t>2</w:t>
      </w:r>
      <w:r w:rsidRPr="0014520D">
        <w:rPr>
          <w:color w:val="000000" w:themeColor="text1"/>
        </w:rPr>
        <w:t>). Of note, those who responded “</w:t>
      </w:r>
      <w:r w:rsidRPr="0014520D">
        <w:rPr>
          <w:i/>
          <w:color w:val="000000" w:themeColor="text1"/>
        </w:rPr>
        <w:t>yes</w:t>
      </w:r>
      <w:r w:rsidRPr="0014520D">
        <w:rPr>
          <w:color w:val="000000" w:themeColor="text1"/>
        </w:rPr>
        <w:t>” to whether a close family member had ever been diagnosed with cancer were excluded from the analyses as this may have served as a cue to action and influenced the results.</w:t>
      </w:r>
    </w:p>
    <w:p w14:paraId="19E9CFA6" w14:textId="02EC761A" w:rsidR="00271C89" w:rsidRPr="0014520D" w:rsidRDefault="001B2C1B" w:rsidP="0014520D">
      <w:pPr>
        <w:spacing w:line="480" w:lineRule="auto"/>
        <w:ind w:firstLine="720"/>
        <w:outlineLvl w:val="0"/>
        <w:rPr>
          <w:color w:val="000000" w:themeColor="text1"/>
        </w:rPr>
      </w:pPr>
      <w:r>
        <w:rPr>
          <w:b/>
          <w:color w:val="000000" w:themeColor="text1"/>
        </w:rPr>
        <w:t>PA</w:t>
      </w:r>
      <w:r w:rsidR="00271C89" w:rsidRPr="0014520D">
        <w:rPr>
          <w:b/>
          <w:color w:val="000000" w:themeColor="text1"/>
        </w:rPr>
        <w:t xml:space="preserve"> behaviour</w:t>
      </w:r>
      <w:r w:rsidR="000E61DD" w:rsidRPr="0014520D">
        <w:rPr>
          <w:color w:val="000000" w:themeColor="text1"/>
        </w:rPr>
        <w:t xml:space="preserve">. </w:t>
      </w:r>
      <w:r w:rsidR="00271C89" w:rsidRPr="0014520D">
        <w:rPr>
          <w:color w:val="000000" w:themeColor="text1"/>
        </w:rPr>
        <w:t xml:space="preserve">A modified version of the Godin Leisure Time Exercise Questionnaire </w:t>
      </w:r>
      <w:r w:rsidR="003E731A">
        <w:rPr>
          <w:color w:val="000000" w:themeColor="text1"/>
        </w:rPr>
        <w:t xml:space="preserve">(GLTEQ) </w:t>
      </w:r>
      <w:r w:rsidR="00271C89" w:rsidRPr="0014520D">
        <w:rPr>
          <w:color w:val="000000" w:themeColor="text1"/>
        </w:rPr>
        <w:t xml:space="preserve">was used to assess participants’ </w:t>
      </w:r>
      <w:r>
        <w:rPr>
          <w:color w:val="000000" w:themeColor="text1"/>
        </w:rPr>
        <w:t>PA</w:t>
      </w:r>
      <w:r w:rsidR="00271C89" w:rsidRPr="0014520D">
        <w:rPr>
          <w:color w:val="000000" w:themeColor="text1"/>
        </w:rPr>
        <w:t xml:space="preserve"> behaviour</w:t>
      </w:r>
      <w:r w:rsidR="00B85792" w:rsidRPr="0014520D">
        <w:rPr>
          <w:color w:val="000000" w:themeColor="text1"/>
        </w:rPr>
        <w:t xml:space="preserve"> (Godin et al., 1985)</w:t>
      </w:r>
      <w:r w:rsidR="00EB0276" w:rsidRPr="0014520D">
        <w:rPr>
          <w:color w:val="000000" w:themeColor="text1"/>
        </w:rPr>
        <w:t>.</w:t>
      </w:r>
      <w:r w:rsidR="00271C89" w:rsidRPr="0014520D">
        <w:rPr>
          <w:color w:val="000000" w:themeColor="text1"/>
        </w:rPr>
        <w:t xml:space="preserve"> </w:t>
      </w:r>
      <w:r w:rsidR="003E731A">
        <w:rPr>
          <w:color w:val="000000" w:themeColor="text1"/>
        </w:rPr>
        <w:t>The GLTEQ is a short and practical questionnaire used to assess</w:t>
      </w:r>
      <w:r w:rsidR="00DC40DD">
        <w:rPr>
          <w:color w:val="000000" w:themeColor="text1"/>
        </w:rPr>
        <w:t xml:space="preserve"> self-reported</w:t>
      </w:r>
      <w:r w:rsidR="003E731A">
        <w:rPr>
          <w:color w:val="000000" w:themeColor="text1"/>
        </w:rPr>
        <w:t xml:space="preserve"> leisure-time PA behaviour at varying intensities (</w:t>
      </w:r>
      <w:r w:rsidR="00CD57BD">
        <w:rPr>
          <w:color w:val="000000" w:themeColor="text1"/>
        </w:rPr>
        <w:t xml:space="preserve">i.e., </w:t>
      </w:r>
      <w:r w:rsidR="003E731A">
        <w:rPr>
          <w:color w:val="000000" w:themeColor="text1"/>
        </w:rPr>
        <w:t xml:space="preserve">mild, moderate, </w:t>
      </w:r>
      <w:r w:rsidR="00CD57BD">
        <w:rPr>
          <w:color w:val="000000" w:themeColor="text1"/>
        </w:rPr>
        <w:t>and strenuous</w:t>
      </w:r>
      <w:r w:rsidR="003E731A">
        <w:rPr>
          <w:color w:val="000000" w:themeColor="text1"/>
        </w:rPr>
        <w:t>)</w:t>
      </w:r>
      <w:r w:rsidR="00CD57BD">
        <w:rPr>
          <w:color w:val="000000" w:themeColor="text1"/>
        </w:rPr>
        <w:t>, and</w:t>
      </w:r>
      <w:r w:rsidR="00DC40DD">
        <w:rPr>
          <w:color w:val="000000" w:themeColor="text1"/>
        </w:rPr>
        <w:t xml:space="preserve"> for which</w:t>
      </w:r>
      <w:r w:rsidR="00CD57BD">
        <w:rPr>
          <w:color w:val="000000" w:themeColor="text1"/>
        </w:rPr>
        <w:t xml:space="preserve"> the validity and reliability of scores have been supported (</w:t>
      </w:r>
      <w:r w:rsidR="00CD57BD" w:rsidRPr="0014520D">
        <w:rPr>
          <w:color w:val="000000" w:themeColor="text1"/>
        </w:rPr>
        <w:t>Amireault et al., 2015</w:t>
      </w:r>
      <w:r w:rsidR="00CD57BD">
        <w:rPr>
          <w:color w:val="000000" w:themeColor="text1"/>
        </w:rPr>
        <w:t xml:space="preserve">; </w:t>
      </w:r>
      <w:r w:rsidR="00CD57BD" w:rsidRPr="0014520D">
        <w:rPr>
          <w:color w:val="000000" w:themeColor="text1"/>
        </w:rPr>
        <w:t>Godin et al., 1985</w:t>
      </w:r>
      <w:r w:rsidR="00CD57BD">
        <w:rPr>
          <w:color w:val="000000" w:themeColor="text1"/>
        </w:rPr>
        <w:t>)</w:t>
      </w:r>
      <w:r w:rsidR="003E731A">
        <w:rPr>
          <w:color w:val="000000" w:themeColor="text1"/>
        </w:rPr>
        <w:t xml:space="preserve">. </w:t>
      </w:r>
      <w:r w:rsidR="00271C89" w:rsidRPr="0014520D">
        <w:rPr>
          <w:color w:val="000000" w:themeColor="text1"/>
        </w:rPr>
        <w:t xml:space="preserve">Participants reported the frequency and average amount of time they participated in mild, moderate, and </w:t>
      </w:r>
      <w:r w:rsidR="00CD57BD">
        <w:rPr>
          <w:color w:val="000000" w:themeColor="text1"/>
        </w:rPr>
        <w:t>stren</w:t>
      </w:r>
      <w:r w:rsidR="00261D68">
        <w:rPr>
          <w:color w:val="000000" w:themeColor="text1"/>
        </w:rPr>
        <w:t>u</w:t>
      </w:r>
      <w:r w:rsidR="00CD57BD">
        <w:rPr>
          <w:color w:val="000000" w:themeColor="text1"/>
        </w:rPr>
        <w:t>ous</w:t>
      </w:r>
      <w:r w:rsidR="00CD57BD" w:rsidRPr="0014520D">
        <w:rPr>
          <w:color w:val="000000" w:themeColor="text1"/>
        </w:rPr>
        <w:t xml:space="preserve"> </w:t>
      </w:r>
      <w:r w:rsidR="00271C89" w:rsidRPr="0014520D">
        <w:rPr>
          <w:color w:val="000000" w:themeColor="text1"/>
        </w:rPr>
        <w:t xml:space="preserve">intensity </w:t>
      </w:r>
      <w:r>
        <w:rPr>
          <w:color w:val="000000" w:themeColor="text1"/>
        </w:rPr>
        <w:t>PA</w:t>
      </w:r>
      <w:r w:rsidR="00271C89" w:rsidRPr="0014520D">
        <w:rPr>
          <w:color w:val="000000" w:themeColor="text1"/>
        </w:rPr>
        <w:t xml:space="preserve"> during a typical 7-day period for at least 10 consecutive minutes. Given the protective role of </w:t>
      </w:r>
      <w:r>
        <w:rPr>
          <w:color w:val="000000" w:themeColor="text1"/>
        </w:rPr>
        <w:t>PA</w:t>
      </w:r>
      <w:r w:rsidR="00271C89" w:rsidRPr="0014520D">
        <w:rPr>
          <w:color w:val="000000" w:themeColor="text1"/>
        </w:rPr>
        <w:t xml:space="preserve"> is greater for activities done at </w:t>
      </w:r>
      <w:r w:rsidR="00AA2862">
        <w:rPr>
          <w:color w:val="000000" w:themeColor="text1"/>
        </w:rPr>
        <w:t xml:space="preserve">moderate-to-vigorous </w:t>
      </w:r>
      <w:r w:rsidR="00271C89" w:rsidRPr="0014520D">
        <w:rPr>
          <w:color w:val="000000" w:themeColor="text1"/>
        </w:rPr>
        <w:t>intensity</w:t>
      </w:r>
      <w:r w:rsidR="00170EFC" w:rsidRPr="0014520D">
        <w:rPr>
          <w:color w:val="000000" w:themeColor="text1"/>
        </w:rPr>
        <w:t xml:space="preserve"> (Kushi et al., </w:t>
      </w:r>
      <w:r w:rsidR="00170EFC" w:rsidRPr="0014520D">
        <w:rPr>
          <w:color w:val="000000" w:themeColor="text1"/>
        </w:rPr>
        <w:lastRenderedPageBreak/>
        <w:t>2012)</w:t>
      </w:r>
      <w:r w:rsidR="00271C89" w:rsidRPr="0014520D">
        <w:rPr>
          <w:color w:val="000000" w:themeColor="text1"/>
        </w:rPr>
        <w:t xml:space="preserve">, a weekly </w:t>
      </w:r>
      <w:r w:rsidR="00AA2862">
        <w:rPr>
          <w:color w:val="000000" w:themeColor="text1"/>
        </w:rPr>
        <w:t>MVPA</w:t>
      </w:r>
      <w:r w:rsidR="00271C89" w:rsidRPr="0014520D">
        <w:rPr>
          <w:color w:val="000000" w:themeColor="text1"/>
        </w:rPr>
        <w:t xml:space="preserve"> frequency score was computed by multiplying scores for moderate and </w:t>
      </w:r>
      <w:r w:rsidR="00CD57BD">
        <w:rPr>
          <w:color w:val="000000" w:themeColor="text1"/>
        </w:rPr>
        <w:t>stren</w:t>
      </w:r>
      <w:r w:rsidR="00261D68">
        <w:rPr>
          <w:color w:val="000000" w:themeColor="text1"/>
        </w:rPr>
        <w:t>uo</w:t>
      </w:r>
      <w:r w:rsidR="00CD57BD">
        <w:rPr>
          <w:color w:val="000000" w:themeColor="text1"/>
        </w:rPr>
        <w:t>us</w:t>
      </w:r>
      <w:r w:rsidR="00CD57BD" w:rsidRPr="0014520D">
        <w:rPr>
          <w:color w:val="000000" w:themeColor="text1"/>
        </w:rPr>
        <w:t xml:space="preserve"> </w:t>
      </w:r>
      <w:r w:rsidR="00271C89" w:rsidRPr="0014520D">
        <w:rPr>
          <w:color w:val="000000" w:themeColor="text1"/>
        </w:rPr>
        <w:t xml:space="preserve">by </w:t>
      </w:r>
      <w:r w:rsidR="00157958" w:rsidRPr="0014520D">
        <w:rPr>
          <w:color w:val="000000" w:themeColor="text1"/>
        </w:rPr>
        <w:t>five</w:t>
      </w:r>
      <w:r w:rsidR="00271C89" w:rsidRPr="0014520D">
        <w:rPr>
          <w:color w:val="000000" w:themeColor="text1"/>
        </w:rPr>
        <w:t xml:space="preserve"> and </w:t>
      </w:r>
      <w:r w:rsidR="00157958" w:rsidRPr="0014520D">
        <w:rPr>
          <w:color w:val="000000" w:themeColor="text1"/>
        </w:rPr>
        <w:t>nine</w:t>
      </w:r>
      <w:r w:rsidR="00271C89" w:rsidRPr="0014520D">
        <w:rPr>
          <w:color w:val="000000" w:themeColor="text1"/>
        </w:rPr>
        <w:t xml:space="preserve"> metabolic equivalents, respectively, and summing these scores</w:t>
      </w:r>
      <w:r w:rsidR="00B85792" w:rsidRPr="0014520D">
        <w:rPr>
          <w:color w:val="000000" w:themeColor="text1"/>
        </w:rPr>
        <w:t xml:space="preserve"> (Godin et al., 1985).</w:t>
      </w:r>
      <w:r w:rsidR="00FA5323" w:rsidRPr="0014520D">
        <w:rPr>
          <w:noProof/>
          <w:color w:val="000000" w:themeColor="text1"/>
        </w:rPr>
        <w:t xml:space="preserve"> </w:t>
      </w:r>
      <w:r w:rsidR="00271C89" w:rsidRPr="0014520D">
        <w:rPr>
          <w:color w:val="000000" w:themeColor="text1"/>
        </w:rPr>
        <w:t>Using published cut-points,</w:t>
      </w:r>
      <w:r w:rsidR="00B85792" w:rsidRPr="0014520D">
        <w:rPr>
          <w:noProof/>
          <w:color w:val="000000" w:themeColor="text1"/>
        </w:rPr>
        <w:t xml:space="preserve"> </w:t>
      </w:r>
      <w:r w:rsidR="00271C89" w:rsidRPr="0014520D">
        <w:rPr>
          <w:color w:val="000000" w:themeColor="text1"/>
        </w:rPr>
        <w:t xml:space="preserve">participants with </w:t>
      </w:r>
      <w:r w:rsidR="00AA2862">
        <w:rPr>
          <w:color w:val="000000" w:themeColor="text1"/>
        </w:rPr>
        <w:t>MVPA</w:t>
      </w:r>
      <w:r w:rsidR="00271C89" w:rsidRPr="0014520D">
        <w:rPr>
          <w:color w:val="000000" w:themeColor="text1"/>
        </w:rPr>
        <w:t xml:space="preserve"> scores ≥24 were classified as “</w:t>
      </w:r>
      <w:r w:rsidR="00271C89" w:rsidRPr="0014520D">
        <w:rPr>
          <w:i/>
          <w:color w:val="000000" w:themeColor="text1"/>
        </w:rPr>
        <w:t>active</w:t>
      </w:r>
      <w:r w:rsidR="00271C89" w:rsidRPr="0014520D">
        <w:rPr>
          <w:color w:val="000000" w:themeColor="text1"/>
        </w:rPr>
        <w:t>”, and those with scores ≤23 were classified as “</w:t>
      </w:r>
      <w:r w:rsidR="00271C89" w:rsidRPr="0014520D">
        <w:rPr>
          <w:i/>
          <w:color w:val="000000" w:themeColor="text1"/>
        </w:rPr>
        <w:t>insufficiently active</w:t>
      </w:r>
      <w:r w:rsidR="00271C89" w:rsidRPr="0014520D">
        <w:rPr>
          <w:color w:val="000000" w:themeColor="text1"/>
        </w:rPr>
        <w:t>”</w:t>
      </w:r>
      <w:r w:rsidR="00B85792" w:rsidRPr="0014520D">
        <w:rPr>
          <w:color w:val="000000" w:themeColor="text1"/>
        </w:rPr>
        <w:t xml:space="preserve"> (Amireault et al., 2015)</w:t>
      </w:r>
      <w:r w:rsidR="00271C89" w:rsidRPr="0014520D">
        <w:rPr>
          <w:color w:val="000000" w:themeColor="text1"/>
        </w:rPr>
        <w:t xml:space="preserve">. </w:t>
      </w:r>
    </w:p>
    <w:p w14:paraId="72B93BF2" w14:textId="6BDF80CB" w:rsidR="00271C89" w:rsidRPr="0014520D" w:rsidRDefault="001B2C1B" w:rsidP="000E61DD">
      <w:pPr>
        <w:spacing w:line="480" w:lineRule="auto"/>
        <w:ind w:firstLine="720"/>
        <w:rPr>
          <w:color w:val="000000" w:themeColor="text1"/>
        </w:rPr>
      </w:pPr>
      <w:r>
        <w:rPr>
          <w:b/>
          <w:color w:val="000000" w:themeColor="text1"/>
        </w:rPr>
        <w:t>PA</w:t>
      </w:r>
      <w:r w:rsidR="00271C89" w:rsidRPr="0014520D">
        <w:rPr>
          <w:b/>
          <w:color w:val="000000" w:themeColor="text1"/>
        </w:rPr>
        <w:t xml:space="preserve"> and health behaviour beliefs and cancer risk</w:t>
      </w:r>
      <w:r w:rsidR="000E61DD" w:rsidRPr="0014520D">
        <w:rPr>
          <w:color w:val="000000" w:themeColor="text1"/>
        </w:rPr>
        <w:t xml:space="preserve">. </w:t>
      </w:r>
      <w:r w:rsidR="00271C89" w:rsidRPr="0014520D">
        <w:rPr>
          <w:color w:val="000000" w:themeColor="text1"/>
        </w:rPr>
        <w:t xml:space="preserve">Participants were asked about their beliefs regarding the level of effectiveness of being physically active in reducing their risk of developing cancer. Beliefs about three other </w:t>
      </w:r>
      <w:r w:rsidR="00271C89" w:rsidRPr="0014520D">
        <w:rPr>
          <w:color w:val="000000" w:themeColor="text1"/>
          <w:shd w:val="clear" w:color="auto" w:fill="FFFFFF"/>
        </w:rPr>
        <w:t xml:space="preserve">health-specific </w:t>
      </w:r>
      <w:r w:rsidR="00271C89" w:rsidRPr="0014520D">
        <w:rPr>
          <w:color w:val="000000" w:themeColor="text1"/>
        </w:rPr>
        <w:t>behaviours (i.e., eating a healthy diet, not smoking, and not drinking excessively) were also assessed. Participants were provided with five response options ranging from: (1) “</w:t>
      </w:r>
      <w:r w:rsidR="00271C89" w:rsidRPr="0014520D">
        <w:rPr>
          <w:i/>
          <w:color w:val="000000" w:themeColor="text1"/>
        </w:rPr>
        <w:t>extremely ineffective</w:t>
      </w:r>
      <w:r w:rsidR="00271C89" w:rsidRPr="0014520D">
        <w:rPr>
          <w:color w:val="000000" w:themeColor="text1"/>
        </w:rPr>
        <w:t>”, (2) “</w:t>
      </w:r>
      <w:r w:rsidR="00271C89" w:rsidRPr="0014520D">
        <w:rPr>
          <w:i/>
          <w:color w:val="000000" w:themeColor="text1"/>
        </w:rPr>
        <w:t>somewhat ineffective</w:t>
      </w:r>
      <w:r w:rsidR="00271C89" w:rsidRPr="0014520D">
        <w:rPr>
          <w:color w:val="000000" w:themeColor="text1"/>
        </w:rPr>
        <w:t>”, (3) neither “</w:t>
      </w:r>
      <w:r w:rsidR="00271C89" w:rsidRPr="0014520D">
        <w:rPr>
          <w:i/>
          <w:color w:val="000000" w:themeColor="text1"/>
        </w:rPr>
        <w:t>ineffective or effective</w:t>
      </w:r>
      <w:r w:rsidR="00271C89" w:rsidRPr="0014520D">
        <w:rPr>
          <w:color w:val="000000" w:themeColor="text1"/>
        </w:rPr>
        <w:t>”, (4) “</w:t>
      </w:r>
      <w:r w:rsidR="00271C89" w:rsidRPr="0014520D">
        <w:rPr>
          <w:i/>
          <w:color w:val="000000" w:themeColor="text1"/>
        </w:rPr>
        <w:t>somewhat effective</w:t>
      </w:r>
      <w:r w:rsidR="00271C89" w:rsidRPr="0014520D">
        <w:rPr>
          <w:color w:val="000000" w:themeColor="text1"/>
        </w:rPr>
        <w:t>”, and (5) “</w:t>
      </w:r>
      <w:r w:rsidR="00271C89" w:rsidRPr="0014520D">
        <w:rPr>
          <w:i/>
          <w:color w:val="000000" w:themeColor="text1"/>
        </w:rPr>
        <w:t>extremely effective</w:t>
      </w:r>
      <w:r w:rsidR="00271C89" w:rsidRPr="0014520D">
        <w:rPr>
          <w:color w:val="000000" w:themeColor="text1"/>
        </w:rPr>
        <w:t xml:space="preserve">”. After computing preliminary analyses, responses for options </w:t>
      </w:r>
      <w:r w:rsidR="00CB1146">
        <w:rPr>
          <w:color w:val="000000" w:themeColor="text1"/>
        </w:rPr>
        <w:t>1-3</w:t>
      </w:r>
      <w:r w:rsidR="00271C89" w:rsidRPr="0014520D">
        <w:rPr>
          <w:color w:val="000000" w:themeColor="text1"/>
        </w:rPr>
        <w:t xml:space="preserve"> were combined because of very low frequencies. </w:t>
      </w:r>
    </w:p>
    <w:p w14:paraId="250797E8" w14:textId="6076F93D" w:rsidR="00271C89" w:rsidRPr="0014520D" w:rsidRDefault="001B2C1B" w:rsidP="0014520D">
      <w:pPr>
        <w:spacing w:line="480" w:lineRule="auto"/>
        <w:ind w:firstLine="720"/>
        <w:outlineLvl w:val="0"/>
        <w:rPr>
          <w:color w:val="000000" w:themeColor="text1"/>
        </w:rPr>
      </w:pPr>
      <w:r>
        <w:rPr>
          <w:b/>
          <w:color w:val="000000" w:themeColor="text1"/>
        </w:rPr>
        <w:t>PA</w:t>
      </w:r>
      <w:r w:rsidR="00271C89" w:rsidRPr="0014520D">
        <w:rPr>
          <w:b/>
          <w:color w:val="000000" w:themeColor="text1"/>
        </w:rPr>
        <w:t xml:space="preserve"> knowledge</w:t>
      </w:r>
      <w:r w:rsidR="000E61DD" w:rsidRPr="0014520D">
        <w:rPr>
          <w:color w:val="000000" w:themeColor="text1"/>
        </w:rPr>
        <w:t xml:space="preserve">. </w:t>
      </w:r>
      <w:r w:rsidR="00271C89" w:rsidRPr="0014520D">
        <w:rPr>
          <w:color w:val="000000" w:themeColor="text1"/>
        </w:rPr>
        <w:t xml:space="preserve">Knowledge of </w:t>
      </w:r>
      <w:r>
        <w:rPr>
          <w:color w:val="000000" w:themeColor="text1"/>
        </w:rPr>
        <w:t>PA</w:t>
      </w:r>
      <w:r w:rsidR="00271C89" w:rsidRPr="0014520D">
        <w:rPr>
          <w:color w:val="000000" w:themeColor="text1"/>
        </w:rPr>
        <w:t xml:space="preserve"> </w:t>
      </w:r>
      <w:r w:rsidR="00271C89" w:rsidRPr="0014520D">
        <w:rPr>
          <w:color w:val="000000" w:themeColor="text1"/>
          <w:shd w:val="clear" w:color="auto" w:fill="FFFFFF"/>
        </w:rPr>
        <w:t xml:space="preserve">guidelines for </w:t>
      </w:r>
      <w:r>
        <w:rPr>
          <w:color w:val="000000" w:themeColor="text1"/>
          <w:shd w:val="clear" w:color="auto" w:fill="FFFFFF"/>
        </w:rPr>
        <w:t>cancer prevention</w:t>
      </w:r>
      <w:r w:rsidR="00271C89" w:rsidRPr="0014520D">
        <w:rPr>
          <w:color w:val="000000" w:themeColor="text1"/>
          <w:shd w:val="clear" w:color="auto" w:fill="FFFFFF"/>
        </w:rPr>
        <w:t xml:space="preserve"> </w:t>
      </w:r>
      <w:r w:rsidR="00271C89" w:rsidRPr="0014520D">
        <w:rPr>
          <w:color w:val="000000" w:themeColor="text1"/>
        </w:rPr>
        <w:t xml:space="preserve">was measured using a single question asking participants: “Are you aware of the American Cancer Society or other organizations’ </w:t>
      </w:r>
      <w:r>
        <w:rPr>
          <w:color w:val="000000" w:themeColor="text1"/>
        </w:rPr>
        <w:t>PA</w:t>
      </w:r>
      <w:r w:rsidR="00271C89" w:rsidRPr="0014520D">
        <w:rPr>
          <w:color w:val="000000" w:themeColor="text1"/>
        </w:rPr>
        <w:t xml:space="preserve"> guidelines for cancer prevention?” Response options were “</w:t>
      </w:r>
      <w:r w:rsidR="00271C89" w:rsidRPr="0014520D">
        <w:rPr>
          <w:i/>
          <w:color w:val="000000" w:themeColor="text1"/>
        </w:rPr>
        <w:t>yes</w:t>
      </w:r>
      <w:r w:rsidR="00271C89" w:rsidRPr="0014520D">
        <w:rPr>
          <w:color w:val="000000" w:themeColor="text1"/>
        </w:rPr>
        <w:t>”</w:t>
      </w:r>
      <w:r w:rsidR="00271C89" w:rsidRPr="0014520D">
        <w:rPr>
          <w:i/>
          <w:color w:val="000000" w:themeColor="text1"/>
        </w:rPr>
        <w:t xml:space="preserve"> </w:t>
      </w:r>
      <w:r w:rsidR="00271C89" w:rsidRPr="0014520D">
        <w:rPr>
          <w:color w:val="000000" w:themeColor="text1"/>
        </w:rPr>
        <w:t>or “</w:t>
      </w:r>
      <w:r w:rsidR="00271C89" w:rsidRPr="0014520D">
        <w:rPr>
          <w:i/>
          <w:color w:val="000000" w:themeColor="text1"/>
        </w:rPr>
        <w:t>no</w:t>
      </w:r>
      <w:r w:rsidR="00271C89" w:rsidRPr="0014520D">
        <w:rPr>
          <w:color w:val="000000" w:themeColor="text1"/>
        </w:rPr>
        <w:t xml:space="preserve">”. </w:t>
      </w:r>
      <w:r w:rsidR="00395040">
        <w:rPr>
          <w:color w:val="000000" w:themeColor="text1"/>
        </w:rPr>
        <w:t>The accuracy of participants’ knowledge was not verified.</w:t>
      </w:r>
    </w:p>
    <w:p w14:paraId="2F5B6185" w14:textId="0C1C8BE8" w:rsidR="00271C89" w:rsidRPr="0014520D" w:rsidRDefault="000E61DD" w:rsidP="00AD3738">
      <w:pPr>
        <w:spacing w:line="480" w:lineRule="auto"/>
        <w:outlineLvl w:val="0"/>
        <w:rPr>
          <w:b/>
          <w:color w:val="000000" w:themeColor="text1"/>
        </w:rPr>
      </w:pPr>
      <w:r w:rsidRPr="0014520D">
        <w:rPr>
          <w:b/>
          <w:color w:val="000000" w:themeColor="text1"/>
        </w:rPr>
        <w:t xml:space="preserve">Statistical </w:t>
      </w:r>
      <w:r w:rsidR="00271C89" w:rsidRPr="0014520D">
        <w:rPr>
          <w:b/>
          <w:color w:val="000000" w:themeColor="text1"/>
        </w:rPr>
        <w:t>Analysis</w:t>
      </w:r>
    </w:p>
    <w:p w14:paraId="5FB8F4AB" w14:textId="0BB6F13F" w:rsidR="00271C89" w:rsidRPr="0014520D" w:rsidRDefault="00271C89" w:rsidP="00AD3738">
      <w:pPr>
        <w:spacing w:line="480" w:lineRule="auto"/>
        <w:rPr>
          <w:color w:val="000000" w:themeColor="text1"/>
        </w:rPr>
      </w:pPr>
      <w:r w:rsidRPr="0014520D">
        <w:rPr>
          <w:color w:val="000000" w:themeColor="text1"/>
        </w:rPr>
        <w:tab/>
        <w:t>Analyses were conducted using Stata IC 14.2</w:t>
      </w:r>
      <w:r w:rsidR="00B85792" w:rsidRPr="0014520D">
        <w:rPr>
          <w:color w:val="000000" w:themeColor="text1"/>
        </w:rPr>
        <w:t xml:space="preserve"> (StataCorp, 2015).</w:t>
      </w:r>
      <w:r w:rsidRPr="0014520D">
        <w:rPr>
          <w:color w:val="000000" w:themeColor="text1"/>
        </w:rPr>
        <w:t xml:space="preserve"> The data were </w:t>
      </w:r>
      <w:r w:rsidRPr="0014520D">
        <w:rPr>
          <w:bCs/>
          <w:color w:val="000000" w:themeColor="text1"/>
        </w:rPr>
        <w:t>screened</w:t>
      </w:r>
      <w:r w:rsidRPr="0014520D">
        <w:rPr>
          <w:color w:val="000000" w:themeColor="text1"/>
        </w:rPr>
        <w:t xml:space="preserve"> for </w:t>
      </w:r>
      <w:r w:rsidRPr="0014520D">
        <w:rPr>
          <w:bCs/>
          <w:color w:val="000000" w:themeColor="text1"/>
        </w:rPr>
        <w:t>violation</w:t>
      </w:r>
      <w:r w:rsidR="00A22C97" w:rsidRPr="0014520D">
        <w:rPr>
          <w:bCs/>
          <w:color w:val="000000" w:themeColor="text1"/>
        </w:rPr>
        <w:t>s</w:t>
      </w:r>
      <w:r w:rsidRPr="0014520D">
        <w:rPr>
          <w:bCs/>
          <w:color w:val="000000" w:themeColor="text1"/>
        </w:rPr>
        <w:t xml:space="preserve"> of assumptions</w:t>
      </w:r>
      <w:r w:rsidRPr="0014520D">
        <w:rPr>
          <w:color w:val="000000" w:themeColor="text1"/>
        </w:rPr>
        <w:t xml:space="preserve"> of normality following procedures outlined by Tabachnick and Fidell</w:t>
      </w:r>
      <w:r w:rsidR="00B85792" w:rsidRPr="0014520D">
        <w:rPr>
          <w:color w:val="000000" w:themeColor="text1"/>
        </w:rPr>
        <w:t xml:space="preserve"> (2007)</w:t>
      </w:r>
      <w:r w:rsidRPr="0014520D">
        <w:rPr>
          <w:color w:val="000000" w:themeColor="text1"/>
        </w:rPr>
        <w:t xml:space="preserve">. Five univariate outliers were identified (i.e., </w:t>
      </w:r>
      <w:r w:rsidR="00AA2862">
        <w:rPr>
          <w:color w:val="000000" w:themeColor="text1"/>
        </w:rPr>
        <w:t>MVPA</w:t>
      </w:r>
      <w:r w:rsidRPr="0014520D">
        <w:rPr>
          <w:color w:val="000000" w:themeColor="text1"/>
        </w:rPr>
        <w:t xml:space="preserve"> </w:t>
      </w:r>
      <w:r w:rsidRPr="0014520D">
        <w:rPr>
          <w:i/>
          <w:color w:val="000000" w:themeColor="text1"/>
        </w:rPr>
        <w:t>z</w:t>
      </w:r>
      <w:r w:rsidRPr="0014520D">
        <w:rPr>
          <w:color w:val="000000" w:themeColor="text1"/>
        </w:rPr>
        <w:t xml:space="preserve">-values ≥3.5) and dropped from the analyses because neither the coefficients nor the significance of any of the results were affected. Descriptive statistics were computed. Differences in beliefs regarding the effectiveness </w:t>
      </w:r>
      <w:r w:rsidRPr="0014520D">
        <w:rPr>
          <w:color w:val="000000" w:themeColor="text1"/>
        </w:rPr>
        <w:lastRenderedPageBreak/>
        <w:t xml:space="preserve">of </w:t>
      </w:r>
      <w:r w:rsidR="001B2C1B">
        <w:rPr>
          <w:color w:val="000000" w:themeColor="text1"/>
        </w:rPr>
        <w:t>PA</w:t>
      </w:r>
      <w:r w:rsidRPr="0014520D">
        <w:rPr>
          <w:color w:val="000000" w:themeColor="text1"/>
        </w:rPr>
        <w:t xml:space="preserve"> and other behaviours (i.e., eating a healthy diet, not smoking, and not drinking excessively) in reducing the risk of developing cancer were examined by means of Pearson’s chi-square and Fisher’s exact tests. Unadjusted and adjusted logistic regression models were examined to estimate the associations between knowledge of </w:t>
      </w:r>
      <w:r w:rsidR="001B2C1B">
        <w:rPr>
          <w:color w:val="000000" w:themeColor="text1"/>
          <w:shd w:val="clear" w:color="auto" w:fill="FFFFFF"/>
        </w:rPr>
        <w:t>PA</w:t>
      </w:r>
      <w:r w:rsidRPr="0014520D">
        <w:rPr>
          <w:color w:val="000000" w:themeColor="text1"/>
          <w:shd w:val="clear" w:color="auto" w:fill="FFFFFF"/>
        </w:rPr>
        <w:t xml:space="preserve"> guidelines for </w:t>
      </w:r>
      <w:r w:rsidR="001B2C1B">
        <w:rPr>
          <w:color w:val="000000" w:themeColor="text1"/>
          <w:shd w:val="clear" w:color="auto" w:fill="FFFFFF"/>
        </w:rPr>
        <w:t>cancer prevention</w:t>
      </w:r>
      <w:r w:rsidRPr="0014520D">
        <w:rPr>
          <w:color w:val="000000" w:themeColor="text1"/>
          <w:shd w:val="clear" w:color="auto" w:fill="FFFFFF"/>
        </w:rPr>
        <w:t xml:space="preserve"> </w:t>
      </w:r>
      <w:r w:rsidRPr="0014520D">
        <w:rPr>
          <w:color w:val="000000" w:themeColor="text1"/>
        </w:rPr>
        <w:t xml:space="preserve">and beliefs regarding the preventive role of </w:t>
      </w:r>
      <w:r w:rsidR="001B2C1B">
        <w:rPr>
          <w:color w:val="000000" w:themeColor="text1"/>
        </w:rPr>
        <w:t>PA</w:t>
      </w:r>
      <w:r w:rsidRPr="0014520D">
        <w:rPr>
          <w:color w:val="000000" w:themeColor="text1"/>
        </w:rPr>
        <w:t xml:space="preserve"> and </w:t>
      </w:r>
      <w:r w:rsidR="00AA2862">
        <w:rPr>
          <w:color w:val="000000" w:themeColor="text1"/>
        </w:rPr>
        <w:t>MVPA</w:t>
      </w:r>
      <w:r w:rsidRPr="0014520D">
        <w:rPr>
          <w:color w:val="000000" w:themeColor="text1"/>
        </w:rPr>
        <w:t xml:space="preserve"> status (i.e., active vs insufficiently active). The adjusted model controlled for: age, sex, </w:t>
      </w:r>
      <w:r w:rsidR="009C29DC">
        <w:rPr>
          <w:color w:val="000000" w:themeColor="text1"/>
        </w:rPr>
        <w:t>BMI</w:t>
      </w:r>
      <w:r w:rsidRPr="0014520D">
        <w:rPr>
          <w:color w:val="000000" w:themeColor="text1"/>
        </w:rPr>
        <w:t xml:space="preserve">, ethnicity, education level, </w:t>
      </w:r>
      <w:r w:rsidR="00A22C97" w:rsidRPr="0014520D">
        <w:rPr>
          <w:color w:val="000000" w:themeColor="text1"/>
        </w:rPr>
        <w:t xml:space="preserve">and </w:t>
      </w:r>
      <w:r w:rsidRPr="0014520D">
        <w:rPr>
          <w:color w:val="000000" w:themeColor="text1"/>
        </w:rPr>
        <w:t xml:space="preserve">annual household income. All analyses were conducted using two-tailed tests with a </w:t>
      </w:r>
      <w:r w:rsidRPr="0014520D">
        <w:rPr>
          <w:i/>
          <w:color w:val="000000" w:themeColor="text1"/>
        </w:rPr>
        <w:t>p</w:t>
      </w:r>
      <w:r w:rsidRPr="0014520D">
        <w:rPr>
          <w:color w:val="000000" w:themeColor="text1"/>
        </w:rPr>
        <w:t xml:space="preserve">-value of &lt;.05 to convey statistical significance. </w:t>
      </w:r>
    </w:p>
    <w:p w14:paraId="558F3DA7" w14:textId="77777777" w:rsidR="00271C89" w:rsidRPr="0014520D" w:rsidRDefault="00271C89" w:rsidP="00AD3738">
      <w:pPr>
        <w:spacing w:line="480" w:lineRule="auto"/>
        <w:jc w:val="center"/>
        <w:outlineLvl w:val="0"/>
        <w:rPr>
          <w:b/>
          <w:color w:val="000000" w:themeColor="text1"/>
        </w:rPr>
      </w:pPr>
      <w:r w:rsidRPr="0014520D">
        <w:rPr>
          <w:b/>
          <w:color w:val="000000" w:themeColor="text1"/>
        </w:rPr>
        <w:t>Results</w:t>
      </w:r>
    </w:p>
    <w:p w14:paraId="733D2155" w14:textId="314466EB" w:rsidR="00271C89" w:rsidRPr="0014520D" w:rsidRDefault="00271C89" w:rsidP="00AD3738">
      <w:pPr>
        <w:spacing w:line="480" w:lineRule="auto"/>
        <w:rPr>
          <w:color w:val="000000" w:themeColor="text1"/>
        </w:rPr>
      </w:pPr>
      <w:r w:rsidRPr="0014520D">
        <w:rPr>
          <w:b/>
          <w:color w:val="000000" w:themeColor="text1"/>
        </w:rPr>
        <w:tab/>
      </w:r>
      <w:r w:rsidRPr="0014520D">
        <w:rPr>
          <w:color w:val="000000" w:themeColor="text1"/>
        </w:rPr>
        <w:t xml:space="preserve">Table 1 presents the descriptive statistics for the variables used in this study. Just under half of participants were classified as active (47.40%) and believed that </w:t>
      </w:r>
      <w:r w:rsidR="001B2C1B">
        <w:rPr>
          <w:color w:val="000000" w:themeColor="text1"/>
        </w:rPr>
        <w:t>PA</w:t>
      </w:r>
      <w:r w:rsidRPr="0014520D">
        <w:rPr>
          <w:color w:val="000000" w:themeColor="text1"/>
        </w:rPr>
        <w:t xml:space="preserve"> was </w:t>
      </w:r>
      <w:r w:rsidRPr="0014520D">
        <w:rPr>
          <w:i/>
          <w:color w:val="000000" w:themeColor="text1"/>
        </w:rPr>
        <w:t xml:space="preserve">extremely effective </w:t>
      </w:r>
      <w:r w:rsidRPr="0014520D">
        <w:rPr>
          <w:color w:val="000000" w:themeColor="text1"/>
        </w:rPr>
        <w:t xml:space="preserve">in reducing their risk of developing cancer (48.93%). Based on Pearson’s chi-square and Fisher’s exact tests, beliefs regarding the effectiveness of </w:t>
      </w:r>
      <w:r w:rsidR="001B2C1B">
        <w:rPr>
          <w:color w:val="000000" w:themeColor="text1"/>
        </w:rPr>
        <w:t>PA</w:t>
      </w:r>
      <w:r w:rsidRPr="0014520D">
        <w:rPr>
          <w:color w:val="000000" w:themeColor="text1"/>
        </w:rPr>
        <w:t xml:space="preserve"> differed significantly from beliefs regarding the effectiveness of </w:t>
      </w:r>
      <w:r w:rsidR="001F7525">
        <w:rPr>
          <w:color w:val="000000" w:themeColor="text1"/>
        </w:rPr>
        <w:t>diet</w:t>
      </w:r>
      <w:r w:rsidRPr="0014520D">
        <w:rPr>
          <w:color w:val="000000" w:themeColor="text1"/>
        </w:rPr>
        <w:t xml:space="preserve">, </w:t>
      </w:r>
      <w:r w:rsidR="00541E0C">
        <w:rPr>
          <w:color w:val="000000" w:themeColor="text1"/>
        </w:rPr>
        <w:t xml:space="preserve">not </w:t>
      </w:r>
      <w:r w:rsidRPr="0014520D">
        <w:rPr>
          <w:color w:val="000000" w:themeColor="text1"/>
        </w:rPr>
        <w:t xml:space="preserve">smoking, and not drinking </w:t>
      </w:r>
      <w:r w:rsidR="001F7525">
        <w:rPr>
          <w:color w:val="000000" w:themeColor="text1"/>
        </w:rPr>
        <w:t xml:space="preserve">alcohol </w:t>
      </w:r>
      <w:r w:rsidRPr="0014520D">
        <w:rPr>
          <w:color w:val="000000" w:themeColor="text1"/>
        </w:rPr>
        <w:t>in reducing their risk of developing cancer (</w:t>
      </w:r>
      <w:r w:rsidRPr="0014520D">
        <w:rPr>
          <w:i/>
          <w:color w:val="000000" w:themeColor="text1"/>
        </w:rPr>
        <w:t>p</w:t>
      </w:r>
      <w:r w:rsidRPr="0014520D">
        <w:rPr>
          <w:color w:val="000000" w:themeColor="text1"/>
        </w:rPr>
        <w:t xml:space="preserve">&lt;0.001). Beliefs were lower for </w:t>
      </w:r>
      <w:r w:rsidR="001B2C1B">
        <w:rPr>
          <w:color w:val="000000" w:themeColor="text1"/>
        </w:rPr>
        <w:t>PA</w:t>
      </w:r>
      <w:r w:rsidRPr="0014520D">
        <w:rPr>
          <w:color w:val="000000" w:themeColor="text1"/>
        </w:rPr>
        <w:t xml:space="preserve"> than for diet and for smoking, and beliefs were higher for </w:t>
      </w:r>
      <w:r w:rsidR="001B2C1B">
        <w:rPr>
          <w:color w:val="000000" w:themeColor="text1"/>
        </w:rPr>
        <w:t>PA</w:t>
      </w:r>
      <w:r w:rsidRPr="0014520D">
        <w:rPr>
          <w:color w:val="000000" w:themeColor="text1"/>
        </w:rPr>
        <w:t xml:space="preserve"> than for not drinking alcohol. For knowledge of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49.24% of the sample reported being aware.</w:t>
      </w:r>
    </w:p>
    <w:p w14:paraId="0B34A8C7" w14:textId="62C02DAE" w:rsidR="00271C89" w:rsidRPr="0014520D" w:rsidRDefault="00271C89" w:rsidP="00AD3738">
      <w:pPr>
        <w:spacing w:line="480" w:lineRule="auto"/>
        <w:rPr>
          <w:color w:val="000000" w:themeColor="text1"/>
        </w:rPr>
      </w:pPr>
      <w:r w:rsidRPr="0014520D">
        <w:rPr>
          <w:color w:val="000000" w:themeColor="text1"/>
        </w:rPr>
        <w:tab/>
        <w:t xml:space="preserve">As seen in Table 2, knowledge of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was associated with </w:t>
      </w:r>
      <w:r w:rsidR="001B2C1B">
        <w:rPr>
          <w:color w:val="000000" w:themeColor="text1"/>
        </w:rPr>
        <w:t>PA</w:t>
      </w:r>
      <w:r w:rsidRPr="0014520D">
        <w:rPr>
          <w:color w:val="000000" w:themeColor="text1"/>
        </w:rPr>
        <w:t xml:space="preserve"> status, indicating that those who were aware of guidelines had greater odds of being classified as active (unadjusted OR: 1.66, 95% CI</w:t>
      </w:r>
      <w:r w:rsidR="00C558CF" w:rsidRPr="0014520D">
        <w:rPr>
          <w:color w:val="000000" w:themeColor="text1"/>
        </w:rPr>
        <w:t xml:space="preserve"> </w:t>
      </w:r>
      <w:r w:rsidR="00EB67A8" w:rsidRPr="0014520D">
        <w:rPr>
          <w:color w:val="000000" w:themeColor="text1"/>
        </w:rPr>
        <w:t>[</w:t>
      </w:r>
      <w:r w:rsidRPr="0014520D">
        <w:rPr>
          <w:color w:val="000000" w:themeColor="text1"/>
        </w:rPr>
        <w:t>1.18</w:t>
      </w:r>
      <w:r w:rsidR="00EB67A8" w:rsidRPr="0014520D">
        <w:rPr>
          <w:color w:val="000000" w:themeColor="text1"/>
        </w:rPr>
        <w:t xml:space="preserve">, </w:t>
      </w:r>
      <w:r w:rsidRPr="0014520D">
        <w:rPr>
          <w:color w:val="000000" w:themeColor="text1"/>
        </w:rPr>
        <w:t>2.34</w:t>
      </w:r>
      <w:r w:rsidR="00EB67A8" w:rsidRPr="0014520D">
        <w:rPr>
          <w:color w:val="000000" w:themeColor="text1"/>
        </w:rPr>
        <w:t>]</w:t>
      </w:r>
      <w:r w:rsidRPr="0014520D">
        <w:rPr>
          <w:color w:val="000000" w:themeColor="text1"/>
        </w:rPr>
        <w:t xml:space="preserve">; </w:t>
      </w:r>
      <w:r w:rsidRPr="0014520D">
        <w:rPr>
          <w:i/>
          <w:color w:val="000000" w:themeColor="text1"/>
        </w:rPr>
        <w:t>p</w:t>
      </w:r>
      <w:r w:rsidRPr="0014520D">
        <w:rPr>
          <w:color w:val="000000" w:themeColor="text1"/>
        </w:rPr>
        <w:t xml:space="preserve">&lt;.01; adjusted OR: 2.05, 95% </w:t>
      </w:r>
      <w:r w:rsidR="00EB67A8" w:rsidRPr="0014520D">
        <w:rPr>
          <w:color w:val="000000" w:themeColor="text1"/>
        </w:rPr>
        <w:t>CI</w:t>
      </w:r>
      <w:r w:rsidRPr="0014520D">
        <w:rPr>
          <w:color w:val="000000" w:themeColor="text1"/>
        </w:rPr>
        <w:t xml:space="preserve"> </w:t>
      </w:r>
      <w:r w:rsidR="00EB67A8" w:rsidRPr="0014520D">
        <w:rPr>
          <w:color w:val="000000" w:themeColor="text1"/>
        </w:rPr>
        <w:t>[</w:t>
      </w:r>
      <w:r w:rsidRPr="0014520D">
        <w:rPr>
          <w:color w:val="000000" w:themeColor="text1"/>
        </w:rPr>
        <w:t>1.36</w:t>
      </w:r>
      <w:r w:rsidR="00EB67A8" w:rsidRPr="0014520D">
        <w:rPr>
          <w:color w:val="000000" w:themeColor="text1"/>
        </w:rPr>
        <w:t xml:space="preserve">, </w:t>
      </w:r>
      <w:r w:rsidRPr="0014520D">
        <w:rPr>
          <w:color w:val="000000" w:themeColor="text1"/>
        </w:rPr>
        <w:t>3.11</w:t>
      </w:r>
      <w:r w:rsidR="00EB67A8" w:rsidRPr="0014520D">
        <w:rPr>
          <w:color w:val="000000" w:themeColor="text1"/>
        </w:rPr>
        <w:t>]</w:t>
      </w:r>
      <w:r w:rsidRPr="0014520D">
        <w:rPr>
          <w:color w:val="000000" w:themeColor="text1"/>
        </w:rPr>
        <w:t xml:space="preserve">; </w:t>
      </w:r>
      <w:r w:rsidRPr="0014520D">
        <w:rPr>
          <w:i/>
          <w:color w:val="000000" w:themeColor="text1"/>
        </w:rPr>
        <w:t>p</w:t>
      </w:r>
      <w:r w:rsidRPr="0014520D">
        <w:rPr>
          <w:color w:val="000000" w:themeColor="text1"/>
        </w:rPr>
        <w:t xml:space="preserve">&lt;.001). However, no significant association was found between beliefs of the effectiveness of being physically active in reducing risk of developing cancer and </w:t>
      </w:r>
      <w:r w:rsidR="001B2C1B">
        <w:rPr>
          <w:color w:val="000000" w:themeColor="text1"/>
        </w:rPr>
        <w:t>PA</w:t>
      </w:r>
      <w:r w:rsidRPr="0014520D">
        <w:rPr>
          <w:color w:val="000000" w:themeColor="text1"/>
        </w:rPr>
        <w:t xml:space="preserve"> status. Furthermore, men had 1.68 (95% CI</w:t>
      </w:r>
      <w:r w:rsidR="00EB67A8" w:rsidRPr="0014520D">
        <w:rPr>
          <w:color w:val="000000" w:themeColor="text1"/>
        </w:rPr>
        <w:t xml:space="preserve"> [</w:t>
      </w:r>
      <w:r w:rsidRPr="0014520D">
        <w:rPr>
          <w:color w:val="000000" w:themeColor="text1"/>
        </w:rPr>
        <w:t>1.02</w:t>
      </w:r>
      <w:r w:rsidR="00EB67A8" w:rsidRPr="0014520D">
        <w:rPr>
          <w:color w:val="000000" w:themeColor="text1"/>
        </w:rPr>
        <w:t xml:space="preserve">, </w:t>
      </w:r>
      <w:r w:rsidRPr="0014520D">
        <w:rPr>
          <w:color w:val="000000" w:themeColor="text1"/>
        </w:rPr>
        <w:t>2.77</w:t>
      </w:r>
      <w:r w:rsidR="00EB67A8" w:rsidRPr="0014520D">
        <w:rPr>
          <w:color w:val="000000" w:themeColor="text1"/>
        </w:rPr>
        <w:t>]</w:t>
      </w:r>
      <w:r w:rsidRPr="0014520D">
        <w:rPr>
          <w:color w:val="000000" w:themeColor="text1"/>
        </w:rPr>
        <w:t xml:space="preserve">; </w:t>
      </w:r>
      <w:r w:rsidRPr="0014520D">
        <w:rPr>
          <w:i/>
          <w:color w:val="000000" w:themeColor="text1"/>
        </w:rPr>
        <w:t>p</w:t>
      </w:r>
      <w:r w:rsidRPr="0014520D">
        <w:rPr>
          <w:color w:val="000000" w:themeColor="text1"/>
        </w:rPr>
        <w:t xml:space="preserve">&lt;.05) greater odds of being active, and each </w:t>
      </w:r>
      <w:r w:rsidRPr="0014520D">
        <w:rPr>
          <w:color w:val="000000" w:themeColor="text1"/>
        </w:rPr>
        <w:lastRenderedPageBreak/>
        <w:t xml:space="preserve">unit increase in </w:t>
      </w:r>
      <w:r w:rsidR="009C29DC">
        <w:rPr>
          <w:color w:val="000000" w:themeColor="text1"/>
        </w:rPr>
        <w:t>BMI</w:t>
      </w:r>
      <w:r w:rsidRPr="0014520D">
        <w:rPr>
          <w:color w:val="000000" w:themeColor="text1"/>
        </w:rPr>
        <w:t xml:space="preserve"> was associated with 0.95 (95% CI</w:t>
      </w:r>
      <w:r w:rsidR="00EB67A8" w:rsidRPr="0014520D">
        <w:rPr>
          <w:color w:val="000000" w:themeColor="text1"/>
        </w:rPr>
        <w:t xml:space="preserve"> [</w:t>
      </w:r>
      <w:r w:rsidRPr="0014520D">
        <w:rPr>
          <w:color w:val="000000" w:themeColor="text1"/>
        </w:rPr>
        <w:t>0.92</w:t>
      </w:r>
      <w:r w:rsidR="00EB67A8" w:rsidRPr="0014520D">
        <w:rPr>
          <w:color w:val="000000" w:themeColor="text1"/>
        </w:rPr>
        <w:t xml:space="preserve">, </w:t>
      </w:r>
      <w:r w:rsidRPr="0014520D">
        <w:rPr>
          <w:color w:val="000000" w:themeColor="text1"/>
        </w:rPr>
        <w:t>0.98</w:t>
      </w:r>
      <w:r w:rsidR="00EB67A8" w:rsidRPr="0014520D">
        <w:rPr>
          <w:color w:val="000000" w:themeColor="text1"/>
        </w:rPr>
        <w:t>];</w:t>
      </w:r>
      <w:r w:rsidRPr="0014520D">
        <w:rPr>
          <w:color w:val="000000" w:themeColor="text1"/>
        </w:rPr>
        <w:t xml:space="preserve"> </w:t>
      </w:r>
      <w:r w:rsidRPr="0014520D">
        <w:rPr>
          <w:i/>
          <w:color w:val="000000" w:themeColor="text1"/>
        </w:rPr>
        <w:t>p</w:t>
      </w:r>
      <w:r w:rsidRPr="0014520D">
        <w:rPr>
          <w:color w:val="000000" w:themeColor="text1"/>
        </w:rPr>
        <w:t xml:space="preserve">&lt;0.01) lower odds of being active. No other </w:t>
      </w:r>
      <w:r w:rsidR="001F7525">
        <w:rPr>
          <w:color w:val="000000" w:themeColor="text1"/>
        </w:rPr>
        <w:t>variables</w:t>
      </w:r>
      <w:r w:rsidRPr="0014520D">
        <w:rPr>
          <w:color w:val="000000" w:themeColor="text1"/>
        </w:rPr>
        <w:t xml:space="preserve"> controlled for in the adjusted model were significantly associated with </w:t>
      </w:r>
      <w:r w:rsidR="001B2C1B">
        <w:rPr>
          <w:color w:val="000000" w:themeColor="text1"/>
        </w:rPr>
        <w:t>PA</w:t>
      </w:r>
      <w:r w:rsidRPr="0014520D">
        <w:rPr>
          <w:color w:val="000000" w:themeColor="text1"/>
        </w:rPr>
        <w:t xml:space="preserve"> status.</w:t>
      </w:r>
    </w:p>
    <w:p w14:paraId="7E3B872C" w14:textId="77777777" w:rsidR="00271C89" w:rsidRPr="0014520D" w:rsidRDefault="00271C89" w:rsidP="00AD3738">
      <w:pPr>
        <w:spacing w:line="480" w:lineRule="auto"/>
        <w:jc w:val="center"/>
        <w:outlineLvl w:val="0"/>
        <w:rPr>
          <w:b/>
          <w:color w:val="000000" w:themeColor="text1"/>
        </w:rPr>
      </w:pPr>
      <w:r w:rsidRPr="0014520D">
        <w:rPr>
          <w:b/>
          <w:color w:val="000000" w:themeColor="text1"/>
        </w:rPr>
        <w:t>Discussion</w:t>
      </w:r>
    </w:p>
    <w:p w14:paraId="4CBD9B9E" w14:textId="5ED07270" w:rsidR="00271C89" w:rsidRPr="0014520D" w:rsidRDefault="00271C89" w:rsidP="00AD3738">
      <w:pPr>
        <w:spacing w:line="480" w:lineRule="auto"/>
        <w:ind w:firstLine="720"/>
        <w:rPr>
          <w:color w:val="000000" w:themeColor="text1"/>
        </w:rPr>
      </w:pPr>
      <w:r w:rsidRPr="0014520D">
        <w:rPr>
          <w:color w:val="000000" w:themeColor="text1"/>
        </w:rPr>
        <w:t>Paying greater attention to promoting health behaviours that can decrease the risk of developing cancer is not only essential to improving health and longevity but may significantly reduce the demand for health care. In recent years, many behaviours have been tied to increased cancer risk, and it has been noted that maintaining a physically active lifestyle could reduce the burden of cancer</w:t>
      </w:r>
      <w:r w:rsidR="00B85792" w:rsidRPr="0014520D">
        <w:rPr>
          <w:color w:val="000000" w:themeColor="text1"/>
        </w:rPr>
        <w:t xml:space="preserve"> (Kruk et al., 2013; Kushi et al., 2012; Winzer et al., 2011)</w:t>
      </w:r>
      <w:r w:rsidR="00FA5323" w:rsidRPr="0014520D">
        <w:rPr>
          <w:color w:val="000000" w:themeColor="text1"/>
        </w:rPr>
        <w:t>.</w:t>
      </w:r>
      <w:r w:rsidRPr="0014520D">
        <w:rPr>
          <w:color w:val="000000" w:themeColor="text1"/>
        </w:rPr>
        <w:t xml:space="preserve"> Yet most adults are inactive</w:t>
      </w:r>
      <w:r w:rsidR="00B85792" w:rsidRPr="0014520D">
        <w:rPr>
          <w:color w:val="000000" w:themeColor="text1"/>
        </w:rPr>
        <w:t xml:space="preserve"> (Andersen et al., 2016; Dumith et al., 2011; Ng et al., 2012)</w:t>
      </w:r>
      <w:r w:rsidR="00EB0276" w:rsidRPr="0014520D">
        <w:rPr>
          <w:color w:val="000000" w:themeColor="text1"/>
        </w:rPr>
        <w:t>.</w:t>
      </w:r>
      <w:r w:rsidR="00B85792" w:rsidRPr="0014520D">
        <w:rPr>
          <w:color w:val="000000" w:themeColor="text1"/>
          <w:vertAlign w:val="superscript"/>
        </w:rPr>
        <w:t xml:space="preserve"> </w:t>
      </w:r>
      <w:r w:rsidRPr="0014520D">
        <w:rPr>
          <w:color w:val="000000" w:themeColor="text1"/>
        </w:rPr>
        <w:t>Past research suggests that adults who are aware that a behaviour can reduce their risk of developing an illness are more likely to engage in that behaviour</w:t>
      </w:r>
      <w:r w:rsidR="00B85792" w:rsidRPr="0014520D">
        <w:rPr>
          <w:color w:val="000000" w:themeColor="text1"/>
        </w:rPr>
        <w:t xml:space="preserve"> (Hawkin et al., 2010; Graham et al., 2006; Jalleh et al., 2005; Amin et al., 2017)</w:t>
      </w:r>
      <w:r w:rsidRPr="0014520D">
        <w:rPr>
          <w:color w:val="000000" w:themeColor="text1"/>
        </w:rPr>
        <w:t xml:space="preserve">. In this study, only 49.24% of adults were aware of current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and 48.93% believed </w:t>
      </w:r>
      <w:r w:rsidR="001B2C1B">
        <w:rPr>
          <w:color w:val="000000" w:themeColor="text1"/>
        </w:rPr>
        <w:t>PA</w:t>
      </w:r>
      <w:r w:rsidRPr="0014520D">
        <w:rPr>
          <w:color w:val="000000" w:themeColor="text1"/>
        </w:rPr>
        <w:t xml:space="preserve"> was extremely effective in reducing their risk of developing cancer. Moreover, adults’ beliefs about the role of </w:t>
      </w:r>
      <w:r w:rsidR="001B2C1B">
        <w:rPr>
          <w:color w:val="000000" w:themeColor="text1"/>
        </w:rPr>
        <w:t>PA</w:t>
      </w:r>
      <w:r w:rsidRPr="0014520D">
        <w:rPr>
          <w:color w:val="000000" w:themeColor="text1"/>
        </w:rPr>
        <w:t xml:space="preserve"> in preventing cancer were weaker than their beliefs for diet and smoking. Last, knowledge of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was associated with greater likelihood of being active but</w:t>
      </w:r>
      <w:r w:rsidR="00B25107" w:rsidRPr="0014520D">
        <w:rPr>
          <w:color w:val="000000" w:themeColor="text1"/>
        </w:rPr>
        <w:t xml:space="preserve"> the</w:t>
      </w:r>
      <w:r w:rsidRPr="0014520D">
        <w:rPr>
          <w:color w:val="000000" w:themeColor="text1"/>
        </w:rPr>
        <w:t xml:space="preserve"> belief that </w:t>
      </w:r>
      <w:r w:rsidR="001B2C1B">
        <w:rPr>
          <w:color w:val="000000" w:themeColor="text1"/>
        </w:rPr>
        <w:t>PA</w:t>
      </w:r>
      <w:r w:rsidRPr="0014520D">
        <w:rPr>
          <w:color w:val="000000" w:themeColor="text1"/>
        </w:rPr>
        <w:t xml:space="preserve"> could help reduce the risk of developing cancer w</w:t>
      </w:r>
      <w:r w:rsidR="00B25107" w:rsidRPr="0014520D">
        <w:rPr>
          <w:color w:val="000000" w:themeColor="text1"/>
        </w:rPr>
        <w:t>as</w:t>
      </w:r>
      <w:r w:rsidRPr="0014520D">
        <w:rPr>
          <w:color w:val="000000" w:themeColor="text1"/>
        </w:rPr>
        <w:t xml:space="preserve"> not. These findings suggest that approaches designed to increase adults’ knowledge of such guidelines may help to promote </w:t>
      </w:r>
      <w:r w:rsidR="001B2C1B">
        <w:rPr>
          <w:color w:val="000000" w:themeColor="text1"/>
        </w:rPr>
        <w:t>PA</w:t>
      </w:r>
      <w:r w:rsidRPr="0014520D">
        <w:rPr>
          <w:color w:val="000000" w:themeColor="text1"/>
        </w:rPr>
        <w:t xml:space="preserve">. </w:t>
      </w:r>
    </w:p>
    <w:p w14:paraId="25FE0F23" w14:textId="1E97857D" w:rsidR="00261D68" w:rsidRPr="004055CA" w:rsidRDefault="00395040" w:rsidP="00261D68">
      <w:pPr>
        <w:spacing w:line="480" w:lineRule="auto"/>
        <w:rPr>
          <w:b/>
          <w:color w:val="000000" w:themeColor="text1"/>
        </w:rPr>
      </w:pPr>
      <w:r w:rsidRPr="00B63EE8">
        <w:rPr>
          <w:b/>
          <w:color w:val="000000" w:themeColor="text1"/>
        </w:rPr>
        <w:t>Knowledge of PA</w:t>
      </w:r>
      <w:r w:rsidRPr="00395040">
        <w:rPr>
          <w:b/>
          <w:color w:val="000000" w:themeColor="text1"/>
        </w:rPr>
        <w:t xml:space="preserve"> G</w:t>
      </w:r>
      <w:r w:rsidRPr="00B63EE8">
        <w:rPr>
          <w:b/>
          <w:color w:val="000000" w:themeColor="text1"/>
        </w:rPr>
        <w:t xml:space="preserve">uidelines for </w:t>
      </w:r>
      <w:r w:rsidRPr="00395040">
        <w:rPr>
          <w:b/>
          <w:color w:val="000000" w:themeColor="text1"/>
        </w:rPr>
        <w:t>C</w:t>
      </w:r>
      <w:r w:rsidRPr="00560101">
        <w:rPr>
          <w:b/>
          <w:color w:val="000000" w:themeColor="text1"/>
        </w:rPr>
        <w:t>ancer P</w:t>
      </w:r>
      <w:r w:rsidRPr="00B63EE8">
        <w:rPr>
          <w:b/>
          <w:color w:val="000000" w:themeColor="text1"/>
        </w:rPr>
        <w:t>revention</w:t>
      </w:r>
      <w:r w:rsidR="00261D68">
        <w:rPr>
          <w:b/>
          <w:color w:val="000000" w:themeColor="text1"/>
        </w:rPr>
        <w:t xml:space="preserve"> and Beliefs about the role of PA in preventing cancer</w:t>
      </w:r>
    </w:p>
    <w:p w14:paraId="2107E753" w14:textId="77E0BDF9" w:rsidR="00271C89" w:rsidRDefault="00261D68" w:rsidP="00261D68">
      <w:pPr>
        <w:spacing w:line="480" w:lineRule="auto"/>
        <w:rPr>
          <w:color w:val="000000" w:themeColor="text1"/>
        </w:rPr>
      </w:pPr>
      <w:r>
        <w:rPr>
          <w:b/>
          <w:color w:val="000000" w:themeColor="text1"/>
        </w:rPr>
        <w:tab/>
      </w:r>
      <w:r w:rsidR="00271C89" w:rsidRPr="0014520D">
        <w:rPr>
          <w:color w:val="000000" w:themeColor="text1"/>
        </w:rPr>
        <w:t>Various health organizations have developed and promoted guidelines recommend</w:t>
      </w:r>
      <w:r w:rsidR="00A945F3">
        <w:rPr>
          <w:color w:val="000000" w:themeColor="text1"/>
        </w:rPr>
        <w:t>ing</w:t>
      </w:r>
      <w:r w:rsidR="00271C89" w:rsidRPr="0014520D">
        <w:rPr>
          <w:color w:val="000000" w:themeColor="text1"/>
        </w:rPr>
        <w:t xml:space="preserve"> adults accumulate a minimum of 150 minutes per week of </w:t>
      </w:r>
      <w:r w:rsidR="00AA2862">
        <w:rPr>
          <w:color w:val="000000" w:themeColor="text1"/>
        </w:rPr>
        <w:t>MVPA</w:t>
      </w:r>
      <w:r w:rsidR="00271C89" w:rsidRPr="0014520D">
        <w:rPr>
          <w:color w:val="000000" w:themeColor="text1"/>
        </w:rPr>
        <w:t xml:space="preserve"> in bouts of 10 minutes or more</w:t>
      </w:r>
      <w:r w:rsidR="00B85792" w:rsidRPr="0014520D">
        <w:rPr>
          <w:color w:val="000000" w:themeColor="text1"/>
        </w:rPr>
        <w:t xml:space="preserve"> </w:t>
      </w:r>
      <w:r w:rsidR="00B85792" w:rsidRPr="0014520D">
        <w:rPr>
          <w:color w:val="000000" w:themeColor="text1"/>
        </w:rPr>
        <w:lastRenderedPageBreak/>
        <w:t>(Kushi et al., 2012; Segal et al., 2017).</w:t>
      </w:r>
      <w:r w:rsidR="00271C89" w:rsidRPr="0014520D">
        <w:rPr>
          <w:color w:val="000000" w:themeColor="text1"/>
        </w:rPr>
        <w:t xml:space="preserve"> These guidelines are based on the accumulation of results showing that </w:t>
      </w:r>
      <w:r w:rsidR="001B2C1B">
        <w:rPr>
          <w:color w:val="000000" w:themeColor="text1"/>
        </w:rPr>
        <w:t>PA</w:t>
      </w:r>
      <w:r w:rsidR="00271C89" w:rsidRPr="0014520D">
        <w:rPr>
          <w:color w:val="000000" w:themeColor="text1"/>
        </w:rPr>
        <w:t xml:space="preserve"> can reduce the risk of developing certain cancers</w:t>
      </w:r>
      <w:r w:rsidR="00B85792" w:rsidRPr="0014520D">
        <w:rPr>
          <w:color w:val="000000" w:themeColor="text1"/>
        </w:rPr>
        <w:t xml:space="preserve"> (Kruk et al., 2013; Kushi et al., 2012; Winzer et al., 2011)</w:t>
      </w:r>
      <w:r w:rsidR="00FA5323" w:rsidRPr="0014520D">
        <w:rPr>
          <w:color w:val="000000" w:themeColor="text1"/>
        </w:rPr>
        <w:t>.</w:t>
      </w:r>
      <w:r w:rsidR="00B85792" w:rsidRPr="0014520D">
        <w:rPr>
          <w:color w:val="000000" w:themeColor="text1"/>
        </w:rPr>
        <w:t xml:space="preserve"> </w:t>
      </w:r>
      <w:r w:rsidR="00271C89" w:rsidRPr="0014520D">
        <w:rPr>
          <w:color w:val="000000" w:themeColor="text1"/>
        </w:rPr>
        <w:t xml:space="preserve">Despite efforts to disseminate </w:t>
      </w:r>
      <w:r w:rsidR="001B2C1B">
        <w:rPr>
          <w:color w:val="000000" w:themeColor="text1"/>
        </w:rPr>
        <w:t>PA</w:t>
      </w:r>
      <w:r w:rsidR="00271C89" w:rsidRPr="0014520D">
        <w:rPr>
          <w:color w:val="000000" w:themeColor="text1"/>
        </w:rPr>
        <w:t xml:space="preserve"> guidelines for </w:t>
      </w:r>
      <w:r w:rsidR="001B2C1B">
        <w:rPr>
          <w:color w:val="000000" w:themeColor="text1"/>
        </w:rPr>
        <w:t>cancer prevention</w:t>
      </w:r>
      <w:r w:rsidR="00271C89" w:rsidRPr="0014520D">
        <w:rPr>
          <w:color w:val="000000" w:themeColor="text1"/>
        </w:rPr>
        <w:t xml:space="preserve"> (e.g., through the news, media, medical arenas), our results suggest that one in two adults are not aware of these guidelines. Although the proportion of adults who are aware of </w:t>
      </w:r>
      <w:r w:rsidR="001B2C1B">
        <w:rPr>
          <w:color w:val="000000" w:themeColor="text1"/>
        </w:rPr>
        <w:t>PA</w:t>
      </w:r>
      <w:r w:rsidR="00271C89" w:rsidRPr="0014520D">
        <w:rPr>
          <w:color w:val="000000" w:themeColor="text1"/>
        </w:rPr>
        <w:t xml:space="preserve"> guidelines is higher than rates reported nearly a decade ago, these findings suggest that efforts in increasing awareness of </w:t>
      </w:r>
      <w:r w:rsidR="001B2C1B">
        <w:rPr>
          <w:color w:val="000000" w:themeColor="text1"/>
        </w:rPr>
        <w:t>PA</w:t>
      </w:r>
      <w:r w:rsidR="00271C89" w:rsidRPr="0014520D">
        <w:rPr>
          <w:color w:val="000000" w:themeColor="text1"/>
        </w:rPr>
        <w:t xml:space="preserve"> guidelines for </w:t>
      </w:r>
      <w:r w:rsidR="001B2C1B">
        <w:rPr>
          <w:color w:val="000000" w:themeColor="text1"/>
        </w:rPr>
        <w:t>cancer prevention</w:t>
      </w:r>
      <w:r w:rsidR="00271C89" w:rsidRPr="0014520D">
        <w:rPr>
          <w:color w:val="000000" w:themeColor="text1"/>
        </w:rPr>
        <w:t xml:space="preserve"> have been moderately successful, at best, and indicate that greater and more targeted efforts are warranted</w:t>
      </w:r>
      <w:r w:rsidR="00B85792" w:rsidRPr="0014520D">
        <w:rPr>
          <w:color w:val="000000" w:themeColor="text1"/>
        </w:rPr>
        <w:t xml:space="preserve"> (Bennett et al., 2009)</w:t>
      </w:r>
      <w:r w:rsidR="00271C89" w:rsidRPr="0014520D">
        <w:rPr>
          <w:color w:val="000000" w:themeColor="text1"/>
        </w:rPr>
        <w:t xml:space="preserve">. Moreover, 48.93% of adults in our sample believed </w:t>
      </w:r>
      <w:r w:rsidR="001B2C1B">
        <w:rPr>
          <w:color w:val="000000" w:themeColor="text1"/>
        </w:rPr>
        <w:t>PA</w:t>
      </w:r>
      <w:r w:rsidR="00271C89" w:rsidRPr="0014520D">
        <w:rPr>
          <w:color w:val="000000" w:themeColor="text1"/>
        </w:rPr>
        <w:t xml:space="preserve"> could help reduce their risk of developing cancer. Consistent with our results, Taylor et al</w:t>
      </w:r>
      <w:r w:rsidR="00B85792" w:rsidRPr="0014520D">
        <w:rPr>
          <w:color w:val="000000" w:themeColor="text1"/>
        </w:rPr>
        <w:t>. (2012)</w:t>
      </w:r>
      <w:r w:rsidR="00271C89" w:rsidRPr="0014520D">
        <w:rPr>
          <w:color w:val="000000" w:themeColor="text1"/>
        </w:rPr>
        <w:t xml:space="preserve"> reported that 56% and 47% of adults reported knowing that </w:t>
      </w:r>
      <w:r w:rsidR="001B2C1B">
        <w:rPr>
          <w:color w:val="000000" w:themeColor="text1"/>
        </w:rPr>
        <w:t>PA</w:t>
      </w:r>
      <w:r w:rsidR="00271C89" w:rsidRPr="0014520D">
        <w:rPr>
          <w:color w:val="000000" w:themeColor="text1"/>
        </w:rPr>
        <w:t xml:space="preserve"> could prevent colon and breast cancer, respectively. Other researchers, however, have shown that a greater (</w:t>
      </w:r>
      <w:r w:rsidR="00EB0276" w:rsidRPr="0014520D">
        <w:rPr>
          <w:color w:val="000000" w:themeColor="text1"/>
        </w:rPr>
        <w:t xml:space="preserve">e.g., </w:t>
      </w:r>
      <w:r w:rsidR="00271C89" w:rsidRPr="0014520D">
        <w:rPr>
          <w:color w:val="000000" w:themeColor="text1"/>
        </w:rPr>
        <w:t>62%</w:t>
      </w:r>
      <w:r w:rsidR="00EB0276" w:rsidRPr="0014520D">
        <w:rPr>
          <w:color w:val="000000" w:themeColor="text1"/>
        </w:rPr>
        <w:t>)</w:t>
      </w:r>
      <w:r w:rsidR="00271C89" w:rsidRPr="0014520D">
        <w:rPr>
          <w:color w:val="000000" w:themeColor="text1"/>
        </w:rPr>
        <w:t xml:space="preserve"> or smaller proportion of adults (</w:t>
      </w:r>
      <w:r w:rsidR="00EB0276" w:rsidRPr="0014520D">
        <w:rPr>
          <w:color w:val="000000" w:themeColor="text1"/>
        </w:rPr>
        <w:t xml:space="preserve">e.g., </w:t>
      </w:r>
      <w:r w:rsidR="00271C89" w:rsidRPr="0014520D">
        <w:rPr>
          <w:color w:val="000000" w:themeColor="text1"/>
        </w:rPr>
        <w:t xml:space="preserve">15%) believe that </w:t>
      </w:r>
      <w:r w:rsidR="001B2C1B">
        <w:rPr>
          <w:color w:val="000000" w:themeColor="text1"/>
        </w:rPr>
        <w:t>PA</w:t>
      </w:r>
      <w:r w:rsidR="00271C89" w:rsidRPr="0014520D">
        <w:rPr>
          <w:color w:val="000000" w:themeColor="text1"/>
        </w:rPr>
        <w:t xml:space="preserve"> can reduce their risk of cancer</w:t>
      </w:r>
      <w:r w:rsidR="00B85792" w:rsidRPr="0014520D">
        <w:rPr>
          <w:color w:val="000000" w:themeColor="text1"/>
        </w:rPr>
        <w:t xml:space="preserve"> (Oh et al., 2010; Coups et al., 2008)</w:t>
      </w:r>
      <w:r w:rsidR="00271C89" w:rsidRPr="0014520D">
        <w:rPr>
          <w:color w:val="000000" w:themeColor="text1"/>
        </w:rPr>
        <w:t>. In light of these discrepant findings</w:t>
      </w:r>
      <w:r w:rsidR="00B25107" w:rsidRPr="0014520D">
        <w:rPr>
          <w:color w:val="000000" w:themeColor="text1"/>
        </w:rPr>
        <w:t>,</w:t>
      </w:r>
      <w:r w:rsidR="00271C89" w:rsidRPr="0014520D">
        <w:rPr>
          <w:color w:val="000000" w:themeColor="text1"/>
        </w:rPr>
        <w:t xml:space="preserve"> and considering the large proportion of adults who do not understand the important role of </w:t>
      </w:r>
      <w:r w:rsidR="001B2C1B">
        <w:rPr>
          <w:color w:val="000000" w:themeColor="text1"/>
        </w:rPr>
        <w:t>PA</w:t>
      </w:r>
      <w:r w:rsidR="00271C89" w:rsidRPr="0014520D">
        <w:rPr>
          <w:color w:val="000000" w:themeColor="text1"/>
        </w:rPr>
        <w:t xml:space="preserve"> in preventing cancer, efforts to raise public awareness about the role of </w:t>
      </w:r>
      <w:r w:rsidR="001B2C1B">
        <w:rPr>
          <w:color w:val="000000" w:themeColor="text1"/>
        </w:rPr>
        <w:t>PA</w:t>
      </w:r>
      <w:r w:rsidR="00271C89" w:rsidRPr="0014520D">
        <w:rPr>
          <w:color w:val="000000" w:themeColor="text1"/>
        </w:rPr>
        <w:t xml:space="preserve"> are necessary. </w:t>
      </w:r>
    </w:p>
    <w:p w14:paraId="47421658" w14:textId="3585C331" w:rsidR="00271C89" w:rsidRDefault="00271C89" w:rsidP="00AD3738">
      <w:pPr>
        <w:spacing w:line="480" w:lineRule="auto"/>
        <w:ind w:firstLine="720"/>
        <w:rPr>
          <w:color w:val="000000" w:themeColor="text1"/>
        </w:rPr>
      </w:pPr>
      <w:r w:rsidRPr="0014520D">
        <w:rPr>
          <w:color w:val="000000" w:themeColor="text1"/>
        </w:rPr>
        <w:t>Similar to previous studies</w:t>
      </w:r>
      <w:r w:rsidR="001F02A3" w:rsidRPr="0014520D">
        <w:rPr>
          <w:color w:val="000000" w:themeColor="text1"/>
        </w:rPr>
        <w:t>,</w:t>
      </w:r>
      <w:r w:rsidRPr="0014520D">
        <w:rPr>
          <w:color w:val="000000" w:themeColor="text1"/>
        </w:rPr>
        <w:t xml:space="preserve"> our results showed that beliefs about the role of diet and smoking in preventing cancer were stronger than beliefs about the role of </w:t>
      </w:r>
      <w:r w:rsidR="001B2C1B">
        <w:rPr>
          <w:color w:val="000000" w:themeColor="text1"/>
        </w:rPr>
        <w:t>PA</w:t>
      </w:r>
      <w:r w:rsidRPr="0014520D">
        <w:rPr>
          <w:color w:val="000000" w:themeColor="text1"/>
        </w:rPr>
        <w:t xml:space="preserve"> </w:t>
      </w:r>
      <w:r w:rsidR="00B93D9A" w:rsidRPr="0014520D">
        <w:rPr>
          <w:color w:val="000000" w:themeColor="text1"/>
        </w:rPr>
        <w:t>(Hawkins et al., 2010; Rutten et al., 2008)</w:t>
      </w:r>
      <w:r w:rsidRPr="0014520D">
        <w:rPr>
          <w:color w:val="000000" w:themeColor="text1"/>
        </w:rPr>
        <w:t xml:space="preserve">. During the past several decades, the public has been audience to a continuous stream of information about the benefits of </w:t>
      </w:r>
      <w:r w:rsidR="001B2C1B">
        <w:rPr>
          <w:color w:val="000000" w:themeColor="text1"/>
        </w:rPr>
        <w:t>PA</w:t>
      </w:r>
      <w:r w:rsidRPr="0014520D">
        <w:rPr>
          <w:color w:val="000000" w:themeColor="text1"/>
        </w:rPr>
        <w:t xml:space="preserve"> with many sources of information emphasizing the effectiveness of </w:t>
      </w:r>
      <w:r w:rsidR="001B2C1B">
        <w:rPr>
          <w:color w:val="000000" w:themeColor="text1"/>
        </w:rPr>
        <w:t>PA</w:t>
      </w:r>
      <w:r w:rsidRPr="0014520D">
        <w:rPr>
          <w:color w:val="000000" w:themeColor="text1"/>
        </w:rPr>
        <w:t xml:space="preserve"> in preventing three of the most frequent chronic conditions (e.g., diabetes, cardiovascular</w:t>
      </w:r>
      <w:r w:rsidR="00047E52">
        <w:rPr>
          <w:color w:val="000000" w:themeColor="text1"/>
        </w:rPr>
        <w:t xml:space="preserve">, </w:t>
      </w:r>
      <w:r w:rsidRPr="0014520D">
        <w:rPr>
          <w:color w:val="000000" w:themeColor="text1"/>
        </w:rPr>
        <w:t xml:space="preserve">respiratory disease; WHO, 2017). This emphasis on the prevention of other illnesses may explain why adults are less aware of the role of </w:t>
      </w:r>
      <w:r w:rsidR="001B2C1B">
        <w:rPr>
          <w:color w:val="000000" w:themeColor="text1"/>
        </w:rPr>
        <w:t>PA</w:t>
      </w:r>
      <w:r w:rsidRPr="0014520D">
        <w:rPr>
          <w:color w:val="000000" w:themeColor="text1"/>
        </w:rPr>
        <w:t xml:space="preserve"> in </w:t>
      </w:r>
      <w:r w:rsidRPr="0014520D">
        <w:rPr>
          <w:color w:val="000000" w:themeColor="text1"/>
        </w:rPr>
        <w:lastRenderedPageBreak/>
        <w:t xml:space="preserve">preventing cancer. Additionally, </w:t>
      </w:r>
      <w:r w:rsidR="00C77210">
        <w:rPr>
          <w:color w:val="000000" w:themeColor="text1"/>
        </w:rPr>
        <w:t xml:space="preserve">media </w:t>
      </w:r>
      <w:r w:rsidRPr="0014520D">
        <w:rPr>
          <w:color w:val="000000" w:themeColor="text1"/>
        </w:rPr>
        <w:t xml:space="preserve">campaigns about preventing cancer have traditionally focused on avoiding lifestyle factors such as smoking and sunbathing, and thus adults who are interested in preventing cancer may pay more attention to these behaviours. Consequently, a greater emphasis within public health messaging should be placed on disseminating information about the role of </w:t>
      </w:r>
      <w:r w:rsidR="001B2C1B">
        <w:rPr>
          <w:color w:val="000000" w:themeColor="text1"/>
        </w:rPr>
        <w:t>PA</w:t>
      </w:r>
      <w:r w:rsidRPr="0014520D">
        <w:rPr>
          <w:color w:val="000000" w:themeColor="text1"/>
        </w:rPr>
        <w:t xml:space="preserve"> in preventing cancer. </w:t>
      </w:r>
    </w:p>
    <w:p w14:paraId="342D92C3" w14:textId="77777777" w:rsidR="00261D68" w:rsidRPr="00B63EE8" w:rsidRDefault="00261D68" w:rsidP="00AD3738">
      <w:pPr>
        <w:spacing w:line="480" w:lineRule="auto"/>
        <w:rPr>
          <w:b/>
          <w:color w:val="000000"/>
        </w:rPr>
      </w:pPr>
      <w:r w:rsidRPr="00B63EE8">
        <w:rPr>
          <w:b/>
          <w:color w:val="000000"/>
        </w:rPr>
        <w:t xml:space="preserve">Knowledge of </w:t>
      </w:r>
      <w:r w:rsidRPr="00B63EE8">
        <w:rPr>
          <w:b/>
        </w:rPr>
        <w:t>PA Guidelines</w:t>
      </w:r>
      <w:r w:rsidRPr="00B63EE8" w:rsidDel="00F10246">
        <w:rPr>
          <w:b/>
          <w:color w:val="000000"/>
        </w:rPr>
        <w:t xml:space="preserve"> </w:t>
      </w:r>
      <w:r w:rsidRPr="00B63EE8">
        <w:rPr>
          <w:b/>
          <w:color w:val="000000"/>
        </w:rPr>
        <w:t>for Cancer Prevention, but not Beliefs Regarding the Effectiveness of PA in preventing cancer, was associated with PA behaviour</w:t>
      </w:r>
    </w:p>
    <w:p w14:paraId="4D601AD7" w14:textId="2A17F617" w:rsidR="00271C89" w:rsidRPr="0014520D" w:rsidRDefault="00271C89" w:rsidP="00AD3738">
      <w:pPr>
        <w:spacing w:line="480" w:lineRule="auto"/>
        <w:rPr>
          <w:color w:val="000000" w:themeColor="text1"/>
        </w:rPr>
      </w:pPr>
      <w:r w:rsidRPr="0014520D">
        <w:rPr>
          <w:color w:val="000000" w:themeColor="text1"/>
        </w:rPr>
        <w:tab/>
        <w:t>Many health behaviour theories and behaviour change models stipulate that the extent to which people believe a specific behaviour will lead to a desired outcome (e.g., reduce cancer risk) predicts whether they will adopt the specific behaviour</w:t>
      </w:r>
      <w:r w:rsidR="00172F67" w:rsidRPr="0014520D">
        <w:rPr>
          <w:color w:val="000000" w:themeColor="text1"/>
        </w:rPr>
        <w:t xml:space="preserve"> (Becker, 1974; Fishbein et al., 2007; Prochaska et al., 1983)</w:t>
      </w:r>
      <w:r w:rsidRPr="0014520D">
        <w:rPr>
          <w:color w:val="000000" w:themeColor="text1"/>
        </w:rPr>
        <w:t>.</w:t>
      </w:r>
      <w:r w:rsidR="00172F67" w:rsidRPr="0014520D">
        <w:rPr>
          <w:color w:val="000000" w:themeColor="text1"/>
        </w:rPr>
        <w:t xml:space="preserve"> </w:t>
      </w:r>
      <w:r w:rsidRPr="0014520D">
        <w:rPr>
          <w:color w:val="000000" w:themeColor="text1"/>
        </w:rPr>
        <w:t xml:space="preserve">Although researchers have observed that awareness of cancer risk factors is positively associated with knowledge </w:t>
      </w:r>
      <w:r w:rsidR="00A945F3">
        <w:rPr>
          <w:color w:val="000000" w:themeColor="text1"/>
        </w:rPr>
        <w:t>of and adherence to</w:t>
      </w:r>
      <w:r w:rsidRPr="0014520D">
        <w:rPr>
          <w:color w:val="000000" w:themeColor="text1"/>
        </w:rPr>
        <w:t xml:space="preserve"> prevention guidelines (e.g., smoking cessation, cancer screening, and fiber, fruit and vegetable intake)</w:t>
      </w:r>
      <w:r w:rsidR="00172F67" w:rsidRPr="0014520D">
        <w:rPr>
          <w:color w:val="000000" w:themeColor="text1"/>
        </w:rPr>
        <w:t xml:space="preserve">, </w:t>
      </w:r>
      <w:r w:rsidRPr="0014520D">
        <w:rPr>
          <w:color w:val="000000" w:themeColor="text1"/>
        </w:rPr>
        <w:t>no such associations were observed in our study</w:t>
      </w:r>
      <w:r w:rsidR="00172F67" w:rsidRPr="0014520D">
        <w:rPr>
          <w:color w:val="000000" w:themeColor="text1"/>
        </w:rPr>
        <w:t xml:space="preserve"> (Hammond et al., 2004; Harnack, et al., 1997; Hay et al., 2003)</w:t>
      </w:r>
      <w:r w:rsidRPr="0014520D">
        <w:rPr>
          <w:color w:val="000000" w:themeColor="text1"/>
        </w:rPr>
        <w:t xml:space="preserve">. Conversely, we found that adults who believed </w:t>
      </w:r>
      <w:r w:rsidR="001B2C1B">
        <w:rPr>
          <w:color w:val="000000" w:themeColor="text1"/>
        </w:rPr>
        <w:t>PA</w:t>
      </w:r>
      <w:r w:rsidRPr="0014520D">
        <w:rPr>
          <w:color w:val="000000" w:themeColor="text1"/>
        </w:rPr>
        <w:t xml:space="preserve"> could reduce their risk of developing cancer were no more likely to be physically active than those who did not believe </w:t>
      </w:r>
      <w:r w:rsidR="001B2C1B">
        <w:rPr>
          <w:color w:val="000000" w:themeColor="text1"/>
        </w:rPr>
        <w:t>PA</w:t>
      </w:r>
      <w:r w:rsidRPr="0014520D">
        <w:rPr>
          <w:color w:val="000000" w:themeColor="text1"/>
        </w:rPr>
        <w:t xml:space="preserve"> could reduce </w:t>
      </w:r>
      <w:r w:rsidR="00B25107" w:rsidRPr="0014520D">
        <w:rPr>
          <w:color w:val="000000" w:themeColor="text1"/>
        </w:rPr>
        <w:t xml:space="preserve">their </w:t>
      </w:r>
      <w:r w:rsidRPr="0014520D">
        <w:rPr>
          <w:color w:val="000000" w:themeColor="text1"/>
        </w:rPr>
        <w:t xml:space="preserve">risk. Indeed, despite just under half of adults reporting that they believed that </w:t>
      </w:r>
      <w:r w:rsidR="001B2C1B">
        <w:rPr>
          <w:color w:val="000000" w:themeColor="text1"/>
        </w:rPr>
        <w:t>PA</w:t>
      </w:r>
      <w:r w:rsidRPr="0014520D">
        <w:rPr>
          <w:color w:val="000000" w:themeColor="text1"/>
        </w:rPr>
        <w:t xml:space="preserve"> was </w:t>
      </w:r>
      <w:r w:rsidRPr="0014520D">
        <w:rPr>
          <w:i/>
          <w:color w:val="000000" w:themeColor="text1"/>
        </w:rPr>
        <w:t>extremely effective</w:t>
      </w:r>
      <w:r w:rsidRPr="0014520D">
        <w:rPr>
          <w:color w:val="000000" w:themeColor="text1"/>
        </w:rPr>
        <w:t xml:space="preserve"> in reducing their risk of developing cancer, such beliefs were not associated with </w:t>
      </w:r>
      <w:r w:rsidR="001B2C1B">
        <w:rPr>
          <w:color w:val="000000" w:themeColor="text1"/>
        </w:rPr>
        <w:t>PA</w:t>
      </w:r>
      <w:r w:rsidRPr="0014520D">
        <w:rPr>
          <w:color w:val="000000" w:themeColor="text1"/>
        </w:rPr>
        <w:t xml:space="preserve">. The disconnect between adults’ beliefs and their behaviour suggest that believing </w:t>
      </w:r>
      <w:r w:rsidR="001B2C1B">
        <w:rPr>
          <w:color w:val="000000" w:themeColor="text1"/>
        </w:rPr>
        <w:t>PA</w:t>
      </w:r>
      <w:r w:rsidRPr="0014520D">
        <w:rPr>
          <w:color w:val="000000" w:themeColor="text1"/>
        </w:rPr>
        <w:t xml:space="preserve"> can help prevent cancer might not be enough to spur behaviour change</w:t>
      </w:r>
      <w:r w:rsidR="00FC1FA0">
        <w:rPr>
          <w:color w:val="000000" w:themeColor="text1"/>
        </w:rPr>
        <w:t>, and</w:t>
      </w:r>
      <w:r w:rsidRPr="0014520D">
        <w:rPr>
          <w:color w:val="000000" w:themeColor="text1"/>
        </w:rPr>
        <w:t xml:space="preserve"> that other factors (e.g., economic, structural, community, and/or environmental) may influence adults’ ability to engage in </w:t>
      </w:r>
      <w:r w:rsidR="001B2C1B">
        <w:rPr>
          <w:color w:val="000000" w:themeColor="text1"/>
        </w:rPr>
        <w:t>PA</w:t>
      </w:r>
      <w:r w:rsidR="00172F67" w:rsidRPr="0014520D">
        <w:rPr>
          <w:color w:val="000000" w:themeColor="text1"/>
        </w:rPr>
        <w:t xml:space="preserve"> (Kushi et al., 2012)</w:t>
      </w:r>
      <w:r w:rsidR="00FA5323" w:rsidRPr="0014520D">
        <w:rPr>
          <w:color w:val="000000" w:themeColor="text1"/>
        </w:rPr>
        <w:t>.</w:t>
      </w:r>
      <w:r w:rsidRPr="0014520D">
        <w:rPr>
          <w:color w:val="000000" w:themeColor="text1"/>
        </w:rPr>
        <w:t xml:space="preserve"> The non-significant association may also result from lack of perceived cancer threat, lack of self-efficacy for </w:t>
      </w:r>
      <w:r w:rsidR="001B2C1B">
        <w:rPr>
          <w:color w:val="000000" w:themeColor="text1"/>
        </w:rPr>
        <w:t>PA</w:t>
      </w:r>
      <w:r w:rsidRPr="0014520D">
        <w:rPr>
          <w:color w:val="000000" w:themeColor="text1"/>
        </w:rPr>
        <w:t xml:space="preserve">, and/or experiencing barriers to </w:t>
      </w:r>
      <w:r w:rsidR="006C1CE1">
        <w:rPr>
          <w:color w:val="000000" w:themeColor="text1"/>
        </w:rPr>
        <w:t xml:space="preserve">PA </w:t>
      </w:r>
      <w:r w:rsidRPr="0014520D">
        <w:rPr>
          <w:color w:val="000000" w:themeColor="text1"/>
        </w:rPr>
        <w:t>engag</w:t>
      </w:r>
      <w:r w:rsidR="006C1CE1">
        <w:rPr>
          <w:color w:val="000000" w:themeColor="text1"/>
        </w:rPr>
        <w:t>ement</w:t>
      </w:r>
      <w:r w:rsidRPr="0014520D">
        <w:rPr>
          <w:color w:val="000000" w:themeColor="text1"/>
        </w:rPr>
        <w:t xml:space="preserve">. Based </w:t>
      </w:r>
      <w:r w:rsidRPr="0014520D">
        <w:rPr>
          <w:color w:val="000000" w:themeColor="text1"/>
        </w:rPr>
        <w:lastRenderedPageBreak/>
        <w:t>on the health belief model, adults’ decision to participate in a behaviour involves not only believing that the behaviour can effectively reduce the risk of developing an illness</w:t>
      </w:r>
      <w:r w:rsidR="00392628">
        <w:rPr>
          <w:color w:val="000000" w:themeColor="text1"/>
        </w:rPr>
        <w:t xml:space="preserve">, </w:t>
      </w:r>
      <w:r w:rsidRPr="0014520D">
        <w:rPr>
          <w:color w:val="000000" w:themeColor="text1"/>
        </w:rPr>
        <w:t>but also involves</w:t>
      </w:r>
      <w:r w:rsidR="006C1CE1">
        <w:rPr>
          <w:color w:val="000000" w:themeColor="text1"/>
        </w:rPr>
        <w:t xml:space="preserve"> their</w:t>
      </w:r>
      <w:r w:rsidRPr="0014520D">
        <w:rPr>
          <w:color w:val="000000" w:themeColor="text1"/>
        </w:rPr>
        <w:t xml:space="preserve"> </w:t>
      </w:r>
      <w:r w:rsidR="00CB1146">
        <w:rPr>
          <w:color w:val="000000" w:themeColor="text1"/>
        </w:rPr>
        <w:t>perceptions of</w:t>
      </w:r>
      <w:r w:rsidRPr="0014520D">
        <w:rPr>
          <w:color w:val="000000" w:themeColor="text1"/>
        </w:rPr>
        <w:t xml:space="preserve"> susceptibility (i.e., belief regarding their risk of developing an illness), severity (e.g., belief about how serious an illness is), barriers (e.g., barriers to engaging in a behaviour), and self-efficacy (i.e., confidence in ability to take action towards a more active lifestyle</w:t>
      </w:r>
      <w:r w:rsidR="00172F67" w:rsidRPr="0014520D">
        <w:rPr>
          <w:color w:val="000000" w:themeColor="text1"/>
        </w:rPr>
        <w:t>; Becker, 1974)</w:t>
      </w:r>
      <w:r w:rsidRPr="0014520D">
        <w:rPr>
          <w:color w:val="000000" w:themeColor="text1"/>
        </w:rPr>
        <w:t xml:space="preserve">. An assumption is that beliefs regarding the efficacy of </w:t>
      </w:r>
      <w:r w:rsidR="001B2C1B">
        <w:rPr>
          <w:color w:val="000000" w:themeColor="text1"/>
        </w:rPr>
        <w:t>PA</w:t>
      </w:r>
      <w:r w:rsidRPr="0014520D">
        <w:rPr>
          <w:color w:val="000000" w:themeColor="text1"/>
        </w:rPr>
        <w:t xml:space="preserve"> in reducing the risk of illness may be associated with greater </w:t>
      </w:r>
      <w:r w:rsidR="001B2C1B">
        <w:rPr>
          <w:color w:val="000000" w:themeColor="text1"/>
        </w:rPr>
        <w:t>PA</w:t>
      </w:r>
      <w:r w:rsidR="00B25107" w:rsidRPr="0014520D">
        <w:rPr>
          <w:color w:val="000000" w:themeColor="text1"/>
        </w:rPr>
        <w:t>,</w:t>
      </w:r>
      <w:r w:rsidRPr="0014520D">
        <w:rPr>
          <w:color w:val="000000" w:themeColor="text1"/>
        </w:rPr>
        <w:t xml:space="preserve"> if adults’ perceived susceptibility, severity, and self-efficacy for </w:t>
      </w:r>
      <w:r w:rsidR="001B2C1B">
        <w:rPr>
          <w:color w:val="000000" w:themeColor="text1"/>
        </w:rPr>
        <w:t>PA</w:t>
      </w:r>
      <w:r w:rsidRPr="0014520D">
        <w:rPr>
          <w:color w:val="000000" w:themeColor="text1"/>
        </w:rPr>
        <w:t xml:space="preserve"> are more pronounced, and </w:t>
      </w:r>
      <w:r w:rsidR="006C1CE1">
        <w:rPr>
          <w:color w:val="000000" w:themeColor="text1"/>
        </w:rPr>
        <w:t xml:space="preserve">if </w:t>
      </w:r>
      <w:r w:rsidRPr="0014520D">
        <w:rPr>
          <w:color w:val="000000" w:themeColor="text1"/>
        </w:rPr>
        <w:t xml:space="preserve">they perceive fewer barriers to </w:t>
      </w:r>
      <w:r w:rsidR="006C1CE1">
        <w:rPr>
          <w:color w:val="000000" w:themeColor="text1"/>
        </w:rPr>
        <w:t xml:space="preserve">PA </w:t>
      </w:r>
      <w:r w:rsidRPr="0014520D">
        <w:rPr>
          <w:color w:val="000000" w:themeColor="text1"/>
        </w:rPr>
        <w:t>engag</w:t>
      </w:r>
      <w:r w:rsidR="006C1CE1">
        <w:rPr>
          <w:color w:val="000000" w:themeColor="text1"/>
        </w:rPr>
        <w:t>ement</w:t>
      </w:r>
      <w:r w:rsidRPr="0014520D">
        <w:rPr>
          <w:color w:val="000000" w:themeColor="text1"/>
        </w:rPr>
        <w:t xml:space="preserve">. Future studies should consider testing moderating effects of health belief model constructs, and of economic, structural, community, and/or environmental factors on </w:t>
      </w:r>
      <w:r w:rsidR="001B2C1B">
        <w:rPr>
          <w:color w:val="000000" w:themeColor="text1"/>
        </w:rPr>
        <w:t>PA</w:t>
      </w:r>
      <w:r w:rsidRPr="0014520D">
        <w:rPr>
          <w:color w:val="000000" w:themeColor="text1"/>
        </w:rPr>
        <w:t xml:space="preserve"> behaviour. </w:t>
      </w:r>
    </w:p>
    <w:p w14:paraId="7AF28105" w14:textId="443FB79F" w:rsidR="00271C89" w:rsidRDefault="00271C89" w:rsidP="00AD3738">
      <w:pPr>
        <w:spacing w:line="480" w:lineRule="auto"/>
        <w:ind w:firstLine="720"/>
        <w:rPr>
          <w:color w:val="000000" w:themeColor="text1"/>
        </w:rPr>
      </w:pPr>
      <w:r w:rsidRPr="0014520D">
        <w:rPr>
          <w:color w:val="000000" w:themeColor="text1"/>
        </w:rPr>
        <w:t xml:space="preserve">Finally, it is important to note that adults who had knowledge of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were more likely to be active. These findings are similar to those reported by other researchers</w:t>
      </w:r>
      <w:r w:rsidR="00172F67" w:rsidRPr="0014520D">
        <w:rPr>
          <w:color w:val="000000" w:themeColor="text1"/>
        </w:rPr>
        <w:t xml:space="preserve"> (Hawkins et al., 2010; Bennett et al., 2009)</w:t>
      </w:r>
      <w:r w:rsidRPr="0014520D">
        <w:rPr>
          <w:color w:val="000000" w:themeColor="text1"/>
        </w:rPr>
        <w:t>. For example, Bennett</w:t>
      </w:r>
      <w:r w:rsidR="00172F67" w:rsidRPr="0014520D">
        <w:rPr>
          <w:color w:val="000000" w:themeColor="text1"/>
        </w:rPr>
        <w:t xml:space="preserve"> (2009) </w:t>
      </w:r>
      <w:r w:rsidRPr="0014520D">
        <w:rPr>
          <w:color w:val="000000" w:themeColor="text1"/>
        </w:rPr>
        <w:t xml:space="preserve">demonstrated that adults who were familiar with </w:t>
      </w:r>
      <w:r w:rsidR="001B2C1B">
        <w:rPr>
          <w:color w:val="000000" w:themeColor="text1"/>
        </w:rPr>
        <w:t>PA</w:t>
      </w:r>
      <w:r w:rsidRPr="0014520D">
        <w:rPr>
          <w:color w:val="000000" w:themeColor="text1"/>
        </w:rPr>
        <w:t xml:space="preserve"> guidelines were more active than those who reported not knowing them. Collectively, these findings suggest that public health campaigns </w:t>
      </w:r>
      <w:r w:rsidR="00FC1FA0">
        <w:rPr>
          <w:color w:val="000000" w:themeColor="text1"/>
        </w:rPr>
        <w:t>promoting</w:t>
      </w:r>
      <w:r w:rsidRPr="0014520D">
        <w:rPr>
          <w:color w:val="000000" w:themeColor="text1"/>
        </w:rPr>
        <w:t xml:space="preserve"> knowledge of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may help to increase </w:t>
      </w:r>
      <w:r w:rsidR="001B2C1B">
        <w:rPr>
          <w:color w:val="000000" w:themeColor="text1"/>
        </w:rPr>
        <w:t>PA</w:t>
      </w:r>
      <w:r w:rsidRPr="0014520D">
        <w:rPr>
          <w:color w:val="000000" w:themeColor="text1"/>
        </w:rPr>
        <w:t xml:space="preserve"> levels. </w:t>
      </w:r>
    </w:p>
    <w:p w14:paraId="5213362A" w14:textId="7AA7BBD9" w:rsidR="00395040" w:rsidRPr="00B63EE8" w:rsidRDefault="00395040" w:rsidP="00B63EE8">
      <w:pPr>
        <w:spacing w:line="480" w:lineRule="auto"/>
        <w:rPr>
          <w:b/>
          <w:color w:val="000000" w:themeColor="text1"/>
        </w:rPr>
      </w:pPr>
      <w:r>
        <w:rPr>
          <w:b/>
          <w:color w:val="000000" w:themeColor="text1"/>
        </w:rPr>
        <w:t>Study Limitations</w:t>
      </w:r>
    </w:p>
    <w:p w14:paraId="1216FD00" w14:textId="1F880DCE" w:rsidR="00BE250F" w:rsidRPr="0014520D" w:rsidRDefault="00271C89" w:rsidP="007655E8">
      <w:pPr>
        <w:spacing w:line="480" w:lineRule="auto"/>
        <w:ind w:firstLine="720"/>
        <w:rPr>
          <w:color w:val="000000" w:themeColor="text1"/>
        </w:rPr>
      </w:pPr>
      <w:r w:rsidRPr="0014520D">
        <w:rPr>
          <w:color w:val="000000" w:themeColor="text1"/>
        </w:rPr>
        <w:t xml:space="preserve">Our study has limitations that should be considered when interpreting the results. First, results may not be generalizable beyond the sample of adults studied, namely those </w:t>
      </w:r>
      <w:r w:rsidR="00A12662">
        <w:rPr>
          <w:color w:val="000000" w:themeColor="text1"/>
        </w:rPr>
        <w:t>without</w:t>
      </w:r>
      <w:r w:rsidRPr="0014520D">
        <w:rPr>
          <w:color w:val="000000" w:themeColor="text1"/>
        </w:rPr>
        <w:t xml:space="preserve"> a history of cancer,</w:t>
      </w:r>
      <w:r w:rsidR="00CB1146">
        <w:rPr>
          <w:color w:val="000000" w:themeColor="text1"/>
        </w:rPr>
        <w:t xml:space="preserve"> who</w:t>
      </w:r>
      <w:r w:rsidRPr="0014520D">
        <w:rPr>
          <w:color w:val="000000" w:themeColor="text1"/>
        </w:rPr>
        <w:t xml:space="preserve"> are predominantly female and Caucasian, and living in North America. Second, we relied on self-report measures, which are prone to social desirability (e.g., over-</w:t>
      </w:r>
      <w:r w:rsidRPr="0014520D">
        <w:rPr>
          <w:color w:val="000000" w:themeColor="text1"/>
        </w:rPr>
        <w:lastRenderedPageBreak/>
        <w:t xml:space="preserve">reporting) and recall bias. Third, causal associations cannot be inferred due to the cross-sectional nature of the data. </w:t>
      </w:r>
    </w:p>
    <w:p w14:paraId="487BAE38" w14:textId="17AE3AEB" w:rsidR="00271C89" w:rsidRPr="0014520D" w:rsidRDefault="00271C89" w:rsidP="00AD3738">
      <w:pPr>
        <w:spacing w:line="480" w:lineRule="auto"/>
        <w:jc w:val="center"/>
        <w:outlineLvl w:val="0"/>
        <w:rPr>
          <w:color w:val="000000" w:themeColor="text1"/>
        </w:rPr>
      </w:pPr>
      <w:r w:rsidRPr="0014520D">
        <w:rPr>
          <w:b/>
          <w:color w:val="000000" w:themeColor="text1"/>
        </w:rPr>
        <w:t>Conclusions</w:t>
      </w:r>
    </w:p>
    <w:p w14:paraId="4ADB9F4B" w14:textId="03E4F2B2" w:rsidR="0019150A" w:rsidRPr="0014520D" w:rsidRDefault="00271C89" w:rsidP="0019150A">
      <w:pPr>
        <w:spacing w:line="480" w:lineRule="auto"/>
        <w:rPr>
          <w:b/>
          <w:bCs/>
          <w:color w:val="000000" w:themeColor="text1"/>
          <w:bdr w:val="none" w:sz="0" w:space="0" w:color="auto" w:frame="1"/>
        </w:rPr>
      </w:pPr>
      <w:r w:rsidRPr="0014520D">
        <w:rPr>
          <w:color w:val="000000" w:themeColor="text1"/>
        </w:rPr>
        <w:tab/>
      </w:r>
      <w:r w:rsidR="00560101">
        <w:rPr>
          <w:color w:val="000000"/>
        </w:rPr>
        <w:t>U</w:t>
      </w:r>
      <w:r w:rsidR="00560101" w:rsidRPr="002C0F6E">
        <w:rPr>
          <w:color w:val="000000"/>
        </w:rPr>
        <w:t xml:space="preserve">nder half the sample was aware of </w:t>
      </w:r>
      <w:r w:rsidR="00560101">
        <w:t>PA</w:t>
      </w:r>
      <w:r w:rsidR="00560101" w:rsidRPr="002C0F6E">
        <w:t xml:space="preserve"> guidelines for </w:t>
      </w:r>
      <w:r w:rsidR="00560101">
        <w:t>cancer prevention</w:t>
      </w:r>
      <w:r w:rsidR="00560101" w:rsidRPr="002C0F6E" w:rsidDel="00F10246">
        <w:rPr>
          <w:color w:val="000000"/>
        </w:rPr>
        <w:t xml:space="preserve"> </w:t>
      </w:r>
      <w:r w:rsidR="00560101" w:rsidRPr="002C0F6E">
        <w:rPr>
          <w:color w:val="000000"/>
        </w:rPr>
        <w:t xml:space="preserve">(49.24%) and believed that </w:t>
      </w:r>
      <w:r w:rsidR="00560101">
        <w:rPr>
          <w:color w:val="000000"/>
        </w:rPr>
        <w:t>PA</w:t>
      </w:r>
      <w:r w:rsidR="00560101" w:rsidRPr="002C0F6E">
        <w:rPr>
          <w:color w:val="000000"/>
        </w:rPr>
        <w:t xml:space="preserve"> was extremely effective in reducing the risk of developing cancer (48.93%). Knowledge of </w:t>
      </w:r>
      <w:r w:rsidR="00560101">
        <w:t>PA</w:t>
      </w:r>
      <w:r w:rsidR="00560101" w:rsidRPr="002C0F6E">
        <w:t xml:space="preserve"> guidelines</w:t>
      </w:r>
      <w:r w:rsidR="00560101" w:rsidRPr="002C0F6E" w:rsidDel="00F10246">
        <w:rPr>
          <w:color w:val="000000"/>
        </w:rPr>
        <w:t xml:space="preserve"> </w:t>
      </w:r>
      <w:r w:rsidR="00560101" w:rsidRPr="002C0F6E">
        <w:rPr>
          <w:color w:val="000000"/>
        </w:rPr>
        <w:t xml:space="preserve">for </w:t>
      </w:r>
      <w:r w:rsidR="00560101">
        <w:rPr>
          <w:color w:val="000000"/>
        </w:rPr>
        <w:t>cancer prevention, but not beliefs regard</w:t>
      </w:r>
      <w:r w:rsidR="00261D68">
        <w:rPr>
          <w:color w:val="000000"/>
        </w:rPr>
        <w:t>ing</w:t>
      </w:r>
      <w:r w:rsidR="00560101">
        <w:rPr>
          <w:color w:val="000000"/>
        </w:rPr>
        <w:t xml:space="preserve"> the effectiveness of PA in preventing cancer,</w:t>
      </w:r>
      <w:r w:rsidR="00560101" w:rsidRPr="002C0F6E">
        <w:rPr>
          <w:color w:val="000000"/>
        </w:rPr>
        <w:t xml:space="preserve"> was associated with a greater likelihood of being active. </w:t>
      </w:r>
      <w:r w:rsidR="00560101">
        <w:rPr>
          <w:color w:val="000000" w:themeColor="text1"/>
        </w:rPr>
        <w:t>These findings are</w:t>
      </w:r>
      <w:r w:rsidRPr="0014520D">
        <w:rPr>
          <w:color w:val="000000" w:themeColor="text1"/>
        </w:rPr>
        <w:t xml:space="preserve"> relevant and timely given increased attention to promoting </w:t>
      </w:r>
      <w:r w:rsidR="001B2C1B">
        <w:rPr>
          <w:color w:val="000000" w:themeColor="text1"/>
        </w:rPr>
        <w:t>PA</w:t>
      </w:r>
      <w:r w:rsidRPr="0014520D">
        <w:rPr>
          <w:color w:val="000000" w:themeColor="text1"/>
        </w:rPr>
        <w:t xml:space="preserve"> for </w:t>
      </w:r>
      <w:r w:rsidR="001B2C1B">
        <w:rPr>
          <w:color w:val="000000" w:themeColor="text1"/>
        </w:rPr>
        <w:t>cancer prevention</w:t>
      </w:r>
      <w:r w:rsidR="00560101">
        <w:rPr>
          <w:color w:val="000000" w:themeColor="text1"/>
        </w:rPr>
        <w:t xml:space="preserve"> and the role PA plays in the prevention and control of cancer</w:t>
      </w:r>
      <w:r w:rsidRPr="0014520D">
        <w:rPr>
          <w:color w:val="000000" w:themeColor="text1"/>
        </w:rPr>
        <w:t xml:space="preserve">. Our findings have potential implications for public health interventions in that they suggest that increasing adults’ knowledge about recommended </w:t>
      </w:r>
      <w:r w:rsidR="001B2C1B">
        <w:rPr>
          <w:color w:val="000000" w:themeColor="text1"/>
        </w:rPr>
        <w:t>PA</w:t>
      </w:r>
      <w:r w:rsidRPr="0014520D">
        <w:rPr>
          <w:color w:val="000000" w:themeColor="text1"/>
        </w:rPr>
        <w:t xml:space="preserve"> levels for preventing cancer may be important to promote an active lifestyle, which can ultimately help prevent cancer. To ensure knowledge translates into behaviour change, health experts need to formulate new strategies to ensure </w:t>
      </w:r>
      <w:r w:rsidR="001B2C1B">
        <w:rPr>
          <w:color w:val="000000" w:themeColor="text1"/>
        </w:rPr>
        <w:t>PA</w:t>
      </w:r>
      <w:r w:rsidRPr="0014520D">
        <w:rPr>
          <w:color w:val="000000" w:themeColor="text1"/>
        </w:rPr>
        <w:t xml:space="preserve"> guidelines for </w:t>
      </w:r>
      <w:r w:rsidR="001B2C1B">
        <w:rPr>
          <w:color w:val="000000" w:themeColor="text1"/>
        </w:rPr>
        <w:t>cancer prevention</w:t>
      </w:r>
      <w:r w:rsidRPr="0014520D">
        <w:rPr>
          <w:color w:val="000000" w:themeColor="text1"/>
        </w:rPr>
        <w:t xml:space="preserve"> are accessible to everyone, and that strategies enhancing adults’ skills and competence to overcome </w:t>
      </w:r>
      <w:r w:rsidR="001B2C1B">
        <w:rPr>
          <w:color w:val="000000" w:themeColor="text1"/>
        </w:rPr>
        <w:t>PA</w:t>
      </w:r>
      <w:r w:rsidRPr="0014520D">
        <w:rPr>
          <w:color w:val="000000" w:themeColor="text1"/>
        </w:rPr>
        <w:t xml:space="preserve"> barriers are incorporated.   </w:t>
      </w:r>
    </w:p>
    <w:p w14:paraId="28BBFF54" w14:textId="77777777" w:rsidR="00B4063D" w:rsidRPr="0014520D" w:rsidRDefault="00B4063D">
      <w:pPr>
        <w:rPr>
          <w:b/>
          <w:bCs/>
          <w:color w:val="000000" w:themeColor="text1"/>
          <w:bdr w:val="none" w:sz="0" w:space="0" w:color="auto" w:frame="1"/>
        </w:rPr>
      </w:pPr>
      <w:r w:rsidRPr="0014520D">
        <w:rPr>
          <w:b/>
          <w:bCs/>
          <w:color w:val="000000" w:themeColor="text1"/>
          <w:bdr w:val="none" w:sz="0" w:space="0" w:color="auto" w:frame="1"/>
        </w:rPr>
        <w:br w:type="page"/>
      </w:r>
    </w:p>
    <w:p w14:paraId="7EE7ADB1" w14:textId="485B8B28" w:rsidR="00B4063D" w:rsidRPr="0014520D" w:rsidRDefault="00082E2E" w:rsidP="001E0AD4">
      <w:pPr>
        <w:spacing w:line="480" w:lineRule="auto"/>
        <w:rPr>
          <w:color w:val="000000" w:themeColor="text1"/>
          <w:shd w:val="clear" w:color="auto" w:fill="FFFFFF"/>
        </w:rPr>
      </w:pPr>
      <w:r>
        <w:rPr>
          <w:b/>
          <w:color w:val="000000" w:themeColor="text1"/>
          <w:shd w:val="clear" w:color="auto" w:fill="FFFFFF"/>
        </w:rPr>
        <w:lastRenderedPageBreak/>
        <w:t>Declaration</w:t>
      </w:r>
      <w:r w:rsidR="00B4063D" w:rsidRPr="0014520D">
        <w:rPr>
          <w:b/>
          <w:color w:val="000000" w:themeColor="text1"/>
          <w:shd w:val="clear" w:color="auto" w:fill="FFFFFF"/>
        </w:rPr>
        <w:t xml:space="preserve"> of </w:t>
      </w:r>
      <w:r>
        <w:rPr>
          <w:b/>
          <w:color w:val="000000" w:themeColor="text1"/>
          <w:shd w:val="clear" w:color="auto" w:fill="FFFFFF"/>
        </w:rPr>
        <w:t>i</w:t>
      </w:r>
      <w:r w:rsidR="00B4063D" w:rsidRPr="0014520D">
        <w:rPr>
          <w:b/>
          <w:color w:val="000000" w:themeColor="text1"/>
          <w:shd w:val="clear" w:color="auto" w:fill="FFFFFF"/>
        </w:rPr>
        <w:t>nterest</w:t>
      </w:r>
      <w:r>
        <w:rPr>
          <w:b/>
          <w:color w:val="000000" w:themeColor="text1"/>
          <w:shd w:val="clear" w:color="auto" w:fill="FFFFFF"/>
        </w:rPr>
        <w:t xml:space="preserve"> statement</w:t>
      </w:r>
      <w:r w:rsidR="00B4063D" w:rsidRPr="0014520D">
        <w:rPr>
          <w:color w:val="000000" w:themeColor="text1"/>
          <w:shd w:val="clear" w:color="auto" w:fill="FFFFFF"/>
        </w:rPr>
        <w:t>: The authors declare that they have no conflict of interest.</w:t>
      </w:r>
    </w:p>
    <w:p w14:paraId="5A8548BD" w14:textId="77777777" w:rsidR="00082E2E" w:rsidRDefault="00082E2E" w:rsidP="00082E2E">
      <w:pPr>
        <w:spacing w:line="480" w:lineRule="auto"/>
        <w:rPr>
          <w:b/>
          <w:color w:val="000000" w:themeColor="text1"/>
        </w:rPr>
      </w:pPr>
    </w:p>
    <w:p w14:paraId="300DA096" w14:textId="15D654F0" w:rsidR="00082E2E" w:rsidRPr="005079BF" w:rsidRDefault="00082E2E" w:rsidP="00082E2E">
      <w:pPr>
        <w:spacing w:line="480" w:lineRule="auto"/>
        <w:rPr>
          <w:color w:val="000000" w:themeColor="text1"/>
        </w:rPr>
      </w:pPr>
      <w:r w:rsidRPr="00C269E4">
        <w:rPr>
          <w:b/>
          <w:color w:val="000000" w:themeColor="text1"/>
        </w:rPr>
        <w:t>Data availability statement</w:t>
      </w:r>
      <w:r w:rsidRPr="00C269E4">
        <w:rPr>
          <w:color w:val="000000" w:themeColor="text1"/>
        </w:rPr>
        <w:t xml:space="preserve">: </w:t>
      </w:r>
      <w:r w:rsidRPr="00C269E4">
        <w:rPr>
          <w:color w:val="000000" w:themeColor="text1"/>
          <w:shd w:val="clear" w:color="auto" w:fill="FFFFFF"/>
        </w:rPr>
        <w:t>The data that support the findings of this study are available on request from the corresponding author. The data are not publicly available due to privacy or ethical restrictions.</w:t>
      </w:r>
    </w:p>
    <w:p w14:paraId="3F85C5D3" w14:textId="77777777" w:rsidR="001E0AD4" w:rsidRPr="0014520D" w:rsidRDefault="001E0AD4" w:rsidP="001E0AD4">
      <w:pPr>
        <w:spacing w:line="480" w:lineRule="auto"/>
        <w:rPr>
          <w:color w:val="000000" w:themeColor="text1"/>
        </w:rPr>
      </w:pPr>
    </w:p>
    <w:p w14:paraId="78BB3FAD" w14:textId="77777777" w:rsidR="0019150A" w:rsidRPr="0014520D" w:rsidRDefault="0019150A" w:rsidP="001E0AD4">
      <w:pPr>
        <w:spacing w:line="480" w:lineRule="auto"/>
        <w:rPr>
          <w:b/>
          <w:color w:val="000000" w:themeColor="text1"/>
        </w:rPr>
      </w:pPr>
      <w:r w:rsidRPr="0014520D">
        <w:rPr>
          <w:b/>
          <w:color w:val="000000" w:themeColor="text1"/>
        </w:rPr>
        <w:br w:type="page"/>
      </w:r>
    </w:p>
    <w:p w14:paraId="16E6CE40" w14:textId="5235E5BC" w:rsidR="00B568DC" w:rsidRPr="00A1351C" w:rsidRDefault="00B568DC" w:rsidP="00DA4319">
      <w:pPr>
        <w:spacing w:line="480" w:lineRule="auto"/>
        <w:ind w:left="709" w:hanging="709"/>
        <w:jc w:val="center"/>
        <w:rPr>
          <w:color w:val="000000" w:themeColor="text1"/>
        </w:rPr>
      </w:pPr>
      <w:r w:rsidRPr="00A1351C">
        <w:rPr>
          <w:color w:val="000000" w:themeColor="text1"/>
        </w:rPr>
        <w:lastRenderedPageBreak/>
        <w:t>References</w:t>
      </w:r>
    </w:p>
    <w:p w14:paraId="1E4DCF69" w14:textId="0DD39F5F" w:rsidR="00DC15B2" w:rsidRPr="00A1351C" w:rsidRDefault="0090643C" w:rsidP="00DA4319">
      <w:pPr>
        <w:spacing w:line="480" w:lineRule="auto"/>
        <w:ind w:left="709" w:hanging="709"/>
        <w:rPr>
          <w:color w:val="000000" w:themeColor="text1"/>
        </w:rPr>
      </w:pPr>
      <w:r w:rsidRPr="00A1351C">
        <w:rPr>
          <w:color w:val="000000" w:themeColor="text1"/>
          <w:shd w:val="clear" w:color="auto" w:fill="FFFFFF"/>
        </w:rPr>
        <w:t xml:space="preserve">Amin, T.T., Abdelmoaty, A.M., El Badei, A.F.A., Obaid, H.A., &amp; Mohamed, E.M. (2017). Role of Leisure Time </w:t>
      </w:r>
      <w:r w:rsidR="001B2C1B">
        <w:rPr>
          <w:color w:val="000000" w:themeColor="text1"/>
          <w:shd w:val="clear" w:color="auto" w:fill="FFFFFF"/>
        </w:rPr>
        <w:t>PA</w:t>
      </w:r>
      <w:r w:rsidRPr="00A1351C">
        <w:rPr>
          <w:color w:val="000000" w:themeColor="text1"/>
          <w:shd w:val="clear" w:color="auto" w:fill="FFFFFF"/>
        </w:rPr>
        <w:t xml:space="preserve"> in Cancer Prevention: Awareness and Practice among Medical Students at Cairo University.</w:t>
      </w:r>
      <w:r w:rsidRPr="00A1351C">
        <w:rPr>
          <w:rStyle w:val="apple-converted-space"/>
          <w:color w:val="000000" w:themeColor="text1"/>
          <w:shd w:val="clear" w:color="auto" w:fill="FFFFFF"/>
        </w:rPr>
        <w:t> </w:t>
      </w:r>
      <w:r w:rsidRPr="00A1351C">
        <w:rPr>
          <w:i/>
          <w:iCs/>
          <w:color w:val="000000" w:themeColor="text1"/>
        </w:rPr>
        <w:t>Asian Pacific journal of cancer prevention: APJCP</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18</w:t>
      </w:r>
      <w:r w:rsidRPr="00A1351C">
        <w:rPr>
          <w:color w:val="000000" w:themeColor="text1"/>
          <w:shd w:val="clear" w:color="auto" w:fill="FFFFFF"/>
        </w:rPr>
        <w:t>(1), 135.</w:t>
      </w:r>
      <w:r w:rsidR="00DA4319" w:rsidRPr="00A1351C">
        <w:rPr>
          <w:color w:val="000000" w:themeColor="text1"/>
          <w:shd w:val="clear" w:color="auto" w:fill="FFFFFF"/>
        </w:rPr>
        <w:t xml:space="preserve"> doi:</w:t>
      </w:r>
      <w:r w:rsidR="00DA4319" w:rsidRPr="00A1351C">
        <w:rPr>
          <w:color w:val="000000" w:themeColor="text1"/>
        </w:rPr>
        <w:t xml:space="preserve"> </w:t>
      </w:r>
      <w:hyperlink r:id="rId7" w:tgtFrame="pmc_ext" w:history="1">
        <w:r w:rsidR="00DA4319" w:rsidRPr="00A1351C">
          <w:rPr>
            <w:rStyle w:val="Hyperlink"/>
            <w:color w:val="000000" w:themeColor="text1"/>
            <w:u w:val="none"/>
          </w:rPr>
          <w:t>10.22034/APJCP.2017.18.1.135</w:t>
        </w:r>
      </w:hyperlink>
    </w:p>
    <w:p w14:paraId="65C9AE72" w14:textId="0A150D11" w:rsidR="00DA4319" w:rsidRPr="00A1351C" w:rsidRDefault="0090643C" w:rsidP="00DA4319">
      <w:pPr>
        <w:spacing w:line="480" w:lineRule="auto"/>
        <w:ind w:left="709" w:hanging="709"/>
        <w:rPr>
          <w:color w:val="000000" w:themeColor="text1"/>
        </w:rPr>
      </w:pPr>
      <w:r w:rsidRPr="00A1351C">
        <w:rPr>
          <w:color w:val="000000" w:themeColor="text1"/>
          <w:shd w:val="clear" w:color="auto" w:fill="FFFFFF"/>
        </w:rPr>
        <w:t xml:space="preserve">Amireault, S., &amp; Godin, G. (2015). The Godin-Shephard leisure-time </w:t>
      </w:r>
      <w:r w:rsidR="001B2C1B">
        <w:rPr>
          <w:color w:val="000000" w:themeColor="text1"/>
          <w:shd w:val="clear" w:color="auto" w:fill="FFFFFF"/>
        </w:rPr>
        <w:t>PA</w:t>
      </w:r>
      <w:r w:rsidRPr="00A1351C">
        <w:rPr>
          <w:color w:val="000000" w:themeColor="text1"/>
          <w:shd w:val="clear" w:color="auto" w:fill="FFFFFF"/>
        </w:rPr>
        <w:t xml:space="preserve"> questionnaire: validity evidence supporting its use for classifying healthy adults into active and insufficiently active categories.</w:t>
      </w:r>
      <w:r w:rsidRPr="00A1351C">
        <w:rPr>
          <w:rStyle w:val="apple-converted-space"/>
          <w:color w:val="000000" w:themeColor="text1"/>
          <w:shd w:val="clear" w:color="auto" w:fill="FFFFFF"/>
        </w:rPr>
        <w:t> </w:t>
      </w:r>
      <w:r w:rsidRPr="00A1351C">
        <w:rPr>
          <w:i/>
          <w:iCs/>
          <w:color w:val="000000" w:themeColor="text1"/>
        </w:rPr>
        <w:t>Perceptual and motor skills</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120</w:t>
      </w:r>
      <w:r w:rsidRPr="00A1351C">
        <w:rPr>
          <w:color w:val="000000" w:themeColor="text1"/>
          <w:shd w:val="clear" w:color="auto" w:fill="FFFFFF"/>
        </w:rPr>
        <w:t>(2), 604-622.</w:t>
      </w:r>
      <w:r w:rsidR="00DA4319" w:rsidRPr="00A1351C">
        <w:rPr>
          <w:color w:val="000000" w:themeColor="text1"/>
          <w:shd w:val="clear" w:color="auto" w:fill="FFFFFF"/>
        </w:rPr>
        <w:t xml:space="preserve"> doi: </w:t>
      </w:r>
      <w:hyperlink r:id="rId8" w:history="1">
        <w:r w:rsidR="00DA4319" w:rsidRPr="00A1351C">
          <w:rPr>
            <w:rStyle w:val="Hyperlink"/>
            <w:color w:val="000000" w:themeColor="text1"/>
            <w:u w:val="none"/>
            <w:bdr w:val="none" w:sz="0" w:space="0" w:color="auto" w:frame="1"/>
          </w:rPr>
          <w:t>10.2466/03.27.PMS.120v19x7</w:t>
        </w:r>
      </w:hyperlink>
    </w:p>
    <w:p w14:paraId="0C91123E" w14:textId="0A95B23E" w:rsidR="00DC15B2" w:rsidRPr="00A1351C" w:rsidRDefault="0090643C" w:rsidP="00DA4319">
      <w:pPr>
        <w:spacing w:line="480" w:lineRule="auto"/>
        <w:ind w:left="709" w:hanging="709"/>
        <w:rPr>
          <w:color w:val="000000" w:themeColor="text1"/>
        </w:rPr>
      </w:pPr>
      <w:r w:rsidRPr="00A1351C">
        <w:rPr>
          <w:color w:val="000000" w:themeColor="text1"/>
          <w:shd w:val="clear" w:color="auto" w:fill="FFFFFF"/>
        </w:rPr>
        <w:t>Andersen, L.B., Mota, J., &amp; Di Pietro, L. (2016). Update on the global pandemic of physical inactivity.</w:t>
      </w:r>
      <w:r w:rsidRPr="00A1351C">
        <w:rPr>
          <w:rStyle w:val="apple-converted-space"/>
          <w:color w:val="000000" w:themeColor="text1"/>
          <w:shd w:val="clear" w:color="auto" w:fill="FFFFFF"/>
        </w:rPr>
        <w:t> </w:t>
      </w:r>
      <w:r w:rsidRPr="00A1351C">
        <w:rPr>
          <w:i/>
          <w:iCs/>
          <w:color w:val="000000" w:themeColor="text1"/>
        </w:rPr>
        <w:t>Lancet (London, England)</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388</w:t>
      </w:r>
      <w:r w:rsidRPr="00A1351C">
        <w:rPr>
          <w:color w:val="000000" w:themeColor="text1"/>
          <w:shd w:val="clear" w:color="auto" w:fill="FFFFFF"/>
        </w:rPr>
        <w:t>(10051), 1255.</w:t>
      </w:r>
      <w:r w:rsidR="00DA4319" w:rsidRPr="00A1351C">
        <w:rPr>
          <w:color w:val="000000" w:themeColor="text1"/>
          <w:shd w:val="clear" w:color="auto" w:fill="FFFFFF"/>
        </w:rPr>
        <w:t xml:space="preserve"> doi: 10.1016/S0140-6736(16)30960-6</w:t>
      </w:r>
    </w:p>
    <w:p w14:paraId="6EC8F950" w14:textId="013F463F" w:rsidR="00896292" w:rsidRPr="00A1351C" w:rsidRDefault="0090643C" w:rsidP="00DA4319">
      <w:pPr>
        <w:spacing w:line="480" w:lineRule="auto"/>
        <w:ind w:left="709" w:hanging="709"/>
        <w:rPr>
          <w:color w:val="000000" w:themeColor="text1"/>
        </w:rPr>
      </w:pPr>
      <w:r w:rsidRPr="00A1351C">
        <w:rPr>
          <w:color w:val="000000" w:themeColor="text1"/>
          <w:shd w:val="clear" w:color="auto" w:fill="FFFFFF"/>
        </w:rPr>
        <w:t>Becker, M.H. (1974). The health belief model and personal health behavior.</w:t>
      </w:r>
      <w:r w:rsidRPr="00A1351C">
        <w:rPr>
          <w:rStyle w:val="apple-converted-space"/>
          <w:color w:val="000000" w:themeColor="text1"/>
          <w:shd w:val="clear" w:color="auto" w:fill="FFFFFF"/>
        </w:rPr>
        <w:t> </w:t>
      </w:r>
      <w:r w:rsidRPr="00A1351C">
        <w:rPr>
          <w:i/>
          <w:iCs/>
          <w:color w:val="000000" w:themeColor="text1"/>
        </w:rPr>
        <w:t>Health education monographs</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w:t>
      </w:r>
      <w:r w:rsidRPr="00A1351C">
        <w:rPr>
          <w:color w:val="000000" w:themeColor="text1"/>
          <w:shd w:val="clear" w:color="auto" w:fill="FFFFFF"/>
        </w:rPr>
        <w:t>, 324-473.</w:t>
      </w:r>
    </w:p>
    <w:p w14:paraId="48BE8A74" w14:textId="73769F79" w:rsidR="00896292" w:rsidRDefault="0090643C" w:rsidP="00896292">
      <w:pPr>
        <w:spacing w:line="480" w:lineRule="auto"/>
        <w:ind w:left="720" w:hanging="720"/>
        <w:rPr>
          <w:color w:val="000000" w:themeColor="text1"/>
        </w:rPr>
      </w:pPr>
      <w:r w:rsidRPr="00A1351C">
        <w:rPr>
          <w:color w:val="000000" w:themeColor="text1"/>
          <w:shd w:val="clear" w:color="auto" w:fill="FFFFFF"/>
        </w:rPr>
        <w:t xml:space="preserve">Bennett, G.G., Wolin, K.Y., Puleo, E.M., Mâsse, L.C., &amp; Atienza, A.A. (2009). Awareness of national </w:t>
      </w:r>
      <w:r w:rsidR="001B2C1B">
        <w:rPr>
          <w:color w:val="000000" w:themeColor="text1"/>
          <w:shd w:val="clear" w:color="auto" w:fill="FFFFFF"/>
        </w:rPr>
        <w:t>PA</w:t>
      </w:r>
      <w:r w:rsidRPr="00A1351C">
        <w:rPr>
          <w:color w:val="000000" w:themeColor="text1"/>
          <w:shd w:val="clear" w:color="auto" w:fill="FFFFFF"/>
        </w:rPr>
        <w:t xml:space="preserve"> recommendations for health promotion among US adults.</w:t>
      </w:r>
      <w:r w:rsidRPr="00A1351C">
        <w:rPr>
          <w:rStyle w:val="apple-converted-space"/>
          <w:color w:val="000000" w:themeColor="text1"/>
          <w:shd w:val="clear" w:color="auto" w:fill="FFFFFF"/>
        </w:rPr>
        <w:t> </w:t>
      </w:r>
      <w:r w:rsidRPr="00A1351C">
        <w:rPr>
          <w:i/>
          <w:iCs/>
          <w:color w:val="000000" w:themeColor="text1"/>
        </w:rPr>
        <w:t>Medicine and science in sports and exercise</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41</w:t>
      </w:r>
      <w:r w:rsidRPr="00A1351C">
        <w:rPr>
          <w:color w:val="000000" w:themeColor="text1"/>
          <w:shd w:val="clear" w:color="auto" w:fill="FFFFFF"/>
        </w:rPr>
        <w:t>(10), 1849</w:t>
      </w:r>
      <w:r w:rsidR="00DC15B2" w:rsidRPr="00A1351C">
        <w:rPr>
          <w:color w:val="000000" w:themeColor="text1"/>
          <w:shd w:val="clear" w:color="auto" w:fill="FFFFFF"/>
        </w:rPr>
        <w:t>.</w:t>
      </w:r>
      <w:r w:rsidR="00DA4319" w:rsidRPr="00A1351C">
        <w:rPr>
          <w:color w:val="000000" w:themeColor="text1"/>
          <w:shd w:val="clear" w:color="auto" w:fill="FFFFFF"/>
        </w:rPr>
        <w:t xml:space="preserve"> doi:10.1249/MSS.0b013e3181a52100</w:t>
      </w:r>
    </w:p>
    <w:p w14:paraId="34951F28" w14:textId="77777777" w:rsidR="006158ED" w:rsidRDefault="006158ED" w:rsidP="006158ED">
      <w:pPr>
        <w:spacing w:line="480" w:lineRule="auto"/>
        <w:ind w:left="720" w:hanging="720"/>
        <w:rPr>
          <w:color w:val="000000" w:themeColor="text1"/>
        </w:rPr>
      </w:pPr>
      <w:r w:rsidRPr="007746BD">
        <w:rPr>
          <w:color w:val="000000" w:themeColor="text1"/>
        </w:rPr>
        <w:t xml:space="preserve">Brenner, D.R., Weir, H.K., Demers, A.A., Ellison, L.F., Louzado, C., Shaw, A., Turner, D., Woods, R.R., &amp; Smith, L.M. (2020). Projected estimates of cancer in Canada in 2020. </w:t>
      </w:r>
      <w:r w:rsidRPr="007746BD">
        <w:rPr>
          <w:i/>
          <w:iCs/>
          <w:color w:val="000000" w:themeColor="text1"/>
        </w:rPr>
        <w:t>Canadian Medical Association Journal</w:t>
      </w:r>
      <w:r w:rsidRPr="007746BD">
        <w:rPr>
          <w:color w:val="000000" w:themeColor="text1"/>
        </w:rPr>
        <w:t xml:space="preserve">, </w:t>
      </w:r>
      <w:r w:rsidRPr="007746BD">
        <w:rPr>
          <w:i/>
          <w:iCs/>
          <w:color w:val="000000" w:themeColor="text1"/>
        </w:rPr>
        <w:t>192</w:t>
      </w:r>
      <w:r w:rsidRPr="007746BD">
        <w:rPr>
          <w:color w:val="000000" w:themeColor="text1"/>
        </w:rPr>
        <w:t xml:space="preserve">(9), E199-E205. doi: </w:t>
      </w:r>
      <w:r w:rsidRPr="007746BD">
        <w:rPr>
          <w:color w:val="000000"/>
          <w:shd w:val="clear" w:color="auto" w:fill="FFFFFF"/>
        </w:rPr>
        <w:t>https://doi.org/10.1503/cmaj.191292</w:t>
      </w:r>
      <w:r w:rsidRPr="00896292">
        <w:rPr>
          <w:color w:val="000000" w:themeColor="text1"/>
        </w:rPr>
        <w:t xml:space="preserve"> </w:t>
      </w:r>
    </w:p>
    <w:p w14:paraId="28756FDE" w14:textId="0026D8FB" w:rsidR="00DA4319" w:rsidRPr="00A1351C" w:rsidRDefault="0090643C" w:rsidP="00896292">
      <w:pPr>
        <w:spacing w:line="480" w:lineRule="auto"/>
        <w:ind w:left="720" w:hanging="720"/>
        <w:rPr>
          <w:color w:val="000000" w:themeColor="text1"/>
        </w:rPr>
      </w:pPr>
      <w:r w:rsidRPr="00A1351C">
        <w:rPr>
          <w:color w:val="000000" w:themeColor="text1"/>
          <w:shd w:val="clear" w:color="auto" w:fill="FFFFFF"/>
        </w:rPr>
        <w:t>Colditz, G.A., Sellers, T.A., &amp; Trapido, E. (2006). Epidemiology—identifying the causes and preventability of cancer?</w:t>
      </w:r>
      <w:r w:rsidRPr="00A1351C">
        <w:rPr>
          <w:rStyle w:val="apple-converted-space"/>
          <w:color w:val="000000" w:themeColor="text1"/>
          <w:shd w:val="clear" w:color="auto" w:fill="FFFFFF"/>
        </w:rPr>
        <w:t> </w:t>
      </w:r>
      <w:r w:rsidRPr="00A1351C">
        <w:rPr>
          <w:i/>
          <w:iCs/>
          <w:color w:val="000000" w:themeColor="text1"/>
        </w:rPr>
        <w:t>Nature Reviews Cancer</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6</w:t>
      </w:r>
      <w:r w:rsidRPr="00A1351C">
        <w:rPr>
          <w:color w:val="000000" w:themeColor="text1"/>
          <w:shd w:val="clear" w:color="auto" w:fill="FFFFFF"/>
        </w:rPr>
        <w:t>(1), 75.</w:t>
      </w:r>
      <w:r w:rsidR="00A1351C" w:rsidRPr="00A1351C">
        <w:rPr>
          <w:color w:val="000000" w:themeColor="text1"/>
          <w:shd w:val="clear" w:color="auto" w:fill="FFFFFF"/>
        </w:rPr>
        <w:t xml:space="preserve"> doi: </w:t>
      </w:r>
      <w:hyperlink r:id="rId9" w:tgtFrame="_blank" w:history="1">
        <w:r w:rsidR="00A1351C" w:rsidRPr="00A1351C">
          <w:rPr>
            <w:rStyle w:val="Hyperlink"/>
            <w:color w:val="000000" w:themeColor="text1"/>
            <w:u w:val="none"/>
          </w:rPr>
          <w:t>10.1038/nrc1784</w:t>
        </w:r>
      </w:hyperlink>
    </w:p>
    <w:p w14:paraId="17570D45" w14:textId="6629416A" w:rsidR="00DC15B2" w:rsidRPr="00A1351C" w:rsidRDefault="0090643C" w:rsidP="00DA4319">
      <w:pPr>
        <w:spacing w:line="480" w:lineRule="auto"/>
        <w:ind w:left="720" w:hanging="720"/>
        <w:rPr>
          <w:color w:val="000000" w:themeColor="text1"/>
        </w:rPr>
      </w:pPr>
      <w:r w:rsidRPr="00A1351C">
        <w:rPr>
          <w:color w:val="000000" w:themeColor="text1"/>
          <w:shd w:val="clear" w:color="auto" w:fill="FFFFFF"/>
        </w:rPr>
        <w:lastRenderedPageBreak/>
        <w:t xml:space="preserve">Coups, E.J., Hay, J., &amp; Ford, J.S. (2008). Awareness of the role of </w:t>
      </w:r>
      <w:r w:rsidR="001B2C1B">
        <w:rPr>
          <w:color w:val="000000" w:themeColor="text1"/>
          <w:shd w:val="clear" w:color="auto" w:fill="FFFFFF"/>
        </w:rPr>
        <w:t>PA</w:t>
      </w:r>
      <w:r w:rsidRPr="00A1351C">
        <w:rPr>
          <w:color w:val="000000" w:themeColor="text1"/>
          <w:shd w:val="clear" w:color="auto" w:fill="FFFFFF"/>
        </w:rPr>
        <w:t xml:space="preserve"> in colon cancer prevention.</w:t>
      </w:r>
      <w:r w:rsidRPr="00A1351C">
        <w:rPr>
          <w:rStyle w:val="apple-converted-space"/>
          <w:color w:val="000000" w:themeColor="text1"/>
          <w:shd w:val="clear" w:color="auto" w:fill="FFFFFF"/>
        </w:rPr>
        <w:t> </w:t>
      </w:r>
      <w:r w:rsidRPr="00A1351C">
        <w:rPr>
          <w:i/>
          <w:iCs/>
          <w:color w:val="000000" w:themeColor="text1"/>
        </w:rPr>
        <w:t>Patient education and counseling</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72</w:t>
      </w:r>
      <w:r w:rsidRPr="00A1351C">
        <w:rPr>
          <w:color w:val="000000" w:themeColor="text1"/>
          <w:shd w:val="clear" w:color="auto" w:fill="FFFFFF"/>
        </w:rPr>
        <w:t>(2), 246-251.</w:t>
      </w:r>
      <w:r w:rsidR="00DA4319" w:rsidRPr="00A1351C">
        <w:rPr>
          <w:color w:val="000000" w:themeColor="text1"/>
          <w:shd w:val="clear" w:color="auto" w:fill="FFFFFF"/>
        </w:rPr>
        <w:t xml:space="preserve"> doi: 10.1016/j.pec.2008.03.007</w:t>
      </w:r>
    </w:p>
    <w:p w14:paraId="3F6F267C" w14:textId="6EE4A1F6" w:rsidR="00DA4319" w:rsidRPr="00A1351C" w:rsidRDefault="0090643C" w:rsidP="00DA4319">
      <w:pPr>
        <w:spacing w:line="480" w:lineRule="auto"/>
        <w:ind w:left="720" w:hanging="720"/>
        <w:rPr>
          <w:color w:val="000000" w:themeColor="text1"/>
        </w:rPr>
      </w:pPr>
      <w:r w:rsidRPr="00A1351C">
        <w:rPr>
          <w:color w:val="000000" w:themeColor="text1"/>
          <w:shd w:val="clear" w:color="auto" w:fill="FFFFFF"/>
        </w:rPr>
        <w:t xml:space="preserve">Cust, A.E. (2010). </w:t>
      </w:r>
      <w:r w:rsidR="001B2C1B">
        <w:rPr>
          <w:color w:val="000000" w:themeColor="text1"/>
          <w:shd w:val="clear" w:color="auto" w:fill="FFFFFF"/>
        </w:rPr>
        <w:t>PA</w:t>
      </w:r>
      <w:r w:rsidRPr="00A1351C">
        <w:rPr>
          <w:color w:val="000000" w:themeColor="text1"/>
          <w:shd w:val="clear" w:color="auto" w:fill="FFFFFF"/>
        </w:rPr>
        <w:t xml:space="preserve"> and gynecologic cancer prevention. In</w:t>
      </w:r>
      <w:r w:rsidRPr="00A1351C">
        <w:rPr>
          <w:rStyle w:val="apple-converted-space"/>
          <w:color w:val="000000" w:themeColor="text1"/>
          <w:shd w:val="clear" w:color="auto" w:fill="FFFFFF"/>
        </w:rPr>
        <w:t> </w:t>
      </w:r>
      <w:r w:rsidR="001B2C1B">
        <w:rPr>
          <w:i/>
          <w:iCs/>
          <w:color w:val="000000" w:themeColor="text1"/>
        </w:rPr>
        <w:t>PA</w:t>
      </w:r>
      <w:r w:rsidRPr="00A1351C">
        <w:rPr>
          <w:i/>
          <w:iCs/>
          <w:color w:val="000000" w:themeColor="text1"/>
        </w:rPr>
        <w:t xml:space="preserve"> and cancer</w:t>
      </w:r>
      <w:r w:rsidRPr="00A1351C">
        <w:rPr>
          <w:rStyle w:val="apple-converted-space"/>
          <w:color w:val="000000" w:themeColor="text1"/>
          <w:shd w:val="clear" w:color="auto" w:fill="FFFFFF"/>
        </w:rPr>
        <w:t> </w:t>
      </w:r>
      <w:r w:rsidRPr="00A1351C">
        <w:rPr>
          <w:color w:val="000000" w:themeColor="text1"/>
          <w:shd w:val="clear" w:color="auto" w:fill="FFFFFF"/>
        </w:rPr>
        <w:t>(pp. 159-185). Springer, Berlin, Heidelberg.</w:t>
      </w:r>
    </w:p>
    <w:p w14:paraId="707507BF" w14:textId="42D3C191" w:rsidR="00A1351C" w:rsidRDefault="0090643C" w:rsidP="00A1351C">
      <w:pPr>
        <w:spacing w:line="480" w:lineRule="auto"/>
        <w:ind w:left="720" w:hanging="720"/>
        <w:rPr>
          <w:color w:val="000000" w:themeColor="text1"/>
        </w:rPr>
      </w:pPr>
      <w:r w:rsidRPr="00A1351C">
        <w:rPr>
          <w:color w:val="000000" w:themeColor="text1"/>
          <w:shd w:val="clear" w:color="auto" w:fill="FFFFFF"/>
        </w:rPr>
        <w:t>Dumith, S.C., Hallal, P.C., Reis, R.S., &amp; Kohl III, H.W. (2011). Worldwide prevalence of physical inactivity and its association with human development index in 76 countries.</w:t>
      </w:r>
      <w:r w:rsidRPr="00A1351C">
        <w:rPr>
          <w:rStyle w:val="apple-converted-space"/>
          <w:color w:val="000000" w:themeColor="text1"/>
          <w:shd w:val="clear" w:color="auto" w:fill="FFFFFF"/>
        </w:rPr>
        <w:t> </w:t>
      </w:r>
      <w:r w:rsidRPr="00A1351C">
        <w:rPr>
          <w:i/>
          <w:iCs/>
          <w:color w:val="000000" w:themeColor="text1"/>
        </w:rPr>
        <w:t>Preventive medicine</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53</w:t>
      </w:r>
      <w:r w:rsidRPr="00A1351C">
        <w:rPr>
          <w:color w:val="000000" w:themeColor="text1"/>
          <w:shd w:val="clear" w:color="auto" w:fill="FFFFFF"/>
        </w:rPr>
        <w:t>(1-2), 24-28.</w:t>
      </w:r>
      <w:r w:rsidR="00DA4319" w:rsidRPr="00A1351C">
        <w:rPr>
          <w:color w:val="000000" w:themeColor="text1"/>
          <w:shd w:val="clear" w:color="auto" w:fill="FFFFFF"/>
        </w:rPr>
        <w:t xml:space="preserve"> doi: 10.1016/j.ypmed.2011.02.017</w:t>
      </w:r>
    </w:p>
    <w:p w14:paraId="4D9C5EF4" w14:textId="6D5EC07D" w:rsidR="00DC15B2" w:rsidRPr="00A1351C" w:rsidRDefault="0090643C" w:rsidP="00A1351C">
      <w:pPr>
        <w:spacing w:line="480" w:lineRule="auto"/>
        <w:ind w:left="720" w:hanging="720"/>
        <w:rPr>
          <w:color w:val="000000" w:themeColor="text1"/>
        </w:rPr>
      </w:pPr>
      <w:r w:rsidRPr="00A1351C">
        <w:rPr>
          <w:color w:val="000000" w:themeColor="text1"/>
          <w:shd w:val="clear" w:color="auto" w:fill="FFFFFF"/>
        </w:rPr>
        <w:t xml:space="preserve">Ellis, P., Robinson, P., Ciliska, D., Armour, T., Brouwers, M., O'Brien, M.A., </w:t>
      </w:r>
      <w:r w:rsidR="003F4F08">
        <w:rPr>
          <w:color w:val="000000" w:themeColor="text1"/>
          <w:shd w:val="clear" w:color="auto" w:fill="FFFFFF"/>
        </w:rPr>
        <w:t xml:space="preserve">Sussman, J., </w:t>
      </w:r>
      <w:r w:rsidRPr="00A1351C">
        <w:rPr>
          <w:color w:val="000000" w:themeColor="text1"/>
          <w:shd w:val="clear" w:color="auto" w:fill="FFFFFF"/>
        </w:rPr>
        <w:t>&amp; Raina, P. (2005). A systematic review of studies evaluating diffusion and dissemination of selected cancer control interventions.</w:t>
      </w:r>
      <w:r w:rsidRPr="00A1351C">
        <w:rPr>
          <w:rStyle w:val="apple-converted-space"/>
          <w:color w:val="000000" w:themeColor="text1"/>
          <w:shd w:val="clear" w:color="auto" w:fill="FFFFFF"/>
        </w:rPr>
        <w:t> </w:t>
      </w:r>
      <w:r w:rsidRPr="00A1351C">
        <w:rPr>
          <w:i/>
          <w:iCs/>
          <w:color w:val="000000" w:themeColor="text1"/>
        </w:rPr>
        <w:t>Health Psychology</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24</w:t>
      </w:r>
      <w:r w:rsidRPr="00A1351C">
        <w:rPr>
          <w:color w:val="000000" w:themeColor="text1"/>
          <w:shd w:val="clear" w:color="auto" w:fill="FFFFFF"/>
        </w:rPr>
        <w:t>(5), 488.</w:t>
      </w:r>
      <w:r w:rsidR="00DA4319" w:rsidRPr="00A1351C">
        <w:rPr>
          <w:color w:val="000000" w:themeColor="text1"/>
          <w:shd w:val="clear" w:color="auto" w:fill="FFFFFF"/>
        </w:rPr>
        <w:t xml:space="preserve"> </w:t>
      </w:r>
      <w:r w:rsidR="00A1351C">
        <w:rPr>
          <w:color w:val="000000" w:themeColor="text1"/>
          <w:shd w:val="clear" w:color="auto" w:fill="FFFFFF"/>
        </w:rPr>
        <w:t xml:space="preserve">doi: </w:t>
      </w:r>
      <w:r w:rsidR="00A1351C" w:rsidRPr="00A1351C">
        <w:rPr>
          <w:color w:val="000000" w:themeColor="text1"/>
        </w:rPr>
        <w:t>10.1037/0278-6133.24.5.488</w:t>
      </w:r>
    </w:p>
    <w:p w14:paraId="003AE667" w14:textId="77777777" w:rsidR="00DA4319" w:rsidRPr="00A1351C" w:rsidRDefault="0090643C" w:rsidP="00DA4319">
      <w:pPr>
        <w:spacing w:line="480" w:lineRule="auto"/>
        <w:ind w:left="720" w:hanging="720"/>
        <w:rPr>
          <w:color w:val="000000" w:themeColor="text1"/>
        </w:rPr>
      </w:pPr>
      <w:r w:rsidRPr="00A1351C">
        <w:rPr>
          <w:color w:val="000000" w:themeColor="text1"/>
          <w:shd w:val="clear" w:color="auto" w:fill="FFFFFF"/>
        </w:rPr>
        <w:t>Fishbein, M., Ajzen, I., Albarracin, D., &amp; Hornik, R. (2007). A reasoned action approach: Some issues, questions, and clarifications.</w:t>
      </w:r>
      <w:r w:rsidRPr="00A1351C">
        <w:rPr>
          <w:rStyle w:val="apple-converted-space"/>
          <w:color w:val="000000" w:themeColor="text1"/>
          <w:shd w:val="clear" w:color="auto" w:fill="FFFFFF"/>
        </w:rPr>
        <w:t> </w:t>
      </w:r>
      <w:r w:rsidRPr="00A1351C">
        <w:rPr>
          <w:i/>
          <w:iCs/>
          <w:color w:val="000000" w:themeColor="text1"/>
        </w:rPr>
        <w:t>Prediction and change of health behavior: Applying the reasoned action approach</w:t>
      </w:r>
      <w:r w:rsidRPr="00A1351C">
        <w:rPr>
          <w:color w:val="000000" w:themeColor="text1"/>
          <w:shd w:val="clear" w:color="auto" w:fill="FFFFFF"/>
        </w:rPr>
        <w:t>, 281-295.</w:t>
      </w:r>
    </w:p>
    <w:p w14:paraId="73B8180A" w14:textId="23F84712" w:rsidR="00DC15B2" w:rsidRPr="00A1351C" w:rsidRDefault="0090643C" w:rsidP="00DA4319">
      <w:pPr>
        <w:spacing w:line="480" w:lineRule="auto"/>
        <w:ind w:left="720" w:hanging="720"/>
        <w:rPr>
          <w:color w:val="000000" w:themeColor="text1"/>
        </w:rPr>
      </w:pPr>
      <w:r w:rsidRPr="00A1351C">
        <w:rPr>
          <w:color w:val="000000" w:themeColor="text1"/>
          <w:shd w:val="clear" w:color="auto" w:fill="FFFFFF"/>
        </w:rPr>
        <w:t xml:space="preserve">Friedenreich, C.M., Neilson, H.K., &amp; Lynch, B.M. (2010). State of the epidemiological evidence on </w:t>
      </w:r>
      <w:r w:rsidR="001B2C1B">
        <w:rPr>
          <w:color w:val="000000" w:themeColor="text1"/>
          <w:shd w:val="clear" w:color="auto" w:fill="FFFFFF"/>
        </w:rPr>
        <w:t>PA</w:t>
      </w:r>
      <w:r w:rsidRPr="00A1351C">
        <w:rPr>
          <w:color w:val="000000" w:themeColor="text1"/>
          <w:shd w:val="clear" w:color="auto" w:fill="FFFFFF"/>
        </w:rPr>
        <w:t xml:space="preserve"> and cancer prevention.</w:t>
      </w:r>
      <w:r w:rsidRPr="00A1351C">
        <w:rPr>
          <w:rStyle w:val="apple-converted-space"/>
          <w:color w:val="000000" w:themeColor="text1"/>
          <w:shd w:val="clear" w:color="auto" w:fill="FFFFFF"/>
        </w:rPr>
        <w:t> </w:t>
      </w:r>
      <w:r w:rsidRPr="00A1351C">
        <w:rPr>
          <w:i/>
          <w:iCs/>
          <w:color w:val="000000" w:themeColor="text1"/>
        </w:rPr>
        <w:t>European journal of cancer</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46</w:t>
      </w:r>
      <w:r w:rsidRPr="00A1351C">
        <w:rPr>
          <w:color w:val="000000" w:themeColor="text1"/>
          <w:shd w:val="clear" w:color="auto" w:fill="FFFFFF"/>
        </w:rPr>
        <w:t>(14), 2593-2604.</w:t>
      </w:r>
      <w:r w:rsidR="00DA4319" w:rsidRPr="00A1351C">
        <w:rPr>
          <w:color w:val="000000" w:themeColor="text1"/>
          <w:shd w:val="clear" w:color="auto" w:fill="FFFFFF"/>
        </w:rPr>
        <w:t xml:space="preserve"> doi: 10.1016/j.ejca.2010.07.028</w:t>
      </w:r>
    </w:p>
    <w:p w14:paraId="409EF344" w14:textId="06CB3FC8" w:rsidR="00DA4319" w:rsidRPr="00A1351C" w:rsidRDefault="0090643C" w:rsidP="00DA4319">
      <w:pPr>
        <w:spacing w:line="480" w:lineRule="auto"/>
        <w:ind w:left="720" w:hanging="720"/>
        <w:rPr>
          <w:color w:val="000000" w:themeColor="text1"/>
        </w:rPr>
      </w:pPr>
      <w:r w:rsidRPr="00A1351C">
        <w:rPr>
          <w:color w:val="000000" w:themeColor="text1"/>
          <w:shd w:val="clear" w:color="auto" w:fill="FFFFFF"/>
        </w:rPr>
        <w:t>Godin, G., &amp; Shephard, R.J. (1985). A simple method to assess exercise behavior in the community.</w:t>
      </w:r>
      <w:r w:rsidRPr="00A1351C">
        <w:rPr>
          <w:rStyle w:val="apple-converted-space"/>
          <w:color w:val="000000" w:themeColor="text1"/>
          <w:shd w:val="clear" w:color="auto" w:fill="FFFFFF"/>
        </w:rPr>
        <w:t> </w:t>
      </w:r>
      <w:r w:rsidRPr="00A1351C">
        <w:rPr>
          <w:i/>
          <w:iCs/>
          <w:color w:val="000000" w:themeColor="text1"/>
        </w:rPr>
        <w:t>Can J Appl Sport Sci</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10</w:t>
      </w:r>
      <w:r w:rsidRPr="00A1351C">
        <w:rPr>
          <w:color w:val="000000" w:themeColor="text1"/>
          <w:shd w:val="clear" w:color="auto" w:fill="FFFFFF"/>
        </w:rPr>
        <w:t>(3), 141-146.</w:t>
      </w:r>
    </w:p>
    <w:p w14:paraId="62CDF83C" w14:textId="30B9797A" w:rsidR="00DA4319" w:rsidRPr="00A1351C" w:rsidRDefault="0090643C" w:rsidP="00DA4319">
      <w:pPr>
        <w:spacing w:line="480" w:lineRule="auto"/>
        <w:ind w:left="720" w:hanging="720"/>
        <w:rPr>
          <w:color w:val="000000" w:themeColor="text1"/>
        </w:rPr>
      </w:pPr>
      <w:r w:rsidRPr="00A1351C">
        <w:rPr>
          <w:color w:val="000000" w:themeColor="text1"/>
          <w:shd w:val="clear" w:color="auto" w:fill="FFFFFF"/>
        </w:rPr>
        <w:t>Graham, S.P., Prapavessis, H., &amp; Cameron, L.D. (2006). Colon cancer information as a source of exercise motivation.</w:t>
      </w:r>
      <w:r w:rsidRPr="00A1351C">
        <w:rPr>
          <w:rStyle w:val="apple-converted-space"/>
          <w:color w:val="000000" w:themeColor="text1"/>
          <w:shd w:val="clear" w:color="auto" w:fill="FFFFFF"/>
        </w:rPr>
        <w:t> </w:t>
      </w:r>
      <w:r w:rsidRPr="00A1351C">
        <w:rPr>
          <w:i/>
          <w:iCs/>
          <w:color w:val="000000" w:themeColor="text1"/>
        </w:rPr>
        <w:t>Psychology and Health</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21</w:t>
      </w:r>
      <w:r w:rsidRPr="00A1351C">
        <w:rPr>
          <w:color w:val="000000" w:themeColor="text1"/>
          <w:shd w:val="clear" w:color="auto" w:fill="FFFFFF"/>
        </w:rPr>
        <w:t>(6), 739-755.</w:t>
      </w:r>
      <w:r w:rsidR="00DA4319" w:rsidRPr="00A1351C">
        <w:rPr>
          <w:color w:val="000000" w:themeColor="text1"/>
          <w:shd w:val="clear" w:color="auto" w:fill="FFFFFF"/>
        </w:rPr>
        <w:t xml:space="preserve"> doi: </w:t>
      </w:r>
      <w:hyperlink r:id="rId10" w:tgtFrame="_blank" w:history="1">
        <w:r w:rsidR="00DA4319" w:rsidRPr="00A1351C">
          <w:rPr>
            <w:rStyle w:val="Hyperlink"/>
            <w:color w:val="000000" w:themeColor="text1"/>
            <w:u w:val="none"/>
          </w:rPr>
          <w:t>10.1080/14768320600603554</w:t>
        </w:r>
      </w:hyperlink>
    </w:p>
    <w:p w14:paraId="501656FC" w14:textId="0935AAA9" w:rsidR="00DA4319" w:rsidRPr="00A1351C" w:rsidRDefault="0090643C" w:rsidP="00DA4319">
      <w:pPr>
        <w:spacing w:line="480" w:lineRule="auto"/>
        <w:ind w:left="720" w:hanging="720"/>
        <w:rPr>
          <w:color w:val="000000" w:themeColor="text1"/>
        </w:rPr>
      </w:pPr>
      <w:r w:rsidRPr="00A1351C">
        <w:rPr>
          <w:color w:val="000000" w:themeColor="text1"/>
          <w:shd w:val="clear" w:color="auto" w:fill="FFFFFF"/>
        </w:rPr>
        <w:lastRenderedPageBreak/>
        <w:t>Hammond, D., McDonald, P.W., Fong, G.T., &amp; Borland, R. (2004). Do smokers know how to quit? Knowledge and perceived effectiveness of cessation assistance as predictors of cessation behaviour.</w:t>
      </w:r>
      <w:r w:rsidRPr="00A1351C">
        <w:rPr>
          <w:rStyle w:val="apple-converted-space"/>
          <w:color w:val="000000" w:themeColor="text1"/>
          <w:shd w:val="clear" w:color="auto" w:fill="FFFFFF"/>
        </w:rPr>
        <w:t> </w:t>
      </w:r>
      <w:r w:rsidRPr="00A1351C">
        <w:rPr>
          <w:i/>
          <w:iCs/>
          <w:color w:val="000000" w:themeColor="text1"/>
        </w:rPr>
        <w:t>Addiction</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99</w:t>
      </w:r>
      <w:r w:rsidRPr="00A1351C">
        <w:rPr>
          <w:color w:val="000000" w:themeColor="text1"/>
          <w:shd w:val="clear" w:color="auto" w:fill="FFFFFF"/>
        </w:rPr>
        <w:t>(8), 1042-1048.</w:t>
      </w:r>
      <w:r w:rsidR="00DA4319" w:rsidRPr="00A1351C">
        <w:rPr>
          <w:color w:val="000000" w:themeColor="text1"/>
          <w:shd w:val="clear" w:color="auto" w:fill="FFFFFF"/>
        </w:rPr>
        <w:t xml:space="preserve"> doi:</w:t>
      </w:r>
      <w:r w:rsidR="00DA4319" w:rsidRPr="00A1351C">
        <w:rPr>
          <w:rStyle w:val="apple-converted-space"/>
          <w:color w:val="000000" w:themeColor="text1"/>
          <w:shd w:val="clear" w:color="auto" w:fill="FFFFFF"/>
        </w:rPr>
        <w:t> </w:t>
      </w:r>
      <w:hyperlink r:id="rId11" w:history="1">
        <w:r w:rsidR="00DA4319" w:rsidRPr="00A1351C">
          <w:rPr>
            <w:rStyle w:val="Hyperlink"/>
            <w:color w:val="000000" w:themeColor="text1"/>
            <w:u w:val="none"/>
            <w:bdr w:val="none" w:sz="0" w:space="0" w:color="auto" w:frame="1"/>
          </w:rPr>
          <w:t>10.1111/j.1360-0443.2004.00754.x</w:t>
        </w:r>
      </w:hyperlink>
      <w:r w:rsidR="00DA4319" w:rsidRPr="00A1351C">
        <w:rPr>
          <w:rStyle w:val="apple-converted-space"/>
          <w:color w:val="000000" w:themeColor="text1"/>
          <w:bdr w:val="none" w:sz="0" w:space="0" w:color="auto" w:frame="1"/>
        </w:rPr>
        <w:t> </w:t>
      </w:r>
    </w:p>
    <w:p w14:paraId="6F4FCE4B" w14:textId="77777777"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Harnack, L., Block, G., Subar, A., Lane, S., &amp; Brand, R. (1997). Association of cancer prevention-related nutrition knowledge, beliefs, and attitudes to cancer prevention dietary behavior.</w:t>
      </w:r>
      <w:r w:rsidRPr="00A1351C">
        <w:rPr>
          <w:rStyle w:val="apple-converted-space"/>
          <w:color w:val="000000" w:themeColor="text1"/>
          <w:shd w:val="clear" w:color="auto" w:fill="FFFFFF"/>
        </w:rPr>
        <w:t> </w:t>
      </w:r>
      <w:r w:rsidRPr="00A1351C">
        <w:rPr>
          <w:i/>
          <w:iCs/>
          <w:color w:val="000000" w:themeColor="text1"/>
        </w:rPr>
        <w:t>Journal of the American Dietetic Association</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97</w:t>
      </w:r>
      <w:r w:rsidRPr="00A1351C">
        <w:rPr>
          <w:color w:val="000000" w:themeColor="text1"/>
          <w:shd w:val="clear" w:color="auto" w:fill="FFFFFF"/>
        </w:rPr>
        <w:t>(9), 957-965.</w:t>
      </w:r>
      <w:r w:rsidR="00DA4319" w:rsidRPr="00A1351C">
        <w:rPr>
          <w:color w:val="000000" w:themeColor="text1"/>
          <w:shd w:val="clear" w:color="auto" w:fill="FFFFFF"/>
        </w:rPr>
        <w:t xml:space="preserve"> doi:</w:t>
      </w:r>
      <w:r w:rsidR="00100D36" w:rsidRPr="00A1351C">
        <w:rPr>
          <w:color w:val="000000" w:themeColor="text1"/>
          <w:shd w:val="clear" w:color="auto" w:fill="FFFFFF"/>
        </w:rPr>
        <w:t xml:space="preserve"> </w:t>
      </w:r>
      <w:r w:rsidR="00DA4319" w:rsidRPr="00A1351C">
        <w:rPr>
          <w:color w:val="000000" w:themeColor="text1"/>
          <w:bdr w:val="none" w:sz="0" w:space="0" w:color="auto" w:frame="1"/>
        </w:rPr>
        <w:t>10.1016/S0002-8223(97)00231-9</w:t>
      </w:r>
    </w:p>
    <w:p w14:paraId="3E0E897A" w14:textId="4B89F010"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Hawkins, N.A., Berkowitz, Z., &amp; Peipins, L.A. (2010). What does the public know about preventing cancer? Results from the Health Information National Trends Survey (HINTS).</w:t>
      </w:r>
      <w:r w:rsidRPr="00A1351C">
        <w:rPr>
          <w:rStyle w:val="apple-converted-space"/>
          <w:color w:val="000000" w:themeColor="text1"/>
          <w:shd w:val="clear" w:color="auto" w:fill="FFFFFF"/>
        </w:rPr>
        <w:t> </w:t>
      </w:r>
      <w:r w:rsidRPr="00A1351C">
        <w:rPr>
          <w:i/>
          <w:iCs/>
          <w:color w:val="000000" w:themeColor="text1"/>
        </w:rPr>
        <w:t>Health Education &amp; Behavior</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37</w:t>
      </w:r>
      <w:r w:rsidRPr="00A1351C">
        <w:rPr>
          <w:color w:val="000000" w:themeColor="text1"/>
          <w:shd w:val="clear" w:color="auto" w:fill="FFFFFF"/>
        </w:rPr>
        <w:t>(4), 490-503.</w:t>
      </w:r>
      <w:r w:rsidR="00100D36" w:rsidRPr="00A1351C">
        <w:rPr>
          <w:color w:val="000000" w:themeColor="text1"/>
          <w:shd w:val="clear" w:color="auto" w:fill="FFFFFF"/>
        </w:rPr>
        <w:t xml:space="preserve"> doi: </w:t>
      </w:r>
      <w:r w:rsidR="00100D36" w:rsidRPr="00A1351C">
        <w:rPr>
          <w:color w:val="000000" w:themeColor="text1"/>
        </w:rPr>
        <w:t>10.1177/1090198106296770</w:t>
      </w:r>
    </w:p>
    <w:p w14:paraId="1B4DA6CC" w14:textId="670B7B2A"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Hay, J.L., Ford, J.S., Klein, D., Primavera, L.H., Buckley, T.R., Stein, T.R., </w:t>
      </w:r>
      <w:r w:rsidR="003F4F08">
        <w:rPr>
          <w:color w:val="000000" w:themeColor="text1"/>
          <w:shd w:val="clear" w:color="auto" w:fill="FFFFFF"/>
        </w:rPr>
        <w:t>Shike, M.,</w:t>
      </w:r>
      <w:r w:rsidR="003F4F08" w:rsidRPr="00A1351C">
        <w:rPr>
          <w:color w:val="000000" w:themeColor="text1"/>
          <w:shd w:val="clear" w:color="auto" w:fill="FFFFFF"/>
        </w:rPr>
        <w:t xml:space="preserve"> </w:t>
      </w:r>
      <w:r w:rsidRPr="00A1351C">
        <w:rPr>
          <w:color w:val="000000" w:themeColor="text1"/>
          <w:shd w:val="clear" w:color="auto" w:fill="FFFFFF"/>
        </w:rPr>
        <w:t>&amp; Ostroff, J.S. (2003). Adherence to colorectal cancer screening in mammography-adherent older women.</w:t>
      </w:r>
      <w:r w:rsidRPr="00A1351C">
        <w:rPr>
          <w:rStyle w:val="apple-converted-space"/>
          <w:color w:val="000000" w:themeColor="text1"/>
          <w:shd w:val="clear" w:color="auto" w:fill="FFFFFF"/>
        </w:rPr>
        <w:t> </w:t>
      </w:r>
      <w:r w:rsidRPr="00A1351C">
        <w:rPr>
          <w:i/>
          <w:iCs/>
          <w:color w:val="000000" w:themeColor="text1"/>
        </w:rPr>
        <w:t>Journal of Behavioral Medicine</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26</w:t>
      </w:r>
      <w:r w:rsidRPr="00A1351C">
        <w:rPr>
          <w:color w:val="000000" w:themeColor="text1"/>
          <w:shd w:val="clear" w:color="auto" w:fill="FFFFFF"/>
        </w:rPr>
        <w:t>(6), 553-576.</w:t>
      </w:r>
      <w:r w:rsidR="00100D36" w:rsidRPr="00A1351C">
        <w:rPr>
          <w:color w:val="000000" w:themeColor="text1"/>
          <w:shd w:val="clear" w:color="auto" w:fill="FFFFFF"/>
        </w:rPr>
        <w:t xml:space="preserve"> doi: </w:t>
      </w:r>
      <w:r w:rsidR="00100D36" w:rsidRPr="00A1351C">
        <w:rPr>
          <w:color w:val="000000" w:themeColor="text1"/>
          <w:bdr w:val="none" w:sz="0" w:space="0" w:color="auto" w:frame="1"/>
        </w:rPr>
        <w:t>10.1023/A:1026253802962</w:t>
      </w:r>
      <w:r w:rsidR="00100D36" w:rsidRPr="00A1351C">
        <w:rPr>
          <w:rStyle w:val="apple-converted-space"/>
          <w:color w:val="000000" w:themeColor="text1"/>
          <w:shd w:val="clear" w:color="auto" w:fill="FFFFFF"/>
        </w:rPr>
        <w:t> </w:t>
      </w:r>
    </w:p>
    <w:p w14:paraId="4C416B02" w14:textId="3EF312F9"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Jalleh, G., Donovan, R.J., Slevin, T., &amp; Dixon, H. (2005). Efficacy of bowel cancer appeals for promoting </w:t>
      </w:r>
      <w:r w:rsidR="001B2C1B">
        <w:rPr>
          <w:color w:val="000000" w:themeColor="text1"/>
          <w:shd w:val="clear" w:color="auto" w:fill="FFFFFF"/>
        </w:rPr>
        <w:t>PA</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Health Promotion Journal of Australia</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16</w:t>
      </w:r>
      <w:r w:rsidRPr="00A1351C">
        <w:rPr>
          <w:color w:val="000000" w:themeColor="text1"/>
          <w:shd w:val="clear" w:color="auto" w:fill="FFFFFF"/>
        </w:rPr>
        <w:t>(2), 107-109.</w:t>
      </w:r>
      <w:r w:rsidR="00100D36" w:rsidRPr="00A1351C">
        <w:rPr>
          <w:color w:val="000000" w:themeColor="text1"/>
          <w:shd w:val="clear" w:color="auto" w:fill="FFFFFF"/>
        </w:rPr>
        <w:t xml:space="preserve"> doi: </w:t>
      </w:r>
      <w:hyperlink r:id="rId12" w:history="1">
        <w:r w:rsidR="00100D36" w:rsidRPr="00A1351C">
          <w:rPr>
            <w:rStyle w:val="Hyperlink"/>
            <w:color w:val="000000" w:themeColor="text1"/>
            <w:u w:val="none"/>
            <w:bdr w:val="none" w:sz="0" w:space="0" w:color="auto" w:frame="1"/>
          </w:rPr>
          <w:t>10.1071/HE05107</w:t>
        </w:r>
      </w:hyperlink>
    </w:p>
    <w:p w14:paraId="1DAF9E62" w14:textId="35E28C5A"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Kruk, J., &amp; Czerniak, U. (2013). </w:t>
      </w:r>
      <w:r w:rsidR="001B2C1B">
        <w:rPr>
          <w:color w:val="000000" w:themeColor="text1"/>
          <w:shd w:val="clear" w:color="auto" w:fill="FFFFFF"/>
        </w:rPr>
        <w:t>PA</w:t>
      </w:r>
      <w:r w:rsidRPr="00A1351C">
        <w:rPr>
          <w:color w:val="000000" w:themeColor="text1"/>
          <w:shd w:val="clear" w:color="auto" w:fill="FFFFFF"/>
        </w:rPr>
        <w:t xml:space="preserve"> and its relation to cancer risk: updating the evidence.</w:t>
      </w:r>
      <w:r w:rsidRPr="00A1351C">
        <w:rPr>
          <w:rStyle w:val="apple-converted-space"/>
          <w:color w:val="000000" w:themeColor="text1"/>
          <w:shd w:val="clear" w:color="auto" w:fill="FFFFFF"/>
        </w:rPr>
        <w:t> </w:t>
      </w:r>
      <w:r w:rsidRPr="00A1351C">
        <w:rPr>
          <w:i/>
          <w:iCs/>
          <w:color w:val="000000" w:themeColor="text1"/>
        </w:rPr>
        <w:t>Asian Pac J Cancer Prev</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14</w:t>
      </w:r>
      <w:r w:rsidRPr="00A1351C">
        <w:rPr>
          <w:color w:val="000000" w:themeColor="text1"/>
          <w:shd w:val="clear" w:color="auto" w:fill="FFFFFF"/>
        </w:rPr>
        <w:t>(7), 3993-4003.</w:t>
      </w:r>
      <w:r w:rsidR="00100D36" w:rsidRPr="00A1351C">
        <w:rPr>
          <w:color w:val="000000" w:themeColor="text1"/>
          <w:shd w:val="clear" w:color="auto" w:fill="FFFFFF"/>
        </w:rPr>
        <w:t xml:space="preserve"> doi: </w:t>
      </w:r>
      <w:hyperlink r:id="rId13" w:tgtFrame="_blank" w:history="1">
        <w:r w:rsidR="00100D36" w:rsidRPr="00A1351C">
          <w:rPr>
            <w:rStyle w:val="Hyperlink"/>
            <w:color w:val="000000" w:themeColor="text1"/>
            <w:u w:val="none"/>
          </w:rPr>
          <w:t>10.7314/apjcp.2013.14.7.3993</w:t>
        </w:r>
      </w:hyperlink>
    </w:p>
    <w:p w14:paraId="44D4FA48" w14:textId="3E80D6F2" w:rsidR="00DC15B2" w:rsidRPr="00A1351C" w:rsidRDefault="0090643C" w:rsidP="00100D36">
      <w:pPr>
        <w:spacing w:line="480" w:lineRule="auto"/>
        <w:ind w:left="720" w:hanging="720"/>
        <w:rPr>
          <w:color w:val="000000" w:themeColor="text1"/>
        </w:rPr>
      </w:pPr>
      <w:r w:rsidRPr="00A1351C">
        <w:rPr>
          <w:color w:val="000000" w:themeColor="text1"/>
          <w:shd w:val="clear" w:color="auto" w:fill="FFFFFF"/>
        </w:rPr>
        <w:t>Kushi, L.H., Doyle, C., McCullough, M., Rock, C.L., Demark</w:t>
      </w:r>
      <w:r w:rsidRPr="00A1351C">
        <w:rPr>
          <w:rFonts w:ascii="Cambria Math" w:hAnsi="Cambria Math" w:cs="Cambria Math"/>
          <w:color w:val="000000" w:themeColor="text1"/>
          <w:shd w:val="clear" w:color="auto" w:fill="FFFFFF"/>
        </w:rPr>
        <w:t>‐</w:t>
      </w:r>
      <w:r w:rsidRPr="00A1351C">
        <w:rPr>
          <w:color w:val="000000" w:themeColor="text1"/>
          <w:shd w:val="clear" w:color="auto" w:fill="FFFFFF"/>
        </w:rPr>
        <w:t xml:space="preserve">Wahnefried, W., Bandera, E.V., </w:t>
      </w:r>
      <w:r w:rsidR="003F4F08">
        <w:rPr>
          <w:color w:val="000000" w:themeColor="text1"/>
          <w:shd w:val="clear" w:color="auto" w:fill="FFFFFF"/>
        </w:rPr>
        <w:t>Gapstur, S., Patel, A.V., Andrews, K., Gansler, T.,</w:t>
      </w:r>
      <w:r w:rsidRPr="00A1351C">
        <w:rPr>
          <w:color w:val="000000" w:themeColor="text1"/>
          <w:shd w:val="clear" w:color="auto" w:fill="FFFFFF"/>
        </w:rPr>
        <w:t xml:space="preserve"> &amp; American Cancer Society 2010 </w:t>
      </w:r>
      <w:r w:rsidRPr="00A1351C">
        <w:rPr>
          <w:color w:val="000000" w:themeColor="text1"/>
          <w:shd w:val="clear" w:color="auto" w:fill="FFFFFF"/>
        </w:rPr>
        <w:lastRenderedPageBreak/>
        <w:t xml:space="preserve">Nutrition and </w:t>
      </w:r>
      <w:r w:rsidR="001B2C1B">
        <w:rPr>
          <w:color w:val="000000" w:themeColor="text1"/>
          <w:shd w:val="clear" w:color="auto" w:fill="FFFFFF"/>
        </w:rPr>
        <w:t>PA</w:t>
      </w:r>
      <w:r w:rsidRPr="00A1351C">
        <w:rPr>
          <w:color w:val="000000" w:themeColor="text1"/>
          <w:shd w:val="clear" w:color="auto" w:fill="FFFFFF"/>
        </w:rPr>
        <w:t xml:space="preserve"> Guidelines Advisory Committee. (2012). American Cancer Society Guidelines on nutrition and </w:t>
      </w:r>
      <w:r w:rsidR="001B2C1B">
        <w:rPr>
          <w:color w:val="000000" w:themeColor="text1"/>
          <w:shd w:val="clear" w:color="auto" w:fill="FFFFFF"/>
        </w:rPr>
        <w:t>PA</w:t>
      </w:r>
      <w:r w:rsidRPr="00A1351C">
        <w:rPr>
          <w:color w:val="000000" w:themeColor="text1"/>
          <w:shd w:val="clear" w:color="auto" w:fill="FFFFFF"/>
        </w:rPr>
        <w:t xml:space="preserve"> for cancer prevention: reducing the risk of cancer with healthy food choices and </w:t>
      </w:r>
      <w:r w:rsidR="001B2C1B">
        <w:rPr>
          <w:color w:val="000000" w:themeColor="text1"/>
          <w:shd w:val="clear" w:color="auto" w:fill="FFFFFF"/>
        </w:rPr>
        <w:t>PA</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CA: a cancer journal for clinicians</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62</w:t>
      </w:r>
      <w:r w:rsidRPr="00A1351C">
        <w:rPr>
          <w:color w:val="000000" w:themeColor="text1"/>
          <w:shd w:val="clear" w:color="auto" w:fill="FFFFFF"/>
        </w:rPr>
        <w:t>(1), 30-67.</w:t>
      </w:r>
      <w:r w:rsidR="00100D36" w:rsidRPr="00A1351C">
        <w:rPr>
          <w:color w:val="000000" w:themeColor="text1"/>
          <w:shd w:val="clear" w:color="auto" w:fill="FFFFFF"/>
        </w:rPr>
        <w:t xml:space="preserve"> doi: 10.3322/caac.20140.</w:t>
      </w:r>
    </w:p>
    <w:p w14:paraId="544E35D2" w14:textId="39028DA8"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Leitzmann, M.F. (2010). </w:t>
      </w:r>
      <w:r w:rsidR="001B2C1B">
        <w:rPr>
          <w:color w:val="000000" w:themeColor="text1"/>
          <w:shd w:val="clear" w:color="auto" w:fill="FFFFFF"/>
        </w:rPr>
        <w:t>PA</w:t>
      </w:r>
      <w:r w:rsidRPr="00A1351C">
        <w:rPr>
          <w:color w:val="000000" w:themeColor="text1"/>
          <w:shd w:val="clear" w:color="auto" w:fill="FFFFFF"/>
        </w:rPr>
        <w:t xml:space="preserve"> and genitourinary cancer prevention. In</w:t>
      </w:r>
      <w:r w:rsidRPr="00A1351C">
        <w:rPr>
          <w:rStyle w:val="apple-converted-space"/>
          <w:color w:val="000000" w:themeColor="text1"/>
          <w:shd w:val="clear" w:color="auto" w:fill="FFFFFF"/>
        </w:rPr>
        <w:t> </w:t>
      </w:r>
      <w:r w:rsidR="001B2C1B">
        <w:rPr>
          <w:i/>
          <w:iCs/>
          <w:color w:val="000000" w:themeColor="text1"/>
        </w:rPr>
        <w:t>PA</w:t>
      </w:r>
      <w:r w:rsidRPr="00A1351C">
        <w:rPr>
          <w:i/>
          <w:iCs/>
          <w:color w:val="000000" w:themeColor="text1"/>
        </w:rPr>
        <w:t xml:space="preserve"> and Cancer</w:t>
      </w:r>
      <w:r w:rsidRPr="00A1351C">
        <w:rPr>
          <w:rStyle w:val="apple-converted-space"/>
          <w:color w:val="000000" w:themeColor="text1"/>
          <w:shd w:val="clear" w:color="auto" w:fill="FFFFFF"/>
        </w:rPr>
        <w:t> </w:t>
      </w:r>
      <w:r w:rsidRPr="00A1351C">
        <w:rPr>
          <w:color w:val="000000" w:themeColor="text1"/>
          <w:shd w:val="clear" w:color="auto" w:fill="FFFFFF"/>
        </w:rPr>
        <w:t>(pp. 43-71). Springer, Berlin, Heidelberg.</w:t>
      </w:r>
    </w:p>
    <w:p w14:paraId="72DB27C7" w14:textId="19E69F60"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Moore, S.C., Lee, I.M., Weiderpass, E., Campbell, P.T., Sampson, J.N., Kitahara, C. M.,</w:t>
      </w:r>
      <w:r w:rsidR="003F4F08">
        <w:rPr>
          <w:color w:val="000000" w:themeColor="text1"/>
          <w:shd w:val="clear" w:color="auto" w:fill="FFFFFF"/>
        </w:rPr>
        <w:t xml:space="preserve"> Keadle, S.S., Arem, H., Berrington de Gonzalez, A., Hartge, P., Adami, H.O., Blair, C.K., Borch, K.B., Boyd, E., Check, D.P., </w:t>
      </w:r>
      <w:r w:rsidRPr="00A1351C">
        <w:rPr>
          <w:color w:val="000000" w:themeColor="text1"/>
          <w:shd w:val="clear" w:color="auto" w:fill="FFFFFF"/>
        </w:rPr>
        <w:t xml:space="preserve"> </w:t>
      </w:r>
      <w:r w:rsidR="003F4F08">
        <w:rPr>
          <w:color w:val="000000" w:themeColor="text1"/>
          <w:shd w:val="clear" w:color="auto" w:fill="FFFFFF"/>
        </w:rPr>
        <w:t>Fournier, A., Freedman, N.D., Gunter, M., Johannson, M., …</w:t>
      </w:r>
      <w:r w:rsidRPr="00A1351C">
        <w:rPr>
          <w:color w:val="000000" w:themeColor="text1"/>
          <w:shd w:val="clear" w:color="auto" w:fill="FFFFFF"/>
        </w:rPr>
        <w:t xml:space="preserve"> </w:t>
      </w:r>
      <w:r w:rsidR="003F4F08">
        <w:rPr>
          <w:color w:val="000000" w:themeColor="text1"/>
          <w:shd w:val="clear" w:color="auto" w:fill="FFFFFF"/>
        </w:rPr>
        <w:t>Patel, A.V.</w:t>
      </w:r>
      <w:r w:rsidRPr="00A1351C">
        <w:rPr>
          <w:color w:val="000000" w:themeColor="text1"/>
          <w:shd w:val="clear" w:color="auto" w:fill="FFFFFF"/>
        </w:rPr>
        <w:t xml:space="preserve"> (2016). Association of leisure-time </w:t>
      </w:r>
      <w:r w:rsidR="001B2C1B">
        <w:rPr>
          <w:color w:val="000000" w:themeColor="text1"/>
          <w:shd w:val="clear" w:color="auto" w:fill="FFFFFF"/>
        </w:rPr>
        <w:t>PA</w:t>
      </w:r>
      <w:r w:rsidRPr="00A1351C">
        <w:rPr>
          <w:color w:val="000000" w:themeColor="text1"/>
          <w:shd w:val="clear" w:color="auto" w:fill="FFFFFF"/>
        </w:rPr>
        <w:t xml:space="preserve"> with risk of 26 types of cancer in 1.44 million adults.</w:t>
      </w:r>
      <w:r w:rsidRPr="00A1351C">
        <w:rPr>
          <w:rStyle w:val="apple-converted-space"/>
          <w:color w:val="000000" w:themeColor="text1"/>
          <w:shd w:val="clear" w:color="auto" w:fill="FFFFFF"/>
        </w:rPr>
        <w:t> </w:t>
      </w:r>
      <w:r w:rsidRPr="00A1351C">
        <w:rPr>
          <w:i/>
          <w:iCs/>
          <w:color w:val="000000" w:themeColor="text1"/>
        </w:rPr>
        <w:t>JAMA internal medicine</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176</w:t>
      </w:r>
      <w:r w:rsidRPr="00A1351C">
        <w:rPr>
          <w:color w:val="000000" w:themeColor="text1"/>
          <w:shd w:val="clear" w:color="auto" w:fill="FFFFFF"/>
        </w:rPr>
        <w:t>(6), 816-825.</w:t>
      </w:r>
      <w:r w:rsidR="00100D36" w:rsidRPr="00A1351C">
        <w:rPr>
          <w:color w:val="000000" w:themeColor="text1"/>
          <w:shd w:val="clear" w:color="auto" w:fill="FFFFFF"/>
        </w:rPr>
        <w:t xml:space="preserve"> doi: 10.1001/jamainternmed.2016.1548</w:t>
      </w:r>
    </w:p>
    <w:p w14:paraId="778660C8" w14:textId="74ABA34D"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Ng, S.W., &amp; Popkin, B.M. (2012). Time use and </w:t>
      </w:r>
      <w:r w:rsidR="001B2C1B">
        <w:rPr>
          <w:color w:val="000000" w:themeColor="text1"/>
          <w:shd w:val="clear" w:color="auto" w:fill="FFFFFF"/>
        </w:rPr>
        <w:t>PA</w:t>
      </w:r>
      <w:r w:rsidRPr="00A1351C">
        <w:rPr>
          <w:color w:val="000000" w:themeColor="text1"/>
          <w:shd w:val="clear" w:color="auto" w:fill="FFFFFF"/>
        </w:rPr>
        <w:t>: a shift away from movement across the globe.</w:t>
      </w:r>
      <w:r w:rsidRPr="00A1351C">
        <w:rPr>
          <w:rStyle w:val="apple-converted-space"/>
          <w:color w:val="000000" w:themeColor="text1"/>
          <w:shd w:val="clear" w:color="auto" w:fill="FFFFFF"/>
        </w:rPr>
        <w:t> </w:t>
      </w:r>
      <w:r w:rsidRPr="00A1351C">
        <w:rPr>
          <w:i/>
          <w:iCs/>
          <w:color w:val="000000" w:themeColor="text1"/>
        </w:rPr>
        <w:t>Obesity reviews</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13</w:t>
      </w:r>
      <w:r w:rsidRPr="00A1351C">
        <w:rPr>
          <w:color w:val="000000" w:themeColor="text1"/>
          <w:shd w:val="clear" w:color="auto" w:fill="FFFFFF"/>
        </w:rPr>
        <w:t>(8), 659-680.</w:t>
      </w:r>
      <w:r w:rsidR="00100D36" w:rsidRPr="00A1351C">
        <w:rPr>
          <w:color w:val="000000" w:themeColor="text1"/>
          <w:shd w:val="clear" w:color="auto" w:fill="FFFFFF"/>
        </w:rPr>
        <w:t xml:space="preserve"> doi: 10.1111/j.1467-789X.2011.00982.x</w:t>
      </w:r>
    </w:p>
    <w:p w14:paraId="0B5A814E" w14:textId="77A4C106"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Oh, A., Shaikh, A., Waters, E., Atienza, A., Moser, R.P., &amp; Perna, F. (2010). Health disparities in awareness of </w:t>
      </w:r>
      <w:r w:rsidR="001B2C1B">
        <w:rPr>
          <w:color w:val="000000" w:themeColor="text1"/>
          <w:shd w:val="clear" w:color="auto" w:fill="FFFFFF"/>
        </w:rPr>
        <w:t>PA</w:t>
      </w:r>
      <w:r w:rsidRPr="00A1351C">
        <w:rPr>
          <w:color w:val="000000" w:themeColor="text1"/>
          <w:shd w:val="clear" w:color="auto" w:fill="FFFFFF"/>
        </w:rPr>
        <w:t xml:space="preserve"> and cancer prevention: findings from the National Cancer Institute's 2007 Health Information National Trends Survey (HINTS).</w:t>
      </w:r>
      <w:r w:rsidRPr="00A1351C">
        <w:rPr>
          <w:rStyle w:val="apple-converted-space"/>
          <w:color w:val="000000" w:themeColor="text1"/>
          <w:shd w:val="clear" w:color="auto" w:fill="FFFFFF"/>
        </w:rPr>
        <w:t> </w:t>
      </w:r>
      <w:r w:rsidRPr="00A1351C">
        <w:rPr>
          <w:i/>
          <w:iCs/>
          <w:color w:val="000000" w:themeColor="text1"/>
        </w:rPr>
        <w:t>Journal of health communication</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15</w:t>
      </w:r>
      <w:r w:rsidRPr="00A1351C">
        <w:rPr>
          <w:color w:val="000000" w:themeColor="text1"/>
          <w:shd w:val="clear" w:color="auto" w:fill="FFFFFF"/>
        </w:rPr>
        <w:t>(sup3), 60-77.</w:t>
      </w:r>
      <w:r w:rsidR="00100D36" w:rsidRPr="00A1351C">
        <w:rPr>
          <w:color w:val="000000" w:themeColor="text1"/>
          <w:shd w:val="clear" w:color="auto" w:fill="FFFFFF"/>
        </w:rPr>
        <w:t xml:space="preserve"> doi: 10.1080/10810730.2010.522694.</w:t>
      </w:r>
    </w:p>
    <w:p w14:paraId="06F451C3" w14:textId="0DD77E60"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Prochaska, J.O., &amp; DiClemente, C.C. (1983). Stages and processes of self-change of smoking: toward an integrative model of change.</w:t>
      </w:r>
      <w:r w:rsidRPr="00A1351C">
        <w:rPr>
          <w:rStyle w:val="apple-converted-space"/>
          <w:color w:val="000000" w:themeColor="text1"/>
          <w:shd w:val="clear" w:color="auto" w:fill="FFFFFF"/>
        </w:rPr>
        <w:t> </w:t>
      </w:r>
      <w:r w:rsidRPr="00A1351C">
        <w:rPr>
          <w:i/>
          <w:iCs/>
          <w:color w:val="000000" w:themeColor="text1"/>
        </w:rPr>
        <w:t>Journal of consulting and clinical psychology</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51</w:t>
      </w:r>
      <w:r w:rsidRPr="00A1351C">
        <w:rPr>
          <w:color w:val="000000" w:themeColor="text1"/>
          <w:shd w:val="clear" w:color="auto" w:fill="FFFFFF"/>
        </w:rPr>
        <w:t>(3), 390.</w:t>
      </w:r>
      <w:r w:rsidR="00100D36" w:rsidRPr="00A1351C">
        <w:rPr>
          <w:color w:val="000000" w:themeColor="text1"/>
          <w:shd w:val="clear" w:color="auto" w:fill="FFFFFF"/>
        </w:rPr>
        <w:t xml:space="preserve"> doi: </w:t>
      </w:r>
      <w:hyperlink r:id="rId14" w:tgtFrame="_blank" w:history="1">
        <w:r w:rsidR="00100D36" w:rsidRPr="00A1351C">
          <w:rPr>
            <w:rStyle w:val="Hyperlink"/>
            <w:color w:val="000000" w:themeColor="text1"/>
            <w:u w:val="none"/>
          </w:rPr>
          <w:t>10.1037//0022-006x.51.3.390</w:t>
        </w:r>
      </w:hyperlink>
    </w:p>
    <w:p w14:paraId="4D079CF6" w14:textId="3D42AEFD"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Rutten, L.J.F., Augustson, E.M., Moser, R.P., Beckjord, E.B., &amp; Hesse, B.W. (2008). Smoking knowledge and behavior in the United States: sociodemographic, smoking status, and </w:t>
      </w:r>
      <w:r w:rsidRPr="00A1351C">
        <w:rPr>
          <w:color w:val="000000" w:themeColor="text1"/>
          <w:shd w:val="clear" w:color="auto" w:fill="FFFFFF"/>
        </w:rPr>
        <w:lastRenderedPageBreak/>
        <w:t>geographic patterns.</w:t>
      </w:r>
      <w:r w:rsidRPr="00A1351C">
        <w:rPr>
          <w:rStyle w:val="apple-converted-space"/>
          <w:color w:val="000000" w:themeColor="text1"/>
          <w:shd w:val="clear" w:color="auto" w:fill="FFFFFF"/>
        </w:rPr>
        <w:t> </w:t>
      </w:r>
      <w:r w:rsidRPr="00A1351C">
        <w:rPr>
          <w:i/>
          <w:iCs/>
          <w:color w:val="000000" w:themeColor="text1"/>
        </w:rPr>
        <w:t>Nicotine &amp; Tobacco Research</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10</w:t>
      </w:r>
      <w:r w:rsidRPr="00A1351C">
        <w:rPr>
          <w:color w:val="000000" w:themeColor="text1"/>
          <w:shd w:val="clear" w:color="auto" w:fill="FFFFFF"/>
        </w:rPr>
        <w:t>(10), 1559-1570.</w:t>
      </w:r>
      <w:r w:rsidR="00100D36" w:rsidRPr="00A1351C">
        <w:rPr>
          <w:color w:val="000000" w:themeColor="text1"/>
          <w:shd w:val="clear" w:color="auto" w:fill="FFFFFF"/>
        </w:rPr>
        <w:t xml:space="preserve"> doi: 10.1080/14622200802325873.</w:t>
      </w:r>
    </w:p>
    <w:p w14:paraId="38B33E1A" w14:textId="423FF9E6"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Segal, R., Zwaal, C., Green, E., Tomasone, J.R., Loblaw, A., &amp; Petrella, T. (2017). Exercise for people with cancer: a clinical practice guideline.</w:t>
      </w:r>
      <w:r w:rsidRPr="00A1351C">
        <w:rPr>
          <w:rStyle w:val="apple-converted-space"/>
          <w:color w:val="000000" w:themeColor="text1"/>
          <w:shd w:val="clear" w:color="auto" w:fill="FFFFFF"/>
        </w:rPr>
        <w:t> </w:t>
      </w:r>
      <w:r w:rsidRPr="00A1351C">
        <w:rPr>
          <w:i/>
          <w:iCs/>
          <w:color w:val="000000" w:themeColor="text1"/>
        </w:rPr>
        <w:t>Current Oncology</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24</w:t>
      </w:r>
      <w:r w:rsidRPr="00A1351C">
        <w:rPr>
          <w:color w:val="000000" w:themeColor="text1"/>
          <w:shd w:val="clear" w:color="auto" w:fill="FFFFFF"/>
        </w:rPr>
        <w:t>(1), 40.</w:t>
      </w:r>
      <w:r w:rsidR="00100D36" w:rsidRPr="00A1351C">
        <w:rPr>
          <w:color w:val="000000" w:themeColor="text1"/>
          <w:shd w:val="clear" w:color="auto" w:fill="FFFFFF"/>
        </w:rPr>
        <w:t xml:space="preserve"> doi: </w:t>
      </w:r>
      <w:hyperlink r:id="rId15" w:tgtFrame="pmc_ext" w:history="1">
        <w:r w:rsidR="00100D36" w:rsidRPr="00A1351C">
          <w:rPr>
            <w:rStyle w:val="Hyperlink"/>
            <w:color w:val="000000" w:themeColor="text1"/>
            <w:u w:val="none"/>
          </w:rPr>
          <w:t>10.3747/co.24.3376</w:t>
        </w:r>
      </w:hyperlink>
    </w:p>
    <w:p w14:paraId="67ECC294" w14:textId="083F3869" w:rsidR="00DC15B2" w:rsidRPr="00A1351C" w:rsidRDefault="0090643C" w:rsidP="00100D36">
      <w:pPr>
        <w:spacing w:line="480" w:lineRule="auto"/>
        <w:ind w:left="720" w:hanging="720"/>
        <w:rPr>
          <w:color w:val="000000" w:themeColor="text1"/>
        </w:rPr>
      </w:pPr>
      <w:r w:rsidRPr="00A1351C">
        <w:rPr>
          <w:color w:val="000000" w:themeColor="text1"/>
          <w:shd w:val="clear" w:color="auto" w:fill="FFFFFF"/>
        </w:rPr>
        <w:t>Siegel, R.L., Miller, K.D., &amp; Jemal, A. (2015). Cancer statistics, 2015.</w:t>
      </w:r>
      <w:r w:rsidRPr="00A1351C">
        <w:rPr>
          <w:rStyle w:val="apple-converted-space"/>
          <w:color w:val="000000" w:themeColor="text1"/>
          <w:shd w:val="clear" w:color="auto" w:fill="FFFFFF"/>
        </w:rPr>
        <w:t> </w:t>
      </w:r>
      <w:r w:rsidRPr="00A1351C">
        <w:rPr>
          <w:i/>
          <w:iCs/>
          <w:color w:val="000000" w:themeColor="text1"/>
        </w:rPr>
        <w:t>CA: a cancer journal for clinicians</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65</w:t>
      </w:r>
      <w:r w:rsidRPr="00A1351C">
        <w:rPr>
          <w:color w:val="000000" w:themeColor="text1"/>
          <w:shd w:val="clear" w:color="auto" w:fill="FFFFFF"/>
        </w:rPr>
        <w:t>(1), 5-29</w:t>
      </w:r>
      <w:r w:rsidR="00100D36" w:rsidRPr="00A1351C">
        <w:rPr>
          <w:color w:val="000000" w:themeColor="text1"/>
          <w:shd w:val="clear" w:color="auto" w:fill="FFFFFF"/>
        </w:rPr>
        <w:t>. doi: 10.3322/caac.21254. Epub 2015 Jan 5</w:t>
      </w:r>
    </w:p>
    <w:p w14:paraId="3CC017A9" w14:textId="7C63BCC1" w:rsidR="00DC15B2" w:rsidRPr="00A1351C" w:rsidRDefault="0090643C" w:rsidP="00DC15B2">
      <w:pPr>
        <w:spacing w:line="480" w:lineRule="auto"/>
        <w:ind w:left="720" w:hanging="720"/>
        <w:rPr>
          <w:color w:val="000000" w:themeColor="text1"/>
        </w:rPr>
      </w:pPr>
      <w:r w:rsidRPr="00A1351C">
        <w:rPr>
          <w:color w:val="000000" w:themeColor="text1"/>
          <w:shd w:val="clear" w:color="auto" w:fill="FFFFFF"/>
        </w:rPr>
        <w:t>StataCorp, L.P. (2015). Stata statistical software (version release 14).</w:t>
      </w:r>
      <w:r w:rsidRPr="00A1351C">
        <w:rPr>
          <w:rStyle w:val="apple-converted-space"/>
          <w:color w:val="000000" w:themeColor="text1"/>
          <w:shd w:val="clear" w:color="auto" w:fill="FFFFFF"/>
        </w:rPr>
        <w:t> </w:t>
      </w:r>
      <w:r w:rsidRPr="00A1351C">
        <w:rPr>
          <w:i/>
          <w:iCs/>
          <w:color w:val="000000" w:themeColor="text1"/>
        </w:rPr>
        <w:t>College Station, TX: Author</w:t>
      </w:r>
      <w:r w:rsidRPr="00A1351C">
        <w:rPr>
          <w:color w:val="000000" w:themeColor="text1"/>
          <w:shd w:val="clear" w:color="auto" w:fill="FFFFFF"/>
        </w:rPr>
        <w:t>.</w:t>
      </w:r>
    </w:p>
    <w:p w14:paraId="17E71AE5" w14:textId="3F4BB1A5"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Tabachnick, B.G., &amp; Fidell, L.S. (2007). Using Multivariate Statistics.(5</w:t>
      </w:r>
      <w:r w:rsidRPr="00A1351C">
        <w:rPr>
          <w:color w:val="000000" w:themeColor="text1"/>
          <w:shd w:val="clear" w:color="auto" w:fill="FFFFFF"/>
          <w:vertAlign w:val="superscript"/>
        </w:rPr>
        <w:t>th</w:t>
      </w:r>
      <w:r w:rsidRPr="00A1351C">
        <w:rPr>
          <w:color w:val="000000" w:themeColor="text1"/>
          <w:shd w:val="clear" w:color="auto" w:fill="FFFFFF"/>
        </w:rPr>
        <w:t xml:space="preserve"> edn) Pearson Education.</w:t>
      </w:r>
      <w:r w:rsidRPr="00A1351C">
        <w:rPr>
          <w:rStyle w:val="apple-converted-space"/>
          <w:color w:val="000000" w:themeColor="text1"/>
          <w:shd w:val="clear" w:color="auto" w:fill="FFFFFF"/>
        </w:rPr>
        <w:t> </w:t>
      </w:r>
      <w:r w:rsidRPr="00A1351C">
        <w:rPr>
          <w:i/>
          <w:iCs/>
          <w:color w:val="000000" w:themeColor="text1"/>
        </w:rPr>
        <w:t>Boston, MA</w:t>
      </w:r>
      <w:r w:rsidRPr="00A1351C">
        <w:rPr>
          <w:color w:val="000000" w:themeColor="text1"/>
          <w:shd w:val="clear" w:color="auto" w:fill="FFFFFF"/>
        </w:rPr>
        <w:t>.</w:t>
      </w:r>
    </w:p>
    <w:p w14:paraId="7A732889" w14:textId="55EACC2D" w:rsidR="00DC15B2" w:rsidRPr="00A1351C" w:rsidRDefault="0090643C" w:rsidP="00100D36">
      <w:pPr>
        <w:spacing w:line="480" w:lineRule="auto"/>
        <w:ind w:left="720" w:hanging="720"/>
        <w:rPr>
          <w:color w:val="000000" w:themeColor="text1"/>
        </w:rPr>
      </w:pPr>
      <w:r w:rsidRPr="00A1351C">
        <w:rPr>
          <w:color w:val="000000" w:themeColor="text1"/>
          <w:shd w:val="clear" w:color="auto" w:fill="FFFFFF"/>
        </w:rPr>
        <w:t xml:space="preserve">Taylor, V.M., Liu, Q., Yasui, Y., Talbot, J., Sos, C., Coronado, G., &amp; Bastani, R. (2012). </w:t>
      </w:r>
      <w:r w:rsidR="001B2C1B">
        <w:rPr>
          <w:color w:val="000000" w:themeColor="text1"/>
          <w:shd w:val="clear" w:color="auto" w:fill="FFFFFF"/>
        </w:rPr>
        <w:t>PA</w:t>
      </w:r>
      <w:r w:rsidRPr="00A1351C">
        <w:rPr>
          <w:color w:val="000000" w:themeColor="text1"/>
          <w:shd w:val="clear" w:color="auto" w:fill="FFFFFF"/>
        </w:rPr>
        <w:t xml:space="preserve"> among Cambodian Americans: An exploratory study.</w:t>
      </w:r>
      <w:r w:rsidRPr="00A1351C">
        <w:rPr>
          <w:rStyle w:val="apple-converted-space"/>
          <w:color w:val="000000" w:themeColor="text1"/>
          <w:shd w:val="clear" w:color="auto" w:fill="FFFFFF"/>
        </w:rPr>
        <w:t> </w:t>
      </w:r>
      <w:r w:rsidRPr="00A1351C">
        <w:rPr>
          <w:i/>
          <w:iCs/>
          <w:color w:val="000000" w:themeColor="text1"/>
        </w:rPr>
        <w:t>Journal of community health</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37</w:t>
      </w:r>
      <w:r w:rsidRPr="00A1351C">
        <w:rPr>
          <w:color w:val="000000" w:themeColor="text1"/>
          <w:shd w:val="clear" w:color="auto" w:fill="FFFFFF"/>
        </w:rPr>
        <w:t>(5), 1040-1048.</w:t>
      </w:r>
      <w:r w:rsidR="00100D36" w:rsidRPr="00A1351C">
        <w:rPr>
          <w:color w:val="000000" w:themeColor="text1"/>
          <w:shd w:val="clear" w:color="auto" w:fill="FFFFFF"/>
        </w:rPr>
        <w:t xml:space="preserve"> doi: 10.1007/s10900-011-9528-6.</w:t>
      </w:r>
    </w:p>
    <w:p w14:paraId="436D58BE" w14:textId="2BA7ADE5" w:rsidR="00100D36" w:rsidRPr="00A1351C" w:rsidRDefault="0090643C" w:rsidP="00100D36">
      <w:pPr>
        <w:spacing w:line="480" w:lineRule="auto"/>
        <w:ind w:left="720" w:hanging="720"/>
        <w:rPr>
          <w:color w:val="000000" w:themeColor="text1"/>
        </w:rPr>
      </w:pPr>
      <w:r w:rsidRPr="00A1351C">
        <w:rPr>
          <w:color w:val="000000" w:themeColor="text1"/>
          <w:shd w:val="clear" w:color="auto" w:fill="FFFFFF"/>
        </w:rPr>
        <w:t>Willett, W.C., &amp; Trichopoulos, D. (1996). Nutrition and cancer: a summary of the evidence.</w:t>
      </w:r>
      <w:r w:rsidRPr="00A1351C">
        <w:rPr>
          <w:rStyle w:val="apple-converted-space"/>
          <w:color w:val="000000" w:themeColor="text1"/>
          <w:shd w:val="clear" w:color="auto" w:fill="FFFFFF"/>
        </w:rPr>
        <w:t> </w:t>
      </w:r>
      <w:r w:rsidRPr="00A1351C">
        <w:rPr>
          <w:i/>
          <w:iCs/>
          <w:color w:val="000000" w:themeColor="text1"/>
        </w:rPr>
        <w:t>Cancer Causes and Control</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7</w:t>
      </w:r>
      <w:r w:rsidRPr="00A1351C">
        <w:rPr>
          <w:color w:val="000000" w:themeColor="text1"/>
          <w:shd w:val="clear" w:color="auto" w:fill="FFFFFF"/>
        </w:rPr>
        <w:t>(1), 178-180.</w:t>
      </w:r>
    </w:p>
    <w:p w14:paraId="187D9ED6" w14:textId="2EF70EE4" w:rsidR="00A1351C" w:rsidRPr="00A1351C" w:rsidRDefault="0090643C" w:rsidP="00A1351C">
      <w:pPr>
        <w:spacing w:line="480" w:lineRule="auto"/>
        <w:ind w:left="720" w:hanging="720"/>
        <w:rPr>
          <w:color w:val="000000" w:themeColor="text1"/>
        </w:rPr>
      </w:pPr>
      <w:r w:rsidRPr="00A1351C">
        <w:rPr>
          <w:color w:val="000000" w:themeColor="text1"/>
          <w:shd w:val="clear" w:color="auto" w:fill="FFFFFF"/>
        </w:rPr>
        <w:t xml:space="preserve">Winzer, B.M., Whiteman, D.C., Reeves, M.M., &amp; Paratz, J.D. (2011). </w:t>
      </w:r>
      <w:r w:rsidR="001B2C1B">
        <w:rPr>
          <w:color w:val="000000" w:themeColor="text1"/>
          <w:shd w:val="clear" w:color="auto" w:fill="FFFFFF"/>
        </w:rPr>
        <w:t>PA</w:t>
      </w:r>
      <w:r w:rsidRPr="00A1351C">
        <w:rPr>
          <w:color w:val="000000" w:themeColor="text1"/>
          <w:shd w:val="clear" w:color="auto" w:fill="FFFFFF"/>
        </w:rPr>
        <w:t xml:space="preserve"> and cancer prevention: a systematic review of clinical trials.</w:t>
      </w:r>
      <w:r w:rsidRPr="00A1351C">
        <w:rPr>
          <w:rStyle w:val="apple-converted-space"/>
          <w:color w:val="000000" w:themeColor="text1"/>
          <w:shd w:val="clear" w:color="auto" w:fill="FFFFFF"/>
        </w:rPr>
        <w:t> </w:t>
      </w:r>
      <w:r w:rsidRPr="00A1351C">
        <w:rPr>
          <w:i/>
          <w:iCs/>
          <w:color w:val="000000" w:themeColor="text1"/>
        </w:rPr>
        <w:t>Cancer Causes &amp; Control</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22</w:t>
      </w:r>
      <w:r w:rsidRPr="00A1351C">
        <w:rPr>
          <w:color w:val="000000" w:themeColor="text1"/>
          <w:shd w:val="clear" w:color="auto" w:fill="FFFFFF"/>
        </w:rPr>
        <w:t>(6), 811-826.</w:t>
      </w:r>
      <w:r w:rsidR="00100D36" w:rsidRPr="00A1351C">
        <w:rPr>
          <w:color w:val="000000" w:themeColor="text1"/>
          <w:shd w:val="clear" w:color="auto" w:fill="FFFFFF"/>
        </w:rPr>
        <w:t xml:space="preserve"> doi: 10.1007/s10552-011-9761-4</w:t>
      </w:r>
    </w:p>
    <w:p w14:paraId="4E52CABC" w14:textId="562807CD" w:rsidR="00DC15B2" w:rsidRPr="00A1351C" w:rsidRDefault="0090643C" w:rsidP="00A1351C">
      <w:pPr>
        <w:spacing w:line="480" w:lineRule="auto"/>
        <w:ind w:left="720" w:hanging="720"/>
        <w:rPr>
          <w:color w:val="000000" w:themeColor="text1"/>
        </w:rPr>
      </w:pPr>
      <w:r w:rsidRPr="00A1351C">
        <w:rPr>
          <w:color w:val="000000" w:themeColor="text1"/>
          <w:shd w:val="clear" w:color="auto" w:fill="FFFFFF"/>
        </w:rPr>
        <w:t xml:space="preserve">Wolin, K.Y., Yan, Y., Colditz, G.A., &amp; Lee, I.M. (2009). </w:t>
      </w:r>
      <w:r w:rsidR="001B2C1B">
        <w:rPr>
          <w:color w:val="000000" w:themeColor="text1"/>
          <w:shd w:val="clear" w:color="auto" w:fill="FFFFFF"/>
        </w:rPr>
        <w:t>PA</w:t>
      </w:r>
      <w:r w:rsidRPr="00A1351C">
        <w:rPr>
          <w:color w:val="000000" w:themeColor="text1"/>
          <w:shd w:val="clear" w:color="auto" w:fill="FFFFFF"/>
        </w:rPr>
        <w:t xml:space="preserve"> and colon cancer prevention: a meta-analysis.</w:t>
      </w:r>
      <w:r w:rsidRPr="00A1351C">
        <w:rPr>
          <w:rStyle w:val="apple-converted-space"/>
          <w:color w:val="000000" w:themeColor="text1"/>
          <w:shd w:val="clear" w:color="auto" w:fill="FFFFFF"/>
        </w:rPr>
        <w:t> </w:t>
      </w:r>
      <w:r w:rsidRPr="00A1351C">
        <w:rPr>
          <w:i/>
          <w:iCs/>
          <w:color w:val="000000" w:themeColor="text1"/>
        </w:rPr>
        <w:t>British journal of cancer</w:t>
      </w:r>
      <w:r w:rsidRPr="00A1351C">
        <w:rPr>
          <w:color w:val="000000" w:themeColor="text1"/>
          <w:shd w:val="clear" w:color="auto" w:fill="FFFFFF"/>
        </w:rPr>
        <w:t>,</w:t>
      </w:r>
      <w:r w:rsidRPr="00A1351C">
        <w:rPr>
          <w:rStyle w:val="apple-converted-space"/>
          <w:color w:val="000000" w:themeColor="text1"/>
          <w:shd w:val="clear" w:color="auto" w:fill="FFFFFF"/>
        </w:rPr>
        <w:t> </w:t>
      </w:r>
      <w:r w:rsidRPr="00A1351C">
        <w:rPr>
          <w:i/>
          <w:iCs/>
          <w:color w:val="000000" w:themeColor="text1"/>
        </w:rPr>
        <w:t>100</w:t>
      </w:r>
      <w:r w:rsidRPr="00A1351C">
        <w:rPr>
          <w:color w:val="000000" w:themeColor="text1"/>
          <w:shd w:val="clear" w:color="auto" w:fill="FFFFFF"/>
        </w:rPr>
        <w:t>(4), 611.</w:t>
      </w:r>
      <w:r w:rsidR="00A1351C" w:rsidRPr="00A1351C">
        <w:rPr>
          <w:color w:val="000000" w:themeColor="text1"/>
          <w:shd w:val="clear" w:color="auto" w:fill="FFFFFF"/>
        </w:rPr>
        <w:t xml:space="preserve"> doi: 10.1038/sj.bjc.6604917</w:t>
      </w:r>
    </w:p>
    <w:p w14:paraId="7EA11270" w14:textId="1964F960" w:rsidR="009A2768" w:rsidRPr="009A2768" w:rsidRDefault="0090643C" w:rsidP="00B63EE8">
      <w:pPr>
        <w:spacing w:line="480" w:lineRule="auto"/>
        <w:ind w:left="720" w:hanging="720"/>
        <w:rPr>
          <w:color w:val="000000" w:themeColor="text1"/>
          <w:shd w:val="clear" w:color="auto" w:fill="FFFFFF"/>
        </w:rPr>
      </w:pPr>
      <w:r w:rsidRPr="00A1351C">
        <w:rPr>
          <w:color w:val="000000" w:themeColor="text1"/>
          <w:shd w:val="clear" w:color="auto" w:fill="FFFFFF"/>
        </w:rPr>
        <w:t>World Health Organization. (201</w:t>
      </w:r>
      <w:r w:rsidR="00552BF7" w:rsidRPr="00A1351C">
        <w:rPr>
          <w:color w:val="000000" w:themeColor="text1"/>
          <w:shd w:val="clear" w:color="auto" w:fill="FFFFFF"/>
        </w:rPr>
        <w:t>5</w:t>
      </w:r>
      <w:r w:rsidRPr="00A1351C">
        <w:rPr>
          <w:color w:val="000000" w:themeColor="text1"/>
          <w:shd w:val="clear" w:color="auto" w:fill="FFFFFF"/>
        </w:rPr>
        <w:t xml:space="preserve">). Noncommunicable diseases progress monitor. Geneva: World </w:t>
      </w:r>
      <w:r w:rsidR="009A2768">
        <w:rPr>
          <w:color w:val="000000" w:themeColor="text1"/>
          <w:shd w:val="clear" w:color="auto" w:fill="FFFFFF"/>
        </w:rPr>
        <w:t xml:space="preserve">Health Organization. </w:t>
      </w:r>
    </w:p>
    <w:sectPr w:rsidR="009A2768" w:rsidRPr="009A2768" w:rsidSect="00AD3738">
      <w:headerReference w:type="even" r:id="rId16"/>
      <w:headerReference w:type="default" r:id="rId17"/>
      <w:footerReference w:type="even" r:id="rId18"/>
      <w:footerReference w:type="default" r:id="rId19"/>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D5106E1" w16cid:durableId="220B6046"/>
  <w16cid:commentId w16cid:paraId="0922BA35" w16cid:durableId="220B6047"/>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B2D92B" w14:textId="77777777" w:rsidR="00632D47" w:rsidRDefault="00632D47">
      <w:r>
        <w:separator/>
      </w:r>
    </w:p>
  </w:endnote>
  <w:endnote w:type="continuationSeparator" w:id="0">
    <w:p w14:paraId="5645851F" w14:textId="77777777" w:rsidR="00632D47" w:rsidRDefault="00632D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Cambria Math">
    <w:panose1 w:val="02040503050406030204"/>
    <w:charset w:val="00"/>
    <w:family w:val="auto"/>
    <w:pitch w:val="variable"/>
    <w:sig w:usb0="E00002FF" w:usb1="42002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913860299"/>
      <w:docPartObj>
        <w:docPartGallery w:val="Page Numbers (Bottom of Page)"/>
        <w:docPartUnique/>
      </w:docPartObj>
    </w:sdtPr>
    <w:sdtEndPr>
      <w:rPr>
        <w:rStyle w:val="PageNumber"/>
      </w:rPr>
    </w:sdtEndPr>
    <w:sdtContent>
      <w:p w14:paraId="4EE2D39A" w14:textId="77777777" w:rsidR="00AD3738" w:rsidRDefault="00AD3738" w:rsidP="003C25A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EDCA710" w14:textId="77777777" w:rsidR="00AD3738" w:rsidRDefault="00AD3738" w:rsidP="00AD373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F1B129" w14:textId="682EF388" w:rsidR="00AD3738" w:rsidRDefault="00AD3738" w:rsidP="003C25A8">
    <w:pPr>
      <w:pStyle w:val="Footer"/>
      <w:framePr w:wrap="none" w:vAnchor="text" w:hAnchor="margin" w:xAlign="right" w:y="1"/>
      <w:rPr>
        <w:rStyle w:val="PageNumber"/>
      </w:rPr>
    </w:pPr>
  </w:p>
  <w:p w14:paraId="07265CBF" w14:textId="77777777" w:rsidR="00AD3738" w:rsidRDefault="00AD3738" w:rsidP="00AD3738">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98881C" w14:textId="77777777" w:rsidR="00632D47" w:rsidRDefault="00632D47">
      <w:r>
        <w:separator/>
      </w:r>
    </w:p>
  </w:footnote>
  <w:footnote w:type="continuationSeparator" w:id="0">
    <w:p w14:paraId="0BF5E508" w14:textId="77777777" w:rsidR="00632D47" w:rsidRDefault="00632D4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937034663"/>
      <w:docPartObj>
        <w:docPartGallery w:val="Page Numbers (Top of Page)"/>
        <w:docPartUnique/>
      </w:docPartObj>
    </w:sdtPr>
    <w:sdtEndPr>
      <w:rPr>
        <w:rStyle w:val="PageNumber"/>
      </w:rPr>
    </w:sdtEndPr>
    <w:sdtContent>
      <w:p w14:paraId="34B6E700" w14:textId="17D33038" w:rsidR="00AD3738" w:rsidRDefault="00AD3738" w:rsidP="00AD373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F095FC" w14:textId="77777777" w:rsidR="00AD3738" w:rsidRDefault="00AD3738" w:rsidP="001B405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402051546"/>
      <w:docPartObj>
        <w:docPartGallery w:val="Page Numbers (Top of Page)"/>
        <w:docPartUnique/>
      </w:docPartObj>
    </w:sdtPr>
    <w:sdtEndPr>
      <w:rPr>
        <w:rStyle w:val="PageNumber"/>
      </w:rPr>
    </w:sdtEndPr>
    <w:sdtContent>
      <w:p w14:paraId="37C76951" w14:textId="52BD6A50" w:rsidR="00AD3738" w:rsidRDefault="00AD3738" w:rsidP="00AD373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1B405C">
          <w:rPr>
            <w:rStyle w:val="PageNumber"/>
            <w:noProof/>
          </w:rPr>
          <w:t>15</w:t>
        </w:r>
        <w:r>
          <w:rPr>
            <w:rStyle w:val="PageNumber"/>
          </w:rPr>
          <w:fldChar w:fldCharType="end"/>
        </w:r>
      </w:p>
    </w:sdtContent>
  </w:sdt>
  <w:p w14:paraId="16A3B507" w14:textId="596333AB" w:rsidR="00AD3738" w:rsidRDefault="00C626B1" w:rsidP="00EA3DFD">
    <w:pPr>
      <w:pStyle w:val="Header"/>
      <w:ind w:right="360"/>
    </w:pPr>
    <w:r>
      <w:t xml:space="preserve">Running head: </w:t>
    </w:r>
    <w:r w:rsidR="001B2C1B">
      <w:t>PHYSICAL ACTIVITY</w:t>
    </w:r>
    <w:r w:rsidR="0006220F">
      <w:t xml:space="preserve">-RELATED </w:t>
    </w:r>
    <w:r w:rsidR="00AD3738">
      <w:t>KNOWLEDGE AND BELIEFS</w:t>
    </w:r>
  </w:p>
  <w:p w14:paraId="6B0A95F6" w14:textId="77777777" w:rsidR="00AD3738" w:rsidRDefault="00AD373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D636FD"/>
    <w:multiLevelType w:val="hybridMultilevel"/>
    <w:tmpl w:val="8A2EABB8"/>
    <w:lvl w:ilvl="0" w:tplc="5C28E538">
      <w:start w:val="1"/>
      <w:numFmt w:val="decimal"/>
      <w:lvlText w:val="%1."/>
      <w:lvlJc w:val="left"/>
      <w:pPr>
        <w:ind w:left="720" w:hanging="360"/>
      </w:pPr>
      <w:rPr>
        <w:rFonts w:ascii="Times New Roman" w:hAnsi="Times New Roman" w:cs="Times New Roman" w:hint="default"/>
        <w:color w:val="00000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3866CA"/>
    <w:multiLevelType w:val="hybridMultilevel"/>
    <w:tmpl w:val="2AF66F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AA782A"/>
    <w:multiLevelType w:val="multilevel"/>
    <w:tmpl w:val="50AE8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3425A7B"/>
    <w:multiLevelType w:val="hybridMultilevel"/>
    <w:tmpl w:val="02B894A0"/>
    <w:lvl w:ilvl="0" w:tplc="04090001">
      <w:start w:val="5"/>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1875C6"/>
    <w:multiLevelType w:val="hybridMultilevel"/>
    <w:tmpl w:val="15FCEB4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5">
    <w:nsid w:val="25086690"/>
    <w:multiLevelType w:val="hybridMultilevel"/>
    <w:tmpl w:val="FA0E959C"/>
    <w:lvl w:ilvl="0" w:tplc="8C366884">
      <w:start w:val="1"/>
      <w:numFmt w:val="decimal"/>
      <w:lvlText w:val="%1."/>
      <w:lvlJc w:val="left"/>
      <w:pPr>
        <w:ind w:left="720" w:hanging="360"/>
      </w:pPr>
      <w:rPr>
        <w:rFonts w:ascii="Arial" w:hAnsi="Arial" w:cs="Arial"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7F1821"/>
    <w:multiLevelType w:val="hybridMultilevel"/>
    <w:tmpl w:val="F3742B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FF1A69"/>
    <w:multiLevelType w:val="hybridMultilevel"/>
    <w:tmpl w:val="93E8D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D061E7"/>
    <w:multiLevelType w:val="hybridMultilevel"/>
    <w:tmpl w:val="2AF66F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0E2ED3"/>
    <w:multiLevelType w:val="multilevel"/>
    <w:tmpl w:val="028AA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0603CC5"/>
    <w:multiLevelType w:val="hybridMultilevel"/>
    <w:tmpl w:val="08AC2D8A"/>
    <w:lvl w:ilvl="0" w:tplc="04090001">
      <w:start w:val="5"/>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9A60538"/>
    <w:multiLevelType w:val="hybridMultilevel"/>
    <w:tmpl w:val="93E8D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FA67DA"/>
    <w:multiLevelType w:val="hybridMultilevel"/>
    <w:tmpl w:val="66BCC0F6"/>
    <w:lvl w:ilvl="0" w:tplc="581CC340">
      <w:start w:val="1"/>
      <w:numFmt w:val="decimal"/>
      <w:lvlText w:val="%1."/>
      <w:lvlJc w:val="left"/>
      <w:pPr>
        <w:ind w:left="360" w:hanging="360"/>
      </w:pPr>
      <w:rPr>
        <w:rFonts w:ascii="Times" w:hAnsi="Time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49E1D93"/>
    <w:multiLevelType w:val="hybridMultilevel"/>
    <w:tmpl w:val="871CD064"/>
    <w:lvl w:ilvl="0" w:tplc="0409000B">
      <w:start w:val="1"/>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6667583"/>
    <w:multiLevelType w:val="multilevel"/>
    <w:tmpl w:val="E0FA9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ED1D5C"/>
    <w:multiLevelType w:val="hybridMultilevel"/>
    <w:tmpl w:val="CBFE7974"/>
    <w:lvl w:ilvl="0" w:tplc="04090001">
      <w:start w:val="5"/>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4"/>
  </w:num>
  <w:num w:numId="4">
    <w:abstractNumId w:val="13"/>
  </w:num>
  <w:num w:numId="5">
    <w:abstractNumId w:val="11"/>
  </w:num>
  <w:num w:numId="6">
    <w:abstractNumId w:val="5"/>
  </w:num>
  <w:num w:numId="7">
    <w:abstractNumId w:val="12"/>
  </w:num>
  <w:num w:numId="8">
    <w:abstractNumId w:val="0"/>
  </w:num>
  <w:num w:numId="9">
    <w:abstractNumId w:val="7"/>
  </w:num>
  <w:num w:numId="10">
    <w:abstractNumId w:val="6"/>
  </w:num>
  <w:num w:numId="11">
    <w:abstractNumId w:val="1"/>
  </w:num>
  <w:num w:numId="12">
    <w:abstractNumId w:val="8"/>
  </w:num>
  <w:num w:numId="13">
    <w:abstractNumId w:val="3"/>
  </w:num>
  <w:num w:numId="14">
    <w:abstractNumId w:val="4"/>
  </w:num>
  <w:num w:numId="15">
    <w:abstractNumId w:val="10"/>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drawingGridHorizontalSpacing w:val="120"/>
  <w:drawingGridVerticalSpacing w:val="2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271C89"/>
    <w:rsid w:val="00003901"/>
    <w:rsid w:val="0000641A"/>
    <w:rsid w:val="000101DB"/>
    <w:rsid w:val="00026C95"/>
    <w:rsid w:val="00045A89"/>
    <w:rsid w:val="000467D8"/>
    <w:rsid w:val="00047E52"/>
    <w:rsid w:val="00056DAA"/>
    <w:rsid w:val="0006220F"/>
    <w:rsid w:val="00062C92"/>
    <w:rsid w:val="00067412"/>
    <w:rsid w:val="00072D39"/>
    <w:rsid w:val="000748B6"/>
    <w:rsid w:val="000765CE"/>
    <w:rsid w:val="00082E2E"/>
    <w:rsid w:val="00091A63"/>
    <w:rsid w:val="00092397"/>
    <w:rsid w:val="00092FDE"/>
    <w:rsid w:val="000A4526"/>
    <w:rsid w:val="000B18A2"/>
    <w:rsid w:val="000B3900"/>
    <w:rsid w:val="000C1A14"/>
    <w:rsid w:val="000C5CA7"/>
    <w:rsid w:val="000D052F"/>
    <w:rsid w:val="000E61DD"/>
    <w:rsid w:val="000F3DBF"/>
    <w:rsid w:val="000F600B"/>
    <w:rsid w:val="00100D36"/>
    <w:rsid w:val="00112AF9"/>
    <w:rsid w:val="00112E5B"/>
    <w:rsid w:val="0012206A"/>
    <w:rsid w:val="00124574"/>
    <w:rsid w:val="00131D78"/>
    <w:rsid w:val="0014520D"/>
    <w:rsid w:val="00146343"/>
    <w:rsid w:val="00150454"/>
    <w:rsid w:val="00153F97"/>
    <w:rsid w:val="00157958"/>
    <w:rsid w:val="00170EFC"/>
    <w:rsid w:val="00172F67"/>
    <w:rsid w:val="001749DF"/>
    <w:rsid w:val="00175718"/>
    <w:rsid w:val="0019150A"/>
    <w:rsid w:val="001B2C1B"/>
    <w:rsid w:val="001B405C"/>
    <w:rsid w:val="001B4E26"/>
    <w:rsid w:val="001C13B1"/>
    <w:rsid w:val="001E0AD4"/>
    <w:rsid w:val="001E560B"/>
    <w:rsid w:val="001E73C0"/>
    <w:rsid w:val="001F02A3"/>
    <w:rsid w:val="001F1255"/>
    <w:rsid w:val="001F1B92"/>
    <w:rsid w:val="001F7525"/>
    <w:rsid w:val="00200896"/>
    <w:rsid w:val="0020588D"/>
    <w:rsid w:val="00225133"/>
    <w:rsid w:val="002349B5"/>
    <w:rsid w:val="00242762"/>
    <w:rsid w:val="00257626"/>
    <w:rsid w:val="00261D68"/>
    <w:rsid w:val="0027074F"/>
    <w:rsid w:val="00271C89"/>
    <w:rsid w:val="00274764"/>
    <w:rsid w:val="00283E1B"/>
    <w:rsid w:val="00283EA2"/>
    <w:rsid w:val="0029051D"/>
    <w:rsid w:val="002972BD"/>
    <w:rsid w:val="002A294C"/>
    <w:rsid w:val="002A5F39"/>
    <w:rsid w:val="002C0F6E"/>
    <w:rsid w:val="002C117F"/>
    <w:rsid w:val="002C3A92"/>
    <w:rsid w:val="002D1180"/>
    <w:rsid w:val="002D4340"/>
    <w:rsid w:val="002D58B4"/>
    <w:rsid w:val="002E78FE"/>
    <w:rsid w:val="002F0B60"/>
    <w:rsid w:val="002F0F4A"/>
    <w:rsid w:val="002F3BE0"/>
    <w:rsid w:val="00307FCB"/>
    <w:rsid w:val="0031013E"/>
    <w:rsid w:val="00311CB0"/>
    <w:rsid w:val="00314D15"/>
    <w:rsid w:val="00323AE7"/>
    <w:rsid w:val="00335D3B"/>
    <w:rsid w:val="003410BB"/>
    <w:rsid w:val="00357F6B"/>
    <w:rsid w:val="0036436C"/>
    <w:rsid w:val="00375926"/>
    <w:rsid w:val="00376EB2"/>
    <w:rsid w:val="00380DF1"/>
    <w:rsid w:val="00381FE3"/>
    <w:rsid w:val="00382CA9"/>
    <w:rsid w:val="00392628"/>
    <w:rsid w:val="00395040"/>
    <w:rsid w:val="003A1CF8"/>
    <w:rsid w:val="003A25E9"/>
    <w:rsid w:val="003A67B6"/>
    <w:rsid w:val="003C25A8"/>
    <w:rsid w:val="003D1EA3"/>
    <w:rsid w:val="003E731A"/>
    <w:rsid w:val="003E7DC4"/>
    <w:rsid w:val="003F4F08"/>
    <w:rsid w:val="00426D2B"/>
    <w:rsid w:val="00435550"/>
    <w:rsid w:val="004560C4"/>
    <w:rsid w:val="00457D03"/>
    <w:rsid w:val="00463AE9"/>
    <w:rsid w:val="00472A3F"/>
    <w:rsid w:val="00475F6F"/>
    <w:rsid w:val="004767F8"/>
    <w:rsid w:val="004778CC"/>
    <w:rsid w:val="00477EE5"/>
    <w:rsid w:val="004825B8"/>
    <w:rsid w:val="004862FD"/>
    <w:rsid w:val="0048728F"/>
    <w:rsid w:val="00492986"/>
    <w:rsid w:val="004B7104"/>
    <w:rsid w:val="004C15F0"/>
    <w:rsid w:val="004D2ADB"/>
    <w:rsid w:val="004E25A9"/>
    <w:rsid w:val="004E4618"/>
    <w:rsid w:val="004E6552"/>
    <w:rsid w:val="004F0881"/>
    <w:rsid w:val="005036E0"/>
    <w:rsid w:val="00523476"/>
    <w:rsid w:val="00530EA2"/>
    <w:rsid w:val="0053227D"/>
    <w:rsid w:val="00537C46"/>
    <w:rsid w:val="005407AF"/>
    <w:rsid w:val="005408CF"/>
    <w:rsid w:val="00541402"/>
    <w:rsid w:val="00541E0C"/>
    <w:rsid w:val="00552BF7"/>
    <w:rsid w:val="0055691B"/>
    <w:rsid w:val="00560101"/>
    <w:rsid w:val="0056064A"/>
    <w:rsid w:val="00565CDC"/>
    <w:rsid w:val="00574404"/>
    <w:rsid w:val="005843C9"/>
    <w:rsid w:val="00584504"/>
    <w:rsid w:val="0058738D"/>
    <w:rsid w:val="00587A5B"/>
    <w:rsid w:val="005909AE"/>
    <w:rsid w:val="00591DF4"/>
    <w:rsid w:val="00594E14"/>
    <w:rsid w:val="005955B5"/>
    <w:rsid w:val="005959EE"/>
    <w:rsid w:val="00595BE9"/>
    <w:rsid w:val="005B030D"/>
    <w:rsid w:val="005B637B"/>
    <w:rsid w:val="005C219C"/>
    <w:rsid w:val="005C6EAF"/>
    <w:rsid w:val="005E1247"/>
    <w:rsid w:val="005E3B99"/>
    <w:rsid w:val="005E71D2"/>
    <w:rsid w:val="005F113A"/>
    <w:rsid w:val="006076C6"/>
    <w:rsid w:val="006141E2"/>
    <w:rsid w:val="006158ED"/>
    <w:rsid w:val="0062652C"/>
    <w:rsid w:val="00632D47"/>
    <w:rsid w:val="00653FC7"/>
    <w:rsid w:val="00661677"/>
    <w:rsid w:val="00664AF3"/>
    <w:rsid w:val="00672A4B"/>
    <w:rsid w:val="006837A9"/>
    <w:rsid w:val="00687052"/>
    <w:rsid w:val="006A5BA2"/>
    <w:rsid w:val="006B1B96"/>
    <w:rsid w:val="006B59DB"/>
    <w:rsid w:val="006C1CE1"/>
    <w:rsid w:val="006E4BA5"/>
    <w:rsid w:val="006F19B5"/>
    <w:rsid w:val="007047C7"/>
    <w:rsid w:val="0070555D"/>
    <w:rsid w:val="00706481"/>
    <w:rsid w:val="00710FEF"/>
    <w:rsid w:val="00724A67"/>
    <w:rsid w:val="007254C1"/>
    <w:rsid w:val="00732D0D"/>
    <w:rsid w:val="00737082"/>
    <w:rsid w:val="00742C7E"/>
    <w:rsid w:val="00742CDE"/>
    <w:rsid w:val="00742FC8"/>
    <w:rsid w:val="007655E8"/>
    <w:rsid w:val="007674BA"/>
    <w:rsid w:val="00775D95"/>
    <w:rsid w:val="00776DD1"/>
    <w:rsid w:val="007856F5"/>
    <w:rsid w:val="00786645"/>
    <w:rsid w:val="007A56B7"/>
    <w:rsid w:val="007B4A54"/>
    <w:rsid w:val="007C099A"/>
    <w:rsid w:val="007C3B57"/>
    <w:rsid w:val="007C748E"/>
    <w:rsid w:val="007D0164"/>
    <w:rsid w:val="007D5074"/>
    <w:rsid w:val="007E0B43"/>
    <w:rsid w:val="007E0D32"/>
    <w:rsid w:val="007F287D"/>
    <w:rsid w:val="007F52B9"/>
    <w:rsid w:val="007F72E9"/>
    <w:rsid w:val="008045BF"/>
    <w:rsid w:val="00822482"/>
    <w:rsid w:val="00831366"/>
    <w:rsid w:val="00833D21"/>
    <w:rsid w:val="00837D27"/>
    <w:rsid w:val="00847338"/>
    <w:rsid w:val="00850172"/>
    <w:rsid w:val="0085472C"/>
    <w:rsid w:val="00855C4F"/>
    <w:rsid w:val="008571D3"/>
    <w:rsid w:val="00860C99"/>
    <w:rsid w:val="008661EC"/>
    <w:rsid w:val="00871412"/>
    <w:rsid w:val="0087607C"/>
    <w:rsid w:val="00876503"/>
    <w:rsid w:val="00876C28"/>
    <w:rsid w:val="00883453"/>
    <w:rsid w:val="00896292"/>
    <w:rsid w:val="008C1E74"/>
    <w:rsid w:val="008C702B"/>
    <w:rsid w:val="008E5EEE"/>
    <w:rsid w:val="008F2914"/>
    <w:rsid w:val="00905CFB"/>
    <w:rsid w:val="00905EF4"/>
    <w:rsid w:val="0090643C"/>
    <w:rsid w:val="00906AEF"/>
    <w:rsid w:val="009112E7"/>
    <w:rsid w:val="00944477"/>
    <w:rsid w:val="00944702"/>
    <w:rsid w:val="00953BAF"/>
    <w:rsid w:val="00956D13"/>
    <w:rsid w:val="0096070C"/>
    <w:rsid w:val="0096472E"/>
    <w:rsid w:val="009702F8"/>
    <w:rsid w:val="00973F26"/>
    <w:rsid w:val="00985C32"/>
    <w:rsid w:val="00997377"/>
    <w:rsid w:val="009A0B64"/>
    <w:rsid w:val="009A2768"/>
    <w:rsid w:val="009B2187"/>
    <w:rsid w:val="009B4F05"/>
    <w:rsid w:val="009B76B5"/>
    <w:rsid w:val="009C29DC"/>
    <w:rsid w:val="009C33A5"/>
    <w:rsid w:val="009D4DF6"/>
    <w:rsid w:val="009D5A6C"/>
    <w:rsid w:val="009D735D"/>
    <w:rsid w:val="009D7F67"/>
    <w:rsid w:val="009E1B28"/>
    <w:rsid w:val="009E49EB"/>
    <w:rsid w:val="009E69F8"/>
    <w:rsid w:val="009F117B"/>
    <w:rsid w:val="009F3B56"/>
    <w:rsid w:val="00A004BD"/>
    <w:rsid w:val="00A00878"/>
    <w:rsid w:val="00A10A0E"/>
    <w:rsid w:val="00A12662"/>
    <w:rsid w:val="00A1351C"/>
    <w:rsid w:val="00A21F59"/>
    <w:rsid w:val="00A22C97"/>
    <w:rsid w:val="00A27F3E"/>
    <w:rsid w:val="00A44772"/>
    <w:rsid w:val="00A45AF0"/>
    <w:rsid w:val="00A45DDF"/>
    <w:rsid w:val="00A53BA3"/>
    <w:rsid w:val="00A64E58"/>
    <w:rsid w:val="00A676F9"/>
    <w:rsid w:val="00A8337A"/>
    <w:rsid w:val="00A840A4"/>
    <w:rsid w:val="00A841E2"/>
    <w:rsid w:val="00A907A7"/>
    <w:rsid w:val="00A945F3"/>
    <w:rsid w:val="00A96800"/>
    <w:rsid w:val="00AA2862"/>
    <w:rsid w:val="00AB0DBE"/>
    <w:rsid w:val="00AB7509"/>
    <w:rsid w:val="00AC7577"/>
    <w:rsid w:val="00AD2EAA"/>
    <w:rsid w:val="00AD3738"/>
    <w:rsid w:val="00AE5BCA"/>
    <w:rsid w:val="00AE60AE"/>
    <w:rsid w:val="00AE659E"/>
    <w:rsid w:val="00AE7639"/>
    <w:rsid w:val="00AF5604"/>
    <w:rsid w:val="00B00DAA"/>
    <w:rsid w:val="00B01C9C"/>
    <w:rsid w:val="00B03396"/>
    <w:rsid w:val="00B03754"/>
    <w:rsid w:val="00B25107"/>
    <w:rsid w:val="00B360DA"/>
    <w:rsid w:val="00B366C0"/>
    <w:rsid w:val="00B4063D"/>
    <w:rsid w:val="00B408B7"/>
    <w:rsid w:val="00B45629"/>
    <w:rsid w:val="00B5046A"/>
    <w:rsid w:val="00B5063C"/>
    <w:rsid w:val="00B55F71"/>
    <w:rsid w:val="00B568DC"/>
    <w:rsid w:val="00B56D09"/>
    <w:rsid w:val="00B60EC5"/>
    <w:rsid w:val="00B63EE8"/>
    <w:rsid w:val="00B75B80"/>
    <w:rsid w:val="00B85792"/>
    <w:rsid w:val="00B93D9A"/>
    <w:rsid w:val="00B94117"/>
    <w:rsid w:val="00B95746"/>
    <w:rsid w:val="00B96A56"/>
    <w:rsid w:val="00BB616F"/>
    <w:rsid w:val="00BC0FE9"/>
    <w:rsid w:val="00BD56F3"/>
    <w:rsid w:val="00BD7E88"/>
    <w:rsid w:val="00BE250F"/>
    <w:rsid w:val="00C0128E"/>
    <w:rsid w:val="00C02826"/>
    <w:rsid w:val="00C0406B"/>
    <w:rsid w:val="00C2114B"/>
    <w:rsid w:val="00C216F1"/>
    <w:rsid w:val="00C31DAF"/>
    <w:rsid w:val="00C409EC"/>
    <w:rsid w:val="00C44C61"/>
    <w:rsid w:val="00C44FF8"/>
    <w:rsid w:val="00C5342D"/>
    <w:rsid w:val="00C558CF"/>
    <w:rsid w:val="00C626B1"/>
    <w:rsid w:val="00C6764E"/>
    <w:rsid w:val="00C70CBC"/>
    <w:rsid w:val="00C73A95"/>
    <w:rsid w:val="00C77210"/>
    <w:rsid w:val="00C816A0"/>
    <w:rsid w:val="00C81B1C"/>
    <w:rsid w:val="00C85B07"/>
    <w:rsid w:val="00C87279"/>
    <w:rsid w:val="00C8751F"/>
    <w:rsid w:val="00C92C8B"/>
    <w:rsid w:val="00C9398E"/>
    <w:rsid w:val="00C9651C"/>
    <w:rsid w:val="00C96809"/>
    <w:rsid w:val="00C97471"/>
    <w:rsid w:val="00CA71EF"/>
    <w:rsid w:val="00CB1146"/>
    <w:rsid w:val="00CB534E"/>
    <w:rsid w:val="00CB56EB"/>
    <w:rsid w:val="00CB5C0A"/>
    <w:rsid w:val="00CD0900"/>
    <w:rsid w:val="00CD57BD"/>
    <w:rsid w:val="00CD6AD7"/>
    <w:rsid w:val="00CE02A2"/>
    <w:rsid w:val="00CE4DED"/>
    <w:rsid w:val="00CE52D9"/>
    <w:rsid w:val="00CE5976"/>
    <w:rsid w:val="00CF5191"/>
    <w:rsid w:val="00D0080C"/>
    <w:rsid w:val="00D0311A"/>
    <w:rsid w:val="00D034E3"/>
    <w:rsid w:val="00D13EDB"/>
    <w:rsid w:val="00D14858"/>
    <w:rsid w:val="00D226B6"/>
    <w:rsid w:val="00D341CA"/>
    <w:rsid w:val="00D3449E"/>
    <w:rsid w:val="00D41678"/>
    <w:rsid w:val="00D46385"/>
    <w:rsid w:val="00D46A83"/>
    <w:rsid w:val="00D50EED"/>
    <w:rsid w:val="00D53B98"/>
    <w:rsid w:val="00D55671"/>
    <w:rsid w:val="00D64ED5"/>
    <w:rsid w:val="00D65390"/>
    <w:rsid w:val="00D65C4C"/>
    <w:rsid w:val="00D662FE"/>
    <w:rsid w:val="00D80C73"/>
    <w:rsid w:val="00D84C91"/>
    <w:rsid w:val="00D87A82"/>
    <w:rsid w:val="00D92E6B"/>
    <w:rsid w:val="00D9587F"/>
    <w:rsid w:val="00D96071"/>
    <w:rsid w:val="00D964B4"/>
    <w:rsid w:val="00DA4319"/>
    <w:rsid w:val="00DC15B2"/>
    <w:rsid w:val="00DC15CD"/>
    <w:rsid w:val="00DC40DD"/>
    <w:rsid w:val="00DC619C"/>
    <w:rsid w:val="00DD2E50"/>
    <w:rsid w:val="00DD4A70"/>
    <w:rsid w:val="00DD5612"/>
    <w:rsid w:val="00DE4245"/>
    <w:rsid w:val="00DE7863"/>
    <w:rsid w:val="00DF1C3F"/>
    <w:rsid w:val="00E03EED"/>
    <w:rsid w:val="00E0650B"/>
    <w:rsid w:val="00E06581"/>
    <w:rsid w:val="00E077AA"/>
    <w:rsid w:val="00E15053"/>
    <w:rsid w:val="00E15823"/>
    <w:rsid w:val="00E23CC0"/>
    <w:rsid w:val="00E344E1"/>
    <w:rsid w:val="00E353F5"/>
    <w:rsid w:val="00E406A1"/>
    <w:rsid w:val="00E4497B"/>
    <w:rsid w:val="00E52CE4"/>
    <w:rsid w:val="00E565D1"/>
    <w:rsid w:val="00E708A1"/>
    <w:rsid w:val="00E73CA0"/>
    <w:rsid w:val="00E83D0F"/>
    <w:rsid w:val="00EA3DFD"/>
    <w:rsid w:val="00EB0276"/>
    <w:rsid w:val="00EB1E2E"/>
    <w:rsid w:val="00EB67A8"/>
    <w:rsid w:val="00ED1802"/>
    <w:rsid w:val="00ED5097"/>
    <w:rsid w:val="00EE2051"/>
    <w:rsid w:val="00F10095"/>
    <w:rsid w:val="00F33053"/>
    <w:rsid w:val="00F358D1"/>
    <w:rsid w:val="00F434EE"/>
    <w:rsid w:val="00F57D17"/>
    <w:rsid w:val="00F71A42"/>
    <w:rsid w:val="00F76772"/>
    <w:rsid w:val="00F8246C"/>
    <w:rsid w:val="00F94DEE"/>
    <w:rsid w:val="00FA5323"/>
    <w:rsid w:val="00FA5584"/>
    <w:rsid w:val="00FC1FA0"/>
    <w:rsid w:val="00FE0A76"/>
    <w:rsid w:val="00FE2824"/>
    <w:rsid w:val="00FF152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2FBFF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0643C"/>
    <w:rPr>
      <w:rFonts w:ascii="Times New Roman" w:eastAsia="Times New Roman" w:hAnsi="Times New Roman" w:cs="Times New Roman"/>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271C89"/>
  </w:style>
  <w:style w:type="character" w:customStyle="1" w:styleId="xapple-style-span">
    <w:name w:val="x_apple-style-span"/>
    <w:basedOn w:val="DefaultParagraphFont"/>
    <w:rsid w:val="00271C89"/>
  </w:style>
  <w:style w:type="table" w:styleId="TableGrid">
    <w:name w:val="Table Grid"/>
    <w:basedOn w:val="TableNormal"/>
    <w:uiPriority w:val="39"/>
    <w:rsid w:val="00271C8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271C89"/>
    <w:pPr>
      <w:ind w:left="720"/>
      <w:contextualSpacing/>
    </w:pPr>
    <w:rPr>
      <w:rFonts w:asciiTheme="minorHAnsi" w:eastAsiaTheme="minorHAnsi" w:hAnsiTheme="minorHAnsi" w:cstheme="minorBidi"/>
      <w:lang w:val="en-US"/>
    </w:rPr>
  </w:style>
  <w:style w:type="character" w:styleId="CommentReference">
    <w:name w:val="annotation reference"/>
    <w:basedOn w:val="DefaultParagraphFont"/>
    <w:uiPriority w:val="99"/>
    <w:semiHidden/>
    <w:unhideWhenUsed/>
    <w:rsid w:val="00271C89"/>
    <w:rPr>
      <w:sz w:val="18"/>
      <w:szCs w:val="18"/>
    </w:rPr>
  </w:style>
  <w:style w:type="paragraph" w:styleId="CommentText">
    <w:name w:val="annotation text"/>
    <w:basedOn w:val="Normal"/>
    <w:link w:val="CommentTextChar"/>
    <w:uiPriority w:val="99"/>
    <w:semiHidden/>
    <w:unhideWhenUsed/>
    <w:rsid w:val="00271C89"/>
    <w:rPr>
      <w:rFonts w:asciiTheme="minorHAnsi" w:eastAsiaTheme="minorHAnsi" w:hAnsiTheme="minorHAnsi" w:cstheme="minorBidi"/>
      <w:lang w:val="en-US"/>
    </w:rPr>
  </w:style>
  <w:style w:type="character" w:customStyle="1" w:styleId="CommentTextChar">
    <w:name w:val="Comment Text Char"/>
    <w:basedOn w:val="DefaultParagraphFont"/>
    <w:link w:val="CommentText"/>
    <w:uiPriority w:val="99"/>
    <w:semiHidden/>
    <w:rsid w:val="00271C89"/>
  </w:style>
  <w:style w:type="paragraph" w:styleId="CommentSubject">
    <w:name w:val="annotation subject"/>
    <w:basedOn w:val="CommentText"/>
    <w:next w:val="CommentText"/>
    <w:link w:val="CommentSubjectChar"/>
    <w:uiPriority w:val="99"/>
    <w:semiHidden/>
    <w:unhideWhenUsed/>
    <w:rsid w:val="00271C89"/>
    <w:rPr>
      <w:b/>
      <w:bCs/>
      <w:sz w:val="20"/>
      <w:szCs w:val="20"/>
    </w:rPr>
  </w:style>
  <w:style w:type="character" w:customStyle="1" w:styleId="CommentSubjectChar">
    <w:name w:val="Comment Subject Char"/>
    <w:basedOn w:val="CommentTextChar"/>
    <w:link w:val="CommentSubject"/>
    <w:uiPriority w:val="99"/>
    <w:semiHidden/>
    <w:rsid w:val="00271C89"/>
    <w:rPr>
      <w:b/>
      <w:bCs/>
      <w:sz w:val="20"/>
      <w:szCs w:val="20"/>
    </w:rPr>
  </w:style>
  <w:style w:type="paragraph" w:styleId="BalloonText">
    <w:name w:val="Balloon Text"/>
    <w:basedOn w:val="Normal"/>
    <w:link w:val="BalloonTextChar"/>
    <w:uiPriority w:val="99"/>
    <w:semiHidden/>
    <w:unhideWhenUsed/>
    <w:rsid w:val="00271C89"/>
    <w:rPr>
      <w:rFonts w:eastAsiaTheme="minorHAnsi"/>
      <w:sz w:val="18"/>
      <w:szCs w:val="18"/>
      <w:lang w:val="en-US"/>
    </w:rPr>
  </w:style>
  <w:style w:type="character" w:customStyle="1" w:styleId="BalloonTextChar">
    <w:name w:val="Balloon Text Char"/>
    <w:basedOn w:val="DefaultParagraphFont"/>
    <w:link w:val="BalloonText"/>
    <w:uiPriority w:val="99"/>
    <w:semiHidden/>
    <w:rsid w:val="00271C89"/>
    <w:rPr>
      <w:rFonts w:ascii="Times New Roman" w:hAnsi="Times New Roman" w:cs="Times New Roman"/>
      <w:sz w:val="18"/>
      <w:szCs w:val="18"/>
    </w:rPr>
  </w:style>
  <w:style w:type="character" w:customStyle="1" w:styleId="externalref">
    <w:name w:val="externalref"/>
    <w:basedOn w:val="DefaultParagraphFont"/>
    <w:rsid w:val="00271C89"/>
  </w:style>
  <w:style w:type="character" w:customStyle="1" w:styleId="refsource">
    <w:name w:val="refsource"/>
    <w:basedOn w:val="DefaultParagraphFont"/>
    <w:rsid w:val="00271C89"/>
  </w:style>
  <w:style w:type="paragraph" w:customStyle="1" w:styleId="Body">
    <w:name w:val="Body"/>
    <w:rsid w:val="00271C89"/>
    <w:pPr>
      <w:pBdr>
        <w:top w:val="nil"/>
        <w:left w:val="nil"/>
        <w:bottom w:val="nil"/>
        <w:right w:val="nil"/>
        <w:between w:val="nil"/>
        <w:bar w:val="nil"/>
      </w:pBdr>
    </w:pPr>
    <w:rPr>
      <w:rFonts w:ascii="Cambria" w:eastAsia="Cambria" w:hAnsi="Cambria" w:cs="Cambria"/>
      <w:color w:val="000000"/>
      <w:u w:color="000000"/>
      <w:bdr w:val="nil"/>
    </w:rPr>
  </w:style>
  <w:style w:type="paragraph" w:styleId="Revision">
    <w:name w:val="Revision"/>
    <w:hidden/>
    <w:uiPriority w:val="99"/>
    <w:semiHidden/>
    <w:rsid w:val="00271C89"/>
  </w:style>
  <w:style w:type="character" w:styleId="Hyperlink">
    <w:name w:val="Hyperlink"/>
    <w:basedOn w:val="DefaultParagraphFont"/>
    <w:uiPriority w:val="99"/>
    <w:unhideWhenUsed/>
    <w:rsid w:val="00271C89"/>
    <w:rPr>
      <w:color w:val="0000FF"/>
      <w:u w:val="single"/>
    </w:rPr>
  </w:style>
  <w:style w:type="paragraph" w:styleId="Footer">
    <w:name w:val="footer"/>
    <w:basedOn w:val="Normal"/>
    <w:link w:val="FooterChar"/>
    <w:uiPriority w:val="99"/>
    <w:unhideWhenUsed/>
    <w:rsid w:val="00271C89"/>
    <w:pPr>
      <w:tabs>
        <w:tab w:val="center" w:pos="4680"/>
        <w:tab w:val="right" w:pos="9360"/>
      </w:tabs>
    </w:pPr>
  </w:style>
  <w:style w:type="character" w:customStyle="1" w:styleId="FooterChar">
    <w:name w:val="Footer Char"/>
    <w:basedOn w:val="DefaultParagraphFont"/>
    <w:link w:val="Footer"/>
    <w:uiPriority w:val="99"/>
    <w:rsid w:val="00271C89"/>
    <w:rPr>
      <w:rFonts w:ascii="Times New Roman" w:eastAsia="Times New Roman" w:hAnsi="Times New Roman" w:cs="Times New Roman"/>
      <w:lang w:val="en-CA"/>
    </w:rPr>
  </w:style>
  <w:style w:type="character" w:styleId="PageNumber">
    <w:name w:val="page number"/>
    <w:basedOn w:val="DefaultParagraphFont"/>
    <w:uiPriority w:val="99"/>
    <w:semiHidden/>
    <w:unhideWhenUsed/>
    <w:rsid w:val="00271C89"/>
  </w:style>
  <w:style w:type="paragraph" w:styleId="NoSpacing">
    <w:name w:val="No Spacing"/>
    <w:uiPriority w:val="1"/>
    <w:qFormat/>
    <w:rsid w:val="00271C89"/>
    <w:rPr>
      <w:rFonts w:ascii="Times New Roman" w:eastAsia="Times New Roman" w:hAnsi="Times New Roman" w:cs="Times New Roman"/>
      <w:lang w:val="en-CA"/>
    </w:rPr>
  </w:style>
  <w:style w:type="character" w:customStyle="1" w:styleId="ListParagraphChar">
    <w:name w:val="List Paragraph Char"/>
    <w:basedOn w:val="DefaultParagraphFont"/>
    <w:link w:val="ListParagraph"/>
    <w:uiPriority w:val="34"/>
    <w:rsid w:val="00271C89"/>
  </w:style>
  <w:style w:type="character" w:customStyle="1" w:styleId="slug-doi">
    <w:name w:val="slug-doi"/>
    <w:basedOn w:val="DefaultParagraphFont"/>
    <w:rsid w:val="00271C89"/>
  </w:style>
  <w:style w:type="paragraph" w:styleId="Header">
    <w:name w:val="header"/>
    <w:basedOn w:val="Normal"/>
    <w:link w:val="HeaderChar"/>
    <w:uiPriority w:val="99"/>
    <w:unhideWhenUsed/>
    <w:rsid w:val="00271C89"/>
    <w:pPr>
      <w:tabs>
        <w:tab w:val="center" w:pos="4680"/>
        <w:tab w:val="right" w:pos="9360"/>
      </w:tabs>
    </w:pPr>
  </w:style>
  <w:style w:type="character" w:customStyle="1" w:styleId="HeaderChar">
    <w:name w:val="Header Char"/>
    <w:basedOn w:val="DefaultParagraphFont"/>
    <w:link w:val="Header"/>
    <w:uiPriority w:val="99"/>
    <w:rsid w:val="00271C89"/>
    <w:rPr>
      <w:rFonts w:ascii="Times New Roman" w:eastAsia="Times New Roman" w:hAnsi="Times New Roman" w:cs="Times New Roman"/>
      <w:lang w:val="en-CA"/>
    </w:rPr>
  </w:style>
  <w:style w:type="paragraph" w:customStyle="1" w:styleId="EndNoteBibliographyTitle">
    <w:name w:val="EndNote Bibliography Title"/>
    <w:basedOn w:val="Normal"/>
    <w:rsid w:val="00271C89"/>
    <w:pPr>
      <w:jc w:val="center"/>
    </w:pPr>
    <w:rPr>
      <w:lang w:val="en-US"/>
    </w:rPr>
  </w:style>
  <w:style w:type="paragraph" w:customStyle="1" w:styleId="EndNoteBibliography">
    <w:name w:val="EndNote Bibliography"/>
    <w:basedOn w:val="Normal"/>
    <w:rsid w:val="00271C89"/>
    <w:rPr>
      <w:lang w:val="en-US"/>
    </w:rPr>
  </w:style>
  <w:style w:type="character" w:styleId="LineNumber">
    <w:name w:val="line number"/>
    <w:basedOn w:val="DefaultParagraphFont"/>
    <w:uiPriority w:val="99"/>
    <w:semiHidden/>
    <w:unhideWhenUsed/>
    <w:rsid w:val="00A44772"/>
  </w:style>
  <w:style w:type="character" w:styleId="Strong">
    <w:name w:val="Strong"/>
    <w:basedOn w:val="DefaultParagraphFont"/>
    <w:uiPriority w:val="22"/>
    <w:qFormat/>
    <w:rsid w:val="0019150A"/>
    <w:rPr>
      <w:b/>
      <w:bCs/>
    </w:rPr>
  </w:style>
  <w:style w:type="character" w:customStyle="1" w:styleId="UnresolvedMention1">
    <w:name w:val="Unresolved Mention1"/>
    <w:basedOn w:val="DefaultParagraphFont"/>
    <w:uiPriority w:val="99"/>
    <w:rsid w:val="00EA3DFD"/>
    <w:rPr>
      <w:color w:val="605E5C"/>
      <w:shd w:val="clear" w:color="auto" w:fill="E1DFDD"/>
    </w:rPr>
  </w:style>
  <w:style w:type="character" w:styleId="FollowedHyperlink">
    <w:name w:val="FollowedHyperlink"/>
    <w:basedOn w:val="DefaultParagraphFont"/>
    <w:uiPriority w:val="99"/>
    <w:semiHidden/>
    <w:unhideWhenUsed/>
    <w:rsid w:val="00100D3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53494">
      <w:bodyDiv w:val="1"/>
      <w:marLeft w:val="0"/>
      <w:marRight w:val="0"/>
      <w:marTop w:val="0"/>
      <w:marBottom w:val="0"/>
      <w:divBdr>
        <w:top w:val="none" w:sz="0" w:space="0" w:color="auto"/>
        <w:left w:val="none" w:sz="0" w:space="0" w:color="auto"/>
        <w:bottom w:val="none" w:sz="0" w:space="0" w:color="auto"/>
        <w:right w:val="none" w:sz="0" w:space="0" w:color="auto"/>
      </w:divBdr>
    </w:div>
    <w:div w:id="76561121">
      <w:bodyDiv w:val="1"/>
      <w:marLeft w:val="0"/>
      <w:marRight w:val="0"/>
      <w:marTop w:val="0"/>
      <w:marBottom w:val="0"/>
      <w:divBdr>
        <w:top w:val="none" w:sz="0" w:space="0" w:color="auto"/>
        <w:left w:val="none" w:sz="0" w:space="0" w:color="auto"/>
        <w:bottom w:val="none" w:sz="0" w:space="0" w:color="auto"/>
        <w:right w:val="none" w:sz="0" w:space="0" w:color="auto"/>
      </w:divBdr>
    </w:div>
    <w:div w:id="90588087">
      <w:bodyDiv w:val="1"/>
      <w:marLeft w:val="0"/>
      <w:marRight w:val="0"/>
      <w:marTop w:val="0"/>
      <w:marBottom w:val="0"/>
      <w:divBdr>
        <w:top w:val="none" w:sz="0" w:space="0" w:color="auto"/>
        <w:left w:val="none" w:sz="0" w:space="0" w:color="auto"/>
        <w:bottom w:val="none" w:sz="0" w:space="0" w:color="auto"/>
        <w:right w:val="none" w:sz="0" w:space="0" w:color="auto"/>
      </w:divBdr>
    </w:div>
    <w:div w:id="112015980">
      <w:bodyDiv w:val="1"/>
      <w:marLeft w:val="0"/>
      <w:marRight w:val="0"/>
      <w:marTop w:val="0"/>
      <w:marBottom w:val="0"/>
      <w:divBdr>
        <w:top w:val="none" w:sz="0" w:space="0" w:color="auto"/>
        <w:left w:val="none" w:sz="0" w:space="0" w:color="auto"/>
        <w:bottom w:val="none" w:sz="0" w:space="0" w:color="auto"/>
        <w:right w:val="none" w:sz="0" w:space="0" w:color="auto"/>
      </w:divBdr>
    </w:div>
    <w:div w:id="114102583">
      <w:bodyDiv w:val="1"/>
      <w:marLeft w:val="0"/>
      <w:marRight w:val="0"/>
      <w:marTop w:val="0"/>
      <w:marBottom w:val="0"/>
      <w:divBdr>
        <w:top w:val="none" w:sz="0" w:space="0" w:color="auto"/>
        <w:left w:val="none" w:sz="0" w:space="0" w:color="auto"/>
        <w:bottom w:val="none" w:sz="0" w:space="0" w:color="auto"/>
        <w:right w:val="none" w:sz="0" w:space="0" w:color="auto"/>
      </w:divBdr>
    </w:div>
    <w:div w:id="136458429">
      <w:bodyDiv w:val="1"/>
      <w:marLeft w:val="0"/>
      <w:marRight w:val="0"/>
      <w:marTop w:val="0"/>
      <w:marBottom w:val="0"/>
      <w:divBdr>
        <w:top w:val="none" w:sz="0" w:space="0" w:color="auto"/>
        <w:left w:val="none" w:sz="0" w:space="0" w:color="auto"/>
        <w:bottom w:val="none" w:sz="0" w:space="0" w:color="auto"/>
        <w:right w:val="none" w:sz="0" w:space="0" w:color="auto"/>
      </w:divBdr>
    </w:div>
    <w:div w:id="145827364">
      <w:bodyDiv w:val="1"/>
      <w:marLeft w:val="0"/>
      <w:marRight w:val="0"/>
      <w:marTop w:val="0"/>
      <w:marBottom w:val="0"/>
      <w:divBdr>
        <w:top w:val="none" w:sz="0" w:space="0" w:color="auto"/>
        <w:left w:val="none" w:sz="0" w:space="0" w:color="auto"/>
        <w:bottom w:val="none" w:sz="0" w:space="0" w:color="auto"/>
        <w:right w:val="none" w:sz="0" w:space="0" w:color="auto"/>
      </w:divBdr>
    </w:div>
    <w:div w:id="149293418">
      <w:bodyDiv w:val="1"/>
      <w:marLeft w:val="0"/>
      <w:marRight w:val="0"/>
      <w:marTop w:val="0"/>
      <w:marBottom w:val="0"/>
      <w:divBdr>
        <w:top w:val="none" w:sz="0" w:space="0" w:color="auto"/>
        <w:left w:val="none" w:sz="0" w:space="0" w:color="auto"/>
        <w:bottom w:val="none" w:sz="0" w:space="0" w:color="auto"/>
        <w:right w:val="none" w:sz="0" w:space="0" w:color="auto"/>
      </w:divBdr>
    </w:div>
    <w:div w:id="154878831">
      <w:bodyDiv w:val="1"/>
      <w:marLeft w:val="0"/>
      <w:marRight w:val="0"/>
      <w:marTop w:val="0"/>
      <w:marBottom w:val="0"/>
      <w:divBdr>
        <w:top w:val="none" w:sz="0" w:space="0" w:color="auto"/>
        <w:left w:val="none" w:sz="0" w:space="0" w:color="auto"/>
        <w:bottom w:val="none" w:sz="0" w:space="0" w:color="auto"/>
        <w:right w:val="none" w:sz="0" w:space="0" w:color="auto"/>
      </w:divBdr>
    </w:div>
    <w:div w:id="167411656">
      <w:bodyDiv w:val="1"/>
      <w:marLeft w:val="0"/>
      <w:marRight w:val="0"/>
      <w:marTop w:val="0"/>
      <w:marBottom w:val="0"/>
      <w:divBdr>
        <w:top w:val="none" w:sz="0" w:space="0" w:color="auto"/>
        <w:left w:val="none" w:sz="0" w:space="0" w:color="auto"/>
        <w:bottom w:val="none" w:sz="0" w:space="0" w:color="auto"/>
        <w:right w:val="none" w:sz="0" w:space="0" w:color="auto"/>
      </w:divBdr>
    </w:div>
    <w:div w:id="216086376">
      <w:bodyDiv w:val="1"/>
      <w:marLeft w:val="0"/>
      <w:marRight w:val="0"/>
      <w:marTop w:val="0"/>
      <w:marBottom w:val="0"/>
      <w:divBdr>
        <w:top w:val="none" w:sz="0" w:space="0" w:color="auto"/>
        <w:left w:val="none" w:sz="0" w:space="0" w:color="auto"/>
        <w:bottom w:val="none" w:sz="0" w:space="0" w:color="auto"/>
        <w:right w:val="none" w:sz="0" w:space="0" w:color="auto"/>
      </w:divBdr>
    </w:div>
    <w:div w:id="221717063">
      <w:bodyDiv w:val="1"/>
      <w:marLeft w:val="0"/>
      <w:marRight w:val="0"/>
      <w:marTop w:val="0"/>
      <w:marBottom w:val="0"/>
      <w:divBdr>
        <w:top w:val="none" w:sz="0" w:space="0" w:color="auto"/>
        <w:left w:val="none" w:sz="0" w:space="0" w:color="auto"/>
        <w:bottom w:val="none" w:sz="0" w:space="0" w:color="auto"/>
        <w:right w:val="none" w:sz="0" w:space="0" w:color="auto"/>
      </w:divBdr>
    </w:div>
    <w:div w:id="224145313">
      <w:bodyDiv w:val="1"/>
      <w:marLeft w:val="0"/>
      <w:marRight w:val="0"/>
      <w:marTop w:val="0"/>
      <w:marBottom w:val="0"/>
      <w:divBdr>
        <w:top w:val="none" w:sz="0" w:space="0" w:color="auto"/>
        <w:left w:val="none" w:sz="0" w:space="0" w:color="auto"/>
        <w:bottom w:val="none" w:sz="0" w:space="0" w:color="auto"/>
        <w:right w:val="none" w:sz="0" w:space="0" w:color="auto"/>
      </w:divBdr>
    </w:div>
    <w:div w:id="356202432">
      <w:bodyDiv w:val="1"/>
      <w:marLeft w:val="0"/>
      <w:marRight w:val="0"/>
      <w:marTop w:val="0"/>
      <w:marBottom w:val="0"/>
      <w:divBdr>
        <w:top w:val="none" w:sz="0" w:space="0" w:color="auto"/>
        <w:left w:val="none" w:sz="0" w:space="0" w:color="auto"/>
        <w:bottom w:val="none" w:sz="0" w:space="0" w:color="auto"/>
        <w:right w:val="none" w:sz="0" w:space="0" w:color="auto"/>
      </w:divBdr>
    </w:div>
    <w:div w:id="393747229">
      <w:bodyDiv w:val="1"/>
      <w:marLeft w:val="0"/>
      <w:marRight w:val="0"/>
      <w:marTop w:val="0"/>
      <w:marBottom w:val="0"/>
      <w:divBdr>
        <w:top w:val="none" w:sz="0" w:space="0" w:color="auto"/>
        <w:left w:val="none" w:sz="0" w:space="0" w:color="auto"/>
        <w:bottom w:val="none" w:sz="0" w:space="0" w:color="auto"/>
        <w:right w:val="none" w:sz="0" w:space="0" w:color="auto"/>
      </w:divBdr>
    </w:div>
    <w:div w:id="410930228">
      <w:bodyDiv w:val="1"/>
      <w:marLeft w:val="0"/>
      <w:marRight w:val="0"/>
      <w:marTop w:val="0"/>
      <w:marBottom w:val="0"/>
      <w:divBdr>
        <w:top w:val="none" w:sz="0" w:space="0" w:color="auto"/>
        <w:left w:val="none" w:sz="0" w:space="0" w:color="auto"/>
        <w:bottom w:val="none" w:sz="0" w:space="0" w:color="auto"/>
        <w:right w:val="none" w:sz="0" w:space="0" w:color="auto"/>
      </w:divBdr>
    </w:div>
    <w:div w:id="421805620">
      <w:bodyDiv w:val="1"/>
      <w:marLeft w:val="0"/>
      <w:marRight w:val="0"/>
      <w:marTop w:val="0"/>
      <w:marBottom w:val="0"/>
      <w:divBdr>
        <w:top w:val="none" w:sz="0" w:space="0" w:color="auto"/>
        <w:left w:val="none" w:sz="0" w:space="0" w:color="auto"/>
        <w:bottom w:val="none" w:sz="0" w:space="0" w:color="auto"/>
        <w:right w:val="none" w:sz="0" w:space="0" w:color="auto"/>
      </w:divBdr>
    </w:div>
    <w:div w:id="427703364">
      <w:bodyDiv w:val="1"/>
      <w:marLeft w:val="0"/>
      <w:marRight w:val="0"/>
      <w:marTop w:val="0"/>
      <w:marBottom w:val="0"/>
      <w:divBdr>
        <w:top w:val="none" w:sz="0" w:space="0" w:color="auto"/>
        <w:left w:val="none" w:sz="0" w:space="0" w:color="auto"/>
        <w:bottom w:val="none" w:sz="0" w:space="0" w:color="auto"/>
        <w:right w:val="none" w:sz="0" w:space="0" w:color="auto"/>
      </w:divBdr>
    </w:div>
    <w:div w:id="447554820">
      <w:bodyDiv w:val="1"/>
      <w:marLeft w:val="0"/>
      <w:marRight w:val="0"/>
      <w:marTop w:val="0"/>
      <w:marBottom w:val="0"/>
      <w:divBdr>
        <w:top w:val="none" w:sz="0" w:space="0" w:color="auto"/>
        <w:left w:val="none" w:sz="0" w:space="0" w:color="auto"/>
        <w:bottom w:val="none" w:sz="0" w:space="0" w:color="auto"/>
        <w:right w:val="none" w:sz="0" w:space="0" w:color="auto"/>
      </w:divBdr>
    </w:div>
    <w:div w:id="497618322">
      <w:bodyDiv w:val="1"/>
      <w:marLeft w:val="0"/>
      <w:marRight w:val="0"/>
      <w:marTop w:val="0"/>
      <w:marBottom w:val="0"/>
      <w:divBdr>
        <w:top w:val="none" w:sz="0" w:space="0" w:color="auto"/>
        <w:left w:val="none" w:sz="0" w:space="0" w:color="auto"/>
        <w:bottom w:val="none" w:sz="0" w:space="0" w:color="auto"/>
        <w:right w:val="none" w:sz="0" w:space="0" w:color="auto"/>
      </w:divBdr>
    </w:div>
    <w:div w:id="526141168">
      <w:bodyDiv w:val="1"/>
      <w:marLeft w:val="0"/>
      <w:marRight w:val="0"/>
      <w:marTop w:val="0"/>
      <w:marBottom w:val="0"/>
      <w:divBdr>
        <w:top w:val="none" w:sz="0" w:space="0" w:color="auto"/>
        <w:left w:val="none" w:sz="0" w:space="0" w:color="auto"/>
        <w:bottom w:val="none" w:sz="0" w:space="0" w:color="auto"/>
        <w:right w:val="none" w:sz="0" w:space="0" w:color="auto"/>
      </w:divBdr>
    </w:div>
    <w:div w:id="536359696">
      <w:bodyDiv w:val="1"/>
      <w:marLeft w:val="0"/>
      <w:marRight w:val="0"/>
      <w:marTop w:val="0"/>
      <w:marBottom w:val="0"/>
      <w:divBdr>
        <w:top w:val="none" w:sz="0" w:space="0" w:color="auto"/>
        <w:left w:val="none" w:sz="0" w:space="0" w:color="auto"/>
        <w:bottom w:val="none" w:sz="0" w:space="0" w:color="auto"/>
        <w:right w:val="none" w:sz="0" w:space="0" w:color="auto"/>
      </w:divBdr>
    </w:div>
    <w:div w:id="562377828">
      <w:bodyDiv w:val="1"/>
      <w:marLeft w:val="0"/>
      <w:marRight w:val="0"/>
      <w:marTop w:val="0"/>
      <w:marBottom w:val="0"/>
      <w:divBdr>
        <w:top w:val="none" w:sz="0" w:space="0" w:color="auto"/>
        <w:left w:val="none" w:sz="0" w:space="0" w:color="auto"/>
        <w:bottom w:val="none" w:sz="0" w:space="0" w:color="auto"/>
        <w:right w:val="none" w:sz="0" w:space="0" w:color="auto"/>
      </w:divBdr>
    </w:div>
    <w:div w:id="575407138">
      <w:bodyDiv w:val="1"/>
      <w:marLeft w:val="0"/>
      <w:marRight w:val="0"/>
      <w:marTop w:val="0"/>
      <w:marBottom w:val="0"/>
      <w:divBdr>
        <w:top w:val="none" w:sz="0" w:space="0" w:color="auto"/>
        <w:left w:val="none" w:sz="0" w:space="0" w:color="auto"/>
        <w:bottom w:val="none" w:sz="0" w:space="0" w:color="auto"/>
        <w:right w:val="none" w:sz="0" w:space="0" w:color="auto"/>
      </w:divBdr>
    </w:div>
    <w:div w:id="589579791">
      <w:bodyDiv w:val="1"/>
      <w:marLeft w:val="0"/>
      <w:marRight w:val="0"/>
      <w:marTop w:val="0"/>
      <w:marBottom w:val="0"/>
      <w:divBdr>
        <w:top w:val="none" w:sz="0" w:space="0" w:color="auto"/>
        <w:left w:val="none" w:sz="0" w:space="0" w:color="auto"/>
        <w:bottom w:val="none" w:sz="0" w:space="0" w:color="auto"/>
        <w:right w:val="none" w:sz="0" w:space="0" w:color="auto"/>
      </w:divBdr>
    </w:div>
    <w:div w:id="607860299">
      <w:bodyDiv w:val="1"/>
      <w:marLeft w:val="0"/>
      <w:marRight w:val="0"/>
      <w:marTop w:val="0"/>
      <w:marBottom w:val="0"/>
      <w:divBdr>
        <w:top w:val="none" w:sz="0" w:space="0" w:color="auto"/>
        <w:left w:val="none" w:sz="0" w:space="0" w:color="auto"/>
        <w:bottom w:val="none" w:sz="0" w:space="0" w:color="auto"/>
        <w:right w:val="none" w:sz="0" w:space="0" w:color="auto"/>
      </w:divBdr>
    </w:div>
    <w:div w:id="668798583">
      <w:bodyDiv w:val="1"/>
      <w:marLeft w:val="0"/>
      <w:marRight w:val="0"/>
      <w:marTop w:val="0"/>
      <w:marBottom w:val="0"/>
      <w:divBdr>
        <w:top w:val="none" w:sz="0" w:space="0" w:color="auto"/>
        <w:left w:val="none" w:sz="0" w:space="0" w:color="auto"/>
        <w:bottom w:val="none" w:sz="0" w:space="0" w:color="auto"/>
        <w:right w:val="none" w:sz="0" w:space="0" w:color="auto"/>
      </w:divBdr>
    </w:div>
    <w:div w:id="695883530">
      <w:bodyDiv w:val="1"/>
      <w:marLeft w:val="0"/>
      <w:marRight w:val="0"/>
      <w:marTop w:val="0"/>
      <w:marBottom w:val="0"/>
      <w:divBdr>
        <w:top w:val="none" w:sz="0" w:space="0" w:color="auto"/>
        <w:left w:val="none" w:sz="0" w:space="0" w:color="auto"/>
        <w:bottom w:val="none" w:sz="0" w:space="0" w:color="auto"/>
        <w:right w:val="none" w:sz="0" w:space="0" w:color="auto"/>
      </w:divBdr>
    </w:div>
    <w:div w:id="884488824">
      <w:bodyDiv w:val="1"/>
      <w:marLeft w:val="0"/>
      <w:marRight w:val="0"/>
      <w:marTop w:val="0"/>
      <w:marBottom w:val="0"/>
      <w:divBdr>
        <w:top w:val="none" w:sz="0" w:space="0" w:color="auto"/>
        <w:left w:val="none" w:sz="0" w:space="0" w:color="auto"/>
        <w:bottom w:val="none" w:sz="0" w:space="0" w:color="auto"/>
        <w:right w:val="none" w:sz="0" w:space="0" w:color="auto"/>
      </w:divBdr>
    </w:div>
    <w:div w:id="901599811">
      <w:bodyDiv w:val="1"/>
      <w:marLeft w:val="0"/>
      <w:marRight w:val="0"/>
      <w:marTop w:val="0"/>
      <w:marBottom w:val="0"/>
      <w:divBdr>
        <w:top w:val="none" w:sz="0" w:space="0" w:color="auto"/>
        <w:left w:val="none" w:sz="0" w:space="0" w:color="auto"/>
        <w:bottom w:val="none" w:sz="0" w:space="0" w:color="auto"/>
        <w:right w:val="none" w:sz="0" w:space="0" w:color="auto"/>
      </w:divBdr>
    </w:div>
    <w:div w:id="905259183">
      <w:bodyDiv w:val="1"/>
      <w:marLeft w:val="0"/>
      <w:marRight w:val="0"/>
      <w:marTop w:val="0"/>
      <w:marBottom w:val="0"/>
      <w:divBdr>
        <w:top w:val="none" w:sz="0" w:space="0" w:color="auto"/>
        <w:left w:val="none" w:sz="0" w:space="0" w:color="auto"/>
        <w:bottom w:val="none" w:sz="0" w:space="0" w:color="auto"/>
        <w:right w:val="none" w:sz="0" w:space="0" w:color="auto"/>
      </w:divBdr>
    </w:div>
    <w:div w:id="908031817">
      <w:bodyDiv w:val="1"/>
      <w:marLeft w:val="0"/>
      <w:marRight w:val="0"/>
      <w:marTop w:val="0"/>
      <w:marBottom w:val="0"/>
      <w:divBdr>
        <w:top w:val="none" w:sz="0" w:space="0" w:color="auto"/>
        <w:left w:val="none" w:sz="0" w:space="0" w:color="auto"/>
        <w:bottom w:val="none" w:sz="0" w:space="0" w:color="auto"/>
        <w:right w:val="none" w:sz="0" w:space="0" w:color="auto"/>
      </w:divBdr>
    </w:div>
    <w:div w:id="962423317">
      <w:bodyDiv w:val="1"/>
      <w:marLeft w:val="0"/>
      <w:marRight w:val="0"/>
      <w:marTop w:val="0"/>
      <w:marBottom w:val="0"/>
      <w:divBdr>
        <w:top w:val="none" w:sz="0" w:space="0" w:color="auto"/>
        <w:left w:val="none" w:sz="0" w:space="0" w:color="auto"/>
        <w:bottom w:val="none" w:sz="0" w:space="0" w:color="auto"/>
        <w:right w:val="none" w:sz="0" w:space="0" w:color="auto"/>
      </w:divBdr>
    </w:div>
    <w:div w:id="1006324772">
      <w:bodyDiv w:val="1"/>
      <w:marLeft w:val="0"/>
      <w:marRight w:val="0"/>
      <w:marTop w:val="0"/>
      <w:marBottom w:val="0"/>
      <w:divBdr>
        <w:top w:val="none" w:sz="0" w:space="0" w:color="auto"/>
        <w:left w:val="none" w:sz="0" w:space="0" w:color="auto"/>
        <w:bottom w:val="none" w:sz="0" w:space="0" w:color="auto"/>
        <w:right w:val="none" w:sz="0" w:space="0" w:color="auto"/>
      </w:divBdr>
    </w:div>
    <w:div w:id="1022047657">
      <w:bodyDiv w:val="1"/>
      <w:marLeft w:val="0"/>
      <w:marRight w:val="0"/>
      <w:marTop w:val="0"/>
      <w:marBottom w:val="0"/>
      <w:divBdr>
        <w:top w:val="none" w:sz="0" w:space="0" w:color="auto"/>
        <w:left w:val="none" w:sz="0" w:space="0" w:color="auto"/>
        <w:bottom w:val="none" w:sz="0" w:space="0" w:color="auto"/>
        <w:right w:val="none" w:sz="0" w:space="0" w:color="auto"/>
      </w:divBdr>
    </w:div>
    <w:div w:id="1026978985">
      <w:bodyDiv w:val="1"/>
      <w:marLeft w:val="0"/>
      <w:marRight w:val="0"/>
      <w:marTop w:val="0"/>
      <w:marBottom w:val="0"/>
      <w:divBdr>
        <w:top w:val="none" w:sz="0" w:space="0" w:color="auto"/>
        <w:left w:val="none" w:sz="0" w:space="0" w:color="auto"/>
        <w:bottom w:val="none" w:sz="0" w:space="0" w:color="auto"/>
        <w:right w:val="none" w:sz="0" w:space="0" w:color="auto"/>
      </w:divBdr>
    </w:div>
    <w:div w:id="1036272921">
      <w:bodyDiv w:val="1"/>
      <w:marLeft w:val="0"/>
      <w:marRight w:val="0"/>
      <w:marTop w:val="0"/>
      <w:marBottom w:val="0"/>
      <w:divBdr>
        <w:top w:val="none" w:sz="0" w:space="0" w:color="auto"/>
        <w:left w:val="none" w:sz="0" w:space="0" w:color="auto"/>
        <w:bottom w:val="none" w:sz="0" w:space="0" w:color="auto"/>
        <w:right w:val="none" w:sz="0" w:space="0" w:color="auto"/>
      </w:divBdr>
    </w:div>
    <w:div w:id="1057895295">
      <w:bodyDiv w:val="1"/>
      <w:marLeft w:val="0"/>
      <w:marRight w:val="0"/>
      <w:marTop w:val="0"/>
      <w:marBottom w:val="0"/>
      <w:divBdr>
        <w:top w:val="none" w:sz="0" w:space="0" w:color="auto"/>
        <w:left w:val="none" w:sz="0" w:space="0" w:color="auto"/>
        <w:bottom w:val="none" w:sz="0" w:space="0" w:color="auto"/>
        <w:right w:val="none" w:sz="0" w:space="0" w:color="auto"/>
      </w:divBdr>
      <w:divsChild>
        <w:div w:id="199512562">
          <w:marLeft w:val="0"/>
          <w:marRight w:val="0"/>
          <w:marTop w:val="0"/>
          <w:marBottom w:val="0"/>
          <w:divBdr>
            <w:top w:val="none" w:sz="0" w:space="0" w:color="auto"/>
            <w:left w:val="none" w:sz="0" w:space="0" w:color="auto"/>
            <w:bottom w:val="none" w:sz="0" w:space="0" w:color="auto"/>
            <w:right w:val="none" w:sz="0" w:space="0" w:color="auto"/>
          </w:divBdr>
        </w:div>
      </w:divsChild>
    </w:div>
    <w:div w:id="1243493216">
      <w:bodyDiv w:val="1"/>
      <w:marLeft w:val="0"/>
      <w:marRight w:val="0"/>
      <w:marTop w:val="0"/>
      <w:marBottom w:val="0"/>
      <w:divBdr>
        <w:top w:val="none" w:sz="0" w:space="0" w:color="auto"/>
        <w:left w:val="none" w:sz="0" w:space="0" w:color="auto"/>
        <w:bottom w:val="none" w:sz="0" w:space="0" w:color="auto"/>
        <w:right w:val="none" w:sz="0" w:space="0" w:color="auto"/>
      </w:divBdr>
    </w:div>
    <w:div w:id="1267731172">
      <w:bodyDiv w:val="1"/>
      <w:marLeft w:val="0"/>
      <w:marRight w:val="0"/>
      <w:marTop w:val="0"/>
      <w:marBottom w:val="0"/>
      <w:divBdr>
        <w:top w:val="none" w:sz="0" w:space="0" w:color="auto"/>
        <w:left w:val="none" w:sz="0" w:space="0" w:color="auto"/>
        <w:bottom w:val="none" w:sz="0" w:space="0" w:color="auto"/>
        <w:right w:val="none" w:sz="0" w:space="0" w:color="auto"/>
      </w:divBdr>
    </w:div>
    <w:div w:id="1303653649">
      <w:bodyDiv w:val="1"/>
      <w:marLeft w:val="0"/>
      <w:marRight w:val="0"/>
      <w:marTop w:val="0"/>
      <w:marBottom w:val="0"/>
      <w:divBdr>
        <w:top w:val="none" w:sz="0" w:space="0" w:color="auto"/>
        <w:left w:val="none" w:sz="0" w:space="0" w:color="auto"/>
        <w:bottom w:val="none" w:sz="0" w:space="0" w:color="auto"/>
        <w:right w:val="none" w:sz="0" w:space="0" w:color="auto"/>
      </w:divBdr>
    </w:div>
    <w:div w:id="1321615568">
      <w:bodyDiv w:val="1"/>
      <w:marLeft w:val="0"/>
      <w:marRight w:val="0"/>
      <w:marTop w:val="0"/>
      <w:marBottom w:val="0"/>
      <w:divBdr>
        <w:top w:val="none" w:sz="0" w:space="0" w:color="auto"/>
        <w:left w:val="none" w:sz="0" w:space="0" w:color="auto"/>
        <w:bottom w:val="none" w:sz="0" w:space="0" w:color="auto"/>
        <w:right w:val="none" w:sz="0" w:space="0" w:color="auto"/>
      </w:divBdr>
    </w:div>
    <w:div w:id="1365791109">
      <w:bodyDiv w:val="1"/>
      <w:marLeft w:val="0"/>
      <w:marRight w:val="0"/>
      <w:marTop w:val="0"/>
      <w:marBottom w:val="0"/>
      <w:divBdr>
        <w:top w:val="none" w:sz="0" w:space="0" w:color="auto"/>
        <w:left w:val="none" w:sz="0" w:space="0" w:color="auto"/>
        <w:bottom w:val="none" w:sz="0" w:space="0" w:color="auto"/>
        <w:right w:val="none" w:sz="0" w:space="0" w:color="auto"/>
      </w:divBdr>
    </w:div>
    <w:div w:id="1375080599">
      <w:bodyDiv w:val="1"/>
      <w:marLeft w:val="0"/>
      <w:marRight w:val="0"/>
      <w:marTop w:val="0"/>
      <w:marBottom w:val="0"/>
      <w:divBdr>
        <w:top w:val="none" w:sz="0" w:space="0" w:color="auto"/>
        <w:left w:val="none" w:sz="0" w:space="0" w:color="auto"/>
        <w:bottom w:val="none" w:sz="0" w:space="0" w:color="auto"/>
        <w:right w:val="none" w:sz="0" w:space="0" w:color="auto"/>
      </w:divBdr>
    </w:div>
    <w:div w:id="1388332560">
      <w:bodyDiv w:val="1"/>
      <w:marLeft w:val="0"/>
      <w:marRight w:val="0"/>
      <w:marTop w:val="0"/>
      <w:marBottom w:val="0"/>
      <w:divBdr>
        <w:top w:val="none" w:sz="0" w:space="0" w:color="auto"/>
        <w:left w:val="none" w:sz="0" w:space="0" w:color="auto"/>
        <w:bottom w:val="none" w:sz="0" w:space="0" w:color="auto"/>
        <w:right w:val="none" w:sz="0" w:space="0" w:color="auto"/>
      </w:divBdr>
    </w:div>
    <w:div w:id="1449425016">
      <w:bodyDiv w:val="1"/>
      <w:marLeft w:val="0"/>
      <w:marRight w:val="0"/>
      <w:marTop w:val="0"/>
      <w:marBottom w:val="0"/>
      <w:divBdr>
        <w:top w:val="none" w:sz="0" w:space="0" w:color="auto"/>
        <w:left w:val="none" w:sz="0" w:space="0" w:color="auto"/>
        <w:bottom w:val="none" w:sz="0" w:space="0" w:color="auto"/>
        <w:right w:val="none" w:sz="0" w:space="0" w:color="auto"/>
      </w:divBdr>
    </w:div>
    <w:div w:id="1462461221">
      <w:bodyDiv w:val="1"/>
      <w:marLeft w:val="0"/>
      <w:marRight w:val="0"/>
      <w:marTop w:val="0"/>
      <w:marBottom w:val="0"/>
      <w:divBdr>
        <w:top w:val="none" w:sz="0" w:space="0" w:color="auto"/>
        <w:left w:val="none" w:sz="0" w:space="0" w:color="auto"/>
        <w:bottom w:val="none" w:sz="0" w:space="0" w:color="auto"/>
        <w:right w:val="none" w:sz="0" w:space="0" w:color="auto"/>
      </w:divBdr>
    </w:div>
    <w:div w:id="1486125505">
      <w:bodyDiv w:val="1"/>
      <w:marLeft w:val="0"/>
      <w:marRight w:val="0"/>
      <w:marTop w:val="0"/>
      <w:marBottom w:val="0"/>
      <w:divBdr>
        <w:top w:val="none" w:sz="0" w:space="0" w:color="auto"/>
        <w:left w:val="none" w:sz="0" w:space="0" w:color="auto"/>
        <w:bottom w:val="none" w:sz="0" w:space="0" w:color="auto"/>
        <w:right w:val="none" w:sz="0" w:space="0" w:color="auto"/>
      </w:divBdr>
    </w:div>
    <w:div w:id="1501584343">
      <w:bodyDiv w:val="1"/>
      <w:marLeft w:val="0"/>
      <w:marRight w:val="0"/>
      <w:marTop w:val="0"/>
      <w:marBottom w:val="0"/>
      <w:divBdr>
        <w:top w:val="none" w:sz="0" w:space="0" w:color="auto"/>
        <w:left w:val="none" w:sz="0" w:space="0" w:color="auto"/>
        <w:bottom w:val="none" w:sz="0" w:space="0" w:color="auto"/>
        <w:right w:val="none" w:sz="0" w:space="0" w:color="auto"/>
      </w:divBdr>
    </w:div>
    <w:div w:id="1562712334">
      <w:bodyDiv w:val="1"/>
      <w:marLeft w:val="0"/>
      <w:marRight w:val="0"/>
      <w:marTop w:val="0"/>
      <w:marBottom w:val="0"/>
      <w:divBdr>
        <w:top w:val="none" w:sz="0" w:space="0" w:color="auto"/>
        <w:left w:val="none" w:sz="0" w:space="0" w:color="auto"/>
        <w:bottom w:val="none" w:sz="0" w:space="0" w:color="auto"/>
        <w:right w:val="none" w:sz="0" w:space="0" w:color="auto"/>
      </w:divBdr>
    </w:div>
    <w:div w:id="1564755764">
      <w:bodyDiv w:val="1"/>
      <w:marLeft w:val="0"/>
      <w:marRight w:val="0"/>
      <w:marTop w:val="0"/>
      <w:marBottom w:val="0"/>
      <w:divBdr>
        <w:top w:val="none" w:sz="0" w:space="0" w:color="auto"/>
        <w:left w:val="none" w:sz="0" w:space="0" w:color="auto"/>
        <w:bottom w:val="none" w:sz="0" w:space="0" w:color="auto"/>
        <w:right w:val="none" w:sz="0" w:space="0" w:color="auto"/>
      </w:divBdr>
    </w:div>
    <w:div w:id="1604654701">
      <w:bodyDiv w:val="1"/>
      <w:marLeft w:val="0"/>
      <w:marRight w:val="0"/>
      <w:marTop w:val="0"/>
      <w:marBottom w:val="0"/>
      <w:divBdr>
        <w:top w:val="none" w:sz="0" w:space="0" w:color="auto"/>
        <w:left w:val="none" w:sz="0" w:space="0" w:color="auto"/>
        <w:bottom w:val="none" w:sz="0" w:space="0" w:color="auto"/>
        <w:right w:val="none" w:sz="0" w:space="0" w:color="auto"/>
      </w:divBdr>
    </w:div>
    <w:div w:id="1652783592">
      <w:bodyDiv w:val="1"/>
      <w:marLeft w:val="0"/>
      <w:marRight w:val="0"/>
      <w:marTop w:val="0"/>
      <w:marBottom w:val="0"/>
      <w:divBdr>
        <w:top w:val="none" w:sz="0" w:space="0" w:color="auto"/>
        <w:left w:val="none" w:sz="0" w:space="0" w:color="auto"/>
        <w:bottom w:val="none" w:sz="0" w:space="0" w:color="auto"/>
        <w:right w:val="none" w:sz="0" w:space="0" w:color="auto"/>
      </w:divBdr>
    </w:div>
    <w:div w:id="1674450509">
      <w:bodyDiv w:val="1"/>
      <w:marLeft w:val="0"/>
      <w:marRight w:val="0"/>
      <w:marTop w:val="0"/>
      <w:marBottom w:val="0"/>
      <w:divBdr>
        <w:top w:val="none" w:sz="0" w:space="0" w:color="auto"/>
        <w:left w:val="none" w:sz="0" w:space="0" w:color="auto"/>
        <w:bottom w:val="none" w:sz="0" w:space="0" w:color="auto"/>
        <w:right w:val="none" w:sz="0" w:space="0" w:color="auto"/>
      </w:divBdr>
    </w:div>
    <w:div w:id="1687900655">
      <w:bodyDiv w:val="1"/>
      <w:marLeft w:val="0"/>
      <w:marRight w:val="0"/>
      <w:marTop w:val="0"/>
      <w:marBottom w:val="0"/>
      <w:divBdr>
        <w:top w:val="none" w:sz="0" w:space="0" w:color="auto"/>
        <w:left w:val="none" w:sz="0" w:space="0" w:color="auto"/>
        <w:bottom w:val="none" w:sz="0" w:space="0" w:color="auto"/>
        <w:right w:val="none" w:sz="0" w:space="0" w:color="auto"/>
      </w:divBdr>
    </w:div>
    <w:div w:id="1742097475">
      <w:bodyDiv w:val="1"/>
      <w:marLeft w:val="0"/>
      <w:marRight w:val="0"/>
      <w:marTop w:val="0"/>
      <w:marBottom w:val="0"/>
      <w:divBdr>
        <w:top w:val="none" w:sz="0" w:space="0" w:color="auto"/>
        <w:left w:val="none" w:sz="0" w:space="0" w:color="auto"/>
        <w:bottom w:val="none" w:sz="0" w:space="0" w:color="auto"/>
        <w:right w:val="none" w:sz="0" w:space="0" w:color="auto"/>
      </w:divBdr>
    </w:div>
    <w:div w:id="1787961255">
      <w:bodyDiv w:val="1"/>
      <w:marLeft w:val="0"/>
      <w:marRight w:val="0"/>
      <w:marTop w:val="0"/>
      <w:marBottom w:val="0"/>
      <w:divBdr>
        <w:top w:val="none" w:sz="0" w:space="0" w:color="auto"/>
        <w:left w:val="none" w:sz="0" w:space="0" w:color="auto"/>
        <w:bottom w:val="none" w:sz="0" w:space="0" w:color="auto"/>
        <w:right w:val="none" w:sz="0" w:space="0" w:color="auto"/>
      </w:divBdr>
    </w:div>
    <w:div w:id="1838616478">
      <w:bodyDiv w:val="1"/>
      <w:marLeft w:val="0"/>
      <w:marRight w:val="0"/>
      <w:marTop w:val="0"/>
      <w:marBottom w:val="0"/>
      <w:divBdr>
        <w:top w:val="none" w:sz="0" w:space="0" w:color="auto"/>
        <w:left w:val="none" w:sz="0" w:space="0" w:color="auto"/>
        <w:bottom w:val="none" w:sz="0" w:space="0" w:color="auto"/>
        <w:right w:val="none" w:sz="0" w:space="0" w:color="auto"/>
      </w:divBdr>
    </w:div>
    <w:div w:id="1844391818">
      <w:bodyDiv w:val="1"/>
      <w:marLeft w:val="0"/>
      <w:marRight w:val="0"/>
      <w:marTop w:val="0"/>
      <w:marBottom w:val="0"/>
      <w:divBdr>
        <w:top w:val="none" w:sz="0" w:space="0" w:color="auto"/>
        <w:left w:val="none" w:sz="0" w:space="0" w:color="auto"/>
        <w:bottom w:val="none" w:sz="0" w:space="0" w:color="auto"/>
        <w:right w:val="none" w:sz="0" w:space="0" w:color="auto"/>
      </w:divBdr>
    </w:div>
    <w:div w:id="1852254959">
      <w:bodyDiv w:val="1"/>
      <w:marLeft w:val="0"/>
      <w:marRight w:val="0"/>
      <w:marTop w:val="0"/>
      <w:marBottom w:val="0"/>
      <w:divBdr>
        <w:top w:val="none" w:sz="0" w:space="0" w:color="auto"/>
        <w:left w:val="none" w:sz="0" w:space="0" w:color="auto"/>
        <w:bottom w:val="none" w:sz="0" w:space="0" w:color="auto"/>
        <w:right w:val="none" w:sz="0" w:space="0" w:color="auto"/>
      </w:divBdr>
    </w:div>
    <w:div w:id="1861429711">
      <w:bodyDiv w:val="1"/>
      <w:marLeft w:val="0"/>
      <w:marRight w:val="0"/>
      <w:marTop w:val="0"/>
      <w:marBottom w:val="0"/>
      <w:divBdr>
        <w:top w:val="none" w:sz="0" w:space="0" w:color="auto"/>
        <w:left w:val="none" w:sz="0" w:space="0" w:color="auto"/>
        <w:bottom w:val="none" w:sz="0" w:space="0" w:color="auto"/>
        <w:right w:val="none" w:sz="0" w:space="0" w:color="auto"/>
      </w:divBdr>
    </w:div>
    <w:div w:id="1925068258">
      <w:bodyDiv w:val="1"/>
      <w:marLeft w:val="0"/>
      <w:marRight w:val="0"/>
      <w:marTop w:val="0"/>
      <w:marBottom w:val="0"/>
      <w:divBdr>
        <w:top w:val="none" w:sz="0" w:space="0" w:color="auto"/>
        <w:left w:val="none" w:sz="0" w:space="0" w:color="auto"/>
        <w:bottom w:val="none" w:sz="0" w:space="0" w:color="auto"/>
        <w:right w:val="none" w:sz="0" w:space="0" w:color="auto"/>
      </w:divBdr>
    </w:div>
    <w:div w:id="1945577580">
      <w:bodyDiv w:val="1"/>
      <w:marLeft w:val="0"/>
      <w:marRight w:val="0"/>
      <w:marTop w:val="0"/>
      <w:marBottom w:val="0"/>
      <w:divBdr>
        <w:top w:val="none" w:sz="0" w:space="0" w:color="auto"/>
        <w:left w:val="none" w:sz="0" w:space="0" w:color="auto"/>
        <w:bottom w:val="none" w:sz="0" w:space="0" w:color="auto"/>
        <w:right w:val="none" w:sz="0" w:space="0" w:color="auto"/>
      </w:divBdr>
    </w:div>
    <w:div w:id="1970241154">
      <w:bodyDiv w:val="1"/>
      <w:marLeft w:val="0"/>
      <w:marRight w:val="0"/>
      <w:marTop w:val="0"/>
      <w:marBottom w:val="0"/>
      <w:divBdr>
        <w:top w:val="none" w:sz="0" w:space="0" w:color="auto"/>
        <w:left w:val="none" w:sz="0" w:space="0" w:color="auto"/>
        <w:bottom w:val="none" w:sz="0" w:space="0" w:color="auto"/>
        <w:right w:val="none" w:sz="0" w:space="0" w:color="auto"/>
      </w:divBdr>
    </w:div>
    <w:div w:id="2036731340">
      <w:bodyDiv w:val="1"/>
      <w:marLeft w:val="0"/>
      <w:marRight w:val="0"/>
      <w:marTop w:val="0"/>
      <w:marBottom w:val="0"/>
      <w:divBdr>
        <w:top w:val="none" w:sz="0" w:space="0" w:color="auto"/>
        <w:left w:val="none" w:sz="0" w:space="0" w:color="auto"/>
        <w:bottom w:val="none" w:sz="0" w:space="0" w:color="auto"/>
        <w:right w:val="none" w:sz="0" w:space="0" w:color="auto"/>
      </w:divBdr>
    </w:div>
    <w:div w:id="2037660767">
      <w:bodyDiv w:val="1"/>
      <w:marLeft w:val="0"/>
      <w:marRight w:val="0"/>
      <w:marTop w:val="0"/>
      <w:marBottom w:val="0"/>
      <w:divBdr>
        <w:top w:val="none" w:sz="0" w:space="0" w:color="auto"/>
        <w:left w:val="none" w:sz="0" w:space="0" w:color="auto"/>
        <w:bottom w:val="none" w:sz="0" w:space="0" w:color="auto"/>
        <w:right w:val="none" w:sz="0" w:space="0" w:color="auto"/>
      </w:divBdr>
    </w:div>
    <w:div w:id="2038657964">
      <w:bodyDiv w:val="1"/>
      <w:marLeft w:val="0"/>
      <w:marRight w:val="0"/>
      <w:marTop w:val="0"/>
      <w:marBottom w:val="0"/>
      <w:divBdr>
        <w:top w:val="none" w:sz="0" w:space="0" w:color="auto"/>
        <w:left w:val="none" w:sz="0" w:space="0" w:color="auto"/>
        <w:bottom w:val="none" w:sz="0" w:space="0" w:color="auto"/>
        <w:right w:val="none" w:sz="0" w:space="0" w:color="auto"/>
      </w:divBdr>
    </w:div>
    <w:div w:id="2072607114">
      <w:bodyDiv w:val="1"/>
      <w:marLeft w:val="0"/>
      <w:marRight w:val="0"/>
      <w:marTop w:val="0"/>
      <w:marBottom w:val="0"/>
      <w:divBdr>
        <w:top w:val="none" w:sz="0" w:space="0" w:color="auto"/>
        <w:left w:val="none" w:sz="0" w:space="0" w:color="auto"/>
        <w:bottom w:val="none" w:sz="0" w:space="0" w:color="auto"/>
        <w:right w:val="none" w:sz="0" w:space="0" w:color="auto"/>
      </w:divBdr>
    </w:div>
    <w:div w:id="2100129225">
      <w:bodyDiv w:val="1"/>
      <w:marLeft w:val="0"/>
      <w:marRight w:val="0"/>
      <w:marTop w:val="0"/>
      <w:marBottom w:val="0"/>
      <w:divBdr>
        <w:top w:val="none" w:sz="0" w:space="0" w:color="auto"/>
        <w:left w:val="none" w:sz="0" w:space="0" w:color="auto"/>
        <w:bottom w:val="none" w:sz="0" w:space="0" w:color="auto"/>
        <w:right w:val="none" w:sz="0" w:space="0" w:color="auto"/>
      </w:divBdr>
    </w:div>
    <w:div w:id="213667524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doi.org/10.1038/nrc1784" TargetMode="External"/><Relationship Id="rId20" Type="http://schemas.openxmlformats.org/officeDocument/2006/relationships/fontTable" Target="fontTable.xml"/><Relationship Id="rId21" Type="http://schemas.openxmlformats.org/officeDocument/2006/relationships/theme" Target="theme/theme1.xml"/><Relationship Id="rId23" Type="http://schemas.microsoft.com/office/2016/09/relationships/commentsIds" Target="commentsIds.xml"/><Relationship Id="rId10" Type="http://schemas.openxmlformats.org/officeDocument/2006/relationships/hyperlink" Target="https://psycnet.apa.org/doi/10.1080/14768320600603554" TargetMode="External"/><Relationship Id="rId11" Type="http://schemas.openxmlformats.org/officeDocument/2006/relationships/hyperlink" Target="https://doi.org/10.1111/j.1360-0443.2004.00754.x" TargetMode="External"/><Relationship Id="rId12" Type="http://schemas.openxmlformats.org/officeDocument/2006/relationships/hyperlink" Target="https://doi.org/10.1071/HE05107" TargetMode="External"/><Relationship Id="rId13" Type="http://schemas.openxmlformats.org/officeDocument/2006/relationships/hyperlink" Target="https://doi.org/10.7314/apjcp.2013.14.7.3993" TargetMode="External"/><Relationship Id="rId14" Type="http://schemas.openxmlformats.org/officeDocument/2006/relationships/hyperlink" Target="https://doi.org/10.1037/0022-006x.51.3.390" TargetMode="External"/><Relationship Id="rId15" Type="http://schemas.openxmlformats.org/officeDocument/2006/relationships/hyperlink" Target="https://dx.doi.org/10.3747%2Fco.24.3376" TargetMode="External"/><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footer" Target="footer1.xml"/><Relationship Id="rId19" Type="http://schemas.openxmlformats.org/officeDocument/2006/relationships/footer" Target="footer2.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dx.doi.org/10.22034%2FAPJCP.2017.18.1.135" TargetMode="External"/><Relationship Id="rId8" Type="http://schemas.openxmlformats.org/officeDocument/2006/relationships/hyperlink" Target="https://doi.org/10.2466/03.27.PMS.120v19x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4757</Words>
  <Characters>27118</Characters>
  <Application>Microsoft Macintosh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Meagan Barrett-Bernstein</dc:creator>
  <cp:keywords/>
  <dc:description/>
  <cp:lastModifiedBy>Microsoft Office User</cp:lastModifiedBy>
  <cp:revision>3</cp:revision>
  <dcterms:created xsi:type="dcterms:W3CDTF">2020-03-06T18:04:00Z</dcterms:created>
  <dcterms:modified xsi:type="dcterms:W3CDTF">2020-03-06T18:05:00Z</dcterms:modified>
</cp:coreProperties>
</file>