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648556" w14:textId="77777777" w:rsidR="00E236C9" w:rsidRPr="002F11AB" w:rsidRDefault="00E236C9" w:rsidP="00E236C9">
      <w:pPr>
        <w:spacing w:line="480" w:lineRule="auto"/>
        <w:jc w:val="center"/>
        <w:rPr>
          <w:rFonts w:ascii="Times New Roman" w:eastAsia="Times New Roman" w:hAnsi="Times New Roman" w:cs="Times New Roman"/>
          <w:sz w:val="24"/>
          <w:szCs w:val="24"/>
          <w:lang w:val="en-US" w:eastAsia="zh-CN"/>
        </w:rPr>
      </w:pPr>
    </w:p>
    <w:p w14:paraId="5D5C21C9" w14:textId="77777777" w:rsidR="00E236C9" w:rsidRDefault="00E236C9" w:rsidP="00E236C9">
      <w:pPr>
        <w:spacing w:line="480" w:lineRule="auto"/>
        <w:jc w:val="center"/>
        <w:rPr>
          <w:rFonts w:ascii="Times New Roman" w:eastAsia="Times New Roman" w:hAnsi="Times New Roman" w:cs="Times New Roman"/>
          <w:sz w:val="24"/>
          <w:szCs w:val="24"/>
        </w:rPr>
      </w:pPr>
    </w:p>
    <w:p w14:paraId="32890B4A" w14:textId="77777777" w:rsidR="00E236C9" w:rsidRDefault="00E236C9" w:rsidP="00E236C9">
      <w:pPr>
        <w:spacing w:line="480" w:lineRule="auto"/>
        <w:jc w:val="center"/>
        <w:rPr>
          <w:rFonts w:ascii="Times New Roman" w:eastAsia="Times New Roman" w:hAnsi="Times New Roman" w:cs="Times New Roman"/>
          <w:sz w:val="24"/>
          <w:szCs w:val="24"/>
        </w:rPr>
      </w:pPr>
    </w:p>
    <w:p w14:paraId="4E82E59B" w14:textId="77777777" w:rsidR="00E236C9" w:rsidRDefault="00E236C9" w:rsidP="00E236C9">
      <w:pPr>
        <w:spacing w:line="480" w:lineRule="auto"/>
        <w:jc w:val="center"/>
        <w:rPr>
          <w:rFonts w:ascii="Times New Roman" w:eastAsia="Times New Roman" w:hAnsi="Times New Roman" w:cs="Times New Roman"/>
          <w:sz w:val="24"/>
          <w:szCs w:val="24"/>
        </w:rPr>
      </w:pPr>
    </w:p>
    <w:p w14:paraId="0EAF4F57" w14:textId="77777777" w:rsidR="00E236C9" w:rsidRDefault="00E236C9" w:rsidP="00E236C9">
      <w:pPr>
        <w:spacing w:line="480" w:lineRule="auto"/>
        <w:jc w:val="center"/>
        <w:rPr>
          <w:rFonts w:ascii="Times New Roman" w:eastAsia="Times New Roman" w:hAnsi="Times New Roman" w:cs="Times New Roman"/>
          <w:sz w:val="24"/>
          <w:szCs w:val="24"/>
        </w:rPr>
      </w:pPr>
    </w:p>
    <w:p w14:paraId="768382E3" w14:textId="77777777" w:rsidR="00E236C9" w:rsidRDefault="00E236C9" w:rsidP="00E236C9">
      <w:pPr>
        <w:spacing w:line="480" w:lineRule="auto"/>
        <w:jc w:val="center"/>
        <w:rPr>
          <w:rFonts w:ascii="Times New Roman" w:eastAsia="Times New Roman" w:hAnsi="Times New Roman" w:cs="Times New Roman"/>
          <w:sz w:val="24"/>
          <w:szCs w:val="24"/>
        </w:rPr>
      </w:pPr>
    </w:p>
    <w:p w14:paraId="2E4126D7" w14:textId="77777777" w:rsidR="00E236C9" w:rsidRDefault="00E236C9" w:rsidP="00E236C9">
      <w:pPr>
        <w:spacing w:line="480" w:lineRule="auto"/>
        <w:jc w:val="center"/>
        <w:rPr>
          <w:rFonts w:ascii="Times New Roman" w:eastAsia="Times New Roman" w:hAnsi="Times New Roman" w:cs="Times New Roman"/>
          <w:sz w:val="24"/>
          <w:szCs w:val="24"/>
        </w:rPr>
      </w:pPr>
    </w:p>
    <w:p w14:paraId="147BE0FF" w14:textId="77777777" w:rsidR="00700356" w:rsidRDefault="00700356" w:rsidP="00E236C9">
      <w:pPr>
        <w:spacing w:line="480" w:lineRule="auto"/>
        <w:jc w:val="center"/>
        <w:rPr>
          <w:rFonts w:ascii="Times New Roman" w:eastAsia="Times New Roman" w:hAnsi="Times New Roman" w:cs="Times New Roman"/>
          <w:sz w:val="24"/>
          <w:szCs w:val="24"/>
        </w:rPr>
      </w:pPr>
    </w:p>
    <w:p w14:paraId="61DD6819" w14:textId="77777777" w:rsidR="00AA39AC" w:rsidRDefault="00E236C9" w:rsidP="00E236C9">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“One-Child Policy” in China: </w:t>
      </w:r>
    </w:p>
    <w:p w14:paraId="6F7356C6" w14:textId="72F6A6D5" w:rsidR="00E236C9" w:rsidRPr="00AA39AC" w:rsidRDefault="00AA39AC" w:rsidP="00E236C9">
      <w:pPr>
        <w:spacing w:line="480" w:lineRule="auto"/>
        <w:jc w:val="center"/>
        <w:rPr>
          <w:rFonts w:ascii="Times New Roman" w:eastAsia="Times New Roman" w:hAnsi="Times New Roman" w:cs="Times New Roman"/>
          <w:sz w:val="24"/>
          <w:szCs w:val="24"/>
          <w:lang w:val="en-US" w:eastAsia="zh-CN"/>
        </w:rPr>
      </w:pPr>
      <w:r>
        <w:rPr>
          <w:rFonts w:ascii="Times New Roman" w:eastAsia="Times New Roman" w:hAnsi="Times New Roman" w:cs="Times New Roman"/>
          <w:sz w:val="24"/>
          <w:szCs w:val="24"/>
        </w:rPr>
        <w:t>H</w:t>
      </w:r>
      <w:r>
        <w:rPr>
          <w:rFonts w:ascii="Times New Roman" w:eastAsia="Times New Roman" w:hAnsi="Times New Roman" w:cs="Times New Roman" w:hint="eastAsia"/>
          <w:sz w:val="24"/>
          <w:szCs w:val="24"/>
          <w:lang w:eastAsia="zh-CN"/>
        </w:rPr>
        <w:t>ow</w:t>
      </w:r>
      <w:r>
        <w:rPr>
          <w:rFonts w:ascii="Times New Roman" w:eastAsia="Times New Roman" w:hAnsi="Times New Roman" w:cs="Times New Roman"/>
          <w:sz w:val="24"/>
          <w:szCs w:val="24"/>
          <w:lang w:val="en-US" w:eastAsia="zh-CN"/>
        </w:rPr>
        <w:t xml:space="preserve"> it affects C</w:t>
      </w:r>
      <w:r>
        <w:rPr>
          <w:rFonts w:ascii="Times New Roman" w:eastAsia="Times New Roman" w:hAnsi="Times New Roman" w:cs="Times New Roman" w:hint="eastAsia"/>
          <w:sz w:val="24"/>
          <w:szCs w:val="24"/>
          <w:lang w:val="en-US" w:eastAsia="zh-CN"/>
        </w:rPr>
        <w:t>hinese</w:t>
      </w:r>
      <w:r>
        <w:rPr>
          <w:rFonts w:ascii="Times New Roman" w:eastAsia="Times New Roman" w:hAnsi="Times New Roman" w:cs="Times New Roman"/>
          <w:sz w:val="24"/>
          <w:szCs w:val="24"/>
          <w:lang w:val="en-US" w:eastAsia="zh-CN"/>
        </w:rPr>
        <w:t xml:space="preserve"> </w:t>
      </w:r>
      <w:r w:rsidR="00672EDC">
        <w:rPr>
          <w:rFonts w:ascii="Times New Roman" w:eastAsia="Times New Roman" w:hAnsi="Times New Roman" w:cs="Times New Roman"/>
          <w:sz w:val="24"/>
          <w:szCs w:val="24"/>
          <w:lang w:val="en-US" w:eastAsia="zh-CN"/>
        </w:rPr>
        <w:t>Only child</w:t>
      </w:r>
      <w:r w:rsidRPr="00AA39AC">
        <w:rPr>
          <w:rFonts w:ascii="Times New Roman" w:eastAsia="Times New Roman" w:hAnsi="Times New Roman" w:cs="Times New Roman"/>
          <w:sz w:val="24"/>
          <w:szCs w:val="24"/>
          <w:lang w:val="en-US" w:eastAsia="zh-CN"/>
        </w:rPr>
        <w:t xml:space="preserve">ren and the </w:t>
      </w:r>
      <w:r>
        <w:rPr>
          <w:rFonts w:ascii="Times New Roman" w:eastAsia="Times New Roman" w:hAnsi="Times New Roman" w:cs="Times New Roman"/>
          <w:sz w:val="24"/>
          <w:szCs w:val="24"/>
          <w:lang w:val="en-US" w:eastAsia="zh-CN"/>
        </w:rPr>
        <w:t>I</w:t>
      </w:r>
      <w:r w:rsidRPr="00AA39AC">
        <w:rPr>
          <w:rFonts w:ascii="Times New Roman" w:eastAsia="Times New Roman" w:hAnsi="Times New Roman" w:cs="Times New Roman"/>
          <w:sz w:val="24"/>
          <w:szCs w:val="24"/>
          <w:lang w:val="en-US" w:eastAsia="zh-CN"/>
        </w:rPr>
        <w:t xml:space="preserve">ntergenerational </w:t>
      </w:r>
      <w:r>
        <w:rPr>
          <w:rFonts w:ascii="Times New Roman" w:eastAsia="Times New Roman" w:hAnsi="Times New Roman" w:cs="Times New Roman"/>
          <w:sz w:val="24"/>
          <w:szCs w:val="24"/>
          <w:lang w:val="en-US" w:eastAsia="zh-CN"/>
        </w:rPr>
        <w:t>R</w:t>
      </w:r>
      <w:r w:rsidRPr="00AA39AC">
        <w:rPr>
          <w:rFonts w:ascii="Times New Roman" w:eastAsia="Times New Roman" w:hAnsi="Times New Roman" w:cs="Times New Roman"/>
          <w:sz w:val="24"/>
          <w:szCs w:val="24"/>
          <w:lang w:val="en-US" w:eastAsia="zh-CN"/>
        </w:rPr>
        <w:t xml:space="preserve">elationships in </w:t>
      </w:r>
      <w:r>
        <w:rPr>
          <w:rFonts w:ascii="Times New Roman" w:eastAsia="Times New Roman" w:hAnsi="Times New Roman" w:cs="Times New Roman"/>
          <w:sz w:val="24"/>
          <w:szCs w:val="24"/>
          <w:lang w:val="en-US" w:eastAsia="zh-CN"/>
        </w:rPr>
        <w:t>T</w:t>
      </w:r>
      <w:r w:rsidRPr="00AA39AC">
        <w:rPr>
          <w:rFonts w:ascii="Times New Roman" w:eastAsia="Times New Roman" w:hAnsi="Times New Roman" w:cs="Times New Roman"/>
          <w:sz w:val="24"/>
          <w:szCs w:val="24"/>
          <w:lang w:val="en-US" w:eastAsia="zh-CN"/>
        </w:rPr>
        <w:t xml:space="preserve">heir </w:t>
      </w:r>
      <w:r>
        <w:rPr>
          <w:rFonts w:ascii="Times New Roman" w:eastAsia="Times New Roman" w:hAnsi="Times New Roman" w:cs="Times New Roman"/>
          <w:sz w:val="24"/>
          <w:szCs w:val="24"/>
          <w:lang w:val="en-US" w:eastAsia="zh-CN"/>
        </w:rPr>
        <w:t>F</w:t>
      </w:r>
      <w:r w:rsidRPr="00AA39AC">
        <w:rPr>
          <w:rFonts w:ascii="Times New Roman" w:eastAsia="Times New Roman" w:hAnsi="Times New Roman" w:cs="Times New Roman"/>
          <w:sz w:val="24"/>
          <w:szCs w:val="24"/>
          <w:lang w:val="en-US" w:eastAsia="zh-CN"/>
        </w:rPr>
        <w:t>amilies</w:t>
      </w:r>
    </w:p>
    <w:p w14:paraId="1E300E3E" w14:textId="77777777" w:rsidR="00E236C9" w:rsidRPr="005B3503" w:rsidRDefault="00E236C9">
      <w:pPr>
        <w:rPr>
          <w:rFonts w:ascii="Times New Roman" w:hAnsi="Times New Roman" w:cs="Times New Roman"/>
          <w:sz w:val="24"/>
          <w:szCs w:val="24"/>
          <w:lang w:val="en-US"/>
        </w:rPr>
      </w:pPr>
    </w:p>
    <w:p w14:paraId="349F284E" w14:textId="77777777" w:rsidR="00E236C9" w:rsidRDefault="00E236C9">
      <w:pPr>
        <w:rPr>
          <w:rFonts w:ascii="Times New Roman" w:hAnsi="Times New Roman" w:cs="Times New Roman"/>
          <w:sz w:val="24"/>
          <w:szCs w:val="24"/>
        </w:rPr>
      </w:pPr>
    </w:p>
    <w:p w14:paraId="58DA12A0" w14:textId="77777777" w:rsidR="00E236C9" w:rsidRDefault="00E236C9">
      <w:pPr>
        <w:rPr>
          <w:rFonts w:ascii="Times New Roman" w:hAnsi="Times New Roman" w:cs="Times New Roman"/>
          <w:sz w:val="24"/>
          <w:szCs w:val="24"/>
        </w:rPr>
      </w:pPr>
    </w:p>
    <w:p w14:paraId="4109593E" w14:textId="77777777" w:rsidR="00E236C9" w:rsidRDefault="00E236C9">
      <w:pPr>
        <w:rPr>
          <w:rFonts w:ascii="Times New Roman" w:hAnsi="Times New Roman" w:cs="Times New Roman"/>
          <w:sz w:val="24"/>
          <w:szCs w:val="24"/>
        </w:rPr>
      </w:pPr>
    </w:p>
    <w:p w14:paraId="1EB1868D" w14:textId="77777777" w:rsidR="00E236C9" w:rsidRDefault="00E236C9">
      <w:pPr>
        <w:rPr>
          <w:rFonts w:ascii="Times New Roman" w:hAnsi="Times New Roman" w:cs="Times New Roman"/>
          <w:sz w:val="24"/>
          <w:szCs w:val="24"/>
        </w:rPr>
      </w:pPr>
    </w:p>
    <w:p w14:paraId="1B839FB3" w14:textId="77777777" w:rsidR="00E236C9" w:rsidRDefault="00E236C9">
      <w:pPr>
        <w:rPr>
          <w:rFonts w:ascii="Times New Roman" w:hAnsi="Times New Roman" w:cs="Times New Roman"/>
          <w:sz w:val="24"/>
          <w:szCs w:val="24"/>
        </w:rPr>
      </w:pPr>
    </w:p>
    <w:p w14:paraId="23924CA7" w14:textId="77777777" w:rsidR="00E236C9" w:rsidRDefault="00E236C9">
      <w:pPr>
        <w:rPr>
          <w:rFonts w:ascii="Times New Roman" w:hAnsi="Times New Roman" w:cs="Times New Roman"/>
          <w:sz w:val="24"/>
          <w:szCs w:val="24"/>
        </w:rPr>
      </w:pPr>
    </w:p>
    <w:p w14:paraId="3E93661B" w14:textId="77777777" w:rsidR="00E236C9" w:rsidRDefault="00E236C9">
      <w:pPr>
        <w:rPr>
          <w:rFonts w:ascii="Times New Roman" w:hAnsi="Times New Roman" w:cs="Times New Roman"/>
          <w:sz w:val="24"/>
          <w:szCs w:val="24"/>
        </w:rPr>
      </w:pPr>
    </w:p>
    <w:p w14:paraId="37C0DF91" w14:textId="77777777" w:rsidR="00E236C9" w:rsidRDefault="00E236C9">
      <w:pPr>
        <w:rPr>
          <w:rFonts w:ascii="Times New Roman" w:hAnsi="Times New Roman" w:cs="Times New Roman"/>
          <w:sz w:val="24"/>
          <w:szCs w:val="24"/>
        </w:rPr>
      </w:pPr>
    </w:p>
    <w:p w14:paraId="7D4D9BA2" w14:textId="77777777" w:rsidR="00E236C9" w:rsidRDefault="00E236C9">
      <w:pPr>
        <w:rPr>
          <w:rFonts w:ascii="Times New Roman" w:hAnsi="Times New Roman" w:cs="Times New Roman"/>
          <w:sz w:val="24"/>
          <w:szCs w:val="24"/>
        </w:rPr>
      </w:pPr>
    </w:p>
    <w:p w14:paraId="25588D84" w14:textId="77777777" w:rsidR="00E236C9" w:rsidRDefault="00E236C9">
      <w:pPr>
        <w:rPr>
          <w:rFonts w:ascii="Times New Roman" w:hAnsi="Times New Roman" w:cs="Times New Roman"/>
          <w:sz w:val="24"/>
          <w:szCs w:val="24"/>
        </w:rPr>
      </w:pPr>
    </w:p>
    <w:p w14:paraId="5139B793" w14:textId="77777777" w:rsidR="00E236C9" w:rsidRDefault="00E236C9">
      <w:pPr>
        <w:rPr>
          <w:rFonts w:ascii="Times New Roman" w:hAnsi="Times New Roman" w:cs="Times New Roman"/>
          <w:sz w:val="24"/>
          <w:szCs w:val="24"/>
        </w:rPr>
      </w:pPr>
    </w:p>
    <w:p w14:paraId="2E446C34" w14:textId="77777777" w:rsidR="00E236C9" w:rsidRDefault="00E236C9" w:rsidP="00E236C9">
      <w:pPr>
        <w:jc w:val="center"/>
        <w:rPr>
          <w:rFonts w:ascii="Times New Roman" w:hAnsi="Times New Roman" w:cs="Times New Roman"/>
          <w:sz w:val="24"/>
          <w:szCs w:val="24"/>
          <w:lang w:val="en-US" w:eastAsia="zh-CN"/>
        </w:rPr>
      </w:pPr>
      <w:r>
        <w:rPr>
          <w:rFonts w:ascii="Times New Roman" w:hAnsi="Times New Roman" w:cs="Times New Roman"/>
          <w:sz w:val="24"/>
          <w:szCs w:val="24"/>
          <w:lang w:val="en-US"/>
        </w:rPr>
        <w:t>N</w:t>
      </w:r>
      <w:r>
        <w:rPr>
          <w:rFonts w:ascii="Times New Roman" w:hAnsi="Times New Roman" w:cs="Times New Roman" w:hint="eastAsia"/>
          <w:sz w:val="24"/>
          <w:szCs w:val="24"/>
          <w:lang w:val="en-US" w:eastAsia="zh-CN"/>
        </w:rPr>
        <w:t>ame</w:t>
      </w:r>
      <w:r>
        <w:rPr>
          <w:rFonts w:ascii="Times New Roman" w:hAnsi="Times New Roman" w:cs="Times New Roman"/>
          <w:sz w:val="24"/>
          <w:szCs w:val="24"/>
          <w:lang w:val="en-US" w:eastAsia="zh-CN"/>
        </w:rPr>
        <w:t xml:space="preserve">: </w:t>
      </w:r>
      <w:proofErr w:type="spellStart"/>
      <w:r>
        <w:rPr>
          <w:rFonts w:ascii="Times New Roman" w:hAnsi="Times New Roman" w:cs="Times New Roman" w:hint="eastAsia"/>
          <w:sz w:val="24"/>
          <w:szCs w:val="24"/>
          <w:lang w:val="en-US" w:eastAsia="zh-CN"/>
        </w:rPr>
        <w:t>Shuyue</w:t>
      </w:r>
      <w:proofErr w:type="spellEnd"/>
      <w:r>
        <w:rPr>
          <w:rFonts w:ascii="Times New Roman" w:hAnsi="Times New Roman" w:cs="Times New Roman"/>
          <w:sz w:val="24"/>
          <w:szCs w:val="24"/>
          <w:lang w:val="en-US" w:eastAsia="zh-CN"/>
        </w:rPr>
        <w:t xml:space="preserve"> L</w:t>
      </w:r>
      <w:r>
        <w:rPr>
          <w:rFonts w:ascii="Times New Roman" w:hAnsi="Times New Roman" w:cs="Times New Roman" w:hint="eastAsia"/>
          <w:sz w:val="24"/>
          <w:szCs w:val="24"/>
          <w:lang w:val="en-US" w:eastAsia="zh-CN"/>
        </w:rPr>
        <w:t>i</w:t>
      </w:r>
    </w:p>
    <w:p w14:paraId="11F7CCA7" w14:textId="77777777" w:rsidR="00E236C9" w:rsidRDefault="00E236C9" w:rsidP="00E236C9">
      <w:pPr>
        <w:jc w:val="center"/>
        <w:rPr>
          <w:rFonts w:ascii="Times New Roman" w:hAnsi="Times New Roman" w:cs="Times New Roman"/>
          <w:sz w:val="24"/>
          <w:szCs w:val="24"/>
          <w:lang w:val="en-US" w:eastAsia="zh-CN"/>
        </w:rPr>
      </w:pPr>
      <w:r>
        <w:rPr>
          <w:rFonts w:ascii="Times New Roman" w:hAnsi="Times New Roman" w:cs="Times New Roman" w:hint="eastAsia"/>
          <w:sz w:val="24"/>
          <w:szCs w:val="24"/>
          <w:lang w:val="en-US" w:eastAsia="zh-CN"/>
        </w:rPr>
        <w:t>S</w:t>
      </w:r>
      <w:r>
        <w:rPr>
          <w:rFonts w:ascii="Times New Roman" w:hAnsi="Times New Roman" w:cs="Times New Roman"/>
          <w:sz w:val="24"/>
          <w:szCs w:val="24"/>
          <w:lang w:val="en-US" w:eastAsia="zh-CN"/>
        </w:rPr>
        <w:t>upervisor: Dr. Scobie</w:t>
      </w:r>
    </w:p>
    <w:p w14:paraId="6A72DA43" w14:textId="77777777" w:rsidR="00E236C9" w:rsidRDefault="00E236C9" w:rsidP="00E236C9">
      <w:pPr>
        <w:jc w:val="center"/>
        <w:rPr>
          <w:rFonts w:ascii="Times New Roman" w:hAnsi="Times New Roman" w:cs="Times New Roman"/>
          <w:sz w:val="24"/>
          <w:szCs w:val="24"/>
          <w:lang w:val="en-US" w:eastAsia="zh-CN"/>
        </w:rPr>
      </w:pPr>
    </w:p>
    <w:p w14:paraId="532C3400" w14:textId="77777777" w:rsidR="00E236C9" w:rsidRDefault="00E236C9" w:rsidP="00E236C9">
      <w:pPr>
        <w:jc w:val="center"/>
        <w:rPr>
          <w:rFonts w:ascii="Times New Roman" w:hAnsi="Times New Roman" w:cs="Times New Roman"/>
          <w:sz w:val="24"/>
          <w:szCs w:val="24"/>
          <w:lang w:val="en-US" w:eastAsia="zh-CN"/>
        </w:rPr>
      </w:pPr>
    </w:p>
    <w:p w14:paraId="77EC4B32" w14:textId="4FF82628" w:rsidR="00B86CD3" w:rsidRDefault="00B86CD3">
      <w:pPr>
        <w:spacing w:line="240" w:lineRule="auto"/>
        <w:rPr>
          <w:rFonts w:ascii="Times New Roman" w:hAnsi="Times New Roman" w:cs="Times New Roman"/>
          <w:sz w:val="24"/>
          <w:szCs w:val="24"/>
          <w:lang w:val="en-US" w:eastAsia="zh-CN"/>
        </w:rPr>
      </w:pPr>
      <w:r>
        <w:rPr>
          <w:rFonts w:ascii="Times New Roman" w:hAnsi="Times New Roman" w:cs="Times New Roman"/>
          <w:sz w:val="24"/>
          <w:szCs w:val="24"/>
          <w:lang w:val="en-US" w:eastAsia="zh-CN"/>
        </w:rPr>
        <w:br w:type="page"/>
      </w:r>
    </w:p>
    <w:p w14:paraId="7DDCB341" w14:textId="77777777" w:rsidR="001A0AFF" w:rsidRPr="00F17521" w:rsidRDefault="001A0AFF" w:rsidP="00F17521">
      <w:pPr>
        <w:spacing w:line="480" w:lineRule="auto"/>
        <w:rPr>
          <w:rFonts w:ascii="Times New Roman" w:hAnsi="Times New Roman" w:cs="Times New Roman"/>
          <w:sz w:val="24"/>
          <w:szCs w:val="24"/>
          <w:lang w:val="en-US" w:eastAsia="zh-CN"/>
        </w:rPr>
      </w:pPr>
    </w:p>
    <w:p w14:paraId="3F0DC11D" w14:textId="77777777" w:rsidR="001A0AFF" w:rsidRPr="001A0AFF" w:rsidRDefault="001A0AFF" w:rsidP="0061629A">
      <w:pPr>
        <w:spacing w:line="480" w:lineRule="auto"/>
        <w:jc w:val="center"/>
        <w:rPr>
          <w:rFonts w:ascii="Times New Roman" w:eastAsia="Times New Roman" w:hAnsi="Times New Roman" w:cs="Times New Roman"/>
          <w:b/>
          <w:bCs/>
          <w:sz w:val="24"/>
          <w:szCs w:val="24"/>
        </w:rPr>
      </w:pPr>
      <w:r w:rsidRPr="001A0AFF">
        <w:rPr>
          <w:rFonts w:ascii="Times New Roman" w:hAnsi="Times New Roman" w:cs="Times New Roman" w:hint="eastAsia"/>
          <w:b/>
          <w:bCs/>
          <w:sz w:val="24"/>
          <w:szCs w:val="24"/>
          <w:lang w:val="en-US" w:eastAsia="zh-CN"/>
        </w:rPr>
        <w:t>I</w:t>
      </w:r>
      <w:r w:rsidRPr="001A0AFF">
        <w:rPr>
          <w:rFonts w:ascii="Times New Roman" w:hAnsi="Times New Roman" w:cs="Times New Roman"/>
          <w:b/>
          <w:bCs/>
          <w:sz w:val="24"/>
          <w:szCs w:val="24"/>
          <w:lang w:val="en-US" w:eastAsia="zh-CN"/>
        </w:rPr>
        <w:t>ntroduction</w:t>
      </w:r>
    </w:p>
    <w:p w14:paraId="762DEC65" w14:textId="1C279B6B" w:rsidR="00B94A14" w:rsidRDefault="00B94A14" w:rsidP="00B94A14">
      <w:pPr>
        <w:spacing w:line="480" w:lineRule="auto"/>
        <w:ind w:firstLine="420"/>
        <w:rPr>
          <w:rFonts w:ascii="Times New Roman" w:eastAsia="Times New Roman" w:hAnsi="Times New Roman" w:cs="Times New Roman"/>
          <w:sz w:val="24"/>
          <w:szCs w:val="24"/>
        </w:rPr>
      </w:pPr>
      <w:r w:rsidRPr="00B94A14">
        <w:rPr>
          <w:rFonts w:ascii="Times New Roman" w:eastAsia="Times New Roman" w:hAnsi="Times New Roman" w:cs="Times New Roman"/>
          <w:sz w:val="24"/>
          <w:szCs w:val="24"/>
        </w:rPr>
        <w:t xml:space="preserve">From 1980 to 2016, China's One-Child Policy stipulated that a couple can only have one child because the Chinese government aimed to limit the Chinese population (Greenhalgh 2003; Short and </w:t>
      </w:r>
      <w:proofErr w:type="spellStart"/>
      <w:r w:rsidRPr="00B94A14">
        <w:rPr>
          <w:rFonts w:ascii="Times New Roman" w:eastAsia="Times New Roman" w:hAnsi="Times New Roman" w:cs="Times New Roman"/>
          <w:sz w:val="24"/>
          <w:szCs w:val="24"/>
        </w:rPr>
        <w:t>Zhai</w:t>
      </w:r>
      <w:proofErr w:type="spellEnd"/>
      <w:r w:rsidRPr="00B94A14">
        <w:rPr>
          <w:rFonts w:ascii="Times New Roman" w:eastAsia="Times New Roman" w:hAnsi="Times New Roman" w:cs="Times New Roman"/>
          <w:sz w:val="24"/>
          <w:szCs w:val="24"/>
        </w:rPr>
        <w:t xml:space="preserve"> 1998 as cited by Song &amp; Wang, 2019). At the time of China's 1982 census, the population of China had exceeded 1 billion. If it continues to grow at this rate, China's huge population will become an obstacle to its modernization (Settles et al., 2012). Thus, One-Child Policy became the top priority in all regions of China at that time. The government punished Chinese residents who violate the One-child policy. According to Settles et al. (2012), couples who have had a second child were subject to high financial taxes and social pressures, such as being prevented from working in the government or getting promoted.</w:t>
      </w:r>
      <w:r w:rsidR="00AA39AC">
        <w:rPr>
          <w:rFonts w:ascii="Times New Roman" w:eastAsia="Times New Roman" w:hAnsi="Times New Roman" w:cs="Times New Roman"/>
          <w:sz w:val="24"/>
          <w:szCs w:val="24"/>
        </w:rPr>
        <w:t xml:space="preserve"> </w:t>
      </w:r>
      <w:r w:rsidR="00AA39AC" w:rsidRPr="00AA39AC">
        <w:rPr>
          <w:rFonts w:ascii="Times New Roman" w:eastAsia="Times New Roman" w:hAnsi="Times New Roman" w:cs="Times New Roman"/>
          <w:sz w:val="24"/>
          <w:szCs w:val="24"/>
        </w:rPr>
        <w:t>Chinese parents ha</w:t>
      </w:r>
      <w:r w:rsidR="00AA39AC">
        <w:rPr>
          <w:rFonts w:ascii="Times New Roman" w:eastAsia="Times New Roman" w:hAnsi="Times New Roman" w:cs="Times New Roman" w:hint="eastAsia"/>
          <w:sz w:val="24"/>
          <w:szCs w:val="24"/>
          <w:lang w:eastAsia="zh-CN"/>
        </w:rPr>
        <w:t>d</w:t>
      </w:r>
      <w:r w:rsidR="00AA39AC" w:rsidRPr="00AA39AC">
        <w:rPr>
          <w:rFonts w:ascii="Times New Roman" w:eastAsia="Times New Roman" w:hAnsi="Times New Roman" w:cs="Times New Roman"/>
          <w:sz w:val="24"/>
          <w:szCs w:val="24"/>
        </w:rPr>
        <w:t xml:space="preserve"> to strictly follow the policy once it </w:t>
      </w:r>
      <w:r w:rsidR="00AA39AC">
        <w:rPr>
          <w:rFonts w:ascii="Times New Roman" w:eastAsia="Times New Roman" w:hAnsi="Times New Roman" w:cs="Times New Roman" w:hint="eastAsia"/>
          <w:sz w:val="24"/>
          <w:szCs w:val="24"/>
          <w:lang w:eastAsia="zh-CN"/>
        </w:rPr>
        <w:t>was</w:t>
      </w:r>
      <w:r w:rsidR="00AA39AC" w:rsidRPr="00AA39AC">
        <w:rPr>
          <w:rFonts w:ascii="Times New Roman" w:eastAsia="Times New Roman" w:hAnsi="Times New Roman" w:cs="Times New Roman" w:hint="eastAsia"/>
          <w:sz w:val="24"/>
          <w:szCs w:val="24"/>
          <w:lang w:eastAsia="zh-CN"/>
        </w:rPr>
        <w:t xml:space="preserve"> </w:t>
      </w:r>
      <w:r w:rsidR="00AA39AC" w:rsidRPr="00AA39AC">
        <w:rPr>
          <w:rFonts w:ascii="Times New Roman" w:eastAsia="Times New Roman" w:hAnsi="Times New Roman" w:cs="Times New Roman"/>
          <w:sz w:val="24"/>
          <w:szCs w:val="24"/>
        </w:rPr>
        <w:t xml:space="preserve">implemented to ensure that their economic and social status </w:t>
      </w:r>
      <w:r w:rsidR="00AA39AC">
        <w:rPr>
          <w:rFonts w:ascii="Times New Roman" w:eastAsia="Times New Roman" w:hAnsi="Times New Roman" w:cs="Times New Roman" w:hint="eastAsia"/>
          <w:sz w:val="24"/>
          <w:szCs w:val="24"/>
          <w:lang w:eastAsia="zh-CN"/>
        </w:rPr>
        <w:t>was</w:t>
      </w:r>
      <w:r w:rsidR="00AA39AC" w:rsidRPr="00AA39AC">
        <w:rPr>
          <w:rFonts w:ascii="Times New Roman" w:eastAsia="Times New Roman" w:hAnsi="Times New Roman" w:cs="Times New Roman"/>
          <w:sz w:val="24"/>
          <w:szCs w:val="24"/>
        </w:rPr>
        <w:t xml:space="preserve"> not threatened.</w:t>
      </w:r>
    </w:p>
    <w:p w14:paraId="310DA0A7" w14:textId="48E2547F" w:rsidR="009130F7" w:rsidRPr="009130F7" w:rsidRDefault="009130F7" w:rsidP="009130F7">
      <w:pPr>
        <w:spacing w:line="480" w:lineRule="auto"/>
        <w:ind w:firstLine="420"/>
        <w:rPr>
          <w:rFonts w:ascii="Times New Roman" w:eastAsia="Times New Roman" w:hAnsi="Times New Roman" w:cs="Times New Roman"/>
          <w:sz w:val="24"/>
          <w:szCs w:val="24"/>
        </w:rPr>
      </w:pPr>
      <w:r w:rsidRPr="009130F7">
        <w:rPr>
          <w:rFonts w:ascii="Times New Roman" w:eastAsia="Times New Roman" w:hAnsi="Times New Roman" w:cs="Times New Roman"/>
          <w:sz w:val="24"/>
          <w:szCs w:val="24"/>
        </w:rPr>
        <w:t xml:space="preserve">This policy, once formulated and implemented, caused controversy around the world. Those who favor the one-child policy argue that it can reduce the pressure on the natural environment and resources and thus improve the quality of people's lives (Li, 2014). The one-child policy has indeed played a key role in population control, reducing China's population by at least 250 million (Kane&amp; Choi, 1999). Homer-Dixon (2000) argues that population growth imposes a significant burden on the natural environment, including climate change, the greenhouse effect, and air pollution. Besides, the increasing scarcity of natural environment due to the demand for industrial development has also become one of the advantages of this policy (Tinbergen, 1975). The second reason scholars support this policy is </w:t>
      </w:r>
      <w:r w:rsidRPr="009130F7">
        <w:rPr>
          <w:rFonts w:ascii="Times New Roman" w:eastAsia="Times New Roman" w:hAnsi="Times New Roman" w:cs="Times New Roman"/>
          <w:sz w:val="24"/>
          <w:szCs w:val="24"/>
        </w:rPr>
        <w:lastRenderedPageBreak/>
        <w:t xml:space="preserve">that China's One-Child policy increases the quality of the Chinese population (Li, 1994). For example, Li and Zhang (2017) show in their study that the policy increased the number of years of schooling for </w:t>
      </w:r>
      <w:r w:rsidR="00672EDC">
        <w:rPr>
          <w:rFonts w:ascii="Times New Roman" w:eastAsia="Times New Roman" w:hAnsi="Times New Roman" w:cs="Times New Roman"/>
          <w:sz w:val="24"/>
          <w:szCs w:val="24"/>
        </w:rPr>
        <w:t>only child</w:t>
      </w:r>
      <w:r w:rsidRPr="009130F7">
        <w:rPr>
          <w:rFonts w:ascii="Times New Roman" w:eastAsia="Times New Roman" w:hAnsi="Times New Roman" w:cs="Times New Roman"/>
          <w:sz w:val="24"/>
          <w:szCs w:val="24"/>
        </w:rPr>
        <w:t xml:space="preserve">ren and that the return on education increased the income of the </w:t>
      </w:r>
      <w:r w:rsidR="00672EDC">
        <w:rPr>
          <w:rFonts w:ascii="Times New Roman" w:eastAsia="Times New Roman" w:hAnsi="Times New Roman" w:cs="Times New Roman"/>
          <w:sz w:val="24"/>
          <w:szCs w:val="24"/>
        </w:rPr>
        <w:t>only child</w:t>
      </w:r>
      <w:r w:rsidRPr="009130F7">
        <w:rPr>
          <w:rFonts w:ascii="Times New Roman" w:eastAsia="Times New Roman" w:hAnsi="Times New Roman" w:cs="Times New Roman"/>
          <w:sz w:val="24"/>
          <w:szCs w:val="24"/>
        </w:rPr>
        <w:t xml:space="preserve"> by 3.7% for men and 2% for women.</w:t>
      </w:r>
    </w:p>
    <w:p w14:paraId="72D8E11C" w14:textId="2E3B99D6" w:rsidR="009130F7" w:rsidRPr="009130F7" w:rsidRDefault="009130F7" w:rsidP="009130F7">
      <w:pPr>
        <w:spacing w:line="480" w:lineRule="auto"/>
        <w:ind w:firstLine="420"/>
        <w:rPr>
          <w:rFonts w:ascii="Times New Roman" w:eastAsia="Times New Roman" w:hAnsi="Times New Roman" w:cs="Times New Roman"/>
          <w:sz w:val="24"/>
          <w:szCs w:val="24"/>
        </w:rPr>
      </w:pPr>
      <w:r w:rsidRPr="009130F7">
        <w:rPr>
          <w:rFonts w:ascii="Times New Roman" w:eastAsia="Times New Roman" w:hAnsi="Times New Roman" w:cs="Times New Roman"/>
          <w:sz w:val="24"/>
          <w:szCs w:val="24"/>
        </w:rPr>
        <w:t xml:space="preserve">However, there are also a large number of scholars who oppose China's One-Child policy. According to Kane and Choi (1999), the main criticism of the policy is that it encourages discrimination against women who may have been abandoned or unregistered. Son preference has long been a part of traditional Chinese family culture, contributing to sex-selective abortions, sex ratio imbalance, girl abandonment, and other gender issues related to fertility (Wang, 2005). Under the </w:t>
      </w:r>
      <w:r w:rsidR="00F44271">
        <w:rPr>
          <w:rFonts w:ascii="Times New Roman" w:eastAsia="Times New Roman" w:hAnsi="Times New Roman" w:cs="Times New Roman"/>
          <w:sz w:val="24"/>
          <w:szCs w:val="24"/>
        </w:rPr>
        <w:t>O</w:t>
      </w:r>
      <w:r w:rsidRPr="009130F7">
        <w:rPr>
          <w:rFonts w:ascii="Times New Roman" w:eastAsia="Times New Roman" w:hAnsi="Times New Roman" w:cs="Times New Roman"/>
          <w:sz w:val="24"/>
          <w:szCs w:val="24"/>
        </w:rPr>
        <w:t>ne-</w:t>
      </w:r>
      <w:r w:rsidR="00F44271">
        <w:rPr>
          <w:rFonts w:ascii="Times New Roman" w:eastAsia="Times New Roman" w:hAnsi="Times New Roman" w:cs="Times New Roman"/>
          <w:sz w:val="24"/>
          <w:szCs w:val="24"/>
        </w:rPr>
        <w:t>C</w:t>
      </w:r>
      <w:r w:rsidRPr="009130F7">
        <w:rPr>
          <w:rFonts w:ascii="Times New Roman" w:eastAsia="Times New Roman" w:hAnsi="Times New Roman" w:cs="Times New Roman"/>
          <w:sz w:val="24"/>
          <w:szCs w:val="24"/>
        </w:rPr>
        <w:t>hild policy, families with a son's preference may abandon or fail to register an already-born girl in exchange for the possibility of having another boy. Another objection to the policy is that it contributes to China's aging population. The decrease of the fertility rate makes the new labor force population unable to make up for the loss of the labor force population to the non-labor force population, resulting in China's age structure (Li, 2014). Jing's (2013) research proves that China has the most significant number of older people globally and will account for 23.4% of the total population by 2030.</w:t>
      </w:r>
    </w:p>
    <w:p w14:paraId="3A11690D" w14:textId="37F91988" w:rsidR="009130F7" w:rsidRDefault="00B56E2A" w:rsidP="00B56E2A">
      <w:pPr>
        <w:spacing w:line="480" w:lineRule="auto"/>
        <w:ind w:firstLine="420"/>
        <w:rPr>
          <w:rFonts w:ascii="Times New Roman" w:eastAsia="Times New Roman" w:hAnsi="Times New Roman" w:cs="Times New Roman"/>
          <w:b/>
          <w:sz w:val="24"/>
          <w:szCs w:val="24"/>
        </w:rPr>
      </w:pPr>
      <w:r w:rsidRPr="00B56E2A">
        <w:rPr>
          <w:rFonts w:ascii="Times New Roman" w:eastAsia="Times New Roman" w:hAnsi="Times New Roman" w:cs="Times New Roman"/>
          <w:sz w:val="24"/>
          <w:szCs w:val="24"/>
        </w:rPr>
        <w:t xml:space="preserve">Although many scholars have discussed and analyzed the pros and cons of being an </w:t>
      </w:r>
      <w:r w:rsidR="00672EDC">
        <w:rPr>
          <w:rFonts w:ascii="Times New Roman" w:eastAsia="Times New Roman" w:hAnsi="Times New Roman" w:cs="Times New Roman"/>
          <w:sz w:val="24"/>
          <w:szCs w:val="24"/>
        </w:rPr>
        <w:t>only child</w:t>
      </w:r>
      <w:r w:rsidRPr="00B56E2A">
        <w:rPr>
          <w:rFonts w:ascii="Times New Roman" w:eastAsia="Times New Roman" w:hAnsi="Times New Roman" w:cs="Times New Roman"/>
          <w:sz w:val="24"/>
          <w:szCs w:val="24"/>
        </w:rPr>
        <w:t xml:space="preserve"> in China, few scholars have focused on how family life and intergenerational relationships have changed under the </w:t>
      </w:r>
      <w:r>
        <w:rPr>
          <w:rFonts w:ascii="Times New Roman" w:eastAsia="Times New Roman" w:hAnsi="Times New Roman" w:cs="Times New Roman"/>
          <w:sz w:val="24"/>
          <w:szCs w:val="24"/>
          <w:lang w:val="en-US"/>
        </w:rPr>
        <w:t>O</w:t>
      </w:r>
      <w:proofErr w:type="spellStart"/>
      <w:r w:rsidRPr="00B56E2A">
        <w:rPr>
          <w:rFonts w:ascii="Times New Roman" w:eastAsia="Times New Roman" w:hAnsi="Times New Roman" w:cs="Times New Roman"/>
          <w:sz w:val="24"/>
          <w:szCs w:val="24"/>
        </w:rPr>
        <w:t>ne</w:t>
      </w:r>
      <w:proofErr w:type="spellEnd"/>
      <w:r w:rsidRPr="00B56E2A">
        <w:rPr>
          <w:rFonts w:ascii="Times New Roman" w:eastAsia="Times New Roman" w:hAnsi="Times New Roman" w:cs="Times New Roman"/>
          <w:sz w:val="24"/>
          <w:szCs w:val="24"/>
        </w:rPr>
        <w:t>-</w:t>
      </w:r>
      <w:r>
        <w:rPr>
          <w:rFonts w:ascii="Times New Roman" w:eastAsia="Times New Roman" w:hAnsi="Times New Roman" w:cs="Times New Roman"/>
          <w:sz w:val="24"/>
          <w:szCs w:val="24"/>
        </w:rPr>
        <w:t>C</w:t>
      </w:r>
      <w:r w:rsidRPr="00B56E2A">
        <w:rPr>
          <w:rFonts w:ascii="Times New Roman" w:eastAsia="Times New Roman" w:hAnsi="Times New Roman" w:cs="Times New Roman"/>
          <w:sz w:val="24"/>
          <w:szCs w:val="24"/>
        </w:rPr>
        <w:t>hild policy from the perspective of life course.</w:t>
      </w:r>
      <w:r>
        <w:rPr>
          <w:rFonts w:ascii="Times New Roman" w:eastAsia="Times New Roman" w:hAnsi="Times New Roman" w:cs="Times New Roman"/>
          <w:sz w:val="24"/>
          <w:szCs w:val="24"/>
        </w:rPr>
        <w:t xml:space="preserve"> </w:t>
      </w:r>
      <w:r w:rsidRPr="00B56E2A">
        <w:rPr>
          <w:rFonts w:ascii="Times New Roman" w:eastAsia="Times New Roman" w:hAnsi="Times New Roman" w:cs="Times New Roman"/>
          <w:sz w:val="24"/>
          <w:szCs w:val="24"/>
        </w:rPr>
        <w:t xml:space="preserve">The purpose of this article is from </w:t>
      </w:r>
      <w:r>
        <w:rPr>
          <w:rFonts w:ascii="Times New Roman" w:eastAsia="Times New Roman" w:hAnsi="Times New Roman" w:cs="Times New Roman"/>
          <w:sz w:val="24"/>
          <w:szCs w:val="24"/>
        </w:rPr>
        <w:t>Chinese</w:t>
      </w:r>
      <w:r w:rsidRPr="00B56E2A">
        <w:rPr>
          <w:rFonts w:ascii="Times New Roman" w:eastAsia="Times New Roman" w:hAnsi="Times New Roman" w:cs="Times New Roman"/>
          <w:sz w:val="24"/>
          <w:szCs w:val="24"/>
        </w:rPr>
        <w:t xml:space="preserve"> </w:t>
      </w:r>
      <w:r w:rsidR="00672EDC">
        <w:rPr>
          <w:rFonts w:ascii="Times New Roman" w:eastAsia="Times New Roman" w:hAnsi="Times New Roman" w:cs="Times New Roman" w:hint="eastAsia"/>
          <w:sz w:val="24"/>
          <w:szCs w:val="24"/>
          <w:lang w:eastAsia="zh-CN"/>
        </w:rPr>
        <w:t>only child</w:t>
      </w:r>
      <w:r w:rsidRPr="00B56E2A">
        <w:rPr>
          <w:rFonts w:ascii="Times New Roman" w:eastAsia="Times New Roman" w:hAnsi="Times New Roman" w:cs="Times New Roman"/>
          <w:sz w:val="24"/>
          <w:szCs w:val="24"/>
        </w:rPr>
        <w:t xml:space="preserve">'s life </w:t>
      </w:r>
      <w:r>
        <w:rPr>
          <w:rFonts w:ascii="Times New Roman" w:eastAsia="Times New Roman" w:hAnsi="Times New Roman" w:cs="Times New Roman"/>
          <w:sz w:val="24"/>
          <w:szCs w:val="24"/>
        </w:rPr>
        <w:t>course</w:t>
      </w:r>
      <w:r w:rsidRPr="00B56E2A">
        <w:rPr>
          <w:rFonts w:ascii="Times New Roman" w:eastAsia="Times New Roman" w:hAnsi="Times New Roman" w:cs="Times New Roman"/>
          <w:sz w:val="24"/>
          <w:szCs w:val="24"/>
        </w:rPr>
        <w:t xml:space="preserve"> and each life stage, discuss how the policy has led to the uniqueness of China's </w:t>
      </w:r>
      <w:r>
        <w:rPr>
          <w:rFonts w:ascii="Times New Roman" w:eastAsia="Times New Roman" w:hAnsi="Times New Roman" w:cs="Times New Roman" w:hint="eastAsia"/>
          <w:sz w:val="24"/>
          <w:szCs w:val="24"/>
          <w:lang w:eastAsia="zh-CN"/>
        </w:rPr>
        <w:t>single</w:t>
      </w:r>
      <w:r>
        <w:rPr>
          <w:rFonts w:ascii="Times New Roman" w:eastAsia="Times New Roman" w:hAnsi="Times New Roman" w:cs="Times New Roman"/>
          <w:sz w:val="24"/>
          <w:szCs w:val="24"/>
          <w:lang w:eastAsia="zh-CN"/>
        </w:rPr>
        <w:t>-</w:t>
      </w:r>
      <w:r w:rsidRPr="00B56E2A">
        <w:rPr>
          <w:rFonts w:ascii="Times New Roman" w:eastAsia="Times New Roman" w:hAnsi="Times New Roman" w:cs="Times New Roman"/>
          <w:sz w:val="24"/>
          <w:szCs w:val="24"/>
        </w:rPr>
        <w:t xml:space="preserve">child life and how policy affects </w:t>
      </w:r>
      <w:r w:rsidRPr="00B56E2A">
        <w:rPr>
          <w:rFonts w:ascii="Times New Roman" w:eastAsia="Times New Roman" w:hAnsi="Times New Roman" w:cs="Times New Roman"/>
          <w:sz w:val="24"/>
          <w:szCs w:val="24"/>
        </w:rPr>
        <w:lastRenderedPageBreak/>
        <w:t xml:space="preserve">family intergenerational relationships (including China the relationship between the </w:t>
      </w:r>
      <w:r w:rsidR="00672EDC">
        <w:rPr>
          <w:rFonts w:ascii="Times New Roman" w:eastAsia="Times New Roman" w:hAnsi="Times New Roman" w:cs="Times New Roman"/>
          <w:sz w:val="24"/>
          <w:szCs w:val="24"/>
        </w:rPr>
        <w:t>only child</w:t>
      </w:r>
      <w:r w:rsidRPr="00B56E2A">
        <w:rPr>
          <w:rFonts w:ascii="Times New Roman" w:eastAsia="Times New Roman" w:hAnsi="Times New Roman" w:cs="Times New Roman"/>
          <w:sz w:val="24"/>
          <w:szCs w:val="24"/>
        </w:rPr>
        <w:t xml:space="preserve">ren and parents, and the relationship between China's </w:t>
      </w:r>
      <w:r w:rsidR="00672EDC">
        <w:rPr>
          <w:rFonts w:ascii="Times New Roman" w:eastAsia="Times New Roman" w:hAnsi="Times New Roman" w:cs="Times New Roman"/>
          <w:sz w:val="24"/>
          <w:szCs w:val="24"/>
        </w:rPr>
        <w:t>only child</w:t>
      </w:r>
      <w:r w:rsidRPr="00B56E2A">
        <w:rPr>
          <w:rFonts w:ascii="Times New Roman" w:eastAsia="Times New Roman" w:hAnsi="Times New Roman" w:cs="Times New Roman"/>
          <w:sz w:val="24"/>
          <w:szCs w:val="24"/>
        </w:rPr>
        <w:t>) and their grandparents.</w:t>
      </w:r>
    </w:p>
    <w:p w14:paraId="3C7B635C" w14:textId="77777777" w:rsidR="00E41765" w:rsidRDefault="00E41765" w:rsidP="00E41765">
      <w:pPr>
        <w:spacing w:line="480" w:lineRule="auto"/>
        <w:rPr>
          <w:rFonts w:ascii="Times New Roman" w:eastAsia="Times New Roman" w:hAnsi="Times New Roman" w:cs="Times New Roman"/>
          <w:b/>
          <w:bCs/>
          <w:sz w:val="24"/>
          <w:szCs w:val="24"/>
        </w:rPr>
      </w:pPr>
    </w:p>
    <w:p w14:paraId="0F09C230" w14:textId="6C3E4856" w:rsidR="002F11AB" w:rsidRDefault="000043C5" w:rsidP="002F11AB">
      <w:pPr>
        <w:spacing w:line="480" w:lineRule="auto"/>
        <w:ind w:firstLine="420"/>
        <w:jc w:val="center"/>
        <w:rPr>
          <w:rFonts w:ascii="Times New Roman" w:eastAsia="Times New Roman" w:hAnsi="Times New Roman" w:cs="Times New Roman"/>
          <w:b/>
          <w:bCs/>
          <w:sz w:val="24"/>
          <w:szCs w:val="24"/>
        </w:rPr>
      </w:pPr>
      <w:r w:rsidRPr="000043C5">
        <w:rPr>
          <w:rFonts w:ascii="Times New Roman" w:eastAsia="Times New Roman" w:hAnsi="Times New Roman" w:cs="Times New Roman" w:hint="eastAsia"/>
          <w:b/>
          <w:bCs/>
          <w:sz w:val="24"/>
          <w:szCs w:val="24"/>
        </w:rPr>
        <w:t>L</w:t>
      </w:r>
      <w:r w:rsidRPr="000043C5">
        <w:rPr>
          <w:rFonts w:ascii="Times New Roman" w:eastAsia="Times New Roman" w:hAnsi="Times New Roman" w:cs="Times New Roman"/>
          <w:b/>
          <w:bCs/>
          <w:sz w:val="24"/>
          <w:szCs w:val="24"/>
        </w:rPr>
        <w:t>iterature Review</w:t>
      </w:r>
    </w:p>
    <w:p w14:paraId="2D350194" w14:textId="5536BF30" w:rsidR="006F6F44" w:rsidRPr="006F6F44" w:rsidRDefault="006F6F44" w:rsidP="006F6F44">
      <w:pPr>
        <w:spacing w:line="480" w:lineRule="auto"/>
        <w:ind w:firstLine="420"/>
        <w:rPr>
          <w:rFonts w:ascii="Times New Roman" w:eastAsia="Times New Roman" w:hAnsi="Times New Roman" w:cs="Times New Roman"/>
          <w:sz w:val="24"/>
          <w:szCs w:val="24"/>
        </w:rPr>
      </w:pPr>
      <w:r w:rsidRPr="006F6F44">
        <w:rPr>
          <w:rFonts w:ascii="Times New Roman" w:eastAsia="Times New Roman" w:hAnsi="Times New Roman" w:cs="Times New Roman"/>
          <w:sz w:val="24"/>
          <w:szCs w:val="24"/>
        </w:rPr>
        <w:t xml:space="preserve">To study the family life and intergenerational relationships of Chinese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ren, understanding the family structure they live in is necessary. One of the shared qualities of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ren is that their family structure has been simplified into the small-family model, in which there are only two adults and one child. Traditional Chinese families usually live together as a large family. In 1949, when the People's Republic of China was founded, a family usually had between six and ten people. In the traditional Chinese extended family, three or four generations often live together, forming a network of multi-generational support for each other (Chen, 1985). With the development of the economy and the reduction of agricultural production burden, China's family model has developed from the big family to the medium-sized family, or small family-centered on husband and wife (Hsu, 1959, as cited by Chen, 1985). Sibling competition often occurs in parent-centered families with multiple children. In China, before the One-child policy was formulated, a family could have more than one child. Sibling rivalry is shared in a Chinese family structure where parents have enormous power and make most decisions (Hsu, 1985). </w:t>
      </w:r>
    </w:p>
    <w:p w14:paraId="658A60C8" w14:textId="77777777" w:rsidR="006F6F44" w:rsidRPr="006F6F44" w:rsidRDefault="006F6F44" w:rsidP="006F6F44">
      <w:pPr>
        <w:spacing w:line="480" w:lineRule="auto"/>
        <w:ind w:firstLine="420"/>
        <w:rPr>
          <w:rFonts w:ascii="Times New Roman" w:eastAsia="Times New Roman" w:hAnsi="Times New Roman" w:cs="Times New Roman"/>
          <w:sz w:val="24"/>
          <w:szCs w:val="24"/>
        </w:rPr>
      </w:pPr>
      <w:r w:rsidRPr="006F6F44">
        <w:rPr>
          <w:rFonts w:ascii="Times New Roman" w:eastAsia="Times New Roman" w:hAnsi="Times New Roman" w:cs="Times New Roman"/>
          <w:sz w:val="24"/>
          <w:szCs w:val="24"/>
        </w:rPr>
        <w:t xml:space="preserve">The relationship between family members is complex and changeable, whether it is the traditional extended family model or the medium-sized family model with parents centered and multiple children.  On the one hand, traditional Chinese culture educates family members to help each other, children to show filial piety to their parents, and peers to live in </w:t>
      </w:r>
      <w:r w:rsidRPr="006F6F44">
        <w:rPr>
          <w:rFonts w:ascii="Times New Roman" w:eastAsia="Times New Roman" w:hAnsi="Times New Roman" w:cs="Times New Roman"/>
          <w:sz w:val="24"/>
          <w:szCs w:val="24"/>
        </w:rPr>
        <w:lastRenderedPageBreak/>
        <w:t>harmony (J. Hsu &amp; Tseng, 1947, as cited by Hsu, 1985). In traditional Chinese families, parents ignore cultivating children's autonomy of self-management but prioritize emotional restraint, self-control, and harmony between people (Fung et al., 2017). Under such education, children are easy to be controlled by their parents and become dependent on family members. On the other hand, practical problems and conflicts of interest make family members feel mutual resentment (Wolf, 1970, as cited by Hsu, 1985). In China's multi-child families, the unequal distribution of parents to each child often occurs. For example, Chinese parents may compensate for their shorter and younger children, and there may be gender differences in the allocation of family resources between daughters and sons (</w:t>
      </w:r>
      <w:proofErr w:type="spellStart"/>
      <w:r w:rsidRPr="006F6F44">
        <w:rPr>
          <w:rFonts w:ascii="Times New Roman" w:eastAsia="Times New Roman" w:hAnsi="Times New Roman" w:cs="Times New Roman"/>
          <w:sz w:val="24"/>
          <w:szCs w:val="24"/>
        </w:rPr>
        <w:t>Leight</w:t>
      </w:r>
      <w:proofErr w:type="spellEnd"/>
      <w:r w:rsidRPr="006F6F44">
        <w:rPr>
          <w:rFonts w:ascii="Times New Roman" w:eastAsia="Times New Roman" w:hAnsi="Times New Roman" w:cs="Times New Roman"/>
          <w:sz w:val="24"/>
          <w:szCs w:val="24"/>
        </w:rPr>
        <w:t>, 2017). Zhao and Yu (2017) refer to sibling conflicts involving equality and equity of parental concern, encroachment on personal domains, and internal harm as negative sibling relationships. Both positive and negative sibling relationships reflect the complexity of relationships and emotions in families with multiple children.</w:t>
      </w:r>
    </w:p>
    <w:p w14:paraId="08AFC694" w14:textId="58D5635E" w:rsidR="006F6F44" w:rsidRPr="006F6F44" w:rsidRDefault="006F6F44" w:rsidP="006F6F44">
      <w:pPr>
        <w:spacing w:line="480" w:lineRule="auto"/>
        <w:ind w:firstLine="420"/>
        <w:rPr>
          <w:rFonts w:ascii="Times New Roman" w:eastAsia="Times New Roman" w:hAnsi="Times New Roman" w:cs="Times New Roman"/>
          <w:sz w:val="24"/>
          <w:szCs w:val="24"/>
        </w:rPr>
      </w:pPr>
      <w:r w:rsidRPr="006F6F44">
        <w:rPr>
          <w:rFonts w:ascii="Times New Roman" w:eastAsia="Times New Roman" w:hAnsi="Times New Roman" w:cs="Times New Roman"/>
          <w:sz w:val="24"/>
          <w:szCs w:val="24"/>
        </w:rPr>
        <w:t>After the introduction of the One-Child policy in 1980, China's family pattern was completely changed. Since each family can only have one child, the Chinese family model has shifted from the large family or the medium-sized family with parents as the center to the small family with parents and one child. Feng et al. (2014) introduce that China's fertility rate fell from 6.0 in 1970 to 2.3 in 1980 (</w:t>
      </w:r>
      <w:proofErr w:type="spellStart"/>
      <w:r w:rsidRPr="006F6F44">
        <w:rPr>
          <w:rFonts w:ascii="Times New Roman" w:eastAsia="Times New Roman" w:hAnsi="Times New Roman" w:cs="Times New Roman"/>
          <w:sz w:val="24"/>
          <w:szCs w:val="24"/>
        </w:rPr>
        <w:t>Coale</w:t>
      </w:r>
      <w:proofErr w:type="spellEnd"/>
      <w:r w:rsidRPr="006F6F44">
        <w:rPr>
          <w:rFonts w:ascii="Times New Roman" w:eastAsia="Times New Roman" w:hAnsi="Times New Roman" w:cs="Times New Roman"/>
          <w:sz w:val="24"/>
          <w:szCs w:val="24"/>
        </w:rPr>
        <w:t xml:space="preserve"> &amp; Chen, 1987 as cited by Feng et al., 2014), which effectively controlled the family size from the standard of a large family to small family. In the structure of the small-sized family, family interactions and parent-child relationships are not as complicated as in extended or middle-sized families. </w:t>
      </w:r>
      <w:r w:rsidR="0050480A" w:rsidRPr="006F6F44">
        <w:rPr>
          <w:rFonts w:ascii="Times New Roman" w:eastAsia="Times New Roman" w:hAnsi="Times New Roman" w:cs="Times New Roman"/>
          <w:sz w:val="24"/>
          <w:szCs w:val="24"/>
        </w:rPr>
        <w:t>An</w:t>
      </w:r>
      <w:r w:rsidRPr="006F6F44">
        <w:rPr>
          <w:rFonts w:ascii="Times New Roman" w:eastAsia="Times New Roman" w:hAnsi="Times New Roman" w:cs="Times New Roman"/>
          <w:sz w:val="24"/>
          <w:szCs w:val="24"/>
        </w:rPr>
        <w:t xml:space="preserv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in a small family does not have to compete with siblings for parental attention and be closer to </w:t>
      </w:r>
      <w:r w:rsidRPr="006F6F44">
        <w:rPr>
          <w:rFonts w:ascii="Times New Roman" w:eastAsia="Times New Roman" w:hAnsi="Times New Roman" w:cs="Times New Roman"/>
          <w:sz w:val="24"/>
          <w:szCs w:val="24"/>
        </w:rPr>
        <w:lastRenderedPageBreak/>
        <w:t xml:space="preserve">the family center. Chow and Zhao (1996) describe the small family model's common phenomenon where the family center has been shifted from adult to child. When parents are the center of the family, Chinese families usually have the phenomenon that parents decide and require children to obey in decision-making (Hsu, 1985). By contrast, when the center of the family shifts, parents are no longer necessarily the decision-makers or overthink their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ren's opinions. Mao (2019) refers to the shifting family center as the ambiguous role of parents, which is characterized by the over-indulgence of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ren, preventing them from being subjected to life experience and prioritizing them. Feng et al. (2014) have a similar view that the relationships of small families with </w:t>
      </w:r>
      <w:r w:rsidR="0050480A" w:rsidRPr="006F6F44">
        <w:rPr>
          <w:rFonts w:ascii="Times New Roman" w:eastAsia="Times New Roman" w:hAnsi="Times New Roman" w:cs="Times New Roman"/>
          <w:sz w:val="24"/>
          <w:szCs w:val="24"/>
        </w:rPr>
        <w:t>an</w:t>
      </w:r>
      <w:r w:rsidRPr="006F6F44">
        <w:rPr>
          <w:rFonts w:ascii="Times New Roman" w:eastAsia="Times New Roman" w:hAnsi="Times New Roman" w:cs="Times New Roman"/>
          <w:sz w:val="24"/>
          <w:szCs w:val="24"/>
        </w:rPr>
        <w:t xml:space="preserv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are superficial and that all the internal relationships of families are centered on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w:t>
      </w:r>
    </w:p>
    <w:p w14:paraId="1CCEEA4A" w14:textId="76FB44C7" w:rsidR="0050480A" w:rsidRPr="00684321" w:rsidRDefault="006F6F44" w:rsidP="006F6F44">
      <w:pPr>
        <w:spacing w:line="480" w:lineRule="auto"/>
        <w:ind w:firstLine="420"/>
        <w:rPr>
          <w:rFonts w:ascii="Times New Roman" w:eastAsia="Times New Roman" w:hAnsi="Times New Roman" w:cs="Times New Roman"/>
          <w:sz w:val="24"/>
          <w:szCs w:val="24"/>
          <w:lang w:val="en-US" w:eastAsia="zh-CN"/>
        </w:rPr>
      </w:pPr>
      <w:r w:rsidRPr="006F6F44">
        <w:rPr>
          <w:rFonts w:ascii="Times New Roman" w:eastAsia="Times New Roman" w:hAnsi="Times New Roman" w:cs="Times New Roman"/>
          <w:sz w:val="24"/>
          <w:szCs w:val="24"/>
        </w:rPr>
        <w:t xml:space="preserve">The family structure centered on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is close to the three-member model proposed by Simmel (1902); that is, the power develops in a three-person group similar to the </w:t>
      </w:r>
      <w:r w:rsidR="00F44271">
        <w:rPr>
          <w:rFonts w:ascii="Times New Roman" w:eastAsia="Times New Roman" w:hAnsi="Times New Roman" w:cs="Times New Roman"/>
          <w:sz w:val="24"/>
          <w:szCs w:val="24"/>
        </w:rPr>
        <w:t>single</w:t>
      </w:r>
      <w:r w:rsidRPr="006F6F44">
        <w:rPr>
          <w:rFonts w:ascii="Times New Roman" w:eastAsia="Times New Roman" w:hAnsi="Times New Roman" w:cs="Times New Roman"/>
          <w:sz w:val="24"/>
          <w:szCs w:val="24"/>
        </w:rPr>
        <w:t xml:space="preserve">-child family (as cited by </w:t>
      </w:r>
      <w:proofErr w:type="spellStart"/>
      <w:r w:rsidRPr="006F6F44">
        <w:rPr>
          <w:rFonts w:ascii="Times New Roman" w:eastAsia="Times New Roman" w:hAnsi="Times New Roman" w:cs="Times New Roman"/>
          <w:sz w:val="24"/>
          <w:szCs w:val="24"/>
        </w:rPr>
        <w:t>Borgatta</w:t>
      </w:r>
      <w:proofErr w:type="spellEnd"/>
      <w:r w:rsidRPr="006F6F44">
        <w:rPr>
          <w:rFonts w:ascii="Times New Roman" w:eastAsia="Times New Roman" w:hAnsi="Times New Roman" w:cs="Times New Roman"/>
          <w:sz w:val="24"/>
          <w:szCs w:val="24"/>
        </w:rPr>
        <w:t>, 1961).</w:t>
      </w:r>
      <w:r w:rsidR="0050480A">
        <w:rPr>
          <w:rFonts w:ascii="Times New Roman" w:eastAsia="Times New Roman" w:hAnsi="Times New Roman" w:cs="Times New Roman"/>
          <w:sz w:val="24"/>
          <w:szCs w:val="24"/>
        </w:rPr>
        <w:t xml:space="preserve"> </w:t>
      </w:r>
      <w:r w:rsidR="00684321" w:rsidRPr="00684321">
        <w:rPr>
          <w:rFonts w:ascii="Times New Roman" w:eastAsia="Times New Roman" w:hAnsi="Times New Roman" w:cs="Times New Roman"/>
          <w:sz w:val="24"/>
          <w:szCs w:val="24"/>
        </w:rPr>
        <w:t>Based on the model of three people forming a group, Simmel create</w:t>
      </w:r>
      <w:r w:rsidR="00684321">
        <w:rPr>
          <w:rFonts w:ascii="Times New Roman" w:eastAsia="Times New Roman" w:hAnsi="Times New Roman" w:cs="Times New Roman" w:hint="eastAsia"/>
          <w:sz w:val="24"/>
          <w:szCs w:val="24"/>
          <w:lang w:eastAsia="zh-CN"/>
        </w:rPr>
        <w:t>s</w:t>
      </w:r>
      <w:r w:rsidR="00684321">
        <w:rPr>
          <w:rFonts w:ascii="Times New Roman" w:eastAsia="Times New Roman" w:hAnsi="Times New Roman" w:cs="Times New Roman"/>
          <w:sz w:val="24"/>
          <w:szCs w:val="24"/>
          <w:lang w:eastAsia="zh-CN"/>
        </w:rPr>
        <w:t xml:space="preserve"> the theory of the triad. </w:t>
      </w:r>
      <w:r w:rsidR="00684321" w:rsidRPr="00684321">
        <w:rPr>
          <w:rFonts w:ascii="Times New Roman" w:eastAsia="Times New Roman" w:hAnsi="Times New Roman" w:cs="Times New Roman"/>
          <w:sz w:val="24"/>
          <w:szCs w:val="24"/>
          <w:lang w:eastAsia="zh-CN"/>
        </w:rPr>
        <w:t xml:space="preserve">His focus is on </w:t>
      </w:r>
      <w:r w:rsidR="00684321">
        <w:rPr>
          <w:rFonts w:ascii="Times New Roman" w:eastAsia="Times New Roman" w:hAnsi="Times New Roman" w:cs="Times New Roman"/>
          <w:sz w:val="24"/>
          <w:szCs w:val="24"/>
          <w:lang w:val="en-US" w:eastAsia="zh-CN"/>
        </w:rPr>
        <w:t xml:space="preserve">the relationship between </w:t>
      </w:r>
      <w:r w:rsidR="00684321" w:rsidRPr="00684321">
        <w:rPr>
          <w:rFonts w:ascii="Times New Roman" w:eastAsia="Times New Roman" w:hAnsi="Times New Roman" w:cs="Times New Roman" w:hint="eastAsia"/>
          <w:sz w:val="24"/>
          <w:szCs w:val="24"/>
          <w:lang w:eastAsia="zh-CN"/>
        </w:rPr>
        <w:t>s</w:t>
      </w:r>
      <w:r w:rsidR="00684321" w:rsidRPr="00684321">
        <w:rPr>
          <w:rFonts w:ascii="Times New Roman" w:eastAsia="Times New Roman" w:hAnsi="Times New Roman" w:cs="Times New Roman"/>
          <w:sz w:val="24"/>
          <w:szCs w:val="24"/>
          <w:lang w:eastAsia="zh-CN"/>
        </w:rPr>
        <w:t>ocial structure and social interaction</w:t>
      </w:r>
      <w:r w:rsidR="00684321">
        <w:rPr>
          <w:rFonts w:ascii="Times New Roman" w:eastAsia="Times New Roman" w:hAnsi="Times New Roman" w:cs="Times New Roman"/>
          <w:sz w:val="24"/>
          <w:szCs w:val="24"/>
          <w:lang w:eastAsia="zh-CN"/>
        </w:rPr>
        <w:t xml:space="preserve"> (</w:t>
      </w:r>
      <w:proofErr w:type="spellStart"/>
      <w:r w:rsidR="00684321">
        <w:rPr>
          <w:rFonts w:ascii="Times New Roman" w:eastAsia="Times New Roman" w:hAnsi="Times New Roman" w:cs="Times New Roman"/>
          <w:sz w:val="24"/>
          <w:szCs w:val="24"/>
          <w:lang w:eastAsia="zh-CN"/>
        </w:rPr>
        <w:t>Rustion</w:t>
      </w:r>
      <w:proofErr w:type="spellEnd"/>
      <w:r w:rsidR="00684321">
        <w:rPr>
          <w:rFonts w:ascii="Times New Roman" w:eastAsia="Times New Roman" w:hAnsi="Times New Roman" w:cs="Times New Roman"/>
          <w:sz w:val="24"/>
          <w:szCs w:val="24"/>
          <w:lang w:eastAsia="zh-CN"/>
        </w:rPr>
        <w:t>, 1971)</w:t>
      </w:r>
      <w:r w:rsidR="00684321" w:rsidRPr="00684321">
        <w:rPr>
          <w:rFonts w:ascii="Times New Roman" w:eastAsia="Times New Roman" w:hAnsi="Times New Roman" w:cs="Times New Roman"/>
          <w:sz w:val="24"/>
          <w:szCs w:val="24"/>
          <w:lang w:eastAsia="zh-CN"/>
        </w:rPr>
        <w:t>, that is, how three people interact in a triad structure.</w:t>
      </w:r>
      <w:r w:rsidR="00E767B6">
        <w:rPr>
          <w:rFonts w:ascii="Times New Roman" w:eastAsia="Times New Roman" w:hAnsi="Times New Roman" w:cs="Times New Roman"/>
          <w:sz w:val="24"/>
          <w:szCs w:val="24"/>
          <w:lang w:eastAsia="zh-CN"/>
        </w:rPr>
        <w:t xml:space="preserve"> </w:t>
      </w:r>
      <w:r w:rsidR="00E767B6" w:rsidRPr="00E767B6">
        <w:rPr>
          <w:rFonts w:ascii="Times New Roman" w:eastAsia="Times New Roman" w:hAnsi="Times New Roman" w:cs="Times New Roman"/>
          <w:sz w:val="24"/>
          <w:szCs w:val="24"/>
          <w:lang w:eastAsia="zh-CN"/>
        </w:rPr>
        <w:t>The interaction of the three people shows that the triad has structural characteristics.</w:t>
      </w:r>
      <w:r w:rsidR="00E767B6">
        <w:rPr>
          <w:rFonts w:ascii="Times New Roman" w:eastAsia="Times New Roman" w:hAnsi="Times New Roman" w:cs="Times New Roman"/>
          <w:sz w:val="24"/>
          <w:szCs w:val="24"/>
          <w:lang w:eastAsia="zh-CN"/>
        </w:rPr>
        <w:t xml:space="preserve"> </w:t>
      </w:r>
      <w:r w:rsidR="00E767B6" w:rsidRPr="00E767B6">
        <w:rPr>
          <w:rFonts w:ascii="Times New Roman" w:eastAsia="Times New Roman" w:hAnsi="Times New Roman" w:cs="Times New Roman"/>
          <w:sz w:val="24"/>
          <w:szCs w:val="24"/>
          <w:lang w:eastAsia="zh-CN"/>
        </w:rPr>
        <w:t>The advantage is that in</w:t>
      </w:r>
      <w:r w:rsidR="00EC7F47">
        <w:rPr>
          <w:rFonts w:ascii="Times New Roman" w:eastAsia="Times New Roman" w:hAnsi="Times New Roman" w:cs="Times New Roman"/>
          <w:sz w:val="24"/>
          <w:szCs w:val="24"/>
          <w:lang w:eastAsia="zh-CN"/>
        </w:rPr>
        <w:t xml:space="preserve"> </w:t>
      </w:r>
      <w:r w:rsidR="00BC1F7F">
        <w:rPr>
          <w:rFonts w:ascii="Times New Roman" w:eastAsia="Times New Roman" w:hAnsi="Times New Roman" w:cs="Times New Roman"/>
          <w:sz w:val="24"/>
          <w:szCs w:val="24"/>
          <w:lang w:eastAsia="zh-CN"/>
        </w:rPr>
        <w:t xml:space="preserve">a </w:t>
      </w:r>
      <w:r w:rsidR="00EC7F47">
        <w:rPr>
          <w:rFonts w:ascii="Times New Roman" w:eastAsia="Times New Roman" w:hAnsi="Times New Roman" w:cs="Times New Roman"/>
          <w:sz w:val="24"/>
          <w:szCs w:val="24"/>
          <w:lang w:eastAsia="zh-CN"/>
        </w:rPr>
        <w:t>tri</w:t>
      </w:r>
      <w:r w:rsidR="00BC1F7F">
        <w:rPr>
          <w:rFonts w:ascii="Times New Roman" w:eastAsia="Times New Roman" w:hAnsi="Times New Roman" w:cs="Times New Roman"/>
          <w:sz w:val="24"/>
          <w:szCs w:val="24"/>
          <w:lang w:eastAsia="zh-CN"/>
        </w:rPr>
        <w:t>a</w:t>
      </w:r>
      <w:r w:rsidR="00EC7F47">
        <w:rPr>
          <w:rFonts w:ascii="Times New Roman" w:eastAsia="Times New Roman" w:hAnsi="Times New Roman" w:cs="Times New Roman"/>
          <w:sz w:val="24"/>
          <w:szCs w:val="24"/>
          <w:lang w:eastAsia="zh-CN"/>
        </w:rPr>
        <w:t>d</w:t>
      </w:r>
      <w:r w:rsidR="00E767B6" w:rsidRPr="00E767B6">
        <w:rPr>
          <w:rFonts w:ascii="Times New Roman" w:eastAsia="Times New Roman" w:hAnsi="Times New Roman" w:cs="Times New Roman"/>
          <w:sz w:val="24"/>
          <w:szCs w:val="24"/>
          <w:lang w:eastAsia="zh-CN"/>
        </w:rPr>
        <w:t>, three people have a strong sense of internal cohesion and connection</w:t>
      </w:r>
      <w:r w:rsidR="00E767B6">
        <w:rPr>
          <w:rFonts w:ascii="Times New Roman" w:eastAsia="Times New Roman" w:hAnsi="Times New Roman" w:cs="Times New Roman"/>
          <w:sz w:val="24"/>
          <w:szCs w:val="24"/>
          <w:lang w:val="en-US" w:eastAsia="zh-CN"/>
        </w:rPr>
        <w:t xml:space="preserve"> (Simmel 1902, </w:t>
      </w:r>
      <w:r w:rsidR="00E767B6" w:rsidRPr="00E767B6">
        <w:rPr>
          <w:rFonts w:ascii="Times New Roman" w:eastAsia="Times New Roman" w:hAnsi="Times New Roman" w:cs="Times New Roman"/>
          <w:sz w:val="24"/>
          <w:szCs w:val="24"/>
        </w:rPr>
        <w:t>as cited by Griff</w:t>
      </w:r>
      <w:r w:rsidR="00E767B6" w:rsidRPr="006F6F44">
        <w:rPr>
          <w:rFonts w:ascii="Times New Roman" w:eastAsia="Times New Roman" w:hAnsi="Times New Roman" w:cs="Times New Roman"/>
          <w:sz w:val="24"/>
          <w:szCs w:val="24"/>
        </w:rPr>
        <w:t>iths et al., 2012</w:t>
      </w:r>
      <w:r w:rsidR="00E767B6">
        <w:rPr>
          <w:rFonts w:ascii="Times New Roman" w:eastAsia="Times New Roman" w:hAnsi="Times New Roman" w:cs="Times New Roman"/>
          <w:sz w:val="24"/>
          <w:szCs w:val="24"/>
        </w:rPr>
        <w:t>)</w:t>
      </w:r>
      <w:r w:rsidR="00E767B6" w:rsidRPr="00E767B6">
        <w:rPr>
          <w:rFonts w:ascii="Times New Roman" w:eastAsia="Times New Roman" w:hAnsi="Times New Roman" w:cs="Times New Roman"/>
          <w:sz w:val="24"/>
          <w:szCs w:val="24"/>
          <w:lang w:eastAsia="zh-CN"/>
        </w:rPr>
        <w:t>.</w:t>
      </w:r>
      <w:r w:rsidR="00E767B6">
        <w:rPr>
          <w:rFonts w:ascii="Times New Roman" w:eastAsia="Times New Roman" w:hAnsi="Times New Roman" w:cs="Times New Roman"/>
          <w:sz w:val="24"/>
          <w:szCs w:val="24"/>
          <w:lang w:eastAsia="zh-CN"/>
        </w:rPr>
        <w:t xml:space="preserve"> </w:t>
      </w:r>
      <w:r w:rsidR="00EC7F47" w:rsidRPr="00EC7F47">
        <w:rPr>
          <w:rFonts w:ascii="Times New Roman" w:eastAsia="Times New Roman" w:hAnsi="Times New Roman" w:cs="Times New Roman"/>
          <w:sz w:val="24"/>
          <w:szCs w:val="24"/>
          <w:lang w:eastAsia="zh-CN"/>
        </w:rPr>
        <w:t xml:space="preserve">Specifically, triad members tend to suppress emotions, reduce </w:t>
      </w:r>
      <w:r w:rsidR="00EC7F47">
        <w:rPr>
          <w:rFonts w:ascii="Times New Roman" w:eastAsia="Times New Roman" w:hAnsi="Times New Roman" w:cs="Times New Roman"/>
          <w:sz w:val="24"/>
          <w:szCs w:val="24"/>
          <w:lang w:eastAsia="zh-CN"/>
        </w:rPr>
        <w:t>individuality,</w:t>
      </w:r>
      <w:r w:rsidR="00EC7F47" w:rsidRPr="00EC7F47">
        <w:rPr>
          <w:rFonts w:ascii="Times New Roman" w:eastAsia="Times New Roman" w:hAnsi="Times New Roman" w:cs="Times New Roman"/>
          <w:sz w:val="24"/>
          <w:szCs w:val="24"/>
          <w:lang w:eastAsia="zh-CN"/>
        </w:rPr>
        <w:t xml:space="preserve"> and produce behavioral </w:t>
      </w:r>
      <w:r w:rsidR="00EC7F47">
        <w:rPr>
          <w:rFonts w:ascii="Times New Roman" w:eastAsia="Times New Roman" w:hAnsi="Times New Roman" w:cs="Times New Roman" w:hint="eastAsia"/>
          <w:sz w:val="24"/>
          <w:szCs w:val="24"/>
          <w:lang w:eastAsia="zh-CN"/>
        </w:rPr>
        <w:t>convergence</w:t>
      </w:r>
      <w:r w:rsidR="00EC7F47">
        <w:rPr>
          <w:rFonts w:ascii="Times New Roman" w:eastAsia="Times New Roman" w:hAnsi="Times New Roman" w:cs="Times New Roman"/>
          <w:sz w:val="24"/>
          <w:szCs w:val="24"/>
          <w:lang w:eastAsia="zh-CN"/>
        </w:rPr>
        <w:t xml:space="preserve"> </w:t>
      </w:r>
      <w:r w:rsidR="00EC7F47">
        <w:rPr>
          <w:rFonts w:ascii="Times New Roman" w:eastAsia="Times New Roman" w:hAnsi="Times New Roman" w:cs="Times New Roman"/>
          <w:sz w:val="24"/>
          <w:szCs w:val="24"/>
          <w:lang w:val="en-US" w:eastAsia="zh-CN"/>
        </w:rPr>
        <w:t>(Yoon et al., 2013)</w:t>
      </w:r>
      <w:r w:rsidR="00EC7F47" w:rsidRPr="00EC7F47">
        <w:rPr>
          <w:rFonts w:ascii="Times New Roman" w:eastAsia="Times New Roman" w:hAnsi="Times New Roman" w:cs="Times New Roman"/>
          <w:sz w:val="24"/>
          <w:szCs w:val="24"/>
          <w:lang w:eastAsia="zh-CN"/>
        </w:rPr>
        <w:t>.</w:t>
      </w:r>
      <w:r w:rsidR="00EC7F47">
        <w:rPr>
          <w:rFonts w:ascii="Times New Roman" w:eastAsia="Times New Roman" w:hAnsi="Times New Roman" w:cs="Times New Roman"/>
          <w:sz w:val="24"/>
          <w:szCs w:val="24"/>
          <w:lang w:eastAsia="zh-CN"/>
        </w:rPr>
        <w:t xml:space="preserve"> </w:t>
      </w:r>
      <w:r w:rsidR="00EC7F47" w:rsidRPr="00EC7F47">
        <w:rPr>
          <w:rFonts w:ascii="Times New Roman" w:eastAsia="Times New Roman" w:hAnsi="Times New Roman" w:cs="Times New Roman"/>
          <w:sz w:val="24"/>
          <w:szCs w:val="24"/>
          <w:lang w:eastAsia="zh-CN"/>
        </w:rPr>
        <w:t>The advantage of structure indicates that the cohesion between members increases and the relationship becomes close.</w:t>
      </w:r>
      <w:r w:rsidR="00EC7F47">
        <w:rPr>
          <w:rFonts w:ascii="Times New Roman" w:eastAsia="Times New Roman" w:hAnsi="Times New Roman" w:cs="Times New Roman"/>
          <w:sz w:val="24"/>
          <w:szCs w:val="24"/>
          <w:lang w:eastAsia="zh-CN"/>
        </w:rPr>
        <w:t xml:space="preserve"> </w:t>
      </w:r>
      <w:r w:rsidR="00EC7F47" w:rsidRPr="00EC7F47">
        <w:rPr>
          <w:rFonts w:ascii="Times New Roman" w:eastAsia="Times New Roman" w:hAnsi="Times New Roman" w:cs="Times New Roman"/>
          <w:sz w:val="24"/>
          <w:szCs w:val="24"/>
          <w:lang w:eastAsia="zh-CN"/>
        </w:rPr>
        <w:t>However,</w:t>
      </w:r>
      <w:r w:rsidR="00EC7F47" w:rsidRPr="006F6F44">
        <w:rPr>
          <w:rFonts w:ascii="Times New Roman" w:eastAsia="Times New Roman" w:hAnsi="Times New Roman" w:cs="Times New Roman"/>
          <w:sz w:val="24"/>
          <w:szCs w:val="24"/>
        </w:rPr>
        <w:t xml:space="preserve"> </w:t>
      </w:r>
      <w:r w:rsidR="00EC7F47">
        <w:rPr>
          <w:rFonts w:ascii="Times New Roman" w:eastAsia="Times New Roman" w:hAnsi="Times New Roman" w:cs="Times New Roman" w:hint="eastAsia"/>
          <w:sz w:val="24"/>
          <w:szCs w:val="24"/>
          <w:lang w:eastAsia="zh-CN"/>
        </w:rPr>
        <w:t>the</w:t>
      </w:r>
      <w:r w:rsidR="00EC7F47" w:rsidRPr="006F6F44">
        <w:rPr>
          <w:rFonts w:ascii="Times New Roman" w:eastAsia="Times New Roman" w:hAnsi="Times New Roman" w:cs="Times New Roman"/>
          <w:sz w:val="24"/>
          <w:szCs w:val="24"/>
        </w:rPr>
        <w:t xml:space="preserve"> t</w:t>
      </w:r>
      <w:r w:rsidR="00EC7F47">
        <w:rPr>
          <w:rFonts w:ascii="Times New Roman" w:eastAsia="Times New Roman" w:hAnsi="Times New Roman" w:cs="Times New Roman" w:hint="eastAsia"/>
          <w:sz w:val="24"/>
          <w:szCs w:val="24"/>
          <w:lang w:eastAsia="zh-CN"/>
        </w:rPr>
        <w:t>riad</w:t>
      </w:r>
      <w:r w:rsidR="00EC7F47" w:rsidRPr="006F6F44">
        <w:rPr>
          <w:rFonts w:ascii="Times New Roman" w:eastAsia="Times New Roman" w:hAnsi="Times New Roman" w:cs="Times New Roman"/>
          <w:sz w:val="24"/>
          <w:szCs w:val="24"/>
        </w:rPr>
        <w:t xml:space="preserve"> ha</w:t>
      </w:r>
      <w:r w:rsidR="00EC7F47">
        <w:rPr>
          <w:rFonts w:ascii="Times New Roman" w:eastAsia="Times New Roman" w:hAnsi="Times New Roman" w:cs="Times New Roman"/>
          <w:sz w:val="24"/>
          <w:szCs w:val="24"/>
        </w:rPr>
        <w:t>s</w:t>
      </w:r>
      <w:r w:rsidR="00EC7F47" w:rsidRPr="006F6F44">
        <w:rPr>
          <w:rFonts w:ascii="Times New Roman" w:eastAsia="Times New Roman" w:hAnsi="Times New Roman" w:cs="Times New Roman"/>
          <w:sz w:val="24"/>
          <w:szCs w:val="24"/>
        </w:rPr>
        <w:t xml:space="preserve"> a structural disadvantage that the</w:t>
      </w:r>
      <w:r w:rsidR="00EC7F47">
        <w:rPr>
          <w:rFonts w:ascii="Times New Roman" w:eastAsia="Times New Roman" w:hAnsi="Times New Roman" w:cs="Times New Roman"/>
          <w:sz w:val="24"/>
          <w:szCs w:val="24"/>
        </w:rPr>
        <w:t xml:space="preserve"> </w:t>
      </w:r>
      <w:r w:rsidR="00EC7F47">
        <w:rPr>
          <w:rFonts w:ascii="Times New Roman" w:eastAsia="Times New Roman" w:hAnsi="Times New Roman" w:cs="Times New Roman" w:hint="eastAsia"/>
          <w:sz w:val="24"/>
          <w:szCs w:val="24"/>
          <w:lang w:eastAsia="zh-CN"/>
        </w:rPr>
        <w:t>structure</w:t>
      </w:r>
      <w:r w:rsidR="00EC7F47" w:rsidRPr="006F6F44">
        <w:rPr>
          <w:rFonts w:ascii="Times New Roman" w:eastAsia="Times New Roman" w:hAnsi="Times New Roman" w:cs="Times New Roman"/>
          <w:sz w:val="24"/>
          <w:szCs w:val="24"/>
        </w:rPr>
        <w:t xml:space="preserve"> is inherently unbalanced because two of the three </w:t>
      </w:r>
      <w:r w:rsidR="00EC7F47" w:rsidRPr="006F6F44">
        <w:rPr>
          <w:rFonts w:ascii="Times New Roman" w:eastAsia="Times New Roman" w:hAnsi="Times New Roman" w:cs="Times New Roman"/>
          <w:sz w:val="24"/>
          <w:szCs w:val="24"/>
        </w:rPr>
        <w:lastRenderedPageBreak/>
        <w:t>always ally against the third person</w:t>
      </w:r>
      <w:r w:rsidR="00EC7F47">
        <w:rPr>
          <w:rFonts w:ascii="Times New Roman" w:eastAsia="Times New Roman" w:hAnsi="Times New Roman" w:cs="Times New Roman"/>
          <w:sz w:val="24"/>
          <w:szCs w:val="24"/>
          <w:lang w:val="en-US"/>
        </w:rPr>
        <w:t>.</w:t>
      </w:r>
      <w:r w:rsidR="00EC7F47" w:rsidRPr="006F6F44">
        <w:rPr>
          <w:rFonts w:ascii="Times New Roman" w:eastAsia="Times New Roman" w:hAnsi="Times New Roman" w:cs="Times New Roman"/>
          <w:sz w:val="24"/>
          <w:szCs w:val="24"/>
        </w:rPr>
        <w:t xml:space="preserve"> (Simmel, 1902 as cited by Abbott, 2004). Simmel (1902) asserts that the three-member group tends to have structural resistance within the group due to "two against one" (as cited by Yoon, 2013).</w:t>
      </w:r>
      <w:r w:rsidR="001A6CD1">
        <w:rPr>
          <w:rFonts w:ascii="Times New Roman" w:eastAsia="Times New Roman" w:hAnsi="Times New Roman" w:cs="Times New Roman"/>
          <w:sz w:val="24"/>
          <w:szCs w:val="24"/>
        </w:rPr>
        <w:t xml:space="preserve"> </w:t>
      </w:r>
      <w:r w:rsidR="001A6CD1" w:rsidRPr="001A6CD1">
        <w:rPr>
          <w:rFonts w:ascii="Times New Roman" w:eastAsia="Times New Roman" w:hAnsi="Times New Roman" w:cs="Times New Roman"/>
          <w:sz w:val="24"/>
          <w:szCs w:val="24"/>
        </w:rPr>
        <w:t>When the third party is ganged up against two other people, the third party may become less close to another</w:t>
      </w:r>
      <w:r w:rsidR="001A6CD1">
        <w:rPr>
          <w:rFonts w:ascii="Times New Roman" w:eastAsia="Times New Roman" w:hAnsi="Times New Roman" w:cs="Times New Roman"/>
          <w:sz w:val="24"/>
          <w:szCs w:val="24"/>
          <w:lang w:eastAsia="zh-CN"/>
        </w:rPr>
        <w:t xml:space="preserve"> </w:t>
      </w:r>
      <w:r w:rsidR="001A6CD1">
        <w:rPr>
          <w:rFonts w:ascii="Times New Roman" w:eastAsia="Times New Roman" w:hAnsi="Times New Roman" w:cs="Times New Roman" w:hint="eastAsia"/>
          <w:sz w:val="24"/>
          <w:szCs w:val="24"/>
          <w:lang w:eastAsia="zh-CN"/>
        </w:rPr>
        <w:t>two</w:t>
      </w:r>
      <w:r w:rsidR="001A6CD1" w:rsidRPr="001A6CD1">
        <w:rPr>
          <w:rFonts w:ascii="Times New Roman" w:eastAsia="Times New Roman" w:hAnsi="Times New Roman" w:cs="Times New Roman"/>
          <w:sz w:val="24"/>
          <w:szCs w:val="24"/>
        </w:rPr>
        <w:t>.</w:t>
      </w:r>
      <w:r w:rsidR="001A6CD1">
        <w:rPr>
          <w:rFonts w:ascii="Times New Roman" w:eastAsia="Times New Roman" w:hAnsi="Times New Roman" w:cs="Times New Roman"/>
          <w:sz w:val="24"/>
          <w:szCs w:val="24"/>
        </w:rPr>
        <w:t xml:space="preserve"> </w:t>
      </w:r>
    </w:p>
    <w:p w14:paraId="5A61E126" w14:textId="69E71BAD" w:rsidR="006F6F44" w:rsidRPr="00892FE8" w:rsidRDefault="001A6CD1" w:rsidP="00892FE8">
      <w:pPr>
        <w:spacing w:line="480" w:lineRule="auto"/>
        <w:ind w:firstLine="420"/>
        <w:rPr>
          <w:rFonts w:ascii="Times New Roman" w:eastAsia="Times New Roman" w:hAnsi="Times New Roman" w:cs="Times New Roman"/>
          <w:sz w:val="24"/>
          <w:szCs w:val="24"/>
        </w:rPr>
      </w:pPr>
      <w:r w:rsidRPr="001A6CD1">
        <w:rPr>
          <w:rFonts w:ascii="Times New Roman" w:eastAsia="Times New Roman" w:hAnsi="Times New Roman" w:cs="Times New Roman"/>
          <w:sz w:val="24"/>
          <w:szCs w:val="24"/>
          <w:lang w:val="en-US" w:eastAsia="zh-CN"/>
        </w:rPr>
        <w:t>Analogous to the triad theory, it is not certain whether the intergenerational relationship of the one-child family is close.</w:t>
      </w:r>
      <w:r w:rsidR="00E875AD">
        <w:rPr>
          <w:rFonts w:ascii="Times New Roman" w:eastAsia="Times New Roman" w:hAnsi="Times New Roman" w:cs="Times New Roman"/>
          <w:sz w:val="24"/>
          <w:szCs w:val="24"/>
          <w:lang w:val="en-US" w:eastAsia="zh-CN"/>
        </w:rPr>
        <w:t xml:space="preserve"> </w:t>
      </w:r>
      <w:r w:rsidR="00E875AD" w:rsidRPr="00E875AD">
        <w:rPr>
          <w:rFonts w:ascii="Times New Roman" w:eastAsia="Times New Roman" w:hAnsi="Times New Roman" w:cs="Times New Roman"/>
          <w:sz w:val="24"/>
          <w:szCs w:val="24"/>
          <w:lang w:val="en-US" w:eastAsia="zh-CN"/>
        </w:rPr>
        <w:t>First, parents in one-child families may provide support for their children, form a close bond with their children or have a strong family cohesion.</w:t>
      </w:r>
      <w:r w:rsidR="00E875AD">
        <w:rPr>
          <w:rFonts w:ascii="Times New Roman" w:eastAsia="Times New Roman" w:hAnsi="Times New Roman" w:cs="Times New Roman"/>
          <w:sz w:val="24"/>
          <w:szCs w:val="24"/>
          <w:lang w:val="en-US" w:eastAsia="zh-CN"/>
        </w:rPr>
        <w:t xml:space="preserve"> </w:t>
      </w:r>
      <w:r w:rsidR="00E875AD" w:rsidRPr="00E875AD">
        <w:rPr>
          <w:rFonts w:ascii="Times New Roman" w:eastAsia="Times New Roman" w:hAnsi="Times New Roman" w:cs="Times New Roman"/>
          <w:sz w:val="24"/>
          <w:szCs w:val="24"/>
          <w:lang w:val="en-US" w:eastAsia="zh-CN"/>
        </w:rPr>
        <w:t>In this sense, apart from triads</w:t>
      </w:r>
      <w:r w:rsidR="00E875AD">
        <w:rPr>
          <w:rFonts w:ascii="SimSun" w:eastAsia="SimSun" w:hAnsi="SimSun" w:cs="SimSun"/>
          <w:sz w:val="24"/>
          <w:szCs w:val="24"/>
          <w:lang w:val="en-US" w:eastAsia="zh-CN"/>
        </w:rPr>
        <w:t>,</w:t>
      </w:r>
      <w:r w:rsidR="00E875AD" w:rsidRPr="006F6F44">
        <w:rPr>
          <w:rFonts w:ascii="Times New Roman" w:eastAsia="Times New Roman" w:hAnsi="Times New Roman" w:cs="Times New Roman"/>
          <w:sz w:val="24"/>
          <w:szCs w:val="24"/>
        </w:rPr>
        <w:t xml:space="preserve"> we</w:t>
      </w:r>
      <w:r w:rsidR="006F6F44" w:rsidRPr="006F6F44">
        <w:rPr>
          <w:rFonts w:ascii="Times New Roman" w:eastAsia="Times New Roman" w:hAnsi="Times New Roman" w:cs="Times New Roman"/>
          <w:sz w:val="24"/>
          <w:szCs w:val="24"/>
        </w:rPr>
        <w:t xml:space="preserve"> can also understand this pattern of small families as a triangular structure in architecture. A triangle is so strong that it keeps its shape with a solid base and strong support (</w:t>
      </w:r>
      <w:proofErr w:type="spellStart"/>
      <w:r w:rsidR="006F6F44" w:rsidRPr="006F6F44">
        <w:rPr>
          <w:rFonts w:ascii="Times New Roman" w:eastAsia="Times New Roman" w:hAnsi="Times New Roman" w:cs="Times New Roman"/>
          <w:sz w:val="24"/>
          <w:szCs w:val="24"/>
        </w:rPr>
        <w:t>Kosmala</w:t>
      </w:r>
      <w:proofErr w:type="spellEnd"/>
      <w:r w:rsidR="006F6F44" w:rsidRPr="006F6F44">
        <w:rPr>
          <w:rFonts w:ascii="Times New Roman" w:eastAsia="Times New Roman" w:hAnsi="Times New Roman" w:cs="Times New Roman"/>
          <w:sz w:val="24"/>
          <w:szCs w:val="24"/>
        </w:rPr>
        <w:t xml:space="preserve">&amp; </w:t>
      </w:r>
      <w:proofErr w:type="spellStart"/>
      <w:r w:rsidR="006F6F44" w:rsidRPr="006F6F44">
        <w:rPr>
          <w:rFonts w:ascii="Times New Roman" w:eastAsia="Times New Roman" w:hAnsi="Times New Roman" w:cs="Times New Roman"/>
          <w:sz w:val="24"/>
          <w:szCs w:val="24"/>
        </w:rPr>
        <w:t>Kemmis</w:t>
      </w:r>
      <w:proofErr w:type="spellEnd"/>
      <w:r w:rsidR="006F6F44" w:rsidRPr="006F6F44">
        <w:rPr>
          <w:rFonts w:ascii="Times New Roman" w:eastAsia="Times New Roman" w:hAnsi="Times New Roman" w:cs="Times New Roman"/>
          <w:sz w:val="24"/>
          <w:szCs w:val="24"/>
        </w:rPr>
        <w:t xml:space="preserve">, 2015). By analogy, parents form a solid foundation in the only-child family and provide strong support for their children. When the </w:t>
      </w:r>
      <w:r w:rsidR="00672EDC">
        <w:rPr>
          <w:rFonts w:ascii="Times New Roman" w:eastAsia="Times New Roman" w:hAnsi="Times New Roman" w:cs="Times New Roman"/>
          <w:sz w:val="24"/>
          <w:szCs w:val="24"/>
        </w:rPr>
        <w:t>only child</w:t>
      </w:r>
      <w:r w:rsidR="006F6F44" w:rsidRPr="006F6F44">
        <w:rPr>
          <w:rFonts w:ascii="Times New Roman" w:eastAsia="Times New Roman" w:hAnsi="Times New Roman" w:cs="Times New Roman"/>
          <w:sz w:val="24"/>
          <w:szCs w:val="24"/>
        </w:rPr>
        <w:t xml:space="preserve"> becomes the third person or center in the family group, their intergenerational family relationship with their parents is different from that of the non-</w:t>
      </w:r>
      <w:r w:rsidR="00672EDC">
        <w:rPr>
          <w:rFonts w:ascii="Times New Roman" w:eastAsia="Times New Roman" w:hAnsi="Times New Roman" w:cs="Times New Roman"/>
          <w:sz w:val="24"/>
          <w:szCs w:val="24"/>
        </w:rPr>
        <w:t>only child</w:t>
      </w:r>
      <w:r w:rsidR="006F6F44" w:rsidRPr="006F6F44">
        <w:rPr>
          <w:rFonts w:ascii="Times New Roman" w:eastAsia="Times New Roman" w:hAnsi="Times New Roman" w:cs="Times New Roman"/>
          <w:sz w:val="24"/>
          <w:szCs w:val="24"/>
        </w:rPr>
        <w:t xml:space="preserve">. </w:t>
      </w:r>
      <w:r w:rsidR="00892FE8">
        <w:rPr>
          <w:rFonts w:ascii="Times New Roman" w:eastAsia="Times New Roman" w:hAnsi="Times New Roman" w:cs="Times New Roman"/>
          <w:sz w:val="24"/>
          <w:szCs w:val="24"/>
        </w:rPr>
        <w:t>P</w:t>
      </w:r>
      <w:r w:rsidR="006F6F44" w:rsidRPr="006F6F44">
        <w:rPr>
          <w:rFonts w:ascii="Times New Roman" w:eastAsia="Times New Roman" w:hAnsi="Times New Roman" w:cs="Times New Roman"/>
          <w:sz w:val="24"/>
          <w:szCs w:val="24"/>
        </w:rPr>
        <w:t xml:space="preserve">arents communicate and interact more frequently and efficiently with </w:t>
      </w:r>
      <w:r w:rsidR="0050480A" w:rsidRPr="006F6F44">
        <w:rPr>
          <w:rFonts w:ascii="Times New Roman" w:eastAsia="Times New Roman" w:hAnsi="Times New Roman" w:cs="Times New Roman"/>
          <w:sz w:val="24"/>
          <w:szCs w:val="24"/>
        </w:rPr>
        <w:t>an</w:t>
      </w:r>
      <w:r w:rsidR="006F6F44" w:rsidRPr="006F6F44">
        <w:rPr>
          <w:rFonts w:ascii="Times New Roman" w:eastAsia="Times New Roman" w:hAnsi="Times New Roman" w:cs="Times New Roman"/>
          <w:sz w:val="24"/>
          <w:szCs w:val="24"/>
        </w:rPr>
        <w:t xml:space="preserve"> </w:t>
      </w:r>
      <w:r w:rsidR="00672EDC">
        <w:rPr>
          <w:rFonts w:ascii="Times New Roman" w:eastAsia="Times New Roman" w:hAnsi="Times New Roman" w:cs="Times New Roman"/>
          <w:sz w:val="24"/>
          <w:szCs w:val="24"/>
        </w:rPr>
        <w:t>only child</w:t>
      </w:r>
      <w:r w:rsidR="006F6F44" w:rsidRPr="006F6F44">
        <w:rPr>
          <w:rFonts w:ascii="Times New Roman" w:eastAsia="Times New Roman" w:hAnsi="Times New Roman" w:cs="Times New Roman"/>
          <w:sz w:val="24"/>
          <w:szCs w:val="24"/>
        </w:rPr>
        <w:t xml:space="preserve"> than with two or more children. In terms of time control, parents with </w:t>
      </w:r>
      <w:r w:rsidR="00672EDC">
        <w:rPr>
          <w:rFonts w:ascii="Times New Roman" w:eastAsia="Times New Roman" w:hAnsi="Times New Roman" w:cs="Times New Roman"/>
          <w:sz w:val="24"/>
          <w:szCs w:val="24"/>
        </w:rPr>
        <w:t>only child</w:t>
      </w:r>
      <w:r w:rsidR="006F6F44" w:rsidRPr="006F6F44">
        <w:rPr>
          <w:rFonts w:ascii="Times New Roman" w:eastAsia="Times New Roman" w:hAnsi="Times New Roman" w:cs="Times New Roman"/>
          <w:sz w:val="24"/>
          <w:szCs w:val="24"/>
        </w:rPr>
        <w:t xml:space="preserve">ren spend more time with their child than other parents spend on each child (Falbo &amp; Polit, 1986). In terms of the time spent with and being paid attention to by parents, </w:t>
      </w:r>
      <w:r w:rsidR="00672EDC">
        <w:rPr>
          <w:rFonts w:ascii="Times New Roman" w:eastAsia="Times New Roman" w:hAnsi="Times New Roman" w:cs="Times New Roman"/>
          <w:sz w:val="24"/>
          <w:szCs w:val="24"/>
        </w:rPr>
        <w:t>only child</w:t>
      </w:r>
      <w:r w:rsidR="006F6F44" w:rsidRPr="006F6F44">
        <w:rPr>
          <w:rFonts w:ascii="Times New Roman" w:eastAsia="Times New Roman" w:hAnsi="Times New Roman" w:cs="Times New Roman"/>
          <w:sz w:val="24"/>
          <w:szCs w:val="24"/>
        </w:rPr>
        <w:t>ren have an absolute advantage over non-</w:t>
      </w:r>
      <w:r w:rsidR="00672EDC">
        <w:rPr>
          <w:rFonts w:ascii="Times New Roman" w:eastAsia="Times New Roman" w:hAnsi="Times New Roman" w:cs="Times New Roman"/>
          <w:sz w:val="24"/>
          <w:szCs w:val="24"/>
        </w:rPr>
        <w:t>only child</w:t>
      </w:r>
      <w:r w:rsidR="006F6F44" w:rsidRPr="006F6F44">
        <w:rPr>
          <w:rFonts w:ascii="Times New Roman" w:eastAsia="Times New Roman" w:hAnsi="Times New Roman" w:cs="Times New Roman"/>
          <w:sz w:val="24"/>
          <w:szCs w:val="24"/>
        </w:rPr>
        <w:t xml:space="preserve">ren. Compared to children with siblings, </w:t>
      </w:r>
      <w:r w:rsidR="00672EDC">
        <w:rPr>
          <w:rFonts w:ascii="Times New Roman" w:eastAsia="Times New Roman" w:hAnsi="Times New Roman" w:cs="Times New Roman"/>
          <w:sz w:val="24"/>
          <w:szCs w:val="24"/>
        </w:rPr>
        <w:t>only child</w:t>
      </w:r>
      <w:r w:rsidR="006F6F44" w:rsidRPr="006F6F44">
        <w:rPr>
          <w:rFonts w:ascii="Times New Roman" w:eastAsia="Times New Roman" w:hAnsi="Times New Roman" w:cs="Times New Roman"/>
          <w:sz w:val="24"/>
          <w:szCs w:val="24"/>
        </w:rPr>
        <w:t xml:space="preserve">ren occupy all their parents' parent-child time and do not need to compete with other siblings for parental attention and companionship. Parents of </w:t>
      </w:r>
      <w:r w:rsidR="00672EDC">
        <w:rPr>
          <w:rFonts w:ascii="Times New Roman" w:eastAsia="Times New Roman" w:hAnsi="Times New Roman" w:cs="Times New Roman"/>
          <w:sz w:val="24"/>
          <w:szCs w:val="24"/>
        </w:rPr>
        <w:t>only child</w:t>
      </w:r>
      <w:r w:rsidR="006F6F44" w:rsidRPr="006F6F44">
        <w:rPr>
          <w:rFonts w:ascii="Times New Roman" w:eastAsia="Times New Roman" w:hAnsi="Times New Roman" w:cs="Times New Roman"/>
          <w:sz w:val="24"/>
          <w:szCs w:val="24"/>
        </w:rPr>
        <w:t>ren are also more willing to spend energy and time accompanying their children than non-</w:t>
      </w:r>
      <w:r w:rsidR="00672EDC">
        <w:rPr>
          <w:rFonts w:ascii="Times New Roman" w:eastAsia="Times New Roman" w:hAnsi="Times New Roman" w:cs="Times New Roman"/>
          <w:sz w:val="24"/>
          <w:szCs w:val="24"/>
        </w:rPr>
        <w:t>only child</w:t>
      </w:r>
      <w:r w:rsidR="006F6F44" w:rsidRPr="006F6F44">
        <w:rPr>
          <w:rFonts w:ascii="Times New Roman" w:eastAsia="Times New Roman" w:hAnsi="Times New Roman" w:cs="Times New Roman"/>
          <w:sz w:val="24"/>
          <w:szCs w:val="24"/>
        </w:rPr>
        <w:t xml:space="preserve">ren's parents. Falbo and Polit (1986) suggest that parents of </w:t>
      </w:r>
      <w:r w:rsidR="00672EDC">
        <w:rPr>
          <w:rFonts w:ascii="Times New Roman" w:eastAsia="Times New Roman" w:hAnsi="Times New Roman" w:cs="Times New Roman"/>
          <w:sz w:val="24"/>
          <w:szCs w:val="24"/>
        </w:rPr>
        <w:t>only child</w:t>
      </w:r>
      <w:r w:rsidR="006F6F44" w:rsidRPr="006F6F44">
        <w:rPr>
          <w:rFonts w:ascii="Times New Roman" w:eastAsia="Times New Roman" w:hAnsi="Times New Roman" w:cs="Times New Roman"/>
          <w:sz w:val="24"/>
          <w:szCs w:val="24"/>
        </w:rPr>
        <w:t xml:space="preserve">ren realize that having </w:t>
      </w:r>
      <w:r w:rsidR="0050480A" w:rsidRPr="006F6F44">
        <w:rPr>
          <w:rFonts w:ascii="Times New Roman" w:eastAsia="Times New Roman" w:hAnsi="Times New Roman" w:cs="Times New Roman"/>
          <w:sz w:val="24"/>
          <w:szCs w:val="24"/>
        </w:rPr>
        <w:t>an</w:t>
      </w:r>
      <w:r w:rsidR="006F6F44" w:rsidRPr="006F6F44">
        <w:rPr>
          <w:rFonts w:ascii="Times New Roman" w:eastAsia="Times New Roman" w:hAnsi="Times New Roman" w:cs="Times New Roman"/>
          <w:sz w:val="24"/>
          <w:szCs w:val="24"/>
        </w:rPr>
        <w:t xml:space="preserve"> </w:t>
      </w:r>
      <w:r w:rsidR="00672EDC">
        <w:rPr>
          <w:rFonts w:ascii="Times New Roman" w:eastAsia="Times New Roman" w:hAnsi="Times New Roman" w:cs="Times New Roman"/>
          <w:sz w:val="24"/>
          <w:szCs w:val="24"/>
        </w:rPr>
        <w:t>only child</w:t>
      </w:r>
      <w:r w:rsidR="006F6F44" w:rsidRPr="006F6F44">
        <w:rPr>
          <w:rFonts w:ascii="Times New Roman" w:eastAsia="Times New Roman" w:hAnsi="Times New Roman" w:cs="Times New Roman"/>
          <w:sz w:val="24"/>
          <w:szCs w:val="24"/>
        </w:rPr>
        <w:t xml:space="preserve"> motivates them to build and </w:t>
      </w:r>
      <w:r w:rsidR="006F6F44" w:rsidRPr="006F6F44">
        <w:rPr>
          <w:rFonts w:ascii="Times New Roman" w:eastAsia="Times New Roman" w:hAnsi="Times New Roman" w:cs="Times New Roman"/>
          <w:sz w:val="24"/>
          <w:szCs w:val="24"/>
        </w:rPr>
        <w:lastRenderedPageBreak/>
        <w:t xml:space="preserve">maintain positive relationships with their child, including improving the quality of parent-child time and encouraging their child's achievement. Feng et al. (2014) agree that parents of </w:t>
      </w:r>
      <w:r w:rsidR="00672EDC">
        <w:rPr>
          <w:rFonts w:ascii="Times New Roman" w:eastAsia="Times New Roman" w:hAnsi="Times New Roman" w:cs="Times New Roman"/>
          <w:sz w:val="24"/>
          <w:szCs w:val="24"/>
        </w:rPr>
        <w:t>only child</w:t>
      </w:r>
      <w:r w:rsidR="006F6F44" w:rsidRPr="006F6F44">
        <w:rPr>
          <w:rFonts w:ascii="Times New Roman" w:eastAsia="Times New Roman" w:hAnsi="Times New Roman" w:cs="Times New Roman"/>
          <w:sz w:val="24"/>
          <w:szCs w:val="24"/>
        </w:rPr>
        <w:t xml:space="preserve">ren are increasingly focusing on their </w:t>
      </w:r>
      <w:r w:rsidR="00672EDC">
        <w:rPr>
          <w:rFonts w:ascii="Times New Roman" w:eastAsia="Times New Roman" w:hAnsi="Times New Roman" w:cs="Times New Roman"/>
          <w:sz w:val="24"/>
          <w:szCs w:val="24"/>
        </w:rPr>
        <w:t>only child</w:t>
      </w:r>
      <w:r w:rsidR="006F6F44" w:rsidRPr="006F6F44">
        <w:rPr>
          <w:rFonts w:ascii="Times New Roman" w:eastAsia="Times New Roman" w:hAnsi="Times New Roman" w:cs="Times New Roman"/>
          <w:sz w:val="24"/>
          <w:szCs w:val="24"/>
        </w:rPr>
        <w:t xml:space="preserve">'s needs in their leisure time, not just their own. </w:t>
      </w:r>
      <w:r w:rsidR="00892FE8" w:rsidRPr="00892FE8">
        <w:rPr>
          <w:rFonts w:ascii="Times New Roman" w:eastAsia="Times New Roman" w:hAnsi="Times New Roman" w:cs="Times New Roman"/>
          <w:sz w:val="24"/>
          <w:szCs w:val="24"/>
        </w:rPr>
        <w:t xml:space="preserve">In relation to the performance of members in the triad structure, parents reduce their </w:t>
      </w:r>
      <w:r w:rsidR="00892FE8">
        <w:rPr>
          <w:rFonts w:ascii="Times New Roman" w:eastAsia="Times New Roman" w:hAnsi="Times New Roman" w:cs="Times New Roman" w:hint="eastAsia"/>
          <w:sz w:val="24"/>
          <w:szCs w:val="24"/>
          <w:lang w:eastAsia="zh-CN"/>
        </w:rPr>
        <w:t>individuality</w:t>
      </w:r>
      <w:r w:rsidR="00892FE8" w:rsidRPr="00892FE8">
        <w:rPr>
          <w:rFonts w:ascii="Times New Roman" w:eastAsia="Times New Roman" w:hAnsi="Times New Roman" w:cs="Times New Roman"/>
          <w:sz w:val="24"/>
          <w:szCs w:val="24"/>
        </w:rPr>
        <w:t xml:space="preserve"> and needs to keep pace with their children, reflecting the cohesion and affinity within the family.</w:t>
      </w:r>
      <w:r w:rsidR="00892FE8">
        <w:rPr>
          <w:rFonts w:ascii="Times New Roman" w:eastAsia="Times New Roman" w:hAnsi="Times New Roman" w:cs="Times New Roman" w:hint="eastAsia"/>
          <w:sz w:val="24"/>
          <w:szCs w:val="24"/>
          <w:lang w:eastAsia="zh-CN"/>
        </w:rPr>
        <w:t xml:space="preserve"> </w:t>
      </w:r>
      <w:r w:rsidR="006F6F44" w:rsidRPr="006F6F44">
        <w:rPr>
          <w:rFonts w:ascii="Times New Roman" w:eastAsia="Times New Roman" w:hAnsi="Times New Roman" w:cs="Times New Roman"/>
          <w:sz w:val="24"/>
          <w:szCs w:val="24"/>
        </w:rPr>
        <w:t xml:space="preserve">In the small family model, parents' attention to the </w:t>
      </w:r>
      <w:r w:rsidR="00672EDC">
        <w:rPr>
          <w:rFonts w:ascii="Times New Roman" w:eastAsia="Times New Roman" w:hAnsi="Times New Roman" w:cs="Times New Roman"/>
          <w:sz w:val="24"/>
          <w:szCs w:val="24"/>
        </w:rPr>
        <w:t>only child</w:t>
      </w:r>
      <w:r w:rsidR="006F6F44" w:rsidRPr="006F6F44">
        <w:rPr>
          <w:rFonts w:ascii="Times New Roman" w:eastAsia="Times New Roman" w:hAnsi="Times New Roman" w:cs="Times New Roman"/>
          <w:sz w:val="24"/>
          <w:szCs w:val="24"/>
        </w:rPr>
        <w:t xml:space="preserve"> reaches the peak, pays more attention to the </w:t>
      </w:r>
      <w:r w:rsidR="00672EDC">
        <w:rPr>
          <w:rFonts w:ascii="Times New Roman" w:eastAsia="Times New Roman" w:hAnsi="Times New Roman" w:cs="Times New Roman"/>
          <w:sz w:val="24"/>
          <w:szCs w:val="24"/>
        </w:rPr>
        <w:t>only child</w:t>
      </w:r>
      <w:r w:rsidR="006F6F44" w:rsidRPr="006F6F44">
        <w:rPr>
          <w:rFonts w:ascii="Times New Roman" w:eastAsia="Times New Roman" w:hAnsi="Times New Roman" w:cs="Times New Roman"/>
          <w:sz w:val="24"/>
          <w:szCs w:val="24"/>
        </w:rPr>
        <w:t xml:space="preserve">'s growth needs, and improves the length and quality of parent-child time. The analysis of the interaction between parents and the </w:t>
      </w:r>
      <w:r w:rsidR="00672EDC">
        <w:rPr>
          <w:rFonts w:ascii="Times New Roman" w:eastAsia="Times New Roman" w:hAnsi="Times New Roman" w:cs="Times New Roman"/>
          <w:sz w:val="24"/>
          <w:szCs w:val="24"/>
        </w:rPr>
        <w:t>only child</w:t>
      </w:r>
      <w:r w:rsidR="006F6F44" w:rsidRPr="006F6F44">
        <w:rPr>
          <w:rFonts w:ascii="Times New Roman" w:eastAsia="Times New Roman" w:hAnsi="Times New Roman" w:cs="Times New Roman"/>
          <w:sz w:val="24"/>
          <w:szCs w:val="24"/>
        </w:rPr>
        <w:t xml:space="preserve"> by these scholars all reflects that the intergenerational relationship has changed in the process from multi-child family to the single-child family and from parent-centered family to the child-centered family.</w:t>
      </w:r>
    </w:p>
    <w:p w14:paraId="78075049" w14:textId="09730AE8" w:rsidR="006F6F44" w:rsidRPr="006F6F44" w:rsidRDefault="006F6F44" w:rsidP="006F6F44">
      <w:pPr>
        <w:spacing w:line="480" w:lineRule="auto"/>
        <w:ind w:firstLine="420"/>
        <w:rPr>
          <w:rFonts w:ascii="Times New Roman" w:eastAsia="Times New Roman" w:hAnsi="Times New Roman" w:cs="Times New Roman"/>
          <w:sz w:val="24"/>
          <w:szCs w:val="24"/>
        </w:rPr>
      </w:pPr>
      <w:r w:rsidRPr="006F6F44">
        <w:rPr>
          <w:rFonts w:ascii="Times New Roman" w:eastAsia="Times New Roman" w:hAnsi="Times New Roman" w:cs="Times New Roman"/>
          <w:sz w:val="24"/>
          <w:szCs w:val="24"/>
        </w:rPr>
        <w:t xml:space="preserve">In addition to increasing intergenerational closeness, another advantage of the small family model is that intergenerational relationships become equal, with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having autonomy. As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grows up, because they are placed in the family center, the parents' rights at home are weakened, especially the traditional patriarchy in the Chinese family. The traditional Chinese family (large-sized family and medium-sized family) has been described as patriarchal, patrilineal, and patrilocal. Children, especially daughters, should be obedient to their fathers, husbands upon marriage, and finally to their son (Deutsch, 2006). The emergence and popularity of the small family pattern have broken the tradition, and both sons and daughters have been paid unprecedented attention to by family members. In this way, the patriarchy in the Chinese family has been weakened and entered the stage of the democratic family. In a democratic family, parents are no longer the dictators but in a </w:t>
      </w:r>
      <w:r w:rsidRPr="006F6F44">
        <w:rPr>
          <w:rFonts w:ascii="Times New Roman" w:eastAsia="Times New Roman" w:hAnsi="Times New Roman" w:cs="Times New Roman"/>
          <w:sz w:val="24"/>
          <w:szCs w:val="24"/>
        </w:rPr>
        <w:lastRenderedPageBreak/>
        <w:t xml:space="preserve">relationship of mutual respect and equality with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w:t>
      </w:r>
      <w:proofErr w:type="spellStart"/>
      <w:r w:rsidRPr="006F6F44">
        <w:rPr>
          <w:rFonts w:ascii="Times New Roman" w:eastAsia="Times New Roman" w:hAnsi="Times New Roman" w:cs="Times New Roman"/>
          <w:sz w:val="24"/>
          <w:szCs w:val="24"/>
        </w:rPr>
        <w:t>Helwig</w:t>
      </w:r>
      <w:proofErr w:type="spellEnd"/>
      <w:r w:rsidRPr="006F6F44">
        <w:rPr>
          <w:rFonts w:ascii="Times New Roman" w:eastAsia="Times New Roman" w:hAnsi="Times New Roman" w:cs="Times New Roman"/>
          <w:sz w:val="24"/>
          <w:szCs w:val="24"/>
        </w:rPr>
        <w:t xml:space="preserve"> et al. (2007) support the equality of intergenerational relations, indicating that their parents strongly support Chinese children's democracy and autonomy in the family, and family members usually reach a consensus when making most decisions. There is no longer a situation where the father alone has an absolute say. Equal intergenerational relationships contribute to the social performance of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ren when they grow up. When comparing the social performance of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ren in preschool and post-school age, Ren (2007) believes that as a result of the democratic decision-making power, Chinese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ren may be selfish and unwilling to share with their peers in childhood. However, when they grow up, the doting and autonomy given by family members make them active in social interaction and more willing to communicate with others and express their own opinions. Although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corrects socialization through interaction with peers after enrollment (Stevenson &amp; </w:t>
      </w:r>
      <w:proofErr w:type="spellStart"/>
      <w:r w:rsidRPr="006F6F44">
        <w:rPr>
          <w:rFonts w:ascii="Times New Roman" w:eastAsia="Times New Roman" w:hAnsi="Times New Roman" w:cs="Times New Roman"/>
          <w:sz w:val="24"/>
          <w:szCs w:val="24"/>
        </w:rPr>
        <w:t>Zusho</w:t>
      </w:r>
      <w:proofErr w:type="spellEnd"/>
      <w:r w:rsidRPr="006F6F44">
        <w:rPr>
          <w:rFonts w:ascii="Times New Roman" w:eastAsia="Times New Roman" w:hAnsi="Times New Roman" w:cs="Times New Roman"/>
          <w:sz w:val="24"/>
          <w:szCs w:val="24"/>
        </w:rPr>
        <w:t xml:space="preserve">, 2002), the changes and progress in social performance mainly come from family democracy, which fully exercises students' ability of expression and communication. Simultaneously, the doting family also makes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easy to be self-centered, bold to speak, and even dominant in social interaction (Ren, 2007). Therefore, in the small family model,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is easy to form an equal intergenerational relationship with their parents, which promotes social performance in the growth process.</w:t>
      </w:r>
    </w:p>
    <w:p w14:paraId="4B9FE66C" w14:textId="6BF87785" w:rsidR="006F6F44" w:rsidRPr="00C76E79" w:rsidRDefault="006F6F44" w:rsidP="00C76E79">
      <w:pPr>
        <w:spacing w:line="480" w:lineRule="auto"/>
        <w:ind w:firstLine="420"/>
        <w:rPr>
          <w:rFonts w:ascii="Times New Roman" w:eastAsia="Times New Roman" w:hAnsi="Times New Roman" w:cs="Times New Roman"/>
          <w:sz w:val="24"/>
          <w:szCs w:val="24"/>
          <w:lang w:val="en-US" w:eastAsia="zh-CN"/>
        </w:rPr>
      </w:pPr>
      <w:r w:rsidRPr="006F6F44">
        <w:rPr>
          <w:rFonts w:ascii="Times New Roman" w:eastAsia="Times New Roman" w:hAnsi="Times New Roman" w:cs="Times New Roman"/>
          <w:sz w:val="24"/>
          <w:szCs w:val="24"/>
        </w:rPr>
        <w:t>However, the role of the small family model in promoting intimacy and equal intergenerational relationships is not absolute</w:t>
      </w:r>
      <w:r w:rsidR="00892FE8">
        <w:rPr>
          <w:rFonts w:ascii="Times New Roman" w:eastAsia="Times New Roman" w:hAnsi="Times New Roman" w:cs="Times New Roman"/>
          <w:sz w:val="24"/>
          <w:szCs w:val="24"/>
          <w:lang w:val="en-US"/>
        </w:rPr>
        <w:t>.</w:t>
      </w:r>
      <w:r w:rsidR="00892FE8">
        <w:rPr>
          <w:rFonts w:ascii="Times New Roman" w:eastAsia="Times New Roman" w:hAnsi="Times New Roman" w:cs="Times New Roman" w:hint="eastAsia"/>
          <w:sz w:val="24"/>
          <w:szCs w:val="24"/>
          <w:lang w:val="en-US" w:eastAsia="zh-CN"/>
        </w:rPr>
        <w:t xml:space="preserve"> </w:t>
      </w:r>
      <w:r w:rsidR="00892FE8" w:rsidRPr="00892FE8">
        <w:rPr>
          <w:rFonts w:ascii="Times New Roman" w:eastAsia="Times New Roman" w:hAnsi="Times New Roman" w:cs="Times New Roman"/>
          <w:sz w:val="24"/>
          <w:szCs w:val="24"/>
        </w:rPr>
        <w:t>In connection with the "two</w:t>
      </w:r>
      <w:r w:rsidR="00C76E79">
        <w:rPr>
          <w:rFonts w:ascii="Times New Roman" w:eastAsia="Times New Roman" w:hAnsi="Times New Roman" w:cs="Times New Roman"/>
          <w:sz w:val="24"/>
          <w:szCs w:val="24"/>
        </w:rPr>
        <w:t>-</w:t>
      </w:r>
      <w:r w:rsidR="00C76E79">
        <w:rPr>
          <w:rFonts w:ascii="Times New Roman" w:eastAsia="Times New Roman" w:hAnsi="Times New Roman" w:cs="Times New Roman"/>
          <w:sz w:val="24"/>
          <w:szCs w:val="24"/>
          <w:lang w:eastAsia="zh-CN"/>
        </w:rPr>
        <w:t>against-</w:t>
      </w:r>
      <w:r w:rsidR="00892FE8" w:rsidRPr="00892FE8">
        <w:rPr>
          <w:rFonts w:ascii="Times New Roman" w:eastAsia="Times New Roman" w:hAnsi="Times New Roman" w:cs="Times New Roman"/>
          <w:sz w:val="24"/>
          <w:szCs w:val="24"/>
        </w:rPr>
        <w:t>one" relationship between</w:t>
      </w:r>
      <w:r w:rsidR="00C76E79">
        <w:rPr>
          <w:rFonts w:ascii="Times New Roman" w:eastAsia="Times New Roman" w:hAnsi="Times New Roman" w:cs="Times New Roman"/>
          <w:sz w:val="24"/>
          <w:szCs w:val="24"/>
        </w:rPr>
        <w:t xml:space="preserve"> three</w:t>
      </w:r>
      <w:r w:rsidR="00892FE8" w:rsidRPr="00892FE8">
        <w:rPr>
          <w:rFonts w:ascii="Times New Roman" w:eastAsia="Times New Roman" w:hAnsi="Times New Roman" w:cs="Times New Roman"/>
          <w:sz w:val="24"/>
          <w:szCs w:val="24"/>
        </w:rPr>
        <w:t xml:space="preserve"> members of the triad theory, </w:t>
      </w:r>
      <w:r w:rsidRPr="006F6F44">
        <w:rPr>
          <w:rFonts w:ascii="Times New Roman" w:eastAsia="Times New Roman" w:hAnsi="Times New Roman" w:cs="Times New Roman"/>
          <w:sz w:val="24"/>
          <w:szCs w:val="24"/>
        </w:rPr>
        <w:t xml:space="preserve">the increase in intergenerational relationship closeness between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ren and their parents should be questioned. Instead, </w:t>
      </w:r>
      <w:r w:rsidRPr="006F6F44">
        <w:rPr>
          <w:rFonts w:ascii="Times New Roman" w:eastAsia="Times New Roman" w:hAnsi="Times New Roman" w:cs="Times New Roman"/>
          <w:sz w:val="24"/>
          <w:szCs w:val="24"/>
        </w:rPr>
        <w:lastRenderedPageBreak/>
        <w:t xml:space="preserve">there is a decrease in intergenerational relationship closeness between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ren and their parents in small child-centered families, as both parents unite to resist their children. A piece of supporting evidence that parents jointly resist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is that both parents exert pressure on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simultaneously, forcing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to study intensively under external forces (Mao, 2019). When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receives resistance and coercion, the intimacy and equality of the intergenerational relationship may decline. The result of the combined resistance of parents may be the extreme loneliness of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in the family. For example, when Dong (2015) studied the social interaction of Chinese children aged 3-6, he found that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ren usually have many kinds of toys, but they often do not share toys with others or do not know how to communicate and negotiate with their peers properly. Such social behavior may stem from parents' emphasis on academic achievement and honor to neglect other aspects of development (Chen et al., 1995). Mao (2019) also believes that the combined pressure from parents of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ren can lead to poor social performance and intergenerational conflict. Therefore, it is not sure whether the intergenerational relationship between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and its parents is close or not. Parents' attention to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the quality and time of the parent-child relationship promote the intimacy of the intergenerational relationship. Conversely, the weak social performance of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caused by the joint pressure of parents on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may also promote the alienation of intergenerational relations.</w:t>
      </w:r>
    </w:p>
    <w:p w14:paraId="7B8D9C76" w14:textId="69538345" w:rsidR="007E0838" w:rsidRPr="00CE0C29" w:rsidRDefault="006F6F44" w:rsidP="006F6F44">
      <w:pPr>
        <w:spacing w:line="480" w:lineRule="auto"/>
        <w:ind w:firstLine="420"/>
        <w:rPr>
          <w:rFonts w:ascii="Times New Roman" w:eastAsia="Times New Roman" w:hAnsi="Times New Roman" w:cs="Times New Roman"/>
          <w:b/>
          <w:bCs/>
          <w:sz w:val="24"/>
          <w:szCs w:val="24"/>
          <w:lang w:eastAsia="zh-CN"/>
        </w:rPr>
      </w:pPr>
      <w:r w:rsidRPr="006F6F44">
        <w:rPr>
          <w:rFonts w:ascii="Times New Roman" w:eastAsia="Times New Roman" w:hAnsi="Times New Roman" w:cs="Times New Roman"/>
          <w:sz w:val="24"/>
          <w:szCs w:val="24"/>
        </w:rPr>
        <w:t>Overall, the</w:t>
      </w:r>
      <w:r w:rsidR="00F44271">
        <w:rPr>
          <w:rFonts w:ascii="Times New Roman" w:eastAsia="Times New Roman" w:hAnsi="Times New Roman" w:cs="Times New Roman"/>
          <w:sz w:val="24"/>
          <w:szCs w:val="24"/>
        </w:rPr>
        <w:t xml:space="preserve"> O</w:t>
      </w:r>
      <w:r w:rsidRPr="006F6F44">
        <w:rPr>
          <w:rFonts w:ascii="Times New Roman" w:eastAsia="Times New Roman" w:hAnsi="Times New Roman" w:cs="Times New Roman"/>
          <w:sz w:val="24"/>
          <w:szCs w:val="24"/>
        </w:rPr>
        <w:t>ne-</w:t>
      </w:r>
      <w:r w:rsidR="00F44271">
        <w:rPr>
          <w:rFonts w:ascii="Times New Roman" w:eastAsia="Times New Roman" w:hAnsi="Times New Roman" w:cs="Times New Roman"/>
          <w:sz w:val="24"/>
          <w:szCs w:val="24"/>
        </w:rPr>
        <w:t>C</w:t>
      </w:r>
      <w:r w:rsidRPr="006F6F44">
        <w:rPr>
          <w:rFonts w:ascii="Times New Roman" w:eastAsia="Times New Roman" w:hAnsi="Times New Roman" w:cs="Times New Roman"/>
          <w:sz w:val="24"/>
          <w:szCs w:val="24"/>
        </w:rPr>
        <w:t xml:space="preserve">hild policy has helped China's family pattern shift from a traditional large family to a small one. In the small family model,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is often the center of the family. In the small family mode, the communication between parents and their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w:t>
      </w:r>
      <w:r w:rsidRPr="006F6F44">
        <w:rPr>
          <w:rFonts w:ascii="Times New Roman" w:eastAsia="Times New Roman" w:hAnsi="Times New Roman" w:cs="Times New Roman"/>
          <w:sz w:val="24"/>
          <w:szCs w:val="24"/>
        </w:rPr>
        <w:lastRenderedPageBreak/>
        <w:t xml:space="preserve">will become frequent and effective, and the frequency and quality of parent-child interaction will be improved. Moreover, because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ren are family-centered, their intergenerational relationship with their parents has become equal. Equality and intimate cost relationships will promote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's social performance, making them active, expressive, and dominant in society. However, due to the imbalance within the family,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may be jointly resisted and oppressed by their parents, resulting in a decline in the intimacy and equality of the intergenerational relationship. Under such circumstances, the </w:t>
      </w:r>
      <w:r w:rsidR="00672EDC">
        <w:rPr>
          <w:rFonts w:ascii="Times New Roman" w:eastAsia="Times New Roman" w:hAnsi="Times New Roman" w:cs="Times New Roman"/>
          <w:sz w:val="24"/>
          <w:szCs w:val="24"/>
        </w:rPr>
        <w:t>only child</w:t>
      </w:r>
      <w:r w:rsidRPr="006F6F44">
        <w:rPr>
          <w:rFonts w:ascii="Times New Roman" w:eastAsia="Times New Roman" w:hAnsi="Times New Roman" w:cs="Times New Roman"/>
          <w:sz w:val="24"/>
          <w:szCs w:val="24"/>
        </w:rPr>
        <w:t xml:space="preserve"> may be in extreme loneliness, which makes them underperform in society.</w:t>
      </w:r>
    </w:p>
    <w:p w14:paraId="4F09954F" w14:textId="77777777" w:rsidR="00327CEF" w:rsidRDefault="00327CEF" w:rsidP="00B94A14">
      <w:pPr>
        <w:spacing w:line="480" w:lineRule="auto"/>
        <w:rPr>
          <w:rFonts w:ascii="Times New Roman" w:eastAsia="Times New Roman" w:hAnsi="Times New Roman" w:cs="Times New Roman"/>
          <w:b/>
          <w:bCs/>
          <w:sz w:val="24"/>
          <w:szCs w:val="24"/>
          <w:lang w:val="en-US" w:eastAsia="zh-CN"/>
        </w:rPr>
      </w:pPr>
    </w:p>
    <w:p w14:paraId="26AA0411" w14:textId="6BDA9A68" w:rsidR="00672EDC" w:rsidRDefault="00672EDC" w:rsidP="00672EDC">
      <w:pPr>
        <w:spacing w:line="480" w:lineRule="auto"/>
        <w:jc w:val="center"/>
        <w:rPr>
          <w:rFonts w:ascii="Times New Roman" w:eastAsia="Times New Roman" w:hAnsi="Times New Roman" w:cs="Times New Roman"/>
          <w:b/>
          <w:bCs/>
          <w:sz w:val="24"/>
          <w:szCs w:val="24"/>
          <w:lang w:val="en-US"/>
        </w:rPr>
      </w:pPr>
      <w:r w:rsidRPr="00672EDC">
        <w:rPr>
          <w:rFonts w:ascii="Times New Roman" w:eastAsia="Times New Roman" w:hAnsi="Times New Roman" w:cs="Times New Roman"/>
          <w:b/>
          <w:bCs/>
          <w:sz w:val="24"/>
          <w:szCs w:val="24"/>
          <w:lang w:val="en-US"/>
        </w:rPr>
        <w:t>Theoretical Framework</w:t>
      </w:r>
    </w:p>
    <w:p w14:paraId="7C60B14D" w14:textId="77777777" w:rsidR="00672EDC" w:rsidRDefault="00672EDC" w:rsidP="00672EDC">
      <w:pPr>
        <w:spacing w:line="480" w:lineRule="auto"/>
        <w:ind w:firstLine="420"/>
        <w:rPr>
          <w:rFonts w:ascii="Times New Roman" w:eastAsia="Times New Roman" w:hAnsi="Times New Roman" w:cs="Times New Roman"/>
          <w:sz w:val="24"/>
          <w:szCs w:val="24"/>
          <w:lang w:val="en-US" w:eastAsia="zh-CN"/>
        </w:rPr>
      </w:pPr>
      <w:r w:rsidRPr="006F6F44">
        <w:rPr>
          <w:rFonts w:ascii="Times New Roman" w:eastAsia="Times New Roman" w:hAnsi="Times New Roman" w:cs="Times New Roman"/>
          <w:sz w:val="24"/>
          <w:szCs w:val="24"/>
          <w:lang w:val="en-US" w:eastAsia="zh-CN"/>
        </w:rPr>
        <w:t xml:space="preserve">In the preceding paragraphs, </w:t>
      </w:r>
      <w:r w:rsidRPr="00672EDC">
        <w:rPr>
          <w:rFonts w:ascii="Times New Roman" w:eastAsia="Times New Roman" w:hAnsi="Times New Roman" w:cs="Times New Roman"/>
          <w:sz w:val="24"/>
          <w:szCs w:val="24"/>
          <w:lang w:val="en-US" w:eastAsia="zh-CN"/>
        </w:rPr>
        <w:t>several scholars have demonstrated the particularity of Chinese family structure under the one-child policy.</w:t>
      </w:r>
      <w:r w:rsidRPr="006F6F44">
        <w:rPr>
          <w:rFonts w:ascii="Times New Roman" w:eastAsia="Times New Roman" w:hAnsi="Times New Roman" w:cs="Times New Roman"/>
          <w:sz w:val="24"/>
          <w:szCs w:val="24"/>
          <w:lang w:val="en-US" w:eastAsia="zh-CN"/>
        </w:rPr>
        <w:t xml:space="preserve"> Due to the divergent results when roughly verifying the intergenerational relationship between Chinese </w:t>
      </w:r>
      <w:r>
        <w:rPr>
          <w:rFonts w:ascii="Times New Roman" w:eastAsia="Times New Roman" w:hAnsi="Times New Roman" w:cs="Times New Roman"/>
          <w:sz w:val="24"/>
          <w:szCs w:val="24"/>
          <w:lang w:val="en-US" w:eastAsia="zh-CN"/>
        </w:rPr>
        <w:t>only child</w:t>
      </w:r>
      <w:r w:rsidRPr="006F6F44">
        <w:rPr>
          <w:rFonts w:ascii="Times New Roman" w:eastAsia="Times New Roman" w:hAnsi="Times New Roman" w:cs="Times New Roman"/>
          <w:sz w:val="24"/>
          <w:szCs w:val="24"/>
          <w:lang w:val="en-US" w:eastAsia="zh-CN"/>
        </w:rPr>
        <w:t>ren and their family members, it is necessary to discuss the intergenerational relationship at each life stage in detail.</w:t>
      </w:r>
    </w:p>
    <w:p w14:paraId="0F1FED55" w14:textId="1DB9C521" w:rsidR="00672EDC" w:rsidRPr="00E41765" w:rsidRDefault="00672EDC" w:rsidP="006E6AC4">
      <w:pPr>
        <w:spacing w:line="480" w:lineRule="auto"/>
        <w:ind w:firstLine="420"/>
        <w:rPr>
          <w:rFonts w:ascii="Times New Roman" w:eastAsia="Times New Roman" w:hAnsi="Times New Roman" w:cs="Times New Roman"/>
          <w:sz w:val="24"/>
          <w:szCs w:val="24"/>
          <w:lang w:val="en-US" w:eastAsia="zh-CN"/>
        </w:rPr>
      </w:pPr>
      <w:r w:rsidRPr="00E41765">
        <w:rPr>
          <w:rFonts w:ascii="Times New Roman" w:eastAsia="Times New Roman" w:hAnsi="Times New Roman" w:cs="Times New Roman"/>
          <w:sz w:val="24"/>
          <w:szCs w:val="24"/>
          <w:lang w:val="en-US"/>
        </w:rPr>
        <w:t xml:space="preserve">The analysis is informed by the theory of life course. </w:t>
      </w:r>
      <w:r w:rsidR="006E6AC4" w:rsidRPr="006F6F44">
        <w:rPr>
          <w:rFonts w:ascii="Times New Roman" w:eastAsia="Times New Roman" w:hAnsi="Times New Roman" w:cs="Times New Roman"/>
          <w:sz w:val="24"/>
          <w:szCs w:val="24"/>
          <w:lang w:val="en-US" w:eastAsia="zh-CN"/>
        </w:rPr>
        <w:t>Macmillan (2005) refers that life course theory emphasizes life stages, role trajectories, transitions, and the time and order of events in the life course.</w:t>
      </w:r>
      <w:r w:rsidR="006E6AC4">
        <w:rPr>
          <w:rFonts w:ascii="Times New Roman" w:eastAsia="Times New Roman" w:hAnsi="Times New Roman" w:cs="Times New Roman" w:hint="eastAsia"/>
          <w:sz w:val="24"/>
          <w:szCs w:val="24"/>
          <w:lang w:val="en-US" w:eastAsia="zh-CN"/>
        </w:rPr>
        <w:t xml:space="preserve"> </w:t>
      </w:r>
      <w:r w:rsidRPr="00E41765">
        <w:rPr>
          <w:rFonts w:ascii="Times New Roman" w:eastAsia="Times New Roman" w:hAnsi="Times New Roman" w:cs="Times New Roman"/>
          <w:sz w:val="24"/>
          <w:szCs w:val="24"/>
          <w:lang w:val="en-US"/>
        </w:rPr>
        <w:t xml:space="preserve">The core concepts of life course indicate that the influences of social changes on family intergenerational relations can be observed from the life course perspective. First is a link between personal development and history (Elder Jr, 1994). Social changes caused by historical events can influence people's choices and experiences and can also lead to constant changes across age groups in the family (Mabry et al., 2007). For </w:t>
      </w:r>
      <w:r w:rsidRPr="00E41765">
        <w:rPr>
          <w:rFonts w:ascii="Times New Roman" w:eastAsia="Times New Roman" w:hAnsi="Times New Roman" w:cs="Times New Roman"/>
          <w:sz w:val="24"/>
          <w:szCs w:val="24"/>
          <w:lang w:val="en-US"/>
        </w:rPr>
        <w:lastRenderedPageBreak/>
        <w:t xml:space="preserve">example, the enforced implementation of the </w:t>
      </w:r>
      <w:r>
        <w:rPr>
          <w:rFonts w:ascii="Times New Roman" w:eastAsia="Times New Roman" w:hAnsi="Times New Roman" w:cs="Times New Roman"/>
          <w:sz w:val="24"/>
          <w:szCs w:val="24"/>
          <w:lang w:val="en-US"/>
        </w:rPr>
        <w:t>O</w:t>
      </w:r>
      <w:r w:rsidRPr="00E41765">
        <w:rPr>
          <w:rFonts w:ascii="Times New Roman" w:eastAsia="Times New Roman" w:hAnsi="Times New Roman" w:cs="Times New Roman"/>
          <w:sz w:val="24"/>
          <w:szCs w:val="24"/>
          <w:lang w:val="en-US"/>
        </w:rPr>
        <w:t>ne-</w:t>
      </w:r>
      <w:r>
        <w:rPr>
          <w:rFonts w:ascii="Times New Roman" w:eastAsia="Times New Roman" w:hAnsi="Times New Roman" w:cs="Times New Roman"/>
          <w:sz w:val="24"/>
          <w:szCs w:val="24"/>
          <w:lang w:val="en-US"/>
        </w:rPr>
        <w:t>C</w:t>
      </w:r>
      <w:r w:rsidRPr="00E41765">
        <w:rPr>
          <w:rFonts w:ascii="Times New Roman" w:eastAsia="Times New Roman" w:hAnsi="Times New Roman" w:cs="Times New Roman"/>
          <w:sz w:val="24"/>
          <w:szCs w:val="24"/>
          <w:lang w:val="en-US"/>
        </w:rPr>
        <w:t xml:space="preserve">hild policy limits the number of children a family can have, making parents and grandparents focus on </w:t>
      </w:r>
      <w:r w:rsidR="006E6AC4" w:rsidRPr="00E41765">
        <w:rPr>
          <w:rFonts w:ascii="Times New Roman" w:eastAsia="Times New Roman" w:hAnsi="Times New Roman" w:cs="Times New Roman"/>
          <w:sz w:val="24"/>
          <w:szCs w:val="24"/>
          <w:lang w:val="en-US"/>
        </w:rPr>
        <w:t>an</w:t>
      </w:r>
      <w:r w:rsidRPr="00E41765">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only child</w:t>
      </w:r>
      <w:r w:rsidRPr="00E41765">
        <w:rPr>
          <w:rFonts w:ascii="Times New Roman" w:eastAsia="Times New Roman" w:hAnsi="Times New Roman" w:cs="Times New Roman"/>
          <w:sz w:val="24"/>
          <w:szCs w:val="24"/>
          <w:lang w:val="en-US"/>
        </w:rPr>
        <w:t>. The second is the possibility of inconsistency between social time and biological time (Mabry et al., 2007). Sorokin and Merton (1937) explain that social time is a time that takes social phenomena as a frame of reference, and the unit of time is usually fixed by the rhythm of collective life and qualitatively different according to the shared beliefs and customs of the group. However, biological time is the time of orderly changes in the life cycle of a specific individual, and from infancy on, individual differences emerge in development (</w:t>
      </w:r>
      <w:proofErr w:type="spellStart"/>
      <w:r w:rsidRPr="00E41765">
        <w:rPr>
          <w:rFonts w:ascii="Times New Roman" w:eastAsia="Times New Roman" w:hAnsi="Times New Roman" w:cs="Times New Roman"/>
          <w:sz w:val="24"/>
          <w:szCs w:val="24"/>
          <w:lang w:val="en-US"/>
        </w:rPr>
        <w:t>Neugarten</w:t>
      </w:r>
      <w:proofErr w:type="spellEnd"/>
      <w:r w:rsidRPr="00E41765">
        <w:rPr>
          <w:rFonts w:ascii="Times New Roman" w:eastAsia="Times New Roman" w:hAnsi="Times New Roman" w:cs="Times New Roman"/>
          <w:sz w:val="24"/>
          <w:szCs w:val="24"/>
          <w:lang w:val="en-US"/>
        </w:rPr>
        <w:t xml:space="preserve">&amp; </w:t>
      </w:r>
      <w:proofErr w:type="spellStart"/>
      <w:r w:rsidRPr="00E41765">
        <w:rPr>
          <w:rFonts w:ascii="Times New Roman" w:eastAsia="Times New Roman" w:hAnsi="Times New Roman" w:cs="Times New Roman"/>
          <w:sz w:val="24"/>
          <w:szCs w:val="24"/>
          <w:lang w:val="en-US"/>
        </w:rPr>
        <w:t>Datan</w:t>
      </w:r>
      <w:proofErr w:type="spellEnd"/>
      <w:r w:rsidRPr="00E41765">
        <w:rPr>
          <w:rFonts w:ascii="Times New Roman" w:eastAsia="Times New Roman" w:hAnsi="Times New Roman" w:cs="Times New Roman"/>
          <w:sz w:val="24"/>
          <w:szCs w:val="24"/>
          <w:lang w:val="en-US"/>
        </w:rPr>
        <w:t xml:space="preserve">, 1973). When biological time is out of sync with social time, intergenerational family relationships may suffer. In China, the phenomenon of late marriage and late childbearing of the </w:t>
      </w:r>
      <w:r>
        <w:rPr>
          <w:rFonts w:ascii="Times New Roman" w:eastAsia="Times New Roman" w:hAnsi="Times New Roman" w:cs="Times New Roman"/>
          <w:sz w:val="24"/>
          <w:szCs w:val="24"/>
          <w:lang w:val="en-US"/>
        </w:rPr>
        <w:t>only child</w:t>
      </w:r>
      <w:r w:rsidRPr="00E41765">
        <w:rPr>
          <w:rFonts w:ascii="Times New Roman" w:eastAsia="Times New Roman" w:hAnsi="Times New Roman" w:cs="Times New Roman"/>
          <w:sz w:val="24"/>
          <w:szCs w:val="24"/>
          <w:lang w:val="en-US"/>
        </w:rPr>
        <w:t xml:space="preserve"> may impact the intergenerational relationship in the family. </w:t>
      </w:r>
    </w:p>
    <w:p w14:paraId="56E09C29" w14:textId="39C1A186" w:rsidR="00672EDC" w:rsidRDefault="00672EDC" w:rsidP="00672EDC">
      <w:pPr>
        <w:spacing w:line="480" w:lineRule="auto"/>
        <w:ind w:firstLine="420"/>
        <w:rPr>
          <w:rFonts w:ascii="Times New Roman" w:eastAsia="Times New Roman" w:hAnsi="Times New Roman" w:cs="Times New Roman"/>
          <w:sz w:val="24"/>
          <w:szCs w:val="24"/>
          <w:lang w:val="en-US"/>
        </w:rPr>
      </w:pPr>
      <w:r w:rsidRPr="00E41765">
        <w:rPr>
          <w:rFonts w:ascii="Times New Roman" w:eastAsia="Times New Roman" w:hAnsi="Times New Roman" w:cs="Times New Roman"/>
          <w:sz w:val="24"/>
          <w:szCs w:val="24"/>
          <w:lang w:val="en-US"/>
        </w:rPr>
        <w:t xml:space="preserve">Thirdly, linked lives. Elder Jr. (1994) directly pointed out that a person's whole life is usually embedded in the social relations with relatives and friends through the connection of life, emphasizing the interaction between family and one's whole life. In the case of </w:t>
      </w:r>
      <w:r>
        <w:rPr>
          <w:rFonts w:ascii="Times New Roman" w:eastAsia="Times New Roman" w:hAnsi="Times New Roman" w:cs="Times New Roman"/>
          <w:sz w:val="24"/>
          <w:szCs w:val="24"/>
          <w:lang w:val="en-US"/>
        </w:rPr>
        <w:t>only child</w:t>
      </w:r>
      <w:r w:rsidRPr="00E41765">
        <w:rPr>
          <w:rFonts w:ascii="Times New Roman" w:eastAsia="Times New Roman" w:hAnsi="Times New Roman" w:cs="Times New Roman"/>
          <w:sz w:val="24"/>
          <w:szCs w:val="24"/>
          <w:lang w:val="en-US"/>
        </w:rPr>
        <w:t xml:space="preserve"> marriage, when the parents of </w:t>
      </w:r>
      <w:r w:rsidR="006E6AC4" w:rsidRPr="00E41765">
        <w:rPr>
          <w:rFonts w:ascii="Times New Roman" w:eastAsia="Times New Roman" w:hAnsi="Times New Roman" w:cs="Times New Roman"/>
          <w:sz w:val="24"/>
          <w:szCs w:val="24"/>
          <w:lang w:val="en-US"/>
        </w:rPr>
        <w:t>an</w:t>
      </w:r>
      <w:r w:rsidRPr="00E41765">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only child</w:t>
      </w:r>
      <w:r w:rsidRPr="00E41765">
        <w:rPr>
          <w:rFonts w:ascii="Times New Roman" w:eastAsia="Times New Roman" w:hAnsi="Times New Roman" w:cs="Times New Roman"/>
          <w:sz w:val="24"/>
          <w:szCs w:val="24"/>
          <w:lang w:val="en-US"/>
        </w:rPr>
        <w:t xml:space="preserve"> can become grandparents depends on the </w:t>
      </w:r>
      <w:r>
        <w:rPr>
          <w:rFonts w:ascii="Times New Roman" w:eastAsia="Times New Roman" w:hAnsi="Times New Roman" w:cs="Times New Roman"/>
          <w:sz w:val="24"/>
          <w:szCs w:val="24"/>
          <w:lang w:val="en-US"/>
        </w:rPr>
        <w:t>only child</w:t>
      </w:r>
      <w:r w:rsidRPr="00E41765">
        <w:rPr>
          <w:rFonts w:ascii="Times New Roman" w:eastAsia="Times New Roman" w:hAnsi="Times New Roman" w:cs="Times New Roman"/>
          <w:sz w:val="24"/>
          <w:szCs w:val="24"/>
          <w:lang w:val="en-US"/>
        </w:rPr>
        <w:t xml:space="preserve">'s choice of when to marry and have a child. Elderly Chinese who define "living with grandchildren" as happiness in old age may be pushing the timing of marriage and child-rearing for their </w:t>
      </w:r>
      <w:r>
        <w:rPr>
          <w:rFonts w:ascii="Times New Roman" w:eastAsia="Times New Roman" w:hAnsi="Times New Roman" w:cs="Times New Roman"/>
          <w:sz w:val="24"/>
          <w:szCs w:val="24"/>
          <w:lang w:val="en-US"/>
        </w:rPr>
        <w:t>only child</w:t>
      </w:r>
      <w:r w:rsidRPr="00E41765">
        <w:rPr>
          <w:rFonts w:ascii="Times New Roman" w:eastAsia="Times New Roman" w:hAnsi="Times New Roman" w:cs="Times New Roman"/>
          <w:sz w:val="24"/>
          <w:szCs w:val="24"/>
          <w:lang w:val="en-US"/>
        </w:rPr>
        <w:t>ren to change the intergenerational relationship (</w:t>
      </w:r>
      <w:proofErr w:type="spellStart"/>
      <w:r w:rsidRPr="00E41765">
        <w:rPr>
          <w:rFonts w:ascii="Times New Roman" w:eastAsia="Times New Roman" w:hAnsi="Times New Roman" w:cs="Times New Roman"/>
          <w:sz w:val="24"/>
          <w:szCs w:val="24"/>
          <w:lang w:val="en-US"/>
        </w:rPr>
        <w:t>Chyi</w:t>
      </w:r>
      <w:proofErr w:type="spellEnd"/>
      <w:r w:rsidRPr="00E41765">
        <w:rPr>
          <w:rFonts w:ascii="Times New Roman" w:eastAsia="Times New Roman" w:hAnsi="Times New Roman" w:cs="Times New Roman"/>
          <w:sz w:val="24"/>
          <w:szCs w:val="24"/>
          <w:lang w:val="en-US"/>
        </w:rPr>
        <w:t xml:space="preserve">&amp; Mao, 2011). The fourth concept, individual agency, suggests that individuals make choices within the constraints of their world, among the options that frame their life course (Elder Jr, 1994). People of the same age do not experience significant life events simultaneously, which indicates that individual agency plays an essential role in the individual life course (Wang&amp; </w:t>
      </w:r>
      <w:r w:rsidRPr="00E41765">
        <w:rPr>
          <w:rFonts w:ascii="Times New Roman" w:eastAsia="Times New Roman" w:hAnsi="Times New Roman" w:cs="Times New Roman"/>
          <w:sz w:val="24"/>
          <w:szCs w:val="24"/>
          <w:lang w:val="en-US"/>
        </w:rPr>
        <w:lastRenderedPageBreak/>
        <w:t xml:space="preserve">Wang, 2019). As </w:t>
      </w:r>
      <w:r w:rsidR="006E6AC4" w:rsidRPr="00E41765">
        <w:rPr>
          <w:rFonts w:ascii="Times New Roman" w:eastAsia="Times New Roman" w:hAnsi="Times New Roman" w:cs="Times New Roman"/>
          <w:sz w:val="24"/>
          <w:szCs w:val="24"/>
          <w:lang w:val="en-US"/>
        </w:rPr>
        <w:t>an</w:t>
      </w:r>
      <w:r w:rsidRPr="00E41765">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only child</w:t>
      </w:r>
      <w:r w:rsidRPr="00E41765">
        <w:rPr>
          <w:rFonts w:ascii="Times New Roman" w:eastAsia="Times New Roman" w:hAnsi="Times New Roman" w:cs="Times New Roman"/>
          <w:sz w:val="24"/>
          <w:szCs w:val="24"/>
          <w:lang w:val="en-US"/>
        </w:rPr>
        <w:t xml:space="preserve"> grows up, he or she chooses how to relate to family members, from whom to learn and to be closed in early childhood, and how to take on family responsibilities as an adult. The choices produced under the individual agency affect the individual life course of the </w:t>
      </w:r>
      <w:r>
        <w:rPr>
          <w:rFonts w:ascii="Times New Roman" w:eastAsia="Times New Roman" w:hAnsi="Times New Roman" w:cs="Times New Roman"/>
          <w:sz w:val="24"/>
          <w:szCs w:val="24"/>
          <w:lang w:val="en-US"/>
        </w:rPr>
        <w:t>only child</w:t>
      </w:r>
      <w:r w:rsidRPr="00E41765">
        <w:rPr>
          <w:rFonts w:ascii="Times New Roman" w:eastAsia="Times New Roman" w:hAnsi="Times New Roman" w:cs="Times New Roman"/>
          <w:sz w:val="24"/>
          <w:szCs w:val="24"/>
          <w:lang w:val="en-US"/>
        </w:rPr>
        <w:t>.</w:t>
      </w:r>
    </w:p>
    <w:p w14:paraId="28EC5FB2" w14:textId="2E191295" w:rsidR="00672EDC" w:rsidRDefault="006E6AC4" w:rsidP="00B94A14">
      <w:pPr>
        <w:spacing w:line="480" w:lineRule="auto"/>
        <w:rPr>
          <w:rFonts w:ascii="Times New Roman" w:eastAsia="Times New Roman" w:hAnsi="Times New Roman" w:cs="Times New Roman"/>
          <w:sz w:val="24"/>
          <w:szCs w:val="24"/>
          <w:lang w:val="en-US" w:eastAsia="zh-CN"/>
        </w:rPr>
      </w:pPr>
      <w:r>
        <w:rPr>
          <w:rFonts w:ascii="Times New Roman" w:eastAsia="Times New Roman" w:hAnsi="Times New Roman" w:cs="Times New Roman"/>
          <w:b/>
          <w:bCs/>
          <w:sz w:val="24"/>
          <w:szCs w:val="24"/>
          <w:lang w:val="en-US" w:eastAsia="zh-CN"/>
        </w:rPr>
        <w:tab/>
      </w:r>
      <w:r w:rsidRPr="006F6F44">
        <w:rPr>
          <w:rFonts w:ascii="Times New Roman" w:eastAsia="Times New Roman" w:hAnsi="Times New Roman" w:cs="Times New Roman"/>
          <w:sz w:val="24"/>
          <w:szCs w:val="24"/>
          <w:lang w:val="en-US" w:eastAsia="zh-CN"/>
        </w:rPr>
        <w:t xml:space="preserve">If we roughly map the life course of an </w:t>
      </w:r>
      <w:r>
        <w:rPr>
          <w:rFonts w:ascii="Times New Roman" w:eastAsia="Times New Roman" w:hAnsi="Times New Roman" w:cs="Times New Roman"/>
          <w:sz w:val="24"/>
          <w:szCs w:val="24"/>
          <w:lang w:val="en-US" w:eastAsia="zh-CN"/>
        </w:rPr>
        <w:t>only child</w:t>
      </w:r>
      <w:r w:rsidRPr="006F6F44">
        <w:rPr>
          <w:rFonts w:ascii="Times New Roman" w:eastAsia="Times New Roman" w:hAnsi="Times New Roman" w:cs="Times New Roman"/>
          <w:sz w:val="24"/>
          <w:szCs w:val="24"/>
          <w:lang w:val="en-US" w:eastAsia="zh-CN"/>
        </w:rPr>
        <w:t xml:space="preserve"> in China from birth to the age of 40 (born in 1980), we might find such a set of life events: preschool preparation, schooling (education), preparation for work, work, marriage, and having children. Every child's life events may not be the same, or the ordering may change, but roughly speaking, every Chinese citizen who reaches the age of 40 goes through these stages. All the life stages are directly or indirectly related to family life.</w:t>
      </w:r>
    </w:p>
    <w:p w14:paraId="12EABBB8" w14:textId="77777777" w:rsidR="006E6AC4" w:rsidRPr="00672EDC" w:rsidRDefault="006E6AC4" w:rsidP="00B94A14">
      <w:pPr>
        <w:spacing w:line="480" w:lineRule="auto"/>
        <w:rPr>
          <w:rFonts w:ascii="Times New Roman" w:eastAsia="Times New Roman" w:hAnsi="Times New Roman" w:cs="Times New Roman"/>
          <w:b/>
          <w:bCs/>
          <w:sz w:val="24"/>
          <w:szCs w:val="24"/>
          <w:lang w:val="en-US" w:eastAsia="zh-CN"/>
        </w:rPr>
      </w:pPr>
    </w:p>
    <w:p w14:paraId="5CCC6202" w14:textId="62CEBE8A" w:rsidR="00672EDC" w:rsidRPr="00672EDC" w:rsidRDefault="00672EDC" w:rsidP="00672EDC">
      <w:pPr>
        <w:spacing w:line="480" w:lineRule="auto"/>
        <w:jc w:val="center"/>
        <w:rPr>
          <w:rFonts w:ascii="Times New Roman" w:eastAsia="Times New Roman" w:hAnsi="Times New Roman" w:cs="Times New Roman"/>
          <w:b/>
          <w:bCs/>
          <w:sz w:val="24"/>
          <w:szCs w:val="24"/>
          <w:lang w:val="en-US" w:eastAsia="zh-CN"/>
        </w:rPr>
      </w:pPr>
      <w:r>
        <w:rPr>
          <w:rFonts w:ascii="Times New Roman" w:eastAsia="Times New Roman" w:hAnsi="Times New Roman" w:cs="Times New Roman"/>
          <w:b/>
          <w:bCs/>
          <w:sz w:val="24"/>
          <w:szCs w:val="24"/>
          <w:lang w:val="en-US" w:eastAsia="zh-CN"/>
        </w:rPr>
        <w:t>Intergenerational Relationship in L</w:t>
      </w:r>
      <w:r>
        <w:rPr>
          <w:rFonts w:ascii="Times New Roman" w:eastAsia="Times New Roman" w:hAnsi="Times New Roman" w:cs="Times New Roman" w:hint="eastAsia"/>
          <w:b/>
          <w:bCs/>
          <w:sz w:val="24"/>
          <w:szCs w:val="24"/>
          <w:lang w:val="en-US" w:eastAsia="zh-CN"/>
        </w:rPr>
        <w:t>ife</w:t>
      </w:r>
      <w:r>
        <w:rPr>
          <w:rFonts w:ascii="Times New Roman" w:eastAsia="Times New Roman" w:hAnsi="Times New Roman" w:cs="Times New Roman"/>
          <w:b/>
          <w:bCs/>
          <w:sz w:val="24"/>
          <w:szCs w:val="24"/>
          <w:lang w:val="en-US" w:eastAsia="zh-CN"/>
        </w:rPr>
        <w:t xml:space="preserve"> Stages</w:t>
      </w:r>
    </w:p>
    <w:p w14:paraId="06A568DF" w14:textId="0BF8BA77" w:rsidR="00CD39DF" w:rsidRPr="00CD39DF" w:rsidRDefault="00CD39DF" w:rsidP="00CD39DF">
      <w:pPr>
        <w:spacing w:line="480" w:lineRule="auto"/>
        <w:rPr>
          <w:rFonts w:ascii="Times New Roman" w:eastAsia="Times New Roman" w:hAnsi="Times New Roman" w:cs="Times New Roman"/>
          <w:b/>
          <w:bCs/>
          <w:i/>
          <w:iCs/>
          <w:sz w:val="24"/>
          <w:szCs w:val="24"/>
          <w:lang w:val="en-US" w:eastAsia="zh-CN"/>
        </w:rPr>
      </w:pPr>
      <w:r w:rsidRPr="00CD39DF">
        <w:rPr>
          <w:rFonts w:ascii="Times New Roman" w:eastAsia="Times New Roman" w:hAnsi="Times New Roman" w:cs="Times New Roman"/>
          <w:b/>
          <w:bCs/>
          <w:i/>
          <w:iCs/>
          <w:sz w:val="24"/>
          <w:szCs w:val="24"/>
          <w:lang w:val="en-US" w:eastAsia="zh-CN"/>
        </w:rPr>
        <w:t>Preschool E</w:t>
      </w:r>
      <w:r w:rsidRPr="00CD39DF">
        <w:rPr>
          <w:rFonts w:ascii="Times New Roman" w:eastAsia="SimSun" w:hAnsi="Times New Roman" w:cs="Times New Roman"/>
          <w:b/>
          <w:bCs/>
          <w:i/>
          <w:iCs/>
          <w:sz w:val="24"/>
          <w:szCs w:val="24"/>
          <w:lang w:val="en-US" w:eastAsia="zh-CN"/>
        </w:rPr>
        <w:t>ducation</w:t>
      </w:r>
    </w:p>
    <w:p w14:paraId="0A519CCC" w14:textId="0F5123D4" w:rsidR="006F6F44" w:rsidRPr="006F6F44" w:rsidRDefault="006F6F44" w:rsidP="006F6F44">
      <w:pPr>
        <w:spacing w:line="480" w:lineRule="auto"/>
        <w:ind w:firstLine="420"/>
        <w:rPr>
          <w:rFonts w:ascii="Times New Roman" w:eastAsia="Times New Roman" w:hAnsi="Times New Roman" w:cs="Times New Roman"/>
          <w:sz w:val="24"/>
          <w:szCs w:val="24"/>
          <w:lang w:eastAsia="zh-CN"/>
        </w:rPr>
      </w:pPr>
      <w:r w:rsidRPr="006F6F44">
        <w:rPr>
          <w:rFonts w:ascii="Times New Roman" w:eastAsia="Times New Roman" w:hAnsi="Times New Roman" w:cs="Times New Roman"/>
          <w:sz w:val="24"/>
          <w:szCs w:val="24"/>
          <w:lang w:eastAsia="zh-CN"/>
        </w:rPr>
        <w:t xml:space="preserve">Firstly, parents and grandparents' role play a crucial role in the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's preschool education. The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's life events in the family life are not independent but interrelated with the family members. Heinz and </w:t>
      </w:r>
      <w:proofErr w:type="spellStart"/>
      <w:r w:rsidRPr="006F6F44">
        <w:rPr>
          <w:rFonts w:ascii="Times New Roman" w:eastAsia="Times New Roman" w:hAnsi="Times New Roman" w:cs="Times New Roman"/>
          <w:sz w:val="24"/>
          <w:szCs w:val="24"/>
          <w:lang w:eastAsia="zh-CN"/>
        </w:rPr>
        <w:t>Krüger</w:t>
      </w:r>
      <w:proofErr w:type="spellEnd"/>
      <w:r w:rsidRPr="006F6F44">
        <w:rPr>
          <w:rFonts w:ascii="Times New Roman" w:eastAsia="Times New Roman" w:hAnsi="Times New Roman" w:cs="Times New Roman"/>
          <w:sz w:val="24"/>
          <w:szCs w:val="24"/>
          <w:lang w:eastAsia="zh-CN"/>
        </w:rPr>
        <w:t xml:space="preserve"> (2001) proposed interrelated life and believed that two generations' life course is related. They cite the life events of China's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 as an example and argue that everything the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 experiences before entering school is closely related to the education and influence of their parents and grandparents. In the preschool life stage, due to the joint participation of grandparents and parents, the intergenerational family relationship of the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 is divided into a parent-child relationship with parents and an intergenerational relationship with grandparents.</w:t>
      </w:r>
    </w:p>
    <w:p w14:paraId="77F900DE" w14:textId="460FDD5B" w:rsidR="006F6F44" w:rsidRPr="006F6F44" w:rsidRDefault="006F6F44" w:rsidP="006F6F44">
      <w:pPr>
        <w:spacing w:line="480" w:lineRule="auto"/>
        <w:ind w:firstLine="420"/>
        <w:rPr>
          <w:rFonts w:ascii="Times New Roman" w:eastAsia="Times New Roman" w:hAnsi="Times New Roman" w:cs="Times New Roman"/>
          <w:sz w:val="24"/>
          <w:szCs w:val="24"/>
          <w:lang w:eastAsia="zh-CN"/>
        </w:rPr>
      </w:pPr>
      <w:r w:rsidRPr="006F6F44">
        <w:rPr>
          <w:rFonts w:ascii="Times New Roman" w:eastAsia="Times New Roman" w:hAnsi="Times New Roman" w:cs="Times New Roman"/>
          <w:sz w:val="24"/>
          <w:szCs w:val="24"/>
          <w:lang w:eastAsia="zh-CN"/>
        </w:rPr>
        <w:lastRenderedPageBreak/>
        <w:t xml:space="preserve">Although the small family pattern became the dominant family structure, grandparents played a significant role in bringing up the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 even more so than parents. According to Goh (2006), grandparents play a primary role in the care and education of their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's grandchildren during the preschool years, while parents play a secondary role in the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's stage. For example, many preschools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ren are raised by their parents in their grandparents' homes. It is common in China for young parents to migrate in search of better economic opportunities while leaving their children in their grandparents' care (Silberstein, Cong &amp; Li, 2006, as cited by Chen, Liu, and </w:t>
      </w:r>
      <w:proofErr w:type="spellStart"/>
      <w:r w:rsidRPr="006F6F44">
        <w:rPr>
          <w:rFonts w:ascii="Times New Roman" w:eastAsia="Times New Roman" w:hAnsi="Times New Roman" w:cs="Times New Roman"/>
          <w:sz w:val="24"/>
          <w:szCs w:val="24"/>
          <w:lang w:eastAsia="zh-CN"/>
        </w:rPr>
        <w:t>Mair</w:t>
      </w:r>
      <w:proofErr w:type="spellEnd"/>
      <w:r w:rsidRPr="006F6F44">
        <w:rPr>
          <w:rFonts w:ascii="Times New Roman" w:eastAsia="Times New Roman" w:hAnsi="Times New Roman" w:cs="Times New Roman"/>
          <w:sz w:val="24"/>
          <w:szCs w:val="24"/>
          <w:lang w:eastAsia="zh-CN"/>
        </w:rPr>
        <w:t xml:space="preserve">, 2011). Both parents are involved in the </w:t>
      </w:r>
      <w:proofErr w:type="spellStart"/>
      <w:r w:rsidRPr="006F6F44">
        <w:rPr>
          <w:rFonts w:ascii="Times New Roman" w:eastAsia="Times New Roman" w:hAnsi="Times New Roman" w:cs="Times New Roman"/>
          <w:sz w:val="24"/>
          <w:szCs w:val="24"/>
          <w:lang w:eastAsia="zh-CN"/>
        </w:rPr>
        <w:t>Labour</w:t>
      </w:r>
      <w:proofErr w:type="spellEnd"/>
      <w:r w:rsidRPr="006F6F44">
        <w:rPr>
          <w:rFonts w:ascii="Times New Roman" w:eastAsia="Times New Roman" w:hAnsi="Times New Roman" w:cs="Times New Roman"/>
          <w:sz w:val="24"/>
          <w:szCs w:val="24"/>
          <w:lang w:eastAsia="zh-CN"/>
        </w:rPr>
        <w:t xml:space="preserve"> force and lack time to care for their children, thus promoting grandparents' involvement in the education of their grandchildren. </w:t>
      </w:r>
    </w:p>
    <w:p w14:paraId="26A33EC9" w14:textId="7C755959" w:rsidR="006F6F44" w:rsidRPr="006F6F44" w:rsidRDefault="006F6F44" w:rsidP="006F6F44">
      <w:pPr>
        <w:spacing w:line="480" w:lineRule="auto"/>
        <w:ind w:firstLine="420"/>
        <w:rPr>
          <w:rFonts w:ascii="Times New Roman" w:eastAsia="Times New Roman" w:hAnsi="Times New Roman" w:cs="Times New Roman"/>
          <w:sz w:val="24"/>
          <w:szCs w:val="24"/>
          <w:lang w:eastAsia="zh-CN"/>
        </w:rPr>
      </w:pPr>
      <w:r w:rsidRPr="006F6F44">
        <w:rPr>
          <w:rFonts w:ascii="Times New Roman" w:eastAsia="Times New Roman" w:hAnsi="Times New Roman" w:cs="Times New Roman"/>
          <w:sz w:val="24"/>
          <w:szCs w:val="24"/>
          <w:lang w:eastAsia="zh-CN"/>
        </w:rPr>
        <w:t xml:space="preserve">In this regard, the issue of parental employment reflects gender equality under China's One-Child policy. Wu et al. (2014) argue that the declining fertility rate under Chinese policy has contributed to reducing gender inequality and the improvement of women's status. Because Chinese women can only give birth to one child, the restrictions on employment by childbearing will be greatly reduced. The cost of childbirth is huge for women and is almost entirely borne by women. Specific childbirth costs include physical, energy, emotional, time, and health, as well as include employment discrimination, such as reduced income, demotion, and suspension of work, loss of opportunities for improvement, or even losing a satisfactory job forever. (Chen &amp; Chen, 2011). Although women have gained more job opportunities under the One-Child policy, the possibility that they are not taken care of by their parents has increased for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ren. Especially in China's rural areas, the phenomenon of left-behind children has become increasingly common. According to Zhang et al. 's study (2015), internal </w:t>
      </w:r>
      <w:r w:rsidRPr="006F6F44">
        <w:rPr>
          <w:rFonts w:ascii="Times New Roman" w:eastAsia="Times New Roman" w:hAnsi="Times New Roman" w:cs="Times New Roman"/>
          <w:sz w:val="24"/>
          <w:szCs w:val="24"/>
          <w:lang w:eastAsia="zh-CN"/>
        </w:rPr>
        <w:lastRenderedPageBreak/>
        <w:t xml:space="preserve">migration (migration from rural to urban areas) in China has resulted in about 61 million rural children under the age of 18 living apart from their parents, accounting for 37.7% of the total rural children and 21.9 % of all children throughout China. Most of the children who leave their parents live in families led by grandparents (Zeng&amp; </w:t>
      </w:r>
      <w:proofErr w:type="spellStart"/>
      <w:r w:rsidRPr="006F6F44">
        <w:rPr>
          <w:rFonts w:ascii="Times New Roman" w:eastAsia="Times New Roman" w:hAnsi="Times New Roman" w:cs="Times New Roman"/>
          <w:sz w:val="24"/>
          <w:szCs w:val="24"/>
          <w:lang w:eastAsia="zh-CN"/>
        </w:rPr>
        <w:t>Xie</w:t>
      </w:r>
      <w:proofErr w:type="spellEnd"/>
      <w:r w:rsidRPr="006F6F44">
        <w:rPr>
          <w:rFonts w:ascii="Times New Roman" w:eastAsia="Times New Roman" w:hAnsi="Times New Roman" w:cs="Times New Roman"/>
          <w:sz w:val="24"/>
          <w:szCs w:val="24"/>
          <w:lang w:eastAsia="zh-CN"/>
        </w:rPr>
        <w:t xml:space="preserve">, 2014). Left-behind children are often estranged from their parents because they live far away from their parents. Due to the lack of parental care, left-behind children's emotional neglect increases, parent-child communication, family support, and parent-child emotional interaction decrease, and the possibility of emotional alienation from their parents increases (Sun et al., 2020). That is to say, the possibility of parent-child intergenerational alienation is high for the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 with preschool education.</w:t>
      </w:r>
    </w:p>
    <w:p w14:paraId="5FAC5B7E" w14:textId="033EA7CC" w:rsidR="006F6F44" w:rsidRPr="006F6F44" w:rsidRDefault="006F6F44" w:rsidP="006F6F44">
      <w:pPr>
        <w:spacing w:line="480" w:lineRule="auto"/>
        <w:ind w:firstLine="420"/>
        <w:rPr>
          <w:rFonts w:ascii="Times New Roman" w:eastAsia="Times New Roman" w:hAnsi="Times New Roman" w:cs="Times New Roman"/>
          <w:sz w:val="24"/>
          <w:szCs w:val="24"/>
          <w:lang w:eastAsia="zh-CN"/>
        </w:rPr>
      </w:pPr>
      <w:r w:rsidRPr="006F6F44">
        <w:rPr>
          <w:rFonts w:ascii="Times New Roman" w:eastAsia="Times New Roman" w:hAnsi="Times New Roman" w:cs="Times New Roman"/>
          <w:sz w:val="24"/>
          <w:szCs w:val="24"/>
          <w:lang w:eastAsia="zh-CN"/>
        </w:rPr>
        <w:t xml:space="preserve">In contrast to emotional alienation from their parents, left-behind children's intergenerational intimacy with their grandparents may increase. Grandparents' commitment to parenting can be either active or passive. Taking the initiative to take care of grandchildren is driven by a need for health and an emotional return since, according to research, grandparents who care for grandchildren are more likely to be in good physical and mental health (Xu, 2019). However, the commitment to parenting duties can also be passive. In China, the collective interest is higher than the individual interest, which is reflected in that the family's collective interest is higher than the family members' interest. Chen, Liu, and </w:t>
      </w:r>
      <w:proofErr w:type="spellStart"/>
      <w:r w:rsidRPr="006F6F44">
        <w:rPr>
          <w:rFonts w:ascii="Times New Roman" w:eastAsia="Times New Roman" w:hAnsi="Times New Roman" w:cs="Times New Roman"/>
          <w:sz w:val="24"/>
          <w:szCs w:val="24"/>
          <w:lang w:eastAsia="zh-CN"/>
        </w:rPr>
        <w:t>Mair</w:t>
      </w:r>
      <w:proofErr w:type="spellEnd"/>
      <w:r w:rsidRPr="006F6F44">
        <w:rPr>
          <w:rFonts w:ascii="Times New Roman" w:eastAsia="Times New Roman" w:hAnsi="Times New Roman" w:cs="Times New Roman"/>
          <w:sz w:val="24"/>
          <w:szCs w:val="24"/>
          <w:lang w:eastAsia="zh-CN"/>
        </w:rPr>
        <w:t xml:space="preserve"> (2011) describe this intergenerational care as a family adaptation strategy, in which grandparents take care of their grandchildren to lighten the burden on parents and give them the time and ability to pursue economic opportunities that maximize the wellbeing of the entire family. Whether it is active care or passive care, the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ren maintain an </w:t>
      </w:r>
      <w:r w:rsidRPr="006F6F44">
        <w:rPr>
          <w:rFonts w:ascii="Times New Roman" w:eastAsia="Times New Roman" w:hAnsi="Times New Roman" w:cs="Times New Roman"/>
          <w:sz w:val="24"/>
          <w:szCs w:val="24"/>
          <w:lang w:eastAsia="zh-CN"/>
        </w:rPr>
        <w:lastRenderedPageBreak/>
        <w:t xml:space="preserve">excellent intergenerational relationship with the grandparents under the parenting. There is no direct evidence of how the intergenerational relationship between the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 and a grandparent is affected by whether the grandparent is rearing at preschool. Yang (2020) believes that the relationship between grandparents and grandchildren is determined by the frequency of shared activities between grandparents and grandchildren.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ren whom their grandparents raise in preschool age are more likely to participate in family activities led by grandparents, such as family conversations, watching TV together, and eating together, thereby strengthening intergenerational relationship with grandparents.</w:t>
      </w:r>
    </w:p>
    <w:p w14:paraId="7FC1EE74" w14:textId="7900E7C0" w:rsidR="000C1D6C" w:rsidRDefault="006F6F44" w:rsidP="006F6F44">
      <w:pPr>
        <w:spacing w:line="480" w:lineRule="auto"/>
        <w:ind w:firstLine="420"/>
        <w:rPr>
          <w:rFonts w:ascii="Times New Roman" w:eastAsia="Times New Roman" w:hAnsi="Times New Roman" w:cs="Times New Roman"/>
          <w:sz w:val="24"/>
          <w:szCs w:val="24"/>
          <w:lang w:eastAsia="zh-CN"/>
        </w:rPr>
      </w:pPr>
      <w:r w:rsidRPr="006F6F44">
        <w:rPr>
          <w:rFonts w:ascii="Times New Roman" w:eastAsia="Times New Roman" w:hAnsi="Times New Roman" w:cs="Times New Roman"/>
          <w:sz w:val="24"/>
          <w:szCs w:val="24"/>
          <w:lang w:eastAsia="zh-CN"/>
        </w:rPr>
        <w:t xml:space="preserve">Although under the care of grandparents, the excellent relationship between grandparents and grandchildren can be maintained, and young parents can transfer their childcare responsibilities to participate more in work, the care of grandparents </w:t>
      </w:r>
      <w:r w:rsidR="00923009">
        <w:rPr>
          <w:rFonts w:ascii="Times New Roman" w:eastAsia="Times New Roman" w:hAnsi="Times New Roman" w:cs="Times New Roman"/>
          <w:sz w:val="24"/>
          <w:szCs w:val="24"/>
          <w:lang w:eastAsia="zh-CN"/>
        </w:rPr>
        <w:t>may have negative consequences</w:t>
      </w:r>
      <w:r w:rsidRPr="006F6F44">
        <w:rPr>
          <w:rFonts w:ascii="Times New Roman" w:eastAsia="Times New Roman" w:hAnsi="Times New Roman" w:cs="Times New Roman"/>
          <w:sz w:val="24"/>
          <w:szCs w:val="24"/>
          <w:lang w:eastAsia="zh-CN"/>
        </w:rPr>
        <w:t xml:space="preserve"> for the growth of the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 and the family. Grandparents may be more doting and submissive towards their grandchildren than parents. In Yu's (2011) argument, grandparents' doting to their grandchildren as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ren </w:t>
      </w:r>
      <w:r w:rsidR="00BE59A2" w:rsidRPr="006F6F44">
        <w:rPr>
          <w:rFonts w:ascii="Times New Roman" w:eastAsia="Times New Roman" w:hAnsi="Times New Roman" w:cs="Times New Roman"/>
          <w:sz w:val="24"/>
          <w:szCs w:val="24"/>
          <w:lang w:eastAsia="zh-CN"/>
        </w:rPr>
        <w:t>have</w:t>
      </w:r>
      <w:r w:rsidRPr="006F6F44">
        <w:rPr>
          <w:rFonts w:ascii="Times New Roman" w:eastAsia="Times New Roman" w:hAnsi="Times New Roman" w:cs="Times New Roman"/>
          <w:sz w:val="24"/>
          <w:szCs w:val="24"/>
          <w:lang w:eastAsia="zh-CN"/>
        </w:rPr>
        <w:t xml:space="preserve"> become a severe social problem in China. In a survey of 1,000 families with the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 in Beijing, 86% of the grandparents doted on the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 while only 14% actively cooperated with their parents to educate and strict with them. Grandparents' doting can be divided into many kinds, severely endlessly satisfying all the grandchildren's demands, preventing the parents from educating and criticizing their grandchildren, and often encouraging their grandchildren with material incentives such as gifts and money (Yu, 2011). Grandparents' doting on their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 may make them materially and spiritually satisfied in the short term, but it may make them unable to adapt to social activities and social life in the long term. Goh (2011) describes </w:t>
      </w:r>
      <w:r w:rsidRPr="006F6F44">
        <w:rPr>
          <w:rFonts w:ascii="Times New Roman" w:eastAsia="Times New Roman" w:hAnsi="Times New Roman" w:cs="Times New Roman"/>
          <w:sz w:val="24"/>
          <w:szCs w:val="24"/>
          <w:lang w:eastAsia="zh-CN"/>
        </w:rPr>
        <w:lastRenderedPageBreak/>
        <w:t xml:space="preserve">the preschool performance of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ren as challenging to socialize with peers. The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 in the kindergarten is challenging to get close to others and feel depressed and confused about life. Growing up surrounded and cared for by grandparents and parents, the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 is deprived of social skills by family life in preschool years (Goh, 2011). Besides, high consideration should be given to situations where the intergenerational relationship may become tense and conflicted with grandparents' involvement in the education of their grandchildren. Goh and Kuczynski (2010) believe that the differences in parenting styles between grandparents and parents will inevitably lead to conflicts and tensions in the three-generation relationship, and the intergenerational relationship between grandparents and grandchildren may not always remain close. When the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 faces both grandparents and parents, the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 is more likely to engage in bullying behavior toward the grandparent, including refusing to cooperate, complaining incessantly, and intentionally misbehaving (Goh&amp; Kuczynski 2010). Because lives are interdependent and interconnected (Elder, 1994), tension and conflict arise when family members fail to synchronize or coordinate the education of their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 For example, parents may blame grandparents for indulging their grandchildren and causing their grandchildren to behave badly (Yang, 2020). Though motivated by a desire to be close to their grandchildren and share parental responsibilities, misbehaves' care for their </w:t>
      </w:r>
      <w:r w:rsidR="00672EDC">
        <w:rPr>
          <w:rFonts w:ascii="Times New Roman" w:eastAsia="Times New Roman" w:hAnsi="Times New Roman" w:cs="Times New Roman"/>
          <w:sz w:val="24"/>
          <w:szCs w:val="24"/>
          <w:lang w:eastAsia="zh-CN"/>
        </w:rPr>
        <w:t>only child</w:t>
      </w:r>
      <w:r w:rsidRPr="006F6F44">
        <w:rPr>
          <w:rFonts w:ascii="Times New Roman" w:eastAsia="Times New Roman" w:hAnsi="Times New Roman" w:cs="Times New Roman"/>
          <w:sz w:val="24"/>
          <w:szCs w:val="24"/>
          <w:lang w:eastAsia="zh-CN"/>
        </w:rPr>
        <w:t xml:space="preserve"> can undermine intergenerational relationships and make education counterproductive.</w:t>
      </w:r>
    </w:p>
    <w:p w14:paraId="4247B644" w14:textId="208A891F" w:rsidR="006F6F44" w:rsidRDefault="006F6F44" w:rsidP="006F6F44">
      <w:pPr>
        <w:spacing w:line="480" w:lineRule="auto"/>
        <w:rPr>
          <w:rFonts w:ascii="Times New Roman" w:eastAsia="SimSun" w:hAnsi="Times New Roman" w:cs="Times New Roman"/>
          <w:b/>
          <w:bCs/>
          <w:i/>
          <w:iCs/>
          <w:sz w:val="24"/>
          <w:szCs w:val="24"/>
          <w:lang w:eastAsia="zh-CN"/>
        </w:rPr>
      </w:pPr>
    </w:p>
    <w:p w14:paraId="7DBB236E" w14:textId="0F4B2382" w:rsidR="00BC1F7F" w:rsidRDefault="00BC1F7F" w:rsidP="006F6F44">
      <w:pPr>
        <w:spacing w:line="480" w:lineRule="auto"/>
        <w:rPr>
          <w:rFonts w:ascii="Times New Roman" w:eastAsia="SimSun" w:hAnsi="Times New Roman" w:cs="Times New Roman"/>
          <w:b/>
          <w:bCs/>
          <w:i/>
          <w:iCs/>
          <w:sz w:val="24"/>
          <w:szCs w:val="24"/>
          <w:lang w:eastAsia="zh-CN"/>
        </w:rPr>
      </w:pPr>
    </w:p>
    <w:p w14:paraId="509DDF1C" w14:textId="77777777" w:rsidR="00BC1F7F" w:rsidRPr="006F6F44" w:rsidRDefault="00BC1F7F" w:rsidP="006F6F44">
      <w:pPr>
        <w:spacing w:line="480" w:lineRule="auto"/>
        <w:rPr>
          <w:rFonts w:ascii="Times New Roman" w:eastAsia="SimSun" w:hAnsi="Times New Roman" w:cs="Times New Roman"/>
          <w:b/>
          <w:bCs/>
          <w:i/>
          <w:iCs/>
          <w:sz w:val="24"/>
          <w:szCs w:val="24"/>
          <w:lang w:eastAsia="zh-CN"/>
        </w:rPr>
      </w:pPr>
      <w:bookmarkStart w:id="0" w:name="_GoBack"/>
      <w:bookmarkEnd w:id="0"/>
    </w:p>
    <w:p w14:paraId="505A8301" w14:textId="1779A5AB" w:rsidR="00AD6885" w:rsidRDefault="00AD6885" w:rsidP="00AD6885">
      <w:pPr>
        <w:spacing w:line="480" w:lineRule="auto"/>
        <w:rPr>
          <w:rFonts w:ascii="Times New Roman" w:eastAsia="SimSun" w:hAnsi="Times New Roman" w:cs="Times New Roman"/>
          <w:b/>
          <w:bCs/>
          <w:i/>
          <w:iCs/>
          <w:sz w:val="24"/>
          <w:szCs w:val="24"/>
          <w:lang w:val="en-US" w:eastAsia="zh-CN"/>
        </w:rPr>
      </w:pPr>
      <w:r w:rsidRPr="00AD6885">
        <w:rPr>
          <w:rFonts w:ascii="Times New Roman" w:eastAsia="SimSun" w:hAnsi="Times New Roman" w:cs="Times New Roman" w:hint="eastAsia"/>
          <w:b/>
          <w:bCs/>
          <w:i/>
          <w:iCs/>
          <w:sz w:val="24"/>
          <w:szCs w:val="24"/>
          <w:lang w:val="en-US" w:eastAsia="zh-CN"/>
        </w:rPr>
        <w:lastRenderedPageBreak/>
        <w:t>Schooling</w:t>
      </w:r>
    </w:p>
    <w:p w14:paraId="3225F926" w14:textId="77777777" w:rsidR="00E87963" w:rsidRPr="00E87963" w:rsidRDefault="000C0E1F" w:rsidP="00E87963">
      <w:pPr>
        <w:spacing w:line="480" w:lineRule="auto"/>
        <w:rPr>
          <w:rFonts w:ascii="Times New Roman" w:eastAsia="SimSun" w:hAnsi="Times New Roman" w:cs="Times New Roman"/>
          <w:sz w:val="24"/>
          <w:szCs w:val="24"/>
          <w:lang w:val="en-US" w:eastAsia="zh-CN"/>
        </w:rPr>
      </w:pPr>
      <w:r>
        <w:rPr>
          <w:rFonts w:ascii="Times New Roman" w:eastAsia="SimSun" w:hAnsi="Times New Roman" w:cs="Times New Roman"/>
          <w:sz w:val="24"/>
          <w:szCs w:val="24"/>
          <w:lang w:val="en-US" w:eastAsia="zh-CN"/>
        </w:rPr>
        <w:tab/>
      </w:r>
      <w:r w:rsidR="00E87963" w:rsidRPr="00E87963">
        <w:rPr>
          <w:rFonts w:ascii="Times New Roman" w:eastAsia="SimSun" w:hAnsi="Times New Roman" w:cs="Times New Roman"/>
          <w:sz w:val="24"/>
          <w:szCs w:val="24"/>
          <w:lang w:val="en-US" w:eastAsia="zh-CN"/>
        </w:rPr>
        <w:t xml:space="preserve">The biggest challenge for only children in school is facing their parents' academic demands, affecting the parent-child intergenerational relationship. Chinese parents generally believe that education is the most critical thing in their children's lives, and academic achievement is also a hallmark of Chinese civilization (Li, 2001). In such a state of mind, parents of only children are very willing to invest money and energy in their children's education and expect to see a return on their investment (Li, 2001). The importance Chinese parents attach to education is rooted in Chinese Confucianism. Confucianism adheres to the philosophy of continuous self-improvement through hard work during life (Ng&amp; Wei, 2020). In Chinese adolescence, grades are the best embodiment of studying hard to improve themselves under the Confucian culture. </w:t>
      </w:r>
    </w:p>
    <w:p w14:paraId="75D3EAE9" w14:textId="2089E2BE" w:rsidR="00E87963" w:rsidRPr="00E87963" w:rsidRDefault="00E87963" w:rsidP="00111926">
      <w:pPr>
        <w:spacing w:line="480" w:lineRule="auto"/>
        <w:ind w:firstLine="420"/>
        <w:rPr>
          <w:rFonts w:ascii="Times New Roman" w:eastAsia="SimSun" w:hAnsi="Times New Roman" w:cs="Times New Roman"/>
          <w:sz w:val="24"/>
          <w:szCs w:val="24"/>
          <w:lang w:val="en-US" w:eastAsia="zh-CN"/>
        </w:rPr>
      </w:pPr>
      <w:r w:rsidRPr="00E87963">
        <w:rPr>
          <w:rFonts w:ascii="Times New Roman" w:eastAsia="SimSun" w:hAnsi="Times New Roman" w:cs="Times New Roman"/>
          <w:sz w:val="24"/>
          <w:szCs w:val="24"/>
          <w:lang w:val="en-US" w:eastAsia="zh-CN"/>
        </w:rPr>
        <w:t xml:space="preserve">Another reason why Chinese parents value education is China's unique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system.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or National College Entrance Examination, is a standardized and curriculum-based exam designed to test students' mastery of high school courses and select talents for admission to various universities (</w:t>
      </w:r>
      <w:proofErr w:type="spellStart"/>
      <w:r w:rsidRPr="00E87963">
        <w:rPr>
          <w:rFonts w:ascii="Times New Roman" w:eastAsia="SimSun" w:hAnsi="Times New Roman" w:cs="Times New Roman"/>
          <w:sz w:val="24"/>
          <w:szCs w:val="24"/>
          <w:lang w:val="en-US" w:eastAsia="zh-CN"/>
        </w:rPr>
        <w:t>Muthanna</w:t>
      </w:r>
      <w:proofErr w:type="spellEnd"/>
      <w:r w:rsidRPr="00E87963">
        <w:rPr>
          <w:rFonts w:ascii="Times New Roman" w:eastAsia="SimSun" w:hAnsi="Times New Roman" w:cs="Times New Roman"/>
          <w:sz w:val="24"/>
          <w:szCs w:val="24"/>
          <w:lang w:val="en-US" w:eastAsia="zh-CN"/>
        </w:rPr>
        <w:t xml:space="preserve">&amp; Sang, 2015).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is the only way for Chinese students to enter a university, and it is only given once a year. At the same time, every year, high school graduates nationwide take tests simultaneously to compete for places at their ideal universities. Although the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is officially described as a test and selection, it is more than just an exam for students and their families. Firstly,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is a test of the educational achievements of students and their parents over a decade. From the beginning of school, Chinese students are instilled by their parents and teachers that their efforts to study now are for better college life and career choices later. The goal of education is the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w:t>
      </w:r>
      <w:r w:rsidRPr="00E87963">
        <w:rPr>
          <w:rFonts w:ascii="Times New Roman" w:eastAsia="SimSun" w:hAnsi="Times New Roman" w:cs="Times New Roman"/>
          <w:sz w:val="24"/>
          <w:szCs w:val="24"/>
          <w:lang w:val="en-US" w:eastAsia="zh-CN"/>
        </w:rPr>
        <w:lastRenderedPageBreak/>
        <w:t xml:space="preserve">which becomes the sole criterion for evaluating the academic journey (João Pires, 2019). Second, success in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means a promising future and an advantage over peers. In China,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is hailed as a "stepping-stone to success" (Qu&amp; Wu, 2019). Those with excellent results in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are qualified to enter good universities, reflecting their advantages in future employment. They have the prospect of being white-collar workers and needed </w:t>
      </w:r>
      <w:r w:rsidR="00F26AD2">
        <w:rPr>
          <w:rFonts w:ascii="Times New Roman" w:eastAsia="SimSun" w:hAnsi="Times New Roman" w:cs="Times New Roman"/>
          <w:sz w:val="24"/>
          <w:szCs w:val="24"/>
          <w:lang w:val="en-US" w:eastAsia="zh-CN"/>
        </w:rPr>
        <w:t>knowledge</w:t>
      </w:r>
      <w:r w:rsidRPr="00E87963">
        <w:rPr>
          <w:rFonts w:ascii="Times New Roman" w:eastAsia="SimSun" w:hAnsi="Times New Roman" w:cs="Times New Roman"/>
          <w:sz w:val="24"/>
          <w:szCs w:val="24"/>
          <w:lang w:val="en-US" w:eastAsia="zh-CN"/>
        </w:rPr>
        <w:t xml:space="preserve"> workers in the future. Success in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is a guarantee of future social and economic status (Zhang, 2008). Students with poor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scores, on the other hand, are more likely to go to vocational schools and are seen as low-grade future manual workers (João Pires, 2019; Zheng, 2008). </w:t>
      </w:r>
    </w:p>
    <w:p w14:paraId="5DE7F11E" w14:textId="77777777" w:rsidR="00E87963" w:rsidRPr="00E87963" w:rsidRDefault="00E87963" w:rsidP="00111926">
      <w:pPr>
        <w:spacing w:line="480" w:lineRule="auto"/>
        <w:ind w:firstLine="420"/>
        <w:rPr>
          <w:rFonts w:ascii="Times New Roman" w:eastAsia="SimSun" w:hAnsi="Times New Roman" w:cs="Times New Roman"/>
          <w:sz w:val="24"/>
          <w:szCs w:val="24"/>
          <w:lang w:val="en-US" w:eastAsia="zh-CN"/>
        </w:rPr>
      </w:pPr>
      <w:r w:rsidRPr="00E87963">
        <w:rPr>
          <w:rFonts w:ascii="Times New Roman" w:eastAsia="SimSun" w:hAnsi="Times New Roman" w:cs="Times New Roman"/>
          <w:sz w:val="24"/>
          <w:szCs w:val="24"/>
          <w:lang w:val="en-US" w:eastAsia="zh-CN"/>
        </w:rPr>
        <w:t xml:space="preserve">The cultural and social significance of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affects not only the fate of the examinees themselves but also the development prospects of their families. According to Qu and Wu (2019),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is closely related to the development lifeblood of the whole family, and it is related to the direction of family mobility. For example, children who grow up in rural families can study in the city because of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In the future, it is expected to lead the whole family into the urban city and become urban citizens. For low-income families, success in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means the possibility for the whole family to escape poverty because the children have good career prospects. Chinese parents attach great importance to their children's education because of the irreplaceable importance of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for their children's personal development and achievement and the future of their families. In this sense, the only child bears the lifeblood of the whole family in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so their education is crucial to the family.</w:t>
      </w:r>
    </w:p>
    <w:p w14:paraId="2619EB22" w14:textId="77777777" w:rsidR="00E87963" w:rsidRPr="00E87963" w:rsidRDefault="00E87963" w:rsidP="00111926">
      <w:pPr>
        <w:spacing w:line="480" w:lineRule="auto"/>
        <w:ind w:firstLine="420"/>
        <w:rPr>
          <w:rFonts w:ascii="Times New Roman" w:eastAsia="SimSun" w:hAnsi="Times New Roman" w:cs="Times New Roman"/>
          <w:sz w:val="24"/>
          <w:szCs w:val="24"/>
          <w:lang w:val="en-US" w:eastAsia="zh-CN"/>
        </w:rPr>
      </w:pPr>
      <w:r w:rsidRPr="00E87963">
        <w:rPr>
          <w:rFonts w:ascii="Times New Roman" w:eastAsia="SimSun" w:hAnsi="Times New Roman" w:cs="Times New Roman"/>
          <w:sz w:val="24"/>
          <w:szCs w:val="24"/>
          <w:lang w:val="en-US" w:eastAsia="zh-CN"/>
        </w:rPr>
        <w:lastRenderedPageBreak/>
        <w:t>Chinese parents' emphasis on education is demonstrated by their willingness to invest or make self-sacrifices to improve their children's academic performance. Because of the One-Child policy, the only child becomes the core of the family and the key to change the family's fate. Parents focus their attention on their only child and expect their only child to achieve academic success. Studies have shown that in terms of personal development, parents of only children are more willing to pay attention to and participate in their children's learning than parents of non-only children, so the academic performance of only children always shows that they have an advantage over non-only children (Wei et al., 2016). At this stage of life, the parent-child intergenerational relationship may change as parents attach importance to grades.</w:t>
      </w:r>
    </w:p>
    <w:p w14:paraId="4B5E4C05" w14:textId="77777777" w:rsidR="00E87963" w:rsidRPr="00E87963" w:rsidRDefault="00E87963" w:rsidP="00111926">
      <w:pPr>
        <w:spacing w:line="480" w:lineRule="auto"/>
        <w:ind w:firstLine="420"/>
        <w:rPr>
          <w:rFonts w:ascii="Times New Roman" w:eastAsia="SimSun" w:hAnsi="Times New Roman" w:cs="Times New Roman"/>
          <w:sz w:val="24"/>
          <w:szCs w:val="24"/>
          <w:lang w:val="en-US" w:eastAsia="zh-CN"/>
        </w:rPr>
      </w:pPr>
      <w:r w:rsidRPr="00E87963">
        <w:rPr>
          <w:rFonts w:ascii="Times New Roman" w:eastAsia="SimSun" w:hAnsi="Times New Roman" w:cs="Times New Roman"/>
          <w:sz w:val="24"/>
          <w:szCs w:val="24"/>
          <w:lang w:val="en-US" w:eastAsia="zh-CN"/>
        </w:rPr>
        <w:t xml:space="preserve">When Heinz and Marshall (2003) explain the intergenerational relationship, he believes that parents are more intimate and invested in their children than children are in their parents.  Chinese parents' investment in the education of their only child is manifested in many ways. In terms of energy, parents are willing to invest time and energy to supervise their children's learning. Chinese parents voluntarily or are asked by Chinese teachers to strengthen the monitoring of their children's learning (Chao, 1994 as cited by Cheung &amp; Eva, 2011). For example, Chinese parents will check their children's homework and diaries without their children's permission and reject their children's questions (Cheung &amp; Eva, 2011). Feng (2020) also discusses the new connotation of the role of the parent of an only child in the family, that is, the role of the teacher. He believes that the parents act as teaching assistants to their children at home, participating in their children's learning process, checking on the homework, and helping them learn. Parents provide guidance and monitoring on learning and </w:t>
      </w:r>
      <w:r w:rsidRPr="00E87963">
        <w:rPr>
          <w:rFonts w:ascii="Times New Roman" w:eastAsia="SimSun" w:hAnsi="Times New Roman" w:cs="Times New Roman"/>
          <w:sz w:val="24"/>
          <w:szCs w:val="24"/>
          <w:lang w:val="en-US" w:eastAsia="zh-CN"/>
        </w:rPr>
        <w:lastRenderedPageBreak/>
        <w:t>serve their children to ensure the quality of education. Parents, especially mothers, are known as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accompaniments" when their only child is preparing for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in the third grade of high school. When Fan and Zheng (2020) investigate the daily life of mothers of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accompaniments, they conclude that the mothers are accused of doing laundry and making beds for their children, preparing food carefully for their children's nutrition, and communicating with their peers about their children's study status. So, as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accompaniments, mothers take care of the details of the only child's life and must sacrifice personal time and work.</w:t>
      </w:r>
    </w:p>
    <w:p w14:paraId="3DE4C3CB" w14:textId="77777777" w:rsidR="00111926" w:rsidRDefault="00E87963" w:rsidP="00111926">
      <w:pPr>
        <w:spacing w:line="480" w:lineRule="auto"/>
        <w:ind w:firstLine="420"/>
        <w:rPr>
          <w:rFonts w:ascii="Times New Roman" w:eastAsia="SimSun" w:hAnsi="Times New Roman" w:cs="Times New Roman"/>
          <w:sz w:val="24"/>
          <w:szCs w:val="24"/>
          <w:lang w:val="en-US" w:eastAsia="zh-CN"/>
        </w:rPr>
      </w:pPr>
      <w:r w:rsidRPr="00E87963">
        <w:rPr>
          <w:rFonts w:ascii="Times New Roman" w:eastAsia="SimSun" w:hAnsi="Times New Roman" w:cs="Times New Roman"/>
          <w:sz w:val="24"/>
          <w:szCs w:val="24"/>
          <w:lang w:val="en-US" w:eastAsia="zh-CN"/>
        </w:rPr>
        <w:t xml:space="preserve">In addition to intangible contributions, the investment of money is also essential. According to studies, parents of only children in China spend about 13% of their disposable income on education (Qi&amp; Zhang, 2020). These investments are the expenses of the only child in school and the investment of parents for their children's extracurricular activities. One piece of evidence comes from Lin (2019), who points out that Chinese children attend various after-school classes after they finish school. Extracurricular courses include two types: interest-oriented classes and supplementary tutoring. Interest-oriented classes refer to all kinds of talent training classes organized by institutions outside the school, including musical instrument playing, dancing, painting, singing, acting, speech, martial arts, and sports training activities held in extracurricular time, aiming at improving students' talent skills and developing interests (Zhao, 2020). The purpose of attending interest-oriented classes may be out of personal interest or to fulfill the need for spare time. Liu and Bray (2016) also mentioned another possibility for only children to enroll in a hobby class to earn credits awarded in the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w:t>
      </w:r>
      <w:proofErr w:type="spellStart"/>
      <w:r w:rsidRPr="00E87963">
        <w:rPr>
          <w:rFonts w:ascii="Times New Roman" w:eastAsia="SimSun" w:hAnsi="Times New Roman" w:cs="Times New Roman"/>
          <w:sz w:val="24"/>
          <w:szCs w:val="24"/>
          <w:lang w:val="en-US" w:eastAsia="zh-CN"/>
        </w:rPr>
        <w:t>Gaokao</w:t>
      </w:r>
      <w:proofErr w:type="spellEnd"/>
      <w:r w:rsidRPr="00E87963">
        <w:rPr>
          <w:rFonts w:ascii="Times New Roman" w:eastAsia="SimSun" w:hAnsi="Times New Roman" w:cs="Times New Roman"/>
          <w:sz w:val="24"/>
          <w:szCs w:val="24"/>
          <w:lang w:val="en-US" w:eastAsia="zh-CN"/>
        </w:rPr>
        <w:t xml:space="preserve"> bonus points are awarded to students who perform well in </w:t>
      </w:r>
      <w:r w:rsidRPr="00E87963">
        <w:rPr>
          <w:rFonts w:ascii="Times New Roman" w:eastAsia="SimSun" w:hAnsi="Times New Roman" w:cs="Times New Roman"/>
          <w:sz w:val="24"/>
          <w:szCs w:val="24"/>
          <w:lang w:val="en-US" w:eastAsia="zh-CN"/>
        </w:rPr>
        <w:lastRenderedPageBreak/>
        <w:t>non-subject areas. For example, finishing in the top six in a national sports competition or placing in a science competition at a high school is rewarded with bonus points according to local policies (Yin, 2011). Whatever the above reasons, Chinese parents tend to let their children acquire non-subject knowledge and skills to develop interests, enrich their spare time and prepare for future exams.</w:t>
      </w:r>
    </w:p>
    <w:p w14:paraId="7467EEE3" w14:textId="276DE487" w:rsidR="00E87963" w:rsidRPr="00E87963" w:rsidRDefault="00E87963" w:rsidP="00111926">
      <w:pPr>
        <w:spacing w:line="480" w:lineRule="auto"/>
        <w:ind w:firstLine="420"/>
        <w:rPr>
          <w:rFonts w:ascii="Times New Roman" w:eastAsia="SimSun" w:hAnsi="Times New Roman" w:cs="Times New Roman"/>
          <w:sz w:val="24"/>
          <w:szCs w:val="24"/>
          <w:lang w:val="en-US" w:eastAsia="zh-CN"/>
        </w:rPr>
      </w:pPr>
      <w:r w:rsidRPr="00E87963">
        <w:rPr>
          <w:rFonts w:ascii="Times New Roman" w:eastAsia="SimSun" w:hAnsi="Times New Roman" w:cs="Times New Roman"/>
          <w:sz w:val="24"/>
          <w:szCs w:val="24"/>
          <w:lang w:val="en-US" w:eastAsia="zh-CN"/>
        </w:rPr>
        <w:t>The second type of after-school class is supplementary tutoring. Taking part in supplementary tutoring is a common phenomenon in the education of the only child in China. According to the survey, in 2004, the proportion of urban middle school students attending supplementary tutoring was 65.6% (</w:t>
      </w:r>
      <w:proofErr w:type="spellStart"/>
      <w:r w:rsidRPr="00E87963">
        <w:rPr>
          <w:rFonts w:ascii="Times New Roman" w:eastAsia="SimSun" w:hAnsi="Times New Roman" w:cs="Times New Roman"/>
          <w:sz w:val="24"/>
          <w:szCs w:val="24"/>
          <w:lang w:val="en-US" w:eastAsia="zh-CN"/>
        </w:rPr>
        <w:t>Xue</w:t>
      </w:r>
      <w:proofErr w:type="spellEnd"/>
      <w:r w:rsidRPr="00E87963">
        <w:rPr>
          <w:rFonts w:ascii="Times New Roman" w:eastAsia="SimSun" w:hAnsi="Times New Roman" w:cs="Times New Roman"/>
          <w:sz w:val="24"/>
          <w:szCs w:val="24"/>
          <w:lang w:val="en-US" w:eastAsia="zh-CN"/>
        </w:rPr>
        <w:t>&amp; Fang, 2008). The salient feature of supplementary tutoring is to supplement lessons taught in traditional schools that go beyond the everyday responsibilities of schools, intending to outperform peers in exams (Liu&amp; Bray, 2016). Compared with the interest-oriented class, the tutorial has a more obvious purpose for the pursuit of grades. Few studies have shown whether only children voluntarily attend supplementary tutoring during their schooling. However, whether students participate in tutoring or not seems to be dominated by parents' wishes. Zhang and Bray (2015) support that only children participate in tutoring because their parents believe their children need to be tutoring. As a result, the only child's extracurricular activities are dominated by their parents and mainly aim to improve their grades.</w:t>
      </w:r>
    </w:p>
    <w:p w14:paraId="52447B91" w14:textId="77777777" w:rsidR="00E87963" w:rsidRPr="00E87963" w:rsidRDefault="00E87963" w:rsidP="00111926">
      <w:pPr>
        <w:spacing w:line="480" w:lineRule="auto"/>
        <w:ind w:firstLine="420"/>
        <w:rPr>
          <w:rFonts w:ascii="Times New Roman" w:eastAsia="SimSun" w:hAnsi="Times New Roman" w:cs="Times New Roman"/>
          <w:sz w:val="24"/>
          <w:szCs w:val="24"/>
          <w:lang w:val="en-US" w:eastAsia="zh-CN"/>
        </w:rPr>
      </w:pPr>
      <w:r w:rsidRPr="00E87963">
        <w:rPr>
          <w:rFonts w:ascii="Times New Roman" w:eastAsia="SimSun" w:hAnsi="Times New Roman" w:cs="Times New Roman"/>
          <w:sz w:val="24"/>
          <w:szCs w:val="24"/>
          <w:lang w:val="en-US" w:eastAsia="zh-CN"/>
        </w:rPr>
        <w:t xml:space="preserve">However, in contrast to their parents' enthusiasm for education, only children may be dissatisfied with their parents' investment, affecting their closeness to their parents. First, only children feel too much pressure from their studies due to their parents' supervision. According to a study conducted in Taiwan, depression rates among only children in some </w:t>
      </w:r>
      <w:r w:rsidRPr="00E87963">
        <w:rPr>
          <w:rFonts w:ascii="Times New Roman" w:eastAsia="SimSun" w:hAnsi="Times New Roman" w:cs="Times New Roman"/>
          <w:sz w:val="24"/>
          <w:szCs w:val="24"/>
          <w:lang w:val="en-US" w:eastAsia="zh-CN"/>
        </w:rPr>
        <w:lastRenderedPageBreak/>
        <w:t>parts of China are as high as 10% due to schoolwork pressure (</w:t>
      </w:r>
      <w:proofErr w:type="spellStart"/>
      <w:r w:rsidRPr="00E87963">
        <w:rPr>
          <w:rFonts w:ascii="Times New Roman" w:eastAsia="SimSun" w:hAnsi="Times New Roman" w:cs="Times New Roman"/>
          <w:sz w:val="24"/>
          <w:szCs w:val="24"/>
          <w:lang w:val="en-US" w:eastAsia="zh-CN"/>
        </w:rPr>
        <w:t>Zgambo</w:t>
      </w:r>
      <w:proofErr w:type="spellEnd"/>
      <w:r w:rsidRPr="00E87963">
        <w:rPr>
          <w:rFonts w:ascii="Times New Roman" w:eastAsia="SimSun" w:hAnsi="Times New Roman" w:cs="Times New Roman"/>
          <w:sz w:val="24"/>
          <w:szCs w:val="24"/>
          <w:lang w:val="en-US" w:eastAsia="zh-CN"/>
        </w:rPr>
        <w:t xml:space="preserve"> et al., 2012). Jung et al. (2017) suggest that depression in adolescents is a predictor of family conflict. Under their parents' demands and expectations for study, the only child in China is more likely to have conflicts with family members. Parents' direct educational requirements for the only child may be the expectation of high scores or the requirements for the only child's extracurricular competitions and learning achievements. According to Gao et al. (2015), the more parents' demands and expectations for their only child's education, the more likely they have adverse reactions and conflicts with their parents. That is to say, the more parental investment and expectations in education, the greater the counterforce on the parent-child relationship is likely to be.</w:t>
      </w:r>
    </w:p>
    <w:p w14:paraId="28454251" w14:textId="77777777" w:rsidR="00E87963" w:rsidRPr="00E87963" w:rsidRDefault="00E87963" w:rsidP="00111926">
      <w:pPr>
        <w:spacing w:line="480" w:lineRule="auto"/>
        <w:ind w:firstLine="420"/>
        <w:rPr>
          <w:rFonts w:ascii="Times New Roman" w:eastAsia="SimSun" w:hAnsi="Times New Roman" w:cs="Times New Roman"/>
          <w:sz w:val="24"/>
          <w:szCs w:val="24"/>
          <w:lang w:val="en-US" w:eastAsia="zh-CN"/>
        </w:rPr>
      </w:pPr>
      <w:r w:rsidRPr="00E87963">
        <w:rPr>
          <w:rFonts w:ascii="Times New Roman" w:eastAsia="SimSun" w:hAnsi="Times New Roman" w:cs="Times New Roman"/>
          <w:sz w:val="24"/>
          <w:szCs w:val="24"/>
          <w:lang w:val="en-US" w:eastAsia="zh-CN"/>
        </w:rPr>
        <w:t>In addition to being dissatisfied with their parents on academic issues, only children are also likely to challenge their parents' authority and seek personal autonomy during their teenage years, leading to conflicts with their parents (</w:t>
      </w:r>
      <w:proofErr w:type="spellStart"/>
      <w:r w:rsidRPr="00E87963">
        <w:rPr>
          <w:rFonts w:ascii="Times New Roman" w:eastAsia="SimSun" w:hAnsi="Times New Roman" w:cs="Times New Roman"/>
          <w:sz w:val="24"/>
          <w:szCs w:val="24"/>
          <w:lang w:val="en-US" w:eastAsia="zh-CN"/>
        </w:rPr>
        <w:t>Fuligni</w:t>
      </w:r>
      <w:proofErr w:type="spellEnd"/>
      <w:r w:rsidRPr="00E87963">
        <w:rPr>
          <w:rFonts w:ascii="Times New Roman" w:eastAsia="SimSun" w:hAnsi="Times New Roman" w:cs="Times New Roman"/>
          <w:sz w:val="24"/>
          <w:szCs w:val="24"/>
          <w:lang w:val="en-US" w:eastAsia="zh-CN"/>
        </w:rPr>
        <w:t xml:space="preserve">, 1998). Yu (2017) believes that the reason for the child's rebellion is that the only child is eager to get rid of the family constraints and thus resist communicating with their parents when their sense of independence is gradually established. Compared with the only child and the non-only child's rebellious behavior, the only child is more likely to have a robust endogenous rejection and negative and indifferent attitude towards parents and teachers. Only children rebel more strongly because they are used to being tolerated and self-centered by their families (Ren, 2017). When they grow up as teenagers, they are more likely to be treated as adults by their parents instead of obeying what their parents say (Gao et al., 2015). Therefore, when Chinese only children become teenagers, they are more likely to have conflicts with their parents and </w:t>
      </w:r>
      <w:r w:rsidRPr="00E87963">
        <w:rPr>
          <w:rFonts w:ascii="Times New Roman" w:eastAsia="SimSun" w:hAnsi="Times New Roman" w:cs="Times New Roman"/>
          <w:sz w:val="24"/>
          <w:szCs w:val="24"/>
          <w:lang w:val="en-US" w:eastAsia="zh-CN"/>
        </w:rPr>
        <w:lastRenderedPageBreak/>
        <w:t>become estranged from family members. Therefore, during school life, the closeness of the parent-child relationship between the only child and their parents is generally reduced, manifested by the parents' input and expectation on their children's education and the conflict and dissatisfaction of the only child towards their parents.</w:t>
      </w:r>
    </w:p>
    <w:p w14:paraId="704819D7" w14:textId="040DF2B3" w:rsidR="004260AB" w:rsidRDefault="00E87963" w:rsidP="00111926">
      <w:pPr>
        <w:spacing w:line="480" w:lineRule="auto"/>
        <w:ind w:firstLine="420"/>
        <w:rPr>
          <w:rFonts w:ascii="Times New Roman" w:eastAsia="SimSun" w:hAnsi="Times New Roman" w:cs="Times New Roman"/>
          <w:b/>
          <w:bCs/>
          <w:i/>
          <w:iCs/>
          <w:sz w:val="24"/>
          <w:szCs w:val="24"/>
          <w:lang w:val="en-US" w:eastAsia="zh-CN"/>
        </w:rPr>
      </w:pPr>
      <w:r w:rsidRPr="00E87963">
        <w:rPr>
          <w:rFonts w:ascii="Times New Roman" w:eastAsia="SimSun" w:hAnsi="Times New Roman" w:cs="Times New Roman"/>
          <w:sz w:val="24"/>
          <w:szCs w:val="24"/>
          <w:lang w:val="en-US" w:eastAsia="zh-CN"/>
        </w:rPr>
        <w:t xml:space="preserve">Parents' investment in their only child can positively impact their future, despite the pressure of schoolwork and the occupation of their spare time at school age. A central idea of the life course is that the past shapes the future. </w:t>
      </w:r>
      <w:proofErr w:type="spellStart"/>
      <w:r w:rsidRPr="00E87963">
        <w:rPr>
          <w:rFonts w:ascii="Times New Roman" w:eastAsia="SimSun" w:hAnsi="Times New Roman" w:cs="Times New Roman"/>
          <w:sz w:val="24"/>
          <w:szCs w:val="24"/>
          <w:lang w:val="en-US" w:eastAsia="zh-CN"/>
        </w:rPr>
        <w:t>Lutfey</w:t>
      </w:r>
      <w:proofErr w:type="spellEnd"/>
      <w:r w:rsidRPr="00E87963">
        <w:rPr>
          <w:rFonts w:ascii="Times New Roman" w:eastAsia="SimSun" w:hAnsi="Times New Roman" w:cs="Times New Roman"/>
          <w:sz w:val="24"/>
          <w:szCs w:val="24"/>
          <w:lang w:val="en-US" w:eastAsia="zh-CN"/>
        </w:rPr>
        <w:t xml:space="preserve"> and Mortimer (2006) suggest that early life can potentially influence an individual's life course's subsequent trajectory. Specifically, children's experiences in school influence their later achievements. Chen et al. (1997) also demonstrate a relationship between academic performance and social functioning. For example, in their study, children with poor academic performance in China are more likely to be ostracized by their peers and develop negative self-perceptions as adults; high-achieving children, on the other hand, are more likely to collaborate with their peers and explore shared academic interests, which contributes to employer approval as adults (</w:t>
      </w:r>
      <w:proofErr w:type="spellStart"/>
      <w:r w:rsidRPr="00E87963">
        <w:rPr>
          <w:rFonts w:ascii="Times New Roman" w:eastAsia="SimSun" w:hAnsi="Times New Roman" w:cs="Times New Roman"/>
          <w:sz w:val="24"/>
          <w:szCs w:val="24"/>
          <w:lang w:val="en-US" w:eastAsia="zh-CN"/>
        </w:rPr>
        <w:t>Lutfey</w:t>
      </w:r>
      <w:proofErr w:type="spellEnd"/>
      <w:r w:rsidRPr="00E87963">
        <w:rPr>
          <w:rFonts w:ascii="Times New Roman" w:eastAsia="SimSun" w:hAnsi="Times New Roman" w:cs="Times New Roman"/>
          <w:sz w:val="24"/>
          <w:szCs w:val="24"/>
          <w:lang w:val="en-US" w:eastAsia="zh-CN"/>
        </w:rPr>
        <w:t xml:space="preserve"> &amp; Mortimer, 2006; Chen et al., 1997). Moreover, as only children receive an academic education, their parents also pay attention to the cultivation of hobbies and interests to have positive emotions and an intense thirst for knowledge in study and work in their future lives (Li, 1998).</w:t>
      </w:r>
    </w:p>
    <w:p w14:paraId="5D4DA9EF" w14:textId="77777777" w:rsidR="00E87963" w:rsidRDefault="00E87963" w:rsidP="00EB74C4">
      <w:pPr>
        <w:spacing w:line="480" w:lineRule="auto"/>
        <w:rPr>
          <w:rFonts w:ascii="Times New Roman" w:eastAsia="SimSun" w:hAnsi="Times New Roman" w:cs="Times New Roman"/>
          <w:b/>
          <w:bCs/>
          <w:i/>
          <w:iCs/>
          <w:sz w:val="24"/>
          <w:szCs w:val="24"/>
          <w:lang w:val="en-US" w:eastAsia="zh-CN"/>
        </w:rPr>
      </w:pPr>
    </w:p>
    <w:p w14:paraId="5956FB42" w14:textId="26246544" w:rsidR="00EB74C4" w:rsidRDefault="00EB74C4" w:rsidP="00EB74C4">
      <w:pPr>
        <w:spacing w:line="480" w:lineRule="auto"/>
        <w:rPr>
          <w:rFonts w:ascii="Times New Roman" w:eastAsia="SimSun" w:hAnsi="Times New Roman" w:cs="Times New Roman"/>
          <w:b/>
          <w:bCs/>
          <w:i/>
          <w:iCs/>
          <w:sz w:val="24"/>
          <w:szCs w:val="24"/>
          <w:lang w:val="en-US" w:eastAsia="zh-CN"/>
        </w:rPr>
      </w:pPr>
      <w:r w:rsidRPr="00EB74C4">
        <w:rPr>
          <w:rFonts w:ascii="Times New Roman" w:eastAsia="SimSun" w:hAnsi="Times New Roman" w:cs="Times New Roman"/>
          <w:b/>
          <w:bCs/>
          <w:i/>
          <w:iCs/>
          <w:sz w:val="24"/>
          <w:szCs w:val="24"/>
          <w:lang w:val="en-US" w:eastAsia="zh-CN"/>
        </w:rPr>
        <w:t>A</w:t>
      </w:r>
      <w:r w:rsidRPr="00EB74C4">
        <w:rPr>
          <w:rFonts w:ascii="Times New Roman" w:eastAsia="SimSun" w:hAnsi="Times New Roman" w:cs="Times New Roman" w:hint="eastAsia"/>
          <w:b/>
          <w:bCs/>
          <w:i/>
          <w:iCs/>
          <w:sz w:val="24"/>
          <w:szCs w:val="24"/>
          <w:lang w:val="en-US" w:eastAsia="zh-CN"/>
        </w:rPr>
        <w:t>dulthood</w:t>
      </w:r>
    </w:p>
    <w:p w14:paraId="6A71FBCA" w14:textId="0FF64949" w:rsidR="00BF136E" w:rsidRPr="00BF136E" w:rsidRDefault="00BF136E" w:rsidP="00BF136E">
      <w:pPr>
        <w:spacing w:line="480" w:lineRule="auto"/>
        <w:ind w:firstLine="420"/>
        <w:rPr>
          <w:rFonts w:ascii="Times New Roman" w:eastAsia="SimSun" w:hAnsi="Times New Roman" w:cs="Times New Roman"/>
          <w:sz w:val="24"/>
          <w:szCs w:val="24"/>
          <w:lang w:val="en-US" w:eastAsia="zh-CN"/>
        </w:rPr>
      </w:pPr>
      <w:r w:rsidRPr="00BF136E">
        <w:rPr>
          <w:rFonts w:ascii="Times New Roman" w:eastAsia="SimSun" w:hAnsi="Times New Roman" w:cs="Times New Roman"/>
          <w:sz w:val="24"/>
          <w:szCs w:val="24"/>
          <w:lang w:val="en-US" w:eastAsia="zh-CN"/>
        </w:rPr>
        <w:t xml:space="preserve">In the adulthood of the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due to the requirement of filial piety in traditional Chinese culture, the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bears more responsibilities for the family than the non-</w:t>
      </w:r>
      <w:r w:rsidR="00672EDC">
        <w:rPr>
          <w:rFonts w:ascii="Times New Roman" w:eastAsia="SimSun" w:hAnsi="Times New Roman" w:cs="Times New Roman"/>
          <w:sz w:val="24"/>
          <w:szCs w:val="24"/>
          <w:lang w:val="en-US" w:eastAsia="zh-CN"/>
        </w:rPr>
        <w:t xml:space="preserve">only </w:t>
      </w:r>
      <w:r w:rsidR="00672EDC">
        <w:rPr>
          <w:rFonts w:ascii="Times New Roman" w:eastAsia="SimSun" w:hAnsi="Times New Roman" w:cs="Times New Roman"/>
          <w:sz w:val="24"/>
          <w:szCs w:val="24"/>
          <w:lang w:val="en-US" w:eastAsia="zh-CN"/>
        </w:rPr>
        <w:lastRenderedPageBreak/>
        <w:t>child</w:t>
      </w:r>
      <w:r w:rsidRPr="00BF136E">
        <w:rPr>
          <w:rFonts w:ascii="Times New Roman" w:eastAsia="SimSun" w:hAnsi="Times New Roman" w:cs="Times New Roman"/>
          <w:sz w:val="24"/>
          <w:szCs w:val="24"/>
          <w:lang w:val="en-US" w:eastAsia="zh-CN"/>
        </w:rPr>
        <w:t xml:space="preserve">. In Chinese culture, filial piety refers to the spirit and principle of consideration and respect for parents and more senior family members (Wu, Chang &amp; Chou, 2018). Generally speaking, the concept of filial piety consists of four elements: "self-sacrificing obedience," "caring for parents," "respecting parental intervention," and "upholding family honor" (Chou &amp; Chu as cited by Hui, 2011). Filial piety is essential in traditional Chinese culture because it is considered the first Confucian virtue in Chinese culture and is regarded as the basis for all ethical behavior (Hui, 2011). In such a concept, children to fulfill filial piety to their parents has become a code of conduct and obligations. Tu (2016) offers two models of filial piety faced by Chinese children. The first is traditional filial piety. Traditional filial piety usually advocates raising children for old age, which implies a reciprocal principle of parents investing in children's upbringing and wellbeing in exchange for old-age care for children" (2016). Traditional filial piety requires children to suppress their own will and obey their parents' wishes, whose upbringing requires them to carry on the family's lineage and preserve their parents' reputation (Wang et al., 2009). The second is a new form of filial piety, in which children honor financially independent parents by meeting their parents' expectations. Due to China's modernization, the new filial piety coexists with the traditional filial piety, even becoming the mainstream, because today's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ren in China will not unquestionably obey their parents (2009). My intervention is the coexistence of two kinds of filial piety, affecting the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's personal life and intergenerational family relationships.</w:t>
      </w:r>
    </w:p>
    <w:p w14:paraId="31D555F1" w14:textId="1D837CDA" w:rsidR="00BF136E" w:rsidRPr="00BF136E" w:rsidRDefault="00BF136E" w:rsidP="00BF136E">
      <w:pPr>
        <w:spacing w:line="480" w:lineRule="auto"/>
        <w:ind w:firstLine="420"/>
        <w:rPr>
          <w:rFonts w:ascii="Times New Roman" w:eastAsia="SimSun" w:hAnsi="Times New Roman" w:cs="Times New Roman"/>
          <w:sz w:val="24"/>
          <w:szCs w:val="24"/>
          <w:lang w:val="en-US" w:eastAsia="zh-CN"/>
        </w:rPr>
      </w:pPr>
      <w:r w:rsidRPr="00BF136E">
        <w:rPr>
          <w:rFonts w:ascii="Times New Roman" w:eastAsia="SimSun" w:hAnsi="Times New Roman" w:cs="Times New Roman"/>
          <w:sz w:val="24"/>
          <w:szCs w:val="24"/>
          <w:lang w:val="en-US" w:eastAsia="zh-CN"/>
        </w:rPr>
        <w:t xml:space="preserve">According to traditional filial piety in China, fulfilling it means giving up children's dreams and changing their plans. For example, 90% of international students in 2012 went back to China because they must fulfill their obligations to support their parents (Wang and </w:t>
      </w:r>
      <w:r w:rsidRPr="00BF136E">
        <w:rPr>
          <w:rFonts w:ascii="Times New Roman" w:eastAsia="SimSun" w:hAnsi="Times New Roman" w:cs="Times New Roman"/>
          <w:sz w:val="24"/>
          <w:szCs w:val="24"/>
          <w:lang w:val="en-US" w:eastAsia="zh-CN"/>
        </w:rPr>
        <w:lastRenderedPageBreak/>
        <w:t>Miao, as cited by Tu, 2016). Compared to being a non-</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being </w:t>
      </w:r>
      <w:r w:rsidR="00ED202A" w:rsidRPr="00BF136E">
        <w:rPr>
          <w:rFonts w:ascii="Times New Roman" w:eastAsia="SimSun" w:hAnsi="Times New Roman" w:cs="Times New Roman"/>
          <w:sz w:val="24"/>
          <w:szCs w:val="24"/>
          <w:lang w:val="en-US" w:eastAsia="zh-CN"/>
        </w:rPr>
        <w:t>an</w:t>
      </w:r>
      <w:r w:rsidRPr="00BF136E">
        <w:rPr>
          <w:rFonts w:ascii="Times New Roman" w:eastAsia="SimSun" w:hAnsi="Times New Roman" w:cs="Times New Roman"/>
          <w:sz w:val="24"/>
          <w:szCs w:val="24"/>
          <w:lang w:val="en-US" w:eastAsia="zh-CN"/>
        </w:rPr>
        <w:t xml:space="preserv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seems to mainly be responsible for their parents' wellbeing because of their singleton status, and therefore, they are more likely to intend to reside in the same city as their parents (Deutsch, 2006). As for the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ren, they have no siblings to share filial piety with them, so that they do not have the freedom to choose the place of life and employment direction. For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ren, their degree of filial piety may be higher than that of non-</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ren. In addition to traditional filial piety, the addition of new filial piety shows another way for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ren to get along with their parents. As Tu (2019) sees, the new filial piety allows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ren to live far away from their parents' homes, but the new filial piety still reflects parents' solid expectations for their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Under the requirement of new filial piety, the practice of filial piety has been weakened because of the longer living distance and the requirement of personal development. The parents expect the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to treat them with filial attitude. Ren et al. (2019) believe that filial piety is a combination of filial attitude and filial behavior: the filial attitude refers to the correct concept of filial piety (e.g., family role norms), intergenerational emotional interaction, and the will to fulfill filial piety towards parents. When the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cannot objectively carry out the practice of filial piety, having a positive filial attitude is the embodiment of the new filial piety. Deutsch (2016) argues that because parents of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ren invest so much energy and money in them, they may be more likely to internalize their parents' values and take full responsibility for their parents' happiness. Therefore, from the perspective of filial piety, the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will strengthen the relationship with their parents after adulthood, including the return of their parents' investment and the active fulfillment of filial piety requirements.</w:t>
      </w:r>
    </w:p>
    <w:p w14:paraId="604EC50F" w14:textId="121818ED" w:rsidR="00BF136E" w:rsidRPr="00BF136E" w:rsidRDefault="00BF136E" w:rsidP="00BF136E">
      <w:pPr>
        <w:spacing w:line="480" w:lineRule="auto"/>
        <w:ind w:firstLine="420"/>
        <w:rPr>
          <w:rFonts w:ascii="Times New Roman" w:eastAsia="SimSun" w:hAnsi="Times New Roman" w:cs="Times New Roman"/>
          <w:sz w:val="24"/>
          <w:szCs w:val="24"/>
          <w:lang w:val="en-US" w:eastAsia="zh-CN"/>
        </w:rPr>
      </w:pPr>
      <w:r w:rsidRPr="00BF136E">
        <w:rPr>
          <w:rFonts w:ascii="Times New Roman" w:eastAsia="SimSun" w:hAnsi="Times New Roman" w:cs="Times New Roman"/>
          <w:sz w:val="24"/>
          <w:szCs w:val="24"/>
          <w:lang w:val="en-US" w:eastAsia="zh-CN"/>
        </w:rPr>
        <w:lastRenderedPageBreak/>
        <w:t xml:space="preserve">In both traditional and new forms of filial piety, research shows that daughters of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ren are more dutiful than sons and thus maintain better intergenerational relationships with their parents. In traditional Chinese culture, children taking care of elderly parents reflect gender differentiation. Traditional culture requires the married son and his wife to jointly take care of the son's parents while the married daughter serves the husband's parents (Deutsch, 2006; Li et al., as cited by Zhang et al., 2014). As the patriarchy mentioned above is deeply rooted in traditional Chinese culture, a Chinese proverb, "Married daughters are water thrown out", points out that daughters do not belong to the family of origin after they are married. After a daughter is married, she belongs to her husband's family and needs to serve her husband's family wholeheartedly and realize that her husband's family takes precedence over her family of origin (Hu&amp; Scott, 2006). Traditionally, sons are more dutiful than daughters because sons are dutiful to their parents of origin while daughters are dutiful to their husbands' parents.</w:t>
      </w:r>
    </w:p>
    <w:p w14:paraId="48EAA75E" w14:textId="3878416A" w:rsidR="00BF136E" w:rsidRPr="00BF136E" w:rsidRDefault="00BF136E" w:rsidP="00BF136E">
      <w:pPr>
        <w:spacing w:line="480" w:lineRule="auto"/>
        <w:ind w:firstLine="420"/>
        <w:rPr>
          <w:rFonts w:ascii="Times New Roman" w:eastAsia="SimSun" w:hAnsi="Times New Roman" w:cs="Times New Roman"/>
          <w:sz w:val="24"/>
          <w:szCs w:val="24"/>
          <w:lang w:val="en-US" w:eastAsia="zh-CN"/>
        </w:rPr>
      </w:pPr>
      <w:r w:rsidRPr="00BF136E">
        <w:rPr>
          <w:rFonts w:ascii="Times New Roman" w:eastAsia="SimSun" w:hAnsi="Times New Roman" w:cs="Times New Roman"/>
          <w:sz w:val="24"/>
          <w:szCs w:val="24"/>
          <w:lang w:val="en-US" w:eastAsia="zh-CN"/>
        </w:rPr>
        <w:t xml:space="preserve">However, when the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begins to take care of their parents, the gender differentiation in traditional filial piety has been diluted and even gradually disappeared. According to Hu and Scott (2006), parents of only children show a weaker traditional attitude toward gender roles in filial piety than parents with more than one child. With only one child, parents tend to expect either son or daughter to take care of them. In the absence of siblings, the daughter, as </w:t>
      </w:r>
      <w:r w:rsidR="00ED202A" w:rsidRPr="00BF136E">
        <w:rPr>
          <w:rFonts w:ascii="Times New Roman" w:eastAsia="SimSun" w:hAnsi="Times New Roman" w:cs="Times New Roman"/>
          <w:sz w:val="24"/>
          <w:szCs w:val="24"/>
          <w:lang w:val="en-US" w:eastAsia="zh-CN"/>
        </w:rPr>
        <w:t>an</w:t>
      </w:r>
      <w:r w:rsidRPr="00BF136E">
        <w:rPr>
          <w:rFonts w:ascii="Times New Roman" w:eastAsia="SimSun" w:hAnsi="Times New Roman" w:cs="Times New Roman"/>
          <w:sz w:val="24"/>
          <w:szCs w:val="24"/>
          <w:lang w:val="en-US" w:eastAsia="zh-CN"/>
        </w:rPr>
        <w:t xml:space="preserv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became her parents' only hope and reliance (Eklund, 2018). In modern China, where gender roles in traditional filial piety have been diluted, daughters of only children seem to be more filial than sons. A particular survey of elderly Chinese shows that those who have only daughters rate their children's filial piety the highest, at 84.7%, </w:t>
      </w:r>
      <w:r w:rsidRPr="00BF136E">
        <w:rPr>
          <w:rFonts w:ascii="Times New Roman" w:eastAsia="SimSun" w:hAnsi="Times New Roman" w:cs="Times New Roman"/>
          <w:sz w:val="24"/>
          <w:szCs w:val="24"/>
          <w:lang w:val="en-US" w:eastAsia="zh-CN"/>
        </w:rPr>
        <w:lastRenderedPageBreak/>
        <w:t xml:space="preserve">significantly higher than those who have only sons (78.5%) (Du&amp; Qu, 2013). The famous comment among Chinese parents about their daughters, "Daughters are considerate little cotton-padded jacket", also confirms that parents are generally satisfied with their daughters' filial piety. </w:t>
      </w:r>
    </w:p>
    <w:p w14:paraId="6D238F99" w14:textId="39307CFA" w:rsidR="00BF136E" w:rsidRPr="00BF136E" w:rsidRDefault="00BF136E" w:rsidP="00BF136E">
      <w:pPr>
        <w:spacing w:line="480" w:lineRule="auto"/>
        <w:ind w:firstLine="420"/>
        <w:rPr>
          <w:rFonts w:ascii="Times New Roman" w:eastAsia="SimSun" w:hAnsi="Times New Roman" w:cs="Times New Roman"/>
          <w:sz w:val="24"/>
          <w:szCs w:val="24"/>
          <w:lang w:val="en-US" w:eastAsia="zh-CN"/>
        </w:rPr>
      </w:pPr>
      <w:r w:rsidRPr="00BF136E">
        <w:rPr>
          <w:rFonts w:ascii="Times New Roman" w:eastAsia="SimSun" w:hAnsi="Times New Roman" w:cs="Times New Roman"/>
          <w:sz w:val="24"/>
          <w:szCs w:val="24"/>
          <w:lang w:val="en-US" w:eastAsia="zh-CN"/>
        </w:rPr>
        <w:t xml:space="preserve">Daughters outperform sons at filial piety for several reasons. First, as more women participate in the labor force and no longer have a strong dependence on their husbands, the traditional concept of serving their husbands' parents has lessened (Eklund, 2018). Daughters do not follow the traditional concept of serving the husband's family after marriage but appreciate their parents' investment and attention to them as </w:t>
      </w:r>
      <w:r w:rsidR="00ED202A" w:rsidRPr="00BF136E">
        <w:rPr>
          <w:rFonts w:ascii="Times New Roman" w:eastAsia="SimSun" w:hAnsi="Times New Roman" w:cs="Times New Roman"/>
          <w:sz w:val="24"/>
          <w:szCs w:val="24"/>
          <w:lang w:val="en-US" w:eastAsia="zh-CN"/>
        </w:rPr>
        <w:t>an</w:t>
      </w:r>
      <w:r w:rsidRPr="00BF136E">
        <w:rPr>
          <w:rFonts w:ascii="Times New Roman" w:eastAsia="SimSun" w:hAnsi="Times New Roman" w:cs="Times New Roman"/>
          <w:sz w:val="24"/>
          <w:szCs w:val="24"/>
          <w:lang w:val="en-US" w:eastAsia="zh-CN"/>
        </w:rPr>
        <w:t xml:space="preserv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showing filial piety to their parents. Second, when daughters take care of their parents, there are no issues of gender role conflict. Zhang (2012) explains the gender role conflict of sons in caring for their parents by saying that when it comes to caring for fathers because women are culturally responsible for the care, sons are not as appropriate as daughters; when taking care of the mother, the caretakers usually want the provider to be of the same sex, and the son is faced with the conflict of the two norms at this time. While the daughter performs her filial duty as a caregiver, the parent feels satisfied and appropriate as the caretaker.</w:t>
      </w:r>
    </w:p>
    <w:p w14:paraId="0848C13E" w14:textId="338F4990" w:rsidR="00BF136E" w:rsidRPr="00BF136E" w:rsidRDefault="00BF136E" w:rsidP="00BF136E">
      <w:pPr>
        <w:spacing w:line="480" w:lineRule="auto"/>
        <w:ind w:firstLine="420"/>
        <w:rPr>
          <w:rFonts w:ascii="Times New Roman" w:eastAsia="SimSun" w:hAnsi="Times New Roman" w:cs="Times New Roman"/>
          <w:sz w:val="24"/>
          <w:szCs w:val="24"/>
          <w:lang w:val="en-US" w:eastAsia="zh-CN"/>
        </w:rPr>
      </w:pPr>
      <w:r w:rsidRPr="00BF136E">
        <w:rPr>
          <w:rFonts w:ascii="Times New Roman" w:eastAsia="SimSun" w:hAnsi="Times New Roman" w:cs="Times New Roman"/>
          <w:sz w:val="24"/>
          <w:szCs w:val="24"/>
          <w:lang w:val="en-US" w:eastAsia="zh-CN"/>
        </w:rPr>
        <w:t xml:space="preserve">According to the survey by Wang et al. (2009) of older people from four different China regions, they expect social support from their adult children, including financial support, service support, and emotional support. As the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the daughter is usually superior to the son in terms of emotional support and service support, which shows that the parents are satisfied with the intergenerational support with the single daughter. However, the available </w:t>
      </w:r>
      <w:r w:rsidRPr="00BF136E">
        <w:rPr>
          <w:rFonts w:ascii="Times New Roman" w:eastAsia="SimSun" w:hAnsi="Times New Roman" w:cs="Times New Roman"/>
          <w:sz w:val="24"/>
          <w:szCs w:val="24"/>
          <w:lang w:val="en-US" w:eastAsia="zh-CN"/>
        </w:rPr>
        <w:lastRenderedPageBreak/>
        <w:t>literature suggests that daughters generally perform no differently or slightly worse than sons when it comes to financial support.</w:t>
      </w:r>
    </w:p>
    <w:p w14:paraId="6A2A2749" w14:textId="434FE7F0" w:rsidR="00BF136E" w:rsidRPr="00BF136E" w:rsidRDefault="00BF136E" w:rsidP="00BF136E">
      <w:pPr>
        <w:spacing w:line="480" w:lineRule="auto"/>
        <w:ind w:firstLine="420"/>
        <w:rPr>
          <w:rFonts w:ascii="Times New Roman" w:eastAsia="SimSun" w:hAnsi="Times New Roman" w:cs="Times New Roman"/>
          <w:sz w:val="24"/>
          <w:szCs w:val="24"/>
          <w:lang w:val="en-US" w:eastAsia="zh-CN"/>
        </w:rPr>
      </w:pPr>
      <w:r w:rsidRPr="00BF136E">
        <w:rPr>
          <w:rFonts w:ascii="Times New Roman" w:eastAsia="SimSun" w:hAnsi="Times New Roman" w:cs="Times New Roman"/>
          <w:sz w:val="24"/>
          <w:szCs w:val="24"/>
          <w:lang w:val="en-US" w:eastAsia="zh-CN"/>
        </w:rPr>
        <w:t xml:space="preserve">Financial support includes helping parents financially, sending money and gifts to parents on a regular basis, and solving their housing problems (Yu et al., 1990). According to a 1990 survey by Yu et al., 86% of China's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ren have provided financial support for their parents under filial piety guidance. Fan (2016) simulated the family pattern after the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married their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partner: "4+2+1" family structure where a couple </w:t>
      </w:r>
      <w:r w:rsidR="00ED202A" w:rsidRPr="00BF136E">
        <w:rPr>
          <w:rFonts w:ascii="Times New Roman" w:eastAsia="SimSun" w:hAnsi="Times New Roman" w:cs="Times New Roman"/>
          <w:sz w:val="24"/>
          <w:szCs w:val="24"/>
          <w:lang w:val="en-US" w:eastAsia="zh-CN"/>
        </w:rPr>
        <w:t>must</w:t>
      </w:r>
      <w:r w:rsidRPr="00BF136E">
        <w:rPr>
          <w:rFonts w:ascii="Times New Roman" w:eastAsia="SimSun" w:hAnsi="Times New Roman" w:cs="Times New Roman"/>
          <w:sz w:val="24"/>
          <w:szCs w:val="24"/>
          <w:lang w:val="en-US" w:eastAsia="zh-CN"/>
        </w:rPr>
        <w:t xml:space="preserve"> support four dependent more senior people and one or more children. Under such a family pattern, economically, the Chinese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must have enough salary to afford their aging family members' expenses later in life. Financial support from the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is also considered a guarantee of family harmony and a requirement of society and helping the elderly with their retirement. According to a study done by Mao and Chi in 2011, Chinese older adults who received financial and material support from their children thought their families were harmonious, and those who lived with a married son or daughter were more likely to think their children were pious. The Chinese filial piety has made the children think it is their adult responsibility to support their parents financially, making the parents regard the financial support as the guarantee of family harmony and the premise of their children's good quality.</w:t>
      </w:r>
    </w:p>
    <w:p w14:paraId="6E320B76" w14:textId="7FC4A101" w:rsidR="00BF136E" w:rsidRPr="00BF136E" w:rsidRDefault="00BF136E" w:rsidP="00BF136E">
      <w:pPr>
        <w:spacing w:line="480" w:lineRule="auto"/>
        <w:ind w:firstLine="420"/>
        <w:rPr>
          <w:rFonts w:ascii="Times New Roman" w:eastAsia="SimSun" w:hAnsi="Times New Roman" w:cs="Times New Roman"/>
          <w:sz w:val="24"/>
          <w:szCs w:val="24"/>
          <w:lang w:val="en-US" w:eastAsia="zh-CN"/>
        </w:rPr>
      </w:pPr>
      <w:r w:rsidRPr="00BF136E">
        <w:rPr>
          <w:rFonts w:ascii="Times New Roman" w:eastAsia="SimSun" w:hAnsi="Times New Roman" w:cs="Times New Roman"/>
          <w:sz w:val="24"/>
          <w:szCs w:val="24"/>
          <w:lang w:val="en-US" w:eastAsia="zh-CN"/>
        </w:rPr>
        <w:t>Zhang (2012) believes that single daughters are less likely than single sons to provide financial support to their parents. Although the participation of Chinese women in the labor market has reached the highest level in the world (</w:t>
      </w:r>
      <w:proofErr w:type="spellStart"/>
      <w:r w:rsidRPr="00BF136E">
        <w:rPr>
          <w:rFonts w:ascii="Times New Roman" w:eastAsia="SimSun" w:hAnsi="Times New Roman" w:cs="Times New Roman"/>
          <w:sz w:val="24"/>
          <w:szCs w:val="24"/>
          <w:lang w:val="en-US" w:eastAsia="zh-CN"/>
        </w:rPr>
        <w:t>Croll</w:t>
      </w:r>
      <w:proofErr w:type="spellEnd"/>
      <w:r w:rsidRPr="00BF136E">
        <w:rPr>
          <w:rFonts w:ascii="Times New Roman" w:eastAsia="SimSun" w:hAnsi="Times New Roman" w:cs="Times New Roman"/>
          <w:sz w:val="24"/>
          <w:szCs w:val="24"/>
          <w:lang w:val="en-US" w:eastAsia="zh-CN"/>
        </w:rPr>
        <w:t xml:space="preserve">, 1983 as cited by Li&amp; Dong, 2011), it is inevitable that the income gap between women and men still exists. In the estimate of the </w:t>
      </w:r>
      <w:r w:rsidRPr="00BF136E">
        <w:rPr>
          <w:rFonts w:ascii="Times New Roman" w:eastAsia="SimSun" w:hAnsi="Times New Roman" w:cs="Times New Roman"/>
          <w:sz w:val="24"/>
          <w:szCs w:val="24"/>
          <w:lang w:val="en-US" w:eastAsia="zh-CN"/>
        </w:rPr>
        <w:lastRenderedPageBreak/>
        <w:t xml:space="preserve">gender wage gap, Chi and Li (2014) show that as recently as 2009, women still earned only 75% of what men earned. The gender wage gap may explain why daughters of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ren provide less financial support to their parents than sons. Another reason is that gender role is embedded in the obligations of travel filial piety. As mentioned above, the gender role given to women in Chinese society is that of caregivers, while men are more likely to be expected to support the family and have economic advantages (Qian&amp; Qian, 2014). With such gender roles, parents are more likely to expect financial support from their sons when performing filial piety, while they have no strong need for financial support from their daughters (Zhang, 2012). However, studies by scholars have also shown that the gender gap in providing financial support to their parents has disappeared for only children. </w:t>
      </w:r>
      <w:proofErr w:type="spellStart"/>
      <w:r w:rsidRPr="00BF136E">
        <w:rPr>
          <w:rFonts w:ascii="Times New Roman" w:eastAsia="SimSun" w:hAnsi="Times New Roman" w:cs="Times New Roman"/>
          <w:sz w:val="24"/>
          <w:szCs w:val="24"/>
          <w:lang w:val="en-US" w:eastAsia="zh-CN"/>
        </w:rPr>
        <w:t>Xie</w:t>
      </w:r>
      <w:proofErr w:type="spellEnd"/>
      <w:r w:rsidRPr="00BF136E">
        <w:rPr>
          <w:rFonts w:ascii="Times New Roman" w:eastAsia="SimSun" w:hAnsi="Times New Roman" w:cs="Times New Roman"/>
          <w:sz w:val="24"/>
          <w:szCs w:val="24"/>
          <w:lang w:val="en-US" w:eastAsia="zh-CN"/>
        </w:rPr>
        <w:t xml:space="preserve"> and Zhu (2009) believe that in today's China, where the pension system has been established, children's support to their parents is more like a financial transfer or gift than their parents' actual needs. Financial support for parents does not represent parents' need for money but a gift from their children or a symbol of filial piety. Therefore, combining the views of scholars from both sides, when the economic support is the actual demand, the single daughter is less likely to provide economic support than the son; when financial support is a ceremonial gift, there is no significant gender difference.</w:t>
      </w:r>
    </w:p>
    <w:p w14:paraId="10EE95F2" w14:textId="3A89B899" w:rsidR="00BF136E" w:rsidRPr="00BF136E" w:rsidRDefault="00BF136E" w:rsidP="00BF136E">
      <w:pPr>
        <w:spacing w:line="480" w:lineRule="auto"/>
        <w:ind w:firstLine="420"/>
        <w:rPr>
          <w:rFonts w:ascii="Times New Roman" w:eastAsia="SimSun" w:hAnsi="Times New Roman" w:cs="Times New Roman"/>
          <w:sz w:val="24"/>
          <w:szCs w:val="24"/>
          <w:lang w:val="en-US" w:eastAsia="zh-CN"/>
        </w:rPr>
      </w:pPr>
      <w:r w:rsidRPr="00BF136E">
        <w:rPr>
          <w:rFonts w:ascii="Times New Roman" w:eastAsia="SimSun" w:hAnsi="Times New Roman" w:cs="Times New Roman"/>
          <w:sz w:val="24"/>
          <w:szCs w:val="24"/>
          <w:lang w:val="en-US" w:eastAsia="zh-CN"/>
        </w:rPr>
        <w:t xml:space="preserve">In addition to the expectations for daughters as caregivers and sons as financial supporters, one of the most important emotional needs of Chinese parents is that they want their children to have offspring, that is, to have grandchildren. Xu believes (2019) that Chinese grandparents who have grandchildren can find emotional sustenance and reward. Based on the data from the 2011-2013 China Health and Retirement Longitudinal Study </w:t>
      </w:r>
      <w:r w:rsidRPr="00BF136E">
        <w:rPr>
          <w:rFonts w:ascii="Times New Roman" w:eastAsia="SimSun" w:hAnsi="Times New Roman" w:cs="Times New Roman"/>
          <w:sz w:val="24"/>
          <w:szCs w:val="24"/>
          <w:lang w:val="en-US" w:eastAsia="zh-CN"/>
        </w:rPr>
        <w:lastRenderedPageBreak/>
        <w:t xml:space="preserve">(CHARLS), Xu (2019) concluded that grandparents who care for their grandchildren have physical and mental health advantages, which are manifested in higher life satisfaction, fewer symptoms of depression, and lower levels of high blood pressure compared with non-caregivers. Contrary to their parents' desire to have a grandchild,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ren do not expect to have a child when they get married. According to the surveys on childbearing desire in Shanghai, China, the desire to have children has decreased since the 1990s, and the average number of ideal children has decreased from 2 in the 1980s to 1.17 in the 2000s. The survey also revealed that, compared with non-only-children,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ren are less likely to have children (Chen &amp; Gu, 2014). The decline in childbearing intentions is reflected in the age at marriage and the age at first childbirth. For most of China's historical population, almost everyone was married before the age of 30. However, by 2010, nearly a third of China's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ren between the ages of 25 and 29 were single or unmarried (</w:t>
      </w:r>
      <w:proofErr w:type="spellStart"/>
      <w:r w:rsidRPr="00BF136E">
        <w:rPr>
          <w:rFonts w:ascii="Times New Roman" w:eastAsia="SimSun" w:hAnsi="Times New Roman" w:cs="Times New Roman"/>
          <w:sz w:val="24"/>
          <w:szCs w:val="24"/>
          <w:lang w:val="en-US" w:eastAsia="zh-CN"/>
        </w:rPr>
        <w:t>Magistad</w:t>
      </w:r>
      <w:proofErr w:type="spellEnd"/>
      <w:r w:rsidRPr="00BF136E">
        <w:rPr>
          <w:rFonts w:ascii="Times New Roman" w:eastAsia="SimSun" w:hAnsi="Times New Roman" w:cs="Times New Roman"/>
          <w:sz w:val="24"/>
          <w:szCs w:val="24"/>
          <w:lang w:val="en-US" w:eastAsia="zh-CN"/>
        </w:rPr>
        <w:t>, 2013, as cited by Zhang&amp; Zhao, 2017). In Shanghai, for example, the age of first-time childbearing has been delayed from 26.08 in 1999 to 28.44 in 2011. Due to the increase in the average age of marriage, the first-time childbearing age also shows a trend of increasing (Chen &amp; Gu, 2014).</w:t>
      </w:r>
    </w:p>
    <w:p w14:paraId="2BFB23EE" w14:textId="6A41903C" w:rsidR="00BF136E" w:rsidRPr="00BF136E" w:rsidRDefault="00BF136E" w:rsidP="00BF136E">
      <w:pPr>
        <w:spacing w:line="480" w:lineRule="auto"/>
        <w:ind w:firstLine="420"/>
        <w:rPr>
          <w:rFonts w:ascii="Times New Roman" w:eastAsia="SimSun" w:hAnsi="Times New Roman" w:cs="Times New Roman"/>
          <w:sz w:val="24"/>
          <w:szCs w:val="24"/>
          <w:lang w:val="en-US" w:eastAsia="zh-CN"/>
        </w:rPr>
      </w:pPr>
      <w:r w:rsidRPr="00BF136E">
        <w:rPr>
          <w:rFonts w:ascii="Times New Roman" w:eastAsia="SimSun" w:hAnsi="Times New Roman" w:cs="Times New Roman"/>
          <w:sz w:val="24"/>
          <w:szCs w:val="24"/>
          <w:lang w:val="en-US" w:eastAsia="zh-CN"/>
        </w:rPr>
        <w:t xml:space="preserve">Singleness, late marriage, and late childbirth are associated with many Chinese society changes, such as higher education and the imbalance between men and women. In traditional Chinese thinking, marriage and child-rearing are associated with personal growth, stability, and maturity. Not marrying, marrying late, or having children late, means that Chinese children must resist social and family urges for marriage and birth. Parents' urge on their children's marriage life is related to the social time in China. When Heinz and Marshall (2003) explain social time, they argue that specific societies have culturally shared social </w:t>
      </w:r>
      <w:r w:rsidRPr="00BF136E">
        <w:rPr>
          <w:rFonts w:ascii="Times New Roman" w:eastAsia="SimSun" w:hAnsi="Times New Roman" w:cs="Times New Roman"/>
          <w:sz w:val="24"/>
          <w:szCs w:val="24"/>
          <w:lang w:val="en-US" w:eastAsia="zh-CN"/>
        </w:rPr>
        <w:lastRenderedPageBreak/>
        <w:t xml:space="preserve">timetables, including expectations about what age people get educated, leave school, work, get married, have children, and retire. The traditional Chinese view of marriage is that "A man should get married on coming of age, and so should a girl," that is to say, the unification of social time and personal biological time is taken for granted (Liu, 2017). People who marry late, have children late or remain unmarried and sterile in parents and the general public's eyes violate people's expectations and the cultural construction of social time. An old saying by the ancient Chinese philosopher, Mencius, about filial piety is, "there are three kinds of unfilial piety, and the greatest is to have no offspring" (Ivanhoe, 2011). Procreation is the most basic requirement of filial piety in China. This sentence implies that when children reach a certain age, as long as they get married and have children, making the clan successor is the most remarkable filial piety to the elderly (Li, 2012). When a family has only one child, the pressure of reproduction will be concentrated on him or her. </w:t>
      </w:r>
      <w:r w:rsidR="00EA78F3" w:rsidRPr="00BF136E">
        <w:rPr>
          <w:rFonts w:ascii="Times New Roman" w:eastAsia="SimSun" w:hAnsi="Times New Roman" w:cs="Times New Roman"/>
          <w:sz w:val="24"/>
          <w:szCs w:val="24"/>
          <w:lang w:val="en-US" w:eastAsia="zh-CN"/>
        </w:rPr>
        <w:t>An</w:t>
      </w:r>
      <w:r w:rsidRPr="00BF136E">
        <w:rPr>
          <w:rFonts w:ascii="Times New Roman" w:eastAsia="SimSun" w:hAnsi="Times New Roman" w:cs="Times New Roman"/>
          <w:sz w:val="24"/>
          <w:szCs w:val="24"/>
          <w:lang w:val="en-US" w:eastAsia="zh-CN"/>
        </w:rPr>
        <w:t xml:space="preserv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who is not married or has no children is considered not only to be unfilial to his or her parents but also to have no descendants for the family, making the family extinct. Chinese men and women who do not get married by the age of 30 or so are labeled as "leftover," which has a negative cultural meaning (</w:t>
      </w:r>
      <w:proofErr w:type="spellStart"/>
      <w:r w:rsidRPr="00BF136E">
        <w:rPr>
          <w:rFonts w:ascii="Times New Roman" w:eastAsia="SimSun" w:hAnsi="Times New Roman" w:cs="Times New Roman"/>
          <w:sz w:val="24"/>
          <w:szCs w:val="24"/>
          <w:lang w:val="en-US" w:eastAsia="zh-CN"/>
        </w:rPr>
        <w:t>Magistad</w:t>
      </w:r>
      <w:proofErr w:type="spellEnd"/>
      <w:r w:rsidRPr="00BF136E">
        <w:rPr>
          <w:rFonts w:ascii="Times New Roman" w:eastAsia="SimSun" w:hAnsi="Times New Roman" w:cs="Times New Roman"/>
          <w:sz w:val="24"/>
          <w:szCs w:val="24"/>
          <w:lang w:val="en-US" w:eastAsia="zh-CN"/>
        </w:rPr>
        <w:t>, 2013). For example, the famous international cosmetics brand SK-II's advertisements in China claim that their products can restore women's beautiful faces and let leftover women change their fate (</w:t>
      </w:r>
      <w:proofErr w:type="spellStart"/>
      <w:r w:rsidRPr="00BF136E">
        <w:rPr>
          <w:rFonts w:ascii="Times New Roman" w:eastAsia="SimSun" w:hAnsi="Times New Roman" w:cs="Times New Roman"/>
          <w:sz w:val="24"/>
          <w:szCs w:val="24"/>
          <w:lang w:val="en-US" w:eastAsia="zh-CN"/>
        </w:rPr>
        <w:t>Qiao</w:t>
      </w:r>
      <w:proofErr w:type="spellEnd"/>
      <w:r w:rsidRPr="00BF136E">
        <w:rPr>
          <w:rFonts w:ascii="Times New Roman" w:eastAsia="SimSun" w:hAnsi="Times New Roman" w:cs="Times New Roman"/>
          <w:sz w:val="24"/>
          <w:szCs w:val="24"/>
          <w:lang w:val="en-US" w:eastAsia="zh-CN"/>
        </w:rPr>
        <w:t xml:space="preserve">&amp; Wang, 2019). The subtext is that leftover women are unable to get married because of their bad looks and fate, rather than subjectively choosing to refuse marriage. Therefore, leftover men and women in China mean neglect of self-management, unattractiveness to the opposite sex, and an evil fate. </w:t>
      </w:r>
      <w:r w:rsidR="00672EDC">
        <w:rPr>
          <w:rFonts w:ascii="Times New Roman" w:eastAsia="SimSun" w:hAnsi="Times New Roman" w:cs="Times New Roman"/>
          <w:sz w:val="24"/>
          <w:szCs w:val="24"/>
          <w:lang w:val="en-US" w:eastAsia="zh-CN"/>
        </w:rPr>
        <w:t xml:space="preserve">Only </w:t>
      </w:r>
      <w:r w:rsidR="00672EDC">
        <w:rPr>
          <w:rFonts w:ascii="Times New Roman" w:eastAsia="SimSun" w:hAnsi="Times New Roman" w:cs="Times New Roman"/>
          <w:sz w:val="24"/>
          <w:szCs w:val="24"/>
          <w:lang w:val="en-US" w:eastAsia="zh-CN"/>
        </w:rPr>
        <w:lastRenderedPageBreak/>
        <w:t>child</w:t>
      </w:r>
      <w:r w:rsidRPr="00BF136E">
        <w:rPr>
          <w:rFonts w:ascii="Times New Roman" w:eastAsia="SimSun" w:hAnsi="Times New Roman" w:cs="Times New Roman"/>
          <w:sz w:val="24"/>
          <w:szCs w:val="24"/>
          <w:lang w:val="en-US" w:eastAsia="zh-CN"/>
        </w:rPr>
        <w:t>ren who are not married and have no children face accusations of unfilial piety and social stereotypes.</w:t>
      </w:r>
    </w:p>
    <w:p w14:paraId="5C9E3215" w14:textId="19511AB6" w:rsidR="00BF136E" w:rsidRPr="00BF136E" w:rsidRDefault="00BF136E" w:rsidP="00BF136E">
      <w:pPr>
        <w:spacing w:line="480" w:lineRule="auto"/>
        <w:ind w:firstLine="420"/>
        <w:rPr>
          <w:rFonts w:ascii="Times New Roman" w:eastAsia="SimSun" w:hAnsi="Times New Roman" w:cs="Times New Roman"/>
          <w:sz w:val="24"/>
          <w:szCs w:val="24"/>
          <w:lang w:val="en-US" w:eastAsia="zh-CN"/>
        </w:rPr>
      </w:pPr>
      <w:r w:rsidRPr="00BF136E">
        <w:rPr>
          <w:rFonts w:ascii="Times New Roman" w:eastAsia="SimSun" w:hAnsi="Times New Roman" w:cs="Times New Roman"/>
          <w:sz w:val="24"/>
          <w:szCs w:val="24"/>
          <w:lang w:val="en-US" w:eastAsia="zh-CN"/>
        </w:rPr>
        <w:t xml:space="preserve">Due to parents' demand for filial piety, anxiety about their children's future, and the high emphasis on collectivism in Chinese society, it is widespread for Chinese parents to urge marriage and give birth to children. For example, parents urge their children to get married in a variety of ways, such as verbally urging and forcing their children to find the other half, stimulating their children by showing them the status of their peers getting married and having children, arranging blind dates for their children, and so on (Xu et al., 2019). Xu et al.'s (2019) survey show that college students with non-only-child families are more likely to be urged to fall in love or get married than those with only-child families (42.13% and 38.21%, respectively), and the proportion of college students with non-only-child families who are not urged to fall in love or get married is also lower than those with only-child families (57.87% and 61.79%, respectively). Xu et al.'s data contradict my initial assumption that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ren are more likely to be pushed into marriage than non-</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ren. The reasons why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ren have more freedom in marriage and love are as follows: First, the families with non-</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ren are relatively large with heavy burdens, so their parents will urge their children to fall in love or get married in line with the principle of reducing the family's economic burden as soon as possible (2019). Secondly, siblings getting married and having children will also cause the non-only-child to be pushed into marriage. The proportion of non-only-child college students whose siblings are in love or married is more likely to be urged to love or marry than college students whose siblings are not in love or married (2019). </w:t>
      </w:r>
      <w:r w:rsidRPr="00BF136E">
        <w:rPr>
          <w:rFonts w:ascii="Times New Roman" w:eastAsia="SimSun" w:hAnsi="Times New Roman" w:cs="Times New Roman"/>
          <w:sz w:val="24"/>
          <w:szCs w:val="24"/>
          <w:lang w:val="en-US" w:eastAsia="zh-CN"/>
        </w:rPr>
        <w:lastRenderedPageBreak/>
        <w:t xml:space="preserve">In the only-child family, due to the lack of comparable peers, the parents of the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are less likely to urge marriage.</w:t>
      </w:r>
    </w:p>
    <w:p w14:paraId="1F87CD24" w14:textId="37D59959" w:rsidR="00A409CE" w:rsidRDefault="00BF136E" w:rsidP="00A409CE">
      <w:pPr>
        <w:spacing w:line="480" w:lineRule="auto"/>
        <w:ind w:firstLine="420"/>
        <w:rPr>
          <w:rFonts w:ascii="Times New Roman" w:eastAsia="SimSun" w:hAnsi="Times New Roman" w:cs="Times New Roman"/>
          <w:sz w:val="24"/>
          <w:szCs w:val="24"/>
          <w:lang w:val="en-US" w:eastAsia="zh-CN"/>
        </w:rPr>
      </w:pPr>
      <w:r w:rsidRPr="00BF136E">
        <w:rPr>
          <w:rFonts w:ascii="Times New Roman" w:eastAsia="SimSun" w:hAnsi="Times New Roman" w:cs="Times New Roman"/>
          <w:sz w:val="24"/>
          <w:szCs w:val="24"/>
          <w:lang w:val="en-US" w:eastAsia="zh-CN"/>
        </w:rPr>
        <w:t xml:space="preserve">According to Liu's (2017) summary, forced marriage is the behavior of parents who violate their children's personal desire for a mate or whom they want to marry and when. In the research objects of Liu (2017), some parents use violent means, such as snatching their children's private property, self-mutilation, and other ways to achieve the purpose of forced marriage, which causes their children's strong aversion and poses a severe threat to the intergenerational relationship. Xu et al. (2019) also believe that in the marriage urging behavior, the personal boundary consciousness in the family is weakened, and the parents do not create space for the children to deal with their personal or marriage life independently, resulting in intergenerational tension and threatening family harmony. Therefore, the marriage urge behavior has a direct impact on the intergenerational relationship. Assertive marriage urge behavior will threaten the harmony and stability of the intergenerational relationship. In this regard, I speculate that the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is often self-centered, and the doting of the parents makes the family members less urge the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to get married, which makes the intergenerational relationship between the </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and their parents closer and more harmonious than that between the non-</w:t>
      </w:r>
      <w:r w:rsidR="00672EDC">
        <w:rPr>
          <w:rFonts w:ascii="Times New Roman" w:eastAsia="SimSun" w:hAnsi="Times New Roman" w:cs="Times New Roman"/>
          <w:sz w:val="24"/>
          <w:szCs w:val="24"/>
          <w:lang w:val="en-US" w:eastAsia="zh-CN"/>
        </w:rPr>
        <w:t>only child</w:t>
      </w:r>
      <w:r w:rsidRPr="00BF136E">
        <w:rPr>
          <w:rFonts w:ascii="Times New Roman" w:eastAsia="SimSun" w:hAnsi="Times New Roman" w:cs="Times New Roman"/>
          <w:sz w:val="24"/>
          <w:szCs w:val="24"/>
          <w:lang w:val="en-US" w:eastAsia="zh-CN"/>
        </w:rPr>
        <w:t xml:space="preserve"> and their parents.</w:t>
      </w:r>
    </w:p>
    <w:p w14:paraId="2A65032A" w14:textId="77777777" w:rsidR="00BF136E" w:rsidRDefault="00BF136E" w:rsidP="00BF136E">
      <w:pPr>
        <w:spacing w:line="480" w:lineRule="auto"/>
        <w:jc w:val="center"/>
        <w:rPr>
          <w:rFonts w:ascii="Times New Roman" w:eastAsia="SimSun" w:hAnsi="Times New Roman" w:cs="Times New Roman"/>
          <w:sz w:val="24"/>
          <w:szCs w:val="24"/>
          <w:lang w:val="en-US" w:eastAsia="zh-CN"/>
        </w:rPr>
      </w:pPr>
    </w:p>
    <w:p w14:paraId="453D5D19" w14:textId="77777777" w:rsidR="00C87231" w:rsidRPr="00EA3ABB" w:rsidRDefault="00C87231" w:rsidP="00507D18">
      <w:pPr>
        <w:spacing w:line="480" w:lineRule="auto"/>
        <w:jc w:val="center"/>
        <w:rPr>
          <w:rFonts w:ascii="Times New Roman" w:eastAsia="SimSun" w:hAnsi="Times New Roman" w:cs="Times New Roman"/>
          <w:b/>
          <w:bCs/>
          <w:sz w:val="24"/>
          <w:szCs w:val="24"/>
          <w:lang w:val="en-US" w:eastAsia="zh-CN"/>
        </w:rPr>
      </w:pPr>
      <w:r w:rsidRPr="00EA3ABB">
        <w:rPr>
          <w:rFonts w:ascii="Times New Roman" w:eastAsia="SimSun" w:hAnsi="Times New Roman" w:cs="Times New Roman"/>
          <w:b/>
          <w:bCs/>
          <w:sz w:val="24"/>
          <w:szCs w:val="24"/>
          <w:lang w:val="en-US" w:eastAsia="zh-CN"/>
        </w:rPr>
        <w:t>Discussion</w:t>
      </w:r>
    </w:p>
    <w:p w14:paraId="33298754" w14:textId="77777777" w:rsidR="00134CCA" w:rsidRPr="00134CCA" w:rsidRDefault="00134CCA" w:rsidP="00134CCA">
      <w:pPr>
        <w:spacing w:line="480" w:lineRule="auto"/>
        <w:ind w:firstLine="420"/>
        <w:rPr>
          <w:rFonts w:ascii="Times New Roman" w:eastAsia="Times New Roman" w:hAnsi="Times New Roman" w:cs="Times New Roman"/>
          <w:color w:val="000000" w:themeColor="text1"/>
          <w:sz w:val="24"/>
          <w:szCs w:val="24"/>
          <w:lang w:val="en-US"/>
        </w:rPr>
      </w:pPr>
      <w:r w:rsidRPr="00134CCA">
        <w:rPr>
          <w:rFonts w:ascii="Times New Roman" w:eastAsia="Times New Roman" w:hAnsi="Times New Roman" w:cs="Times New Roman"/>
          <w:color w:val="000000" w:themeColor="text1"/>
          <w:sz w:val="24"/>
          <w:szCs w:val="24"/>
          <w:lang w:val="en-US"/>
        </w:rPr>
        <w:t xml:space="preserve">The purpose of this paper is to determine how the individual lives and family intergenerational relationships of Chinese only children have changed under the intervention of the One-Child policy. Without paying attention to every life stage of the only child, the </w:t>
      </w:r>
      <w:r w:rsidRPr="00134CCA">
        <w:rPr>
          <w:rFonts w:ascii="Times New Roman" w:eastAsia="Times New Roman" w:hAnsi="Times New Roman" w:cs="Times New Roman"/>
          <w:color w:val="000000" w:themeColor="text1"/>
          <w:sz w:val="24"/>
          <w:szCs w:val="24"/>
          <w:lang w:val="en-US"/>
        </w:rPr>
        <w:lastRenderedPageBreak/>
        <w:t>intergenerational relationship between their parents and them presents two sides. Due to the One-Child policy, the only child's family structure has changed from large family to small family. In this process, the traditional patriarchy in Chinese society has been weakened, and the only child has become the center of the family and has a special right of personal autonomy. Parents of only children will spend time and energy to improve the quality and frequency of parent-child time to increase the intergenerational relationship's intimacy. However, due to the imbalance within the family, the only child may be resisted and oppressed by their parents, leading to the decline of intimacy and equality in the intergenerational relationship.</w:t>
      </w:r>
    </w:p>
    <w:p w14:paraId="5B3979DB" w14:textId="77777777" w:rsidR="00134CCA" w:rsidRPr="00134CCA" w:rsidRDefault="00134CCA" w:rsidP="00134CCA">
      <w:pPr>
        <w:spacing w:line="480" w:lineRule="auto"/>
        <w:ind w:firstLine="420"/>
        <w:rPr>
          <w:rFonts w:ascii="Times New Roman" w:eastAsia="Times New Roman" w:hAnsi="Times New Roman" w:cs="Times New Roman"/>
          <w:color w:val="000000" w:themeColor="text1"/>
          <w:sz w:val="24"/>
          <w:szCs w:val="24"/>
          <w:lang w:val="en-US"/>
        </w:rPr>
      </w:pPr>
      <w:r w:rsidRPr="00134CCA">
        <w:rPr>
          <w:rFonts w:ascii="Times New Roman" w:eastAsia="Times New Roman" w:hAnsi="Times New Roman" w:cs="Times New Roman"/>
          <w:color w:val="000000" w:themeColor="text1"/>
          <w:sz w:val="24"/>
          <w:szCs w:val="24"/>
          <w:lang w:val="en-US"/>
        </w:rPr>
        <w:t>From the perspective of the life course, the One-Child policy reshapes the only child's personal experience in each stage of life, and the intimacy of family intergenerational relationship fluctuates unsteadily. In the preschool stage, parents' attention to parent-child time may positively influence the intergenerational relationship. In this stage, grandparents' investment in the education of their only child is primarily reflected in the indulgence of their only child. On the one hand, the family's preschool education may increase the closeness between grandparents and the only child; on the other hand, grandparent involvement in education may also lead to tension in the family relationship between the three generations. After the only children go to school, parents invest a lot of time and money in their education, seeking them to get good grades and special skills. Due to academic pressure and dissatisfaction with their parents, only children at this stage of life are easy to reject, dissatisfied, and indifferent to their parents. However, in the long run, the accumulation of knowledge during adolescence has a positive effect on adulthood.</w:t>
      </w:r>
    </w:p>
    <w:p w14:paraId="4704A651" w14:textId="77777777" w:rsidR="00134CCA" w:rsidRPr="00134CCA" w:rsidRDefault="00134CCA" w:rsidP="00134CCA">
      <w:pPr>
        <w:spacing w:line="480" w:lineRule="auto"/>
        <w:ind w:firstLine="420"/>
        <w:rPr>
          <w:rFonts w:ascii="Times New Roman" w:eastAsia="Times New Roman" w:hAnsi="Times New Roman" w:cs="Times New Roman"/>
          <w:color w:val="000000" w:themeColor="text1"/>
          <w:sz w:val="24"/>
          <w:szCs w:val="24"/>
          <w:lang w:val="en-US"/>
        </w:rPr>
      </w:pPr>
      <w:r w:rsidRPr="00134CCA">
        <w:rPr>
          <w:rFonts w:ascii="Times New Roman" w:eastAsia="Times New Roman" w:hAnsi="Times New Roman" w:cs="Times New Roman"/>
          <w:color w:val="000000" w:themeColor="text1"/>
          <w:sz w:val="24"/>
          <w:szCs w:val="24"/>
          <w:lang w:val="en-US"/>
        </w:rPr>
        <w:lastRenderedPageBreak/>
        <w:t>After the only child becomes an adult, due to the early investment and attention of the parents and the requirements of Chinese filial piety, the only child is likely to actively fulfill the obligations of Chinese filial piety and provide social support to the parents, including financial support, service support, and emotional support. Compared with the filial piety of the single son, the elderly parents are generally more satisfied with the filial piety of the single daughter and thus have a close relationship with the single daughter. Single daughters are significantly better in emotional support and service support, while there is little difference in economic support. In terms of marriage and childbearing, parents of only children are less likely to interfere with their child than parents of non-only children. Because the behaviors such as urging marriage and giving birth will directly destroy the intergenerational relationship, the only child is more likely to maintain an excellent intergenerational relationship with their parents. </w:t>
      </w:r>
      <w:r w:rsidRPr="00134CCA">
        <w:rPr>
          <w:rFonts w:ascii="Times New Roman" w:eastAsia="Times New Roman" w:hAnsi="Times New Roman" w:cs="Times New Roman"/>
          <w:b/>
          <w:bCs/>
          <w:color w:val="000000" w:themeColor="text1"/>
          <w:sz w:val="24"/>
          <w:szCs w:val="24"/>
          <w:lang w:val="en-US"/>
        </w:rPr>
        <w:t>   </w:t>
      </w:r>
    </w:p>
    <w:p w14:paraId="186D5083" w14:textId="77777777" w:rsidR="00134CCA" w:rsidRPr="00134CCA" w:rsidRDefault="00134CCA" w:rsidP="00134CCA">
      <w:pPr>
        <w:spacing w:line="480" w:lineRule="auto"/>
        <w:ind w:firstLine="420"/>
        <w:rPr>
          <w:rFonts w:ascii="Times New Roman" w:eastAsia="Times New Roman" w:hAnsi="Times New Roman" w:cs="Times New Roman"/>
          <w:color w:val="000000" w:themeColor="text1"/>
          <w:sz w:val="24"/>
          <w:szCs w:val="24"/>
          <w:lang w:val="en-US"/>
        </w:rPr>
      </w:pPr>
      <w:r w:rsidRPr="00134CCA">
        <w:rPr>
          <w:rFonts w:ascii="Times New Roman" w:eastAsia="Times New Roman" w:hAnsi="Times New Roman" w:cs="Times New Roman"/>
          <w:color w:val="000000" w:themeColor="text1"/>
          <w:sz w:val="24"/>
          <w:szCs w:val="24"/>
          <w:lang w:val="en-US"/>
        </w:rPr>
        <w:t xml:space="preserve">This study is of particular importance. First of all, there are significant reasons to study the subject of only children from China. On the one hand, only children have become a large social group in China, and, over time, they will gradually grow into the backbone of Chinese society. By 2020, only children in China affected by the One-Child policy will range in age from four to 40. China's only children, born between the 1980s and 2000, are between the ages of 20 and 40 and make up the majority of the country's workforce. They are important both economically and culturally. Therefore, their family life and intergenerational relationships are related to them personally and their families and profoundly impact China's economic development and social environment (Fan, 2016). According to Barnett and Casper (2001), the social environment can include industrial and occupational structures, labor </w:t>
      </w:r>
      <w:r w:rsidRPr="00134CCA">
        <w:rPr>
          <w:rFonts w:ascii="Times New Roman" w:eastAsia="Times New Roman" w:hAnsi="Times New Roman" w:cs="Times New Roman"/>
          <w:color w:val="000000" w:themeColor="text1"/>
          <w:sz w:val="24"/>
          <w:szCs w:val="24"/>
          <w:lang w:val="en-US"/>
        </w:rPr>
        <w:lastRenderedPageBreak/>
        <w:t>markets, power relations, social inequalities, cultural practices, etc. I have reason to predict significant changes in the lives of only children born between 1980 and 2016 due to the strict implementation of the One-Child policy in urban China. The effect of the policy on this generation has also played a role in changing China's social environment. Studying the problems faced by China's only child is also a way to study the impact of the One-child policy on Chinese society. </w:t>
      </w:r>
    </w:p>
    <w:p w14:paraId="34B67853" w14:textId="77777777" w:rsidR="00134CCA" w:rsidRPr="00134CCA" w:rsidRDefault="00134CCA" w:rsidP="00134CCA">
      <w:pPr>
        <w:spacing w:line="480" w:lineRule="auto"/>
        <w:ind w:firstLine="420"/>
        <w:rPr>
          <w:rFonts w:ascii="Times New Roman" w:eastAsia="Times New Roman" w:hAnsi="Times New Roman" w:cs="Times New Roman"/>
          <w:color w:val="000000" w:themeColor="text1"/>
          <w:sz w:val="24"/>
          <w:szCs w:val="24"/>
          <w:lang w:val="en-US"/>
        </w:rPr>
      </w:pPr>
      <w:r w:rsidRPr="00134CCA">
        <w:rPr>
          <w:rFonts w:ascii="Times New Roman" w:eastAsia="Times New Roman" w:hAnsi="Times New Roman" w:cs="Times New Roman"/>
          <w:color w:val="000000" w:themeColor="text1"/>
          <w:sz w:val="24"/>
          <w:szCs w:val="24"/>
          <w:lang w:val="en-US"/>
        </w:rPr>
        <w:t xml:space="preserve">On the other hand, China's one-child problem may evolve into a global problem in the future. The reasons for the decline in fertility in one jurisdiction may be different from that in another, but China's decline and the problem faced by Chinese only children could be a warning to the world. Fertility rates are declining globally, especially in developed countries. Experts such as </w:t>
      </w:r>
      <w:proofErr w:type="spellStart"/>
      <w:r w:rsidRPr="00134CCA">
        <w:rPr>
          <w:rFonts w:ascii="Times New Roman" w:eastAsia="Times New Roman" w:hAnsi="Times New Roman" w:cs="Times New Roman"/>
          <w:color w:val="000000" w:themeColor="text1"/>
          <w:sz w:val="24"/>
          <w:szCs w:val="24"/>
          <w:lang w:val="en-US"/>
        </w:rPr>
        <w:t>Vollset</w:t>
      </w:r>
      <w:proofErr w:type="spellEnd"/>
      <w:r w:rsidRPr="00134CCA">
        <w:rPr>
          <w:rFonts w:ascii="Times New Roman" w:eastAsia="Times New Roman" w:hAnsi="Times New Roman" w:cs="Times New Roman"/>
          <w:color w:val="000000" w:themeColor="text1"/>
          <w:sz w:val="24"/>
          <w:szCs w:val="24"/>
          <w:lang w:val="en-US"/>
        </w:rPr>
        <w:t xml:space="preserve"> (2020) predict that countries, including Japan and the United States, will be forecasted to have population declines more significant than 50% between 2017 and 2100. By 2100, 183 countries worldwide will be forecasted to have a fertility rate lower than replacement, while China's population will decrease by 48%. By judging the intergenerational relationships of Chinese only children, their feedback on life can serve as a reliable source for the broader society and the Chinese government to reflect on the merits and shortcomings of the policy. Moreover, while there is no society in the world like China where the members of a particular generation are mostly only children, fertility rates in most developed countries have since the 1980s been falling sharply, close to or below replacement levels (</w:t>
      </w:r>
      <w:proofErr w:type="spellStart"/>
      <w:r w:rsidRPr="00134CCA">
        <w:rPr>
          <w:rFonts w:ascii="Times New Roman" w:eastAsia="Times New Roman" w:hAnsi="Times New Roman" w:cs="Times New Roman"/>
          <w:color w:val="000000" w:themeColor="text1"/>
          <w:sz w:val="24"/>
          <w:szCs w:val="24"/>
          <w:lang w:val="en-US"/>
        </w:rPr>
        <w:t>Adserà</w:t>
      </w:r>
      <w:proofErr w:type="spellEnd"/>
      <w:r w:rsidRPr="00134CCA">
        <w:rPr>
          <w:rFonts w:ascii="Times New Roman" w:eastAsia="Times New Roman" w:hAnsi="Times New Roman" w:cs="Times New Roman"/>
          <w:color w:val="000000" w:themeColor="text1"/>
          <w:sz w:val="24"/>
          <w:szCs w:val="24"/>
          <w:lang w:val="en-US"/>
        </w:rPr>
        <w:t xml:space="preserve">, 2004). It can be inferred that many families tend to have no or only one child in developed countries. Unlike in China, the number of children a Western woman chooses to have is not limited by policy but a matter of self-choice. Since the contraceptive revolution in </w:t>
      </w:r>
      <w:r w:rsidRPr="00134CCA">
        <w:rPr>
          <w:rFonts w:ascii="Times New Roman" w:eastAsia="Times New Roman" w:hAnsi="Times New Roman" w:cs="Times New Roman"/>
          <w:color w:val="000000" w:themeColor="text1"/>
          <w:sz w:val="24"/>
          <w:szCs w:val="24"/>
          <w:lang w:val="en-US"/>
        </w:rPr>
        <w:lastRenderedPageBreak/>
        <w:t>the 1960s, having children has become a matter of personal choice in Western society, and at present, most European women want one, two, or no children (</w:t>
      </w:r>
      <w:proofErr w:type="spellStart"/>
      <w:r w:rsidRPr="00134CCA">
        <w:rPr>
          <w:rFonts w:ascii="Times New Roman" w:eastAsia="Times New Roman" w:hAnsi="Times New Roman" w:cs="Times New Roman"/>
          <w:color w:val="000000" w:themeColor="text1"/>
          <w:sz w:val="24"/>
          <w:szCs w:val="24"/>
          <w:lang w:val="en-US"/>
        </w:rPr>
        <w:t>Habbema</w:t>
      </w:r>
      <w:proofErr w:type="spellEnd"/>
      <w:r w:rsidRPr="00134CCA">
        <w:rPr>
          <w:rFonts w:ascii="Times New Roman" w:eastAsia="Times New Roman" w:hAnsi="Times New Roman" w:cs="Times New Roman"/>
          <w:color w:val="000000" w:themeColor="text1"/>
          <w:sz w:val="24"/>
          <w:szCs w:val="24"/>
          <w:lang w:val="en-US"/>
        </w:rPr>
        <w:t>, 2009). When the number of only children reaches a certain level, the problem of only children in countries with low fertility rates becomes as generational as China's. Therefore, as the phenomenon of families having only one child is becoming more common in other countries, studying only children in China may have implications for predicting the impact of only child status on their lives and intergenerational relationships in other regions.</w:t>
      </w:r>
    </w:p>
    <w:p w14:paraId="5732CD9C" w14:textId="77777777" w:rsidR="00134CCA" w:rsidRPr="00134CCA" w:rsidRDefault="00134CCA" w:rsidP="00134CCA">
      <w:pPr>
        <w:spacing w:line="480" w:lineRule="auto"/>
        <w:ind w:firstLine="420"/>
        <w:rPr>
          <w:rFonts w:ascii="Times New Roman" w:eastAsia="Times New Roman" w:hAnsi="Times New Roman" w:cs="Times New Roman"/>
          <w:color w:val="000000" w:themeColor="text1"/>
          <w:sz w:val="24"/>
          <w:szCs w:val="24"/>
          <w:lang w:val="en-US"/>
        </w:rPr>
      </w:pPr>
      <w:r w:rsidRPr="00134CCA">
        <w:rPr>
          <w:rFonts w:ascii="Times New Roman" w:eastAsia="Times New Roman" w:hAnsi="Times New Roman" w:cs="Times New Roman"/>
          <w:color w:val="000000" w:themeColor="text1"/>
          <w:sz w:val="24"/>
          <w:szCs w:val="24"/>
          <w:lang w:val="en-US"/>
        </w:rPr>
        <w:t xml:space="preserve">Secondly, the intergenerational family relationship is of great importance to reflect the development of society. Broadly speaking, it is necessary to consider the impact of intergenerational relationships when studying issues such as human progress, social communication, health, and well-being (Costanzo&amp; Hoy, 2007). This paper discusses the relationship between the social performance of the only child and the intergenerational relationship and the filial piety of the adult only child to maintain the physical and mental health of the elderly. The communication and relations between two or three generations are inseparable from the social life of each generation. From the perspective of Chinese society, Yao (2010) believes that the intergenerational relationship reflects the changes in Chinese society and the conflict and integration between tradition and modernity. The economic progress and policy implementation of Chinese society influence the intergenerational relationship, but conversely, the intergenerational relationship also reflects the gradual dilution of traditional concepts in the process of China's development. For example, son preference is not as strong as it was before the One-Child policy was implemented. Similarly, </w:t>
      </w:r>
      <w:r w:rsidRPr="00134CCA">
        <w:rPr>
          <w:rFonts w:ascii="Times New Roman" w:eastAsia="Times New Roman" w:hAnsi="Times New Roman" w:cs="Times New Roman"/>
          <w:color w:val="000000" w:themeColor="text1"/>
          <w:sz w:val="24"/>
          <w:szCs w:val="24"/>
          <w:lang w:val="en-US"/>
        </w:rPr>
        <w:lastRenderedPageBreak/>
        <w:t>in the case of filial piety, the traditional filial piety requirements for gender roles have also been diluted.</w:t>
      </w:r>
    </w:p>
    <w:p w14:paraId="5306C21F" w14:textId="77777777" w:rsidR="00134CCA" w:rsidRPr="00134CCA" w:rsidRDefault="00134CCA" w:rsidP="00134CCA">
      <w:pPr>
        <w:spacing w:line="480" w:lineRule="auto"/>
        <w:ind w:firstLine="420"/>
        <w:rPr>
          <w:rFonts w:ascii="Times New Roman" w:eastAsia="Times New Roman" w:hAnsi="Times New Roman" w:cs="Times New Roman"/>
          <w:color w:val="000000" w:themeColor="text1"/>
          <w:sz w:val="24"/>
          <w:szCs w:val="24"/>
          <w:lang w:val="en-US"/>
        </w:rPr>
      </w:pPr>
      <w:r w:rsidRPr="00134CCA">
        <w:rPr>
          <w:rFonts w:ascii="Times New Roman" w:eastAsia="Times New Roman" w:hAnsi="Times New Roman" w:cs="Times New Roman"/>
          <w:color w:val="000000" w:themeColor="text1"/>
          <w:sz w:val="24"/>
          <w:szCs w:val="24"/>
          <w:lang w:val="en-US"/>
        </w:rPr>
        <w:t>This study has implications for understanding how to maintain intergenerational family relations in China. First, when children are in the preschool stage, parents should strengthen communication and companionship with their children and avoid neglecting and alienating them because of work. Parents should not pay too much attention to and invest in their children's education when they are students or teenagers, resulting in excessive pressure on their children. Adolescent rebellion should also be given more guidance and attention at this stage. Finally, after children become adults, on the one hand, children need to perform filial duties to their parents. On the other hand, parents should replace the concept of hierarchy and obedience with modern equality ideas such as equal dialogue and emotional understanding, shape a new culture of filial piety and build high-quality intergenerational relations to realize intergenerational support and reciprocity within the family and improve the overall well-being.</w:t>
      </w:r>
    </w:p>
    <w:p w14:paraId="4552010B" w14:textId="77777777" w:rsidR="00134CCA" w:rsidRPr="00134CCA" w:rsidRDefault="00134CCA" w:rsidP="00134CCA">
      <w:pPr>
        <w:spacing w:line="480" w:lineRule="auto"/>
        <w:ind w:firstLine="420"/>
        <w:rPr>
          <w:rFonts w:ascii="Times New Roman" w:eastAsia="Times New Roman" w:hAnsi="Times New Roman" w:cs="Times New Roman"/>
          <w:color w:val="000000" w:themeColor="text1"/>
          <w:sz w:val="24"/>
          <w:szCs w:val="24"/>
          <w:lang w:val="en-US"/>
        </w:rPr>
      </w:pPr>
      <w:r w:rsidRPr="00134CCA">
        <w:rPr>
          <w:rFonts w:ascii="Times New Roman" w:eastAsia="Times New Roman" w:hAnsi="Times New Roman" w:cs="Times New Roman"/>
          <w:color w:val="000000" w:themeColor="text1"/>
          <w:sz w:val="24"/>
          <w:szCs w:val="24"/>
          <w:lang w:val="en-US"/>
        </w:rPr>
        <w:t xml:space="preserve">One limitation of the study is the identity of the researcher. As an only child in China, I can relate to the parent-child relationship among only children in China. Complete objectivity may not be guaranteed in the research process. In addition, the research methods are mainly from the perspective of life course to understand the change of intergenerational relationship, which lacks data or evidence support. Third, for the parent-child intergenerational relationship, there may be gender differences or urban-rural differences. This paper studies the gender differences in some life stages but lacks detailed exploration and division. Therefore, for future studies, researchers can adopt qualitative methodology, combining </w:t>
      </w:r>
      <w:r w:rsidRPr="00134CCA">
        <w:rPr>
          <w:rFonts w:ascii="Times New Roman" w:eastAsia="Times New Roman" w:hAnsi="Times New Roman" w:cs="Times New Roman"/>
          <w:color w:val="000000" w:themeColor="text1"/>
          <w:sz w:val="24"/>
          <w:szCs w:val="24"/>
          <w:lang w:val="en-US"/>
        </w:rPr>
        <w:lastRenderedPageBreak/>
        <w:t>empirical research with interviews, to determine the changes in the way only children get along with their parents and the intergenerational relationship. In the course of the study, researchers can focus on the urban-rural differences in gender differences in parent-child relationships.</w:t>
      </w:r>
    </w:p>
    <w:p w14:paraId="475908CC" w14:textId="3DB353CD" w:rsidR="00507D18" w:rsidRDefault="00507D18" w:rsidP="00507D18">
      <w:pPr>
        <w:spacing w:line="480" w:lineRule="auto"/>
        <w:ind w:firstLine="420"/>
        <w:rPr>
          <w:rFonts w:ascii="Times New Roman" w:eastAsia="Times New Roman" w:hAnsi="Times New Roman" w:cs="Times New Roman"/>
          <w:b/>
          <w:bCs/>
          <w:color w:val="000000" w:themeColor="text1"/>
          <w:sz w:val="24"/>
          <w:szCs w:val="24"/>
        </w:rPr>
      </w:pPr>
    </w:p>
    <w:p w14:paraId="23A2A336" w14:textId="4E4525F9" w:rsidR="00507D18" w:rsidRDefault="00134CCA" w:rsidP="00134CCA">
      <w:pPr>
        <w:spacing w:line="480" w:lineRule="auto"/>
        <w:ind w:firstLine="420"/>
        <w:jc w:val="center"/>
        <w:rPr>
          <w:rFonts w:ascii="Times New Roman" w:eastAsia="Times New Roman" w:hAnsi="Times New Roman" w:cs="Times New Roman"/>
          <w:b/>
          <w:bCs/>
          <w:color w:val="000000" w:themeColor="text1"/>
          <w:sz w:val="24"/>
          <w:szCs w:val="24"/>
          <w:lang w:val="en-US" w:eastAsia="zh-CN"/>
        </w:rPr>
      </w:pPr>
      <w:r>
        <w:rPr>
          <w:rFonts w:ascii="Times New Roman" w:eastAsia="Times New Roman" w:hAnsi="Times New Roman" w:cs="Times New Roman"/>
          <w:b/>
          <w:bCs/>
          <w:color w:val="000000" w:themeColor="text1"/>
          <w:sz w:val="24"/>
          <w:szCs w:val="24"/>
          <w:lang w:val="en-US"/>
        </w:rPr>
        <w:t>C</w:t>
      </w:r>
      <w:r>
        <w:rPr>
          <w:rFonts w:ascii="Times New Roman" w:eastAsia="Times New Roman" w:hAnsi="Times New Roman" w:cs="Times New Roman" w:hint="eastAsia"/>
          <w:b/>
          <w:bCs/>
          <w:color w:val="000000" w:themeColor="text1"/>
          <w:sz w:val="24"/>
          <w:szCs w:val="24"/>
          <w:lang w:val="en-US" w:eastAsia="zh-CN"/>
        </w:rPr>
        <w:t>onclusion</w:t>
      </w:r>
    </w:p>
    <w:p w14:paraId="2EEAF956" w14:textId="2BA342EF" w:rsidR="00A21138" w:rsidRDefault="00F028DD" w:rsidP="00F028DD">
      <w:pPr>
        <w:spacing w:beforeLines="50" w:before="156" w:afterLines="50" w:after="156" w:line="480" w:lineRule="auto"/>
        <w:ind w:firstLine="420"/>
        <w:rPr>
          <w:rFonts w:ascii="Times New Roman" w:eastAsia="Times New Roman" w:hAnsi="Times New Roman" w:cs="Times New Roman"/>
          <w:b/>
          <w:bCs/>
          <w:color w:val="000000" w:themeColor="text1"/>
          <w:sz w:val="24"/>
          <w:szCs w:val="24"/>
        </w:rPr>
      </w:pPr>
      <w:r w:rsidRPr="00F028DD">
        <w:rPr>
          <w:rFonts w:ascii="Times New Roman" w:eastAsia="SimSun" w:hAnsi="Times New Roman" w:cs="Times New Roman"/>
          <w:color w:val="000000" w:themeColor="text1"/>
          <w:sz w:val="24"/>
          <w:lang w:val="en-US" w:eastAsia="zh-CN"/>
        </w:rPr>
        <w:t>The One-Child policy has been in place in China for nearly 40 years and has had a significant impact on the family life of China's only child. The study provides evidence for changes in the parent-child relationship among only children under the One-Child policy. From the perspective of the life course, the intergenerational relationship between the only-child and their parents is different at all stages of life, which makes up for the failure to determine the intergenerational relationship intimacy between the only-child and family members in the literature. This study shows that the intergenerational relationship of one-child families is not immutable in the process of growth. The importance of the intergenerational relationship of the only child in China lies in the fact that, for China itself, the only child has become the country's backbone; worldwide, China's one-child problem may become a global problem in the future. Moreover, the intergenerational family relationship is of great significance to reflect the development of society. Other research methods can be added to provide more details and evidence support for the study in future research.</w:t>
      </w:r>
    </w:p>
    <w:p w14:paraId="3B697CEB" w14:textId="3C9B850F" w:rsidR="00B86CD3" w:rsidRDefault="00B86CD3">
      <w:pPr>
        <w:spacing w:line="240" w:lineRule="auto"/>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br w:type="page"/>
      </w:r>
    </w:p>
    <w:p w14:paraId="354C6CD6" w14:textId="77777777" w:rsidR="00F028DD" w:rsidRDefault="00F028DD" w:rsidP="002A2BC6">
      <w:pPr>
        <w:spacing w:beforeLines="50" w:before="156" w:afterLines="50" w:after="156" w:line="480" w:lineRule="auto"/>
        <w:ind w:firstLine="420"/>
        <w:jc w:val="center"/>
        <w:rPr>
          <w:rFonts w:ascii="Times New Roman" w:eastAsia="Times New Roman" w:hAnsi="Times New Roman" w:cs="Times New Roman"/>
          <w:b/>
          <w:bCs/>
          <w:color w:val="000000" w:themeColor="text1"/>
          <w:sz w:val="24"/>
          <w:szCs w:val="24"/>
        </w:rPr>
      </w:pPr>
    </w:p>
    <w:p w14:paraId="5C7AA04B" w14:textId="314B9395" w:rsidR="0061226D" w:rsidRPr="002A2BC6" w:rsidRDefault="0061226D" w:rsidP="002A2BC6">
      <w:pPr>
        <w:spacing w:beforeLines="50" w:before="156" w:afterLines="50" w:after="156" w:line="480" w:lineRule="auto"/>
        <w:ind w:firstLine="420"/>
        <w:jc w:val="center"/>
        <w:rPr>
          <w:rFonts w:ascii="Times New Roman" w:eastAsia="Times New Roman" w:hAnsi="Times New Roman" w:cs="Times New Roman"/>
          <w:b/>
          <w:bCs/>
          <w:color w:val="000000" w:themeColor="text1"/>
          <w:sz w:val="24"/>
          <w:szCs w:val="24"/>
        </w:rPr>
      </w:pPr>
      <w:r w:rsidRPr="002A2BC6">
        <w:rPr>
          <w:rFonts w:ascii="Times New Roman" w:eastAsia="Times New Roman" w:hAnsi="Times New Roman" w:cs="Times New Roman"/>
          <w:b/>
          <w:bCs/>
          <w:color w:val="000000" w:themeColor="text1"/>
          <w:sz w:val="24"/>
          <w:szCs w:val="24"/>
        </w:rPr>
        <w:t>References</w:t>
      </w:r>
    </w:p>
    <w:p w14:paraId="1A251D3A"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highlight w:val="white"/>
        </w:rPr>
      </w:pPr>
      <w:r w:rsidRPr="004620A0">
        <w:rPr>
          <w:rFonts w:ascii="Times New Roman" w:eastAsia="Times New Roman" w:hAnsi="Times New Roman" w:cs="Times New Roman"/>
          <w:color w:val="000000" w:themeColor="text1"/>
          <w:sz w:val="24"/>
          <w:szCs w:val="24"/>
          <w:highlight w:val="white"/>
        </w:rPr>
        <w:t xml:space="preserve">Abbott, A. D. (2004). </w:t>
      </w:r>
      <w:r w:rsidRPr="004620A0">
        <w:rPr>
          <w:rFonts w:ascii="Times New Roman" w:eastAsia="Times New Roman" w:hAnsi="Times New Roman" w:cs="Times New Roman"/>
          <w:i/>
          <w:color w:val="000000" w:themeColor="text1"/>
          <w:sz w:val="24"/>
          <w:szCs w:val="24"/>
          <w:highlight w:val="white"/>
        </w:rPr>
        <w:t>Methods of discovery: heuristics for the social sciences</w:t>
      </w:r>
      <w:r w:rsidRPr="004620A0">
        <w:rPr>
          <w:rFonts w:ascii="Times New Roman" w:eastAsia="Times New Roman" w:hAnsi="Times New Roman" w:cs="Times New Roman"/>
          <w:color w:val="000000" w:themeColor="text1"/>
          <w:sz w:val="24"/>
          <w:szCs w:val="24"/>
          <w:highlight w:val="white"/>
        </w:rPr>
        <w:t>. New York: Norton.</w:t>
      </w:r>
    </w:p>
    <w:p w14:paraId="1CDEF019"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highlight w:val="white"/>
        </w:rPr>
      </w:pPr>
      <w:proofErr w:type="spellStart"/>
      <w:r w:rsidRPr="004620A0">
        <w:rPr>
          <w:rFonts w:ascii="Times New Roman" w:eastAsia="Times New Roman" w:hAnsi="Times New Roman" w:cs="Times New Roman"/>
          <w:color w:val="000000" w:themeColor="text1"/>
          <w:sz w:val="24"/>
          <w:szCs w:val="24"/>
          <w:highlight w:val="white"/>
        </w:rPr>
        <w:t>Adserà</w:t>
      </w:r>
      <w:proofErr w:type="spellEnd"/>
      <w:r w:rsidRPr="004620A0">
        <w:rPr>
          <w:rFonts w:ascii="Times New Roman" w:eastAsia="Times New Roman" w:hAnsi="Times New Roman" w:cs="Times New Roman"/>
          <w:color w:val="000000" w:themeColor="text1"/>
          <w:sz w:val="24"/>
          <w:szCs w:val="24"/>
          <w:highlight w:val="white"/>
        </w:rPr>
        <w:t>, A. (2004). Changing fertility rates in developed countries. the impact of labor market institutions: [1].</w:t>
      </w:r>
      <w:r w:rsidRPr="004620A0">
        <w:rPr>
          <w:rFonts w:ascii="Times New Roman" w:eastAsia="Times New Roman" w:hAnsi="Times New Roman" w:cs="Times New Roman"/>
          <w:i/>
          <w:color w:val="000000" w:themeColor="text1"/>
          <w:sz w:val="24"/>
          <w:szCs w:val="24"/>
          <w:highlight w:val="white"/>
        </w:rPr>
        <w:t xml:space="preserve"> Journal of Population Economics, 17</w:t>
      </w:r>
      <w:r w:rsidRPr="004620A0">
        <w:rPr>
          <w:rFonts w:ascii="Times New Roman" w:eastAsia="Times New Roman" w:hAnsi="Times New Roman" w:cs="Times New Roman"/>
          <w:color w:val="000000" w:themeColor="text1"/>
          <w:sz w:val="24"/>
          <w:szCs w:val="24"/>
          <w:highlight w:val="white"/>
        </w:rPr>
        <w:t xml:space="preserve">(1), 17-43. Retrieved from </w:t>
      </w:r>
      <w:hyperlink r:id="rId7">
        <w:r w:rsidRPr="004620A0">
          <w:rPr>
            <w:rFonts w:ascii="Times New Roman" w:eastAsia="Times New Roman" w:hAnsi="Times New Roman" w:cs="Times New Roman"/>
            <w:color w:val="000000" w:themeColor="text1"/>
            <w:sz w:val="24"/>
            <w:szCs w:val="24"/>
            <w:highlight w:val="white"/>
          </w:rPr>
          <w:t>https://search-proquest-com.proxy.bib.uottawa.ca/docview/230441493?accountid=14701</w:t>
        </w:r>
      </w:hyperlink>
    </w:p>
    <w:p w14:paraId="2FADA123"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hAnsi="Times New Roman" w:cs="Times New Roman"/>
          <w:color w:val="000000" w:themeColor="text1"/>
          <w:u w:val="none"/>
        </w:rPr>
      </w:pPr>
      <w:r w:rsidRPr="004620A0">
        <w:rPr>
          <w:rFonts w:ascii="Times New Roman" w:hAnsi="Times New Roman" w:cs="Times New Roman"/>
          <w:color w:val="000000" w:themeColor="text1"/>
        </w:rPr>
        <w:t xml:space="preserve">Barnett, E., &amp; Casper, M. (2001). A Definition of “Social Environment.” </w:t>
      </w:r>
      <w:r w:rsidRPr="004620A0">
        <w:rPr>
          <w:rFonts w:ascii="Times New Roman" w:hAnsi="Times New Roman" w:cs="Times New Roman"/>
          <w:i/>
          <w:iCs/>
          <w:color w:val="000000" w:themeColor="text1"/>
        </w:rPr>
        <w:t>American Journal of Public Health</w:t>
      </w:r>
      <w:r w:rsidRPr="004620A0">
        <w:rPr>
          <w:rFonts w:ascii="Times New Roman" w:hAnsi="Times New Roman" w:cs="Times New Roman"/>
          <w:color w:val="000000" w:themeColor="text1"/>
        </w:rPr>
        <w:t xml:space="preserve">, </w:t>
      </w:r>
      <w:r w:rsidRPr="004620A0">
        <w:rPr>
          <w:rFonts w:ascii="Times New Roman" w:hAnsi="Times New Roman" w:cs="Times New Roman"/>
          <w:i/>
          <w:iCs/>
          <w:color w:val="000000" w:themeColor="text1"/>
        </w:rPr>
        <w:t>91</w:t>
      </w:r>
      <w:r w:rsidRPr="004620A0">
        <w:rPr>
          <w:rFonts w:ascii="Times New Roman" w:hAnsi="Times New Roman" w:cs="Times New Roman"/>
          <w:color w:val="000000" w:themeColor="text1"/>
        </w:rPr>
        <w:t xml:space="preserve">(3), 465. </w:t>
      </w:r>
      <w:hyperlink r:id="rId8" w:history="1">
        <w:r w:rsidRPr="004620A0">
          <w:rPr>
            <w:rStyle w:val="Hyperlink"/>
            <w:rFonts w:ascii="Times New Roman" w:hAnsi="Times New Roman" w:cs="Times New Roman"/>
            <w:color w:val="000000" w:themeColor="text1"/>
            <w:u w:val="none"/>
          </w:rPr>
          <w:t>https://search.proquest.com/openview/6f0b5190278f071b3ce9827bb6e95438/1?pq-origsite=gscholar&amp;cbl=41804&amp;casa_token=wrSDH6KQzn8AAAAA:KQHnfkjBsKniWBas25MCOhVKBhInTQ8-2oOHoOGth6qUczuqJTAIi8QPbdNocltMBD2C_SXnQw</w:t>
        </w:r>
      </w:hyperlink>
    </w:p>
    <w:p w14:paraId="330B7C14"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hAnsi="Times New Roman" w:cs="Times New Roman"/>
          <w:color w:val="000000" w:themeColor="text1"/>
          <w:u w:val="none"/>
        </w:rPr>
      </w:pPr>
      <w:proofErr w:type="spellStart"/>
      <w:r w:rsidRPr="004620A0">
        <w:rPr>
          <w:rFonts w:ascii="Times New Roman" w:hAnsi="Times New Roman" w:cs="Times New Roman"/>
        </w:rPr>
        <w:t>Borgatta</w:t>
      </w:r>
      <w:proofErr w:type="spellEnd"/>
      <w:r w:rsidRPr="004620A0">
        <w:rPr>
          <w:rFonts w:ascii="Times New Roman" w:hAnsi="Times New Roman" w:cs="Times New Roman"/>
        </w:rPr>
        <w:t xml:space="preserve">, M. L. (1961). Power Structure and Coalitions in Three Person Groups. </w:t>
      </w:r>
      <w:r w:rsidRPr="004620A0">
        <w:rPr>
          <w:rFonts w:ascii="Times New Roman" w:hAnsi="Times New Roman" w:cs="Times New Roman"/>
          <w:i/>
          <w:iCs/>
        </w:rPr>
        <w:t>The Journal of Social Psychology</w:t>
      </w:r>
      <w:r w:rsidRPr="004620A0">
        <w:rPr>
          <w:rFonts w:ascii="Times New Roman" w:hAnsi="Times New Roman" w:cs="Times New Roman"/>
        </w:rPr>
        <w:t xml:space="preserve">, </w:t>
      </w:r>
      <w:r w:rsidRPr="004620A0">
        <w:rPr>
          <w:rFonts w:ascii="Times New Roman" w:hAnsi="Times New Roman" w:cs="Times New Roman"/>
          <w:i/>
          <w:iCs/>
        </w:rPr>
        <w:t>55</w:t>
      </w:r>
      <w:r w:rsidRPr="004620A0">
        <w:rPr>
          <w:rFonts w:ascii="Times New Roman" w:hAnsi="Times New Roman" w:cs="Times New Roman"/>
        </w:rPr>
        <w:t>(2), 287–300. https://doi.org/10.1080/00224545.1961.9922184</w:t>
      </w:r>
    </w:p>
    <w:p w14:paraId="5AA3E63A"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hAnsi="Times New Roman" w:cs="Times New Roman"/>
          <w:color w:val="000000" w:themeColor="text1"/>
          <w:u w:val="none"/>
        </w:rPr>
      </w:pPr>
      <w:r w:rsidRPr="004620A0">
        <w:rPr>
          <w:rFonts w:ascii="Times New Roman" w:hAnsi="Times New Roman" w:cs="Times New Roman"/>
          <w:color w:val="000000" w:themeColor="text1"/>
        </w:rPr>
        <w:t xml:space="preserve">Chen, D., &amp; Tong, Y. (2021). Marriage for the Sake of Parents? Adult Children’s Marriage Formation and Parental Psychological Distress in China. </w:t>
      </w:r>
      <w:r w:rsidRPr="004620A0">
        <w:rPr>
          <w:rFonts w:ascii="Times New Roman" w:hAnsi="Times New Roman" w:cs="Times New Roman"/>
          <w:i/>
          <w:iCs/>
          <w:color w:val="000000" w:themeColor="text1"/>
        </w:rPr>
        <w:t>Journal of Marriage and Family</w:t>
      </w:r>
      <w:r w:rsidRPr="004620A0">
        <w:rPr>
          <w:rFonts w:ascii="Times New Roman" w:hAnsi="Times New Roman" w:cs="Times New Roman"/>
          <w:color w:val="000000" w:themeColor="text1"/>
        </w:rPr>
        <w:t>. https://doi.org/10.1111/jomf.12749</w:t>
      </w:r>
    </w:p>
    <w:p w14:paraId="5CC42C8A"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rPr>
      </w:pPr>
      <w:r w:rsidRPr="004620A0">
        <w:rPr>
          <w:rFonts w:ascii="Times New Roman" w:eastAsia="Times New Roman" w:hAnsi="Times New Roman" w:cs="Times New Roman"/>
          <w:color w:val="000000" w:themeColor="text1"/>
          <w:sz w:val="24"/>
          <w:szCs w:val="24"/>
        </w:rPr>
        <w:t>Chen F</w:t>
      </w:r>
      <w:r w:rsidRPr="004620A0">
        <w:rPr>
          <w:rFonts w:ascii="Times New Roman" w:hAnsi="Times New Roman" w:cs="Times New Roman"/>
          <w:color w:val="000000" w:themeColor="text1"/>
          <w:sz w:val="24"/>
          <w:szCs w:val="24"/>
        </w:rPr>
        <w:t>.,</w:t>
      </w:r>
      <w:r w:rsidRPr="004620A0">
        <w:rPr>
          <w:rFonts w:ascii="Times New Roman" w:eastAsia="Times New Roman" w:hAnsi="Times New Roman" w:cs="Times New Roman"/>
          <w:color w:val="000000" w:themeColor="text1"/>
          <w:sz w:val="24"/>
          <w:szCs w:val="24"/>
        </w:rPr>
        <w:t xml:space="preserve"> Liu G., and </w:t>
      </w:r>
      <w:proofErr w:type="spellStart"/>
      <w:r w:rsidRPr="004620A0">
        <w:rPr>
          <w:rFonts w:ascii="Times New Roman" w:eastAsia="Times New Roman" w:hAnsi="Times New Roman" w:cs="Times New Roman"/>
          <w:color w:val="000000" w:themeColor="text1"/>
          <w:sz w:val="24"/>
          <w:szCs w:val="24"/>
        </w:rPr>
        <w:t>Mair</w:t>
      </w:r>
      <w:proofErr w:type="spellEnd"/>
      <w:r w:rsidRPr="004620A0">
        <w:rPr>
          <w:rFonts w:ascii="Times New Roman" w:eastAsia="Times New Roman" w:hAnsi="Times New Roman" w:cs="Times New Roman"/>
          <w:color w:val="000000" w:themeColor="text1"/>
          <w:sz w:val="24"/>
          <w:szCs w:val="24"/>
        </w:rPr>
        <w:t xml:space="preserve"> Christine A., (2011). Intergenerational Ties in Context: Grandparents Caring for Grandchildren in China. </w:t>
      </w:r>
      <w:r w:rsidRPr="004620A0">
        <w:rPr>
          <w:rFonts w:ascii="Times New Roman" w:eastAsia="Times New Roman" w:hAnsi="Times New Roman" w:cs="Times New Roman"/>
          <w:i/>
          <w:iCs/>
          <w:color w:val="000000" w:themeColor="text1"/>
          <w:sz w:val="24"/>
          <w:szCs w:val="24"/>
        </w:rPr>
        <w:t>Social Forces, 90</w:t>
      </w:r>
      <w:r w:rsidRPr="004620A0">
        <w:rPr>
          <w:rFonts w:ascii="Times New Roman" w:eastAsia="Times New Roman" w:hAnsi="Times New Roman" w:cs="Times New Roman"/>
          <w:color w:val="000000" w:themeColor="text1"/>
          <w:sz w:val="24"/>
          <w:szCs w:val="24"/>
        </w:rPr>
        <w:t>(2), 571–594. doi:10.2307/41682667</w:t>
      </w:r>
    </w:p>
    <w:p w14:paraId="6CED926E"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rPr>
      </w:pPr>
      <w:r w:rsidRPr="004620A0">
        <w:rPr>
          <w:rFonts w:ascii="Times New Roman" w:eastAsia="Times New Roman" w:hAnsi="Times New Roman" w:cs="Times New Roman"/>
          <w:color w:val="000000" w:themeColor="text1"/>
          <w:sz w:val="24"/>
          <w:szCs w:val="24"/>
        </w:rPr>
        <w:t>Chen, R., &amp; Gu, B. (2014). The Transition of Fertility Desire in Shanghai in the Past 30 Year.</w:t>
      </w:r>
      <w:r w:rsidRPr="004620A0">
        <w:rPr>
          <w:rFonts w:ascii="Times New Roman" w:eastAsia="SimSun" w:hAnsi="Times New Roman" w:cs="Times New Roman"/>
          <w:color w:val="000000" w:themeColor="text1"/>
          <w:sz w:val="24"/>
          <w:szCs w:val="24"/>
        </w:rPr>
        <w:t>（</w:t>
      </w:r>
      <w:proofErr w:type="spellStart"/>
      <w:r w:rsidRPr="004620A0">
        <w:rPr>
          <w:rFonts w:ascii="Times New Roman" w:eastAsia="SimSun" w:hAnsi="Times New Roman" w:cs="Times New Roman"/>
          <w:color w:val="000000" w:themeColor="text1"/>
          <w:sz w:val="24"/>
          <w:szCs w:val="24"/>
        </w:rPr>
        <w:t>上海生育意愿</w:t>
      </w:r>
      <w:proofErr w:type="spellEnd"/>
      <w:r w:rsidRPr="004620A0">
        <w:rPr>
          <w:rFonts w:ascii="Times New Roman" w:eastAsia="Times New Roman" w:hAnsi="Times New Roman" w:cs="Times New Roman"/>
          <w:color w:val="000000" w:themeColor="text1"/>
          <w:sz w:val="24"/>
          <w:szCs w:val="24"/>
        </w:rPr>
        <w:t>30</w:t>
      </w:r>
      <w:proofErr w:type="spellStart"/>
      <w:r w:rsidRPr="004620A0">
        <w:rPr>
          <w:rFonts w:ascii="Times New Roman" w:eastAsia="SimSun" w:hAnsi="Times New Roman" w:cs="Times New Roman"/>
          <w:color w:val="000000" w:themeColor="text1"/>
          <w:sz w:val="24"/>
          <w:szCs w:val="24"/>
        </w:rPr>
        <w:t>年的演变历程</w:t>
      </w:r>
      <w:proofErr w:type="spellEnd"/>
      <w:r w:rsidRPr="004620A0">
        <w:rPr>
          <w:rFonts w:ascii="Times New Roman" w:eastAsia="SimSun" w:hAnsi="Times New Roman" w:cs="Times New Roman"/>
          <w:color w:val="000000" w:themeColor="text1"/>
          <w:sz w:val="24"/>
          <w:szCs w:val="24"/>
        </w:rPr>
        <w:t>）</w:t>
      </w:r>
      <w:r w:rsidRPr="004620A0">
        <w:rPr>
          <w:rFonts w:ascii="Times New Roman" w:eastAsia="Times New Roman" w:hAnsi="Times New Roman" w:cs="Times New Roman"/>
          <w:color w:val="000000" w:themeColor="text1"/>
          <w:sz w:val="24"/>
          <w:szCs w:val="24"/>
        </w:rPr>
        <w:t xml:space="preserve"> </w:t>
      </w:r>
      <w:r w:rsidRPr="004620A0">
        <w:rPr>
          <w:rFonts w:ascii="Times New Roman" w:eastAsia="Times New Roman" w:hAnsi="Times New Roman" w:cs="Times New Roman"/>
          <w:i/>
          <w:iCs/>
          <w:color w:val="000000" w:themeColor="text1"/>
          <w:sz w:val="24"/>
          <w:szCs w:val="24"/>
        </w:rPr>
        <w:t>Population and Society</w:t>
      </w:r>
      <w:r w:rsidRPr="004620A0">
        <w:rPr>
          <w:rFonts w:ascii="Times New Roman" w:eastAsia="Times New Roman" w:hAnsi="Times New Roman" w:cs="Times New Roman"/>
          <w:color w:val="000000" w:themeColor="text1"/>
          <w:sz w:val="24"/>
          <w:szCs w:val="24"/>
        </w:rPr>
        <w:t xml:space="preserve">, </w:t>
      </w:r>
      <w:r w:rsidRPr="004620A0">
        <w:rPr>
          <w:rFonts w:ascii="Times New Roman" w:eastAsia="Times New Roman" w:hAnsi="Times New Roman" w:cs="Times New Roman"/>
          <w:i/>
          <w:iCs/>
          <w:color w:val="000000" w:themeColor="text1"/>
          <w:sz w:val="24"/>
          <w:szCs w:val="24"/>
        </w:rPr>
        <w:t>30</w:t>
      </w:r>
      <w:r w:rsidRPr="004620A0">
        <w:rPr>
          <w:rFonts w:ascii="Times New Roman" w:eastAsia="Times New Roman" w:hAnsi="Times New Roman" w:cs="Times New Roman"/>
          <w:color w:val="000000" w:themeColor="text1"/>
          <w:sz w:val="24"/>
          <w:szCs w:val="24"/>
        </w:rPr>
        <w:t xml:space="preserve">(1), 51–56. </w:t>
      </w:r>
      <w:hyperlink r:id="rId9" w:history="1">
        <w:r w:rsidRPr="004620A0">
          <w:rPr>
            <w:rStyle w:val="Hyperlink"/>
            <w:rFonts w:ascii="Times New Roman" w:eastAsia="Times New Roman" w:hAnsi="Times New Roman" w:cs="Times New Roman"/>
            <w:sz w:val="24"/>
            <w:szCs w:val="24"/>
            <w:u w:val="none"/>
          </w:rPr>
          <w:t>https://doi.org/10.14132/j.2095-7963.2014.01.014</w:t>
        </w:r>
      </w:hyperlink>
      <w:r w:rsidRPr="004620A0">
        <w:rPr>
          <w:rFonts w:ascii="Times New Roman" w:eastAsia="Times New Roman" w:hAnsi="Times New Roman" w:cs="Times New Roman"/>
          <w:color w:val="000000" w:themeColor="text1"/>
          <w:sz w:val="24"/>
          <w:szCs w:val="24"/>
        </w:rPr>
        <w:t xml:space="preserve"> </w:t>
      </w:r>
    </w:p>
    <w:p w14:paraId="7117802B" w14:textId="77777777" w:rsidR="004620A0" w:rsidRPr="004620A0" w:rsidRDefault="004620A0" w:rsidP="004620A0">
      <w:pPr>
        <w:spacing w:beforeLines="50" w:before="156" w:afterLines="100" w:after="312" w:line="240" w:lineRule="auto"/>
        <w:ind w:left="720" w:hanging="720"/>
        <w:rPr>
          <w:rFonts w:ascii="Times New Roman" w:eastAsia="SimSun" w:hAnsi="Times New Roman" w:cs="Times New Roman"/>
          <w:color w:val="000000" w:themeColor="text1"/>
          <w:sz w:val="24"/>
          <w:szCs w:val="24"/>
          <w:shd w:val="clear" w:color="auto" w:fill="FFFFFF"/>
          <w:lang w:val="en-US" w:eastAsia="zh-CN"/>
        </w:rPr>
      </w:pPr>
      <w:r w:rsidRPr="004620A0">
        <w:rPr>
          <w:rFonts w:ascii="Times New Roman" w:eastAsia="SimSun" w:hAnsi="Times New Roman" w:cs="Times New Roman"/>
          <w:color w:val="000000" w:themeColor="text1"/>
          <w:sz w:val="24"/>
          <w:szCs w:val="24"/>
          <w:shd w:val="clear" w:color="auto" w:fill="FFFFFF"/>
          <w:lang w:val="en-US" w:eastAsia="zh-CN"/>
        </w:rPr>
        <w:t>Chen, W., &amp; Chen X. (2011). Empirical Study of the Influence of Childbearing on Work and Family of Women Professionals in Shanghai. </w:t>
      </w:r>
      <w:r w:rsidRPr="004620A0">
        <w:rPr>
          <w:rFonts w:ascii="Times New Roman" w:eastAsia="SimSun" w:hAnsi="Times New Roman" w:cs="Times New Roman"/>
          <w:i/>
          <w:iCs/>
          <w:color w:val="000000" w:themeColor="text1"/>
          <w:sz w:val="24"/>
          <w:szCs w:val="24"/>
          <w:shd w:val="clear" w:color="auto" w:fill="FFFFFF"/>
          <w:lang w:val="en-US" w:eastAsia="zh-CN"/>
        </w:rPr>
        <w:t>Collection of Women's Studies</w:t>
      </w:r>
      <w:r w:rsidRPr="004620A0">
        <w:rPr>
          <w:rFonts w:ascii="Times New Roman" w:eastAsia="SimSun" w:hAnsi="Times New Roman" w:cs="Times New Roman"/>
          <w:color w:val="000000" w:themeColor="text1"/>
          <w:sz w:val="24"/>
          <w:szCs w:val="24"/>
          <w:shd w:val="clear" w:color="auto" w:fill="FFFFFF"/>
          <w:lang w:val="en-US" w:eastAsia="zh-CN"/>
        </w:rPr>
        <w:t>, </w:t>
      </w:r>
      <w:r w:rsidRPr="004620A0">
        <w:rPr>
          <w:rFonts w:ascii="Times New Roman" w:eastAsia="SimSun" w:hAnsi="Times New Roman" w:cs="Times New Roman"/>
          <w:i/>
          <w:iCs/>
          <w:color w:val="000000" w:themeColor="text1"/>
          <w:sz w:val="24"/>
          <w:szCs w:val="24"/>
          <w:shd w:val="clear" w:color="auto" w:fill="FFFFFF"/>
          <w:lang w:val="en-US" w:eastAsia="zh-CN"/>
        </w:rPr>
        <w:t>2</w:t>
      </w:r>
      <w:r w:rsidRPr="004620A0">
        <w:rPr>
          <w:rFonts w:ascii="Times New Roman" w:eastAsia="SimSun" w:hAnsi="Times New Roman" w:cs="Times New Roman"/>
          <w:color w:val="000000" w:themeColor="text1"/>
          <w:sz w:val="24"/>
          <w:szCs w:val="24"/>
          <w:shd w:val="clear" w:color="auto" w:fill="FFFFFF"/>
          <w:lang w:val="en-US" w:eastAsia="zh-CN"/>
        </w:rPr>
        <w:t xml:space="preserve">, 42-51. </w:t>
      </w:r>
      <w:proofErr w:type="spellStart"/>
      <w:r w:rsidRPr="004620A0">
        <w:rPr>
          <w:rFonts w:ascii="Times New Roman" w:eastAsia="SimSun" w:hAnsi="Times New Roman" w:cs="Times New Roman"/>
          <w:color w:val="000000" w:themeColor="text1"/>
          <w:sz w:val="24"/>
          <w:szCs w:val="24"/>
          <w:shd w:val="clear" w:color="auto" w:fill="FFFFFF"/>
          <w:lang w:val="en-US" w:eastAsia="zh-CN"/>
        </w:rPr>
        <w:t>doi</w:t>
      </w:r>
      <w:proofErr w:type="spellEnd"/>
      <w:r w:rsidRPr="004620A0">
        <w:rPr>
          <w:rFonts w:ascii="Times New Roman" w:eastAsia="SimSun" w:hAnsi="Times New Roman" w:cs="Times New Roman"/>
          <w:color w:val="000000" w:themeColor="text1"/>
          <w:sz w:val="24"/>
          <w:szCs w:val="24"/>
          <w:shd w:val="clear" w:color="auto" w:fill="FFFFFF"/>
          <w:lang w:val="en-US" w:eastAsia="zh-CN"/>
        </w:rPr>
        <w:t>: CNKI:SUN:FNYJ.0.2011-02-008.</w:t>
      </w:r>
    </w:p>
    <w:p w14:paraId="2D9CD55A"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highlight w:val="white"/>
        </w:rPr>
      </w:pPr>
      <w:r w:rsidRPr="004620A0">
        <w:rPr>
          <w:rFonts w:ascii="Times New Roman" w:eastAsia="Times New Roman" w:hAnsi="Times New Roman" w:cs="Times New Roman"/>
          <w:color w:val="000000" w:themeColor="text1"/>
          <w:sz w:val="24"/>
          <w:szCs w:val="24"/>
          <w:highlight w:val="white"/>
        </w:rPr>
        <w:t>Chen, X. (1985). The One-Child Population Policy, Modernization, and the Extended Chinese Family</w:t>
      </w:r>
      <w:r w:rsidRPr="004620A0">
        <w:rPr>
          <w:rFonts w:ascii="Times New Roman" w:eastAsia="Times New Roman" w:hAnsi="Times New Roman" w:cs="Times New Roman"/>
          <w:i/>
          <w:iCs/>
          <w:color w:val="000000" w:themeColor="text1"/>
          <w:sz w:val="24"/>
          <w:szCs w:val="24"/>
          <w:highlight w:val="white"/>
        </w:rPr>
        <w:t>. Journal of Marriage and Family, 47(1), 193–202. </w:t>
      </w:r>
      <w:r w:rsidRPr="004620A0">
        <w:rPr>
          <w:rFonts w:ascii="Times New Roman" w:eastAsia="Times New Roman" w:hAnsi="Times New Roman" w:cs="Times New Roman"/>
          <w:color w:val="000000" w:themeColor="text1"/>
          <w:sz w:val="24"/>
          <w:szCs w:val="24"/>
          <w:highlight w:val="white"/>
        </w:rPr>
        <w:t>doi:10.2307/352082 </w:t>
      </w:r>
    </w:p>
    <w:p w14:paraId="74B1AE8A"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highlight w:val="white"/>
        </w:rPr>
      </w:pPr>
      <w:r w:rsidRPr="004620A0">
        <w:rPr>
          <w:rFonts w:ascii="Times New Roman" w:eastAsia="Times New Roman" w:hAnsi="Times New Roman" w:cs="Times New Roman"/>
          <w:color w:val="000000" w:themeColor="text1"/>
          <w:sz w:val="24"/>
          <w:szCs w:val="24"/>
          <w:highlight w:val="white"/>
        </w:rPr>
        <w:lastRenderedPageBreak/>
        <w:t xml:space="preserve">Chen, X., Rubin, K. H., &amp; Li, B. S. (1995). Depressed mood in Chinese children: Relations with school performance and family environment. </w:t>
      </w:r>
      <w:r w:rsidRPr="004620A0">
        <w:rPr>
          <w:rFonts w:ascii="Times New Roman" w:eastAsia="Times New Roman" w:hAnsi="Times New Roman" w:cs="Times New Roman"/>
          <w:i/>
          <w:iCs/>
          <w:color w:val="000000" w:themeColor="text1"/>
          <w:sz w:val="24"/>
          <w:szCs w:val="24"/>
          <w:highlight w:val="white"/>
        </w:rPr>
        <w:t>Journal of Consulting and Clinical Psychology</w:t>
      </w:r>
      <w:r w:rsidRPr="004620A0">
        <w:rPr>
          <w:rFonts w:ascii="Times New Roman" w:eastAsia="Times New Roman" w:hAnsi="Times New Roman" w:cs="Times New Roman"/>
          <w:color w:val="000000" w:themeColor="text1"/>
          <w:sz w:val="24"/>
          <w:szCs w:val="24"/>
          <w:highlight w:val="white"/>
        </w:rPr>
        <w:t xml:space="preserve">, </w:t>
      </w:r>
      <w:r w:rsidRPr="004620A0">
        <w:rPr>
          <w:rFonts w:ascii="Times New Roman" w:eastAsia="Times New Roman" w:hAnsi="Times New Roman" w:cs="Times New Roman"/>
          <w:i/>
          <w:iCs/>
          <w:color w:val="000000" w:themeColor="text1"/>
          <w:sz w:val="24"/>
          <w:szCs w:val="24"/>
          <w:highlight w:val="white"/>
        </w:rPr>
        <w:t>63</w:t>
      </w:r>
      <w:r w:rsidRPr="004620A0">
        <w:rPr>
          <w:rFonts w:ascii="Times New Roman" w:eastAsia="Times New Roman" w:hAnsi="Times New Roman" w:cs="Times New Roman"/>
          <w:color w:val="000000" w:themeColor="text1"/>
          <w:sz w:val="24"/>
          <w:szCs w:val="24"/>
          <w:highlight w:val="white"/>
        </w:rPr>
        <w:t>(6), 938–947. https://doi.org/10.1037/0022-006x.63.6.938</w:t>
      </w:r>
    </w:p>
    <w:p w14:paraId="5F81E3F5" w14:textId="77777777" w:rsidR="004620A0" w:rsidRPr="004620A0" w:rsidRDefault="004620A0" w:rsidP="004620A0">
      <w:pPr>
        <w:spacing w:beforeLines="50" w:before="156" w:afterLines="100" w:after="312" w:line="240" w:lineRule="auto"/>
        <w:ind w:left="720" w:hanging="720"/>
        <w:rPr>
          <w:rStyle w:val="Hyperlink"/>
          <w:rFonts w:ascii="Times New Roman" w:eastAsia="Times New Roman" w:hAnsi="Times New Roman" w:cs="Times New Roman"/>
          <w:color w:val="000000" w:themeColor="text1"/>
          <w:sz w:val="24"/>
          <w:szCs w:val="24"/>
          <w:highlight w:val="white"/>
          <w:u w:val="none"/>
        </w:rPr>
      </w:pPr>
      <w:r w:rsidRPr="004620A0">
        <w:rPr>
          <w:rFonts w:ascii="Times New Roman" w:hAnsi="Times New Roman" w:cs="Times New Roman"/>
          <w:color w:val="000000" w:themeColor="text1"/>
          <w:sz w:val="24"/>
          <w:szCs w:val="24"/>
          <w:shd w:val="clear" w:color="auto" w:fill="FFFFFF"/>
        </w:rPr>
        <w:t>Chen, X., Rubin, K. H., &amp; Li, D. (1997). Relation between academic achievement and social adjustment: Evidence from Chinese children. </w:t>
      </w:r>
      <w:r w:rsidRPr="004620A0">
        <w:rPr>
          <w:rStyle w:val="Emphasis"/>
          <w:rFonts w:ascii="Times New Roman" w:hAnsi="Times New Roman" w:cs="Times New Roman"/>
          <w:color w:val="000000" w:themeColor="text1"/>
          <w:sz w:val="24"/>
          <w:szCs w:val="24"/>
          <w:shd w:val="clear" w:color="auto" w:fill="FFFFFF"/>
        </w:rPr>
        <w:t>Developmental Psychology, 33</w:t>
      </w:r>
      <w:r w:rsidRPr="004620A0">
        <w:rPr>
          <w:rFonts w:ascii="Times New Roman" w:hAnsi="Times New Roman" w:cs="Times New Roman"/>
          <w:color w:val="000000" w:themeColor="text1"/>
          <w:sz w:val="24"/>
          <w:szCs w:val="24"/>
          <w:shd w:val="clear" w:color="auto" w:fill="FFFFFF"/>
        </w:rPr>
        <w:t>(3), 518–525. </w:t>
      </w:r>
      <w:hyperlink r:id="rId10" w:tgtFrame="_blank" w:history="1">
        <w:r w:rsidRPr="004620A0">
          <w:rPr>
            <w:rStyle w:val="Hyperlink"/>
            <w:rFonts w:ascii="Times New Roman" w:hAnsi="Times New Roman" w:cs="Times New Roman"/>
            <w:color w:val="000000" w:themeColor="text1"/>
            <w:sz w:val="24"/>
            <w:szCs w:val="24"/>
            <w:u w:val="none"/>
            <w:shd w:val="clear" w:color="auto" w:fill="FFFFFF"/>
          </w:rPr>
          <w:t>https://doi.org/10.1037/0012-1649.33.3.518</w:t>
        </w:r>
      </w:hyperlink>
    </w:p>
    <w:p w14:paraId="151329B7"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rPr>
      </w:pPr>
      <w:r w:rsidRPr="004620A0">
        <w:rPr>
          <w:rFonts w:ascii="Times New Roman" w:eastAsia="Times New Roman" w:hAnsi="Times New Roman" w:cs="Times New Roman"/>
          <w:color w:val="000000" w:themeColor="text1"/>
          <w:sz w:val="24"/>
          <w:szCs w:val="24"/>
        </w:rPr>
        <w:t xml:space="preserve">Cheung, Cecilia &amp; Pomerantz, Eva. (2011). Parents’ Involvement in Children’s Learning in the United States and China: Implications for Children’s Academic and Emotional Adjustment. </w:t>
      </w:r>
      <w:r w:rsidRPr="004620A0">
        <w:rPr>
          <w:rFonts w:ascii="Times New Roman" w:eastAsia="Times New Roman" w:hAnsi="Times New Roman" w:cs="Times New Roman"/>
          <w:i/>
          <w:iCs/>
          <w:color w:val="000000" w:themeColor="text1"/>
          <w:sz w:val="24"/>
          <w:szCs w:val="24"/>
        </w:rPr>
        <w:t>Child development. 82</w:t>
      </w:r>
      <w:r w:rsidRPr="004620A0">
        <w:rPr>
          <w:rFonts w:ascii="Times New Roman" w:eastAsia="Times New Roman" w:hAnsi="Times New Roman" w:cs="Times New Roman"/>
          <w:color w:val="000000" w:themeColor="text1"/>
          <w:sz w:val="24"/>
          <w:szCs w:val="24"/>
        </w:rPr>
        <w:t>. 932-50. 10.1111/j.1467-8624.2011.01582.x.</w:t>
      </w:r>
    </w:p>
    <w:p w14:paraId="1B3400B0"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rPr>
      </w:pPr>
      <w:r w:rsidRPr="004620A0">
        <w:rPr>
          <w:rFonts w:ascii="Times New Roman" w:hAnsi="Times New Roman" w:cs="Times New Roman"/>
          <w:sz w:val="24"/>
          <w:szCs w:val="24"/>
        </w:rPr>
        <w:t xml:space="preserve">Chi, W., &amp; Li, B. (2014). Trends in China’s gender employment and pay gap: Estimating gender pay gaps with employment selection. </w:t>
      </w:r>
      <w:r w:rsidRPr="004620A0">
        <w:rPr>
          <w:rFonts w:ascii="Times New Roman" w:hAnsi="Times New Roman" w:cs="Times New Roman"/>
          <w:i/>
          <w:iCs/>
          <w:sz w:val="24"/>
          <w:szCs w:val="24"/>
        </w:rPr>
        <w:t>Journal of Comparative Economics</w:t>
      </w:r>
      <w:r w:rsidRPr="004620A0">
        <w:rPr>
          <w:rFonts w:ascii="Times New Roman" w:hAnsi="Times New Roman" w:cs="Times New Roman"/>
          <w:sz w:val="24"/>
          <w:szCs w:val="24"/>
        </w:rPr>
        <w:t xml:space="preserve">, </w:t>
      </w:r>
      <w:r w:rsidRPr="004620A0">
        <w:rPr>
          <w:rFonts w:ascii="Times New Roman" w:hAnsi="Times New Roman" w:cs="Times New Roman"/>
          <w:i/>
          <w:iCs/>
          <w:sz w:val="24"/>
          <w:szCs w:val="24"/>
        </w:rPr>
        <w:t>42</w:t>
      </w:r>
      <w:r w:rsidRPr="004620A0">
        <w:rPr>
          <w:rFonts w:ascii="Times New Roman" w:hAnsi="Times New Roman" w:cs="Times New Roman"/>
          <w:sz w:val="24"/>
          <w:szCs w:val="24"/>
        </w:rPr>
        <w:t>(3), 708–725. https://doi.org/10.1016/j.jce.2013.06.008</w:t>
      </w:r>
    </w:p>
    <w:p w14:paraId="350B240C"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rPr>
      </w:pPr>
      <w:r w:rsidRPr="004620A0">
        <w:rPr>
          <w:rFonts w:ascii="Times New Roman" w:eastAsia="Times New Roman" w:hAnsi="Times New Roman" w:cs="Times New Roman"/>
          <w:color w:val="000000" w:themeColor="text1"/>
          <w:sz w:val="24"/>
          <w:szCs w:val="24"/>
          <w:highlight w:val="white"/>
        </w:rPr>
        <w:t>Chow, E. N., &amp; Zhao, S. M. (1996). The one-child policy and parent-child relationships: A comparison of one-child with multiple-child families in china.</w:t>
      </w:r>
      <w:r w:rsidRPr="004620A0">
        <w:rPr>
          <w:rFonts w:ascii="Times New Roman" w:eastAsia="Times New Roman" w:hAnsi="Times New Roman" w:cs="Times New Roman"/>
          <w:i/>
          <w:color w:val="000000" w:themeColor="text1"/>
          <w:sz w:val="24"/>
          <w:szCs w:val="24"/>
          <w:highlight w:val="white"/>
        </w:rPr>
        <w:t xml:space="preserve"> The International Journal of Sociology and Social Policy, 16</w:t>
      </w:r>
      <w:r w:rsidRPr="004620A0">
        <w:rPr>
          <w:rFonts w:ascii="Times New Roman" w:eastAsia="Times New Roman" w:hAnsi="Times New Roman" w:cs="Times New Roman"/>
          <w:color w:val="000000" w:themeColor="text1"/>
          <w:sz w:val="24"/>
          <w:szCs w:val="24"/>
          <w:highlight w:val="white"/>
        </w:rPr>
        <w:t xml:space="preserve">(12), 35-62. </w:t>
      </w:r>
      <w:proofErr w:type="spellStart"/>
      <w:r w:rsidRPr="004620A0">
        <w:rPr>
          <w:rFonts w:ascii="Times New Roman" w:eastAsia="Times New Roman" w:hAnsi="Times New Roman" w:cs="Times New Roman"/>
          <w:color w:val="000000" w:themeColor="text1"/>
          <w:sz w:val="24"/>
          <w:szCs w:val="24"/>
          <w:highlight w:val="white"/>
        </w:rPr>
        <w:t>doi:</w:t>
      </w:r>
      <w:hyperlink r:id="rId11">
        <w:r w:rsidRPr="004620A0">
          <w:rPr>
            <w:rFonts w:ascii="Times New Roman" w:eastAsia="Times New Roman" w:hAnsi="Times New Roman" w:cs="Times New Roman"/>
            <w:color w:val="000000" w:themeColor="text1"/>
            <w:sz w:val="24"/>
            <w:szCs w:val="24"/>
            <w:highlight w:val="white"/>
          </w:rPr>
          <w:t>http</w:t>
        </w:r>
        <w:proofErr w:type="spellEnd"/>
        <w:r w:rsidRPr="004620A0">
          <w:rPr>
            <w:rFonts w:ascii="Times New Roman" w:eastAsia="Times New Roman" w:hAnsi="Times New Roman" w:cs="Times New Roman"/>
            <w:color w:val="000000" w:themeColor="text1"/>
            <w:sz w:val="24"/>
            <w:szCs w:val="24"/>
            <w:highlight w:val="white"/>
          </w:rPr>
          <w:t>://dx.doi.org.proxy.bib.uottawa.ca/10.1108/eb013285</w:t>
        </w:r>
      </w:hyperlink>
    </w:p>
    <w:p w14:paraId="0772BE79"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rPr>
      </w:pPr>
      <w:proofErr w:type="spellStart"/>
      <w:r w:rsidRPr="004620A0">
        <w:rPr>
          <w:rFonts w:ascii="Times New Roman" w:eastAsia="Times New Roman" w:hAnsi="Times New Roman" w:cs="Times New Roman"/>
          <w:color w:val="000000" w:themeColor="text1"/>
          <w:sz w:val="24"/>
          <w:szCs w:val="24"/>
        </w:rPr>
        <w:t>Chyi</w:t>
      </w:r>
      <w:proofErr w:type="spellEnd"/>
      <w:r w:rsidRPr="004620A0">
        <w:rPr>
          <w:rFonts w:ascii="Times New Roman" w:eastAsia="Times New Roman" w:hAnsi="Times New Roman" w:cs="Times New Roman"/>
          <w:color w:val="000000" w:themeColor="text1"/>
          <w:sz w:val="24"/>
          <w:szCs w:val="24"/>
        </w:rPr>
        <w:t xml:space="preserve">, H., &amp; Mao, S. (2011). The Determinants of Happiness of China’s Elderly Population. </w:t>
      </w:r>
      <w:r w:rsidRPr="004620A0">
        <w:rPr>
          <w:rFonts w:ascii="Times New Roman" w:eastAsia="Times New Roman" w:hAnsi="Times New Roman" w:cs="Times New Roman"/>
          <w:i/>
          <w:iCs/>
          <w:color w:val="000000" w:themeColor="text1"/>
          <w:sz w:val="24"/>
          <w:szCs w:val="24"/>
        </w:rPr>
        <w:t>Journal of Happiness Studies</w:t>
      </w:r>
      <w:r w:rsidRPr="004620A0">
        <w:rPr>
          <w:rFonts w:ascii="Times New Roman" w:eastAsia="Times New Roman" w:hAnsi="Times New Roman" w:cs="Times New Roman"/>
          <w:color w:val="000000" w:themeColor="text1"/>
          <w:sz w:val="24"/>
          <w:szCs w:val="24"/>
        </w:rPr>
        <w:t xml:space="preserve">, </w:t>
      </w:r>
      <w:r w:rsidRPr="004620A0">
        <w:rPr>
          <w:rFonts w:ascii="Times New Roman" w:eastAsia="Times New Roman" w:hAnsi="Times New Roman" w:cs="Times New Roman"/>
          <w:i/>
          <w:iCs/>
          <w:color w:val="000000" w:themeColor="text1"/>
          <w:sz w:val="24"/>
          <w:szCs w:val="24"/>
        </w:rPr>
        <w:t>13</w:t>
      </w:r>
      <w:r w:rsidRPr="004620A0">
        <w:rPr>
          <w:rFonts w:ascii="Times New Roman" w:eastAsia="Times New Roman" w:hAnsi="Times New Roman" w:cs="Times New Roman"/>
          <w:color w:val="000000" w:themeColor="text1"/>
          <w:sz w:val="24"/>
          <w:szCs w:val="24"/>
        </w:rPr>
        <w:t xml:space="preserve">(1), 167–185. </w:t>
      </w:r>
      <w:hyperlink r:id="rId12" w:history="1">
        <w:r w:rsidRPr="004620A0">
          <w:rPr>
            <w:rStyle w:val="Hyperlink"/>
            <w:rFonts w:ascii="Times New Roman" w:eastAsia="Times New Roman" w:hAnsi="Times New Roman" w:cs="Times New Roman"/>
            <w:sz w:val="24"/>
            <w:szCs w:val="24"/>
            <w:u w:val="none"/>
          </w:rPr>
          <w:t>https://doi.org/10.1007/s10902-011-9256-8</w:t>
        </w:r>
      </w:hyperlink>
    </w:p>
    <w:p w14:paraId="5801E0D4"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rPr>
      </w:pPr>
      <w:r w:rsidRPr="004620A0">
        <w:rPr>
          <w:rFonts w:ascii="Times New Roman" w:eastAsia="SimSun" w:hAnsi="Times New Roman" w:cs="Times New Roman"/>
          <w:sz w:val="24"/>
          <w:szCs w:val="24"/>
          <w:lang w:val="en-US" w:eastAsia="zh-CN"/>
        </w:rPr>
        <w:t xml:space="preserve">Costanzo, P. R., &amp; Hoy, M. B. (2007). Intergenerational Relations: Themes, Prospects, and Possibilities. </w:t>
      </w:r>
      <w:r w:rsidRPr="004620A0">
        <w:rPr>
          <w:rFonts w:ascii="Times New Roman" w:eastAsia="SimSun" w:hAnsi="Times New Roman" w:cs="Times New Roman"/>
          <w:i/>
          <w:iCs/>
          <w:sz w:val="24"/>
          <w:szCs w:val="24"/>
          <w:lang w:val="en-US" w:eastAsia="zh-CN"/>
        </w:rPr>
        <w:t>Journal of Social Issues</w:t>
      </w:r>
      <w:r w:rsidRPr="004620A0">
        <w:rPr>
          <w:rFonts w:ascii="Times New Roman" w:eastAsia="SimSun" w:hAnsi="Times New Roman" w:cs="Times New Roman"/>
          <w:sz w:val="24"/>
          <w:szCs w:val="24"/>
          <w:lang w:val="en-US" w:eastAsia="zh-CN"/>
        </w:rPr>
        <w:t xml:space="preserve">, </w:t>
      </w:r>
      <w:r w:rsidRPr="004620A0">
        <w:rPr>
          <w:rFonts w:ascii="Times New Roman" w:eastAsia="SimSun" w:hAnsi="Times New Roman" w:cs="Times New Roman"/>
          <w:i/>
          <w:iCs/>
          <w:sz w:val="24"/>
          <w:szCs w:val="24"/>
          <w:lang w:val="en-US" w:eastAsia="zh-CN"/>
        </w:rPr>
        <w:t>63</w:t>
      </w:r>
      <w:r w:rsidRPr="004620A0">
        <w:rPr>
          <w:rFonts w:ascii="Times New Roman" w:eastAsia="SimSun" w:hAnsi="Times New Roman" w:cs="Times New Roman"/>
          <w:sz w:val="24"/>
          <w:szCs w:val="24"/>
          <w:lang w:val="en-US" w:eastAsia="zh-CN"/>
        </w:rPr>
        <w:t>(4), 885–902. https://doi.org/10.1111/j.1540-4560.2007.00542.x</w:t>
      </w:r>
    </w:p>
    <w:p w14:paraId="5B1AF9AF" w14:textId="77777777" w:rsidR="004620A0" w:rsidRPr="004620A0" w:rsidRDefault="004620A0" w:rsidP="004620A0">
      <w:pPr>
        <w:spacing w:beforeLines="50" w:before="156" w:afterLines="100" w:after="312" w:line="240" w:lineRule="auto"/>
        <w:ind w:left="720" w:hanging="720"/>
        <w:rPr>
          <w:rFonts w:ascii="Times New Roman" w:hAnsi="Times New Roman" w:cs="Times New Roman"/>
          <w:color w:val="000000" w:themeColor="text1"/>
          <w:sz w:val="24"/>
          <w:szCs w:val="24"/>
        </w:rPr>
      </w:pPr>
      <w:r w:rsidRPr="004620A0">
        <w:rPr>
          <w:rFonts w:ascii="Times New Roman" w:hAnsi="Times New Roman" w:cs="Times New Roman"/>
          <w:color w:val="000000" w:themeColor="text1"/>
          <w:sz w:val="24"/>
          <w:szCs w:val="24"/>
        </w:rPr>
        <w:t xml:space="preserve">Deutsch, F. M. (2006). Filial Piety, Patrilineality, and China’s One-Child Policy. </w:t>
      </w:r>
      <w:r w:rsidRPr="004620A0">
        <w:rPr>
          <w:rFonts w:ascii="Times New Roman" w:hAnsi="Times New Roman" w:cs="Times New Roman"/>
          <w:i/>
          <w:iCs/>
          <w:color w:val="000000" w:themeColor="text1"/>
          <w:sz w:val="24"/>
          <w:szCs w:val="24"/>
        </w:rPr>
        <w:t>Journal of Family Issues</w:t>
      </w:r>
      <w:r w:rsidRPr="004620A0">
        <w:rPr>
          <w:rFonts w:ascii="Times New Roman" w:hAnsi="Times New Roman" w:cs="Times New Roman"/>
          <w:color w:val="000000" w:themeColor="text1"/>
          <w:sz w:val="24"/>
          <w:szCs w:val="24"/>
        </w:rPr>
        <w:t xml:space="preserve">, </w:t>
      </w:r>
      <w:r w:rsidRPr="004620A0">
        <w:rPr>
          <w:rFonts w:ascii="Times New Roman" w:hAnsi="Times New Roman" w:cs="Times New Roman"/>
          <w:i/>
          <w:iCs/>
          <w:color w:val="000000" w:themeColor="text1"/>
          <w:sz w:val="24"/>
          <w:szCs w:val="24"/>
        </w:rPr>
        <w:t>27</w:t>
      </w:r>
      <w:r w:rsidRPr="004620A0">
        <w:rPr>
          <w:rFonts w:ascii="Times New Roman" w:hAnsi="Times New Roman" w:cs="Times New Roman"/>
          <w:color w:val="000000" w:themeColor="text1"/>
          <w:sz w:val="24"/>
          <w:szCs w:val="24"/>
        </w:rPr>
        <w:t xml:space="preserve">(3), 366–389. </w:t>
      </w:r>
      <w:hyperlink r:id="rId13" w:history="1">
        <w:r w:rsidRPr="004620A0">
          <w:rPr>
            <w:rStyle w:val="Hyperlink"/>
            <w:rFonts w:ascii="Times New Roman" w:hAnsi="Times New Roman" w:cs="Times New Roman"/>
            <w:sz w:val="24"/>
            <w:szCs w:val="24"/>
            <w:u w:val="none"/>
          </w:rPr>
          <w:t>https://doi.org/10.1177/0192513x05283097</w:t>
        </w:r>
      </w:hyperlink>
    </w:p>
    <w:p w14:paraId="34E99228" w14:textId="77777777" w:rsidR="004620A0" w:rsidRPr="004620A0" w:rsidRDefault="004620A0" w:rsidP="004620A0">
      <w:pPr>
        <w:spacing w:beforeLines="50" w:before="156" w:afterLines="100" w:after="312" w:line="240" w:lineRule="auto"/>
        <w:ind w:left="720" w:hanging="720"/>
        <w:rPr>
          <w:rFonts w:ascii="Times New Roman" w:hAnsi="Times New Roman" w:cs="Times New Roman"/>
          <w:color w:val="000000" w:themeColor="text1"/>
          <w:sz w:val="24"/>
          <w:szCs w:val="24"/>
        </w:rPr>
      </w:pPr>
      <w:r w:rsidRPr="004620A0">
        <w:rPr>
          <w:rFonts w:ascii="Times New Roman" w:eastAsia="SimSun" w:hAnsi="Times New Roman" w:cs="Times New Roman"/>
          <w:sz w:val="24"/>
          <w:szCs w:val="24"/>
          <w:lang w:val="en-US" w:eastAsia="zh-CN"/>
        </w:rPr>
        <w:t>Du, P., &amp; Qu, J. (2013). Changes and influencing factors of Chinese elderly people’s evaluation of filial piety (</w:t>
      </w:r>
      <w:r w:rsidRPr="004620A0">
        <w:rPr>
          <w:rFonts w:ascii="Times New Roman" w:eastAsia="SimSun" w:hAnsi="Times New Roman" w:cs="Times New Roman"/>
          <w:sz w:val="24"/>
          <w:szCs w:val="24"/>
          <w:lang w:val="en-US" w:eastAsia="zh-CN"/>
        </w:rPr>
        <w:t>中国老年人对子女孝顺评价的变化及影响因素</w:t>
      </w:r>
      <w:r w:rsidRPr="004620A0">
        <w:rPr>
          <w:rFonts w:ascii="Times New Roman" w:eastAsia="SimSun" w:hAnsi="Times New Roman" w:cs="Times New Roman"/>
          <w:sz w:val="24"/>
          <w:szCs w:val="24"/>
          <w:lang w:val="en-US" w:eastAsia="zh-CN"/>
        </w:rPr>
        <w:t xml:space="preserve">). </w:t>
      </w:r>
      <w:r w:rsidRPr="004620A0">
        <w:rPr>
          <w:rFonts w:ascii="Times New Roman" w:eastAsia="SimSun" w:hAnsi="Times New Roman" w:cs="Times New Roman"/>
          <w:i/>
          <w:iCs/>
          <w:sz w:val="24"/>
          <w:szCs w:val="24"/>
          <w:lang w:val="en-US" w:eastAsia="zh-CN"/>
        </w:rPr>
        <w:t>Population Studies</w:t>
      </w:r>
      <w:r w:rsidRPr="004620A0">
        <w:rPr>
          <w:rFonts w:ascii="Times New Roman" w:eastAsia="SimSun" w:hAnsi="Times New Roman" w:cs="Times New Roman"/>
          <w:sz w:val="24"/>
          <w:szCs w:val="24"/>
          <w:lang w:val="en-US" w:eastAsia="zh-CN"/>
        </w:rPr>
        <w:t xml:space="preserve">, </w:t>
      </w:r>
      <w:r w:rsidRPr="004620A0">
        <w:rPr>
          <w:rFonts w:ascii="Times New Roman" w:eastAsia="SimSun" w:hAnsi="Times New Roman" w:cs="Times New Roman"/>
          <w:i/>
          <w:iCs/>
          <w:sz w:val="24"/>
          <w:szCs w:val="24"/>
          <w:lang w:val="en-US" w:eastAsia="zh-CN"/>
        </w:rPr>
        <w:t>05</w:t>
      </w:r>
      <w:r w:rsidRPr="004620A0">
        <w:rPr>
          <w:rFonts w:ascii="Times New Roman" w:eastAsia="SimSun" w:hAnsi="Times New Roman" w:cs="Times New Roman"/>
          <w:sz w:val="24"/>
          <w:szCs w:val="24"/>
          <w:lang w:val="en-US" w:eastAsia="zh-CN"/>
        </w:rPr>
        <w:t>(37), 30–41.  doi:CNKI:SUN:RKYZ.0.2013-05-003.</w:t>
      </w:r>
    </w:p>
    <w:p w14:paraId="7F98CB5D"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rPr>
      </w:pPr>
      <w:r w:rsidRPr="004620A0">
        <w:rPr>
          <w:rFonts w:ascii="Times New Roman" w:eastAsia="Times New Roman" w:hAnsi="Times New Roman" w:cs="Times New Roman"/>
          <w:color w:val="000000" w:themeColor="text1"/>
          <w:sz w:val="24"/>
          <w:szCs w:val="24"/>
          <w:highlight w:val="white"/>
        </w:rPr>
        <w:t xml:space="preserve">Durkheim, E. (2014). </w:t>
      </w:r>
      <w:r w:rsidRPr="004620A0">
        <w:rPr>
          <w:rFonts w:ascii="Times New Roman" w:eastAsia="Times New Roman" w:hAnsi="Times New Roman" w:cs="Times New Roman"/>
          <w:i/>
          <w:color w:val="000000" w:themeColor="text1"/>
          <w:sz w:val="24"/>
          <w:szCs w:val="24"/>
          <w:highlight w:val="white"/>
        </w:rPr>
        <w:t>The rules of sociological method: and selected texts on sociology and its method</w:t>
      </w:r>
      <w:r w:rsidRPr="004620A0">
        <w:rPr>
          <w:rFonts w:ascii="Times New Roman" w:eastAsia="Times New Roman" w:hAnsi="Times New Roman" w:cs="Times New Roman"/>
          <w:color w:val="000000" w:themeColor="text1"/>
          <w:sz w:val="24"/>
          <w:szCs w:val="24"/>
          <w:highlight w:val="white"/>
        </w:rPr>
        <w:t>. New York: Free Press.</w:t>
      </w:r>
    </w:p>
    <w:p w14:paraId="23BEAFE3" w14:textId="77777777" w:rsidR="004620A0" w:rsidRPr="004620A0" w:rsidRDefault="004620A0" w:rsidP="004620A0">
      <w:pPr>
        <w:spacing w:beforeLines="50" w:before="156" w:afterLines="100" w:after="312" w:line="240" w:lineRule="auto"/>
        <w:ind w:left="720" w:hanging="720"/>
        <w:rPr>
          <w:rFonts w:ascii="Times New Roman" w:eastAsia="Microsoft YaHei" w:hAnsi="Times New Roman" w:cs="Times New Roman"/>
          <w:color w:val="000000" w:themeColor="text1"/>
          <w:sz w:val="24"/>
          <w:szCs w:val="24"/>
          <w:shd w:val="clear" w:color="auto" w:fill="FFFFFF"/>
        </w:rPr>
      </w:pPr>
      <w:r w:rsidRPr="004620A0">
        <w:rPr>
          <w:rFonts w:ascii="Times New Roman" w:hAnsi="Times New Roman" w:cs="Times New Roman"/>
          <w:color w:val="000000" w:themeColor="text1"/>
          <w:sz w:val="24"/>
          <w:szCs w:val="24"/>
        </w:rPr>
        <w:t>Dong, L. (2015). Small Class Social Activities: Toys for Everyone to Play (</w:t>
      </w:r>
      <w:proofErr w:type="spellStart"/>
      <w:r w:rsidRPr="004620A0">
        <w:rPr>
          <w:rFonts w:ascii="Times New Roman" w:hAnsi="Times New Roman" w:cs="Times New Roman"/>
          <w:color w:val="000000" w:themeColor="text1"/>
          <w:sz w:val="24"/>
          <w:szCs w:val="24"/>
        </w:rPr>
        <w:t>小班社会活动：玩具大家玩</w:t>
      </w:r>
      <w:proofErr w:type="spellEnd"/>
      <w:r w:rsidRPr="004620A0">
        <w:rPr>
          <w:rFonts w:ascii="Times New Roman" w:hAnsi="Times New Roman" w:cs="Times New Roman"/>
          <w:color w:val="000000" w:themeColor="text1"/>
          <w:sz w:val="24"/>
          <w:szCs w:val="24"/>
        </w:rPr>
        <w:t xml:space="preserve">). </w:t>
      </w:r>
      <w:r w:rsidRPr="004620A0">
        <w:rPr>
          <w:rFonts w:ascii="Times New Roman" w:hAnsi="Times New Roman" w:cs="Times New Roman"/>
          <w:i/>
          <w:iCs/>
          <w:color w:val="000000" w:themeColor="text1"/>
          <w:sz w:val="24"/>
          <w:szCs w:val="24"/>
        </w:rPr>
        <w:t>Contemporary Preschool Education</w:t>
      </w:r>
      <w:r w:rsidRPr="004620A0">
        <w:rPr>
          <w:rFonts w:ascii="Times New Roman" w:hAnsi="Times New Roman" w:cs="Times New Roman"/>
          <w:color w:val="000000" w:themeColor="text1"/>
          <w:sz w:val="24"/>
          <w:szCs w:val="24"/>
        </w:rPr>
        <w:t xml:space="preserve">, </w:t>
      </w:r>
      <w:r w:rsidRPr="004620A0">
        <w:rPr>
          <w:rFonts w:ascii="Times New Roman" w:hAnsi="Times New Roman" w:cs="Times New Roman"/>
          <w:i/>
          <w:iCs/>
          <w:color w:val="000000" w:themeColor="text1"/>
          <w:sz w:val="24"/>
          <w:szCs w:val="24"/>
        </w:rPr>
        <w:t>4</w:t>
      </w:r>
      <w:r w:rsidRPr="004620A0">
        <w:rPr>
          <w:rFonts w:ascii="Times New Roman" w:hAnsi="Times New Roman" w:cs="Times New Roman"/>
          <w:color w:val="000000" w:themeColor="text1"/>
          <w:sz w:val="24"/>
          <w:szCs w:val="24"/>
        </w:rPr>
        <w:t xml:space="preserve">, 28–29. </w:t>
      </w:r>
      <w:proofErr w:type="spellStart"/>
      <w:r w:rsidRPr="004620A0">
        <w:rPr>
          <w:rFonts w:ascii="Times New Roman" w:eastAsia="Microsoft YaHei" w:hAnsi="Times New Roman" w:cs="Times New Roman"/>
          <w:color w:val="000000" w:themeColor="text1"/>
          <w:sz w:val="24"/>
          <w:szCs w:val="24"/>
          <w:shd w:val="clear" w:color="auto" w:fill="FFFFFF"/>
        </w:rPr>
        <w:t>doi</w:t>
      </w:r>
      <w:proofErr w:type="spellEnd"/>
      <w:r w:rsidRPr="004620A0">
        <w:rPr>
          <w:rFonts w:ascii="Times New Roman" w:eastAsia="Microsoft YaHei" w:hAnsi="Times New Roman" w:cs="Times New Roman"/>
          <w:color w:val="000000" w:themeColor="text1"/>
          <w:sz w:val="24"/>
          <w:szCs w:val="24"/>
          <w:shd w:val="clear" w:color="auto" w:fill="FFFFFF"/>
        </w:rPr>
        <w:t>: CNKI:SUN:DDXQ.0.2015-04-008.</w:t>
      </w:r>
    </w:p>
    <w:p w14:paraId="656E701A" w14:textId="77777777" w:rsidR="004620A0" w:rsidRPr="004620A0" w:rsidRDefault="004620A0" w:rsidP="004620A0">
      <w:pPr>
        <w:spacing w:beforeLines="50" w:before="156" w:afterLines="100" w:after="312" w:line="240" w:lineRule="auto"/>
        <w:ind w:left="720" w:hanging="720"/>
        <w:rPr>
          <w:rFonts w:ascii="Times New Roman" w:eastAsia="Microsoft YaHei" w:hAnsi="Times New Roman" w:cs="Times New Roman"/>
          <w:color w:val="000000" w:themeColor="text1"/>
          <w:sz w:val="24"/>
          <w:szCs w:val="24"/>
          <w:shd w:val="clear" w:color="auto" w:fill="FFFFFF"/>
        </w:rPr>
      </w:pPr>
      <w:r w:rsidRPr="004620A0">
        <w:rPr>
          <w:rFonts w:ascii="Times New Roman" w:hAnsi="Times New Roman" w:cs="Times New Roman"/>
          <w:sz w:val="24"/>
          <w:szCs w:val="24"/>
        </w:rPr>
        <w:lastRenderedPageBreak/>
        <w:t xml:space="preserve">Eklund, L. (2018). Filial Daughter? Filial Son? How China’s Young Urban Elite Negotiate Intergenerational Obligations. </w:t>
      </w:r>
      <w:r w:rsidRPr="004620A0">
        <w:rPr>
          <w:rFonts w:ascii="Times New Roman" w:hAnsi="Times New Roman" w:cs="Times New Roman"/>
          <w:i/>
          <w:iCs/>
          <w:sz w:val="24"/>
          <w:szCs w:val="24"/>
        </w:rPr>
        <w:t>NORA - Nordic Journal of Feminist and Gender Research</w:t>
      </w:r>
      <w:r w:rsidRPr="004620A0">
        <w:rPr>
          <w:rFonts w:ascii="Times New Roman" w:hAnsi="Times New Roman" w:cs="Times New Roman"/>
          <w:sz w:val="24"/>
          <w:szCs w:val="24"/>
        </w:rPr>
        <w:t xml:space="preserve">, </w:t>
      </w:r>
      <w:r w:rsidRPr="004620A0">
        <w:rPr>
          <w:rFonts w:ascii="Times New Roman" w:hAnsi="Times New Roman" w:cs="Times New Roman"/>
          <w:i/>
          <w:iCs/>
          <w:sz w:val="24"/>
          <w:szCs w:val="24"/>
        </w:rPr>
        <w:t>26</w:t>
      </w:r>
      <w:r w:rsidRPr="004620A0">
        <w:rPr>
          <w:rFonts w:ascii="Times New Roman" w:hAnsi="Times New Roman" w:cs="Times New Roman"/>
          <w:sz w:val="24"/>
          <w:szCs w:val="24"/>
        </w:rPr>
        <w:t>(4), 295–312. https://doi.org/10.1080/08038740.2018.1534887</w:t>
      </w:r>
    </w:p>
    <w:p w14:paraId="58CF9113" w14:textId="77777777" w:rsidR="004620A0" w:rsidRPr="004620A0" w:rsidRDefault="004620A0" w:rsidP="004620A0">
      <w:pPr>
        <w:spacing w:beforeLines="50" w:before="156" w:afterLines="100" w:after="312" w:line="240" w:lineRule="auto"/>
        <w:ind w:left="720" w:hanging="720"/>
        <w:rPr>
          <w:rFonts w:ascii="Times New Roman" w:hAnsi="Times New Roman" w:cs="Times New Roman"/>
          <w:color w:val="000000" w:themeColor="text1"/>
          <w:sz w:val="24"/>
          <w:szCs w:val="24"/>
        </w:rPr>
      </w:pPr>
      <w:bookmarkStart w:id="1" w:name="OLE_LINK7"/>
      <w:bookmarkStart w:id="2" w:name="OLE_LINK8"/>
      <w:r w:rsidRPr="004620A0">
        <w:rPr>
          <w:rFonts w:ascii="Times New Roman" w:hAnsi="Times New Roman" w:cs="Times New Roman"/>
          <w:color w:val="000000" w:themeColor="text1"/>
          <w:sz w:val="24"/>
          <w:szCs w:val="24"/>
        </w:rPr>
        <w:t>Elder Jr</w:t>
      </w:r>
      <w:bookmarkEnd w:id="1"/>
      <w:bookmarkEnd w:id="2"/>
      <w:r w:rsidRPr="004620A0">
        <w:rPr>
          <w:rFonts w:ascii="Times New Roman" w:hAnsi="Times New Roman" w:cs="Times New Roman"/>
          <w:color w:val="000000" w:themeColor="text1"/>
          <w:sz w:val="24"/>
          <w:szCs w:val="24"/>
        </w:rPr>
        <w:t xml:space="preserve">., G. H. (1994). Time, Human Agency, and Social Change: Perspectives on the Life Course. </w:t>
      </w:r>
      <w:r w:rsidRPr="004620A0">
        <w:rPr>
          <w:rFonts w:ascii="Times New Roman" w:hAnsi="Times New Roman" w:cs="Times New Roman"/>
          <w:i/>
          <w:iCs/>
          <w:color w:val="000000" w:themeColor="text1"/>
          <w:sz w:val="24"/>
          <w:szCs w:val="24"/>
        </w:rPr>
        <w:t>Social Psychology Quarterly</w:t>
      </w:r>
      <w:r w:rsidRPr="004620A0">
        <w:rPr>
          <w:rFonts w:ascii="Times New Roman" w:hAnsi="Times New Roman" w:cs="Times New Roman"/>
          <w:color w:val="000000" w:themeColor="text1"/>
          <w:sz w:val="24"/>
          <w:szCs w:val="24"/>
        </w:rPr>
        <w:t xml:space="preserve">, </w:t>
      </w:r>
      <w:r w:rsidRPr="004620A0">
        <w:rPr>
          <w:rFonts w:ascii="Times New Roman" w:hAnsi="Times New Roman" w:cs="Times New Roman"/>
          <w:i/>
          <w:iCs/>
          <w:color w:val="000000" w:themeColor="text1"/>
          <w:sz w:val="24"/>
          <w:szCs w:val="24"/>
        </w:rPr>
        <w:t>57</w:t>
      </w:r>
      <w:r w:rsidRPr="004620A0">
        <w:rPr>
          <w:rFonts w:ascii="Times New Roman" w:hAnsi="Times New Roman" w:cs="Times New Roman"/>
          <w:color w:val="000000" w:themeColor="text1"/>
          <w:sz w:val="24"/>
          <w:szCs w:val="24"/>
        </w:rPr>
        <w:t xml:space="preserve">(1), 4. </w:t>
      </w:r>
      <w:hyperlink r:id="rId14" w:history="1">
        <w:r w:rsidRPr="004620A0">
          <w:rPr>
            <w:rStyle w:val="Hyperlink"/>
            <w:rFonts w:ascii="Times New Roman" w:hAnsi="Times New Roman" w:cs="Times New Roman"/>
            <w:color w:val="000000" w:themeColor="text1"/>
            <w:sz w:val="24"/>
            <w:szCs w:val="24"/>
            <w:u w:val="none"/>
          </w:rPr>
          <w:t>https://doi.org/10.2307/2786971</w:t>
        </w:r>
      </w:hyperlink>
    </w:p>
    <w:p w14:paraId="2DFD7ADE" w14:textId="77777777" w:rsidR="004620A0" w:rsidRPr="004620A0" w:rsidRDefault="004620A0" w:rsidP="004620A0">
      <w:pPr>
        <w:spacing w:beforeLines="50" w:before="156" w:afterLines="100" w:after="312" w:line="240" w:lineRule="auto"/>
        <w:ind w:left="720" w:hanging="720"/>
        <w:rPr>
          <w:rFonts w:ascii="Times New Roman" w:hAnsi="Times New Roman" w:cs="Times New Roman"/>
          <w:color w:val="000000" w:themeColor="text1"/>
          <w:sz w:val="24"/>
          <w:szCs w:val="24"/>
        </w:rPr>
      </w:pPr>
      <w:r w:rsidRPr="004620A0">
        <w:rPr>
          <w:rFonts w:ascii="Times New Roman" w:hAnsi="Times New Roman" w:cs="Times New Roman"/>
          <w:color w:val="000000" w:themeColor="text1"/>
          <w:sz w:val="24"/>
          <w:szCs w:val="24"/>
          <w:shd w:val="clear" w:color="auto" w:fill="FFFFFF"/>
        </w:rPr>
        <w:t>Falbo, T., &amp; Polit, D. F. (1986). Quantitative review of the only child literature: Research evidence and theory development. </w:t>
      </w:r>
      <w:r w:rsidRPr="004620A0">
        <w:rPr>
          <w:rStyle w:val="Emphasis"/>
          <w:rFonts w:ascii="Times New Roman" w:hAnsi="Times New Roman" w:cs="Times New Roman"/>
          <w:color w:val="000000" w:themeColor="text1"/>
          <w:sz w:val="24"/>
          <w:szCs w:val="24"/>
          <w:shd w:val="clear" w:color="auto" w:fill="FFFFFF"/>
        </w:rPr>
        <w:t>Psychological Bulletin, 100</w:t>
      </w:r>
      <w:r w:rsidRPr="004620A0">
        <w:rPr>
          <w:rFonts w:ascii="Times New Roman" w:hAnsi="Times New Roman" w:cs="Times New Roman"/>
          <w:color w:val="000000" w:themeColor="text1"/>
          <w:sz w:val="24"/>
          <w:szCs w:val="24"/>
          <w:shd w:val="clear" w:color="auto" w:fill="FFFFFF"/>
        </w:rPr>
        <w:t>(2), 176–189. </w:t>
      </w:r>
      <w:hyperlink r:id="rId15" w:tgtFrame="_blank" w:history="1">
        <w:r w:rsidRPr="004620A0">
          <w:rPr>
            <w:rStyle w:val="Hyperlink"/>
            <w:rFonts w:ascii="Times New Roman" w:hAnsi="Times New Roman" w:cs="Times New Roman"/>
            <w:color w:val="000000" w:themeColor="text1"/>
            <w:sz w:val="24"/>
            <w:szCs w:val="24"/>
            <w:u w:val="none"/>
            <w:shd w:val="clear" w:color="auto" w:fill="FFFFFF"/>
          </w:rPr>
          <w:t>https://doi.org/10.1037/0033-2909.100.2.176</w:t>
        </w:r>
      </w:hyperlink>
    </w:p>
    <w:p w14:paraId="705F5EE0"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lang w:val="fr-CA"/>
        </w:rPr>
      </w:pPr>
      <w:r w:rsidRPr="004620A0">
        <w:rPr>
          <w:rFonts w:ascii="Times New Roman" w:eastAsia="Times New Roman" w:hAnsi="Times New Roman" w:cs="Times New Roman"/>
          <w:color w:val="000000" w:themeColor="text1"/>
          <w:sz w:val="24"/>
          <w:szCs w:val="24"/>
          <w:highlight w:val="white"/>
        </w:rPr>
        <w:t xml:space="preserve">Fan, M. (2016). Effects of the “One-Child” Policy and the Number of Children in Families on the Mental Health of Children in China. </w:t>
      </w:r>
      <w:proofErr w:type="spellStart"/>
      <w:r w:rsidRPr="004620A0">
        <w:rPr>
          <w:rFonts w:ascii="Times New Roman" w:eastAsia="Times New Roman" w:hAnsi="Times New Roman" w:cs="Times New Roman"/>
          <w:i/>
          <w:color w:val="000000" w:themeColor="text1"/>
          <w:sz w:val="24"/>
          <w:szCs w:val="24"/>
          <w:highlight w:val="white"/>
          <w:lang w:val="fr-CA"/>
        </w:rPr>
        <w:t>Revista</w:t>
      </w:r>
      <w:proofErr w:type="spellEnd"/>
      <w:r w:rsidRPr="004620A0">
        <w:rPr>
          <w:rFonts w:ascii="Times New Roman" w:eastAsia="Times New Roman" w:hAnsi="Times New Roman" w:cs="Times New Roman"/>
          <w:i/>
          <w:color w:val="000000" w:themeColor="text1"/>
          <w:sz w:val="24"/>
          <w:szCs w:val="24"/>
          <w:highlight w:val="white"/>
          <w:lang w:val="fr-CA"/>
        </w:rPr>
        <w:t xml:space="preserve"> de </w:t>
      </w:r>
      <w:proofErr w:type="spellStart"/>
      <w:r w:rsidRPr="004620A0">
        <w:rPr>
          <w:rFonts w:ascii="Times New Roman" w:eastAsia="Times New Roman" w:hAnsi="Times New Roman" w:cs="Times New Roman"/>
          <w:i/>
          <w:color w:val="000000" w:themeColor="text1"/>
          <w:sz w:val="24"/>
          <w:szCs w:val="24"/>
          <w:highlight w:val="white"/>
          <w:lang w:val="fr-CA"/>
        </w:rPr>
        <w:t>Cercetare</w:t>
      </w:r>
      <w:proofErr w:type="spellEnd"/>
      <w:r w:rsidRPr="004620A0">
        <w:rPr>
          <w:rFonts w:ascii="Times New Roman" w:eastAsia="Times New Roman" w:hAnsi="Times New Roman" w:cs="Times New Roman"/>
          <w:i/>
          <w:color w:val="000000" w:themeColor="text1"/>
          <w:sz w:val="24"/>
          <w:szCs w:val="24"/>
          <w:highlight w:val="white"/>
          <w:lang w:val="fr-CA"/>
        </w:rPr>
        <w:t xml:space="preserve"> Si </w:t>
      </w:r>
      <w:proofErr w:type="spellStart"/>
      <w:r w:rsidRPr="004620A0">
        <w:rPr>
          <w:rFonts w:ascii="Times New Roman" w:eastAsia="Times New Roman" w:hAnsi="Times New Roman" w:cs="Times New Roman"/>
          <w:i/>
          <w:color w:val="000000" w:themeColor="text1"/>
          <w:sz w:val="24"/>
          <w:szCs w:val="24"/>
          <w:highlight w:val="white"/>
          <w:lang w:val="fr-CA"/>
        </w:rPr>
        <w:t>Interventie</w:t>
      </w:r>
      <w:proofErr w:type="spellEnd"/>
      <w:r w:rsidRPr="004620A0">
        <w:rPr>
          <w:rFonts w:ascii="Times New Roman" w:eastAsia="Times New Roman" w:hAnsi="Times New Roman" w:cs="Times New Roman"/>
          <w:i/>
          <w:color w:val="000000" w:themeColor="text1"/>
          <w:sz w:val="24"/>
          <w:szCs w:val="24"/>
          <w:highlight w:val="white"/>
          <w:lang w:val="fr-CA"/>
        </w:rPr>
        <w:t xml:space="preserve"> </w:t>
      </w:r>
      <w:proofErr w:type="spellStart"/>
      <w:r w:rsidRPr="004620A0">
        <w:rPr>
          <w:rFonts w:ascii="Times New Roman" w:eastAsia="Times New Roman" w:hAnsi="Times New Roman" w:cs="Times New Roman"/>
          <w:i/>
          <w:color w:val="000000" w:themeColor="text1"/>
          <w:sz w:val="24"/>
          <w:szCs w:val="24"/>
          <w:highlight w:val="white"/>
          <w:lang w:val="fr-CA"/>
        </w:rPr>
        <w:t>Sociala</w:t>
      </w:r>
      <w:proofErr w:type="spellEnd"/>
      <w:r w:rsidRPr="004620A0">
        <w:rPr>
          <w:rFonts w:ascii="Times New Roman" w:eastAsia="Times New Roman" w:hAnsi="Times New Roman" w:cs="Times New Roman"/>
          <w:color w:val="000000" w:themeColor="text1"/>
          <w:sz w:val="24"/>
          <w:szCs w:val="24"/>
          <w:highlight w:val="white"/>
          <w:lang w:val="fr-CA"/>
        </w:rPr>
        <w:t xml:space="preserve">, </w:t>
      </w:r>
      <w:r w:rsidRPr="004620A0">
        <w:rPr>
          <w:rFonts w:ascii="Times New Roman" w:eastAsia="Times New Roman" w:hAnsi="Times New Roman" w:cs="Times New Roman"/>
          <w:i/>
          <w:color w:val="000000" w:themeColor="text1"/>
          <w:sz w:val="24"/>
          <w:szCs w:val="24"/>
          <w:highlight w:val="white"/>
          <w:lang w:val="fr-CA"/>
        </w:rPr>
        <w:t>52</w:t>
      </w:r>
      <w:r w:rsidRPr="004620A0">
        <w:rPr>
          <w:rFonts w:ascii="Times New Roman" w:eastAsia="Times New Roman" w:hAnsi="Times New Roman" w:cs="Times New Roman"/>
          <w:color w:val="000000" w:themeColor="text1"/>
          <w:sz w:val="24"/>
          <w:szCs w:val="24"/>
          <w:highlight w:val="white"/>
          <w:lang w:val="fr-CA"/>
        </w:rPr>
        <w:t xml:space="preserve">, 105–129. </w:t>
      </w:r>
      <w:proofErr w:type="spellStart"/>
      <w:r w:rsidRPr="004620A0">
        <w:rPr>
          <w:rFonts w:ascii="Times New Roman" w:eastAsia="Times New Roman" w:hAnsi="Times New Roman" w:cs="Times New Roman"/>
          <w:color w:val="000000" w:themeColor="text1"/>
          <w:sz w:val="24"/>
          <w:szCs w:val="24"/>
          <w:highlight w:val="white"/>
          <w:lang w:val="fr-CA"/>
        </w:rPr>
        <w:t>Retrieved</w:t>
      </w:r>
      <w:proofErr w:type="spellEnd"/>
      <w:r w:rsidRPr="004620A0">
        <w:rPr>
          <w:rFonts w:ascii="Times New Roman" w:eastAsia="Times New Roman" w:hAnsi="Times New Roman" w:cs="Times New Roman"/>
          <w:color w:val="000000" w:themeColor="text1"/>
          <w:sz w:val="24"/>
          <w:szCs w:val="24"/>
          <w:highlight w:val="white"/>
          <w:lang w:val="fr-CA"/>
        </w:rPr>
        <w:t xml:space="preserve"> </w:t>
      </w:r>
      <w:proofErr w:type="spellStart"/>
      <w:r w:rsidRPr="004620A0">
        <w:rPr>
          <w:rFonts w:ascii="Times New Roman" w:eastAsia="Times New Roman" w:hAnsi="Times New Roman" w:cs="Times New Roman"/>
          <w:color w:val="000000" w:themeColor="text1"/>
          <w:sz w:val="24"/>
          <w:szCs w:val="24"/>
          <w:highlight w:val="white"/>
          <w:lang w:val="fr-CA"/>
        </w:rPr>
        <w:t>from</w:t>
      </w:r>
      <w:proofErr w:type="spellEnd"/>
      <w:r w:rsidRPr="004620A0">
        <w:rPr>
          <w:rFonts w:ascii="Times New Roman" w:eastAsia="Times New Roman" w:hAnsi="Times New Roman" w:cs="Times New Roman"/>
          <w:color w:val="000000" w:themeColor="text1"/>
          <w:sz w:val="24"/>
          <w:szCs w:val="24"/>
          <w:highlight w:val="white"/>
          <w:lang w:val="fr-CA"/>
        </w:rPr>
        <w:t xml:space="preserve"> </w:t>
      </w:r>
      <w:hyperlink r:id="rId16">
        <w:r w:rsidRPr="004620A0">
          <w:rPr>
            <w:rFonts w:ascii="Times New Roman" w:eastAsia="Times New Roman" w:hAnsi="Times New Roman" w:cs="Times New Roman"/>
            <w:color w:val="000000" w:themeColor="text1"/>
            <w:sz w:val="24"/>
            <w:szCs w:val="24"/>
            <w:highlight w:val="white"/>
            <w:lang w:val="fr-CA"/>
          </w:rPr>
          <w:t>http://search.proquest.com/docview/1923728121/</w:t>
        </w:r>
      </w:hyperlink>
    </w:p>
    <w:p w14:paraId="15C7BB7A" w14:textId="77777777" w:rsidR="004620A0" w:rsidRPr="00923009"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lang w:val="en-CA" w:eastAsia="zh-CN"/>
        </w:rPr>
      </w:pPr>
      <w:r w:rsidRPr="00923009">
        <w:rPr>
          <w:rFonts w:ascii="Times New Roman" w:eastAsia="SimSun" w:hAnsi="Times New Roman" w:cs="Times New Roman"/>
          <w:sz w:val="24"/>
          <w:szCs w:val="24"/>
          <w:lang w:val="en-CA" w:eastAsia="zh-CN"/>
        </w:rPr>
        <w:t>Fan, Y., &amp; Zheng, X. (2020). Accompanying College Entrance Examination: Education Participation of Working Families (</w:t>
      </w:r>
      <w:r w:rsidRPr="004620A0">
        <w:rPr>
          <w:rFonts w:ascii="Times New Roman" w:eastAsia="SimSun" w:hAnsi="Times New Roman" w:cs="Times New Roman"/>
          <w:sz w:val="24"/>
          <w:szCs w:val="24"/>
          <w:lang w:val="en-US" w:eastAsia="zh-CN"/>
        </w:rPr>
        <w:t>高考陪读</w:t>
      </w:r>
      <w:r w:rsidRPr="00923009">
        <w:rPr>
          <w:rFonts w:ascii="Times New Roman" w:eastAsia="SimSun" w:hAnsi="Times New Roman" w:cs="Times New Roman"/>
          <w:sz w:val="24"/>
          <w:szCs w:val="24"/>
          <w:lang w:val="en-CA" w:eastAsia="zh-CN"/>
        </w:rPr>
        <w:t>:</w:t>
      </w:r>
      <w:r w:rsidRPr="004620A0">
        <w:rPr>
          <w:rFonts w:ascii="Times New Roman" w:eastAsia="SimSun" w:hAnsi="Times New Roman" w:cs="Times New Roman"/>
          <w:sz w:val="24"/>
          <w:szCs w:val="24"/>
          <w:lang w:val="en-US" w:eastAsia="zh-CN"/>
        </w:rPr>
        <w:t>劳动家庭的教育参与</w:t>
      </w:r>
      <w:r w:rsidRPr="00923009">
        <w:rPr>
          <w:rFonts w:ascii="Times New Roman" w:eastAsia="SimSun" w:hAnsi="Times New Roman" w:cs="Times New Roman"/>
          <w:sz w:val="24"/>
          <w:szCs w:val="24"/>
          <w:lang w:val="en-CA" w:eastAsia="zh-CN"/>
        </w:rPr>
        <w:t xml:space="preserve">). </w:t>
      </w:r>
      <w:r w:rsidRPr="00923009">
        <w:rPr>
          <w:rFonts w:ascii="Times New Roman" w:eastAsia="SimSun" w:hAnsi="Times New Roman" w:cs="Times New Roman"/>
          <w:i/>
          <w:iCs/>
          <w:sz w:val="24"/>
          <w:szCs w:val="24"/>
          <w:lang w:val="en-CA" w:eastAsia="zh-CN"/>
        </w:rPr>
        <w:t>Journal of Education</w:t>
      </w:r>
      <w:r w:rsidRPr="00923009">
        <w:rPr>
          <w:rFonts w:ascii="Times New Roman" w:eastAsia="SimSun" w:hAnsi="Times New Roman" w:cs="Times New Roman"/>
          <w:sz w:val="24"/>
          <w:szCs w:val="24"/>
          <w:lang w:val="en-CA" w:eastAsia="zh-CN"/>
        </w:rPr>
        <w:t xml:space="preserve">, </w:t>
      </w:r>
      <w:r w:rsidRPr="00923009">
        <w:rPr>
          <w:rFonts w:ascii="Times New Roman" w:eastAsia="SimSun" w:hAnsi="Times New Roman" w:cs="Times New Roman"/>
          <w:i/>
          <w:iCs/>
          <w:sz w:val="24"/>
          <w:szCs w:val="24"/>
          <w:lang w:val="en-CA" w:eastAsia="zh-CN"/>
        </w:rPr>
        <w:t>05</w:t>
      </w:r>
      <w:r w:rsidRPr="00923009">
        <w:rPr>
          <w:rFonts w:ascii="Times New Roman" w:eastAsia="SimSun" w:hAnsi="Times New Roman" w:cs="Times New Roman"/>
          <w:sz w:val="24"/>
          <w:szCs w:val="24"/>
          <w:lang w:val="en-CA" w:eastAsia="zh-CN"/>
        </w:rPr>
        <w:t>(16), 53–61. https://doi.org/10.14082/j.cnki.1673-1298.2020.05.007</w:t>
      </w:r>
    </w:p>
    <w:p w14:paraId="2A6FF3CA" w14:textId="77777777" w:rsidR="004620A0" w:rsidRPr="004620A0" w:rsidRDefault="004620A0" w:rsidP="004620A0">
      <w:pPr>
        <w:spacing w:beforeLines="50" w:before="156" w:afterLines="100" w:after="312" w:line="240" w:lineRule="auto"/>
        <w:ind w:left="720" w:hanging="720"/>
        <w:rPr>
          <w:rFonts w:ascii="Times New Roman" w:hAnsi="Times New Roman" w:cs="Times New Roman"/>
          <w:color w:val="000000" w:themeColor="text1"/>
          <w:sz w:val="24"/>
          <w:szCs w:val="24"/>
        </w:rPr>
      </w:pPr>
      <w:r w:rsidRPr="004620A0">
        <w:rPr>
          <w:rFonts w:ascii="Times New Roman" w:hAnsi="Times New Roman" w:cs="Times New Roman"/>
          <w:color w:val="000000" w:themeColor="text1"/>
          <w:sz w:val="24"/>
          <w:szCs w:val="24"/>
        </w:rPr>
        <w:t xml:space="preserve">Feng, X.-T., Poston, D. L., &amp; Wang, X.-T. (2014). China’s One-child Policy and the Changing Family. </w:t>
      </w:r>
      <w:r w:rsidRPr="004620A0">
        <w:rPr>
          <w:rFonts w:ascii="Times New Roman" w:hAnsi="Times New Roman" w:cs="Times New Roman"/>
          <w:i/>
          <w:iCs/>
          <w:color w:val="000000" w:themeColor="text1"/>
          <w:sz w:val="24"/>
          <w:szCs w:val="24"/>
        </w:rPr>
        <w:t>Journal of Comparative Family Studies</w:t>
      </w:r>
      <w:r w:rsidRPr="004620A0">
        <w:rPr>
          <w:rFonts w:ascii="Times New Roman" w:hAnsi="Times New Roman" w:cs="Times New Roman"/>
          <w:color w:val="000000" w:themeColor="text1"/>
          <w:sz w:val="24"/>
          <w:szCs w:val="24"/>
        </w:rPr>
        <w:t xml:space="preserve">, </w:t>
      </w:r>
      <w:r w:rsidRPr="004620A0">
        <w:rPr>
          <w:rFonts w:ascii="Times New Roman" w:hAnsi="Times New Roman" w:cs="Times New Roman"/>
          <w:i/>
          <w:iCs/>
          <w:color w:val="000000" w:themeColor="text1"/>
          <w:sz w:val="24"/>
          <w:szCs w:val="24"/>
        </w:rPr>
        <w:t>45</w:t>
      </w:r>
      <w:r w:rsidRPr="004620A0">
        <w:rPr>
          <w:rFonts w:ascii="Times New Roman" w:hAnsi="Times New Roman" w:cs="Times New Roman"/>
          <w:color w:val="000000" w:themeColor="text1"/>
          <w:sz w:val="24"/>
          <w:szCs w:val="24"/>
        </w:rPr>
        <w:t>(1), 17–29. https://doi.org/10.3138/jcfs.45.1.17</w:t>
      </w:r>
    </w:p>
    <w:p w14:paraId="23E85644" w14:textId="77777777" w:rsidR="004620A0" w:rsidRPr="004620A0" w:rsidRDefault="004620A0" w:rsidP="004620A0">
      <w:pPr>
        <w:spacing w:beforeLines="50" w:before="156" w:afterLines="100" w:after="312" w:line="240" w:lineRule="auto"/>
        <w:ind w:left="720" w:hanging="720"/>
        <w:rPr>
          <w:rFonts w:ascii="Times New Roman" w:hAnsi="Times New Roman" w:cs="Times New Roman"/>
          <w:sz w:val="24"/>
          <w:szCs w:val="24"/>
        </w:rPr>
      </w:pPr>
      <w:r w:rsidRPr="00923009">
        <w:rPr>
          <w:rFonts w:ascii="Times New Roman" w:hAnsi="Times New Roman" w:cs="Times New Roman"/>
          <w:sz w:val="24"/>
          <w:szCs w:val="24"/>
          <w:lang w:val="en-CA"/>
        </w:rPr>
        <w:t>Feng, X. (2020). The Life Course of One Era and Two Generations: 40 Years of Research on the Only child in China (1980-2019) (</w:t>
      </w:r>
      <w:proofErr w:type="spellStart"/>
      <w:r w:rsidRPr="004620A0">
        <w:rPr>
          <w:rFonts w:ascii="Times New Roman" w:hAnsi="Times New Roman" w:cs="Times New Roman"/>
          <w:sz w:val="24"/>
          <w:szCs w:val="24"/>
        </w:rPr>
        <w:t>一个时代与两代人的生命历程</w:t>
      </w:r>
      <w:proofErr w:type="spellEnd"/>
      <w:r w:rsidRPr="00923009">
        <w:rPr>
          <w:rFonts w:ascii="Times New Roman" w:hAnsi="Times New Roman" w:cs="Times New Roman"/>
          <w:sz w:val="24"/>
          <w:szCs w:val="24"/>
          <w:lang w:val="en-CA"/>
        </w:rPr>
        <w:t>:</w:t>
      </w:r>
      <w:proofErr w:type="spellStart"/>
      <w:r w:rsidRPr="004620A0">
        <w:rPr>
          <w:rFonts w:ascii="Times New Roman" w:hAnsi="Times New Roman" w:cs="Times New Roman"/>
          <w:sz w:val="24"/>
          <w:szCs w:val="24"/>
        </w:rPr>
        <w:t>中国独生子女研究</w:t>
      </w:r>
      <w:proofErr w:type="spellEnd"/>
      <w:r w:rsidRPr="00923009">
        <w:rPr>
          <w:rFonts w:ascii="Times New Roman" w:hAnsi="Times New Roman" w:cs="Times New Roman"/>
          <w:sz w:val="24"/>
          <w:szCs w:val="24"/>
          <w:lang w:val="en-CA"/>
        </w:rPr>
        <w:t>40</w:t>
      </w:r>
      <w:r w:rsidRPr="004620A0">
        <w:rPr>
          <w:rFonts w:ascii="Times New Roman" w:hAnsi="Times New Roman" w:cs="Times New Roman"/>
          <w:sz w:val="24"/>
          <w:szCs w:val="24"/>
        </w:rPr>
        <w:t>年</w:t>
      </w:r>
      <w:r w:rsidRPr="00923009">
        <w:rPr>
          <w:rFonts w:ascii="Times New Roman" w:hAnsi="Times New Roman" w:cs="Times New Roman"/>
          <w:sz w:val="24"/>
          <w:szCs w:val="24"/>
          <w:lang w:val="en-CA"/>
        </w:rPr>
        <w:t xml:space="preserve">(1980—2019)). </w:t>
      </w:r>
      <w:r w:rsidRPr="004620A0">
        <w:rPr>
          <w:rFonts w:ascii="Times New Roman" w:hAnsi="Times New Roman" w:cs="Times New Roman"/>
          <w:i/>
          <w:iCs/>
          <w:sz w:val="24"/>
          <w:szCs w:val="24"/>
        </w:rPr>
        <w:t>Chinese Journal of Humanities</w:t>
      </w:r>
      <w:r w:rsidRPr="004620A0">
        <w:rPr>
          <w:rFonts w:ascii="Times New Roman" w:hAnsi="Times New Roman" w:cs="Times New Roman"/>
          <w:sz w:val="24"/>
          <w:szCs w:val="24"/>
        </w:rPr>
        <w:t xml:space="preserve">, </w:t>
      </w:r>
      <w:r w:rsidRPr="004620A0">
        <w:rPr>
          <w:rFonts w:ascii="Times New Roman" w:hAnsi="Times New Roman" w:cs="Times New Roman"/>
          <w:i/>
          <w:iCs/>
          <w:sz w:val="24"/>
          <w:szCs w:val="24"/>
        </w:rPr>
        <w:t>11</w:t>
      </w:r>
      <w:r w:rsidRPr="004620A0">
        <w:rPr>
          <w:rFonts w:ascii="Times New Roman" w:hAnsi="Times New Roman" w:cs="Times New Roman"/>
          <w:sz w:val="24"/>
          <w:szCs w:val="24"/>
        </w:rPr>
        <w:t xml:space="preserve">, 22–36. </w:t>
      </w:r>
      <w:hyperlink r:id="rId17" w:history="1">
        <w:r w:rsidRPr="004620A0">
          <w:rPr>
            <w:rStyle w:val="Hyperlink"/>
            <w:rFonts w:ascii="Times New Roman" w:hAnsi="Times New Roman" w:cs="Times New Roman"/>
            <w:sz w:val="24"/>
            <w:szCs w:val="24"/>
            <w:u w:val="none"/>
          </w:rPr>
          <w:t>https://doi.org/10.15895/j.cnki.rwzz.2020.11.014</w:t>
        </w:r>
      </w:hyperlink>
      <w:r w:rsidRPr="004620A0">
        <w:rPr>
          <w:rFonts w:ascii="Times New Roman" w:hAnsi="Times New Roman" w:cs="Times New Roman"/>
          <w:sz w:val="24"/>
          <w:szCs w:val="24"/>
        </w:rPr>
        <w:t>.</w:t>
      </w:r>
    </w:p>
    <w:p w14:paraId="234225ED" w14:textId="77777777" w:rsidR="004620A0" w:rsidRPr="004620A0" w:rsidRDefault="004620A0" w:rsidP="004620A0">
      <w:pPr>
        <w:spacing w:beforeLines="50" w:before="156" w:afterLines="100" w:after="312" w:line="240" w:lineRule="auto"/>
        <w:ind w:left="720" w:hanging="720"/>
        <w:rPr>
          <w:rFonts w:ascii="Times New Roman" w:hAnsi="Times New Roman" w:cs="Times New Roman"/>
          <w:sz w:val="24"/>
          <w:szCs w:val="24"/>
        </w:rPr>
      </w:pPr>
      <w:proofErr w:type="spellStart"/>
      <w:r w:rsidRPr="004620A0">
        <w:rPr>
          <w:rFonts w:ascii="Times New Roman" w:eastAsia="SimSun" w:hAnsi="Times New Roman" w:cs="Times New Roman"/>
          <w:sz w:val="24"/>
          <w:szCs w:val="24"/>
          <w:lang w:val="en-US" w:eastAsia="zh-CN"/>
        </w:rPr>
        <w:t>Fuligni</w:t>
      </w:r>
      <w:proofErr w:type="spellEnd"/>
      <w:r w:rsidRPr="004620A0">
        <w:rPr>
          <w:rFonts w:ascii="Times New Roman" w:eastAsia="SimSun" w:hAnsi="Times New Roman" w:cs="Times New Roman"/>
          <w:sz w:val="24"/>
          <w:szCs w:val="24"/>
          <w:lang w:val="en-US" w:eastAsia="zh-CN"/>
        </w:rPr>
        <w:t xml:space="preserve">, A. J. (1998). Authority, autonomy, and parent–adolescent conflict and cohesion: A study of adolescents from Mexican, Chinese, Filipino, and European backgrounds. </w:t>
      </w:r>
      <w:r w:rsidRPr="004620A0">
        <w:rPr>
          <w:rFonts w:ascii="Times New Roman" w:eastAsia="SimSun" w:hAnsi="Times New Roman" w:cs="Times New Roman"/>
          <w:i/>
          <w:iCs/>
          <w:sz w:val="24"/>
          <w:szCs w:val="24"/>
          <w:lang w:val="en-US" w:eastAsia="zh-CN"/>
        </w:rPr>
        <w:t>Developmental Psychology</w:t>
      </w:r>
      <w:r w:rsidRPr="004620A0">
        <w:rPr>
          <w:rFonts w:ascii="Times New Roman" w:eastAsia="SimSun" w:hAnsi="Times New Roman" w:cs="Times New Roman"/>
          <w:sz w:val="24"/>
          <w:szCs w:val="24"/>
          <w:lang w:val="en-US" w:eastAsia="zh-CN"/>
        </w:rPr>
        <w:t xml:space="preserve">, </w:t>
      </w:r>
      <w:r w:rsidRPr="004620A0">
        <w:rPr>
          <w:rFonts w:ascii="Times New Roman" w:eastAsia="SimSun" w:hAnsi="Times New Roman" w:cs="Times New Roman"/>
          <w:i/>
          <w:iCs/>
          <w:sz w:val="24"/>
          <w:szCs w:val="24"/>
          <w:lang w:val="en-US" w:eastAsia="zh-CN"/>
        </w:rPr>
        <w:t>34</w:t>
      </w:r>
      <w:r w:rsidRPr="004620A0">
        <w:rPr>
          <w:rFonts w:ascii="Times New Roman" w:eastAsia="SimSun" w:hAnsi="Times New Roman" w:cs="Times New Roman"/>
          <w:sz w:val="24"/>
          <w:szCs w:val="24"/>
          <w:lang w:val="en-US" w:eastAsia="zh-CN"/>
        </w:rPr>
        <w:t>(4), 782–792. https://doi.org/10.1037/0012-1649.34.4.782</w:t>
      </w:r>
    </w:p>
    <w:p w14:paraId="3BB5C9EB" w14:textId="77777777" w:rsidR="004620A0" w:rsidRPr="00923009"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lang w:val="en-CA"/>
        </w:rPr>
      </w:pPr>
      <w:r w:rsidRPr="00923009">
        <w:rPr>
          <w:rFonts w:ascii="Times New Roman" w:eastAsia="Times New Roman" w:hAnsi="Times New Roman" w:cs="Times New Roman"/>
          <w:color w:val="000000" w:themeColor="text1"/>
          <w:sz w:val="24"/>
          <w:szCs w:val="24"/>
          <w:lang w:val="en-CA"/>
        </w:rPr>
        <w:t xml:space="preserve">Fung, J., Kim, J. J., </w:t>
      </w:r>
      <w:proofErr w:type="spellStart"/>
      <w:r w:rsidRPr="00923009">
        <w:rPr>
          <w:rFonts w:ascii="Times New Roman" w:eastAsia="Times New Roman" w:hAnsi="Times New Roman" w:cs="Times New Roman"/>
          <w:color w:val="000000" w:themeColor="text1"/>
          <w:sz w:val="24"/>
          <w:szCs w:val="24"/>
          <w:lang w:val="en-CA"/>
        </w:rPr>
        <w:t>Jin</w:t>
      </w:r>
      <w:proofErr w:type="spellEnd"/>
      <w:r w:rsidRPr="00923009">
        <w:rPr>
          <w:rFonts w:ascii="Times New Roman" w:eastAsia="Times New Roman" w:hAnsi="Times New Roman" w:cs="Times New Roman"/>
          <w:color w:val="000000" w:themeColor="text1"/>
          <w:sz w:val="24"/>
          <w:szCs w:val="24"/>
          <w:lang w:val="en-CA"/>
        </w:rPr>
        <w:t xml:space="preserve">, J., Wu, Q., Fang, C., &amp; Lau, A. S. (2017). Perceived Social Change, Parental Control, and Family Relations: A Comparison of Chinese Families in Hong Kong, Mainland China, and the United States. </w:t>
      </w:r>
      <w:r w:rsidRPr="00923009">
        <w:rPr>
          <w:rFonts w:ascii="Times New Roman" w:eastAsia="Times New Roman" w:hAnsi="Times New Roman" w:cs="Times New Roman"/>
          <w:i/>
          <w:iCs/>
          <w:color w:val="000000" w:themeColor="text1"/>
          <w:sz w:val="24"/>
          <w:szCs w:val="24"/>
          <w:lang w:val="en-CA"/>
        </w:rPr>
        <w:t>Frontiers in Psychology</w:t>
      </w:r>
      <w:r w:rsidRPr="00923009">
        <w:rPr>
          <w:rFonts w:ascii="Times New Roman" w:eastAsia="Times New Roman" w:hAnsi="Times New Roman" w:cs="Times New Roman"/>
          <w:color w:val="000000" w:themeColor="text1"/>
          <w:sz w:val="24"/>
          <w:szCs w:val="24"/>
          <w:lang w:val="en-CA"/>
        </w:rPr>
        <w:t xml:space="preserve">, </w:t>
      </w:r>
      <w:r w:rsidRPr="00923009">
        <w:rPr>
          <w:rFonts w:ascii="Times New Roman" w:eastAsia="Times New Roman" w:hAnsi="Times New Roman" w:cs="Times New Roman"/>
          <w:i/>
          <w:iCs/>
          <w:color w:val="000000" w:themeColor="text1"/>
          <w:sz w:val="24"/>
          <w:szCs w:val="24"/>
          <w:lang w:val="en-CA"/>
        </w:rPr>
        <w:t>8</w:t>
      </w:r>
      <w:r w:rsidRPr="00923009">
        <w:rPr>
          <w:rFonts w:ascii="Times New Roman" w:eastAsia="Times New Roman" w:hAnsi="Times New Roman" w:cs="Times New Roman"/>
          <w:color w:val="000000" w:themeColor="text1"/>
          <w:sz w:val="24"/>
          <w:szCs w:val="24"/>
          <w:lang w:val="en-CA"/>
        </w:rPr>
        <w:t xml:space="preserve">, 1671. </w:t>
      </w:r>
      <w:hyperlink r:id="rId18" w:history="1">
        <w:r w:rsidRPr="00923009">
          <w:rPr>
            <w:rStyle w:val="Hyperlink"/>
            <w:rFonts w:ascii="Times New Roman" w:eastAsia="Times New Roman" w:hAnsi="Times New Roman" w:cs="Times New Roman"/>
            <w:sz w:val="24"/>
            <w:szCs w:val="24"/>
            <w:u w:val="none"/>
            <w:lang w:val="en-CA"/>
          </w:rPr>
          <w:t>https://doi.org/10.3389/fpsyg.2017.01671</w:t>
        </w:r>
      </w:hyperlink>
    </w:p>
    <w:p w14:paraId="48100786" w14:textId="77777777" w:rsidR="004620A0" w:rsidRPr="00923009"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lang w:val="en-CA"/>
        </w:rPr>
      </w:pPr>
      <w:r w:rsidRPr="00923009">
        <w:rPr>
          <w:rFonts w:ascii="Times New Roman" w:hAnsi="Times New Roman" w:cs="Times New Roman"/>
          <w:color w:val="000000" w:themeColor="text1"/>
          <w:sz w:val="24"/>
          <w:szCs w:val="24"/>
          <w:lang w:val="en-CA"/>
        </w:rPr>
        <w:t>Gan, X., &amp; Zhu, C. (2010). Investigation on the status quo of subjective well-being of junior middle school students (</w:t>
      </w:r>
      <w:proofErr w:type="spellStart"/>
      <w:r w:rsidRPr="004620A0">
        <w:rPr>
          <w:rFonts w:ascii="Times New Roman" w:hAnsi="Times New Roman" w:cs="Times New Roman"/>
          <w:color w:val="000000" w:themeColor="text1"/>
          <w:sz w:val="24"/>
          <w:szCs w:val="24"/>
          <w:lang w:val="fr-CA"/>
        </w:rPr>
        <w:t>初中生学习主观幸福感的现状调查</w:t>
      </w:r>
      <w:proofErr w:type="spellEnd"/>
      <w:r w:rsidRPr="00923009">
        <w:rPr>
          <w:rFonts w:ascii="Times New Roman" w:hAnsi="Times New Roman" w:cs="Times New Roman"/>
          <w:color w:val="000000" w:themeColor="text1"/>
          <w:sz w:val="24"/>
          <w:szCs w:val="24"/>
          <w:lang w:val="en-CA"/>
        </w:rPr>
        <w:t>)</w:t>
      </w:r>
      <w:r w:rsidRPr="00923009">
        <w:rPr>
          <w:rFonts w:ascii="Times New Roman" w:eastAsia="Times New Roman" w:hAnsi="Times New Roman" w:cs="Times New Roman"/>
          <w:color w:val="000000" w:themeColor="text1"/>
          <w:sz w:val="24"/>
          <w:szCs w:val="24"/>
          <w:lang w:val="en-CA"/>
        </w:rPr>
        <w:t xml:space="preserve"> (Doctoral dissertation), </w:t>
      </w:r>
      <w:r w:rsidRPr="00923009">
        <w:rPr>
          <w:rFonts w:ascii="Times New Roman" w:eastAsia="Times New Roman" w:hAnsi="Times New Roman" w:cs="Times New Roman"/>
          <w:i/>
          <w:iCs/>
          <w:color w:val="000000" w:themeColor="text1"/>
          <w:sz w:val="24"/>
          <w:szCs w:val="24"/>
          <w:lang w:val="en-CA"/>
        </w:rPr>
        <w:t xml:space="preserve">Educational Measurement and Evaluation., 4, </w:t>
      </w:r>
      <w:r w:rsidRPr="00923009">
        <w:rPr>
          <w:rFonts w:ascii="Times New Roman" w:eastAsia="Times New Roman" w:hAnsi="Times New Roman" w:cs="Times New Roman"/>
          <w:color w:val="000000" w:themeColor="text1"/>
          <w:sz w:val="24"/>
          <w:szCs w:val="24"/>
          <w:lang w:val="en-CA"/>
        </w:rPr>
        <w:t>44-47.</w:t>
      </w:r>
    </w:p>
    <w:p w14:paraId="29FD80A3" w14:textId="77777777" w:rsidR="004620A0" w:rsidRPr="00923009" w:rsidRDefault="004620A0" w:rsidP="004620A0">
      <w:pPr>
        <w:spacing w:beforeLines="50" w:before="156" w:afterLines="100" w:after="312" w:line="240" w:lineRule="auto"/>
        <w:ind w:left="720" w:hanging="720"/>
        <w:rPr>
          <w:rFonts w:ascii="Times New Roman" w:hAnsi="Times New Roman" w:cs="Times New Roman"/>
          <w:sz w:val="24"/>
          <w:szCs w:val="24"/>
          <w:lang w:val="en-CA"/>
        </w:rPr>
      </w:pPr>
      <w:r w:rsidRPr="00923009">
        <w:rPr>
          <w:rFonts w:ascii="Times New Roman" w:hAnsi="Times New Roman" w:cs="Times New Roman"/>
          <w:sz w:val="24"/>
          <w:szCs w:val="24"/>
          <w:lang w:val="en-CA"/>
        </w:rPr>
        <w:lastRenderedPageBreak/>
        <w:t>Gao, Y., Huang, X., &amp; He, Z. (2015). A Study on the Status Quo of Middle School Students’ Rebellious Psychology (</w:t>
      </w:r>
      <w:proofErr w:type="spellStart"/>
      <w:r w:rsidRPr="004620A0">
        <w:rPr>
          <w:rFonts w:ascii="Times New Roman" w:hAnsi="Times New Roman" w:cs="Times New Roman"/>
          <w:sz w:val="24"/>
          <w:szCs w:val="24"/>
        </w:rPr>
        <w:t>中学生叛逆心理现状考察</w:t>
      </w:r>
      <w:proofErr w:type="spellEnd"/>
      <w:r w:rsidRPr="00923009">
        <w:rPr>
          <w:rFonts w:ascii="Times New Roman" w:hAnsi="Times New Roman" w:cs="Times New Roman"/>
          <w:sz w:val="24"/>
          <w:szCs w:val="24"/>
          <w:lang w:val="en-CA"/>
        </w:rPr>
        <w:t>——</w:t>
      </w:r>
      <w:proofErr w:type="spellStart"/>
      <w:r w:rsidRPr="004620A0">
        <w:rPr>
          <w:rFonts w:ascii="Times New Roman" w:hAnsi="Times New Roman" w:cs="Times New Roman"/>
          <w:sz w:val="24"/>
          <w:szCs w:val="24"/>
        </w:rPr>
        <w:t>以桂林市</w:t>
      </w:r>
      <w:proofErr w:type="spellEnd"/>
      <w:r w:rsidRPr="00923009">
        <w:rPr>
          <w:rFonts w:ascii="Times New Roman" w:hAnsi="Times New Roman" w:cs="Times New Roman"/>
          <w:sz w:val="24"/>
          <w:szCs w:val="24"/>
          <w:lang w:val="en-CA"/>
        </w:rPr>
        <w:t>1316</w:t>
      </w:r>
      <w:proofErr w:type="spellStart"/>
      <w:r w:rsidRPr="004620A0">
        <w:rPr>
          <w:rFonts w:ascii="Times New Roman" w:hAnsi="Times New Roman" w:cs="Times New Roman"/>
          <w:sz w:val="24"/>
          <w:szCs w:val="24"/>
        </w:rPr>
        <w:t>名中学生为对象</w:t>
      </w:r>
      <w:proofErr w:type="spellEnd"/>
      <w:r w:rsidRPr="00923009">
        <w:rPr>
          <w:rFonts w:ascii="Times New Roman" w:hAnsi="Times New Roman" w:cs="Times New Roman"/>
          <w:sz w:val="24"/>
          <w:szCs w:val="24"/>
          <w:lang w:val="en-CA"/>
        </w:rPr>
        <w:t xml:space="preserve">). </w:t>
      </w:r>
      <w:r w:rsidRPr="00923009">
        <w:rPr>
          <w:rFonts w:ascii="Times New Roman" w:hAnsi="Times New Roman" w:cs="Times New Roman"/>
          <w:i/>
          <w:iCs/>
          <w:sz w:val="24"/>
          <w:szCs w:val="24"/>
          <w:lang w:val="en-CA"/>
        </w:rPr>
        <w:t>Educational Measurement and Evaluation (Theoretical Edition)</w:t>
      </w:r>
      <w:r w:rsidRPr="00923009">
        <w:rPr>
          <w:rFonts w:ascii="Times New Roman" w:hAnsi="Times New Roman" w:cs="Times New Roman"/>
          <w:sz w:val="24"/>
          <w:szCs w:val="24"/>
          <w:lang w:val="en-CA"/>
        </w:rPr>
        <w:t xml:space="preserve">, </w:t>
      </w:r>
      <w:r w:rsidRPr="00923009">
        <w:rPr>
          <w:rFonts w:ascii="Times New Roman" w:hAnsi="Times New Roman" w:cs="Times New Roman"/>
          <w:i/>
          <w:iCs/>
          <w:sz w:val="24"/>
          <w:szCs w:val="24"/>
          <w:lang w:val="en-CA"/>
        </w:rPr>
        <w:t>05</w:t>
      </w:r>
      <w:r w:rsidRPr="00923009">
        <w:rPr>
          <w:rFonts w:ascii="Times New Roman" w:hAnsi="Times New Roman" w:cs="Times New Roman"/>
          <w:sz w:val="24"/>
          <w:szCs w:val="24"/>
          <w:lang w:val="en-CA"/>
        </w:rPr>
        <w:t xml:space="preserve">, 49–54. </w:t>
      </w:r>
      <w:hyperlink r:id="rId19" w:history="1">
        <w:r w:rsidRPr="00923009">
          <w:rPr>
            <w:rStyle w:val="Hyperlink"/>
            <w:rFonts w:ascii="Times New Roman" w:hAnsi="Times New Roman" w:cs="Times New Roman"/>
            <w:sz w:val="24"/>
            <w:szCs w:val="24"/>
            <w:u w:val="none"/>
            <w:lang w:val="en-CA"/>
          </w:rPr>
          <w:t>https://doi.org/10.16518/j.cnki.emae.2015.05.010</w:t>
        </w:r>
      </w:hyperlink>
    </w:p>
    <w:p w14:paraId="7D3CC8B3" w14:textId="77777777" w:rsidR="004620A0" w:rsidRPr="00923009"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lang w:val="en-CA"/>
        </w:rPr>
      </w:pPr>
      <w:r w:rsidRPr="00923009">
        <w:rPr>
          <w:rFonts w:ascii="Times New Roman" w:eastAsia="Times New Roman" w:hAnsi="Times New Roman" w:cs="Times New Roman"/>
          <w:color w:val="000000" w:themeColor="text1"/>
          <w:sz w:val="24"/>
          <w:szCs w:val="24"/>
          <w:lang w:val="en-CA"/>
        </w:rPr>
        <w:t xml:space="preserve">Goh, Esther C. L. (2006). Raising the Precious Only child in Urban China-An Intergenerational Joint Mission Between Parents and Grandparents. </w:t>
      </w:r>
      <w:r w:rsidRPr="00923009">
        <w:rPr>
          <w:rFonts w:ascii="Times New Roman" w:eastAsia="Times New Roman" w:hAnsi="Times New Roman" w:cs="Times New Roman"/>
          <w:i/>
          <w:iCs/>
          <w:color w:val="000000" w:themeColor="text1"/>
          <w:sz w:val="24"/>
          <w:szCs w:val="24"/>
          <w:lang w:val="en-CA"/>
        </w:rPr>
        <w:t>Journal of Intergenerational Relationships, 4</w:t>
      </w:r>
      <w:r w:rsidRPr="00923009">
        <w:rPr>
          <w:rFonts w:ascii="Times New Roman" w:eastAsia="Times New Roman" w:hAnsi="Times New Roman" w:cs="Times New Roman"/>
          <w:color w:val="000000" w:themeColor="text1"/>
          <w:sz w:val="24"/>
          <w:szCs w:val="24"/>
          <w:lang w:val="en-CA"/>
        </w:rPr>
        <w:t>(3), 6–28. doi:10.1300/J194v04n03_02</w:t>
      </w:r>
    </w:p>
    <w:p w14:paraId="1FEC72EA" w14:textId="77777777" w:rsidR="004620A0" w:rsidRPr="00923009"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rPr>
      </w:pPr>
      <w:r w:rsidRPr="004620A0">
        <w:rPr>
          <w:rFonts w:ascii="Times New Roman" w:hAnsi="Times New Roman" w:cs="Times New Roman"/>
          <w:sz w:val="24"/>
          <w:szCs w:val="24"/>
        </w:rPr>
        <w:t xml:space="preserve">Goh, E. C. L., &amp; Kuczynski, L. (2010). ‘Only children’ and their coalition of parents: Considering grandparents and parents as joint caregivers in urban Xiamen, China. </w:t>
      </w:r>
      <w:r w:rsidRPr="004620A0">
        <w:rPr>
          <w:rFonts w:ascii="Times New Roman" w:hAnsi="Times New Roman" w:cs="Times New Roman"/>
          <w:i/>
          <w:iCs/>
          <w:sz w:val="24"/>
          <w:szCs w:val="24"/>
        </w:rPr>
        <w:t>Asian Journal of Social Psychology</w:t>
      </w:r>
      <w:r w:rsidRPr="004620A0">
        <w:rPr>
          <w:rFonts w:ascii="Times New Roman" w:hAnsi="Times New Roman" w:cs="Times New Roman"/>
          <w:sz w:val="24"/>
          <w:szCs w:val="24"/>
        </w:rPr>
        <w:t xml:space="preserve">, </w:t>
      </w:r>
      <w:r w:rsidRPr="004620A0">
        <w:rPr>
          <w:rFonts w:ascii="Times New Roman" w:hAnsi="Times New Roman" w:cs="Times New Roman"/>
          <w:i/>
          <w:iCs/>
          <w:sz w:val="24"/>
          <w:szCs w:val="24"/>
        </w:rPr>
        <w:t>13</w:t>
      </w:r>
      <w:r w:rsidRPr="004620A0">
        <w:rPr>
          <w:rFonts w:ascii="Times New Roman" w:hAnsi="Times New Roman" w:cs="Times New Roman"/>
          <w:sz w:val="24"/>
          <w:szCs w:val="24"/>
        </w:rPr>
        <w:t>(4), 221–231. https://doi.org/10.1111/j.1467-839x.2010.01314.x</w:t>
      </w:r>
    </w:p>
    <w:p w14:paraId="4D014676" w14:textId="77777777" w:rsidR="004620A0" w:rsidRPr="00923009" w:rsidRDefault="004620A0" w:rsidP="004620A0">
      <w:pPr>
        <w:spacing w:beforeLines="50" w:before="156" w:afterLines="100" w:after="312" w:line="240" w:lineRule="auto"/>
        <w:ind w:left="720" w:hanging="720"/>
        <w:rPr>
          <w:rFonts w:ascii="Times New Roman" w:hAnsi="Times New Roman" w:cs="Times New Roman"/>
          <w:color w:val="000000" w:themeColor="text1"/>
          <w:sz w:val="24"/>
          <w:szCs w:val="24"/>
          <w:lang w:val="en-CA"/>
        </w:rPr>
      </w:pPr>
      <w:r w:rsidRPr="004620A0">
        <w:rPr>
          <w:rFonts w:ascii="Times New Roman" w:eastAsia="SimSun" w:hAnsi="Times New Roman" w:cs="Times New Roman"/>
          <w:color w:val="000000" w:themeColor="text1"/>
          <w:sz w:val="24"/>
          <w:szCs w:val="24"/>
          <w:shd w:val="clear" w:color="auto" w:fill="FFFFFF"/>
          <w:lang w:val="en-US" w:eastAsia="zh-CN"/>
        </w:rPr>
        <w:t xml:space="preserve">Griffiths, H., </w:t>
      </w:r>
      <w:proofErr w:type="spellStart"/>
      <w:r w:rsidRPr="004620A0">
        <w:rPr>
          <w:rFonts w:ascii="Times New Roman" w:eastAsia="SimSun" w:hAnsi="Times New Roman" w:cs="Times New Roman"/>
          <w:color w:val="000000" w:themeColor="text1"/>
          <w:sz w:val="24"/>
          <w:szCs w:val="24"/>
          <w:shd w:val="clear" w:color="auto" w:fill="FFFFFF"/>
          <w:lang w:val="en-US" w:eastAsia="zh-CN"/>
        </w:rPr>
        <w:t>Keirns</w:t>
      </w:r>
      <w:proofErr w:type="spellEnd"/>
      <w:r w:rsidRPr="004620A0">
        <w:rPr>
          <w:rFonts w:ascii="Times New Roman" w:eastAsia="SimSun" w:hAnsi="Times New Roman" w:cs="Times New Roman"/>
          <w:color w:val="000000" w:themeColor="text1"/>
          <w:sz w:val="24"/>
          <w:szCs w:val="24"/>
          <w:shd w:val="clear" w:color="auto" w:fill="FFFFFF"/>
          <w:lang w:val="en-US" w:eastAsia="zh-CN"/>
        </w:rPr>
        <w:t>, N., Strayer, E., Sadler, T., Cody-</w:t>
      </w:r>
      <w:proofErr w:type="spellStart"/>
      <w:r w:rsidRPr="004620A0">
        <w:rPr>
          <w:rFonts w:ascii="Times New Roman" w:eastAsia="SimSun" w:hAnsi="Times New Roman" w:cs="Times New Roman"/>
          <w:color w:val="000000" w:themeColor="text1"/>
          <w:sz w:val="24"/>
          <w:szCs w:val="24"/>
          <w:shd w:val="clear" w:color="auto" w:fill="FFFFFF"/>
          <w:lang w:val="en-US" w:eastAsia="zh-CN"/>
        </w:rPr>
        <w:t>Rydzewski</w:t>
      </w:r>
      <w:proofErr w:type="spellEnd"/>
      <w:r w:rsidRPr="004620A0">
        <w:rPr>
          <w:rFonts w:ascii="Times New Roman" w:eastAsia="SimSun" w:hAnsi="Times New Roman" w:cs="Times New Roman"/>
          <w:color w:val="000000" w:themeColor="text1"/>
          <w:sz w:val="24"/>
          <w:szCs w:val="24"/>
          <w:shd w:val="clear" w:color="auto" w:fill="FFFFFF"/>
          <w:lang w:val="en-US" w:eastAsia="zh-CN"/>
        </w:rPr>
        <w:t xml:space="preserve">, S., </w:t>
      </w:r>
      <w:proofErr w:type="spellStart"/>
      <w:r w:rsidRPr="004620A0">
        <w:rPr>
          <w:rFonts w:ascii="Times New Roman" w:eastAsia="SimSun" w:hAnsi="Times New Roman" w:cs="Times New Roman"/>
          <w:color w:val="000000" w:themeColor="text1"/>
          <w:sz w:val="24"/>
          <w:szCs w:val="24"/>
          <w:shd w:val="clear" w:color="auto" w:fill="FFFFFF"/>
          <w:lang w:val="en-US" w:eastAsia="zh-CN"/>
        </w:rPr>
        <w:t>Scaramuzzo</w:t>
      </w:r>
      <w:proofErr w:type="spellEnd"/>
      <w:r w:rsidRPr="004620A0">
        <w:rPr>
          <w:rFonts w:ascii="Times New Roman" w:eastAsia="SimSun" w:hAnsi="Times New Roman" w:cs="Times New Roman"/>
          <w:color w:val="000000" w:themeColor="text1"/>
          <w:sz w:val="24"/>
          <w:szCs w:val="24"/>
          <w:shd w:val="clear" w:color="auto" w:fill="FFFFFF"/>
          <w:lang w:val="en-US" w:eastAsia="zh-CN"/>
        </w:rPr>
        <w:t>, G., ... &amp; Jones, F. (2012). Group Size and Structure. </w:t>
      </w:r>
      <w:r w:rsidRPr="004620A0">
        <w:rPr>
          <w:rFonts w:ascii="Times New Roman" w:eastAsia="SimSun" w:hAnsi="Times New Roman" w:cs="Times New Roman"/>
          <w:i/>
          <w:iCs/>
          <w:color w:val="000000" w:themeColor="text1"/>
          <w:sz w:val="24"/>
          <w:szCs w:val="24"/>
          <w:shd w:val="clear" w:color="auto" w:fill="FFFFFF"/>
          <w:lang w:val="en-US" w:eastAsia="zh-CN"/>
        </w:rPr>
        <w:t>Introduction to Sociology 2e</w:t>
      </w:r>
      <w:r w:rsidRPr="004620A0">
        <w:rPr>
          <w:rFonts w:ascii="Times New Roman" w:eastAsia="SimSun" w:hAnsi="Times New Roman" w:cs="Times New Roman"/>
          <w:color w:val="000000" w:themeColor="text1"/>
          <w:sz w:val="24"/>
          <w:szCs w:val="24"/>
          <w:shd w:val="clear" w:color="auto" w:fill="FFFFFF"/>
          <w:lang w:val="en-US" w:eastAsia="zh-CN"/>
        </w:rPr>
        <w:t>.</w:t>
      </w:r>
    </w:p>
    <w:p w14:paraId="44F8F356" w14:textId="77777777" w:rsidR="004620A0" w:rsidRPr="004620A0" w:rsidRDefault="004620A0" w:rsidP="004620A0">
      <w:pPr>
        <w:pStyle w:val="NormalWeb"/>
        <w:spacing w:beforeLines="50" w:before="156" w:beforeAutospacing="0" w:afterLines="100" w:after="312" w:afterAutospacing="0"/>
        <w:ind w:left="720" w:hanging="720"/>
        <w:rPr>
          <w:rFonts w:ascii="Times New Roman" w:eastAsia="Times New Roman" w:hAnsi="Times New Roman" w:cs="Times New Roman"/>
          <w:color w:val="000000" w:themeColor="text1"/>
        </w:rPr>
      </w:pPr>
      <w:proofErr w:type="spellStart"/>
      <w:r w:rsidRPr="004620A0">
        <w:rPr>
          <w:rFonts w:ascii="Times New Roman" w:eastAsia="Times New Roman" w:hAnsi="Times New Roman" w:cs="Times New Roman"/>
          <w:color w:val="000000" w:themeColor="text1"/>
          <w:lang w:eastAsia="en-US"/>
        </w:rPr>
        <w:t>Habbema</w:t>
      </w:r>
      <w:proofErr w:type="spellEnd"/>
      <w:r w:rsidRPr="004620A0">
        <w:rPr>
          <w:rFonts w:ascii="Times New Roman" w:eastAsia="Times New Roman" w:hAnsi="Times New Roman" w:cs="Times New Roman"/>
          <w:color w:val="000000" w:themeColor="text1"/>
          <w:lang w:eastAsia="en-US"/>
        </w:rPr>
        <w:t xml:space="preserve">, J. D. F., </w:t>
      </w:r>
      <w:proofErr w:type="spellStart"/>
      <w:r w:rsidRPr="004620A0">
        <w:rPr>
          <w:rFonts w:ascii="Times New Roman" w:eastAsia="Times New Roman" w:hAnsi="Times New Roman" w:cs="Times New Roman"/>
          <w:color w:val="000000" w:themeColor="text1"/>
          <w:lang w:eastAsia="en-US"/>
        </w:rPr>
        <w:t>Eijkemans</w:t>
      </w:r>
      <w:proofErr w:type="spellEnd"/>
      <w:r w:rsidRPr="004620A0">
        <w:rPr>
          <w:rFonts w:ascii="Times New Roman" w:eastAsia="Times New Roman" w:hAnsi="Times New Roman" w:cs="Times New Roman"/>
          <w:color w:val="000000" w:themeColor="text1"/>
          <w:lang w:eastAsia="en-US"/>
        </w:rPr>
        <w:t xml:space="preserve">, M. J. C., </w:t>
      </w:r>
      <w:proofErr w:type="spellStart"/>
      <w:r w:rsidRPr="004620A0">
        <w:rPr>
          <w:rFonts w:ascii="Times New Roman" w:eastAsia="Times New Roman" w:hAnsi="Times New Roman" w:cs="Times New Roman"/>
          <w:color w:val="000000" w:themeColor="text1"/>
          <w:lang w:eastAsia="en-US"/>
        </w:rPr>
        <w:t>Nargund</w:t>
      </w:r>
      <w:proofErr w:type="spellEnd"/>
      <w:r w:rsidRPr="004620A0">
        <w:rPr>
          <w:rFonts w:ascii="Times New Roman" w:eastAsia="Times New Roman" w:hAnsi="Times New Roman" w:cs="Times New Roman"/>
          <w:color w:val="000000" w:themeColor="text1"/>
          <w:lang w:eastAsia="en-US"/>
        </w:rPr>
        <w:t xml:space="preserve">, G., Beets, G., </w:t>
      </w:r>
      <w:proofErr w:type="spellStart"/>
      <w:r w:rsidRPr="004620A0">
        <w:rPr>
          <w:rFonts w:ascii="Times New Roman" w:eastAsia="Times New Roman" w:hAnsi="Times New Roman" w:cs="Times New Roman"/>
          <w:color w:val="000000" w:themeColor="text1"/>
          <w:lang w:eastAsia="en-US"/>
        </w:rPr>
        <w:t>Leridon</w:t>
      </w:r>
      <w:proofErr w:type="spellEnd"/>
      <w:r w:rsidRPr="004620A0">
        <w:rPr>
          <w:rFonts w:ascii="Times New Roman" w:eastAsia="Times New Roman" w:hAnsi="Times New Roman" w:cs="Times New Roman"/>
          <w:color w:val="000000" w:themeColor="text1"/>
          <w:lang w:eastAsia="en-US"/>
        </w:rPr>
        <w:t xml:space="preserve">, H., &amp; </w:t>
      </w:r>
      <w:proofErr w:type="spellStart"/>
      <w:r w:rsidRPr="004620A0">
        <w:rPr>
          <w:rFonts w:ascii="Times New Roman" w:eastAsia="Times New Roman" w:hAnsi="Times New Roman" w:cs="Times New Roman"/>
          <w:color w:val="000000" w:themeColor="text1"/>
          <w:lang w:eastAsia="en-US"/>
        </w:rPr>
        <w:t>te</w:t>
      </w:r>
      <w:proofErr w:type="spellEnd"/>
      <w:r w:rsidRPr="004620A0">
        <w:rPr>
          <w:rFonts w:ascii="Times New Roman" w:eastAsia="Times New Roman" w:hAnsi="Times New Roman" w:cs="Times New Roman"/>
          <w:color w:val="000000" w:themeColor="text1"/>
          <w:lang w:eastAsia="en-US"/>
        </w:rPr>
        <w:t xml:space="preserve"> Velde, E. R. (2009). The effect of in vitro fertilization on birth rates in western countries. </w:t>
      </w:r>
      <w:r w:rsidRPr="004620A0">
        <w:rPr>
          <w:rFonts w:ascii="Times New Roman" w:eastAsia="Times New Roman" w:hAnsi="Times New Roman" w:cs="Times New Roman"/>
          <w:i/>
          <w:iCs/>
          <w:color w:val="000000" w:themeColor="text1"/>
          <w:lang w:eastAsia="en-US"/>
        </w:rPr>
        <w:t>Human Reproduction, 24</w:t>
      </w:r>
      <w:r w:rsidRPr="004620A0">
        <w:rPr>
          <w:rFonts w:ascii="Times New Roman" w:eastAsia="Times New Roman" w:hAnsi="Times New Roman" w:cs="Times New Roman"/>
          <w:color w:val="000000" w:themeColor="text1"/>
          <w:lang w:eastAsia="en-US"/>
        </w:rPr>
        <w:t xml:space="preserve">(6), 1414–1419. </w:t>
      </w:r>
      <w:hyperlink r:id="rId20" w:history="1">
        <w:r w:rsidRPr="004620A0">
          <w:rPr>
            <w:rStyle w:val="Hyperlink"/>
            <w:rFonts w:ascii="Times New Roman" w:eastAsia="Times New Roman" w:hAnsi="Times New Roman" w:cs="Times New Roman"/>
            <w:color w:val="000000" w:themeColor="text1"/>
            <w:u w:val="none"/>
          </w:rPr>
          <w:t>https://doi.org/10.1093/humrep/dep004</w:t>
        </w:r>
      </w:hyperlink>
    </w:p>
    <w:p w14:paraId="1D9BF53F" w14:textId="77777777" w:rsidR="004620A0" w:rsidRPr="00923009"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highlight w:val="white"/>
          <w:lang w:val="en-CA"/>
        </w:rPr>
      </w:pPr>
      <w:r w:rsidRPr="00923009">
        <w:rPr>
          <w:rFonts w:ascii="Times New Roman" w:eastAsia="Times New Roman" w:hAnsi="Times New Roman" w:cs="Times New Roman"/>
          <w:color w:val="000000" w:themeColor="text1"/>
          <w:sz w:val="24"/>
          <w:szCs w:val="24"/>
          <w:highlight w:val="white"/>
          <w:lang w:val="en-CA"/>
        </w:rPr>
        <w:t xml:space="preserve">Heinz, W. R., &amp; </w:t>
      </w:r>
      <w:proofErr w:type="spellStart"/>
      <w:r w:rsidRPr="00923009">
        <w:rPr>
          <w:rFonts w:ascii="Times New Roman" w:eastAsia="Times New Roman" w:hAnsi="Times New Roman" w:cs="Times New Roman"/>
          <w:color w:val="000000" w:themeColor="text1"/>
          <w:sz w:val="24"/>
          <w:szCs w:val="24"/>
          <w:highlight w:val="white"/>
          <w:lang w:val="en-CA"/>
        </w:rPr>
        <w:t>Krüger</w:t>
      </w:r>
      <w:proofErr w:type="spellEnd"/>
      <w:r w:rsidRPr="00923009">
        <w:rPr>
          <w:rFonts w:ascii="Times New Roman" w:eastAsia="Times New Roman" w:hAnsi="Times New Roman" w:cs="Times New Roman"/>
          <w:color w:val="000000" w:themeColor="text1"/>
          <w:sz w:val="24"/>
          <w:szCs w:val="24"/>
          <w:highlight w:val="white"/>
          <w:lang w:val="en-CA"/>
        </w:rPr>
        <w:t xml:space="preserve">, H. (2001). Life Course: Innovations and Challenges for Social Research. </w:t>
      </w:r>
      <w:r w:rsidRPr="00923009">
        <w:rPr>
          <w:rFonts w:ascii="Times New Roman" w:eastAsia="Times New Roman" w:hAnsi="Times New Roman" w:cs="Times New Roman"/>
          <w:i/>
          <w:iCs/>
          <w:color w:val="000000" w:themeColor="text1"/>
          <w:sz w:val="24"/>
          <w:szCs w:val="24"/>
          <w:highlight w:val="white"/>
          <w:lang w:val="en-CA"/>
        </w:rPr>
        <w:t>Current Sociology</w:t>
      </w:r>
      <w:r w:rsidRPr="00923009">
        <w:rPr>
          <w:rFonts w:ascii="Times New Roman" w:eastAsia="Times New Roman" w:hAnsi="Times New Roman" w:cs="Times New Roman"/>
          <w:color w:val="000000" w:themeColor="text1"/>
          <w:sz w:val="24"/>
          <w:szCs w:val="24"/>
          <w:highlight w:val="white"/>
          <w:lang w:val="en-CA"/>
        </w:rPr>
        <w:t xml:space="preserve">, </w:t>
      </w:r>
      <w:r w:rsidRPr="00923009">
        <w:rPr>
          <w:rFonts w:ascii="Times New Roman" w:eastAsia="Times New Roman" w:hAnsi="Times New Roman" w:cs="Times New Roman"/>
          <w:i/>
          <w:iCs/>
          <w:color w:val="000000" w:themeColor="text1"/>
          <w:sz w:val="24"/>
          <w:szCs w:val="24"/>
          <w:highlight w:val="white"/>
          <w:lang w:val="en-CA"/>
        </w:rPr>
        <w:t>49</w:t>
      </w:r>
      <w:r w:rsidRPr="00923009">
        <w:rPr>
          <w:rFonts w:ascii="Times New Roman" w:eastAsia="Times New Roman" w:hAnsi="Times New Roman" w:cs="Times New Roman"/>
          <w:color w:val="000000" w:themeColor="text1"/>
          <w:sz w:val="24"/>
          <w:szCs w:val="24"/>
          <w:highlight w:val="white"/>
          <w:lang w:val="en-CA"/>
        </w:rPr>
        <w:t xml:space="preserve">(2), 29–45. </w:t>
      </w:r>
      <w:hyperlink r:id="rId21" w:history="1">
        <w:r w:rsidRPr="00923009">
          <w:rPr>
            <w:rStyle w:val="Hyperlink"/>
            <w:rFonts w:ascii="Times New Roman" w:eastAsia="Times New Roman" w:hAnsi="Times New Roman" w:cs="Times New Roman"/>
            <w:color w:val="000000" w:themeColor="text1"/>
            <w:sz w:val="24"/>
            <w:szCs w:val="24"/>
            <w:highlight w:val="white"/>
            <w:u w:val="none"/>
            <w:lang w:val="en-CA"/>
          </w:rPr>
          <w:t>https://doi.org/10.1177/0011392101049002004</w:t>
        </w:r>
      </w:hyperlink>
    </w:p>
    <w:p w14:paraId="031C44E9" w14:textId="77777777" w:rsidR="004620A0" w:rsidRPr="00923009"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lang w:val="en-CA"/>
        </w:rPr>
      </w:pPr>
      <w:r w:rsidRPr="00923009">
        <w:rPr>
          <w:rFonts w:ascii="Times New Roman" w:eastAsia="Times New Roman" w:hAnsi="Times New Roman" w:cs="Times New Roman"/>
          <w:color w:val="000000" w:themeColor="text1"/>
          <w:sz w:val="24"/>
          <w:szCs w:val="24"/>
          <w:lang w:val="en-CA"/>
        </w:rPr>
        <w:t xml:space="preserve">Heinz, W. R., &amp; Marshall, V. W. (2003). </w:t>
      </w:r>
      <w:r w:rsidRPr="00923009">
        <w:rPr>
          <w:rFonts w:ascii="Times New Roman" w:eastAsia="Times New Roman" w:hAnsi="Times New Roman" w:cs="Times New Roman"/>
          <w:i/>
          <w:iCs/>
          <w:color w:val="000000" w:themeColor="text1"/>
          <w:sz w:val="24"/>
          <w:szCs w:val="24"/>
          <w:lang w:val="en-CA"/>
        </w:rPr>
        <w:t xml:space="preserve">Social Dynamics of the Life Course: Transitions, Institutions, and Interrelations </w:t>
      </w:r>
      <w:r w:rsidRPr="00923009">
        <w:rPr>
          <w:rFonts w:ascii="Times New Roman" w:eastAsia="Times New Roman" w:hAnsi="Times New Roman" w:cs="Times New Roman"/>
          <w:color w:val="000000" w:themeColor="text1"/>
          <w:sz w:val="24"/>
          <w:szCs w:val="24"/>
          <w:lang w:val="en-CA"/>
        </w:rPr>
        <w:t>(Life Course and Aging)</w:t>
      </w:r>
      <w:r w:rsidRPr="004620A0">
        <w:rPr>
          <w:rFonts w:ascii="Times New Roman" w:hAnsi="Times New Roman" w:cs="Times New Roman"/>
          <w:color w:val="000000" w:themeColor="text1"/>
          <w:sz w:val="24"/>
          <w:szCs w:val="24"/>
        </w:rPr>
        <w:t>.</w:t>
      </w:r>
      <w:r w:rsidRPr="00923009">
        <w:rPr>
          <w:rFonts w:ascii="Times New Roman" w:eastAsia="Times New Roman" w:hAnsi="Times New Roman" w:cs="Times New Roman"/>
          <w:color w:val="000000" w:themeColor="text1"/>
          <w:sz w:val="24"/>
          <w:szCs w:val="24"/>
          <w:lang w:val="en-CA"/>
        </w:rPr>
        <w:t xml:space="preserve"> Routledge.</w:t>
      </w:r>
    </w:p>
    <w:p w14:paraId="6E8C5C02" w14:textId="77777777" w:rsidR="004620A0" w:rsidRPr="00923009"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lang w:val="en-CA"/>
        </w:rPr>
      </w:pPr>
      <w:proofErr w:type="spellStart"/>
      <w:r w:rsidRPr="004620A0">
        <w:rPr>
          <w:rFonts w:ascii="Times New Roman" w:hAnsi="Times New Roman" w:cs="Times New Roman"/>
          <w:color w:val="000000" w:themeColor="text1"/>
          <w:sz w:val="24"/>
          <w:szCs w:val="24"/>
        </w:rPr>
        <w:t>Helwig</w:t>
      </w:r>
      <w:proofErr w:type="spellEnd"/>
      <w:r w:rsidRPr="004620A0">
        <w:rPr>
          <w:rFonts w:ascii="Times New Roman" w:hAnsi="Times New Roman" w:cs="Times New Roman"/>
          <w:color w:val="000000" w:themeColor="text1"/>
          <w:sz w:val="24"/>
          <w:szCs w:val="24"/>
        </w:rPr>
        <w:t xml:space="preserve">, C. C., Arnold, M. L., Tan, D., &amp; Boyd, D. (2003). Chinese Adolescents’ Reasoning About Democratic and Authority-Based Decision Making in Peer, Family, and School Contexts. </w:t>
      </w:r>
      <w:r w:rsidRPr="004620A0">
        <w:rPr>
          <w:rFonts w:ascii="Times New Roman" w:hAnsi="Times New Roman" w:cs="Times New Roman"/>
          <w:i/>
          <w:iCs/>
          <w:color w:val="000000" w:themeColor="text1"/>
          <w:sz w:val="24"/>
          <w:szCs w:val="24"/>
        </w:rPr>
        <w:t>Child Development</w:t>
      </w:r>
      <w:r w:rsidRPr="004620A0">
        <w:rPr>
          <w:rFonts w:ascii="Times New Roman" w:hAnsi="Times New Roman" w:cs="Times New Roman"/>
          <w:color w:val="000000" w:themeColor="text1"/>
          <w:sz w:val="24"/>
          <w:szCs w:val="24"/>
        </w:rPr>
        <w:t xml:space="preserve">, </w:t>
      </w:r>
      <w:r w:rsidRPr="004620A0">
        <w:rPr>
          <w:rFonts w:ascii="Times New Roman" w:hAnsi="Times New Roman" w:cs="Times New Roman"/>
          <w:i/>
          <w:iCs/>
          <w:color w:val="000000" w:themeColor="text1"/>
          <w:sz w:val="24"/>
          <w:szCs w:val="24"/>
        </w:rPr>
        <w:t>74</w:t>
      </w:r>
      <w:r w:rsidRPr="004620A0">
        <w:rPr>
          <w:rFonts w:ascii="Times New Roman" w:hAnsi="Times New Roman" w:cs="Times New Roman"/>
          <w:color w:val="000000" w:themeColor="text1"/>
          <w:sz w:val="24"/>
          <w:szCs w:val="24"/>
        </w:rPr>
        <w:t>(3), 783–800. https://doi.org/10.1111/1467-8624.00568</w:t>
      </w:r>
    </w:p>
    <w:p w14:paraId="19B2AFDE" w14:textId="77777777" w:rsidR="004620A0" w:rsidRPr="004620A0" w:rsidRDefault="004620A0" w:rsidP="004620A0">
      <w:pPr>
        <w:pStyle w:val="NormalWeb"/>
        <w:spacing w:afterLines="100" w:after="312" w:afterAutospacing="0"/>
        <w:ind w:left="720" w:hanging="720"/>
        <w:rPr>
          <w:rFonts w:ascii="Times New Roman" w:hAnsi="Times New Roman" w:cs="Times New Roman"/>
          <w:color w:val="000000" w:themeColor="text1"/>
        </w:rPr>
      </w:pPr>
      <w:r w:rsidRPr="004620A0">
        <w:rPr>
          <w:rFonts w:ascii="Times New Roman" w:hAnsi="Times New Roman" w:cs="Times New Roman"/>
          <w:color w:val="000000" w:themeColor="text1"/>
        </w:rPr>
        <w:t xml:space="preserve">Homer-Dixon, T. (2000). Our New World. In </w:t>
      </w:r>
      <w:r w:rsidRPr="004620A0">
        <w:rPr>
          <w:rFonts w:ascii="Times New Roman" w:hAnsi="Times New Roman" w:cs="Times New Roman"/>
          <w:i/>
          <w:iCs/>
          <w:color w:val="000000" w:themeColor="text1"/>
        </w:rPr>
        <w:t>The Ingenuity Gap - How Will We Solve the Problems of the Future?</w:t>
      </w:r>
      <w:r w:rsidRPr="004620A0">
        <w:rPr>
          <w:rFonts w:ascii="Times New Roman" w:hAnsi="Times New Roman" w:cs="Times New Roman"/>
          <w:color w:val="000000" w:themeColor="text1"/>
        </w:rPr>
        <w:t xml:space="preserve"> (pp. 43–70). Knopf, Hardcover.</w:t>
      </w:r>
    </w:p>
    <w:p w14:paraId="77119ADB" w14:textId="77777777" w:rsidR="004620A0" w:rsidRPr="00923009"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lang w:val="en-CA"/>
        </w:rPr>
      </w:pPr>
      <w:r w:rsidRPr="00923009">
        <w:rPr>
          <w:rFonts w:ascii="Times New Roman" w:eastAsia="Times New Roman" w:hAnsi="Times New Roman" w:cs="Times New Roman"/>
          <w:color w:val="000000" w:themeColor="text1"/>
          <w:sz w:val="24"/>
          <w:szCs w:val="24"/>
          <w:highlight w:val="white"/>
          <w:lang w:val="en-CA"/>
        </w:rPr>
        <w:t>Hsu, Jing (1985). </w:t>
      </w:r>
      <w:r w:rsidRPr="00923009">
        <w:rPr>
          <w:rFonts w:ascii="Times New Roman" w:eastAsia="Times New Roman" w:hAnsi="Times New Roman" w:cs="Times New Roman"/>
          <w:i/>
          <w:iCs/>
          <w:color w:val="000000" w:themeColor="text1"/>
          <w:sz w:val="24"/>
          <w:szCs w:val="24"/>
          <w:highlight w:val="white"/>
          <w:lang w:val="en-CA"/>
        </w:rPr>
        <w:t>Chinese Culture and Mental Health || The Chinese Family: Relations, Problems, and Therapy., 95–112. </w:t>
      </w:r>
      <w:r w:rsidRPr="00923009">
        <w:rPr>
          <w:rFonts w:ascii="Times New Roman" w:eastAsia="Times New Roman" w:hAnsi="Times New Roman" w:cs="Times New Roman"/>
          <w:color w:val="000000" w:themeColor="text1"/>
          <w:sz w:val="24"/>
          <w:szCs w:val="24"/>
          <w:highlight w:val="white"/>
          <w:lang w:val="en-CA"/>
        </w:rPr>
        <w:t>doi:10.1016/b978-0-12-701630-6.50015-0 </w:t>
      </w:r>
    </w:p>
    <w:p w14:paraId="796EC123" w14:textId="77777777" w:rsidR="004620A0" w:rsidRPr="00923009" w:rsidRDefault="004620A0" w:rsidP="004620A0">
      <w:pPr>
        <w:spacing w:beforeLines="50" w:before="156" w:afterLines="100" w:after="312" w:line="240" w:lineRule="auto"/>
        <w:ind w:left="720" w:hanging="720"/>
        <w:rPr>
          <w:rStyle w:val="Hyperlink"/>
          <w:rFonts w:ascii="Times New Roman" w:eastAsia="Times New Roman" w:hAnsi="Times New Roman" w:cs="Times New Roman"/>
          <w:color w:val="000000" w:themeColor="text1"/>
          <w:sz w:val="24"/>
          <w:szCs w:val="24"/>
          <w:highlight w:val="white"/>
          <w:u w:val="none"/>
          <w:lang w:val="en-CA"/>
        </w:rPr>
      </w:pPr>
      <w:r w:rsidRPr="004620A0">
        <w:rPr>
          <w:rFonts w:ascii="Times New Roman" w:eastAsia="SimSun" w:hAnsi="Times New Roman" w:cs="Times New Roman"/>
          <w:color w:val="000000" w:themeColor="text1"/>
          <w:sz w:val="24"/>
          <w:szCs w:val="24"/>
          <w:shd w:val="clear" w:color="auto" w:fill="FFFFFF"/>
          <w:lang w:val="en-US" w:eastAsia="zh-CN"/>
        </w:rPr>
        <w:t>Hu, Y., Scott, J. (2016). </w:t>
      </w:r>
      <w:r w:rsidRPr="004620A0">
        <w:rPr>
          <w:rFonts w:ascii="Times New Roman" w:eastAsia="SimSun" w:hAnsi="Times New Roman" w:cs="Times New Roman"/>
          <w:i/>
          <w:iCs/>
          <w:color w:val="000000" w:themeColor="text1"/>
          <w:sz w:val="24"/>
          <w:szCs w:val="24"/>
          <w:shd w:val="clear" w:color="auto" w:fill="FFFFFF"/>
          <w:lang w:val="en-US" w:eastAsia="zh-CN"/>
        </w:rPr>
        <w:t>Family and Gender Values in China: Generational, Geographic, and Gender Differences. Journal of Family Issues, 37(9), 1267–1293. </w:t>
      </w:r>
      <w:r w:rsidRPr="004620A0">
        <w:rPr>
          <w:rFonts w:ascii="Times New Roman" w:eastAsia="SimSun" w:hAnsi="Times New Roman" w:cs="Times New Roman"/>
          <w:color w:val="000000" w:themeColor="text1"/>
          <w:sz w:val="24"/>
          <w:szCs w:val="24"/>
          <w:shd w:val="clear" w:color="auto" w:fill="FFFFFF"/>
          <w:lang w:val="en-US" w:eastAsia="zh-CN"/>
        </w:rPr>
        <w:t>doi:10.1177/0192513x14528710 </w:t>
      </w:r>
    </w:p>
    <w:p w14:paraId="28F4460A"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eastAsia="Times New Roman" w:hAnsi="Times New Roman" w:cs="Times New Roman"/>
          <w:color w:val="000000" w:themeColor="text1"/>
          <w:u w:val="none"/>
        </w:rPr>
      </w:pPr>
      <w:r w:rsidRPr="004620A0">
        <w:rPr>
          <w:rStyle w:val="Hyperlink"/>
          <w:rFonts w:ascii="Times New Roman" w:eastAsia="Times New Roman" w:hAnsi="Times New Roman" w:cs="Times New Roman"/>
          <w:color w:val="000000" w:themeColor="text1"/>
          <w:u w:val="none"/>
        </w:rPr>
        <w:lastRenderedPageBreak/>
        <w:t>Ivanhoe, P. J. (Ed.). (2011). Mencius. Columbia University Press.</w:t>
      </w:r>
    </w:p>
    <w:p w14:paraId="3E2FBDE2"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hAnsi="Times New Roman" w:cs="Times New Roman"/>
          <w:u w:val="none"/>
        </w:rPr>
      </w:pPr>
      <w:r w:rsidRPr="004620A0">
        <w:rPr>
          <w:rFonts w:ascii="Times New Roman" w:hAnsi="Times New Roman" w:cs="Times New Roman"/>
        </w:rPr>
        <w:t xml:space="preserve">Jing, Y. (2013). The One-Child Policy Needs an Overhaul. </w:t>
      </w:r>
      <w:r w:rsidRPr="004620A0">
        <w:rPr>
          <w:rFonts w:ascii="Times New Roman" w:hAnsi="Times New Roman" w:cs="Times New Roman"/>
          <w:i/>
          <w:iCs/>
        </w:rPr>
        <w:t>Journal of Policy Analysis and Management</w:t>
      </w:r>
      <w:r w:rsidRPr="004620A0">
        <w:rPr>
          <w:rFonts w:ascii="Times New Roman" w:hAnsi="Times New Roman" w:cs="Times New Roman"/>
        </w:rPr>
        <w:t xml:space="preserve">, </w:t>
      </w:r>
      <w:r w:rsidRPr="004620A0">
        <w:rPr>
          <w:rFonts w:ascii="Times New Roman" w:hAnsi="Times New Roman" w:cs="Times New Roman"/>
          <w:i/>
          <w:iCs/>
        </w:rPr>
        <w:t>32</w:t>
      </w:r>
      <w:r w:rsidRPr="004620A0">
        <w:rPr>
          <w:rFonts w:ascii="Times New Roman" w:hAnsi="Times New Roman" w:cs="Times New Roman"/>
        </w:rPr>
        <w:t xml:space="preserve">(2), 392–399. </w:t>
      </w:r>
      <w:hyperlink r:id="rId22" w:history="1">
        <w:r w:rsidRPr="004620A0">
          <w:rPr>
            <w:rStyle w:val="Hyperlink"/>
            <w:rFonts w:ascii="Times New Roman" w:hAnsi="Times New Roman" w:cs="Times New Roman"/>
            <w:u w:val="none"/>
          </w:rPr>
          <w:t>https://doi.org/10.1002/pam.21682</w:t>
        </w:r>
      </w:hyperlink>
    </w:p>
    <w:p w14:paraId="48944F2F"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color w:val="0563C1" w:themeColor="hyperlink"/>
        </w:rPr>
      </w:pPr>
      <w:r w:rsidRPr="004620A0">
        <w:rPr>
          <w:rFonts w:ascii="Times New Roman" w:hAnsi="Times New Roman" w:cs="Times New Roman"/>
        </w:rPr>
        <w:t xml:space="preserve">João Pires, M. D. (2019). </w:t>
      </w:r>
      <w:proofErr w:type="spellStart"/>
      <w:r w:rsidRPr="004620A0">
        <w:rPr>
          <w:rFonts w:ascii="Times New Roman" w:hAnsi="Times New Roman" w:cs="Times New Roman"/>
        </w:rPr>
        <w:t>Gaokao</w:t>
      </w:r>
      <w:proofErr w:type="spellEnd"/>
      <w:r w:rsidRPr="004620A0">
        <w:rPr>
          <w:rFonts w:ascii="Times New Roman" w:hAnsi="Times New Roman" w:cs="Times New Roman"/>
        </w:rPr>
        <w:t xml:space="preserve">: far more than an exam. </w:t>
      </w:r>
      <w:proofErr w:type="spellStart"/>
      <w:r w:rsidRPr="004620A0">
        <w:rPr>
          <w:rFonts w:ascii="Times New Roman" w:hAnsi="Times New Roman" w:cs="Times New Roman"/>
          <w:i/>
          <w:iCs/>
        </w:rPr>
        <w:t>Revista</w:t>
      </w:r>
      <w:proofErr w:type="spellEnd"/>
      <w:r w:rsidRPr="004620A0">
        <w:rPr>
          <w:rFonts w:ascii="Times New Roman" w:hAnsi="Times New Roman" w:cs="Times New Roman"/>
          <w:i/>
          <w:iCs/>
        </w:rPr>
        <w:t xml:space="preserve"> </w:t>
      </w:r>
      <w:proofErr w:type="spellStart"/>
      <w:r w:rsidRPr="004620A0">
        <w:rPr>
          <w:rFonts w:ascii="Times New Roman" w:hAnsi="Times New Roman" w:cs="Times New Roman"/>
          <w:i/>
          <w:iCs/>
        </w:rPr>
        <w:t>Diadorim</w:t>
      </w:r>
      <w:proofErr w:type="spellEnd"/>
      <w:r w:rsidRPr="004620A0">
        <w:rPr>
          <w:rFonts w:ascii="Times New Roman" w:hAnsi="Times New Roman" w:cs="Times New Roman"/>
        </w:rPr>
        <w:t xml:space="preserve">, </w:t>
      </w:r>
      <w:r w:rsidRPr="004620A0">
        <w:rPr>
          <w:rFonts w:ascii="Times New Roman" w:hAnsi="Times New Roman" w:cs="Times New Roman"/>
          <w:i/>
          <w:iCs/>
        </w:rPr>
        <w:t>21</w:t>
      </w:r>
      <w:r w:rsidRPr="004620A0">
        <w:rPr>
          <w:rFonts w:ascii="Times New Roman" w:hAnsi="Times New Roman" w:cs="Times New Roman"/>
        </w:rPr>
        <w:t>(</w:t>
      </w:r>
      <w:proofErr w:type="spellStart"/>
      <w:r w:rsidRPr="004620A0">
        <w:rPr>
          <w:rFonts w:ascii="Times New Roman" w:hAnsi="Times New Roman" w:cs="Times New Roman"/>
        </w:rPr>
        <w:t>Esp</w:t>
      </w:r>
      <w:proofErr w:type="spellEnd"/>
      <w:r w:rsidRPr="004620A0">
        <w:rPr>
          <w:rFonts w:ascii="Times New Roman" w:hAnsi="Times New Roman" w:cs="Times New Roman"/>
        </w:rPr>
        <w:t>), 168–185. https://doi.org/10.35520/diadorim.2019.v21nespa27418</w:t>
      </w:r>
    </w:p>
    <w:p w14:paraId="7CAE8DDF" w14:textId="77777777" w:rsidR="004620A0" w:rsidRPr="00923009" w:rsidRDefault="004620A0" w:rsidP="004620A0">
      <w:pPr>
        <w:pStyle w:val="NormalWeb"/>
        <w:spacing w:beforeLines="50" w:before="156" w:beforeAutospacing="0" w:afterLines="100" w:after="312" w:afterAutospacing="0"/>
        <w:ind w:left="720" w:hanging="720"/>
        <w:rPr>
          <w:rStyle w:val="Hyperlink"/>
          <w:rFonts w:ascii="Times New Roman" w:hAnsi="Times New Roman" w:cs="Times New Roman"/>
          <w:u w:val="none"/>
          <w:lang w:val="fr-CA"/>
        </w:rPr>
      </w:pPr>
      <w:proofErr w:type="spellStart"/>
      <w:r w:rsidRPr="004620A0">
        <w:rPr>
          <w:rFonts w:ascii="Times New Roman" w:hAnsi="Times New Roman" w:cs="Times New Roman"/>
        </w:rPr>
        <w:t>Juang</w:t>
      </w:r>
      <w:proofErr w:type="spellEnd"/>
      <w:r w:rsidRPr="004620A0">
        <w:rPr>
          <w:rFonts w:ascii="Times New Roman" w:hAnsi="Times New Roman" w:cs="Times New Roman"/>
        </w:rPr>
        <w:t xml:space="preserve">, L. P., Syed, M., &amp; Takagi, M. (2007). Intergenerational discrepancies of parental control among Chinese American families: Links to family conflict and adolescent depressive symptoms. </w:t>
      </w:r>
      <w:r w:rsidRPr="00923009">
        <w:rPr>
          <w:rFonts w:ascii="Times New Roman" w:hAnsi="Times New Roman" w:cs="Times New Roman"/>
          <w:i/>
          <w:iCs/>
          <w:lang w:val="fr-CA"/>
        </w:rPr>
        <w:t>Journal of Adolescence</w:t>
      </w:r>
      <w:r w:rsidRPr="00923009">
        <w:rPr>
          <w:rFonts w:ascii="Times New Roman" w:hAnsi="Times New Roman" w:cs="Times New Roman"/>
          <w:lang w:val="fr-CA"/>
        </w:rPr>
        <w:t xml:space="preserve">, </w:t>
      </w:r>
      <w:r w:rsidRPr="00923009">
        <w:rPr>
          <w:rFonts w:ascii="Times New Roman" w:hAnsi="Times New Roman" w:cs="Times New Roman"/>
          <w:i/>
          <w:iCs/>
          <w:lang w:val="fr-CA"/>
        </w:rPr>
        <w:t>30</w:t>
      </w:r>
      <w:r w:rsidRPr="00923009">
        <w:rPr>
          <w:rFonts w:ascii="Times New Roman" w:hAnsi="Times New Roman" w:cs="Times New Roman"/>
          <w:lang w:val="fr-CA"/>
        </w:rPr>
        <w:t>(6), 965–975. https://doi.org/10.1016/j.adolescence.2007.01.004</w:t>
      </w:r>
    </w:p>
    <w:p w14:paraId="4F858F02" w14:textId="77777777" w:rsidR="004620A0" w:rsidRPr="00923009" w:rsidRDefault="004620A0" w:rsidP="004620A0">
      <w:pPr>
        <w:pStyle w:val="NormalWeb"/>
        <w:spacing w:beforeLines="50" w:before="156" w:beforeAutospacing="0" w:afterLines="100" w:after="312" w:afterAutospacing="0"/>
        <w:ind w:left="720" w:hanging="720"/>
        <w:rPr>
          <w:rStyle w:val="Hyperlink"/>
          <w:rFonts w:ascii="Times New Roman" w:eastAsia="Times New Roman" w:hAnsi="Times New Roman" w:cs="Times New Roman"/>
          <w:color w:val="000000" w:themeColor="text1"/>
          <w:u w:val="none"/>
          <w:lang w:val="fr-CA"/>
        </w:rPr>
      </w:pPr>
      <w:r w:rsidRPr="00923009">
        <w:rPr>
          <w:rFonts w:ascii="Times New Roman" w:hAnsi="Times New Roman" w:cs="Times New Roman"/>
          <w:lang w:val="fr-CA"/>
        </w:rPr>
        <w:t xml:space="preserve">Kane, P., &amp; Choi, C. Y. (1999). </w:t>
      </w:r>
      <w:r w:rsidRPr="004620A0">
        <w:rPr>
          <w:rFonts w:ascii="Times New Roman" w:hAnsi="Times New Roman" w:cs="Times New Roman"/>
        </w:rPr>
        <w:t xml:space="preserve">China’s one child family policy. </w:t>
      </w:r>
      <w:r w:rsidRPr="00923009">
        <w:rPr>
          <w:rFonts w:ascii="Times New Roman" w:hAnsi="Times New Roman" w:cs="Times New Roman"/>
          <w:i/>
          <w:iCs/>
          <w:lang w:val="fr-CA"/>
        </w:rPr>
        <w:t>BMJ</w:t>
      </w:r>
      <w:r w:rsidRPr="00923009">
        <w:rPr>
          <w:rFonts w:ascii="Times New Roman" w:hAnsi="Times New Roman" w:cs="Times New Roman"/>
          <w:lang w:val="fr-CA"/>
        </w:rPr>
        <w:t xml:space="preserve">, </w:t>
      </w:r>
      <w:r w:rsidRPr="00923009">
        <w:rPr>
          <w:rFonts w:ascii="Times New Roman" w:hAnsi="Times New Roman" w:cs="Times New Roman"/>
          <w:i/>
          <w:iCs/>
          <w:lang w:val="fr-CA"/>
        </w:rPr>
        <w:t>319</w:t>
      </w:r>
      <w:r w:rsidRPr="00923009">
        <w:rPr>
          <w:rFonts w:ascii="Times New Roman" w:hAnsi="Times New Roman" w:cs="Times New Roman"/>
          <w:lang w:val="fr-CA"/>
        </w:rPr>
        <w:t>(7215), 992–994. https://doi.org/10.1136/bmj.319.7215.992</w:t>
      </w:r>
    </w:p>
    <w:p w14:paraId="51CC2840"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eastAsia="Times New Roman" w:hAnsi="Times New Roman" w:cs="Times New Roman"/>
          <w:color w:val="000000" w:themeColor="text1"/>
          <w:u w:val="none"/>
        </w:rPr>
      </w:pPr>
      <w:proofErr w:type="spellStart"/>
      <w:r w:rsidRPr="00923009">
        <w:rPr>
          <w:rStyle w:val="Hyperlink"/>
          <w:rFonts w:ascii="Times New Roman" w:eastAsia="Times New Roman" w:hAnsi="Times New Roman" w:cs="Times New Roman"/>
          <w:color w:val="000000" w:themeColor="text1"/>
          <w:u w:val="none"/>
          <w:lang w:val="fr-CA"/>
        </w:rPr>
        <w:t>Kosmala</w:t>
      </w:r>
      <w:proofErr w:type="spellEnd"/>
      <w:r w:rsidRPr="00923009">
        <w:rPr>
          <w:rStyle w:val="Hyperlink"/>
          <w:rFonts w:ascii="Times New Roman" w:eastAsia="Times New Roman" w:hAnsi="Times New Roman" w:cs="Times New Roman"/>
          <w:color w:val="000000" w:themeColor="text1"/>
          <w:u w:val="none"/>
          <w:lang w:val="fr-CA"/>
        </w:rPr>
        <w:t xml:space="preserve">, K.C.,&amp; </w:t>
      </w:r>
      <w:proofErr w:type="spellStart"/>
      <w:r w:rsidRPr="00923009">
        <w:rPr>
          <w:rStyle w:val="Hyperlink"/>
          <w:rFonts w:ascii="Times New Roman" w:eastAsia="Times New Roman" w:hAnsi="Times New Roman" w:cs="Times New Roman"/>
          <w:color w:val="000000" w:themeColor="text1"/>
          <w:u w:val="none"/>
          <w:lang w:val="fr-CA"/>
        </w:rPr>
        <w:t>Kemmis</w:t>
      </w:r>
      <w:proofErr w:type="spellEnd"/>
      <w:r w:rsidRPr="00923009">
        <w:rPr>
          <w:rStyle w:val="Hyperlink"/>
          <w:rFonts w:ascii="Times New Roman" w:eastAsia="Times New Roman" w:hAnsi="Times New Roman" w:cs="Times New Roman"/>
          <w:color w:val="000000" w:themeColor="text1"/>
          <w:u w:val="none"/>
          <w:lang w:val="fr-CA"/>
        </w:rPr>
        <w:t xml:space="preserve">, K. (2015). </w:t>
      </w:r>
      <w:r w:rsidRPr="004620A0">
        <w:rPr>
          <w:rStyle w:val="Hyperlink"/>
          <w:rFonts w:ascii="Times New Roman" w:eastAsia="Times New Roman" w:hAnsi="Times New Roman" w:cs="Times New Roman"/>
          <w:color w:val="000000" w:themeColor="text1"/>
          <w:u w:val="none"/>
        </w:rPr>
        <w:t>Architectural Elements [</w:t>
      </w:r>
      <w:proofErr w:type="spellStart"/>
      <w:r w:rsidRPr="004620A0">
        <w:rPr>
          <w:rStyle w:val="Hyperlink"/>
          <w:rFonts w:ascii="Times New Roman" w:eastAsia="Times New Roman" w:hAnsi="Times New Roman" w:cs="Times New Roman"/>
          <w:color w:val="000000" w:themeColor="text1"/>
          <w:u w:val="none"/>
        </w:rPr>
        <w:t>Powerpoint</w:t>
      </w:r>
      <w:proofErr w:type="spellEnd"/>
      <w:r w:rsidRPr="004620A0">
        <w:rPr>
          <w:rStyle w:val="Hyperlink"/>
          <w:rFonts w:ascii="Times New Roman" w:eastAsia="Times New Roman" w:hAnsi="Times New Roman" w:cs="Times New Roman"/>
          <w:color w:val="000000" w:themeColor="text1"/>
          <w:u w:val="none"/>
        </w:rPr>
        <w:t xml:space="preserve"> Slides]. Retrieved from </w:t>
      </w:r>
      <w:hyperlink r:id="rId23" w:history="1">
        <w:r w:rsidRPr="004620A0">
          <w:rPr>
            <w:rStyle w:val="Hyperlink"/>
            <w:rFonts w:ascii="Times New Roman" w:eastAsia="Times New Roman" w:hAnsi="Times New Roman" w:cs="Times New Roman"/>
            <w:color w:val="000000" w:themeColor="text1"/>
            <w:u w:val="none"/>
          </w:rPr>
          <w:t>https://buffaloarchitecture.org/wp-content/uploads/2015/08/AEPresentation-ArchitecturalElements.pdf</w:t>
        </w:r>
      </w:hyperlink>
    </w:p>
    <w:p w14:paraId="20310801" w14:textId="77777777" w:rsidR="004620A0" w:rsidRPr="004620A0" w:rsidRDefault="004620A0" w:rsidP="004620A0">
      <w:pPr>
        <w:pStyle w:val="NormalWeb"/>
        <w:spacing w:beforeLines="50" w:before="156" w:beforeAutospacing="0" w:afterLines="100" w:after="312" w:afterAutospacing="0"/>
        <w:ind w:left="720" w:hanging="720"/>
        <w:rPr>
          <w:rFonts w:ascii="Times New Roman" w:eastAsia="Times New Roman" w:hAnsi="Times New Roman" w:cs="Times New Roman"/>
          <w:color w:val="000000" w:themeColor="text1"/>
        </w:rPr>
      </w:pPr>
      <w:proofErr w:type="spellStart"/>
      <w:r w:rsidRPr="004620A0">
        <w:rPr>
          <w:rFonts w:ascii="Times New Roman" w:eastAsia="Times New Roman" w:hAnsi="Times New Roman" w:cs="Times New Roman"/>
          <w:color w:val="000000" w:themeColor="text1"/>
        </w:rPr>
        <w:t>Leight</w:t>
      </w:r>
      <w:proofErr w:type="spellEnd"/>
      <w:r w:rsidRPr="004620A0">
        <w:rPr>
          <w:rFonts w:ascii="Times New Roman" w:eastAsia="Times New Roman" w:hAnsi="Times New Roman" w:cs="Times New Roman"/>
          <w:color w:val="000000" w:themeColor="text1"/>
        </w:rPr>
        <w:t xml:space="preserve">, J. (2017). Sibling Rivalry: Endowment and Intrahousehold Allocation in Gansu Province, China. </w:t>
      </w:r>
      <w:r w:rsidRPr="004620A0">
        <w:rPr>
          <w:rFonts w:ascii="Times New Roman" w:eastAsia="Times New Roman" w:hAnsi="Times New Roman" w:cs="Times New Roman"/>
          <w:i/>
          <w:iCs/>
          <w:color w:val="000000" w:themeColor="text1"/>
        </w:rPr>
        <w:t>Economic Development and Cultural Change</w:t>
      </w:r>
      <w:r w:rsidRPr="004620A0">
        <w:rPr>
          <w:rFonts w:ascii="Times New Roman" w:eastAsia="Times New Roman" w:hAnsi="Times New Roman" w:cs="Times New Roman"/>
          <w:color w:val="000000" w:themeColor="text1"/>
        </w:rPr>
        <w:t xml:space="preserve">, </w:t>
      </w:r>
      <w:r w:rsidRPr="004620A0">
        <w:rPr>
          <w:rFonts w:ascii="Times New Roman" w:eastAsia="Times New Roman" w:hAnsi="Times New Roman" w:cs="Times New Roman"/>
          <w:i/>
          <w:iCs/>
          <w:color w:val="000000" w:themeColor="text1"/>
        </w:rPr>
        <w:t>65</w:t>
      </w:r>
      <w:r w:rsidRPr="004620A0">
        <w:rPr>
          <w:rFonts w:ascii="Times New Roman" w:eastAsia="Times New Roman" w:hAnsi="Times New Roman" w:cs="Times New Roman"/>
          <w:color w:val="000000" w:themeColor="text1"/>
        </w:rPr>
        <w:t xml:space="preserve">(3), 457–493. </w:t>
      </w:r>
      <w:hyperlink r:id="rId24" w:history="1">
        <w:r w:rsidRPr="004620A0">
          <w:rPr>
            <w:rStyle w:val="Hyperlink"/>
            <w:rFonts w:ascii="Times New Roman" w:eastAsia="Times New Roman" w:hAnsi="Times New Roman" w:cs="Times New Roman"/>
            <w:u w:val="none"/>
          </w:rPr>
          <w:t>https://doi.org/10.1086/690647</w:t>
        </w:r>
      </w:hyperlink>
    </w:p>
    <w:p w14:paraId="140CBF4B" w14:textId="77777777" w:rsidR="004620A0" w:rsidRPr="004620A0" w:rsidRDefault="004620A0" w:rsidP="004620A0">
      <w:pPr>
        <w:pStyle w:val="NormalWeb"/>
        <w:spacing w:beforeLines="50" w:before="156" w:beforeAutospacing="0" w:afterLines="100" w:after="312" w:afterAutospacing="0"/>
        <w:ind w:left="720" w:hanging="720"/>
        <w:rPr>
          <w:rFonts w:ascii="Times New Roman" w:eastAsia="Times New Roman" w:hAnsi="Times New Roman" w:cs="Times New Roman"/>
          <w:color w:val="000000" w:themeColor="text1"/>
        </w:rPr>
      </w:pPr>
      <w:r w:rsidRPr="004620A0">
        <w:rPr>
          <w:rFonts w:ascii="Times New Roman" w:eastAsia="Times New Roman" w:hAnsi="Times New Roman" w:cs="Times New Roman"/>
          <w:color w:val="000000" w:themeColor="text1"/>
        </w:rPr>
        <w:t xml:space="preserve">Li, B., &amp; Zhang, H. (2017). Does population control lead to better child quality? Evidence from China’s one-child policy enforcement. </w:t>
      </w:r>
      <w:r w:rsidRPr="004620A0">
        <w:rPr>
          <w:rFonts w:ascii="Times New Roman" w:eastAsia="Times New Roman" w:hAnsi="Times New Roman" w:cs="Times New Roman"/>
          <w:i/>
          <w:iCs/>
          <w:color w:val="000000" w:themeColor="text1"/>
        </w:rPr>
        <w:t>Journal of Comparative Economics</w:t>
      </w:r>
      <w:r w:rsidRPr="004620A0">
        <w:rPr>
          <w:rFonts w:ascii="Times New Roman" w:eastAsia="Times New Roman" w:hAnsi="Times New Roman" w:cs="Times New Roman"/>
          <w:color w:val="000000" w:themeColor="text1"/>
        </w:rPr>
        <w:t xml:space="preserve">, </w:t>
      </w:r>
      <w:r w:rsidRPr="004620A0">
        <w:rPr>
          <w:rFonts w:ascii="Times New Roman" w:eastAsia="Times New Roman" w:hAnsi="Times New Roman" w:cs="Times New Roman"/>
          <w:i/>
          <w:iCs/>
          <w:color w:val="000000" w:themeColor="text1"/>
        </w:rPr>
        <w:t>45</w:t>
      </w:r>
      <w:r w:rsidRPr="004620A0">
        <w:rPr>
          <w:rFonts w:ascii="Times New Roman" w:eastAsia="Times New Roman" w:hAnsi="Times New Roman" w:cs="Times New Roman"/>
          <w:color w:val="000000" w:themeColor="text1"/>
        </w:rPr>
        <w:t xml:space="preserve">(2), 246–260. </w:t>
      </w:r>
      <w:hyperlink r:id="rId25" w:history="1">
        <w:r w:rsidRPr="004620A0">
          <w:rPr>
            <w:rStyle w:val="Hyperlink"/>
            <w:rFonts w:ascii="Times New Roman" w:eastAsia="Times New Roman" w:hAnsi="Times New Roman" w:cs="Times New Roman"/>
            <w:u w:val="none"/>
          </w:rPr>
          <w:t>https://doi.org/10.1016/j.jce.2016.09.004</w:t>
        </w:r>
      </w:hyperlink>
    </w:p>
    <w:p w14:paraId="48136B2D"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rPr>
      </w:pPr>
      <w:r w:rsidRPr="004620A0">
        <w:rPr>
          <w:rFonts w:ascii="Times New Roman" w:hAnsi="Times New Roman" w:cs="Times New Roman"/>
        </w:rPr>
        <w:t>Li, H. (1998). Cultivating Interest, Exploiting Potential and Promoting All-round Development (</w:t>
      </w:r>
      <w:r w:rsidRPr="004620A0">
        <w:rPr>
          <w:rFonts w:ascii="Times New Roman" w:hAnsi="Times New Roman" w:cs="Times New Roman"/>
        </w:rPr>
        <w:t>培养兴趣</w:t>
      </w:r>
      <w:r w:rsidRPr="004620A0">
        <w:rPr>
          <w:rFonts w:ascii="Times New Roman" w:hAnsi="Times New Roman" w:cs="Times New Roman"/>
        </w:rPr>
        <w:t>,</w:t>
      </w:r>
      <w:r w:rsidRPr="004620A0">
        <w:rPr>
          <w:rFonts w:ascii="Times New Roman" w:hAnsi="Times New Roman" w:cs="Times New Roman"/>
        </w:rPr>
        <w:t>挖掘潜能</w:t>
      </w:r>
      <w:r w:rsidRPr="004620A0">
        <w:rPr>
          <w:rFonts w:ascii="Times New Roman" w:hAnsi="Times New Roman" w:cs="Times New Roman"/>
        </w:rPr>
        <w:t>,</w:t>
      </w:r>
      <w:r w:rsidRPr="004620A0">
        <w:rPr>
          <w:rFonts w:ascii="Times New Roman" w:hAnsi="Times New Roman" w:cs="Times New Roman"/>
        </w:rPr>
        <w:t>促进全面发展</w:t>
      </w:r>
      <w:r w:rsidRPr="004620A0">
        <w:rPr>
          <w:rFonts w:ascii="Times New Roman" w:hAnsi="Times New Roman" w:cs="Times New Roman"/>
        </w:rPr>
        <w:t xml:space="preserve">). </w:t>
      </w:r>
      <w:r w:rsidRPr="004620A0">
        <w:rPr>
          <w:rFonts w:ascii="Times New Roman" w:hAnsi="Times New Roman" w:cs="Times New Roman"/>
          <w:i/>
          <w:iCs/>
        </w:rPr>
        <w:t>Journal of Urumqi Adult Education Institute</w:t>
      </w:r>
      <w:r w:rsidRPr="004620A0">
        <w:rPr>
          <w:rFonts w:ascii="Times New Roman" w:hAnsi="Times New Roman" w:cs="Times New Roman"/>
        </w:rPr>
        <w:t xml:space="preserve">, </w:t>
      </w:r>
      <w:r w:rsidRPr="004620A0">
        <w:rPr>
          <w:rFonts w:ascii="Times New Roman" w:hAnsi="Times New Roman" w:cs="Times New Roman"/>
          <w:i/>
          <w:iCs/>
        </w:rPr>
        <w:t>3</w:t>
      </w:r>
      <w:r w:rsidRPr="004620A0">
        <w:rPr>
          <w:rFonts w:ascii="Times New Roman" w:hAnsi="Times New Roman" w:cs="Times New Roman"/>
        </w:rPr>
        <w:t xml:space="preserve">, 59–62. </w:t>
      </w:r>
      <w:hyperlink r:id="rId26" w:history="1">
        <w:r w:rsidRPr="004620A0">
          <w:rPr>
            <w:rStyle w:val="Hyperlink"/>
            <w:rFonts w:ascii="Times New Roman" w:hAnsi="Times New Roman" w:cs="Times New Roman"/>
            <w:u w:val="none"/>
          </w:rPr>
          <w:t>https://doi.org/10.16455/j.cnki.65-1281/g4.1998.03.017</w:t>
        </w:r>
      </w:hyperlink>
    </w:p>
    <w:p w14:paraId="2C036967"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eastAsia="Times New Roman" w:hAnsi="Times New Roman" w:cs="Times New Roman"/>
          <w:color w:val="000000" w:themeColor="text1"/>
          <w:u w:val="none"/>
        </w:rPr>
      </w:pPr>
      <w:r w:rsidRPr="004620A0">
        <w:rPr>
          <w:rStyle w:val="Hyperlink"/>
          <w:rFonts w:ascii="Times New Roman" w:eastAsia="Times New Roman" w:hAnsi="Times New Roman" w:cs="Times New Roman"/>
          <w:color w:val="000000" w:themeColor="text1"/>
          <w:u w:val="none"/>
        </w:rPr>
        <w:t>Li, H. (2012). On "There are three kinds of unfilial, the greatest is having no children". (</w:t>
      </w:r>
      <w:r w:rsidRPr="004620A0">
        <w:rPr>
          <w:rStyle w:val="Hyperlink"/>
          <w:rFonts w:ascii="Times New Roman" w:hAnsi="Times New Roman" w:cs="Times New Roman"/>
          <w:color w:val="000000" w:themeColor="text1"/>
          <w:u w:val="none"/>
        </w:rPr>
        <w:t>论</w:t>
      </w:r>
      <w:r w:rsidRPr="004620A0">
        <w:rPr>
          <w:rStyle w:val="Hyperlink"/>
          <w:rFonts w:ascii="Times New Roman" w:hAnsi="Times New Roman" w:cs="Times New Roman"/>
          <w:color w:val="000000" w:themeColor="text1"/>
          <w:u w:val="none"/>
        </w:rPr>
        <w:t>“</w:t>
      </w:r>
      <w:r w:rsidRPr="004620A0">
        <w:rPr>
          <w:rStyle w:val="Hyperlink"/>
          <w:rFonts w:ascii="Times New Roman" w:hAnsi="Times New Roman" w:cs="Times New Roman"/>
          <w:color w:val="000000" w:themeColor="text1"/>
          <w:u w:val="none"/>
        </w:rPr>
        <w:t>不孝有三，无后为大</w:t>
      </w:r>
      <w:r w:rsidRPr="004620A0">
        <w:rPr>
          <w:rStyle w:val="Hyperlink"/>
          <w:rFonts w:ascii="Times New Roman" w:hAnsi="Times New Roman" w:cs="Times New Roman"/>
          <w:color w:val="000000" w:themeColor="text1"/>
          <w:u w:val="none"/>
        </w:rPr>
        <w:t>”</w:t>
      </w:r>
      <w:r w:rsidRPr="004620A0">
        <w:rPr>
          <w:rStyle w:val="Hyperlink"/>
          <w:rFonts w:ascii="Times New Roman" w:eastAsia="Times New Roman" w:hAnsi="Times New Roman" w:cs="Times New Roman"/>
          <w:color w:val="000000" w:themeColor="text1"/>
          <w:u w:val="none"/>
        </w:rPr>
        <w:t xml:space="preserve">). </w:t>
      </w:r>
      <w:r w:rsidRPr="004620A0">
        <w:rPr>
          <w:rStyle w:val="Hyperlink"/>
          <w:rFonts w:ascii="Times New Roman" w:eastAsia="Times New Roman" w:hAnsi="Times New Roman" w:cs="Times New Roman"/>
          <w:i/>
          <w:iCs/>
          <w:color w:val="000000" w:themeColor="text1"/>
          <w:u w:val="none"/>
        </w:rPr>
        <w:t>Commercial Culture</w:t>
      </w:r>
      <w:r w:rsidRPr="004620A0">
        <w:rPr>
          <w:rStyle w:val="Hyperlink"/>
          <w:rFonts w:ascii="Times New Roman" w:eastAsia="Times New Roman" w:hAnsi="Times New Roman" w:cs="Times New Roman"/>
          <w:color w:val="000000" w:themeColor="text1"/>
          <w:u w:val="none"/>
        </w:rPr>
        <w:t>, 1, 103.</w:t>
      </w:r>
    </w:p>
    <w:p w14:paraId="19EF55E8" w14:textId="77777777" w:rsidR="004620A0" w:rsidRPr="00923009" w:rsidRDefault="004620A0" w:rsidP="004620A0">
      <w:pPr>
        <w:pStyle w:val="NormalWeb"/>
        <w:spacing w:beforeLines="50" w:before="156" w:beforeAutospacing="0" w:afterLines="100" w:after="312" w:afterAutospacing="0"/>
        <w:ind w:left="720" w:hanging="720"/>
        <w:rPr>
          <w:rFonts w:ascii="Times New Roman" w:eastAsia="Times New Roman" w:hAnsi="Times New Roman" w:cs="Times New Roman"/>
          <w:color w:val="000000" w:themeColor="text1"/>
          <w:lang w:val="fr-CA"/>
        </w:rPr>
      </w:pPr>
      <w:r w:rsidRPr="004620A0">
        <w:rPr>
          <w:rStyle w:val="Hyperlink"/>
          <w:rFonts w:ascii="Times New Roman" w:eastAsia="Times New Roman" w:hAnsi="Times New Roman" w:cs="Times New Roman"/>
          <w:color w:val="000000" w:themeColor="text1"/>
          <w:u w:val="none"/>
        </w:rPr>
        <w:t xml:space="preserve">Li, J. (2001). Expectations of Chinese Immigrant Parents for Their Children's Education: The Interplay of Chinese Tradition and the Canadian Context. </w:t>
      </w:r>
      <w:r w:rsidRPr="00923009">
        <w:rPr>
          <w:rStyle w:val="Hyperlink"/>
          <w:rFonts w:ascii="Times New Roman" w:eastAsia="Times New Roman" w:hAnsi="Times New Roman" w:cs="Times New Roman"/>
          <w:color w:val="000000" w:themeColor="text1"/>
          <w:u w:val="none"/>
          <w:lang w:val="fr-CA"/>
        </w:rPr>
        <w:t xml:space="preserve">Canadian Journal of </w:t>
      </w:r>
      <w:proofErr w:type="spellStart"/>
      <w:r w:rsidRPr="00923009">
        <w:rPr>
          <w:rStyle w:val="Hyperlink"/>
          <w:rFonts w:ascii="Times New Roman" w:eastAsia="Times New Roman" w:hAnsi="Times New Roman" w:cs="Times New Roman"/>
          <w:color w:val="000000" w:themeColor="text1"/>
          <w:u w:val="none"/>
          <w:lang w:val="fr-CA"/>
        </w:rPr>
        <w:t>Education</w:t>
      </w:r>
      <w:proofErr w:type="spellEnd"/>
      <w:r w:rsidRPr="00923009">
        <w:rPr>
          <w:rStyle w:val="Hyperlink"/>
          <w:rFonts w:ascii="Times New Roman" w:eastAsia="Times New Roman" w:hAnsi="Times New Roman" w:cs="Times New Roman"/>
          <w:color w:val="000000" w:themeColor="text1"/>
          <w:u w:val="none"/>
          <w:lang w:val="fr-CA"/>
        </w:rPr>
        <w:t xml:space="preserve"> / Revue Canadienne De L'éducation, 26(4), 477-494. doi:10.2307/1602178</w:t>
      </w:r>
    </w:p>
    <w:p w14:paraId="0DBF75AF"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rPr>
      </w:pPr>
      <w:r w:rsidRPr="00923009">
        <w:rPr>
          <w:rFonts w:ascii="Times New Roman" w:hAnsi="Times New Roman" w:cs="Times New Roman"/>
          <w:lang w:val="fr-CA"/>
        </w:rPr>
        <w:t xml:space="preserve">LI, L., &amp; DONG, X. Y. (2011). </w:t>
      </w:r>
      <w:r w:rsidRPr="004620A0">
        <w:rPr>
          <w:rFonts w:ascii="Times New Roman" w:hAnsi="Times New Roman" w:cs="Times New Roman"/>
        </w:rPr>
        <w:t xml:space="preserve">ECONOMIC TRANSITION AND THE GENDER EARNINGS GAP IN CHINESE INDUSTRY: THE ROLE OF FIRM CHARACTERISTICS. </w:t>
      </w:r>
      <w:r w:rsidRPr="004620A0">
        <w:rPr>
          <w:rFonts w:ascii="Times New Roman" w:hAnsi="Times New Roman" w:cs="Times New Roman"/>
          <w:i/>
          <w:iCs/>
        </w:rPr>
        <w:t>Contemporary Economic Policy</w:t>
      </w:r>
      <w:r w:rsidRPr="004620A0">
        <w:rPr>
          <w:rFonts w:ascii="Times New Roman" w:hAnsi="Times New Roman" w:cs="Times New Roman"/>
        </w:rPr>
        <w:t xml:space="preserve">, </w:t>
      </w:r>
      <w:r w:rsidRPr="004620A0">
        <w:rPr>
          <w:rFonts w:ascii="Times New Roman" w:hAnsi="Times New Roman" w:cs="Times New Roman"/>
          <w:i/>
          <w:iCs/>
        </w:rPr>
        <w:t>29</w:t>
      </w:r>
      <w:r w:rsidRPr="004620A0">
        <w:rPr>
          <w:rFonts w:ascii="Times New Roman" w:hAnsi="Times New Roman" w:cs="Times New Roman"/>
        </w:rPr>
        <w:t xml:space="preserve">(1), 67–87. </w:t>
      </w:r>
      <w:hyperlink r:id="rId27" w:history="1">
        <w:r w:rsidRPr="004620A0">
          <w:rPr>
            <w:rStyle w:val="Hyperlink"/>
            <w:rFonts w:ascii="Times New Roman" w:hAnsi="Times New Roman" w:cs="Times New Roman"/>
            <w:u w:val="none"/>
          </w:rPr>
          <w:t>https://doi.org/10.1111/j.1465-7287.2010.00195.x</w:t>
        </w:r>
      </w:hyperlink>
    </w:p>
    <w:p w14:paraId="05126A3C"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hAnsi="Times New Roman" w:cs="Times New Roman"/>
          <w:u w:val="none"/>
        </w:rPr>
      </w:pPr>
      <w:r w:rsidRPr="004620A0">
        <w:rPr>
          <w:rFonts w:ascii="Times New Roman" w:hAnsi="Times New Roman" w:cs="Times New Roman"/>
        </w:rPr>
        <w:lastRenderedPageBreak/>
        <w:t>Li, Q. (2014). The Debate over the One-Child Policy (</w:t>
      </w:r>
      <w:r w:rsidRPr="004620A0">
        <w:rPr>
          <w:rFonts w:ascii="Times New Roman" w:hAnsi="Times New Roman" w:cs="Times New Roman"/>
        </w:rPr>
        <w:t>关于独生子女政策的争论</w:t>
      </w:r>
      <w:r w:rsidRPr="004620A0">
        <w:rPr>
          <w:rFonts w:ascii="Times New Roman" w:hAnsi="Times New Roman" w:cs="Times New Roman"/>
        </w:rPr>
        <w:t xml:space="preserve">). </w:t>
      </w:r>
      <w:proofErr w:type="spellStart"/>
      <w:r w:rsidRPr="004620A0">
        <w:rPr>
          <w:rFonts w:ascii="Times New Roman" w:hAnsi="Times New Roman" w:cs="Times New Roman"/>
          <w:i/>
          <w:iCs/>
        </w:rPr>
        <w:t>Huazhang</w:t>
      </w:r>
      <w:proofErr w:type="spellEnd"/>
      <w:r w:rsidRPr="004620A0">
        <w:rPr>
          <w:rFonts w:ascii="Times New Roman" w:hAnsi="Times New Roman" w:cs="Times New Roman"/>
        </w:rPr>
        <w:t xml:space="preserve">, </w:t>
      </w:r>
      <w:r w:rsidRPr="004620A0">
        <w:rPr>
          <w:rFonts w:ascii="Times New Roman" w:hAnsi="Times New Roman" w:cs="Times New Roman"/>
          <w:i/>
          <w:iCs/>
        </w:rPr>
        <w:t>11</w:t>
      </w:r>
      <w:r w:rsidRPr="004620A0">
        <w:rPr>
          <w:rFonts w:ascii="Times New Roman" w:hAnsi="Times New Roman" w:cs="Times New Roman"/>
        </w:rPr>
        <w:t xml:space="preserve">, 3–7. </w:t>
      </w:r>
      <w:hyperlink r:id="rId28" w:history="1">
        <w:r w:rsidRPr="004620A0">
          <w:rPr>
            <w:rStyle w:val="Hyperlink"/>
            <w:rFonts w:ascii="Times New Roman" w:hAnsi="Times New Roman" w:cs="Times New Roman"/>
            <w:u w:val="none"/>
          </w:rPr>
          <w:t>https://doi.org/10.3969/j.issn.1009-5489.2014.11.003</w:t>
        </w:r>
      </w:hyperlink>
    </w:p>
    <w:p w14:paraId="2E8220FE"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color w:val="0563C1" w:themeColor="hyperlink"/>
        </w:rPr>
      </w:pPr>
      <w:r w:rsidRPr="004620A0">
        <w:rPr>
          <w:rFonts w:ascii="Times New Roman" w:hAnsi="Times New Roman" w:cs="Times New Roman"/>
        </w:rPr>
        <w:t xml:space="preserve">Liu, J., &amp; Bray, M. (2016). Determinants of demand for private supplementary tutoring in China: findings from a national survey. </w:t>
      </w:r>
      <w:r w:rsidRPr="004620A0">
        <w:rPr>
          <w:rFonts w:ascii="Times New Roman" w:hAnsi="Times New Roman" w:cs="Times New Roman"/>
          <w:i/>
          <w:iCs/>
        </w:rPr>
        <w:t>Education Economics</w:t>
      </w:r>
      <w:r w:rsidRPr="004620A0">
        <w:rPr>
          <w:rFonts w:ascii="Times New Roman" w:hAnsi="Times New Roman" w:cs="Times New Roman"/>
        </w:rPr>
        <w:t xml:space="preserve">, </w:t>
      </w:r>
      <w:r w:rsidRPr="004620A0">
        <w:rPr>
          <w:rFonts w:ascii="Times New Roman" w:hAnsi="Times New Roman" w:cs="Times New Roman"/>
          <w:i/>
          <w:iCs/>
        </w:rPr>
        <w:t>25</w:t>
      </w:r>
      <w:r w:rsidRPr="004620A0">
        <w:rPr>
          <w:rFonts w:ascii="Times New Roman" w:hAnsi="Times New Roman" w:cs="Times New Roman"/>
        </w:rPr>
        <w:t>(2), 205–218. https://doi.org/10.1080/09645292.2016.1182623</w:t>
      </w:r>
    </w:p>
    <w:p w14:paraId="513875A8"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eastAsia="Times New Roman" w:hAnsi="Times New Roman" w:cs="Times New Roman"/>
          <w:color w:val="000000" w:themeColor="text1"/>
          <w:u w:val="none"/>
        </w:rPr>
      </w:pPr>
      <w:r w:rsidRPr="004620A0">
        <w:rPr>
          <w:rFonts w:ascii="Times New Roman" w:hAnsi="Times New Roman" w:cs="Times New Roman"/>
        </w:rPr>
        <w:t>Liu, Q. (2017). Sociological Thinking of “Chinese Forced Marriage” (“</w:t>
      </w:r>
      <w:r w:rsidRPr="004620A0">
        <w:rPr>
          <w:rFonts w:ascii="Times New Roman" w:hAnsi="Times New Roman" w:cs="Times New Roman"/>
        </w:rPr>
        <w:t>中国式逼婚</w:t>
      </w:r>
      <w:r w:rsidRPr="004620A0">
        <w:rPr>
          <w:rFonts w:ascii="Times New Roman" w:hAnsi="Times New Roman" w:cs="Times New Roman"/>
        </w:rPr>
        <w:t>”</w:t>
      </w:r>
      <w:r w:rsidRPr="004620A0">
        <w:rPr>
          <w:rFonts w:ascii="Times New Roman" w:hAnsi="Times New Roman" w:cs="Times New Roman"/>
        </w:rPr>
        <w:t>的社会学思考</w:t>
      </w:r>
      <w:r w:rsidRPr="004620A0">
        <w:rPr>
          <w:rFonts w:ascii="Times New Roman" w:hAnsi="Times New Roman" w:cs="Times New Roman"/>
        </w:rPr>
        <w:t xml:space="preserve">). </w:t>
      </w:r>
      <w:r w:rsidRPr="004620A0">
        <w:rPr>
          <w:rFonts w:ascii="Times New Roman" w:hAnsi="Times New Roman" w:cs="Times New Roman"/>
          <w:i/>
          <w:iCs/>
        </w:rPr>
        <w:t>Guizhou University</w:t>
      </w:r>
      <w:r w:rsidRPr="004620A0">
        <w:rPr>
          <w:rFonts w:ascii="Times New Roman" w:hAnsi="Times New Roman" w:cs="Times New Roman"/>
        </w:rPr>
        <w:t xml:space="preserve">. https://kns.cnki.net/KCMS/detail/detail.aspx? </w:t>
      </w:r>
      <w:proofErr w:type="spellStart"/>
      <w:r w:rsidRPr="004620A0">
        <w:rPr>
          <w:rFonts w:ascii="Times New Roman" w:hAnsi="Times New Roman" w:cs="Times New Roman"/>
        </w:rPr>
        <w:t>dbname</w:t>
      </w:r>
      <w:proofErr w:type="spellEnd"/>
      <w:r w:rsidRPr="004620A0">
        <w:rPr>
          <w:rFonts w:ascii="Times New Roman" w:hAnsi="Times New Roman" w:cs="Times New Roman"/>
        </w:rPr>
        <w:t>=CMFD201801&amp;filename=1017876576.nh</w:t>
      </w:r>
    </w:p>
    <w:p w14:paraId="7E068F82"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eastAsia="Times New Roman" w:hAnsi="Times New Roman" w:cs="Times New Roman"/>
          <w:color w:val="000000" w:themeColor="text1"/>
          <w:u w:val="none"/>
        </w:rPr>
      </w:pPr>
      <w:r w:rsidRPr="004620A0">
        <w:rPr>
          <w:rFonts w:ascii="Times New Roman" w:hAnsi="Times New Roman" w:cs="Times New Roman"/>
          <w:color w:val="000000" w:themeColor="text1"/>
        </w:rPr>
        <w:t>Lin, X. (2019). “Purchasing hope”: The consumption of children’s education in urban china.</w:t>
      </w:r>
      <w:r w:rsidRPr="004620A0">
        <w:rPr>
          <w:rFonts w:ascii="Times New Roman" w:hAnsi="Times New Roman" w:cs="Times New Roman"/>
          <w:i/>
          <w:iCs/>
          <w:color w:val="000000" w:themeColor="text1"/>
        </w:rPr>
        <w:t> The Journal of Chinese Sociology, 6</w:t>
      </w:r>
      <w:r w:rsidRPr="004620A0">
        <w:rPr>
          <w:rFonts w:ascii="Times New Roman" w:hAnsi="Times New Roman" w:cs="Times New Roman"/>
          <w:color w:val="000000" w:themeColor="text1"/>
        </w:rPr>
        <w:t xml:space="preserve">(1), 1-26. </w:t>
      </w:r>
      <w:proofErr w:type="spellStart"/>
      <w:r w:rsidRPr="004620A0">
        <w:rPr>
          <w:rFonts w:ascii="Times New Roman" w:hAnsi="Times New Roman" w:cs="Times New Roman"/>
          <w:color w:val="000000" w:themeColor="text1"/>
        </w:rPr>
        <w:t>doi:http</w:t>
      </w:r>
      <w:proofErr w:type="spellEnd"/>
      <w:r w:rsidRPr="004620A0">
        <w:rPr>
          <w:rFonts w:ascii="Times New Roman" w:hAnsi="Times New Roman" w:cs="Times New Roman"/>
          <w:color w:val="000000" w:themeColor="text1"/>
        </w:rPr>
        <w:t>://dx.doi.org/10.1186/s40711-019-0099-8</w:t>
      </w:r>
    </w:p>
    <w:p w14:paraId="5CBC7A7E"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hAnsi="Times New Roman" w:cs="Times New Roman"/>
          <w:color w:val="000000" w:themeColor="text1"/>
          <w:u w:val="none"/>
          <w:shd w:val="clear" w:color="auto" w:fill="FFFFFF"/>
        </w:rPr>
      </w:pPr>
      <w:proofErr w:type="spellStart"/>
      <w:r w:rsidRPr="004620A0">
        <w:rPr>
          <w:rFonts w:ascii="Times New Roman" w:hAnsi="Times New Roman" w:cs="Times New Roman"/>
          <w:color w:val="000000" w:themeColor="text1"/>
          <w:shd w:val="clear" w:color="auto" w:fill="FFFFFF"/>
        </w:rPr>
        <w:t>Lutfey</w:t>
      </w:r>
      <w:proofErr w:type="spellEnd"/>
      <w:r w:rsidRPr="004620A0">
        <w:rPr>
          <w:rFonts w:ascii="Times New Roman" w:hAnsi="Times New Roman" w:cs="Times New Roman"/>
          <w:color w:val="000000" w:themeColor="text1"/>
          <w:shd w:val="clear" w:color="auto" w:fill="FFFFFF"/>
        </w:rPr>
        <w:t>, K., &amp; Mortimer, J. T. (2006). Development and socialization through the adult life course. In </w:t>
      </w:r>
      <w:r w:rsidRPr="004620A0">
        <w:rPr>
          <w:rFonts w:ascii="Times New Roman" w:hAnsi="Times New Roman" w:cs="Times New Roman"/>
          <w:i/>
          <w:iCs/>
          <w:color w:val="000000" w:themeColor="text1"/>
          <w:shd w:val="clear" w:color="auto" w:fill="FFFFFF"/>
        </w:rPr>
        <w:t>Handbook of social psychology</w:t>
      </w:r>
      <w:r w:rsidRPr="004620A0">
        <w:rPr>
          <w:rFonts w:ascii="Times New Roman" w:hAnsi="Times New Roman" w:cs="Times New Roman"/>
          <w:color w:val="000000" w:themeColor="text1"/>
          <w:shd w:val="clear" w:color="auto" w:fill="FFFFFF"/>
        </w:rPr>
        <w:t> (pp. 183-202). Springer, Boston, MA.</w:t>
      </w:r>
    </w:p>
    <w:p w14:paraId="45B40ED0"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color w:val="000000" w:themeColor="text1"/>
        </w:rPr>
      </w:pPr>
      <w:r w:rsidRPr="004620A0">
        <w:rPr>
          <w:rFonts w:ascii="Times New Roman" w:hAnsi="Times New Roman" w:cs="Times New Roman"/>
          <w:color w:val="000000" w:themeColor="text1"/>
        </w:rPr>
        <w:t xml:space="preserve">Mabry, J. B., </w:t>
      </w:r>
      <w:proofErr w:type="spellStart"/>
      <w:r w:rsidRPr="004620A0">
        <w:rPr>
          <w:rFonts w:ascii="Times New Roman" w:hAnsi="Times New Roman" w:cs="Times New Roman"/>
          <w:color w:val="000000" w:themeColor="text1"/>
        </w:rPr>
        <w:t>Giarrusso</w:t>
      </w:r>
      <w:proofErr w:type="spellEnd"/>
      <w:r w:rsidRPr="004620A0">
        <w:rPr>
          <w:rFonts w:ascii="Times New Roman" w:hAnsi="Times New Roman" w:cs="Times New Roman"/>
          <w:color w:val="000000" w:themeColor="text1"/>
        </w:rPr>
        <w:t xml:space="preserve">, R., &amp; Bengtson, V. L. (2007). Generations, the Life Course, and Family Change. </w:t>
      </w:r>
      <w:r w:rsidRPr="004620A0">
        <w:rPr>
          <w:rFonts w:ascii="Times New Roman" w:hAnsi="Times New Roman" w:cs="Times New Roman"/>
          <w:i/>
          <w:iCs/>
          <w:color w:val="000000" w:themeColor="text1"/>
        </w:rPr>
        <w:t>The Blackwell Companion to the Sociology of Families</w:t>
      </w:r>
      <w:r w:rsidRPr="004620A0">
        <w:rPr>
          <w:rFonts w:ascii="Times New Roman" w:hAnsi="Times New Roman" w:cs="Times New Roman"/>
          <w:color w:val="000000" w:themeColor="text1"/>
        </w:rPr>
        <w:t xml:space="preserve">, 85–108. </w:t>
      </w:r>
      <w:hyperlink r:id="rId29" w:history="1">
        <w:r w:rsidRPr="004620A0">
          <w:rPr>
            <w:rStyle w:val="Hyperlink"/>
            <w:rFonts w:ascii="Times New Roman" w:hAnsi="Times New Roman" w:cs="Times New Roman"/>
            <w:u w:val="none"/>
          </w:rPr>
          <w:t>https://doi.org/10.1002/9780470999004.ch6</w:t>
        </w:r>
      </w:hyperlink>
    </w:p>
    <w:p w14:paraId="27A90FA4"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eastAsia="Times New Roman" w:hAnsi="Times New Roman" w:cs="Times New Roman"/>
          <w:color w:val="000000" w:themeColor="text1"/>
          <w:u w:val="none"/>
        </w:rPr>
      </w:pPr>
      <w:r w:rsidRPr="004620A0">
        <w:rPr>
          <w:rStyle w:val="Hyperlink"/>
          <w:rFonts w:ascii="Times New Roman" w:eastAsia="Times New Roman" w:hAnsi="Times New Roman" w:cs="Times New Roman"/>
          <w:color w:val="000000" w:themeColor="text1"/>
          <w:u w:val="none"/>
        </w:rPr>
        <w:t xml:space="preserve">Macmillan, R. (2005). The Structure of the Life Course: Classic Issues and Current Controversies. </w:t>
      </w:r>
      <w:r w:rsidRPr="004620A0">
        <w:rPr>
          <w:rStyle w:val="Hyperlink"/>
          <w:rFonts w:ascii="Times New Roman" w:eastAsia="Times New Roman" w:hAnsi="Times New Roman" w:cs="Times New Roman"/>
          <w:i/>
          <w:iCs/>
          <w:color w:val="000000" w:themeColor="text1"/>
          <w:u w:val="none"/>
        </w:rPr>
        <w:t>Advances in Life Course Research, 9,</w:t>
      </w:r>
      <w:r w:rsidRPr="004620A0">
        <w:rPr>
          <w:rStyle w:val="Hyperlink"/>
          <w:rFonts w:ascii="Times New Roman" w:eastAsia="Times New Roman" w:hAnsi="Times New Roman" w:cs="Times New Roman"/>
          <w:color w:val="000000" w:themeColor="text1"/>
          <w:u w:val="none"/>
        </w:rPr>
        <w:t xml:space="preserve"> 3–24. </w:t>
      </w:r>
      <w:hyperlink r:id="rId30" w:history="1">
        <w:r w:rsidRPr="004620A0">
          <w:rPr>
            <w:rStyle w:val="Hyperlink"/>
            <w:rFonts w:ascii="Times New Roman" w:eastAsia="Times New Roman" w:hAnsi="Times New Roman" w:cs="Times New Roman"/>
            <w:color w:val="000000" w:themeColor="text1"/>
            <w:u w:val="none"/>
          </w:rPr>
          <w:t>https://doi.org/10.1016/s1040-2608(04)09001-x</w:t>
        </w:r>
      </w:hyperlink>
    </w:p>
    <w:p w14:paraId="1BC9C466"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eastAsia="Times New Roman" w:hAnsi="Times New Roman" w:cs="Times New Roman"/>
          <w:u w:val="none"/>
        </w:rPr>
      </w:pPr>
      <w:r w:rsidRPr="004620A0">
        <w:rPr>
          <w:rFonts w:ascii="Times New Roman" w:eastAsia="Times New Roman" w:hAnsi="Times New Roman" w:cs="Times New Roman"/>
          <w:color w:val="000000" w:themeColor="text1"/>
        </w:rPr>
        <w:t>Mao, Q. (2019). Review of the Research on Parent-Child Relationship in the One-Child Family (</w:t>
      </w:r>
      <w:r w:rsidRPr="004620A0">
        <w:rPr>
          <w:rFonts w:ascii="Times New Roman" w:hAnsi="Times New Roman" w:cs="Times New Roman"/>
          <w:color w:val="000000" w:themeColor="text1"/>
        </w:rPr>
        <w:t>独生子女家庭的亲子关系研究综述</w:t>
      </w:r>
      <w:r w:rsidRPr="004620A0">
        <w:rPr>
          <w:rFonts w:ascii="Times New Roman" w:eastAsia="Times New Roman" w:hAnsi="Times New Roman" w:cs="Times New Roman"/>
          <w:color w:val="000000" w:themeColor="text1"/>
        </w:rPr>
        <w:t xml:space="preserve">). </w:t>
      </w:r>
      <w:r w:rsidRPr="004620A0">
        <w:rPr>
          <w:rFonts w:ascii="Times New Roman" w:eastAsia="Times New Roman" w:hAnsi="Times New Roman" w:cs="Times New Roman"/>
          <w:i/>
          <w:iCs/>
          <w:color w:val="000000" w:themeColor="text1"/>
        </w:rPr>
        <w:t>Integration of Education and Social Sciences</w:t>
      </w:r>
      <w:r w:rsidRPr="004620A0">
        <w:rPr>
          <w:rFonts w:ascii="Times New Roman" w:eastAsia="Times New Roman" w:hAnsi="Times New Roman" w:cs="Times New Roman"/>
          <w:color w:val="000000" w:themeColor="text1"/>
        </w:rPr>
        <w:t>, 70–75. https://doi.org/10.26914/c.cnkihy.2019.028661</w:t>
      </w:r>
    </w:p>
    <w:p w14:paraId="26802AEA"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eastAsia="Times New Roman" w:hAnsi="Times New Roman" w:cs="Times New Roman"/>
          <w:u w:val="none"/>
        </w:rPr>
      </w:pPr>
      <w:r w:rsidRPr="004620A0">
        <w:rPr>
          <w:rStyle w:val="Hyperlink"/>
          <w:rFonts w:ascii="Times New Roman" w:eastAsia="Times New Roman" w:hAnsi="Times New Roman" w:cs="Times New Roman"/>
          <w:color w:val="000000" w:themeColor="text1"/>
          <w:u w:val="none"/>
        </w:rPr>
        <w:t xml:space="preserve">Mao, W., &amp; Chi, I. (2011). Filial piety of children as perceived by aging parents in China. International Journal of Social Welfare, 20, S99–S108. </w:t>
      </w:r>
      <w:hyperlink r:id="rId31" w:history="1">
        <w:r w:rsidRPr="004620A0">
          <w:rPr>
            <w:rStyle w:val="Hyperlink"/>
            <w:rFonts w:ascii="Times New Roman" w:eastAsia="Times New Roman" w:hAnsi="Times New Roman" w:cs="Times New Roman"/>
            <w:u w:val="none"/>
          </w:rPr>
          <w:t>https://doi.org/10.1111/j.1468-2397.2011.00826.x</w:t>
        </w:r>
      </w:hyperlink>
    </w:p>
    <w:p w14:paraId="1DFB0CC8"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eastAsia="Times New Roman" w:hAnsi="Times New Roman" w:cs="Times New Roman"/>
          <w:u w:val="none"/>
        </w:rPr>
      </w:pPr>
      <w:proofErr w:type="spellStart"/>
      <w:r w:rsidRPr="004620A0">
        <w:rPr>
          <w:rFonts w:ascii="Times New Roman" w:hAnsi="Times New Roman" w:cs="Times New Roman"/>
        </w:rPr>
        <w:t>Muthanna</w:t>
      </w:r>
      <w:proofErr w:type="spellEnd"/>
      <w:r w:rsidRPr="004620A0">
        <w:rPr>
          <w:rFonts w:ascii="Times New Roman" w:hAnsi="Times New Roman" w:cs="Times New Roman"/>
        </w:rPr>
        <w:t xml:space="preserve">, A., &amp; Sang, G. (2015). Undergraduate Chinese students’ perspectives on </w:t>
      </w:r>
      <w:proofErr w:type="spellStart"/>
      <w:r w:rsidRPr="004620A0">
        <w:rPr>
          <w:rFonts w:ascii="Times New Roman" w:hAnsi="Times New Roman" w:cs="Times New Roman"/>
        </w:rPr>
        <w:t>Gaokao</w:t>
      </w:r>
      <w:proofErr w:type="spellEnd"/>
      <w:r w:rsidRPr="004620A0">
        <w:rPr>
          <w:rFonts w:ascii="Times New Roman" w:hAnsi="Times New Roman" w:cs="Times New Roman"/>
        </w:rPr>
        <w:t xml:space="preserve"> examination: Strengths, weaknesses, and implications. </w:t>
      </w:r>
      <w:r w:rsidRPr="004620A0">
        <w:rPr>
          <w:rFonts w:ascii="Times New Roman" w:hAnsi="Times New Roman" w:cs="Times New Roman"/>
          <w:i/>
          <w:iCs/>
        </w:rPr>
        <w:t>International Journal of Research Studies in Education</w:t>
      </w:r>
      <w:r w:rsidRPr="004620A0">
        <w:rPr>
          <w:rFonts w:ascii="Times New Roman" w:hAnsi="Times New Roman" w:cs="Times New Roman"/>
        </w:rPr>
        <w:t xml:space="preserve">, </w:t>
      </w:r>
      <w:r w:rsidRPr="004620A0">
        <w:rPr>
          <w:rFonts w:ascii="Times New Roman" w:hAnsi="Times New Roman" w:cs="Times New Roman"/>
          <w:i/>
          <w:iCs/>
        </w:rPr>
        <w:t>4</w:t>
      </w:r>
      <w:r w:rsidRPr="004620A0">
        <w:rPr>
          <w:rFonts w:ascii="Times New Roman" w:hAnsi="Times New Roman" w:cs="Times New Roman"/>
        </w:rPr>
        <w:t>(5), 0. https://doi.org/10.5861/ijrse.2015.1224</w:t>
      </w:r>
    </w:p>
    <w:p w14:paraId="432609DB" w14:textId="77777777" w:rsidR="004620A0" w:rsidRPr="004620A0" w:rsidRDefault="004620A0" w:rsidP="004620A0">
      <w:pPr>
        <w:pStyle w:val="NormalWeb"/>
        <w:spacing w:beforeLines="50" w:before="156" w:beforeAutospacing="0" w:afterLines="100" w:after="312" w:afterAutospacing="0"/>
        <w:ind w:left="720" w:hanging="720"/>
        <w:rPr>
          <w:rFonts w:ascii="Times New Roman" w:eastAsia="Times New Roman" w:hAnsi="Times New Roman" w:cs="Times New Roman"/>
          <w:color w:val="000000" w:themeColor="text1"/>
        </w:rPr>
      </w:pPr>
      <w:proofErr w:type="spellStart"/>
      <w:r w:rsidRPr="00923009">
        <w:rPr>
          <w:rFonts w:ascii="Times New Roman" w:eastAsia="Times New Roman" w:hAnsi="Times New Roman" w:cs="Times New Roman"/>
          <w:color w:val="000000" w:themeColor="text1"/>
          <w:lang w:val="fr-CA"/>
        </w:rPr>
        <w:t>Neugarten</w:t>
      </w:r>
      <w:proofErr w:type="spellEnd"/>
      <w:r w:rsidRPr="00923009">
        <w:rPr>
          <w:rFonts w:ascii="Times New Roman" w:eastAsia="Times New Roman" w:hAnsi="Times New Roman" w:cs="Times New Roman"/>
          <w:color w:val="000000" w:themeColor="text1"/>
          <w:lang w:val="fr-CA"/>
        </w:rPr>
        <w:t xml:space="preserve">, B. L., &amp; </w:t>
      </w:r>
      <w:proofErr w:type="spellStart"/>
      <w:r w:rsidRPr="00923009">
        <w:rPr>
          <w:rFonts w:ascii="Times New Roman" w:eastAsia="Times New Roman" w:hAnsi="Times New Roman" w:cs="Times New Roman"/>
          <w:color w:val="000000" w:themeColor="text1"/>
          <w:lang w:val="fr-CA"/>
        </w:rPr>
        <w:t>Datan</w:t>
      </w:r>
      <w:proofErr w:type="spellEnd"/>
      <w:r w:rsidRPr="00923009">
        <w:rPr>
          <w:rFonts w:ascii="Times New Roman" w:eastAsia="Times New Roman" w:hAnsi="Times New Roman" w:cs="Times New Roman"/>
          <w:color w:val="000000" w:themeColor="text1"/>
          <w:lang w:val="fr-CA"/>
        </w:rPr>
        <w:t xml:space="preserve">, N. (1973). </w:t>
      </w:r>
      <w:r w:rsidRPr="004620A0">
        <w:rPr>
          <w:rFonts w:ascii="Times New Roman" w:eastAsia="Times New Roman" w:hAnsi="Times New Roman" w:cs="Times New Roman"/>
          <w:color w:val="000000" w:themeColor="text1"/>
        </w:rPr>
        <w:t xml:space="preserve">Sociological Perspectives on the Life Cycle. </w:t>
      </w:r>
      <w:r w:rsidRPr="004620A0">
        <w:rPr>
          <w:rFonts w:ascii="Times New Roman" w:eastAsia="Times New Roman" w:hAnsi="Times New Roman" w:cs="Times New Roman"/>
          <w:i/>
          <w:iCs/>
          <w:color w:val="000000" w:themeColor="text1"/>
        </w:rPr>
        <w:t>Life-Span Developmental Psychology</w:t>
      </w:r>
      <w:r w:rsidRPr="004620A0">
        <w:rPr>
          <w:rFonts w:ascii="Times New Roman" w:eastAsia="Times New Roman" w:hAnsi="Times New Roman" w:cs="Times New Roman"/>
          <w:color w:val="000000" w:themeColor="text1"/>
        </w:rPr>
        <w:t xml:space="preserve">, 53–69. </w:t>
      </w:r>
      <w:hyperlink r:id="rId32" w:history="1">
        <w:r w:rsidRPr="004620A0">
          <w:rPr>
            <w:rStyle w:val="Hyperlink"/>
            <w:rFonts w:ascii="Times New Roman" w:eastAsia="Times New Roman" w:hAnsi="Times New Roman" w:cs="Times New Roman"/>
            <w:u w:val="none"/>
          </w:rPr>
          <w:t>https://doi.org/10.1016/b978-0-12-077150-9.50009-5</w:t>
        </w:r>
      </w:hyperlink>
    </w:p>
    <w:p w14:paraId="2554EF0D"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hAnsi="Times New Roman" w:cs="Times New Roman"/>
          <w:u w:val="none"/>
        </w:rPr>
      </w:pPr>
      <w:r w:rsidRPr="004620A0">
        <w:rPr>
          <w:rFonts w:ascii="Times New Roman" w:hAnsi="Times New Roman" w:cs="Times New Roman"/>
        </w:rPr>
        <w:lastRenderedPageBreak/>
        <w:t xml:space="preserve">Ng, F. F., &amp; Wei, J. (2020). Delving Into the Minds of Chinese Parents: What Beliefs Motivate Their Learning‐Related Practices? </w:t>
      </w:r>
      <w:r w:rsidRPr="004620A0">
        <w:rPr>
          <w:rFonts w:ascii="Times New Roman" w:hAnsi="Times New Roman" w:cs="Times New Roman"/>
          <w:i/>
          <w:iCs/>
        </w:rPr>
        <w:t>Child Development Perspectives</w:t>
      </w:r>
      <w:r w:rsidRPr="004620A0">
        <w:rPr>
          <w:rFonts w:ascii="Times New Roman" w:hAnsi="Times New Roman" w:cs="Times New Roman"/>
        </w:rPr>
        <w:t xml:space="preserve">, </w:t>
      </w:r>
      <w:r w:rsidRPr="004620A0">
        <w:rPr>
          <w:rFonts w:ascii="Times New Roman" w:hAnsi="Times New Roman" w:cs="Times New Roman"/>
          <w:i/>
          <w:iCs/>
        </w:rPr>
        <w:t>14</w:t>
      </w:r>
      <w:r w:rsidRPr="004620A0">
        <w:rPr>
          <w:rFonts w:ascii="Times New Roman" w:hAnsi="Times New Roman" w:cs="Times New Roman"/>
        </w:rPr>
        <w:t xml:space="preserve">(1), 61–67. </w:t>
      </w:r>
      <w:hyperlink r:id="rId33" w:history="1">
        <w:r w:rsidRPr="004620A0">
          <w:rPr>
            <w:rStyle w:val="Hyperlink"/>
            <w:rFonts w:ascii="Times New Roman" w:hAnsi="Times New Roman" w:cs="Times New Roman"/>
            <w:u w:val="none"/>
          </w:rPr>
          <w:t>https://doi.org/10.1111/cdep.12358</w:t>
        </w:r>
      </w:hyperlink>
    </w:p>
    <w:p w14:paraId="46638D0E"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color w:val="0563C1" w:themeColor="hyperlink"/>
        </w:rPr>
      </w:pPr>
      <w:r w:rsidRPr="004620A0">
        <w:rPr>
          <w:rFonts w:ascii="Times New Roman" w:hAnsi="Times New Roman" w:cs="Times New Roman"/>
        </w:rPr>
        <w:t>Qi, X., &amp; Zhang, H. (2020). Analysis on the Difference of Education Investment between Urban and Rural Residents in China (</w:t>
      </w:r>
      <w:r w:rsidRPr="004620A0">
        <w:rPr>
          <w:rFonts w:ascii="Times New Roman" w:hAnsi="Times New Roman" w:cs="Times New Roman"/>
        </w:rPr>
        <w:t>中国城乡居民教育投资差异分析</w:t>
      </w:r>
      <w:r w:rsidRPr="004620A0">
        <w:rPr>
          <w:rFonts w:ascii="Times New Roman" w:hAnsi="Times New Roman" w:cs="Times New Roman"/>
        </w:rPr>
        <w:t xml:space="preserve">). </w:t>
      </w:r>
      <w:r w:rsidRPr="004620A0">
        <w:rPr>
          <w:rFonts w:ascii="Times New Roman" w:hAnsi="Times New Roman" w:cs="Times New Roman"/>
          <w:i/>
          <w:iCs/>
        </w:rPr>
        <w:t>Journal of Communication University of China (Natural Science Edition)</w:t>
      </w:r>
      <w:r w:rsidRPr="004620A0">
        <w:rPr>
          <w:rFonts w:ascii="Times New Roman" w:hAnsi="Times New Roman" w:cs="Times New Roman"/>
        </w:rPr>
        <w:t xml:space="preserve">, </w:t>
      </w:r>
      <w:r w:rsidRPr="004620A0">
        <w:rPr>
          <w:rFonts w:ascii="Times New Roman" w:hAnsi="Times New Roman" w:cs="Times New Roman"/>
          <w:i/>
          <w:iCs/>
        </w:rPr>
        <w:t>05</w:t>
      </w:r>
      <w:r w:rsidRPr="004620A0">
        <w:rPr>
          <w:rFonts w:ascii="Times New Roman" w:hAnsi="Times New Roman" w:cs="Times New Roman"/>
        </w:rPr>
        <w:t>(27), 42–45. https://doi.org/10.16196/j.cnki.issn.1673-4793.2020.05.007</w:t>
      </w:r>
    </w:p>
    <w:p w14:paraId="742728ED"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hAnsi="Times New Roman" w:cs="Times New Roman"/>
          <w:u w:val="none"/>
        </w:rPr>
      </w:pPr>
      <w:r w:rsidRPr="004620A0">
        <w:rPr>
          <w:rFonts w:ascii="Times New Roman" w:hAnsi="Times New Roman" w:cs="Times New Roman"/>
        </w:rPr>
        <w:t xml:space="preserve">Qian, Y., &amp; Qian, Z. (2014). Work, Family, and Gendered Happiness Among Married People in Urban China. </w:t>
      </w:r>
      <w:r w:rsidRPr="004620A0">
        <w:rPr>
          <w:rFonts w:ascii="Times New Roman" w:hAnsi="Times New Roman" w:cs="Times New Roman"/>
          <w:i/>
          <w:iCs/>
        </w:rPr>
        <w:t>Social Indicators Research</w:t>
      </w:r>
      <w:r w:rsidRPr="004620A0">
        <w:rPr>
          <w:rFonts w:ascii="Times New Roman" w:hAnsi="Times New Roman" w:cs="Times New Roman"/>
        </w:rPr>
        <w:t xml:space="preserve">, </w:t>
      </w:r>
      <w:r w:rsidRPr="004620A0">
        <w:rPr>
          <w:rFonts w:ascii="Times New Roman" w:hAnsi="Times New Roman" w:cs="Times New Roman"/>
          <w:i/>
          <w:iCs/>
        </w:rPr>
        <w:t>121</w:t>
      </w:r>
      <w:r w:rsidRPr="004620A0">
        <w:rPr>
          <w:rFonts w:ascii="Times New Roman" w:hAnsi="Times New Roman" w:cs="Times New Roman"/>
        </w:rPr>
        <w:t>(1), 61–74. https://doi.org/10.1007/s11205-014-0623-9</w:t>
      </w:r>
    </w:p>
    <w:p w14:paraId="1D59F9F2"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eastAsia="Times New Roman" w:hAnsi="Times New Roman" w:cs="Times New Roman"/>
          <w:color w:val="000000" w:themeColor="text1"/>
          <w:u w:val="none"/>
        </w:rPr>
      </w:pPr>
      <w:proofErr w:type="spellStart"/>
      <w:r w:rsidRPr="004620A0">
        <w:rPr>
          <w:rStyle w:val="Hyperlink"/>
          <w:rFonts w:ascii="Times New Roman" w:eastAsia="Times New Roman" w:hAnsi="Times New Roman" w:cs="Times New Roman"/>
          <w:color w:val="000000" w:themeColor="text1"/>
          <w:u w:val="none"/>
        </w:rPr>
        <w:t>Qiao</w:t>
      </w:r>
      <w:proofErr w:type="spellEnd"/>
      <w:r w:rsidRPr="004620A0">
        <w:rPr>
          <w:rStyle w:val="Hyperlink"/>
          <w:rFonts w:ascii="Times New Roman" w:eastAsia="Times New Roman" w:hAnsi="Times New Roman" w:cs="Times New Roman"/>
          <w:color w:val="000000" w:themeColor="text1"/>
          <w:u w:val="none"/>
        </w:rPr>
        <w:t xml:space="preserve">, F., &amp; Wang, Y. (2019). The myths of beauty, age, and marriage: </w:t>
      </w:r>
      <w:proofErr w:type="spellStart"/>
      <w:r w:rsidRPr="004620A0">
        <w:rPr>
          <w:rStyle w:val="Hyperlink"/>
          <w:rFonts w:ascii="Times New Roman" w:eastAsia="Times New Roman" w:hAnsi="Times New Roman" w:cs="Times New Roman"/>
          <w:color w:val="000000" w:themeColor="text1"/>
          <w:u w:val="none"/>
        </w:rPr>
        <w:t>femvertising</w:t>
      </w:r>
      <w:proofErr w:type="spellEnd"/>
      <w:r w:rsidRPr="004620A0">
        <w:rPr>
          <w:rStyle w:val="Hyperlink"/>
          <w:rFonts w:ascii="Times New Roman" w:eastAsia="Times New Roman" w:hAnsi="Times New Roman" w:cs="Times New Roman"/>
          <w:color w:val="000000" w:themeColor="text1"/>
          <w:u w:val="none"/>
        </w:rPr>
        <w:t xml:space="preserve"> by </w:t>
      </w:r>
      <w:proofErr w:type="spellStart"/>
      <w:r w:rsidRPr="004620A0">
        <w:rPr>
          <w:rStyle w:val="Hyperlink"/>
          <w:rFonts w:ascii="Times New Roman" w:eastAsia="Times New Roman" w:hAnsi="Times New Roman" w:cs="Times New Roman"/>
          <w:color w:val="000000" w:themeColor="text1"/>
          <w:u w:val="none"/>
        </w:rPr>
        <w:t>masstige</w:t>
      </w:r>
      <w:proofErr w:type="spellEnd"/>
      <w:r w:rsidRPr="004620A0">
        <w:rPr>
          <w:rStyle w:val="Hyperlink"/>
          <w:rFonts w:ascii="Times New Roman" w:eastAsia="Times New Roman" w:hAnsi="Times New Roman" w:cs="Times New Roman"/>
          <w:color w:val="000000" w:themeColor="text1"/>
          <w:u w:val="none"/>
        </w:rPr>
        <w:t xml:space="preserve"> cosmetic brands in the Chinese market. Social Semiotics, 1–23. </w:t>
      </w:r>
      <w:hyperlink r:id="rId34" w:history="1">
        <w:r w:rsidRPr="004620A0">
          <w:rPr>
            <w:rStyle w:val="Hyperlink"/>
            <w:rFonts w:ascii="Times New Roman" w:eastAsia="Times New Roman" w:hAnsi="Times New Roman" w:cs="Times New Roman"/>
            <w:color w:val="000000" w:themeColor="text1"/>
            <w:u w:val="none"/>
          </w:rPr>
          <w:t>https://doi.org/10.1080/10350330.2019.1682279</w:t>
        </w:r>
      </w:hyperlink>
    </w:p>
    <w:p w14:paraId="1FD6777B"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eastAsia="Times New Roman" w:hAnsi="Times New Roman" w:cs="Times New Roman"/>
          <w:color w:val="000000" w:themeColor="text1"/>
          <w:u w:val="none"/>
        </w:rPr>
      </w:pPr>
      <w:r w:rsidRPr="004620A0">
        <w:rPr>
          <w:rFonts w:ascii="Times New Roman" w:hAnsi="Times New Roman" w:cs="Times New Roman"/>
        </w:rPr>
        <w:t xml:space="preserve">Qu, W., &amp; Wu, N. (2019). Analysis of the Influence of </w:t>
      </w:r>
      <w:proofErr w:type="spellStart"/>
      <w:r w:rsidRPr="004620A0">
        <w:rPr>
          <w:rFonts w:ascii="Times New Roman" w:hAnsi="Times New Roman" w:cs="Times New Roman"/>
        </w:rPr>
        <w:t>Gaokao</w:t>
      </w:r>
      <w:proofErr w:type="spellEnd"/>
      <w:r w:rsidRPr="004620A0">
        <w:rPr>
          <w:rFonts w:ascii="Times New Roman" w:hAnsi="Times New Roman" w:cs="Times New Roman"/>
        </w:rPr>
        <w:t xml:space="preserve"> System on Social Life (</w:t>
      </w:r>
      <w:r w:rsidRPr="004620A0">
        <w:rPr>
          <w:rFonts w:ascii="Times New Roman" w:hAnsi="Times New Roman" w:cs="Times New Roman"/>
        </w:rPr>
        <w:t>高考制度对社会生活的影响分析</w:t>
      </w:r>
      <w:r w:rsidRPr="004620A0">
        <w:rPr>
          <w:rFonts w:ascii="Times New Roman" w:hAnsi="Times New Roman" w:cs="Times New Roman"/>
        </w:rPr>
        <w:t xml:space="preserve">). </w:t>
      </w:r>
      <w:r w:rsidRPr="004620A0">
        <w:rPr>
          <w:rFonts w:ascii="Times New Roman" w:hAnsi="Times New Roman" w:cs="Times New Roman"/>
          <w:i/>
          <w:iCs/>
        </w:rPr>
        <w:t>Knowledge and Action</w:t>
      </w:r>
      <w:r w:rsidRPr="004620A0">
        <w:rPr>
          <w:rFonts w:ascii="Times New Roman" w:hAnsi="Times New Roman" w:cs="Times New Roman"/>
        </w:rPr>
        <w:t xml:space="preserve">, </w:t>
      </w:r>
      <w:r w:rsidRPr="004620A0">
        <w:rPr>
          <w:rFonts w:ascii="Times New Roman" w:hAnsi="Times New Roman" w:cs="Times New Roman"/>
          <w:i/>
          <w:iCs/>
        </w:rPr>
        <w:t>01</w:t>
      </w:r>
      <w:r w:rsidRPr="004620A0">
        <w:rPr>
          <w:rFonts w:ascii="Times New Roman" w:hAnsi="Times New Roman" w:cs="Times New Roman"/>
        </w:rPr>
        <w:t>, 100–104. https://doi.org/10.19309/j.cnki.zyx.2019.01.021</w:t>
      </w:r>
    </w:p>
    <w:p w14:paraId="01B276DD"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color w:val="000000" w:themeColor="text1"/>
        </w:rPr>
      </w:pPr>
      <w:r w:rsidRPr="004620A0">
        <w:rPr>
          <w:rFonts w:ascii="Times New Roman" w:hAnsi="Times New Roman" w:cs="Times New Roman"/>
          <w:color w:val="000000" w:themeColor="text1"/>
        </w:rPr>
        <w:t>Ren, S. (2007). Investigation and Analysis of College Students’ Social Anxiety (</w:t>
      </w:r>
      <w:r w:rsidRPr="004620A0">
        <w:rPr>
          <w:rFonts w:ascii="Times New Roman" w:hAnsi="Times New Roman" w:cs="Times New Roman"/>
          <w:color w:val="000000" w:themeColor="text1"/>
        </w:rPr>
        <w:t>大学生社交焦虑的调查与分析</w:t>
      </w:r>
      <w:r w:rsidRPr="004620A0">
        <w:rPr>
          <w:rFonts w:ascii="Times New Roman" w:hAnsi="Times New Roman" w:cs="Times New Roman"/>
          <w:color w:val="000000" w:themeColor="text1"/>
        </w:rPr>
        <w:t xml:space="preserve">). </w:t>
      </w:r>
      <w:r w:rsidRPr="004620A0">
        <w:rPr>
          <w:rFonts w:ascii="Times New Roman" w:hAnsi="Times New Roman" w:cs="Times New Roman"/>
          <w:i/>
          <w:iCs/>
          <w:color w:val="000000" w:themeColor="text1"/>
        </w:rPr>
        <w:t>Journal of Yangzhou University (Higher Education Research Edition)</w:t>
      </w:r>
      <w:r w:rsidRPr="004620A0">
        <w:rPr>
          <w:rFonts w:ascii="Times New Roman" w:hAnsi="Times New Roman" w:cs="Times New Roman"/>
          <w:color w:val="000000" w:themeColor="text1"/>
        </w:rPr>
        <w:t xml:space="preserve">, </w:t>
      </w:r>
      <w:r w:rsidRPr="004620A0">
        <w:rPr>
          <w:rFonts w:ascii="Times New Roman" w:hAnsi="Times New Roman" w:cs="Times New Roman"/>
          <w:i/>
          <w:iCs/>
          <w:color w:val="000000" w:themeColor="text1"/>
        </w:rPr>
        <w:t>6</w:t>
      </w:r>
      <w:r w:rsidRPr="004620A0">
        <w:rPr>
          <w:rFonts w:ascii="Times New Roman" w:hAnsi="Times New Roman" w:cs="Times New Roman"/>
          <w:color w:val="000000" w:themeColor="text1"/>
        </w:rPr>
        <w:t xml:space="preserve">, 76–79. </w:t>
      </w:r>
      <w:hyperlink r:id="rId35" w:history="1">
        <w:r w:rsidRPr="004620A0">
          <w:rPr>
            <w:rStyle w:val="Hyperlink"/>
            <w:rFonts w:ascii="Times New Roman" w:hAnsi="Times New Roman" w:cs="Times New Roman"/>
            <w:u w:val="none"/>
          </w:rPr>
          <w:t>https://doi.org/10.19411/j.cnki.1007-8606.2007.06.023</w:t>
        </w:r>
      </w:hyperlink>
    </w:p>
    <w:p w14:paraId="3686B335"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rPr>
      </w:pPr>
      <w:proofErr w:type="spellStart"/>
      <w:r w:rsidRPr="00923009">
        <w:rPr>
          <w:rFonts w:ascii="Times New Roman" w:hAnsi="Times New Roman" w:cs="Times New Roman"/>
          <w:lang w:val="fr-CA"/>
        </w:rPr>
        <w:t>Ren</w:t>
      </w:r>
      <w:proofErr w:type="spellEnd"/>
      <w:r w:rsidRPr="00923009">
        <w:rPr>
          <w:rFonts w:ascii="Times New Roman" w:hAnsi="Times New Roman" w:cs="Times New Roman"/>
          <w:lang w:val="fr-CA"/>
        </w:rPr>
        <w:t xml:space="preserve">, Q., </w:t>
      </w:r>
      <w:proofErr w:type="spellStart"/>
      <w:r w:rsidRPr="00923009">
        <w:rPr>
          <w:rFonts w:ascii="Times New Roman" w:hAnsi="Times New Roman" w:cs="Times New Roman"/>
          <w:lang w:val="fr-CA"/>
        </w:rPr>
        <w:t>Luo</w:t>
      </w:r>
      <w:proofErr w:type="spellEnd"/>
      <w:r w:rsidRPr="00923009">
        <w:rPr>
          <w:rFonts w:ascii="Times New Roman" w:hAnsi="Times New Roman" w:cs="Times New Roman"/>
          <w:lang w:val="fr-CA"/>
        </w:rPr>
        <w:t xml:space="preserve">, T., &amp; Huang, J. (2019). </w:t>
      </w:r>
      <w:r w:rsidRPr="004620A0">
        <w:rPr>
          <w:rFonts w:ascii="Times New Roman" w:hAnsi="Times New Roman" w:cs="Times New Roman"/>
        </w:rPr>
        <w:t>Are Daughter-in-Law Less Filial than Son? -- Filial Piety Status of Contemporary Urban Adults and the Influence of Filial Behavior of Older Generations (</w:t>
      </w:r>
      <w:r w:rsidRPr="004620A0">
        <w:rPr>
          <w:rFonts w:ascii="Times New Roman" w:hAnsi="Times New Roman" w:cs="Times New Roman"/>
        </w:rPr>
        <w:t>儿媳不如儿子孝顺吗</w:t>
      </w:r>
      <w:r w:rsidRPr="004620A0">
        <w:rPr>
          <w:rFonts w:ascii="Times New Roman" w:hAnsi="Times New Roman" w:cs="Times New Roman"/>
        </w:rPr>
        <w:t>?——</w:t>
      </w:r>
      <w:r w:rsidRPr="004620A0">
        <w:rPr>
          <w:rFonts w:ascii="Times New Roman" w:hAnsi="Times New Roman" w:cs="Times New Roman"/>
        </w:rPr>
        <w:t>当代城市成年人孝道状况以及老一辈孝道行为的影响</w:t>
      </w:r>
      <w:r w:rsidRPr="004620A0">
        <w:rPr>
          <w:rFonts w:ascii="Times New Roman" w:hAnsi="Times New Roman" w:cs="Times New Roman"/>
        </w:rPr>
        <w:t xml:space="preserve">). </w:t>
      </w:r>
      <w:r w:rsidRPr="004620A0">
        <w:rPr>
          <w:rFonts w:ascii="Times New Roman" w:hAnsi="Times New Roman" w:cs="Times New Roman"/>
          <w:i/>
          <w:iCs/>
        </w:rPr>
        <w:t>Journal of Aging Science</w:t>
      </w:r>
      <w:r w:rsidRPr="004620A0">
        <w:rPr>
          <w:rFonts w:ascii="Times New Roman" w:hAnsi="Times New Roman" w:cs="Times New Roman"/>
        </w:rPr>
        <w:t xml:space="preserve">, </w:t>
      </w:r>
      <w:r w:rsidRPr="004620A0">
        <w:rPr>
          <w:rFonts w:ascii="Times New Roman" w:hAnsi="Times New Roman" w:cs="Times New Roman"/>
          <w:i/>
          <w:iCs/>
        </w:rPr>
        <w:t>7</w:t>
      </w:r>
      <w:r w:rsidRPr="004620A0">
        <w:rPr>
          <w:rFonts w:ascii="Times New Roman" w:hAnsi="Times New Roman" w:cs="Times New Roman"/>
        </w:rPr>
        <w:t xml:space="preserve">(10), 3–14. </w:t>
      </w:r>
      <w:hyperlink r:id="rId36" w:history="1">
        <w:r w:rsidRPr="004620A0">
          <w:rPr>
            <w:rStyle w:val="Hyperlink"/>
            <w:rFonts w:ascii="Times New Roman" w:hAnsi="Times New Roman" w:cs="Times New Roman"/>
            <w:u w:val="none"/>
          </w:rPr>
          <w:t>https://doi:CNKI:SUN:LLKX.0.2019-10-002</w:t>
        </w:r>
      </w:hyperlink>
      <w:r w:rsidRPr="004620A0">
        <w:rPr>
          <w:rFonts w:ascii="Times New Roman" w:hAnsi="Times New Roman" w:cs="Times New Roman"/>
        </w:rPr>
        <w:t>.</w:t>
      </w:r>
    </w:p>
    <w:p w14:paraId="6895D790"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rPr>
      </w:pPr>
      <w:r w:rsidRPr="004620A0">
        <w:rPr>
          <w:rFonts w:ascii="Times New Roman" w:hAnsi="Times New Roman" w:cs="Times New Roman"/>
        </w:rPr>
        <w:t xml:space="preserve">Rustin, M. (1971). Structural and Unconscious Implications of the Dyad and Triad: An Essay in Theoretical Integration; Durkheim, Simmel, Freud. </w:t>
      </w:r>
      <w:r w:rsidRPr="004620A0">
        <w:rPr>
          <w:rFonts w:ascii="Times New Roman" w:hAnsi="Times New Roman" w:cs="Times New Roman"/>
          <w:i/>
          <w:iCs/>
        </w:rPr>
        <w:t>The Sociological Review</w:t>
      </w:r>
      <w:r w:rsidRPr="004620A0">
        <w:rPr>
          <w:rFonts w:ascii="Times New Roman" w:hAnsi="Times New Roman" w:cs="Times New Roman"/>
        </w:rPr>
        <w:t xml:space="preserve">, </w:t>
      </w:r>
      <w:r w:rsidRPr="004620A0">
        <w:rPr>
          <w:rFonts w:ascii="Times New Roman" w:hAnsi="Times New Roman" w:cs="Times New Roman"/>
          <w:i/>
          <w:iCs/>
        </w:rPr>
        <w:t>19</w:t>
      </w:r>
      <w:r w:rsidRPr="004620A0">
        <w:rPr>
          <w:rFonts w:ascii="Times New Roman" w:hAnsi="Times New Roman" w:cs="Times New Roman"/>
        </w:rPr>
        <w:t>(2), 179–201. https://doi.org/10.1111/j.1467-954X.1971.tb00626.x</w:t>
      </w:r>
    </w:p>
    <w:p w14:paraId="577BA1F4"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eastAsia="Times New Roman" w:hAnsi="Times New Roman" w:cs="Times New Roman"/>
          <w:color w:val="000000" w:themeColor="text1"/>
          <w:u w:val="none"/>
        </w:rPr>
      </w:pPr>
      <w:r w:rsidRPr="004620A0">
        <w:rPr>
          <w:rStyle w:val="Hyperlink"/>
          <w:rFonts w:ascii="Times New Roman" w:eastAsia="Times New Roman" w:hAnsi="Times New Roman" w:cs="Times New Roman"/>
          <w:color w:val="000000" w:themeColor="text1"/>
          <w:u w:val="none"/>
        </w:rPr>
        <w:t>Settles, B. H., Sheng, X., Zang, Y., &amp; Zhao, J. (2012). The One-Child Policy and Its Impact on Chinese Families. International Handbook of Chinese Families, 627–646. doi:10.1007/978-1-4614-0266-4_38</w:t>
      </w:r>
    </w:p>
    <w:p w14:paraId="3D00E409"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eastAsia="Times New Roman" w:hAnsi="Times New Roman" w:cs="Times New Roman"/>
          <w:color w:val="000000" w:themeColor="text1"/>
          <w:u w:val="none"/>
        </w:rPr>
      </w:pPr>
      <w:r w:rsidRPr="004620A0">
        <w:rPr>
          <w:rStyle w:val="Hyperlink"/>
          <w:rFonts w:ascii="Times New Roman" w:eastAsia="Times New Roman" w:hAnsi="Times New Roman" w:cs="Times New Roman"/>
          <w:color w:val="000000" w:themeColor="text1"/>
          <w:u w:val="none"/>
        </w:rPr>
        <w:t xml:space="preserve">Shao, Y., Yao, X., Li, Y., &amp; Huang, Z. (2013). Personality and life satisfaction in China: The birth order effect under the influence of national policy. </w:t>
      </w:r>
      <w:r w:rsidRPr="004620A0">
        <w:rPr>
          <w:rStyle w:val="Hyperlink"/>
          <w:rFonts w:ascii="Times New Roman" w:eastAsia="Times New Roman" w:hAnsi="Times New Roman" w:cs="Times New Roman"/>
          <w:i/>
          <w:iCs/>
          <w:color w:val="000000" w:themeColor="text1"/>
          <w:u w:val="none"/>
        </w:rPr>
        <w:t>Personality and individual differences, 54</w:t>
      </w:r>
      <w:r w:rsidRPr="004620A0">
        <w:rPr>
          <w:rStyle w:val="Hyperlink"/>
          <w:rFonts w:ascii="Times New Roman" w:eastAsia="Times New Roman" w:hAnsi="Times New Roman" w:cs="Times New Roman"/>
          <w:color w:val="000000" w:themeColor="text1"/>
          <w:u w:val="none"/>
        </w:rPr>
        <w:t>(4), 536-541.</w:t>
      </w:r>
    </w:p>
    <w:p w14:paraId="6638F14D" w14:textId="77777777" w:rsidR="004620A0" w:rsidRPr="004620A0" w:rsidRDefault="004620A0" w:rsidP="004620A0">
      <w:pPr>
        <w:pStyle w:val="NormalWeb"/>
        <w:spacing w:beforeLines="50" w:before="156" w:afterLines="100" w:after="312" w:afterAutospacing="0"/>
        <w:ind w:left="720" w:hanging="720"/>
        <w:rPr>
          <w:rFonts w:ascii="Times New Roman" w:eastAsia="Times New Roman" w:hAnsi="Times New Roman" w:cs="Times New Roman"/>
          <w:color w:val="000000" w:themeColor="text1"/>
        </w:rPr>
      </w:pPr>
      <w:r w:rsidRPr="004620A0">
        <w:rPr>
          <w:rFonts w:ascii="Times New Roman" w:eastAsia="Times New Roman" w:hAnsi="Times New Roman" w:cs="Times New Roman"/>
          <w:color w:val="000000" w:themeColor="text1"/>
        </w:rPr>
        <w:lastRenderedPageBreak/>
        <w:t>Sorokin, P. A., and Robert K. (1937). Social Time: A Methodological and Functional Analysis</w:t>
      </w:r>
      <w:r w:rsidRPr="004620A0">
        <w:rPr>
          <w:rFonts w:ascii="Times New Roman" w:eastAsia="Times New Roman" w:hAnsi="Times New Roman" w:cs="Times New Roman"/>
          <w:i/>
          <w:iCs/>
          <w:color w:val="000000" w:themeColor="text1"/>
        </w:rPr>
        <w:t>. American Journal of Sociology, 42(5), 615–629. </w:t>
      </w:r>
      <w:r w:rsidRPr="004620A0">
        <w:rPr>
          <w:rFonts w:ascii="Times New Roman" w:eastAsia="Times New Roman" w:hAnsi="Times New Roman" w:cs="Times New Roman"/>
          <w:color w:val="000000" w:themeColor="text1"/>
        </w:rPr>
        <w:t>doi:10.2307/2767758 </w:t>
      </w:r>
    </w:p>
    <w:p w14:paraId="318E147B"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rPr>
      </w:pPr>
      <w:r w:rsidRPr="004620A0">
        <w:rPr>
          <w:rFonts w:ascii="Times New Roman" w:hAnsi="Times New Roman" w:cs="Times New Roman"/>
        </w:rPr>
        <w:t xml:space="preserve">Stevenson, H. W., &amp; </w:t>
      </w:r>
      <w:proofErr w:type="spellStart"/>
      <w:r w:rsidRPr="004620A0">
        <w:rPr>
          <w:rFonts w:ascii="Times New Roman" w:hAnsi="Times New Roman" w:cs="Times New Roman"/>
        </w:rPr>
        <w:t>Zusho</w:t>
      </w:r>
      <w:proofErr w:type="spellEnd"/>
      <w:r w:rsidRPr="004620A0">
        <w:rPr>
          <w:rFonts w:ascii="Times New Roman" w:hAnsi="Times New Roman" w:cs="Times New Roman"/>
        </w:rPr>
        <w:t xml:space="preserve">, A. (2002). Adolescence in China and Japan: Adopting to a Changing Environment. In </w:t>
      </w:r>
      <w:r w:rsidRPr="004620A0">
        <w:rPr>
          <w:rFonts w:ascii="Times New Roman" w:hAnsi="Times New Roman" w:cs="Times New Roman"/>
          <w:i/>
          <w:iCs/>
        </w:rPr>
        <w:t>The World’s Youth: Adolescence in Eight Regions of the Globe</w:t>
      </w:r>
      <w:r w:rsidRPr="004620A0">
        <w:rPr>
          <w:rFonts w:ascii="Times New Roman" w:hAnsi="Times New Roman" w:cs="Times New Roman"/>
        </w:rPr>
        <w:t xml:space="preserve"> (pp. 141–170). Cambridge University Press.</w:t>
      </w:r>
    </w:p>
    <w:p w14:paraId="32B46FAD"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rPr>
      </w:pPr>
      <w:r w:rsidRPr="004620A0">
        <w:rPr>
          <w:rFonts w:ascii="Times New Roman" w:hAnsi="Times New Roman" w:cs="Times New Roman"/>
          <w:color w:val="000000" w:themeColor="text1"/>
        </w:rPr>
        <w:t>Sun, X., Ren, H., Shi, P., Shen, S., Chen, Z., &amp; Dai, Q. (2020). The Status of Parent-Child Alienation and its Mediating Role between Life Events and Depression in Rural Left-Behind Children (</w:t>
      </w:r>
      <w:r w:rsidRPr="004620A0">
        <w:rPr>
          <w:rFonts w:ascii="Times New Roman" w:hAnsi="Times New Roman" w:cs="Times New Roman"/>
          <w:color w:val="000000" w:themeColor="text1"/>
        </w:rPr>
        <w:t>农村留守儿童亲子疏离现状及在生活事件与抑郁间的中介作用研究</w:t>
      </w:r>
      <w:r w:rsidRPr="004620A0">
        <w:rPr>
          <w:rFonts w:ascii="Times New Roman" w:hAnsi="Times New Roman" w:cs="Times New Roman"/>
          <w:color w:val="000000" w:themeColor="text1"/>
        </w:rPr>
        <w:t xml:space="preserve">). </w:t>
      </w:r>
      <w:r w:rsidRPr="004620A0">
        <w:rPr>
          <w:rFonts w:ascii="Times New Roman" w:hAnsi="Times New Roman" w:cs="Times New Roman"/>
          <w:i/>
          <w:iCs/>
          <w:color w:val="000000" w:themeColor="text1"/>
        </w:rPr>
        <w:t>Chongqing Medical</w:t>
      </w:r>
      <w:r w:rsidRPr="004620A0">
        <w:rPr>
          <w:rFonts w:ascii="Times New Roman" w:hAnsi="Times New Roman" w:cs="Times New Roman"/>
          <w:color w:val="000000" w:themeColor="text1"/>
        </w:rPr>
        <w:t xml:space="preserve">, </w:t>
      </w:r>
      <w:r w:rsidRPr="004620A0">
        <w:rPr>
          <w:rFonts w:ascii="Times New Roman" w:hAnsi="Times New Roman" w:cs="Times New Roman"/>
          <w:i/>
          <w:iCs/>
          <w:color w:val="000000" w:themeColor="text1"/>
        </w:rPr>
        <w:t>20</w:t>
      </w:r>
      <w:r w:rsidRPr="004620A0">
        <w:rPr>
          <w:rFonts w:ascii="Times New Roman" w:hAnsi="Times New Roman" w:cs="Times New Roman"/>
          <w:color w:val="000000" w:themeColor="text1"/>
        </w:rPr>
        <w:t>(49), 3463–3467. http://kns.cnki.net/kcms/detail/detail.aspx?FileName=CQYX202020033&amp;DbName=CJFQ2020</w:t>
      </w:r>
    </w:p>
    <w:p w14:paraId="4F2D1424"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eastAsia="Times New Roman" w:hAnsi="Times New Roman" w:cs="Times New Roman"/>
          <w:color w:val="000000" w:themeColor="text1"/>
          <w:u w:val="none"/>
        </w:rPr>
      </w:pPr>
      <w:r w:rsidRPr="004620A0">
        <w:rPr>
          <w:rFonts w:ascii="Times New Roman" w:eastAsia="Times New Roman" w:hAnsi="Times New Roman" w:cs="Times New Roman"/>
          <w:color w:val="000000" w:themeColor="text1"/>
        </w:rPr>
        <w:t xml:space="preserve">Tinbergen, J. (1975). Demographic Development and the Exhaustion of Natural Resources. </w:t>
      </w:r>
      <w:r w:rsidRPr="004620A0">
        <w:rPr>
          <w:rFonts w:ascii="Times New Roman" w:eastAsia="Times New Roman" w:hAnsi="Times New Roman" w:cs="Times New Roman"/>
          <w:i/>
          <w:iCs/>
          <w:color w:val="000000" w:themeColor="text1"/>
        </w:rPr>
        <w:t>Population and Development Review</w:t>
      </w:r>
      <w:r w:rsidRPr="004620A0">
        <w:rPr>
          <w:rFonts w:ascii="Times New Roman" w:eastAsia="Times New Roman" w:hAnsi="Times New Roman" w:cs="Times New Roman"/>
          <w:color w:val="000000" w:themeColor="text1"/>
        </w:rPr>
        <w:t xml:space="preserve">, </w:t>
      </w:r>
      <w:r w:rsidRPr="004620A0">
        <w:rPr>
          <w:rFonts w:ascii="Times New Roman" w:eastAsia="Times New Roman" w:hAnsi="Times New Roman" w:cs="Times New Roman"/>
          <w:i/>
          <w:iCs/>
          <w:color w:val="000000" w:themeColor="text1"/>
        </w:rPr>
        <w:t>1</w:t>
      </w:r>
      <w:r w:rsidRPr="004620A0">
        <w:rPr>
          <w:rFonts w:ascii="Times New Roman" w:eastAsia="Times New Roman" w:hAnsi="Times New Roman" w:cs="Times New Roman"/>
          <w:color w:val="000000" w:themeColor="text1"/>
        </w:rPr>
        <w:t>(1), 23. https://doi.org/10.2307/1972269</w:t>
      </w:r>
    </w:p>
    <w:p w14:paraId="0F6A902F"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highlight w:val="white"/>
        </w:rPr>
      </w:pPr>
      <w:r w:rsidRPr="004620A0">
        <w:rPr>
          <w:rFonts w:ascii="Times New Roman" w:eastAsia="Times New Roman" w:hAnsi="Times New Roman" w:cs="Times New Roman"/>
          <w:color w:val="000000" w:themeColor="text1"/>
          <w:sz w:val="24"/>
          <w:szCs w:val="24"/>
          <w:highlight w:val="white"/>
        </w:rPr>
        <w:t xml:space="preserve">Tu, M. (2016). Chinese one-child families in the age of migration: middle-class transnational mobility, ageing parents, and the changing role of filial piety. The Journal of Chinese Sociology, 3(1), 1–17. </w:t>
      </w:r>
      <w:hyperlink r:id="rId37">
        <w:r w:rsidRPr="004620A0">
          <w:rPr>
            <w:rFonts w:ascii="Times New Roman" w:eastAsia="Times New Roman" w:hAnsi="Times New Roman" w:cs="Times New Roman"/>
            <w:color w:val="000000" w:themeColor="text1"/>
            <w:sz w:val="24"/>
            <w:szCs w:val="24"/>
            <w:highlight w:val="white"/>
          </w:rPr>
          <w:t>https://doi.org/10.1186/s40711-016-0036-z</w:t>
        </w:r>
      </w:hyperlink>
    </w:p>
    <w:p w14:paraId="062A0C28"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hAnsi="Times New Roman" w:cs="Times New Roman"/>
          <w:color w:val="000000" w:themeColor="text1"/>
          <w:u w:val="none"/>
        </w:rPr>
      </w:pPr>
      <w:proofErr w:type="spellStart"/>
      <w:r w:rsidRPr="004620A0">
        <w:rPr>
          <w:rFonts w:ascii="Times New Roman" w:hAnsi="Times New Roman" w:cs="Times New Roman"/>
          <w:color w:val="000000" w:themeColor="text1"/>
        </w:rPr>
        <w:t>Vollset</w:t>
      </w:r>
      <w:proofErr w:type="spellEnd"/>
      <w:r w:rsidRPr="004620A0">
        <w:rPr>
          <w:rFonts w:ascii="Times New Roman" w:hAnsi="Times New Roman" w:cs="Times New Roman"/>
          <w:color w:val="000000" w:themeColor="text1"/>
        </w:rPr>
        <w:t xml:space="preserve">, S. E., et al. (2020). Fertility, mortality, migration, and population scenarios for 195 countries and territories from 2017 to 2100: a forecasting analysis for the Global Burden of Disease Study. </w:t>
      </w:r>
      <w:r w:rsidRPr="004620A0">
        <w:rPr>
          <w:rFonts w:ascii="Times New Roman" w:hAnsi="Times New Roman" w:cs="Times New Roman"/>
          <w:i/>
          <w:iCs/>
          <w:color w:val="000000" w:themeColor="text1"/>
        </w:rPr>
        <w:t>The Lancet</w:t>
      </w:r>
      <w:r w:rsidRPr="004620A0">
        <w:rPr>
          <w:rFonts w:ascii="Times New Roman" w:hAnsi="Times New Roman" w:cs="Times New Roman"/>
          <w:color w:val="000000" w:themeColor="text1"/>
        </w:rPr>
        <w:t xml:space="preserve">, </w:t>
      </w:r>
      <w:r w:rsidRPr="004620A0">
        <w:rPr>
          <w:rFonts w:ascii="Times New Roman" w:hAnsi="Times New Roman" w:cs="Times New Roman"/>
          <w:i/>
          <w:iCs/>
          <w:color w:val="000000" w:themeColor="text1"/>
        </w:rPr>
        <w:t>396</w:t>
      </w:r>
      <w:r w:rsidRPr="004620A0">
        <w:rPr>
          <w:rFonts w:ascii="Times New Roman" w:hAnsi="Times New Roman" w:cs="Times New Roman"/>
          <w:color w:val="000000" w:themeColor="text1"/>
        </w:rPr>
        <w:t xml:space="preserve">(10258), 1285–1306. </w:t>
      </w:r>
      <w:hyperlink r:id="rId38" w:history="1">
        <w:r w:rsidRPr="004620A0">
          <w:rPr>
            <w:rStyle w:val="Hyperlink"/>
            <w:rFonts w:ascii="Times New Roman" w:hAnsi="Times New Roman" w:cs="Times New Roman"/>
            <w:color w:val="000000" w:themeColor="text1"/>
            <w:u w:val="none"/>
          </w:rPr>
          <w:t>https://doi.org/10.1016/s0140-6736(20)30677-2</w:t>
        </w:r>
      </w:hyperlink>
    </w:p>
    <w:p w14:paraId="16210D09"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hAnsi="Times New Roman" w:cs="Times New Roman"/>
          <w:color w:val="000000" w:themeColor="text1"/>
          <w:u w:val="none"/>
        </w:rPr>
      </w:pPr>
      <w:r w:rsidRPr="004620A0">
        <w:rPr>
          <w:rStyle w:val="Hyperlink"/>
          <w:rFonts w:ascii="Times New Roman" w:hAnsi="Times New Roman" w:cs="Times New Roman"/>
          <w:color w:val="000000" w:themeColor="text1"/>
          <w:u w:val="none"/>
        </w:rPr>
        <w:t>Wang, D., Laidlaw, K., Power, M. J., Shen, J. (2009). Older People's Belief of Filial Piety in China: Expectation and Non-expectation. Clinical Gerontologist, 33(1), 21–38. doi:10.1080/07317110903347771</w:t>
      </w:r>
    </w:p>
    <w:p w14:paraId="0CFDD615"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color w:val="000000" w:themeColor="text1"/>
        </w:rPr>
      </w:pPr>
      <w:r w:rsidRPr="004620A0">
        <w:rPr>
          <w:rFonts w:ascii="Times New Roman" w:hAnsi="Times New Roman" w:cs="Times New Roman"/>
          <w:color w:val="000000" w:themeColor="text1"/>
        </w:rPr>
        <w:t xml:space="preserve">Wang, W. (2005). Son preference and educational opportunities of children in China— “I wish you were a boy!” </w:t>
      </w:r>
      <w:r w:rsidRPr="004620A0">
        <w:rPr>
          <w:rFonts w:ascii="Times New Roman" w:hAnsi="Times New Roman" w:cs="Times New Roman"/>
          <w:i/>
          <w:iCs/>
          <w:color w:val="000000" w:themeColor="text1"/>
        </w:rPr>
        <w:t>Gender Issues</w:t>
      </w:r>
      <w:r w:rsidRPr="004620A0">
        <w:rPr>
          <w:rFonts w:ascii="Times New Roman" w:hAnsi="Times New Roman" w:cs="Times New Roman"/>
          <w:color w:val="000000" w:themeColor="text1"/>
        </w:rPr>
        <w:t xml:space="preserve">, </w:t>
      </w:r>
      <w:r w:rsidRPr="004620A0">
        <w:rPr>
          <w:rFonts w:ascii="Times New Roman" w:hAnsi="Times New Roman" w:cs="Times New Roman"/>
          <w:i/>
          <w:iCs/>
          <w:color w:val="000000" w:themeColor="text1"/>
        </w:rPr>
        <w:t>22</w:t>
      </w:r>
      <w:r w:rsidRPr="004620A0">
        <w:rPr>
          <w:rFonts w:ascii="Times New Roman" w:hAnsi="Times New Roman" w:cs="Times New Roman"/>
          <w:color w:val="000000" w:themeColor="text1"/>
        </w:rPr>
        <w:t>(2), 3–30. https://doi.org/10.1007/s12147-005-0012-4</w:t>
      </w:r>
    </w:p>
    <w:p w14:paraId="010AA5DF" w14:textId="77777777" w:rsidR="004620A0" w:rsidRPr="004620A0" w:rsidRDefault="004620A0" w:rsidP="004620A0">
      <w:pPr>
        <w:pStyle w:val="NormalWeb"/>
        <w:spacing w:beforeLines="50" w:before="156" w:beforeAutospacing="0" w:afterLines="100" w:after="312" w:afterAutospacing="0"/>
        <w:ind w:left="720" w:hanging="720"/>
        <w:rPr>
          <w:rStyle w:val="Hyperlink"/>
          <w:rFonts w:ascii="Times New Roman" w:hAnsi="Times New Roman" w:cs="Times New Roman"/>
          <w:color w:val="000000" w:themeColor="text1"/>
          <w:u w:val="none"/>
        </w:rPr>
      </w:pPr>
      <w:r w:rsidRPr="004620A0">
        <w:rPr>
          <w:rFonts w:ascii="Times New Roman" w:hAnsi="Times New Roman" w:cs="Times New Roman"/>
          <w:color w:val="000000" w:themeColor="text1"/>
        </w:rPr>
        <w:t>Wang, X. J., &amp; Wang, X. D. (2019). On the Subjective Well-Being of Adolescent Only Children (</w:t>
      </w:r>
      <w:r w:rsidRPr="004620A0">
        <w:rPr>
          <w:rFonts w:ascii="Times New Roman" w:hAnsi="Times New Roman" w:cs="Times New Roman"/>
          <w:color w:val="000000" w:themeColor="text1"/>
        </w:rPr>
        <w:t>论青春期独生子女的主观幸福感</w:t>
      </w:r>
      <w:r w:rsidRPr="004620A0">
        <w:rPr>
          <w:rFonts w:ascii="Times New Roman" w:hAnsi="Times New Roman" w:cs="Times New Roman"/>
          <w:color w:val="000000" w:themeColor="text1"/>
        </w:rPr>
        <w:t xml:space="preserve">). </w:t>
      </w:r>
      <w:r w:rsidRPr="004620A0">
        <w:rPr>
          <w:rFonts w:ascii="Times New Roman" w:hAnsi="Times New Roman" w:cs="Times New Roman"/>
          <w:i/>
          <w:iCs/>
          <w:color w:val="000000" w:themeColor="text1"/>
        </w:rPr>
        <w:t>Integration of Education and Social Sciences</w:t>
      </w:r>
      <w:r w:rsidRPr="004620A0">
        <w:rPr>
          <w:rFonts w:ascii="Times New Roman" w:hAnsi="Times New Roman" w:cs="Times New Roman"/>
          <w:color w:val="000000" w:themeColor="text1"/>
        </w:rPr>
        <w:t>, 9–11. https://doi.org/10.19329/j.cnki.1673-2928.2010.01.003</w:t>
      </w:r>
    </w:p>
    <w:p w14:paraId="1089FF02"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rPr>
      </w:pPr>
      <w:r w:rsidRPr="004620A0">
        <w:rPr>
          <w:rFonts w:ascii="Times New Roman" w:eastAsia="Times New Roman" w:hAnsi="Times New Roman" w:cs="Times New Roman"/>
          <w:color w:val="000000" w:themeColor="text1"/>
          <w:sz w:val="24"/>
          <w:szCs w:val="24"/>
          <w:highlight w:val="white"/>
        </w:rPr>
        <w:t xml:space="preserve">Wei, W., Wu, Y., </w:t>
      </w:r>
      <w:proofErr w:type="spellStart"/>
      <w:r w:rsidRPr="004620A0">
        <w:rPr>
          <w:rFonts w:ascii="Times New Roman" w:eastAsia="Times New Roman" w:hAnsi="Times New Roman" w:cs="Times New Roman"/>
          <w:color w:val="000000" w:themeColor="text1"/>
          <w:sz w:val="24"/>
          <w:szCs w:val="24"/>
          <w:highlight w:val="white"/>
        </w:rPr>
        <w:t>Lv</w:t>
      </w:r>
      <w:proofErr w:type="spellEnd"/>
      <w:r w:rsidRPr="004620A0">
        <w:rPr>
          <w:rFonts w:ascii="Times New Roman" w:eastAsia="Times New Roman" w:hAnsi="Times New Roman" w:cs="Times New Roman"/>
          <w:color w:val="000000" w:themeColor="text1"/>
          <w:sz w:val="24"/>
          <w:szCs w:val="24"/>
          <w:highlight w:val="white"/>
        </w:rPr>
        <w:t xml:space="preserve">, B., Zhou, H., Han, X., Liu, Z., &amp; Luo, L. (2016). The Relationship Between Parental Involvement and Elementary Students' Academic Achievement in China: One-Only children vs. Children with Siblings. </w:t>
      </w:r>
      <w:r w:rsidRPr="004620A0">
        <w:rPr>
          <w:rFonts w:ascii="Times New Roman" w:eastAsia="Times New Roman" w:hAnsi="Times New Roman" w:cs="Times New Roman"/>
          <w:i/>
          <w:color w:val="000000" w:themeColor="text1"/>
          <w:sz w:val="24"/>
          <w:szCs w:val="24"/>
          <w:highlight w:val="white"/>
        </w:rPr>
        <w:t>Journal of Comparative Family Studies,</w:t>
      </w:r>
      <w:r w:rsidRPr="004620A0">
        <w:rPr>
          <w:rFonts w:ascii="Times New Roman" w:eastAsia="Times New Roman" w:hAnsi="Times New Roman" w:cs="Times New Roman"/>
          <w:color w:val="000000" w:themeColor="text1"/>
          <w:sz w:val="24"/>
          <w:szCs w:val="24"/>
          <w:highlight w:val="white"/>
        </w:rPr>
        <w:t xml:space="preserve"> </w:t>
      </w:r>
      <w:r w:rsidRPr="004620A0">
        <w:rPr>
          <w:rFonts w:ascii="Times New Roman" w:eastAsia="Times New Roman" w:hAnsi="Times New Roman" w:cs="Times New Roman"/>
          <w:i/>
          <w:color w:val="000000" w:themeColor="text1"/>
          <w:sz w:val="24"/>
          <w:szCs w:val="24"/>
          <w:highlight w:val="white"/>
        </w:rPr>
        <w:t>47</w:t>
      </w:r>
      <w:r w:rsidRPr="004620A0">
        <w:rPr>
          <w:rFonts w:ascii="Times New Roman" w:eastAsia="Times New Roman" w:hAnsi="Times New Roman" w:cs="Times New Roman"/>
          <w:color w:val="000000" w:themeColor="text1"/>
          <w:sz w:val="24"/>
          <w:szCs w:val="24"/>
          <w:highlight w:val="white"/>
        </w:rPr>
        <w:t xml:space="preserve">(4), 483-500. Retrieved February 2, 2020, from </w:t>
      </w:r>
      <w:hyperlink r:id="rId39">
        <w:r w:rsidRPr="004620A0">
          <w:rPr>
            <w:rFonts w:ascii="Times New Roman" w:eastAsia="Times New Roman" w:hAnsi="Times New Roman" w:cs="Times New Roman"/>
            <w:color w:val="000000" w:themeColor="text1"/>
            <w:sz w:val="24"/>
            <w:szCs w:val="24"/>
            <w:highlight w:val="white"/>
          </w:rPr>
          <w:t>www.jstor.org/stable/44109641</w:t>
        </w:r>
      </w:hyperlink>
    </w:p>
    <w:p w14:paraId="19089C8A"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highlight w:val="white"/>
        </w:rPr>
      </w:pPr>
      <w:r w:rsidRPr="004620A0">
        <w:rPr>
          <w:rFonts w:ascii="Times New Roman" w:eastAsia="SimSun" w:hAnsi="Times New Roman" w:cs="Times New Roman"/>
          <w:sz w:val="24"/>
          <w:szCs w:val="24"/>
          <w:lang w:val="en-US" w:eastAsia="zh-CN"/>
        </w:rPr>
        <w:lastRenderedPageBreak/>
        <w:t xml:space="preserve">Wu, X., Ye, H., &amp; He, G. G. (2014). Fertility Decline and Women’s Status Improvement in China. </w:t>
      </w:r>
      <w:r w:rsidRPr="004620A0">
        <w:rPr>
          <w:rFonts w:ascii="Times New Roman" w:eastAsia="SimSun" w:hAnsi="Times New Roman" w:cs="Times New Roman"/>
          <w:i/>
          <w:iCs/>
          <w:sz w:val="24"/>
          <w:szCs w:val="24"/>
          <w:lang w:val="en-US" w:eastAsia="zh-CN"/>
        </w:rPr>
        <w:t>Chinese Sociological Review</w:t>
      </w:r>
      <w:r w:rsidRPr="004620A0">
        <w:rPr>
          <w:rFonts w:ascii="Times New Roman" w:eastAsia="SimSun" w:hAnsi="Times New Roman" w:cs="Times New Roman"/>
          <w:sz w:val="24"/>
          <w:szCs w:val="24"/>
          <w:lang w:val="en-US" w:eastAsia="zh-CN"/>
        </w:rPr>
        <w:t xml:space="preserve">, </w:t>
      </w:r>
      <w:r w:rsidRPr="004620A0">
        <w:rPr>
          <w:rFonts w:ascii="Times New Roman" w:eastAsia="SimSun" w:hAnsi="Times New Roman" w:cs="Times New Roman"/>
          <w:i/>
          <w:iCs/>
          <w:sz w:val="24"/>
          <w:szCs w:val="24"/>
          <w:lang w:val="en-US" w:eastAsia="zh-CN"/>
        </w:rPr>
        <w:t>46</w:t>
      </w:r>
      <w:r w:rsidRPr="004620A0">
        <w:rPr>
          <w:rFonts w:ascii="Times New Roman" w:eastAsia="SimSun" w:hAnsi="Times New Roman" w:cs="Times New Roman"/>
          <w:sz w:val="24"/>
          <w:szCs w:val="24"/>
          <w:lang w:val="en-US" w:eastAsia="zh-CN"/>
        </w:rPr>
        <w:t>(3), 3–25. https://doi.org/10.2753/csa2162-0555460301</w:t>
      </w:r>
    </w:p>
    <w:p w14:paraId="7A6A0A92"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rPr>
      </w:pPr>
      <w:r w:rsidRPr="004620A0">
        <w:rPr>
          <w:rFonts w:ascii="Times New Roman" w:eastAsia="Times New Roman" w:hAnsi="Times New Roman" w:cs="Times New Roman"/>
          <w:color w:val="000000" w:themeColor="text1"/>
          <w:sz w:val="24"/>
          <w:szCs w:val="24"/>
          <w:highlight w:val="white"/>
        </w:rPr>
        <w:t xml:space="preserve">Wu, M., Chang, S., &amp; Chou, F. (2018). Systematic Literature Review and Meta-Analysis of Filial Piety and Depression in Older People. </w:t>
      </w:r>
      <w:r w:rsidRPr="004620A0">
        <w:rPr>
          <w:rFonts w:ascii="Times New Roman" w:eastAsia="Times New Roman" w:hAnsi="Times New Roman" w:cs="Times New Roman"/>
          <w:i/>
          <w:color w:val="000000" w:themeColor="text1"/>
          <w:sz w:val="24"/>
          <w:szCs w:val="24"/>
          <w:highlight w:val="white"/>
        </w:rPr>
        <w:t>Journal of Transcultural Nursing</w:t>
      </w:r>
      <w:r w:rsidRPr="004620A0">
        <w:rPr>
          <w:rFonts w:ascii="Times New Roman" w:eastAsia="Times New Roman" w:hAnsi="Times New Roman" w:cs="Times New Roman"/>
          <w:color w:val="000000" w:themeColor="text1"/>
          <w:sz w:val="24"/>
          <w:szCs w:val="24"/>
          <w:highlight w:val="white"/>
        </w:rPr>
        <w:t xml:space="preserve">, </w:t>
      </w:r>
      <w:r w:rsidRPr="004620A0">
        <w:rPr>
          <w:rFonts w:ascii="Times New Roman" w:eastAsia="Times New Roman" w:hAnsi="Times New Roman" w:cs="Times New Roman"/>
          <w:i/>
          <w:color w:val="000000" w:themeColor="text1"/>
          <w:sz w:val="24"/>
          <w:szCs w:val="24"/>
          <w:highlight w:val="white"/>
        </w:rPr>
        <w:t>29</w:t>
      </w:r>
      <w:r w:rsidRPr="004620A0">
        <w:rPr>
          <w:rFonts w:ascii="Times New Roman" w:eastAsia="Times New Roman" w:hAnsi="Times New Roman" w:cs="Times New Roman"/>
          <w:color w:val="000000" w:themeColor="text1"/>
          <w:sz w:val="24"/>
          <w:szCs w:val="24"/>
          <w:highlight w:val="white"/>
        </w:rPr>
        <w:t xml:space="preserve">(4), 369–378. </w:t>
      </w:r>
      <w:hyperlink r:id="rId40" w:history="1">
        <w:r w:rsidRPr="004620A0">
          <w:rPr>
            <w:rStyle w:val="Hyperlink"/>
            <w:rFonts w:ascii="Times New Roman" w:eastAsia="Times New Roman" w:hAnsi="Times New Roman" w:cs="Times New Roman"/>
            <w:sz w:val="24"/>
            <w:szCs w:val="24"/>
            <w:highlight w:val="white"/>
            <w:u w:val="none"/>
          </w:rPr>
          <w:t>https://doi.org/10.1177/1043659617720266</w:t>
        </w:r>
      </w:hyperlink>
    </w:p>
    <w:p w14:paraId="51248095"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highlight w:val="white"/>
        </w:rPr>
      </w:pPr>
      <w:proofErr w:type="spellStart"/>
      <w:r w:rsidRPr="004620A0">
        <w:rPr>
          <w:rFonts w:ascii="Times New Roman" w:hAnsi="Times New Roman" w:cs="Times New Roman"/>
          <w:sz w:val="24"/>
          <w:szCs w:val="24"/>
        </w:rPr>
        <w:t>Xie</w:t>
      </w:r>
      <w:proofErr w:type="spellEnd"/>
      <w:r w:rsidRPr="004620A0">
        <w:rPr>
          <w:rFonts w:ascii="Times New Roman" w:hAnsi="Times New Roman" w:cs="Times New Roman"/>
          <w:sz w:val="24"/>
          <w:szCs w:val="24"/>
        </w:rPr>
        <w:t xml:space="preserve">, Y., &amp; Zhu, H. (2009). Do Sons or Daughters Give More Money to Parents in Urban China? </w:t>
      </w:r>
      <w:r w:rsidRPr="004620A0">
        <w:rPr>
          <w:rFonts w:ascii="Times New Roman" w:hAnsi="Times New Roman" w:cs="Times New Roman"/>
          <w:i/>
          <w:iCs/>
          <w:sz w:val="24"/>
          <w:szCs w:val="24"/>
        </w:rPr>
        <w:t>Journal of Marriage and Family</w:t>
      </w:r>
      <w:r w:rsidRPr="004620A0">
        <w:rPr>
          <w:rFonts w:ascii="Times New Roman" w:hAnsi="Times New Roman" w:cs="Times New Roman"/>
          <w:sz w:val="24"/>
          <w:szCs w:val="24"/>
        </w:rPr>
        <w:t xml:space="preserve">, </w:t>
      </w:r>
      <w:r w:rsidRPr="004620A0">
        <w:rPr>
          <w:rFonts w:ascii="Times New Roman" w:hAnsi="Times New Roman" w:cs="Times New Roman"/>
          <w:i/>
          <w:iCs/>
          <w:sz w:val="24"/>
          <w:szCs w:val="24"/>
        </w:rPr>
        <w:t>71</w:t>
      </w:r>
      <w:r w:rsidRPr="004620A0">
        <w:rPr>
          <w:rFonts w:ascii="Times New Roman" w:hAnsi="Times New Roman" w:cs="Times New Roman"/>
          <w:sz w:val="24"/>
          <w:szCs w:val="24"/>
        </w:rPr>
        <w:t>(1), 174–186. https://doi.org/10.1111/j.1741-3737.2008.00588.x</w:t>
      </w:r>
    </w:p>
    <w:p w14:paraId="0065A7D4"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rPr>
      </w:pPr>
      <w:r w:rsidRPr="004620A0">
        <w:rPr>
          <w:rFonts w:ascii="Times New Roman" w:eastAsia="Times New Roman" w:hAnsi="Times New Roman" w:cs="Times New Roman"/>
          <w:color w:val="000000" w:themeColor="text1"/>
          <w:sz w:val="24"/>
          <w:szCs w:val="24"/>
          <w:highlight w:val="white"/>
        </w:rPr>
        <w:t xml:space="preserve">Xu, Y., </w:t>
      </w:r>
      <w:proofErr w:type="spellStart"/>
      <w:r w:rsidRPr="004620A0">
        <w:rPr>
          <w:rFonts w:ascii="Times New Roman" w:eastAsia="Times New Roman" w:hAnsi="Times New Roman" w:cs="Times New Roman"/>
          <w:color w:val="000000" w:themeColor="text1"/>
          <w:sz w:val="24"/>
          <w:szCs w:val="24"/>
          <w:highlight w:val="white"/>
        </w:rPr>
        <w:t>Farver</w:t>
      </w:r>
      <w:proofErr w:type="spellEnd"/>
      <w:r w:rsidRPr="004620A0">
        <w:rPr>
          <w:rFonts w:ascii="Times New Roman" w:eastAsia="Times New Roman" w:hAnsi="Times New Roman" w:cs="Times New Roman"/>
          <w:color w:val="000000" w:themeColor="text1"/>
          <w:sz w:val="24"/>
          <w:szCs w:val="24"/>
          <w:highlight w:val="white"/>
        </w:rPr>
        <w:t xml:space="preserve">, J. A. M., Yu, L., &amp; Zhang, Z. (2009). Three types of shyness in </w:t>
      </w:r>
      <w:proofErr w:type="spellStart"/>
      <w:r w:rsidRPr="004620A0">
        <w:rPr>
          <w:rFonts w:ascii="Times New Roman" w:eastAsia="Times New Roman" w:hAnsi="Times New Roman" w:cs="Times New Roman"/>
          <w:color w:val="000000" w:themeColor="text1"/>
          <w:sz w:val="24"/>
          <w:szCs w:val="24"/>
          <w:highlight w:val="white"/>
        </w:rPr>
        <w:t>chinese</w:t>
      </w:r>
      <w:proofErr w:type="spellEnd"/>
      <w:r w:rsidRPr="004620A0">
        <w:rPr>
          <w:rFonts w:ascii="Times New Roman" w:eastAsia="Times New Roman" w:hAnsi="Times New Roman" w:cs="Times New Roman"/>
          <w:color w:val="000000" w:themeColor="text1"/>
          <w:sz w:val="24"/>
          <w:szCs w:val="24"/>
          <w:highlight w:val="white"/>
        </w:rPr>
        <w:t xml:space="preserve"> children and the relation to effortful control.</w:t>
      </w:r>
      <w:r w:rsidRPr="004620A0">
        <w:rPr>
          <w:rFonts w:ascii="Times New Roman" w:eastAsia="Times New Roman" w:hAnsi="Times New Roman" w:cs="Times New Roman"/>
          <w:i/>
          <w:color w:val="000000" w:themeColor="text1"/>
          <w:sz w:val="24"/>
          <w:szCs w:val="24"/>
          <w:highlight w:val="white"/>
        </w:rPr>
        <w:t xml:space="preserve"> Journal of Personality and Social Psychology, 97</w:t>
      </w:r>
      <w:r w:rsidRPr="004620A0">
        <w:rPr>
          <w:rFonts w:ascii="Times New Roman" w:eastAsia="Times New Roman" w:hAnsi="Times New Roman" w:cs="Times New Roman"/>
          <w:color w:val="000000" w:themeColor="text1"/>
          <w:sz w:val="24"/>
          <w:szCs w:val="24"/>
          <w:highlight w:val="white"/>
        </w:rPr>
        <w:t xml:space="preserve">(6), 1061-1073. </w:t>
      </w:r>
      <w:proofErr w:type="spellStart"/>
      <w:r w:rsidRPr="004620A0">
        <w:rPr>
          <w:rFonts w:ascii="Times New Roman" w:eastAsia="Times New Roman" w:hAnsi="Times New Roman" w:cs="Times New Roman"/>
          <w:color w:val="000000" w:themeColor="text1"/>
          <w:sz w:val="24"/>
          <w:szCs w:val="24"/>
          <w:highlight w:val="white"/>
        </w:rPr>
        <w:t>doi:http</w:t>
      </w:r>
      <w:proofErr w:type="spellEnd"/>
      <w:r w:rsidRPr="004620A0">
        <w:rPr>
          <w:rFonts w:ascii="Times New Roman" w:eastAsia="Times New Roman" w:hAnsi="Times New Roman" w:cs="Times New Roman"/>
          <w:color w:val="000000" w:themeColor="text1"/>
          <w:sz w:val="24"/>
          <w:szCs w:val="24"/>
          <w:highlight w:val="white"/>
        </w:rPr>
        <w:t>://dx.doi.org.proxy.bib.uottawa.ca/10.1037/a0016576</w:t>
      </w:r>
    </w:p>
    <w:p w14:paraId="56E41F5F"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highlight w:val="white"/>
        </w:rPr>
      </w:pPr>
      <w:r w:rsidRPr="004620A0">
        <w:rPr>
          <w:rFonts w:ascii="Times New Roman" w:eastAsia="Times New Roman" w:hAnsi="Times New Roman" w:cs="Times New Roman"/>
          <w:color w:val="000000" w:themeColor="text1"/>
          <w:sz w:val="24"/>
          <w:szCs w:val="24"/>
        </w:rPr>
        <w:t xml:space="preserve">Xu, H. (2019). Physical and mental health of Chinese grandparents caring for grandchildren and great-grandparents. </w:t>
      </w:r>
      <w:r w:rsidRPr="004620A0">
        <w:rPr>
          <w:rFonts w:ascii="Times New Roman" w:eastAsia="Times New Roman" w:hAnsi="Times New Roman" w:cs="Times New Roman"/>
          <w:i/>
          <w:iCs/>
          <w:color w:val="000000" w:themeColor="text1"/>
          <w:sz w:val="24"/>
          <w:szCs w:val="24"/>
        </w:rPr>
        <w:t>Social Science &amp; Medicine, 229</w:t>
      </w:r>
      <w:r w:rsidRPr="004620A0">
        <w:rPr>
          <w:rFonts w:ascii="Times New Roman" w:eastAsia="Times New Roman" w:hAnsi="Times New Roman" w:cs="Times New Roman"/>
          <w:color w:val="000000" w:themeColor="text1"/>
          <w:sz w:val="24"/>
          <w:szCs w:val="24"/>
        </w:rPr>
        <w:t xml:space="preserve">, 106–116. </w:t>
      </w:r>
      <w:hyperlink r:id="rId41" w:history="1">
        <w:r w:rsidRPr="004620A0">
          <w:rPr>
            <w:rStyle w:val="Hyperlink"/>
            <w:rFonts w:ascii="Times New Roman" w:eastAsia="Times New Roman" w:hAnsi="Times New Roman" w:cs="Times New Roman"/>
            <w:sz w:val="24"/>
            <w:szCs w:val="24"/>
            <w:u w:val="none"/>
          </w:rPr>
          <w:t>https://doi.org/10.1016/j.socscimed.2018.05.047</w:t>
        </w:r>
      </w:hyperlink>
    </w:p>
    <w:p w14:paraId="08945190" w14:textId="77777777" w:rsidR="004620A0" w:rsidRPr="004620A0" w:rsidRDefault="004620A0" w:rsidP="004620A0">
      <w:pPr>
        <w:spacing w:beforeLines="50" w:before="156" w:afterLines="100" w:after="312" w:line="240" w:lineRule="auto"/>
        <w:ind w:left="720" w:hanging="720"/>
        <w:rPr>
          <w:rStyle w:val="Hyperlink"/>
          <w:rFonts w:ascii="Times New Roman" w:hAnsi="Times New Roman" w:cs="Times New Roman"/>
          <w:color w:val="000000" w:themeColor="text1"/>
          <w:sz w:val="24"/>
          <w:szCs w:val="24"/>
          <w:u w:val="none"/>
        </w:rPr>
      </w:pPr>
      <w:r w:rsidRPr="004620A0">
        <w:rPr>
          <w:rFonts w:ascii="Times New Roman" w:hAnsi="Times New Roman" w:cs="Times New Roman"/>
          <w:sz w:val="24"/>
          <w:szCs w:val="24"/>
        </w:rPr>
        <w:t>Xu, J., Yuan, K., &amp; Wang, X. (2019). Investigation and Analysis on the Problem of College Students being Urged to Love or to Marry in the New Era (</w:t>
      </w:r>
      <w:proofErr w:type="spellStart"/>
      <w:r w:rsidRPr="004620A0">
        <w:rPr>
          <w:rFonts w:ascii="Times New Roman" w:hAnsi="Times New Roman" w:cs="Times New Roman"/>
          <w:sz w:val="24"/>
          <w:szCs w:val="24"/>
        </w:rPr>
        <w:t>新时代大学生被催恋或催婚问题的调查分析</w:t>
      </w:r>
      <w:proofErr w:type="spellEnd"/>
      <w:r w:rsidRPr="004620A0">
        <w:rPr>
          <w:rFonts w:ascii="Times New Roman" w:hAnsi="Times New Roman" w:cs="Times New Roman"/>
          <w:sz w:val="24"/>
          <w:szCs w:val="24"/>
        </w:rPr>
        <w:t xml:space="preserve">). </w:t>
      </w:r>
      <w:r w:rsidRPr="004620A0">
        <w:rPr>
          <w:rFonts w:ascii="Times New Roman" w:hAnsi="Times New Roman" w:cs="Times New Roman"/>
          <w:i/>
          <w:iCs/>
          <w:sz w:val="24"/>
          <w:szCs w:val="24"/>
        </w:rPr>
        <w:t>Journal of Yangzhou University (Higher Education Research Edition)</w:t>
      </w:r>
      <w:r w:rsidRPr="004620A0">
        <w:rPr>
          <w:rFonts w:ascii="Times New Roman" w:hAnsi="Times New Roman" w:cs="Times New Roman"/>
          <w:sz w:val="24"/>
          <w:szCs w:val="24"/>
        </w:rPr>
        <w:t xml:space="preserve">, </w:t>
      </w:r>
      <w:r w:rsidRPr="004620A0">
        <w:rPr>
          <w:rFonts w:ascii="Times New Roman" w:hAnsi="Times New Roman" w:cs="Times New Roman"/>
          <w:i/>
          <w:iCs/>
          <w:sz w:val="24"/>
          <w:szCs w:val="24"/>
        </w:rPr>
        <w:t>23</w:t>
      </w:r>
      <w:r w:rsidRPr="004620A0">
        <w:rPr>
          <w:rFonts w:ascii="Times New Roman" w:hAnsi="Times New Roman" w:cs="Times New Roman"/>
          <w:sz w:val="24"/>
          <w:szCs w:val="24"/>
        </w:rPr>
        <w:t xml:space="preserve">(05), 105–111. </w:t>
      </w:r>
      <w:hyperlink r:id="rId42" w:history="1">
        <w:r w:rsidRPr="004620A0">
          <w:rPr>
            <w:rStyle w:val="Hyperlink"/>
            <w:rFonts w:ascii="Times New Roman" w:hAnsi="Times New Roman" w:cs="Times New Roman"/>
            <w:color w:val="000000" w:themeColor="text1"/>
            <w:sz w:val="24"/>
            <w:szCs w:val="24"/>
            <w:u w:val="none"/>
          </w:rPr>
          <w:t>https://doi.org/10.19411/j.cnki.1007-8606.2019.05.020</w:t>
        </w:r>
      </w:hyperlink>
    </w:p>
    <w:p w14:paraId="3D09BF34" w14:textId="77777777" w:rsidR="004620A0" w:rsidRPr="004620A0" w:rsidRDefault="004620A0" w:rsidP="004620A0">
      <w:pPr>
        <w:spacing w:beforeLines="50" w:before="156" w:afterLines="100" w:after="312" w:line="240" w:lineRule="auto"/>
        <w:ind w:left="720" w:hanging="720"/>
        <w:rPr>
          <w:rStyle w:val="Hyperlink"/>
          <w:rFonts w:ascii="Times New Roman" w:hAnsi="Times New Roman" w:cs="Times New Roman"/>
          <w:color w:val="000000" w:themeColor="text1"/>
          <w:sz w:val="24"/>
          <w:szCs w:val="24"/>
          <w:u w:val="none"/>
        </w:rPr>
      </w:pPr>
      <w:proofErr w:type="spellStart"/>
      <w:r w:rsidRPr="004620A0">
        <w:rPr>
          <w:rStyle w:val="Hyperlink"/>
          <w:rFonts w:ascii="Times New Roman" w:hAnsi="Times New Roman" w:cs="Times New Roman"/>
          <w:color w:val="000000" w:themeColor="text1"/>
          <w:sz w:val="24"/>
          <w:szCs w:val="24"/>
          <w:u w:val="none"/>
        </w:rPr>
        <w:t>Xue</w:t>
      </w:r>
      <w:proofErr w:type="spellEnd"/>
      <w:r w:rsidRPr="004620A0">
        <w:rPr>
          <w:rStyle w:val="Hyperlink"/>
          <w:rFonts w:ascii="Times New Roman" w:hAnsi="Times New Roman" w:cs="Times New Roman"/>
          <w:color w:val="000000" w:themeColor="text1"/>
          <w:sz w:val="24"/>
          <w:szCs w:val="24"/>
          <w:u w:val="none"/>
        </w:rPr>
        <w:t xml:space="preserve">, H., &amp; Fang, C. (2018). Supplementary Tutoring for Compulsory Education Students in China: Status and Trends. </w:t>
      </w:r>
      <w:r w:rsidRPr="004620A0">
        <w:rPr>
          <w:rStyle w:val="Hyperlink"/>
          <w:rFonts w:ascii="Times New Roman" w:hAnsi="Times New Roman" w:cs="Times New Roman"/>
          <w:i/>
          <w:iCs/>
          <w:color w:val="000000" w:themeColor="text1"/>
          <w:sz w:val="24"/>
          <w:szCs w:val="24"/>
          <w:u w:val="none"/>
        </w:rPr>
        <w:t>ECNU Review of Education</w:t>
      </w:r>
      <w:r w:rsidRPr="004620A0">
        <w:rPr>
          <w:rStyle w:val="Hyperlink"/>
          <w:rFonts w:ascii="Times New Roman" w:hAnsi="Times New Roman" w:cs="Times New Roman"/>
          <w:color w:val="000000" w:themeColor="text1"/>
          <w:sz w:val="24"/>
          <w:szCs w:val="24"/>
          <w:u w:val="none"/>
        </w:rPr>
        <w:t xml:space="preserve">, </w:t>
      </w:r>
      <w:r w:rsidRPr="004620A0">
        <w:rPr>
          <w:rStyle w:val="Hyperlink"/>
          <w:rFonts w:ascii="Times New Roman" w:hAnsi="Times New Roman" w:cs="Times New Roman"/>
          <w:i/>
          <w:iCs/>
          <w:color w:val="000000" w:themeColor="text1"/>
          <w:sz w:val="24"/>
          <w:szCs w:val="24"/>
          <w:u w:val="none"/>
        </w:rPr>
        <w:t>1</w:t>
      </w:r>
      <w:r w:rsidRPr="004620A0">
        <w:rPr>
          <w:rStyle w:val="Hyperlink"/>
          <w:rFonts w:ascii="Times New Roman" w:hAnsi="Times New Roman" w:cs="Times New Roman"/>
          <w:color w:val="000000" w:themeColor="text1"/>
          <w:sz w:val="24"/>
          <w:szCs w:val="24"/>
          <w:u w:val="none"/>
        </w:rPr>
        <w:t>(3), 36–68. https://doi.org/10.30926/ecnuroe2018010303</w:t>
      </w:r>
    </w:p>
    <w:p w14:paraId="39F90914" w14:textId="77777777" w:rsidR="004620A0" w:rsidRPr="004620A0" w:rsidRDefault="004620A0" w:rsidP="004620A0">
      <w:pPr>
        <w:spacing w:beforeLines="50" w:before="156" w:afterLines="100" w:after="312" w:line="240" w:lineRule="auto"/>
        <w:ind w:left="720" w:hanging="720"/>
        <w:rPr>
          <w:rFonts w:ascii="Times New Roman" w:hAnsi="Times New Roman" w:cs="Times New Roman"/>
          <w:sz w:val="24"/>
          <w:szCs w:val="24"/>
        </w:rPr>
      </w:pPr>
      <w:r w:rsidRPr="004620A0">
        <w:rPr>
          <w:rFonts w:ascii="Times New Roman" w:hAnsi="Times New Roman" w:cs="Times New Roman"/>
          <w:sz w:val="24"/>
          <w:szCs w:val="24"/>
        </w:rPr>
        <w:t>Yang, C. (2020). Characteristics of Family Relations under the Model of Intergenerational Rearing and Their Influence on Prosocial Behavior of Grandchildren (</w:t>
      </w:r>
      <w:proofErr w:type="spellStart"/>
      <w:r w:rsidRPr="004620A0">
        <w:rPr>
          <w:rFonts w:ascii="Times New Roman" w:hAnsi="Times New Roman" w:cs="Times New Roman"/>
          <w:sz w:val="24"/>
          <w:szCs w:val="24"/>
        </w:rPr>
        <w:t>隔代抚养模式下家庭关系的特点及其对孙辈亲社会行为的影响</w:t>
      </w:r>
      <w:proofErr w:type="spellEnd"/>
      <w:r w:rsidRPr="004620A0">
        <w:rPr>
          <w:rFonts w:ascii="Times New Roman" w:hAnsi="Times New Roman" w:cs="Times New Roman"/>
          <w:sz w:val="24"/>
          <w:szCs w:val="24"/>
        </w:rPr>
        <w:t xml:space="preserve">). </w:t>
      </w:r>
      <w:r w:rsidRPr="004620A0">
        <w:rPr>
          <w:rFonts w:ascii="Times New Roman" w:hAnsi="Times New Roman" w:cs="Times New Roman"/>
          <w:i/>
          <w:iCs/>
          <w:sz w:val="24"/>
          <w:szCs w:val="24"/>
        </w:rPr>
        <w:t>Shanxi University</w:t>
      </w:r>
      <w:r w:rsidRPr="004620A0">
        <w:rPr>
          <w:rFonts w:ascii="Times New Roman" w:hAnsi="Times New Roman" w:cs="Times New Roman"/>
          <w:sz w:val="24"/>
          <w:szCs w:val="24"/>
        </w:rPr>
        <w:t xml:space="preserve">, </w:t>
      </w:r>
      <w:r w:rsidRPr="004620A0">
        <w:rPr>
          <w:rFonts w:ascii="Times New Roman" w:hAnsi="Times New Roman" w:cs="Times New Roman"/>
          <w:i/>
          <w:iCs/>
          <w:sz w:val="24"/>
          <w:szCs w:val="24"/>
        </w:rPr>
        <w:t>01</w:t>
      </w:r>
      <w:r w:rsidRPr="004620A0">
        <w:rPr>
          <w:rFonts w:ascii="Times New Roman" w:hAnsi="Times New Roman" w:cs="Times New Roman"/>
          <w:sz w:val="24"/>
          <w:szCs w:val="24"/>
        </w:rPr>
        <w:t xml:space="preserve">. </w:t>
      </w:r>
      <w:hyperlink r:id="rId43" w:history="1">
        <w:r w:rsidRPr="004620A0">
          <w:rPr>
            <w:rStyle w:val="Hyperlink"/>
            <w:rFonts w:ascii="Times New Roman" w:hAnsi="Times New Roman" w:cs="Times New Roman"/>
            <w:sz w:val="24"/>
            <w:szCs w:val="24"/>
            <w:u w:val="none"/>
          </w:rPr>
          <w:t>https://doi.org/10.27284/d.cnki.gsxiu.2020.000627</w:t>
        </w:r>
      </w:hyperlink>
    </w:p>
    <w:p w14:paraId="21DE2048" w14:textId="77777777" w:rsidR="004620A0" w:rsidRPr="004620A0" w:rsidRDefault="004620A0" w:rsidP="004620A0">
      <w:pPr>
        <w:spacing w:beforeLines="50" w:before="156" w:afterLines="100" w:after="312" w:line="240" w:lineRule="auto"/>
        <w:ind w:left="720" w:hanging="720"/>
        <w:rPr>
          <w:rFonts w:ascii="Times New Roman" w:eastAsia="SimSun" w:hAnsi="Times New Roman" w:cs="Times New Roman"/>
          <w:sz w:val="24"/>
          <w:szCs w:val="24"/>
          <w:lang w:val="en-US" w:eastAsia="zh-CN"/>
        </w:rPr>
      </w:pPr>
      <w:r w:rsidRPr="004620A0">
        <w:rPr>
          <w:rFonts w:ascii="Times New Roman" w:eastAsia="SimSun" w:hAnsi="Times New Roman" w:cs="Times New Roman"/>
          <w:sz w:val="24"/>
          <w:szCs w:val="24"/>
          <w:lang w:val="en-US" w:eastAsia="zh-CN"/>
        </w:rPr>
        <w:t>Yao, X. (2010). Research on the changes of family intergenerational relations under the background of social transformation (</w:t>
      </w:r>
      <w:r w:rsidRPr="004620A0">
        <w:rPr>
          <w:rFonts w:ascii="Times New Roman" w:eastAsia="SimSun" w:hAnsi="Times New Roman" w:cs="Times New Roman"/>
          <w:sz w:val="24"/>
          <w:szCs w:val="24"/>
          <w:lang w:val="en-US" w:eastAsia="zh-CN"/>
        </w:rPr>
        <w:t>社会转型背景下的家庭代际关系变迁研究</w:t>
      </w:r>
      <w:r w:rsidRPr="004620A0">
        <w:rPr>
          <w:rFonts w:ascii="Times New Roman" w:eastAsia="SimSun" w:hAnsi="Times New Roman" w:cs="Times New Roman"/>
          <w:sz w:val="24"/>
          <w:szCs w:val="24"/>
          <w:lang w:val="en-US" w:eastAsia="zh-CN"/>
        </w:rPr>
        <w:t xml:space="preserve">). </w:t>
      </w:r>
      <w:r w:rsidRPr="004620A0">
        <w:rPr>
          <w:rFonts w:ascii="Times New Roman" w:eastAsia="SimSun" w:hAnsi="Times New Roman" w:cs="Times New Roman"/>
          <w:i/>
          <w:iCs/>
          <w:sz w:val="24"/>
          <w:szCs w:val="24"/>
          <w:lang w:val="en-US" w:eastAsia="zh-CN"/>
        </w:rPr>
        <w:t>Zhejiang Normal University</w:t>
      </w:r>
      <w:r w:rsidRPr="004620A0">
        <w:rPr>
          <w:rFonts w:ascii="Times New Roman" w:eastAsia="SimSun" w:hAnsi="Times New Roman" w:cs="Times New Roman"/>
          <w:sz w:val="24"/>
          <w:szCs w:val="24"/>
          <w:lang w:val="en-US" w:eastAsia="zh-CN"/>
        </w:rPr>
        <w:t xml:space="preserve">, </w:t>
      </w:r>
      <w:r w:rsidRPr="004620A0">
        <w:rPr>
          <w:rFonts w:ascii="Times New Roman" w:eastAsia="SimSun" w:hAnsi="Times New Roman" w:cs="Times New Roman"/>
          <w:i/>
          <w:iCs/>
          <w:sz w:val="24"/>
          <w:szCs w:val="24"/>
          <w:lang w:val="en-US" w:eastAsia="zh-CN"/>
        </w:rPr>
        <w:t>04</w:t>
      </w:r>
      <w:r w:rsidRPr="004620A0">
        <w:rPr>
          <w:rFonts w:ascii="Times New Roman" w:eastAsia="SimSun" w:hAnsi="Times New Roman" w:cs="Times New Roman"/>
          <w:sz w:val="24"/>
          <w:szCs w:val="24"/>
          <w:lang w:val="en-US" w:eastAsia="zh-CN"/>
        </w:rPr>
        <w:t xml:space="preserve">. </w:t>
      </w:r>
      <w:hyperlink r:id="rId44" w:history="1">
        <w:r w:rsidRPr="004620A0">
          <w:rPr>
            <w:rStyle w:val="Hyperlink"/>
            <w:rFonts w:ascii="Times New Roman" w:eastAsia="SimSun" w:hAnsi="Times New Roman" w:cs="Times New Roman"/>
            <w:sz w:val="24"/>
            <w:szCs w:val="24"/>
            <w:u w:val="none"/>
            <w:lang w:val="en-US" w:eastAsia="zh-CN"/>
          </w:rPr>
          <w:t>https://doi.org/10.7666/d.y1780024</w:t>
        </w:r>
      </w:hyperlink>
    </w:p>
    <w:p w14:paraId="61891FBA" w14:textId="77777777" w:rsidR="004620A0" w:rsidRPr="004620A0" w:rsidRDefault="004620A0" w:rsidP="004620A0">
      <w:pPr>
        <w:spacing w:beforeLines="50" w:before="156" w:afterLines="100" w:after="312" w:line="240" w:lineRule="auto"/>
        <w:ind w:left="720" w:hanging="720"/>
        <w:rPr>
          <w:rFonts w:ascii="Times New Roman" w:eastAsia="SimSun" w:hAnsi="Times New Roman" w:cs="Times New Roman"/>
          <w:color w:val="222222"/>
          <w:sz w:val="24"/>
          <w:szCs w:val="24"/>
          <w:shd w:val="clear" w:color="auto" w:fill="FFFFFF"/>
          <w:lang w:val="en-US" w:eastAsia="zh-CN"/>
        </w:rPr>
      </w:pPr>
      <w:r w:rsidRPr="004620A0">
        <w:rPr>
          <w:rFonts w:ascii="Times New Roman" w:eastAsia="SimSun" w:hAnsi="Times New Roman" w:cs="Times New Roman"/>
          <w:color w:val="222222"/>
          <w:sz w:val="24"/>
          <w:szCs w:val="24"/>
          <w:shd w:val="clear" w:color="auto" w:fill="FFFFFF"/>
          <w:lang w:val="en-US" w:eastAsia="zh-CN"/>
        </w:rPr>
        <w:lastRenderedPageBreak/>
        <w:t>Yin, Q. (2011). On the Evolution, Alienation, and Innovation of Mark Adding Policy in College Entrance Examination in China. </w:t>
      </w:r>
      <w:r w:rsidRPr="004620A0">
        <w:rPr>
          <w:rFonts w:ascii="Times New Roman" w:eastAsia="SimSun" w:hAnsi="Times New Roman" w:cs="Times New Roman"/>
          <w:i/>
          <w:iCs/>
          <w:color w:val="222222"/>
          <w:sz w:val="24"/>
          <w:szCs w:val="24"/>
          <w:shd w:val="clear" w:color="auto" w:fill="FFFFFF"/>
          <w:lang w:val="en-US" w:eastAsia="zh-CN"/>
        </w:rPr>
        <w:t>Enrollment and Examination in Hubei</w:t>
      </w:r>
      <w:r w:rsidRPr="004620A0">
        <w:rPr>
          <w:rFonts w:ascii="Times New Roman" w:eastAsia="SimSun" w:hAnsi="Times New Roman" w:cs="Times New Roman"/>
          <w:color w:val="222222"/>
          <w:sz w:val="24"/>
          <w:szCs w:val="24"/>
          <w:shd w:val="clear" w:color="auto" w:fill="FFFFFF"/>
          <w:lang w:val="en-US" w:eastAsia="zh-CN"/>
        </w:rPr>
        <w:t xml:space="preserve">, 12, 15-18. </w:t>
      </w:r>
      <w:proofErr w:type="spellStart"/>
      <w:r w:rsidRPr="004620A0">
        <w:rPr>
          <w:rFonts w:ascii="Times New Roman" w:eastAsia="SimSun" w:hAnsi="Times New Roman" w:cs="Times New Roman"/>
          <w:color w:val="222222"/>
          <w:sz w:val="24"/>
          <w:szCs w:val="24"/>
          <w:shd w:val="clear" w:color="auto" w:fill="FFFFFF"/>
          <w:lang w:val="en-US" w:eastAsia="zh-CN"/>
        </w:rPr>
        <w:t>doi</w:t>
      </w:r>
      <w:proofErr w:type="spellEnd"/>
      <w:r w:rsidRPr="004620A0">
        <w:rPr>
          <w:rFonts w:ascii="Times New Roman" w:eastAsia="SimSun" w:hAnsi="Times New Roman" w:cs="Times New Roman"/>
          <w:color w:val="222222"/>
          <w:sz w:val="24"/>
          <w:szCs w:val="24"/>
          <w:shd w:val="clear" w:color="auto" w:fill="FFFFFF"/>
          <w:lang w:val="en-US" w:eastAsia="zh-CN"/>
        </w:rPr>
        <w:t>: CNKI:SUN:HJKS.0.2011-12-006.</w:t>
      </w:r>
    </w:p>
    <w:p w14:paraId="64931DE6" w14:textId="77777777" w:rsidR="004620A0" w:rsidRPr="004620A0" w:rsidRDefault="004620A0" w:rsidP="004620A0">
      <w:pPr>
        <w:spacing w:beforeLines="50" w:before="156" w:afterLines="100" w:after="312" w:line="240" w:lineRule="auto"/>
        <w:ind w:left="720" w:hanging="720"/>
        <w:rPr>
          <w:rFonts w:ascii="Times New Roman" w:eastAsia="SimSun" w:hAnsi="Times New Roman" w:cs="Times New Roman"/>
          <w:sz w:val="24"/>
          <w:szCs w:val="24"/>
          <w:lang w:val="en-US" w:eastAsia="zh-CN"/>
        </w:rPr>
      </w:pPr>
      <w:r w:rsidRPr="004620A0">
        <w:rPr>
          <w:rFonts w:ascii="Times New Roman" w:eastAsia="SimSun" w:hAnsi="Times New Roman" w:cs="Times New Roman"/>
          <w:sz w:val="24"/>
          <w:szCs w:val="24"/>
          <w:lang w:val="en-US" w:eastAsia="zh-CN"/>
        </w:rPr>
        <w:t xml:space="preserve">Yoon, J., </w:t>
      </w:r>
      <w:proofErr w:type="spellStart"/>
      <w:r w:rsidRPr="004620A0">
        <w:rPr>
          <w:rFonts w:ascii="Times New Roman" w:eastAsia="SimSun" w:hAnsi="Times New Roman" w:cs="Times New Roman"/>
          <w:sz w:val="24"/>
          <w:szCs w:val="24"/>
          <w:lang w:val="en-US" w:eastAsia="zh-CN"/>
        </w:rPr>
        <w:t>Thye</w:t>
      </w:r>
      <w:proofErr w:type="spellEnd"/>
      <w:r w:rsidRPr="004620A0">
        <w:rPr>
          <w:rFonts w:ascii="Times New Roman" w:eastAsia="SimSun" w:hAnsi="Times New Roman" w:cs="Times New Roman"/>
          <w:sz w:val="24"/>
          <w:szCs w:val="24"/>
          <w:lang w:val="en-US" w:eastAsia="zh-CN"/>
        </w:rPr>
        <w:t xml:space="preserve">, S. R., &amp; Lawler, E. J. (2013). Exchange and cohesion in dyads and triads: A test of Simmel’s hypothesis. </w:t>
      </w:r>
      <w:r w:rsidRPr="004620A0">
        <w:rPr>
          <w:rFonts w:ascii="Times New Roman" w:eastAsia="SimSun" w:hAnsi="Times New Roman" w:cs="Times New Roman"/>
          <w:i/>
          <w:iCs/>
          <w:sz w:val="24"/>
          <w:szCs w:val="24"/>
          <w:lang w:val="en-US" w:eastAsia="zh-CN"/>
        </w:rPr>
        <w:t>Social Science Research</w:t>
      </w:r>
      <w:r w:rsidRPr="004620A0">
        <w:rPr>
          <w:rFonts w:ascii="Times New Roman" w:eastAsia="SimSun" w:hAnsi="Times New Roman" w:cs="Times New Roman"/>
          <w:sz w:val="24"/>
          <w:szCs w:val="24"/>
          <w:lang w:val="en-US" w:eastAsia="zh-CN"/>
        </w:rPr>
        <w:t xml:space="preserve">, </w:t>
      </w:r>
      <w:r w:rsidRPr="004620A0">
        <w:rPr>
          <w:rFonts w:ascii="Times New Roman" w:eastAsia="SimSun" w:hAnsi="Times New Roman" w:cs="Times New Roman"/>
          <w:i/>
          <w:iCs/>
          <w:sz w:val="24"/>
          <w:szCs w:val="24"/>
          <w:lang w:val="en-US" w:eastAsia="zh-CN"/>
        </w:rPr>
        <w:t>42</w:t>
      </w:r>
      <w:r w:rsidRPr="004620A0">
        <w:rPr>
          <w:rFonts w:ascii="Times New Roman" w:eastAsia="SimSun" w:hAnsi="Times New Roman" w:cs="Times New Roman"/>
          <w:sz w:val="24"/>
          <w:szCs w:val="24"/>
          <w:lang w:val="en-US" w:eastAsia="zh-CN"/>
        </w:rPr>
        <w:t xml:space="preserve">(6), 1457–1466. </w:t>
      </w:r>
      <w:hyperlink r:id="rId45" w:history="1">
        <w:r w:rsidRPr="004620A0">
          <w:rPr>
            <w:rStyle w:val="Hyperlink"/>
            <w:rFonts w:ascii="Times New Roman" w:eastAsia="SimSun" w:hAnsi="Times New Roman" w:cs="Times New Roman"/>
            <w:sz w:val="24"/>
            <w:szCs w:val="24"/>
            <w:u w:val="none"/>
            <w:lang w:val="en-US" w:eastAsia="zh-CN"/>
          </w:rPr>
          <w:t>https://doi.org/10.1016/j.ssresearch.2013.06.003</w:t>
        </w:r>
      </w:hyperlink>
    </w:p>
    <w:p w14:paraId="7AEF0001" w14:textId="77777777" w:rsidR="004620A0" w:rsidRPr="004620A0" w:rsidRDefault="004620A0" w:rsidP="004620A0">
      <w:pPr>
        <w:spacing w:beforeLines="50" w:before="156" w:afterLines="100" w:after="312" w:line="240" w:lineRule="auto"/>
        <w:ind w:left="720" w:hanging="720"/>
        <w:rPr>
          <w:rFonts w:ascii="Times New Roman" w:eastAsia="SimSun" w:hAnsi="Times New Roman" w:cs="Times New Roman"/>
          <w:sz w:val="24"/>
          <w:szCs w:val="24"/>
          <w:lang w:val="en-US" w:eastAsia="zh-CN"/>
        </w:rPr>
      </w:pPr>
      <w:r w:rsidRPr="004620A0">
        <w:rPr>
          <w:rFonts w:ascii="Times New Roman" w:eastAsia="SimSun" w:hAnsi="Times New Roman" w:cs="Times New Roman"/>
          <w:sz w:val="24"/>
          <w:szCs w:val="24"/>
          <w:lang w:val="en-US" w:eastAsia="zh-CN"/>
        </w:rPr>
        <w:t>Yu, D. (2017). A Case Work Intervention Study on Parent-child Relationship Adjustment of Adolescents in Rebellious Period (</w:t>
      </w:r>
      <w:r w:rsidRPr="004620A0">
        <w:rPr>
          <w:rFonts w:ascii="Times New Roman" w:eastAsia="SimSun" w:hAnsi="Times New Roman" w:cs="Times New Roman"/>
          <w:sz w:val="24"/>
          <w:szCs w:val="24"/>
          <w:lang w:val="en-US" w:eastAsia="zh-CN"/>
        </w:rPr>
        <w:t>叛逆期青少年亲子关系调适的个案工作介入研究</w:t>
      </w:r>
      <w:r w:rsidRPr="004620A0">
        <w:rPr>
          <w:rFonts w:ascii="Times New Roman" w:eastAsia="SimSun" w:hAnsi="Times New Roman" w:cs="Times New Roman"/>
          <w:sz w:val="24"/>
          <w:szCs w:val="24"/>
          <w:lang w:val="en-US" w:eastAsia="zh-CN"/>
        </w:rPr>
        <w:t xml:space="preserve">). </w:t>
      </w:r>
      <w:r w:rsidRPr="004620A0">
        <w:rPr>
          <w:rFonts w:ascii="Times New Roman" w:eastAsia="SimSun" w:hAnsi="Times New Roman" w:cs="Times New Roman"/>
          <w:i/>
          <w:iCs/>
          <w:sz w:val="24"/>
          <w:szCs w:val="24"/>
          <w:lang w:val="en-US" w:eastAsia="zh-CN"/>
        </w:rPr>
        <w:t>Changchun University of Technology</w:t>
      </w:r>
      <w:r w:rsidRPr="004620A0">
        <w:rPr>
          <w:rFonts w:ascii="Times New Roman" w:eastAsia="SimSun" w:hAnsi="Times New Roman" w:cs="Times New Roman"/>
          <w:sz w:val="24"/>
          <w:szCs w:val="24"/>
          <w:lang w:val="en-US" w:eastAsia="zh-CN"/>
        </w:rPr>
        <w:t xml:space="preserve">, </w:t>
      </w:r>
      <w:r w:rsidRPr="004620A0">
        <w:rPr>
          <w:rFonts w:ascii="Times New Roman" w:eastAsia="SimSun" w:hAnsi="Times New Roman" w:cs="Times New Roman"/>
          <w:i/>
          <w:iCs/>
          <w:sz w:val="24"/>
          <w:szCs w:val="24"/>
          <w:lang w:val="en-US" w:eastAsia="zh-CN"/>
        </w:rPr>
        <w:t>11</w:t>
      </w:r>
      <w:r w:rsidRPr="004620A0">
        <w:rPr>
          <w:rFonts w:ascii="Times New Roman" w:eastAsia="SimSun" w:hAnsi="Times New Roman" w:cs="Times New Roman"/>
          <w:sz w:val="24"/>
          <w:szCs w:val="24"/>
          <w:lang w:val="en-US" w:eastAsia="zh-CN"/>
        </w:rPr>
        <w:t>, 41. https://kns.cnki.net/kcms/detail/detail.aspx?FileName=1018974631.nh&amp;DbName=CMFD2018</w:t>
      </w:r>
    </w:p>
    <w:p w14:paraId="3DE02571" w14:textId="77777777" w:rsidR="004620A0" w:rsidRPr="004620A0" w:rsidRDefault="004620A0" w:rsidP="004620A0">
      <w:pPr>
        <w:spacing w:beforeLines="50" w:before="156" w:afterLines="100" w:after="312" w:line="240" w:lineRule="auto"/>
        <w:ind w:left="720" w:hanging="720"/>
        <w:rPr>
          <w:rFonts w:ascii="Times New Roman" w:eastAsia="Times New Roman" w:hAnsi="Times New Roman" w:cs="Times New Roman"/>
          <w:color w:val="000000" w:themeColor="text1"/>
          <w:sz w:val="24"/>
          <w:szCs w:val="24"/>
          <w:highlight w:val="white"/>
        </w:rPr>
      </w:pPr>
      <w:r w:rsidRPr="004620A0">
        <w:rPr>
          <w:rFonts w:ascii="Times New Roman" w:eastAsia="Times New Roman" w:hAnsi="Times New Roman" w:cs="Times New Roman"/>
          <w:color w:val="000000" w:themeColor="text1"/>
          <w:sz w:val="24"/>
          <w:szCs w:val="24"/>
        </w:rPr>
        <w:t>Yu, L. C., Yu, Y., &amp; Mansfield, P. K. (1990). GENDER AND CHANGES IN SUPPORT OF PARENTS IN CHINA:: Implications for the One-Child Policy. Gender &amp; Society, 4(1), 83–89. https://doi.org/10.1177/089124390004001007</w:t>
      </w:r>
    </w:p>
    <w:p w14:paraId="5B093C49"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color w:val="000000" w:themeColor="text1"/>
        </w:rPr>
      </w:pPr>
      <w:r w:rsidRPr="004620A0">
        <w:rPr>
          <w:rFonts w:ascii="Times New Roman" w:hAnsi="Times New Roman" w:cs="Times New Roman"/>
          <w:color w:val="000000" w:themeColor="text1"/>
        </w:rPr>
        <w:t>Yu, Y. (2001). Disadvantages of intergenerational education (</w:t>
      </w:r>
      <w:r w:rsidRPr="004620A0">
        <w:rPr>
          <w:rFonts w:ascii="Times New Roman" w:hAnsi="Times New Roman" w:cs="Times New Roman"/>
          <w:color w:val="000000" w:themeColor="text1"/>
        </w:rPr>
        <w:t>隔代教育的弊端</w:t>
      </w:r>
      <w:r w:rsidRPr="004620A0">
        <w:rPr>
          <w:rFonts w:ascii="Times New Roman" w:hAnsi="Times New Roman" w:cs="Times New Roman"/>
          <w:color w:val="000000" w:themeColor="text1"/>
        </w:rPr>
        <w:t xml:space="preserve">). </w:t>
      </w:r>
      <w:r w:rsidRPr="004620A0">
        <w:rPr>
          <w:rFonts w:ascii="Times New Roman" w:hAnsi="Times New Roman" w:cs="Times New Roman"/>
          <w:i/>
          <w:iCs/>
          <w:color w:val="000000" w:themeColor="text1"/>
        </w:rPr>
        <w:t>Journal of Health, 84(1)</w:t>
      </w:r>
      <w:r w:rsidRPr="004620A0">
        <w:rPr>
          <w:rFonts w:ascii="Times New Roman" w:hAnsi="Times New Roman" w:cs="Times New Roman"/>
          <w:color w:val="000000" w:themeColor="text1"/>
        </w:rPr>
        <w:t>, 29-30.</w:t>
      </w:r>
    </w:p>
    <w:p w14:paraId="0C5AAD5D"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color w:val="000000" w:themeColor="text1"/>
        </w:rPr>
      </w:pPr>
      <w:r w:rsidRPr="004620A0">
        <w:rPr>
          <w:rFonts w:ascii="Times New Roman" w:hAnsi="Times New Roman" w:cs="Times New Roman"/>
          <w:color w:val="000000" w:themeColor="text1"/>
        </w:rPr>
        <w:t xml:space="preserve">Zang, X., &amp; Zhao, L. X. (2017). State of the field: the family and marriage in China. Handbook on the Family and Marriage in China, 1–19. </w:t>
      </w:r>
      <w:hyperlink r:id="rId46" w:history="1">
        <w:r w:rsidRPr="004620A0">
          <w:rPr>
            <w:rStyle w:val="Hyperlink"/>
            <w:rFonts w:ascii="Times New Roman" w:hAnsi="Times New Roman" w:cs="Times New Roman"/>
            <w:u w:val="none"/>
          </w:rPr>
          <w:t>https://doi.org/10.4337/9781785368196.00006</w:t>
        </w:r>
      </w:hyperlink>
    </w:p>
    <w:p w14:paraId="0DB99165"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color w:val="000000" w:themeColor="text1"/>
        </w:rPr>
      </w:pPr>
      <w:r w:rsidRPr="004620A0">
        <w:rPr>
          <w:rFonts w:ascii="Times New Roman" w:hAnsi="Times New Roman" w:cs="Times New Roman"/>
        </w:rPr>
        <w:t xml:space="preserve">Zeng, Z., &amp; </w:t>
      </w:r>
      <w:proofErr w:type="spellStart"/>
      <w:r w:rsidRPr="004620A0">
        <w:rPr>
          <w:rFonts w:ascii="Times New Roman" w:hAnsi="Times New Roman" w:cs="Times New Roman"/>
        </w:rPr>
        <w:t>Xie</w:t>
      </w:r>
      <w:proofErr w:type="spellEnd"/>
      <w:r w:rsidRPr="004620A0">
        <w:rPr>
          <w:rFonts w:ascii="Times New Roman" w:hAnsi="Times New Roman" w:cs="Times New Roman"/>
        </w:rPr>
        <w:t xml:space="preserve">, Y. (2014). The Effects of Grandparents on Children’s Schooling: Evidence From Rural China. </w:t>
      </w:r>
      <w:r w:rsidRPr="004620A0">
        <w:rPr>
          <w:rFonts w:ascii="Times New Roman" w:hAnsi="Times New Roman" w:cs="Times New Roman"/>
          <w:i/>
          <w:iCs/>
        </w:rPr>
        <w:t>Demography</w:t>
      </w:r>
      <w:r w:rsidRPr="004620A0">
        <w:rPr>
          <w:rFonts w:ascii="Times New Roman" w:hAnsi="Times New Roman" w:cs="Times New Roman"/>
        </w:rPr>
        <w:t xml:space="preserve">, </w:t>
      </w:r>
      <w:r w:rsidRPr="004620A0">
        <w:rPr>
          <w:rFonts w:ascii="Times New Roman" w:hAnsi="Times New Roman" w:cs="Times New Roman"/>
          <w:i/>
          <w:iCs/>
        </w:rPr>
        <w:t>51</w:t>
      </w:r>
      <w:r w:rsidRPr="004620A0">
        <w:rPr>
          <w:rFonts w:ascii="Times New Roman" w:hAnsi="Times New Roman" w:cs="Times New Roman"/>
        </w:rPr>
        <w:t xml:space="preserve">(2), 599–617. </w:t>
      </w:r>
      <w:hyperlink r:id="rId47" w:history="1">
        <w:r w:rsidRPr="004620A0">
          <w:rPr>
            <w:rStyle w:val="Hyperlink"/>
            <w:rFonts w:ascii="Times New Roman" w:hAnsi="Times New Roman" w:cs="Times New Roman"/>
            <w:u w:val="none"/>
          </w:rPr>
          <w:t>https://doi.org/10.1007/s13524-013-0275-4</w:t>
        </w:r>
      </w:hyperlink>
    </w:p>
    <w:p w14:paraId="230B838B"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color w:val="000000" w:themeColor="text1"/>
        </w:rPr>
      </w:pPr>
      <w:proofErr w:type="spellStart"/>
      <w:r w:rsidRPr="004620A0">
        <w:rPr>
          <w:rFonts w:ascii="Times New Roman" w:hAnsi="Times New Roman" w:cs="Times New Roman"/>
          <w:color w:val="000000" w:themeColor="text1"/>
        </w:rPr>
        <w:t>Zgambo</w:t>
      </w:r>
      <w:proofErr w:type="spellEnd"/>
      <w:r w:rsidRPr="004620A0">
        <w:rPr>
          <w:rFonts w:ascii="Times New Roman" w:hAnsi="Times New Roman" w:cs="Times New Roman"/>
          <w:color w:val="000000" w:themeColor="text1"/>
        </w:rPr>
        <w:t xml:space="preserve">, M., </w:t>
      </w:r>
      <w:proofErr w:type="spellStart"/>
      <w:r w:rsidRPr="004620A0">
        <w:rPr>
          <w:rFonts w:ascii="Times New Roman" w:hAnsi="Times New Roman" w:cs="Times New Roman"/>
          <w:color w:val="000000" w:themeColor="text1"/>
        </w:rPr>
        <w:t>Kalembo</w:t>
      </w:r>
      <w:proofErr w:type="spellEnd"/>
      <w:r w:rsidRPr="004620A0">
        <w:rPr>
          <w:rFonts w:ascii="Times New Roman" w:hAnsi="Times New Roman" w:cs="Times New Roman"/>
          <w:color w:val="000000" w:themeColor="text1"/>
        </w:rPr>
        <w:t>, F., He, G., &amp; Wang, H. (2012). Depression Among Chinese Children and Adolescences: A Review of the Literature.</w:t>
      </w:r>
      <w:r w:rsidRPr="004620A0">
        <w:rPr>
          <w:rFonts w:ascii="Times New Roman" w:hAnsi="Times New Roman" w:cs="Times New Roman"/>
          <w:i/>
          <w:iCs/>
          <w:color w:val="000000" w:themeColor="text1"/>
        </w:rPr>
        <w:t> International Journal of Child, Youth &amp; Family Studies, 3</w:t>
      </w:r>
      <w:r w:rsidRPr="004620A0">
        <w:rPr>
          <w:rFonts w:ascii="Times New Roman" w:hAnsi="Times New Roman" w:cs="Times New Roman"/>
          <w:color w:val="000000" w:themeColor="text1"/>
        </w:rPr>
        <w:t xml:space="preserve">(4), 442-457. </w:t>
      </w:r>
      <w:proofErr w:type="spellStart"/>
      <w:r w:rsidRPr="004620A0">
        <w:rPr>
          <w:rFonts w:ascii="Times New Roman" w:hAnsi="Times New Roman" w:cs="Times New Roman"/>
          <w:color w:val="000000" w:themeColor="text1"/>
        </w:rPr>
        <w:t>doi:http</w:t>
      </w:r>
      <w:proofErr w:type="spellEnd"/>
      <w:r w:rsidRPr="004620A0">
        <w:rPr>
          <w:rFonts w:ascii="Times New Roman" w:hAnsi="Times New Roman" w:cs="Times New Roman"/>
          <w:color w:val="000000" w:themeColor="text1"/>
        </w:rPr>
        <w:t>://dx.doi.org/10.18357/ijcyfs34.1201211543</w:t>
      </w:r>
    </w:p>
    <w:p w14:paraId="0BC239A6"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color w:val="000000" w:themeColor="text1"/>
        </w:rPr>
      </w:pPr>
      <w:r w:rsidRPr="004620A0">
        <w:rPr>
          <w:rFonts w:ascii="Times New Roman" w:hAnsi="Times New Roman" w:cs="Times New Roman"/>
        </w:rPr>
        <w:t xml:space="preserve">Zhang, H. (2012). Sons, Daughters and Intergenerational Support. </w:t>
      </w:r>
      <w:r w:rsidRPr="004620A0">
        <w:rPr>
          <w:rFonts w:ascii="Times New Roman" w:hAnsi="Times New Roman" w:cs="Times New Roman"/>
          <w:i/>
          <w:iCs/>
        </w:rPr>
        <w:t>Population and Development</w:t>
      </w:r>
      <w:r w:rsidRPr="004620A0">
        <w:rPr>
          <w:rFonts w:ascii="Times New Roman" w:hAnsi="Times New Roman" w:cs="Times New Roman"/>
        </w:rPr>
        <w:t xml:space="preserve">, </w:t>
      </w:r>
      <w:r w:rsidRPr="004620A0">
        <w:rPr>
          <w:rFonts w:ascii="Times New Roman" w:hAnsi="Times New Roman" w:cs="Times New Roman"/>
          <w:i/>
          <w:iCs/>
        </w:rPr>
        <w:t>05</w:t>
      </w:r>
      <w:r w:rsidRPr="004620A0">
        <w:rPr>
          <w:rFonts w:ascii="Times New Roman" w:hAnsi="Times New Roman" w:cs="Times New Roman"/>
        </w:rPr>
        <w:t>(18), 17–25. http://kns.cnki.net/kcms/detail/detail.aspx?FileName=SCRK201205005&amp;DbName=CJFQ2012</w:t>
      </w:r>
    </w:p>
    <w:p w14:paraId="352A5A17"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color w:val="000000" w:themeColor="text1"/>
        </w:rPr>
      </w:pPr>
      <w:r w:rsidRPr="004620A0">
        <w:rPr>
          <w:rFonts w:ascii="Times New Roman" w:hAnsi="Times New Roman" w:cs="Times New Roman"/>
        </w:rPr>
        <w:t xml:space="preserve">Zhang, Z., Gu, D., &amp; Luo, Y. (2014). </w:t>
      </w:r>
      <w:proofErr w:type="spellStart"/>
      <w:r w:rsidRPr="004620A0">
        <w:rPr>
          <w:rFonts w:ascii="Times New Roman" w:hAnsi="Times New Roman" w:cs="Times New Roman"/>
        </w:rPr>
        <w:t>Coresidence</w:t>
      </w:r>
      <w:proofErr w:type="spellEnd"/>
      <w:r w:rsidRPr="004620A0">
        <w:rPr>
          <w:rFonts w:ascii="Times New Roman" w:hAnsi="Times New Roman" w:cs="Times New Roman"/>
        </w:rPr>
        <w:t xml:space="preserve"> With Elderly Parents in Contemporary China: The Role of Filial Piety, Reciprocity, Socioeconomic Resources, and Parental Needs. </w:t>
      </w:r>
      <w:r w:rsidRPr="004620A0">
        <w:rPr>
          <w:rFonts w:ascii="Times New Roman" w:hAnsi="Times New Roman" w:cs="Times New Roman"/>
          <w:i/>
          <w:iCs/>
        </w:rPr>
        <w:t>Journal of Cross-Cultural Gerontology</w:t>
      </w:r>
      <w:r w:rsidRPr="004620A0">
        <w:rPr>
          <w:rFonts w:ascii="Times New Roman" w:hAnsi="Times New Roman" w:cs="Times New Roman"/>
        </w:rPr>
        <w:t xml:space="preserve">, </w:t>
      </w:r>
      <w:r w:rsidRPr="004620A0">
        <w:rPr>
          <w:rFonts w:ascii="Times New Roman" w:hAnsi="Times New Roman" w:cs="Times New Roman"/>
          <w:i/>
          <w:iCs/>
        </w:rPr>
        <w:t>29</w:t>
      </w:r>
      <w:r w:rsidRPr="004620A0">
        <w:rPr>
          <w:rFonts w:ascii="Times New Roman" w:hAnsi="Times New Roman" w:cs="Times New Roman"/>
        </w:rPr>
        <w:t>(3), 259–276. https://doi.org/10.1007/s10823-014-9239-4</w:t>
      </w:r>
    </w:p>
    <w:p w14:paraId="34CEF474"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color w:val="000000" w:themeColor="text1"/>
          <w:shd w:val="clear" w:color="auto" w:fill="FCFCFC"/>
        </w:rPr>
      </w:pPr>
      <w:r w:rsidRPr="004620A0">
        <w:rPr>
          <w:rFonts w:ascii="Times New Roman" w:hAnsi="Times New Roman" w:cs="Times New Roman"/>
          <w:color w:val="000000" w:themeColor="text1"/>
          <w:shd w:val="clear" w:color="auto" w:fill="FCFCFC"/>
        </w:rPr>
        <w:lastRenderedPageBreak/>
        <w:t xml:space="preserve">Zhang, N., </w:t>
      </w:r>
      <w:proofErr w:type="spellStart"/>
      <w:r w:rsidRPr="004620A0">
        <w:rPr>
          <w:rFonts w:ascii="Times New Roman" w:hAnsi="Times New Roman" w:cs="Times New Roman"/>
          <w:color w:val="000000" w:themeColor="text1"/>
          <w:shd w:val="clear" w:color="auto" w:fill="FCFCFC"/>
        </w:rPr>
        <w:t>Bécares</w:t>
      </w:r>
      <w:proofErr w:type="spellEnd"/>
      <w:r w:rsidRPr="004620A0">
        <w:rPr>
          <w:rFonts w:ascii="Times New Roman" w:hAnsi="Times New Roman" w:cs="Times New Roman"/>
          <w:color w:val="000000" w:themeColor="text1"/>
          <w:shd w:val="clear" w:color="auto" w:fill="FCFCFC"/>
        </w:rPr>
        <w:t xml:space="preserve">, L. &amp; </w:t>
      </w:r>
      <w:proofErr w:type="spellStart"/>
      <w:r w:rsidRPr="004620A0">
        <w:rPr>
          <w:rFonts w:ascii="Times New Roman" w:hAnsi="Times New Roman" w:cs="Times New Roman"/>
          <w:color w:val="000000" w:themeColor="text1"/>
          <w:shd w:val="clear" w:color="auto" w:fill="FCFCFC"/>
        </w:rPr>
        <w:t>Chandola</w:t>
      </w:r>
      <w:proofErr w:type="spellEnd"/>
      <w:r w:rsidRPr="004620A0">
        <w:rPr>
          <w:rFonts w:ascii="Times New Roman" w:hAnsi="Times New Roman" w:cs="Times New Roman"/>
          <w:color w:val="000000" w:themeColor="text1"/>
          <w:shd w:val="clear" w:color="auto" w:fill="FCFCFC"/>
        </w:rPr>
        <w:t>, T. (2015). Does the timing of parental migration matter for child growth? A life course study on left-behind children in rural China. </w:t>
      </w:r>
      <w:r w:rsidRPr="004620A0">
        <w:rPr>
          <w:rFonts w:ascii="Times New Roman" w:hAnsi="Times New Roman" w:cs="Times New Roman"/>
          <w:i/>
          <w:iCs/>
          <w:color w:val="000000" w:themeColor="text1"/>
          <w:shd w:val="clear" w:color="auto" w:fill="FCFCFC"/>
        </w:rPr>
        <w:t>BMC Public Health</w:t>
      </w:r>
      <w:r w:rsidRPr="004620A0">
        <w:rPr>
          <w:rFonts w:ascii="Times New Roman" w:hAnsi="Times New Roman" w:cs="Times New Roman"/>
          <w:color w:val="000000" w:themeColor="text1"/>
          <w:shd w:val="clear" w:color="auto" w:fill="FCFCFC"/>
        </w:rPr>
        <w:t> 15</w:t>
      </w:r>
      <w:r w:rsidRPr="004620A0">
        <w:rPr>
          <w:rFonts w:ascii="Times New Roman" w:hAnsi="Times New Roman" w:cs="Times New Roman"/>
          <w:b/>
          <w:bCs/>
          <w:color w:val="000000" w:themeColor="text1"/>
          <w:shd w:val="clear" w:color="auto" w:fill="FCFCFC"/>
        </w:rPr>
        <w:t>, </w:t>
      </w:r>
      <w:r w:rsidRPr="004620A0">
        <w:rPr>
          <w:rFonts w:ascii="Times New Roman" w:hAnsi="Times New Roman" w:cs="Times New Roman"/>
          <w:color w:val="000000" w:themeColor="text1"/>
          <w:shd w:val="clear" w:color="auto" w:fill="FCFCFC"/>
        </w:rPr>
        <w:t xml:space="preserve">966. </w:t>
      </w:r>
      <w:hyperlink r:id="rId48" w:history="1">
        <w:r w:rsidRPr="004620A0">
          <w:rPr>
            <w:rStyle w:val="Hyperlink"/>
            <w:rFonts w:ascii="Times New Roman" w:hAnsi="Times New Roman" w:cs="Times New Roman"/>
            <w:u w:val="none"/>
            <w:shd w:val="clear" w:color="auto" w:fill="FCFCFC"/>
          </w:rPr>
          <w:t>https://doi.org/10.1186/s12889-015-2296-y</w:t>
        </w:r>
      </w:hyperlink>
    </w:p>
    <w:p w14:paraId="0284E6A7"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rPr>
      </w:pPr>
      <w:r w:rsidRPr="004620A0">
        <w:rPr>
          <w:rFonts w:ascii="Times New Roman" w:hAnsi="Times New Roman" w:cs="Times New Roman"/>
        </w:rPr>
        <w:t>Zhao, F., &amp; Yu, G. (2017). Sibling Relationship and the Social Development of Children and Adolescents (</w:t>
      </w:r>
      <w:r w:rsidRPr="004620A0">
        <w:rPr>
          <w:rFonts w:ascii="Times New Roman" w:hAnsi="Times New Roman" w:cs="Times New Roman"/>
        </w:rPr>
        <w:t>同胞关系及其与儿童青少年社会性发展的关系</w:t>
      </w:r>
      <w:r w:rsidRPr="004620A0">
        <w:rPr>
          <w:rFonts w:ascii="Times New Roman" w:hAnsi="Times New Roman" w:cs="Times New Roman"/>
        </w:rPr>
        <w:t xml:space="preserve">). </w:t>
      </w:r>
      <w:r w:rsidRPr="004620A0">
        <w:rPr>
          <w:rFonts w:ascii="Times New Roman" w:hAnsi="Times New Roman" w:cs="Times New Roman"/>
          <w:i/>
          <w:iCs/>
        </w:rPr>
        <w:t>Advances in Psychological Science</w:t>
      </w:r>
      <w:r w:rsidRPr="004620A0">
        <w:rPr>
          <w:rFonts w:ascii="Times New Roman" w:hAnsi="Times New Roman" w:cs="Times New Roman"/>
        </w:rPr>
        <w:t xml:space="preserve">, </w:t>
      </w:r>
      <w:r w:rsidRPr="004620A0">
        <w:rPr>
          <w:rFonts w:ascii="Times New Roman" w:hAnsi="Times New Roman" w:cs="Times New Roman"/>
          <w:i/>
          <w:iCs/>
        </w:rPr>
        <w:t>05</w:t>
      </w:r>
      <w:r w:rsidRPr="004620A0">
        <w:rPr>
          <w:rFonts w:ascii="Times New Roman" w:hAnsi="Times New Roman" w:cs="Times New Roman"/>
        </w:rPr>
        <w:t xml:space="preserve">(25), 825–836. </w:t>
      </w:r>
      <w:hyperlink r:id="rId49" w:history="1">
        <w:r w:rsidRPr="004620A0">
          <w:rPr>
            <w:rStyle w:val="Hyperlink"/>
            <w:rFonts w:ascii="Times New Roman" w:hAnsi="Times New Roman" w:cs="Times New Roman"/>
            <w:u w:val="none"/>
          </w:rPr>
          <w:t>http://kns.cnki.net/kcms/detail/detail.aspx?FileName=XLXD201705011&amp;DbName=CJFQ2017</w:t>
        </w:r>
      </w:hyperlink>
    </w:p>
    <w:p w14:paraId="3F914659"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rPr>
      </w:pPr>
      <w:r w:rsidRPr="004620A0">
        <w:rPr>
          <w:rFonts w:ascii="Times New Roman" w:hAnsi="Times New Roman" w:cs="Times New Roman"/>
        </w:rPr>
        <w:t xml:space="preserve">Zheng, R. (2008). Chinese college entrance examination: Review of discussions and the value orientation of reforms. </w:t>
      </w:r>
      <w:r w:rsidRPr="004620A0">
        <w:rPr>
          <w:rFonts w:ascii="Times New Roman" w:hAnsi="Times New Roman" w:cs="Times New Roman"/>
          <w:i/>
          <w:iCs/>
        </w:rPr>
        <w:t>Frontiers of Education in China</w:t>
      </w:r>
      <w:r w:rsidRPr="004620A0">
        <w:rPr>
          <w:rFonts w:ascii="Times New Roman" w:hAnsi="Times New Roman" w:cs="Times New Roman"/>
        </w:rPr>
        <w:t xml:space="preserve">, </w:t>
      </w:r>
      <w:r w:rsidRPr="004620A0">
        <w:rPr>
          <w:rFonts w:ascii="Times New Roman" w:hAnsi="Times New Roman" w:cs="Times New Roman"/>
          <w:i/>
          <w:iCs/>
        </w:rPr>
        <w:t>3</w:t>
      </w:r>
      <w:r w:rsidRPr="004620A0">
        <w:rPr>
          <w:rFonts w:ascii="Times New Roman" w:hAnsi="Times New Roman" w:cs="Times New Roman"/>
        </w:rPr>
        <w:t xml:space="preserve">(1), 137–148. </w:t>
      </w:r>
      <w:hyperlink r:id="rId50" w:history="1">
        <w:r w:rsidRPr="004620A0">
          <w:rPr>
            <w:rStyle w:val="Hyperlink"/>
            <w:rFonts w:ascii="Times New Roman" w:hAnsi="Times New Roman" w:cs="Times New Roman"/>
            <w:u w:val="none"/>
          </w:rPr>
          <w:t>https://doi.org/10.1007/s11516-008-0009-3</w:t>
        </w:r>
      </w:hyperlink>
    </w:p>
    <w:p w14:paraId="43448838"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rPr>
      </w:pPr>
      <w:r w:rsidRPr="004620A0">
        <w:rPr>
          <w:rFonts w:ascii="Times New Roman" w:hAnsi="Times New Roman" w:cs="Times New Roman"/>
        </w:rPr>
        <w:t xml:space="preserve">Zhao, D. (2020). After-school Classes, Non-cognitive Abilities and Access to High School Education——A Case Study of Four Junior High Schools in Z County in Central China. </w:t>
      </w:r>
      <w:r w:rsidRPr="004620A0">
        <w:rPr>
          <w:rFonts w:ascii="Times New Roman" w:hAnsi="Times New Roman" w:cs="Times New Roman"/>
          <w:i/>
          <w:iCs/>
        </w:rPr>
        <w:t>Journal of Youth</w:t>
      </w:r>
      <w:r w:rsidRPr="004620A0">
        <w:rPr>
          <w:rFonts w:ascii="Times New Roman" w:hAnsi="Times New Roman" w:cs="Times New Roman"/>
        </w:rPr>
        <w:t xml:space="preserve">, </w:t>
      </w:r>
      <w:r w:rsidRPr="004620A0">
        <w:rPr>
          <w:rFonts w:ascii="Times New Roman" w:hAnsi="Times New Roman" w:cs="Times New Roman"/>
          <w:i/>
          <w:iCs/>
        </w:rPr>
        <w:t>06</w:t>
      </w:r>
      <w:r w:rsidRPr="004620A0">
        <w:rPr>
          <w:rFonts w:ascii="Times New Roman" w:hAnsi="Times New Roman" w:cs="Times New Roman"/>
        </w:rPr>
        <w:t>, 13–19. https://doi.org/10.16399/j.cnki.qsnyj.2020.06.004</w:t>
      </w:r>
    </w:p>
    <w:p w14:paraId="372AAC8D" w14:textId="77777777" w:rsidR="004620A0" w:rsidRPr="004620A0" w:rsidRDefault="004620A0" w:rsidP="004620A0">
      <w:pPr>
        <w:pStyle w:val="NormalWeb"/>
        <w:spacing w:beforeLines="50" w:before="156" w:beforeAutospacing="0" w:afterLines="100" w:after="312" w:afterAutospacing="0"/>
        <w:ind w:left="720" w:hanging="720"/>
        <w:rPr>
          <w:rFonts w:ascii="Times New Roman" w:hAnsi="Times New Roman" w:cs="Times New Roman"/>
          <w:color w:val="000000" w:themeColor="text1"/>
          <w:shd w:val="clear" w:color="auto" w:fill="FCFCFC"/>
        </w:rPr>
      </w:pPr>
    </w:p>
    <w:p w14:paraId="7B2A7FC0" w14:textId="77777777" w:rsidR="004620A0" w:rsidRPr="004620A0" w:rsidRDefault="004620A0" w:rsidP="004620A0">
      <w:pPr>
        <w:rPr>
          <w:rFonts w:ascii="Times New Roman" w:hAnsi="Times New Roman" w:cs="Times New Roman"/>
          <w:sz w:val="24"/>
          <w:szCs w:val="24"/>
        </w:rPr>
      </w:pPr>
    </w:p>
    <w:p w14:paraId="67841389" w14:textId="3339078D" w:rsidR="00E43E0D" w:rsidRPr="004620A0" w:rsidRDefault="00E43E0D" w:rsidP="0061226D">
      <w:pPr>
        <w:spacing w:beforeLines="50" w:before="156" w:afterLines="50" w:after="156" w:line="240" w:lineRule="auto"/>
        <w:ind w:firstLine="420"/>
        <w:jc w:val="center"/>
        <w:rPr>
          <w:rFonts w:ascii="Times New Roman" w:hAnsi="Times New Roman" w:cs="Times New Roman"/>
          <w:color w:val="000000" w:themeColor="text1"/>
          <w:lang w:eastAsia="zh-CN"/>
        </w:rPr>
      </w:pPr>
    </w:p>
    <w:sectPr w:rsidR="00E43E0D" w:rsidRPr="004620A0" w:rsidSect="00CF7A11">
      <w:headerReference w:type="even" r:id="rId51"/>
      <w:headerReference w:type="default" r:id="rId52"/>
      <w:pgSz w:w="11906" w:h="16838"/>
      <w:pgMar w:top="1440" w:right="1440" w:bottom="1440" w:left="1440" w:header="851" w:footer="992" w:gutter="0"/>
      <w:pgNumType w:start="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FC2E73" w14:textId="77777777" w:rsidR="006A4D42" w:rsidRDefault="006A4D42" w:rsidP="00CF7A11">
      <w:pPr>
        <w:spacing w:line="240" w:lineRule="auto"/>
      </w:pPr>
      <w:r>
        <w:separator/>
      </w:r>
    </w:p>
  </w:endnote>
  <w:endnote w:type="continuationSeparator" w:id="0">
    <w:p w14:paraId="406BE902" w14:textId="77777777" w:rsidR="006A4D42" w:rsidRDefault="006A4D42" w:rsidP="00CF7A1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icrosoft YaHei">
    <w:altName w:val="微软雅黑"/>
    <w:panose1 w:val="020B0503020204020204"/>
    <w:charset w:val="86"/>
    <w:family w:val="swiss"/>
    <w:pitch w:val="variable"/>
    <w:sig w:usb0="80000287" w:usb1="28CF3C52" w:usb2="00000016" w:usb3="00000000" w:csb0="0004001F" w:csb1="00000000"/>
  </w:font>
  <w:font w:name="DengXian Light">
    <w:altName w:val="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631FF1" w14:textId="77777777" w:rsidR="006A4D42" w:rsidRDefault="006A4D42" w:rsidP="00CF7A11">
      <w:pPr>
        <w:spacing w:line="240" w:lineRule="auto"/>
      </w:pPr>
      <w:r>
        <w:separator/>
      </w:r>
    </w:p>
  </w:footnote>
  <w:footnote w:type="continuationSeparator" w:id="0">
    <w:p w14:paraId="31C813BB" w14:textId="77777777" w:rsidR="006A4D42" w:rsidRDefault="006A4D42" w:rsidP="00CF7A1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369432"/>
      <w:docPartObj>
        <w:docPartGallery w:val="Page Numbers (Top of Page)"/>
        <w:docPartUnique/>
      </w:docPartObj>
    </w:sdtPr>
    <w:sdtEndPr>
      <w:rPr>
        <w:rStyle w:val="PageNumber"/>
      </w:rPr>
    </w:sdtEndPr>
    <w:sdtContent>
      <w:p w14:paraId="7322987C" w14:textId="77777777" w:rsidR="00CF7A11" w:rsidRDefault="00CF7A11" w:rsidP="00686B9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140C802" w14:textId="77777777" w:rsidR="00CF7A11" w:rsidRDefault="00CF7A11" w:rsidP="00CF7A11">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95407099"/>
      <w:docPartObj>
        <w:docPartGallery w:val="Page Numbers (Top of Page)"/>
        <w:docPartUnique/>
      </w:docPartObj>
    </w:sdtPr>
    <w:sdtEndPr>
      <w:rPr>
        <w:rStyle w:val="PageNumber"/>
      </w:rPr>
    </w:sdtEndPr>
    <w:sdtContent>
      <w:p w14:paraId="74BFDFA5" w14:textId="77777777" w:rsidR="00CF7A11" w:rsidRDefault="00CF7A11" w:rsidP="00686B9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FF3B98B" w14:textId="77777777" w:rsidR="00CF7A11" w:rsidRDefault="00CF7A11" w:rsidP="00CF7A11">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1"/>
  <w:bordersDoNotSurroundHeader/>
  <w:bordersDoNotSurroundFooter/>
  <w:proofState w:spelling="clean"/>
  <w:defaultTabStop w:val="420"/>
  <w:drawingGridHorizontalSpacing w:val="11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36C9"/>
    <w:rsid w:val="000043C5"/>
    <w:rsid w:val="000148E1"/>
    <w:rsid w:val="00023EFD"/>
    <w:rsid w:val="0003131E"/>
    <w:rsid w:val="00044EA9"/>
    <w:rsid w:val="00046079"/>
    <w:rsid w:val="00047EED"/>
    <w:rsid w:val="000543CD"/>
    <w:rsid w:val="0005615B"/>
    <w:rsid w:val="000600FE"/>
    <w:rsid w:val="00066DB1"/>
    <w:rsid w:val="00071A0D"/>
    <w:rsid w:val="00072B8B"/>
    <w:rsid w:val="00073DBF"/>
    <w:rsid w:val="00085674"/>
    <w:rsid w:val="000A606A"/>
    <w:rsid w:val="000A69A2"/>
    <w:rsid w:val="000B3CC3"/>
    <w:rsid w:val="000C0E1F"/>
    <w:rsid w:val="000C1D6C"/>
    <w:rsid w:val="000D7623"/>
    <w:rsid w:val="000E2750"/>
    <w:rsid w:val="000E747F"/>
    <w:rsid w:val="00111926"/>
    <w:rsid w:val="00124151"/>
    <w:rsid w:val="00124A76"/>
    <w:rsid w:val="00125B86"/>
    <w:rsid w:val="001334CF"/>
    <w:rsid w:val="00134CCA"/>
    <w:rsid w:val="00140E96"/>
    <w:rsid w:val="00144C39"/>
    <w:rsid w:val="0015274D"/>
    <w:rsid w:val="00164BB0"/>
    <w:rsid w:val="00165196"/>
    <w:rsid w:val="00166B01"/>
    <w:rsid w:val="001749F6"/>
    <w:rsid w:val="00177FE5"/>
    <w:rsid w:val="00181FDD"/>
    <w:rsid w:val="00182DD0"/>
    <w:rsid w:val="001959E6"/>
    <w:rsid w:val="001A0AFF"/>
    <w:rsid w:val="001A6CD1"/>
    <w:rsid w:val="001A7A7B"/>
    <w:rsid w:val="001B3517"/>
    <w:rsid w:val="001B3AD9"/>
    <w:rsid w:val="001B630E"/>
    <w:rsid w:val="001C6C46"/>
    <w:rsid w:val="001D09AE"/>
    <w:rsid w:val="001D717F"/>
    <w:rsid w:val="001E52DF"/>
    <w:rsid w:val="001F2D57"/>
    <w:rsid w:val="002017FB"/>
    <w:rsid w:val="002352A3"/>
    <w:rsid w:val="00243527"/>
    <w:rsid w:val="002505A2"/>
    <w:rsid w:val="00256D1C"/>
    <w:rsid w:val="00261404"/>
    <w:rsid w:val="002637B8"/>
    <w:rsid w:val="002712A3"/>
    <w:rsid w:val="002726FD"/>
    <w:rsid w:val="0028090A"/>
    <w:rsid w:val="00280E12"/>
    <w:rsid w:val="00293E43"/>
    <w:rsid w:val="002A2BC6"/>
    <w:rsid w:val="002B28FE"/>
    <w:rsid w:val="002B2BA5"/>
    <w:rsid w:val="002B5F4F"/>
    <w:rsid w:val="002B7882"/>
    <w:rsid w:val="002C08D2"/>
    <w:rsid w:val="002C30BB"/>
    <w:rsid w:val="002C44C4"/>
    <w:rsid w:val="002C5062"/>
    <w:rsid w:val="002C6554"/>
    <w:rsid w:val="002E1D39"/>
    <w:rsid w:val="002E55A2"/>
    <w:rsid w:val="002E7C0C"/>
    <w:rsid w:val="002F11AB"/>
    <w:rsid w:val="00320DAA"/>
    <w:rsid w:val="0032669A"/>
    <w:rsid w:val="00327CEF"/>
    <w:rsid w:val="00331C3B"/>
    <w:rsid w:val="0033429D"/>
    <w:rsid w:val="003344D5"/>
    <w:rsid w:val="00347055"/>
    <w:rsid w:val="00351BAD"/>
    <w:rsid w:val="00354E32"/>
    <w:rsid w:val="00362860"/>
    <w:rsid w:val="00364B55"/>
    <w:rsid w:val="00376341"/>
    <w:rsid w:val="003861F9"/>
    <w:rsid w:val="003A472B"/>
    <w:rsid w:val="003B0016"/>
    <w:rsid w:val="003C02C4"/>
    <w:rsid w:val="003C7A3A"/>
    <w:rsid w:val="003D3C38"/>
    <w:rsid w:val="003E0C34"/>
    <w:rsid w:val="003F2E4E"/>
    <w:rsid w:val="00403ABA"/>
    <w:rsid w:val="0041137A"/>
    <w:rsid w:val="00414F21"/>
    <w:rsid w:val="004260AB"/>
    <w:rsid w:val="00431781"/>
    <w:rsid w:val="00433F24"/>
    <w:rsid w:val="00446A0C"/>
    <w:rsid w:val="004471E1"/>
    <w:rsid w:val="004620A0"/>
    <w:rsid w:val="00464DFE"/>
    <w:rsid w:val="004861D8"/>
    <w:rsid w:val="004873C6"/>
    <w:rsid w:val="004A055E"/>
    <w:rsid w:val="004A0B82"/>
    <w:rsid w:val="004A6B27"/>
    <w:rsid w:val="004A7074"/>
    <w:rsid w:val="004B32BF"/>
    <w:rsid w:val="004C218A"/>
    <w:rsid w:val="004C74ED"/>
    <w:rsid w:val="004C7743"/>
    <w:rsid w:val="004E28CE"/>
    <w:rsid w:val="004E53E2"/>
    <w:rsid w:val="004E65BC"/>
    <w:rsid w:val="004E6707"/>
    <w:rsid w:val="004F1D10"/>
    <w:rsid w:val="0050480A"/>
    <w:rsid w:val="00507D18"/>
    <w:rsid w:val="00523F83"/>
    <w:rsid w:val="005308AF"/>
    <w:rsid w:val="00566472"/>
    <w:rsid w:val="00572EA8"/>
    <w:rsid w:val="0059034A"/>
    <w:rsid w:val="005954BF"/>
    <w:rsid w:val="005A073E"/>
    <w:rsid w:val="005A19B6"/>
    <w:rsid w:val="005B34DB"/>
    <w:rsid w:val="005B3503"/>
    <w:rsid w:val="005B5316"/>
    <w:rsid w:val="005C4768"/>
    <w:rsid w:val="005C5BDC"/>
    <w:rsid w:val="005C6E11"/>
    <w:rsid w:val="005D21F9"/>
    <w:rsid w:val="005D4F8F"/>
    <w:rsid w:val="005E34B7"/>
    <w:rsid w:val="005E4F65"/>
    <w:rsid w:val="005E541F"/>
    <w:rsid w:val="005F0CD7"/>
    <w:rsid w:val="005F2207"/>
    <w:rsid w:val="00601247"/>
    <w:rsid w:val="006030CB"/>
    <w:rsid w:val="00605D7C"/>
    <w:rsid w:val="00610AC2"/>
    <w:rsid w:val="00610DDD"/>
    <w:rsid w:val="0061226D"/>
    <w:rsid w:val="0061629A"/>
    <w:rsid w:val="00625012"/>
    <w:rsid w:val="00626101"/>
    <w:rsid w:val="006417D5"/>
    <w:rsid w:val="0064336A"/>
    <w:rsid w:val="00665D54"/>
    <w:rsid w:val="0066744F"/>
    <w:rsid w:val="00672EDC"/>
    <w:rsid w:val="00675399"/>
    <w:rsid w:val="0068355B"/>
    <w:rsid w:val="00684321"/>
    <w:rsid w:val="00686258"/>
    <w:rsid w:val="0069325E"/>
    <w:rsid w:val="00693DA8"/>
    <w:rsid w:val="006A2898"/>
    <w:rsid w:val="006A4D42"/>
    <w:rsid w:val="006B3CD9"/>
    <w:rsid w:val="006B6BEB"/>
    <w:rsid w:val="006C3702"/>
    <w:rsid w:val="006D6368"/>
    <w:rsid w:val="006E6AC4"/>
    <w:rsid w:val="006F2A7B"/>
    <w:rsid w:val="006F6F44"/>
    <w:rsid w:val="00700356"/>
    <w:rsid w:val="007214BB"/>
    <w:rsid w:val="00740861"/>
    <w:rsid w:val="0074319B"/>
    <w:rsid w:val="00751877"/>
    <w:rsid w:val="0075620F"/>
    <w:rsid w:val="007911A7"/>
    <w:rsid w:val="0079535E"/>
    <w:rsid w:val="007B2140"/>
    <w:rsid w:val="007B2200"/>
    <w:rsid w:val="007B373D"/>
    <w:rsid w:val="007B3858"/>
    <w:rsid w:val="007B6EFB"/>
    <w:rsid w:val="007C04A9"/>
    <w:rsid w:val="007C4D9F"/>
    <w:rsid w:val="007C552B"/>
    <w:rsid w:val="007C7F41"/>
    <w:rsid w:val="007D206F"/>
    <w:rsid w:val="007E0838"/>
    <w:rsid w:val="007E7848"/>
    <w:rsid w:val="007F2471"/>
    <w:rsid w:val="0082783F"/>
    <w:rsid w:val="00833899"/>
    <w:rsid w:val="00842A7B"/>
    <w:rsid w:val="00845ABF"/>
    <w:rsid w:val="00892FE8"/>
    <w:rsid w:val="008939B9"/>
    <w:rsid w:val="008A0D66"/>
    <w:rsid w:val="008B23B9"/>
    <w:rsid w:val="008C1002"/>
    <w:rsid w:val="008D1193"/>
    <w:rsid w:val="008E12DF"/>
    <w:rsid w:val="008F1DAB"/>
    <w:rsid w:val="00904D98"/>
    <w:rsid w:val="009130F7"/>
    <w:rsid w:val="00921522"/>
    <w:rsid w:val="00923009"/>
    <w:rsid w:val="00926C1C"/>
    <w:rsid w:val="00935BE1"/>
    <w:rsid w:val="00943B37"/>
    <w:rsid w:val="00943BFE"/>
    <w:rsid w:val="00955E1C"/>
    <w:rsid w:val="00960F9F"/>
    <w:rsid w:val="009624EB"/>
    <w:rsid w:val="0097562F"/>
    <w:rsid w:val="00980BA2"/>
    <w:rsid w:val="00992A38"/>
    <w:rsid w:val="00992EAC"/>
    <w:rsid w:val="009A03EC"/>
    <w:rsid w:val="009A28DB"/>
    <w:rsid w:val="009B021B"/>
    <w:rsid w:val="009B77BD"/>
    <w:rsid w:val="009C17D1"/>
    <w:rsid w:val="009C2BC3"/>
    <w:rsid w:val="009C444C"/>
    <w:rsid w:val="009C52A7"/>
    <w:rsid w:val="009C5C6C"/>
    <w:rsid w:val="009D1580"/>
    <w:rsid w:val="009E1B7E"/>
    <w:rsid w:val="009E2109"/>
    <w:rsid w:val="009E7180"/>
    <w:rsid w:val="00A03B6E"/>
    <w:rsid w:val="00A05905"/>
    <w:rsid w:val="00A10AA6"/>
    <w:rsid w:val="00A11DC7"/>
    <w:rsid w:val="00A14E84"/>
    <w:rsid w:val="00A15198"/>
    <w:rsid w:val="00A21138"/>
    <w:rsid w:val="00A3211A"/>
    <w:rsid w:val="00A409CE"/>
    <w:rsid w:val="00A4115B"/>
    <w:rsid w:val="00A508DA"/>
    <w:rsid w:val="00A51F67"/>
    <w:rsid w:val="00A63CD7"/>
    <w:rsid w:val="00A71236"/>
    <w:rsid w:val="00A867E1"/>
    <w:rsid w:val="00A91B5F"/>
    <w:rsid w:val="00A94835"/>
    <w:rsid w:val="00A94ADE"/>
    <w:rsid w:val="00AA03D2"/>
    <w:rsid w:val="00AA39AC"/>
    <w:rsid w:val="00AB6BE3"/>
    <w:rsid w:val="00AC0A51"/>
    <w:rsid w:val="00AC0BEE"/>
    <w:rsid w:val="00AC18EB"/>
    <w:rsid w:val="00AC2538"/>
    <w:rsid w:val="00AD43B6"/>
    <w:rsid w:val="00AD6885"/>
    <w:rsid w:val="00AE7CAD"/>
    <w:rsid w:val="00AF071B"/>
    <w:rsid w:val="00AF6968"/>
    <w:rsid w:val="00AF6D8C"/>
    <w:rsid w:val="00B03641"/>
    <w:rsid w:val="00B4330E"/>
    <w:rsid w:val="00B523CA"/>
    <w:rsid w:val="00B56E2A"/>
    <w:rsid w:val="00B67B0C"/>
    <w:rsid w:val="00B72689"/>
    <w:rsid w:val="00B730E6"/>
    <w:rsid w:val="00B779D0"/>
    <w:rsid w:val="00B830B7"/>
    <w:rsid w:val="00B86CD3"/>
    <w:rsid w:val="00B94A14"/>
    <w:rsid w:val="00BC1F7F"/>
    <w:rsid w:val="00BC3F17"/>
    <w:rsid w:val="00BD0543"/>
    <w:rsid w:val="00BE59A2"/>
    <w:rsid w:val="00BE680B"/>
    <w:rsid w:val="00BF136E"/>
    <w:rsid w:val="00C0466E"/>
    <w:rsid w:val="00C13669"/>
    <w:rsid w:val="00C23F68"/>
    <w:rsid w:val="00C32AC9"/>
    <w:rsid w:val="00C40926"/>
    <w:rsid w:val="00C56E55"/>
    <w:rsid w:val="00C578FC"/>
    <w:rsid w:val="00C62EFD"/>
    <w:rsid w:val="00C73CDE"/>
    <w:rsid w:val="00C76E79"/>
    <w:rsid w:val="00C82B96"/>
    <w:rsid w:val="00C87231"/>
    <w:rsid w:val="00CB310D"/>
    <w:rsid w:val="00CC2D5E"/>
    <w:rsid w:val="00CD39DF"/>
    <w:rsid w:val="00CE0C29"/>
    <w:rsid w:val="00CE26BF"/>
    <w:rsid w:val="00CE4F42"/>
    <w:rsid w:val="00CF1D3E"/>
    <w:rsid w:val="00CF65AB"/>
    <w:rsid w:val="00CF7A11"/>
    <w:rsid w:val="00D027DB"/>
    <w:rsid w:val="00D1191C"/>
    <w:rsid w:val="00D2090F"/>
    <w:rsid w:val="00D3061F"/>
    <w:rsid w:val="00D37C87"/>
    <w:rsid w:val="00D505A2"/>
    <w:rsid w:val="00D54DAD"/>
    <w:rsid w:val="00D6596D"/>
    <w:rsid w:val="00D6642E"/>
    <w:rsid w:val="00D72176"/>
    <w:rsid w:val="00D771B7"/>
    <w:rsid w:val="00D866AA"/>
    <w:rsid w:val="00DA59BA"/>
    <w:rsid w:val="00DB1E3D"/>
    <w:rsid w:val="00DB4C96"/>
    <w:rsid w:val="00DB6FF0"/>
    <w:rsid w:val="00DC28F9"/>
    <w:rsid w:val="00DC5E69"/>
    <w:rsid w:val="00DD365A"/>
    <w:rsid w:val="00DD41F3"/>
    <w:rsid w:val="00DE634A"/>
    <w:rsid w:val="00DF1EA9"/>
    <w:rsid w:val="00DF2503"/>
    <w:rsid w:val="00DF2947"/>
    <w:rsid w:val="00E02302"/>
    <w:rsid w:val="00E12338"/>
    <w:rsid w:val="00E236C9"/>
    <w:rsid w:val="00E3166F"/>
    <w:rsid w:val="00E31B77"/>
    <w:rsid w:val="00E3359D"/>
    <w:rsid w:val="00E353E6"/>
    <w:rsid w:val="00E41765"/>
    <w:rsid w:val="00E43E0D"/>
    <w:rsid w:val="00E560C5"/>
    <w:rsid w:val="00E640BB"/>
    <w:rsid w:val="00E767B6"/>
    <w:rsid w:val="00E83D6A"/>
    <w:rsid w:val="00E875AD"/>
    <w:rsid w:val="00E87963"/>
    <w:rsid w:val="00E912DB"/>
    <w:rsid w:val="00E96CBD"/>
    <w:rsid w:val="00EA10AE"/>
    <w:rsid w:val="00EA78F3"/>
    <w:rsid w:val="00EB0D1B"/>
    <w:rsid w:val="00EB3F10"/>
    <w:rsid w:val="00EB74C4"/>
    <w:rsid w:val="00EC2E21"/>
    <w:rsid w:val="00EC2F86"/>
    <w:rsid w:val="00EC48C3"/>
    <w:rsid w:val="00EC7F47"/>
    <w:rsid w:val="00ED202A"/>
    <w:rsid w:val="00ED2C08"/>
    <w:rsid w:val="00ED41C5"/>
    <w:rsid w:val="00EE3ED6"/>
    <w:rsid w:val="00F0047D"/>
    <w:rsid w:val="00F028DD"/>
    <w:rsid w:val="00F04E00"/>
    <w:rsid w:val="00F16D9E"/>
    <w:rsid w:val="00F17521"/>
    <w:rsid w:val="00F2031A"/>
    <w:rsid w:val="00F255DB"/>
    <w:rsid w:val="00F26AD2"/>
    <w:rsid w:val="00F31790"/>
    <w:rsid w:val="00F33451"/>
    <w:rsid w:val="00F434EB"/>
    <w:rsid w:val="00F44271"/>
    <w:rsid w:val="00F45FA9"/>
    <w:rsid w:val="00F474BB"/>
    <w:rsid w:val="00F47B43"/>
    <w:rsid w:val="00F55262"/>
    <w:rsid w:val="00F6572A"/>
    <w:rsid w:val="00F6713A"/>
    <w:rsid w:val="00F679ED"/>
    <w:rsid w:val="00F72157"/>
    <w:rsid w:val="00F822ED"/>
    <w:rsid w:val="00F82935"/>
    <w:rsid w:val="00F86FC5"/>
    <w:rsid w:val="00F94BD0"/>
    <w:rsid w:val="00FA6623"/>
    <w:rsid w:val="00FB4F57"/>
    <w:rsid w:val="00FC5C9B"/>
    <w:rsid w:val="00FE652C"/>
    <w:rsid w:val="00FF527C"/>
    <w:rsid w:val="00FF5EB0"/>
    <w:rsid w:val="00FF67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F5F54A"/>
  <w15:chartTrackingRefBased/>
  <w15:docId w15:val="{638EE60D-8C0B-994D-A58B-42D59A576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236C9"/>
    <w:pPr>
      <w:spacing w:line="276" w:lineRule="auto"/>
    </w:pPr>
    <w:rPr>
      <w:rFonts w:ascii="Arial" w:hAnsi="Arial" w:cs="Arial"/>
      <w:kern w:val="0"/>
      <w:sz w:val="22"/>
      <w:szCs w:val="22"/>
      <w:lang w:val="en"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F7A11"/>
    <w:pPr>
      <w:pBdr>
        <w:bottom w:val="single" w:sz="6" w:space="1" w:color="auto"/>
      </w:pBdr>
      <w:tabs>
        <w:tab w:val="center" w:pos="4153"/>
        <w:tab w:val="right" w:pos="8306"/>
      </w:tabs>
      <w:snapToGrid w:val="0"/>
      <w:spacing w:line="240" w:lineRule="auto"/>
      <w:jc w:val="center"/>
    </w:pPr>
    <w:rPr>
      <w:sz w:val="18"/>
      <w:szCs w:val="18"/>
    </w:rPr>
  </w:style>
  <w:style w:type="character" w:customStyle="1" w:styleId="HeaderChar">
    <w:name w:val="Header Char"/>
    <w:basedOn w:val="DefaultParagraphFont"/>
    <w:link w:val="Header"/>
    <w:uiPriority w:val="99"/>
    <w:rsid w:val="00CF7A11"/>
    <w:rPr>
      <w:rFonts w:ascii="Arial" w:hAnsi="Arial" w:cs="Arial"/>
      <w:kern w:val="0"/>
      <w:sz w:val="18"/>
      <w:szCs w:val="18"/>
      <w:lang w:val="en" w:eastAsia="en-US"/>
    </w:rPr>
  </w:style>
  <w:style w:type="character" w:styleId="PageNumber">
    <w:name w:val="page number"/>
    <w:basedOn w:val="DefaultParagraphFont"/>
    <w:uiPriority w:val="99"/>
    <w:semiHidden/>
    <w:unhideWhenUsed/>
    <w:rsid w:val="00CF7A11"/>
  </w:style>
  <w:style w:type="paragraph" w:styleId="NormalWeb">
    <w:name w:val="Normal (Web)"/>
    <w:basedOn w:val="Normal"/>
    <w:uiPriority w:val="99"/>
    <w:unhideWhenUsed/>
    <w:rsid w:val="00D6642E"/>
    <w:pPr>
      <w:spacing w:before="100" w:beforeAutospacing="1" w:after="100" w:afterAutospacing="1" w:line="240" w:lineRule="auto"/>
    </w:pPr>
    <w:rPr>
      <w:rFonts w:ascii="SimSun" w:eastAsia="SimSun" w:hAnsi="SimSun" w:cs="SimSun"/>
      <w:sz w:val="24"/>
      <w:szCs w:val="24"/>
      <w:lang w:val="en-US" w:eastAsia="zh-CN"/>
    </w:rPr>
  </w:style>
  <w:style w:type="character" w:styleId="Hyperlink">
    <w:name w:val="Hyperlink"/>
    <w:basedOn w:val="DefaultParagraphFont"/>
    <w:uiPriority w:val="99"/>
    <w:unhideWhenUsed/>
    <w:rsid w:val="00D6642E"/>
    <w:rPr>
      <w:color w:val="0563C1" w:themeColor="hyperlink"/>
      <w:u w:val="single"/>
    </w:rPr>
  </w:style>
  <w:style w:type="character" w:styleId="UnresolvedMention">
    <w:name w:val="Unresolved Mention"/>
    <w:basedOn w:val="DefaultParagraphFont"/>
    <w:uiPriority w:val="99"/>
    <w:semiHidden/>
    <w:unhideWhenUsed/>
    <w:rsid w:val="00D6642E"/>
    <w:rPr>
      <w:color w:val="605E5C"/>
      <w:shd w:val="clear" w:color="auto" w:fill="E1DFDD"/>
    </w:rPr>
  </w:style>
  <w:style w:type="character" w:styleId="FollowedHyperlink">
    <w:name w:val="FollowedHyperlink"/>
    <w:basedOn w:val="DefaultParagraphFont"/>
    <w:uiPriority w:val="99"/>
    <w:semiHidden/>
    <w:unhideWhenUsed/>
    <w:rsid w:val="002712A3"/>
    <w:rPr>
      <w:color w:val="954F72" w:themeColor="followedHyperlink"/>
      <w:u w:val="single"/>
    </w:rPr>
  </w:style>
  <w:style w:type="character" w:styleId="Emphasis">
    <w:name w:val="Emphasis"/>
    <w:basedOn w:val="DefaultParagraphFont"/>
    <w:uiPriority w:val="20"/>
    <w:qFormat/>
    <w:rsid w:val="0059034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60721">
      <w:bodyDiv w:val="1"/>
      <w:marLeft w:val="0"/>
      <w:marRight w:val="0"/>
      <w:marTop w:val="0"/>
      <w:marBottom w:val="0"/>
      <w:divBdr>
        <w:top w:val="none" w:sz="0" w:space="0" w:color="auto"/>
        <w:left w:val="none" w:sz="0" w:space="0" w:color="auto"/>
        <w:bottom w:val="none" w:sz="0" w:space="0" w:color="auto"/>
        <w:right w:val="none" w:sz="0" w:space="0" w:color="auto"/>
      </w:divBdr>
    </w:div>
    <w:div w:id="14770471">
      <w:bodyDiv w:val="1"/>
      <w:marLeft w:val="0"/>
      <w:marRight w:val="0"/>
      <w:marTop w:val="0"/>
      <w:marBottom w:val="0"/>
      <w:divBdr>
        <w:top w:val="none" w:sz="0" w:space="0" w:color="auto"/>
        <w:left w:val="none" w:sz="0" w:space="0" w:color="auto"/>
        <w:bottom w:val="none" w:sz="0" w:space="0" w:color="auto"/>
        <w:right w:val="none" w:sz="0" w:space="0" w:color="auto"/>
      </w:divBdr>
    </w:div>
    <w:div w:id="92014958">
      <w:bodyDiv w:val="1"/>
      <w:marLeft w:val="0"/>
      <w:marRight w:val="0"/>
      <w:marTop w:val="0"/>
      <w:marBottom w:val="0"/>
      <w:divBdr>
        <w:top w:val="none" w:sz="0" w:space="0" w:color="auto"/>
        <w:left w:val="none" w:sz="0" w:space="0" w:color="auto"/>
        <w:bottom w:val="none" w:sz="0" w:space="0" w:color="auto"/>
        <w:right w:val="none" w:sz="0" w:space="0" w:color="auto"/>
      </w:divBdr>
    </w:div>
    <w:div w:id="101609534">
      <w:bodyDiv w:val="1"/>
      <w:marLeft w:val="0"/>
      <w:marRight w:val="0"/>
      <w:marTop w:val="0"/>
      <w:marBottom w:val="0"/>
      <w:divBdr>
        <w:top w:val="none" w:sz="0" w:space="0" w:color="auto"/>
        <w:left w:val="none" w:sz="0" w:space="0" w:color="auto"/>
        <w:bottom w:val="none" w:sz="0" w:space="0" w:color="auto"/>
        <w:right w:val="none" w:sz="0" w:space="0" w:color="auto"/>
      </w:divBdr>
    </w:div>
    <w:div w:id="135151982">
      <w:bodyDiv w:val="1"/>
      <w:marLeft w:val="0"/>
      <w:marRight w:val="0"/>
      <w:marTop w:val="0"/>
      <w:marBottom w:val="0"/>
      <w:divBdr>
        <w:top w:val="none" w:sz="0" w:space="0" w:color="auto"/>
        <w:left w:val="none" w:sz="0" w:space="0" w:color="auto"/>
        <w:bottom w:val="none" w:sz="0" w:space="0" w:color="auto"/>
        <w:right w:val="none" w:sz="0" w:space="0" w:color="auto"/>
      </w:divBdr>
    </w:div>
    <w:div w:id="135998429">
      <w:bodyDiv w:val="1"/>
      <w:marLeft w:val="0"/>
      <w:marRight w:val="0"/>
      <w:marTop w:val="0"/>
      <w:marBottom w:val="0"/>
      <w:divBdr>
        <w:top w:val="none" w:sz="0" w:space="0" w:color="auto"/>
        <w:left w:val="none" w:sz="0" w:space="0" w:color="auto"/>
        <w:bottom w:val="none" w:sz="0" w:space="0" w:color="auto"/>
        <w:right w:val="none" w:sz="0" w:space="0" w:color="auto"/>
      </w:divBdr>
    </w:div>
    <w:div w:id="204371025">
      <w:bodyDiv w:val="1"/>
      <w:marLeft w:val="0"/>
      <w:marRight w:val="0"/>
      <w:marTop w:val="0"/>
      <w:marBottom w:val="0"/>
      <w:divBdr>
        <w:top w:val="none" w:sz="0" w:space="0" w:color="auto"/>
        <w:left w:val="none" w:sz="0" w:space="0" w:color="auto"/>
        <w:bottom w:val="none" w:sz="0" w:space="0" w:color="auto"/>
        <w:right w:val="none" w:sz="0" w:space="0" w:color="auto"/>
      </w:divBdr>
    </w:div>
    <w:div w:id="319312583">
      <w:bodyDiv w:val="1"/>
      <w:marLeft w:val="0"/>
      <w:marRight w:val="0"/>
      <w:marTop w:val="0"/>
      <w:marBottom w:val="0"/>
      <w:divBdr>
        <w:top w:val="none" w:sz="0" w:space="0" w:color="auto"/>
        <w:left w:val="none" w:sz="0" w:space="0" w:color="auto"/>
        <w:bottom w:val="none" w:sz="0" w:space="0" w:color="auto"/>
        <w:right w:val="none" w:sz="0" w:space="0" w:color="auto"/>
      </w:divBdr>
    </w:div>
    <w:div w:id="320276909">
      <w:bodyDiv w:val="1"/>
      <w:marLeft w:val="0"/>
      <w:marRight w:val="0"/>
      <w:marTop w:val="0"/>
      <w:marBottom w:val="0"/>
      <w:divBdr>
        <w:top w:val="none" w:sz="0" w:space="0" w:color="auto"/>
        <w:left w:val="none" w:sz="0" w:space="0" w:color="auto"/>
        <w:bottom w:val="none" w:sz="0" w:space="0" w:color="auto"/>
        <w:right w:val="none" w:sz="0" w:space="0" w:color="auto"/>
      </w:divBdr>
    </w:div>
    <w:div w:id="337779527">
      <w:bodyDiv w:val="1"/>
      <w:marLeft w:val="0"/>
      <w:marRight w:val="0"/>
      <w:marTop w:val="0"/>
      <w:marBottom w:val="0"/>
      <w:divBdr>
        <w:top w:val="none" w:sz="0" w:space="0" w:color="auto"/>
        <w:left w:val="none" w:sz="0" w:space="0" w:color="auto"/>
        <w:bottom w:val="none" w:sz="0" w:space="0" w:color="auto"/>
        <w:right w:val="none" w:sz="0" w:space="0" w:color="auto"/>
      </w:divBdr>
    </w:div>
    <w:div w:id="357001262">
      <w:bodyDiv w:val="1"/>
      <w:marLeft w:val="0"/>
      <w:marRight w:val="0"/>
      <w:marTop w:val="0"/>
      <w:marBottom w:val="0"/>
      <w:divBdr>
        <w:top w:val="none" w:sz="0" w:space="0" w:color="auto"/>
        <w:left w:val="none" w:sz="0" w:space="0" w:color="auto"/>
        <w:bottom w:val="none" w:sz="0" w:space="0" w:color="auto"/>
        <w:right w:val="none" w:sz="0" w:space="0" w:color="auto"/>
      </w:divBdr>
    </w:div>
    <w:div w:id="430245253">
      <w:bodyDiv w:val="1"/>
      <w:marLeft w:val="0"/>
      <w:marRight w:val="0"/>
      <w:marTop w:val="0"/>
      <w:marBottom w:val="0"/>
      <w:divBdr>
        <w:top w:val="none" w:sz="0" w:space="0" w:color="auto"/>
        <w:left w:val="none" w:sz="0" w:space="0" w:color="auto"/>
        <w:bottom w:val="none" w:sz="0" w:space="0" w:color="auto"/>
        <w:right w:val="none" w:sz="0" w:space="0" w:color="auto"/>
      </w:divBdr>
    </w:div>
    <w:div w:id="469247680">
      <w:bodyDiv w:val="1"/>
      <w:marLeft w:val="0"/>
      <w:marRight w:val="0"/>
      <w:marTop w:val="0"/>
      <w:marBottom w:val="0"/>
      <w:divBdr>
        <w:top w:val="none" w:sz="0" w:space="0" w:color="auto"/>
        <w:left w:val="none" w:sz="0" w:space="0" w:color="auto"/>
        <w:bottom w:val="none" w:sz="0" w:space="0" w:color="auto"/>
        <w:right w:val="none" w:sz="0" w:space="0" w:color="auto"/>
      </w:divBdr>
    </w:div>
    <w:div w:id="476607031">
      <w:bodyDiv w:val="1"/>
      <w:marLeft w:val="0"/>
      <w:marRight w:val="0"/>
      <w:marTop w:val="0"/>
      <w:marBottom w:val="0"/>
      <w:divBdr>
        <w:top w:val="none" w:sz="0" w:space="0" w:color="auto"/>
        <w:left w:val="none" w:sz="0" w:space="0" w:color="auto"/>
        <w:bottom w:val="none" w:sz="0" w:space="0" w:color="auto"/>
        <w:right w:val="none" w:sz="0" w:space="0" w:color="auto"/>
      </w:divBdr>
      <w:divsChild>
        <w:div w:id="828255219">
          <w:marLeft w:val="0"/>
          <w:marRight w:val="0"/>
          <w:marTop w:val="0"/>
          <w:marBottom w:val="0"/>
          <w:divBdr>
            <w:top w:val="none" w:sz="0" w:space="0" w:color="auto"/>
            <w:left w:val="none" w:sz="0" w:space="0" w:color="auto"/>
            <w:bottom w:val="none" w:sz="0" w:space="0" w:color="auto"/>
            <w:right w:val="none" w:sz="0" w:space="0" w:color="auto"/>
          </w:divBdr>
        </w:div>
        <w:div w:id="285284755">
          <w:marLeft w:val="0"/>
          <w:marRight w:val="0"/>
          <w:marTop w:val="0"/>
          <w:marBottom w:val="0"/>
          <w:divBdr>
            <w:top w:val="none" w:sz="0" w:space="0" w:color="auto"/>
            <w:left w:val="none" w:sz="0" w:space="0" w:color="auto"/>
            <w:bottom w:val="none" w:sz="0" w:space="0" w:color="auto"/>
            <w:right w:val="none" w:sz="0" w:space="0" w:color="auto"/>
          </w:divBdr>
        </w:div>
      </w:divsChild>
    </w:div>
    <w:div w:id="491603194">
      <w:bodyDiv w:val="1"/>
      <w:marLeft w:val="0"/>
      <w:marRight w:val="0"/>
      <w:marTop w:val="0"/>
      <w:marBottom w:val="0"/>
      <w:divBdr>
        <w:top w:val="none" w:sz="0" w:space="0" w:color="auto"/>
        <w:left w:val="none" w:sz="0" w:space="0" w:color="auto"/>
        <w:bottom w:val="none" w:sz="0" w:space="0" w:color="auto"/>
        <w:right w:val="none" w:sz="0" w:space="0" w:color="auto"/>
      </w:divBdr>
    </w:div>
    <w:div w:id="495995007">
      <w:bodyDiv w:val="1"/>
      <w:marLeft w:val="0"/>
      <w:marRight w:val="0"/>
      <w:marTop w:val="0"/>
      <w:marBottom w:val="0"/>
      <w:divBdr>
        <w:top w:val="none" w:sz="0" w:space="0" w:color="auto"/>
        <w:left w:val="none" w:sz="0" w:space="0" w:color="auto"/>
        <w:bottom w:val="none" w:sz="0" w:space="0" w:color="auto"/>
        <w:right w:val="none" w:sz="0" w:space="0" w:color="auto"/>
      </w:divBdr>
    </w:div>
    <w:div w:id="510799711">
      <w:bodyDiv w:val="1"/>
      <w:marLeft w:val="0"/>
      <w:marRight w:val="0"/>
      <w:marTop w:val="0"/>
      <w:marBottom w:val="0"/>
      <w:divBdr>
        <w:top w:val="none" w:sz="0" w:space="0" w:color="auto"/>
        <w:left w:val="none" w:sz="0" w:space="0" w:color="auto"/>
        <w:bottom w:val="none" w:sz="0" w:space="0" w:color="auto"/>
        <w:right w:val="none" w:sz="0" w:space="0" w:color="auto"/>
      </w:divBdr>
    </w:div>
    <w:div w:id="542790669">
      <w:bodyDiv w:val="1"/>
      <w:marLeft w:val="0"/>
      <w:marRight w:val="0"/>
      <w:marTop w:val="0"/>
      <w:marBottom w:val="0"/>
      <w:divBdr>
        <w:top w:val="none" w:sz="0" w:space="0" w:color="auto"/>
        <w:left w:val="none" w:sz="0" w:space="0" w:color="auto"/>
        <w:bottom w:val="none" w:sz="0" w:space="0" w:color="auto"/>
        <w:right w:val="none" w:sz="0" w:space="0" w:color="auto"/>
      </w:divBdr>
    </w:div>
    <w:div w:id="554857567">
      <w:bodyDiv w:val="1"/>
      <w:marLeft w:val="0"/>
      <w:marRight w:val="0"/>
      <w:marTop w:val="0"/>
      <w:marBottom w:val="0"/>
      <w:divBdr>
        <w:top w:val="none" w:sz="0" w:space="0" w:color="auto"/>
        <w:left w:val="none" w:sz="0" w:space="0" w:color="auto"/>
        <w:bottom w:val="none" w:sz="0" w:space="0" w:color="auto"/>
        <w:right w:val="none" w:sz="0" w:space="0" w:color="auto"/>
      </w:divBdr>
    </w:div>
    <w:div w:id="589584480">
      <w:bodyDiv w:val="1"/>
      <w:marLeft w:val="0"/>
      <w:marRight w:val="0"/>
      <w:marTop w:val="0"/>
      <w:marBottom w:val="0"/>
      <w:divBdr>
        <w:top w:val="none" w:sz="0" w:space="0" w:color="auto"/>
        <w:left w:val="none" w:sz="0" w:space="0" w:color="auto"/>
        <w:bottom w:val="none" w:sz="0" w:space="0" w:color="auto"/>
        <w:right w:val="none" w:sz="0" w:space="0" w:color="auto"/>
      </w:divBdr>
    </w:div>
    <w:div w:id="649822006">
      <w:bodyDiv w:val="1"/>
      <w:marLeft w:val="0"/>
      <w:marRight w:val="0"/>
      <w:marTop w:val="0"/>
      <w:marBottom w:val="0"/>
      <w:divBdr>
        <w:top w:val="none" w:sz="0" w:space="0" w:color="auto"/>
        <w:left w:val="none" w:sz="0" w:space="0" w:color="auto"/>
        <w:bottom w:val="none" w:sz="0" w:space="0" w:color="auto"/>
        <w:right w:val="none" w:sz="0" w:space="0" w:color="auto"/>
      </w:divBdr>
    </w:div>
    <w:div w:id="715549396">
      <w:bodyDiv w:val="1"/>
      <w:marLeft w:val="0"/>
      <w:marRight w:val="0"/>
      <w:marTop w:val="0"/>
      <w:marBottom w:val="0"/>
      <w:divBdr>
        <w:top w:val="none" w:sz="0" w:space="0" w:color="auto"/>
        <w:left w:val="none" w:sz="0" w:space="0" w:color="auto"/>
        <w:bottom w:val="none" w:sz="0" w:space="0" w:color="auto"/>
        <w:right w:val="none" w:sz="0" w:space="0" w:color="auto"/>
      </w:divBdr>
    </w:div>
    <w:div w:id="719480820">
      <w:bodyDiv w:val="1"/>
      <w:marLeft w:val="0"/>
      <w:marRight w:val="0"/>
      <w:marTop w:val="0"/>
      <w:marBottom w:val="0"/>
      <w:divBdr>
        <w:top w:val="none" w:sz="0" w:space="0" w:color="auto"/>
        <w:left w:val="none" w:sz="0" w:space="0" w:color="auto"/>
        <w:bottom w:val="none" w:sz="0" w:space="0" w:color="auto"/>
        <w:right w:val="none" w:sz="0" w:space="0" w:color="auto"/>
      </w:divBdr>
    </w:div>
    <w:div w:id="780490854">
      <w:bodyDiv w:val="1"/>
      <w:marLeft w:val="0"/>
      <w:marRight w:val="0"/>
      <w:marTop w:val="0"/>
      <w:marBottom w:val="0"/>
      <w:divBdr>
        <w:top w:val="none" w:sz="0" w:space="0" w:color="auto"/>
        <w:left w:val="none" w:sz="0" w:space="0" w:color="auto"/>
        <w:bottom w:val="none" w:sz="0" w:space="0" w:color="auto"/>
        <w:right w:val="none" w:sz="0" w:space="0" w:color="auto"/>
      </w:divBdr>
    </w:div>
    <w:div w:id="803498207">
      <w:bodyDiv w:val="1"/>
      <w:marLeft w:val="0"/>
      <w:marRight w:val="0"/>
      <w:marTop w:val="0"/>
      <w:marBottom w:val="0"/>
      <w:divBdr>
        <w:top w:val="none" w:sz="0" w:space="0" w:color="auto"/>
        <w:left w:val="none" w:sz="0" w:space="0" w:color="auto"/>
        <w:bottom w:val="none" w:sz="0" w:space="0" w:color="auto"/>
        <w:right w:val="none" w:sz="0" w:space="0" w:color="auto"/>
      </w:divBdr>
    </w:div>
    <w:div w:id="825701913">
      <w:bodyDiv w:val="1"/>
      <w:marLeft w:val="0"/>
      <w:marRight w:val="0"/>
      <w:marTop w:val="0"/>
      <w:marBottom w:val="0"/>
      <w:divBdr>
        <w:top w:val="none" w:sz="0" w:space="0" w:color="auto"/>
        <w:left w:val="none" w:sz="0" w:space="0" w:color="auto"/>
        <w:bottom w:val="none" w:sz="0" w:space="0" w:color="auto"/>
        <w:right w:val="none" w:sz="0" w:space="0" w:color="auto"/>
      </w:divBdr>
    </w:div>
    <w:div w:id="887835518">
      <w:bodyDiv w:val="1"/>
      <w:marLeft w:val="0"/>
      <w:marRight w:val="0"/>
      <w:marTop w:val="0"/>
      <w:marBottom w:val="0"/>
      <w:divBdr>
        <w:top w:val="none" w:sz="0" w:space="0" w:color="auto"/>
        <w:left w:val="none" w:sz="0" w:space="0" w:color="auto"/>
        <w:bottom w:val="none" w:sz="0" w:space="0" w:color="auto"/>
        <w:right w:val="none" w:sz="0" w:space="0" w:color="auto"/>
      </w:divBdr>
    </w:div>
    <w:div w:id="903760399">
      <w:bodyDiv w:val="1"/>
      <w:marLeft w:val="0"/>
      <w:marRight w:val="0"/>
      <w:marTop w:val="0"/>
      <w:marBottom w:val="0"/>
      <w:divBdr>
        <w:top w:val="none" w:sz="0" w:space="0" w:color="auto"/>
        <w:left w:val="none" w:sz="0" w:space="0" w:color="auto"/>
        <w:bottom w:val="none" w:sz="0" w:space="0" w:color="auto"/>
        <w:right w:val="none" w:sz="0" w:space="0" w:color="auto"/>
      </w:divBdr>
    </w:div>
    <w:div w:id="944265234">
      <w:bodyDiv w:val="1"/>
      <w:marLeft w:val="0"/>
      <w:marRight w:val="0"/>
      <w:marTop w:val="0"/>
      <w:marBottom w:val="0"/>
      <w:divBdr>
        <w:top w:val="none" w:sz="0" w:space="0" w:color="auto"/>
        <w:left w:val="none" w:sz="0" w:space="0" w:color="auto"/>
        <w:bottom w:val="none" w:sz="0" w:space="0" w:color="auto"/>
        <w:right w:val="none" w:sz="0" w:space="0" w:color="auto"/>
      </w:divBdr>
    </w:div>
    <w:div w:id="961226026">
      <w:bodyDiv w:val="1"/>
      <w:marLeft w:val="0"/>
      <w:marRight w:val="0"/>
      <w:marTop w:val="0"/>
      <w:marBottom w:val="0"/>
      <w:divBdr>
        <w:top w:val="none" w:sz="0" w:space="0" w:color="auto"/>
        <w:left w:val="none" w:sz="0" w:space="0" w:color="auto"/>
        <w:bottom w:val="none" w:sz="0" w:space="0" w:color="auto"/>
        <w:right w:val="none" w:sz="0" w:space="0" w:color="auto"/>
      </w:divBdr>
    </w:div>
    <w:div w:id="995570654">
      <w:bodyDiv w:val="1"/>
      <w:marLeft w:val="0"/>
      <w:marRight w:val="0"/>
      <w:marTop w:val="0"/>
      <w:marBottom w:val="0"/>
      <w:divBdr>
        <w:top w:val="none" w:sz="0" w:space="0" w:color="auto"/>
        <w:left w:val="none" w:sz="0" w:space="0" w:color="auto"/>
        <w:bottom w:val="none" w:sz="0" w:space="0" w:color="auto"/>
        <w:right w:val="none" w:sz="0" w:space="0" w:color="auto"/>
      </w:divBdr>
    </w:div>
    <w:div w:id="998969969">
      <w:bodyDiv w:val="1"/>
      <w:marLeft w:val="0"/>
      <w:marRight w:val="0"/>
      <w:marTop w:val="0"/>
      <w:marBottom w:val="0"/>
      <w:divBdr>
        <w:top w:val="none" w:sz="0" w:space="0" w:color="auto"/>
        <w:left w:val="none" w:sz="0" w:space="0" w:color="auto"/>
        <w:bottom w:val="none" w:sz="0" w:space="0" w:color="auto"/>
        <w:right w:val="none" w:sz="0" w:space="0" w:color="auto"/>
      </w:divBdr>
    </w:div>
    <w:div w:id="1005327557">
      <w:bodyDiv w:val="1"/>
      <w:marLeft w:val="0"/>
      <w:marRight w:val="0"/>
      <w:marTop w:val="0"/>
      <w:marBottom w:val="0"/>
      <w:divBdr>
        <w:top w:val="none" w:sz="0" w:space="0" w:color="auto"/>
        <w:left w:val="none" w:sz="0" w:space="0" w:color="auto"/>
        <w:bottom w:val="none" w:sz="0" w:space="0" w:color="auto"/>
        <w:right w:val="none" w:sz="0" w:space="0" w:color="auto"/>
      </w:divBdr>
    </w:div>
    <w:div w:id="1009334311">
      <w:bodyDiv w:val="1"/>
      <w:marLeft w:val="0"/>
      <w:marRight w:val="0"/>
      <w:marTop w:val="0"/>
      <w:marBottom w:val="0"/>
      <w:divBdr>
        <w:top w:val="none" w:sz="0" w:space="0" w:color="auto"/>
        <w:left w:val="none" w:sz="0" w:space="0" w:color="auto"/>
        <w:bottom w:val="none" w:sz="0" w:space="0" w:color="auto"/>
        <w:right w:val="none" w:sz="0" w:space="0" w:color="auto"/>
      </w:divBdr>
    </w:div>
    <w:div w:id="1071736134">
      <w:bodyDiv w:val="1"/>
      <w:marLeft w:val="0"/>
      <w:marRight w:val="0"/>
      <w:marTop w:val="0"/>
      <w:marBottom w:val="0"/>
      <w:divBdr>
        <w:top w:val="none" w:sz="0" w:space="0" w:color="auto"/>
        <w:left w:val="none" w:sz="0" w:space="0" w:color="auto"/>
        <w:bottom w:val="none" w:sz="0" w:space="0" w:color="auto"/>
        <w:right w:val="none" w:sz="0" w:space="0" w:color="auto"/>
      </w:divBdr>
    </w:div>
    <w:div w:id="1090585250">
      <w:bodyDiv w:val="1"/>
      <w:marLeft w:val="0"/>
      <w:marRight w:val="0"/>
      <w:marTop w:val="0"/>
      <w:marBottom w:val="0"/>
      <w:divBdr>
        <w:top w:val="none" w:sz="0" w:space="0" w:color="auto"/>
        <w:left w:val="none" w:sz="0" w:space="0" w:color="auto"/>
        <w:bottom w:val="none" w:sz="0" w:space="0" w:color="auto"/>
        <w:right w:val="none" w:sz="0" w:space="0" w:color="auto"/>
      </w:divBdr>
    </w:div>
    <w:div w:id="1127352010">
      <w:bodyDiv w:val="1"/>
      <w:marLeft w:val="0"/>
      <w:marRight w:val="0"/>
      <w:marTop w:val="0"/>
      <w:marBottom w:val="0"/>
      <w:divBdr>
        <w:top w:val="none" w:sz="0" w:space="0" w:color="auto"/>
        <w:left w:val="none" w:sz="0" w:space="0" w:color="auto"/>
        <w:bottom w:val="none" w:sz="0" w:space="0" w:color="auto"/>
        <w:right w:val="none" w:sz="0" w:space="0" w:color="auto"/>
      </w:divBdr>
    </w:div>
    <w:div w:id="1168986967">
      <w:bodyDiv w:val="1"/>
      <w:marLeft w:val="0"/>
      <w:marRight w:val="0"/>
      <w:marTop w:val="0"/>
      <w:marBottom w:val="0"/>
      <w:divBdr>
        <w:top w:val="none" w:sz="0" w:space="0" w:color="auto"/>
        <w:left w:val="none" w:sz="0" w:space="0" w:color="auto"/>
        <w:bottom w:val="none" w:sz="0" w:space="0" w:color="auto"/>
        <w:right w:val="none" w:sz="0" w:space="0" w:color="auto"/>
      </w:divBdr>
    </w:div>
    <w:div w:id="1239945398">
      <w:bodyDiv w:val="1"/>
      <w:marLeft w:val="0"/>
      <w:marRight w:val="0"/>
      <w:marTop w:val="0"/>
      <w:marBottom w:val="0"/>
      <w:divBdr>
        <w:top w:val="none" w:sz="0" w:space="0" w:color="auto"/>
        <w:left w:val="none" w:sz="0" w:space="0" w:color="auto"/>
        <w:bottom w:val="none" w:sz="0" w:space="0" w:color="auto"/>
        <w:right w:val="none" w:sz="0" w:space="0" w:color="auto"/>
      </w:divBdr>
    </w:div>
    <w:div w:id="1252469182">
      <w:bodyDiv w:val="1"/>
      <w:marLeft w:val="0"/>
      <w:marRight w:val="0"/>
      <w:marTop w:val="0"/>
      <w:marBottom w:val="0"/>
      <w:divBdr>
        <w:top w:val="none" w:sz="0" w:space="0" w:color="auto"/>
        <w:left w:val="none" w:sz="0" w:space="0" w:color="auto"/>
        <w:bottom w:val="none" w:sz="0" w:space="0" w:color="auto"/>
        <w:right w:val="none" w:sz="0" w:space="0" w:color="auto"/>
      </w:divBdr>
    </w:div>
    <w:div w:id="1254360680">
      <w:bodyDiv w:val="1"/>
      <w:marLeft w:val="0"/>
      <w:marRight w:val="0"/>
      <w:marTop w:val="0"/>
      <w:marBottom w:val="0"/>
      <w:divBdr>
        <w:top w:val="none" w:sz="0" w:space="0" w:color="auto"/>
        <w:left w:val="none" w:sz="0" w:space="0" w:color="auto"/>
        <w:bottom w:val="none" w:sz="0" w:space="0" w:color="auto"/>
        <w:right w:val="none" w:sz="0" w:space="0" w:color="auto"/>
      </w:divBdr>
    </w:div>
    <w:div w:id="1277907369">
      <w:bodyDiv w:val="1"/>
      <w:marLeft w:val="0"/>
      <w:marRight w:val="0"/>
      <w:marTop w:val="0"/>
      <w:marBottom w:val="0"/>
      <w:divBdr>
        <w:top w:val="none" w:sz="0" w:space="0" w:color="auto"/>
        <w:left w:val="none" w:sz="0" w:space="0" w:color="auto"/>
        <w:bottom w:val="none" w:sz="0" w:space="0" w:color="auto"/>
        <w:right w:val="none" w:sz="0" w:space="0" w:color="auto"/>
      </w:divBdr>
    </w:div>
    <w:div w:id="1309700445">
      <w:bodyDiv w:val="1"/>
      <w:marLeft w:val="0"/>
      <w:marRight w:val="0"/>
      <w:marTop w:val="0"/>
      <w:marBottom w:val="0"/>
      <w:divBdr>
        <w:top w:val="none" w:sz="0" w:space="0" w:color="auto"/>
        <w:left w:val="none" w:sz="0" w:space="0" w:color="auto"/>
        <w:bottom w:val="none" w:sz="0" w:space="0" w:color="auto"/>
        <w:right w:val="none" w:sz="0" w:space="0" w:color="auto"/>
      </w:divBdr>
    </w:div>
    <w:div w:id="1362626977">
      <w:bodyDiv w:val="1"/>
      <w:marLeft w:val="0"/>
      <w:marRight w:val="0"/>
      <w:marTop w:val="0"/>
      <w:marBottom w:val="0"/>
      <w:divBdr>
        <w:top w:val="none" w:sz="0" w:space="0" w:color="auto"/>
        <w:left w:val="none" w:sz="0" w:space="0" w:color="auto"/>
        <w:bottom w:val="none" w:sz="0" w:space="0" w:color="auto"/>
        <w:right w:val="none" w:sz="0" w:space="0" w:color="auto"/>
      </w:divBdr>
    </w:div>
    <w:div w:id="1377002376">
      <w:bodyDiv w:val="1"/>
      <w:marLeft w:val="0"/>
      <w:marRight w:val="0"/>
      <w:marTop w:val="0"/>
      <w:marBottom w:val="0"/>
      <w:divBdr>
        <w:top w:val="none" w:sz="0" w:space="0" w:color="auto"/>
        <w:left w:val="none" w:sz="0" w:space="0" w:color="auto"/>
        <w:bottom w:val="none" w:sz="0" w:space="0" w:color="auto"/>
        <w:right w:val="none" w:sz="0" w:space="0" w:color="auto"/>
      </w:divBdr>
    </w:div>
    <w:div w:id="1377896940">
      <w:bodyDiv w:val="1"/>
      <w:marLeft w:val="0"/>
      <w:marRight w:val="0"/>
      <w:marTop w:val="0"/>
      <w:marBottom w:val="0"/>
      <w:divBdr>
        <w:top w:val="none" w:sz="0" w:space="0" w:color="auto"/>
        <w:left w:val="none" w:sz="0" w:space="0" w:color="auto"/>
        <w:bottom w:val="none" w:sz="0" w:space="0" w:color="auto"/>
        <w:right w:val="none" w:sz="0" w:space="0" w:color="auto"/>
      </w:divBdr>
    </w:div>
    <w:div w:id="1405108943">
      <w:bodyDiv w:val="1"/>
      <w:marLeft w:val="0"/>
      <w:marRight w:val="0"/>
      <w:marTop w:val="0"/>
      <w:marBottom w:val="0"/>
      <w:divBdr>
        <w:top w:val="none" w:sz="0" w:space="0" w:color="auto"/>
        <w:left w:val="none" w:sz="0" w:space="0" w:color="auto"/>
        <w:bottom w:val="none" w:sz="0" w:space="0" w:color="auto"/>
        <w:right w:val="none" w:sz="0" w:space="0" w:color="auto"/>
      </w:divBdr>
    </w:div>
    <w:div w:id="1446923403">
      <w:bodyDiv w:val="1"/>
      <w:marLeft w:val="0"/>
      <w:marRight w:val="0"/>
      <w:marTop w:val="0"/>
      <w:marBottom w:val="0"/>
      <w:divBdr>
        <w:top w:val="none" w:sz="0" w:space="0" w:color="auto"/>
        <w:left w:val="none" w:sz="0" w:space="0" w:color="auto"/>
        <w:bottom w:val="none" w:sz="0" w:space="0" w:color="auto"/>
        <w:right w:val="none" w:sz="0" w:space="0" w:color="auto"/>
      </w:divBdr>
    </w:div>
    <w:div w:id="1460566918">
      <w:bodyDiv w:val="1"/>
      <w:marLeft w:val="0"/>
      <w:marRight w:val="0"/>
      <w:marTop w:val="0"/>
      <w:marBottom w:val="0"/>
      <w:divBdr>
        <w:top w:val="none" w:sz="0" w:space="0" w:color="auto"/>
        <w:left w:val="none" w:sz="0" w:space="0" w:color="auto"/>
        <w:bottom w:val="none" w:sz="0" w:space="0" w:color="auto"/>
        <w:right w:val="none" w:sz="0" w:space="0" w:color="auto"/>
      </w:divBdr>
    </w:div>
    <w:div w:id="1574588015">
      <w:bodyDiv w:val="1"/>
      <w:marLeft w:val="0"/>
      <w:marRight w:val="0"/>
      <w:marTop w:val="0"/>
      <w:marBottom w:val="0"/>
      <w:divBdr>
        <w:top w:val="none" w:sz="0" w:space="0" w:color="auto"/>
        <w:left w:val="none" w:sz="0" w:space="0" w:color="auto"/>
        <w:bottom w:val="none" w:sz="0" w:space="0" w:color="auto"/>
        <w:right w:val="none" w:sz="0" w:space="0" w:color="auto"/>
      </w:divBdr>
    </w:div>
    <w:div w:id="1595283912">
      <w:bodyDiv w:val="1"/>
      <w:marLeft w:val="0"/>
      <w:marRight w:val="0"/>
      <w:marTop w:val="0"/>
      <w:marBottom w:val="0"/>
      <w:divBdr>
        <w:top w:val="none" w:sz="0" w:space="0" w:color="auto"/>
        <w:left w:val="none" w:sz="0" w:space="0" w:color="auto"/>
        <w:bottom w:val="none" w:sz="0" w:space="0" w:color="auto"/>
        <w:right w:val="none" w:sz="0" w:space="0" w:color="auto"/>
      </w:divBdr>
    </w:div>
    <w:div w:id="1654141656">
      <w:bodyDiv w:val="1"/>
      <w:marLeft w:val="0"/>
      <w:marRight w:val="0"/>
      <w:marTop w:val="0"/>
      <w:marBottom w:val="0"/>
      <w:divBdr>
        <w:top w:val="none" w:sz="0" w:space="0" w:color="auto"/>
        <w:left w:val="none" w:sz="0" w:space="0" w:color="auto"/>
        <w:bottom w:val="none" w:sz="0" w:space="0" w:color="auto"/>
        <w:right w:val="none" w:sz="0" w:space="0" w:color="auto"/>
      </w:divBdr>
    </w:div>
    <w:div w:id="1745568331">
      <w:bodyDiv w:val="1"/>
      <w:marLeft w:val="0"/>
      <w:marRight w:val="0"/>
      <w:marTop w:val="0"/>
      <w:marBottom w:val="0"/>
      <w:divBdr>
        <w:top w:val="none" w:sz="0" w:space="0" w:color="auto"/>
        <w:left w:val="none" w:sz="0" w:space="0" w:color="auto"/>
        <w:bottom w:val="none" w:sz="0" w:space="0" w:color="auto"/>
        <w:right w:val="none" w:sz="0" w:space="0" w:color="auto"/>
      </w:divBdr>
    </w:div>
    <w:div w:id="1748645002">
      <w:bodyDiv w:val="1"/>
      <w:marLeft w:val="0"/>
      <w:marRight w:val="0"/>
      <w:marTop w:val="0"/>
      <w:marBottom w:val="0"/>
      <w:divBdr>
        <w:top w:val="none" w:sz="0" w:space="0" w:color="auto"/>
        <w:left w:val="none" w:sz="0" w:space="0" w:color="auto"/>
        <w:bottom w:val="none" w:sz="0" w:space="0" w:color="auto"/>
        <w:right w:val="none" w:sz="0" w:space="0" w:color="auto"/>
      </w:divBdr>
    </w:div>
    <w:div w:id="1759864036">
      <w:bodyDiv w:val="1"/>
      <w:marLeft w:val="0"/>
      <w:marRight w:val="0"/>
      <w:marTop w:val="0"/>
      <w:marBottom w:val="0"/>
      <w:divBdr>
        <w:top w:val="none" w:sz="0" w:space="0" w:color="auto"/>
        <w:left w:val="none" w:sz="0" w:space="0" w:color="auto"/>
        <w:bottom w:val="none" w:sz="0" w:space="0" w:color="auto"/>
        <w:right w:val="none" w:sz="0" w:space="0" w:color="auto"/>
      </w:divBdr>
    </w:div>
    <w:div w:id="1800344115">
      <w:bodyDiv w:val="1"/>
      <w:marLeft w:val="0"/>
      <w:marRight w:val="0"/>
      <w:marTop w:val="0"/>
      <w:marBottom w:val="0"/>
      <w:divBdr>
        <w:top w:val="none" w:sz="0" w:space="0" w:color="auto"/>
        <w:left w:val="none" w:sz="0" w:space="0" w:color="auto"/>
        <w:bottom w:val="none" w:sz="0" w:space="0" w:color="auto"/>
        <w:right w:val="none" w:sz="0" w:space="0" w:color="auto"/>
      </w:divBdr>
    </w:div>
    <w:div w:id="1814909256">
      <w:bodyDiv w:val="1"/>
      <w:marLeft w:val="0"/>
      <w:marRight w:val="0"/>
      <w:marTop w:val="0"/>
      <w:marBottom w:val="0"/>
      <w:divBdr>
        <w:top w:val="none" w:sz="0" w:space="0" w:color="auto"/>
        <w:left w:val="none" w:sz="0" w:space="0" w:color="auto"/>
        <w:bottom w:val="none" w:sz="0" w:space="0" w:color="auto"/>
        <w:right w:val="none" w:sz="0" w:space="0" w:color="auto"/>
      </w:divBdr>
    </w:div>
    <w:div w:id="1827865790">
      <w:bodyDiv w:val="1"/>
      <w:marLeft w:val="0"/>
      <w:marRight w:val="0"/>
      <w:marTop w:val="0"/>
      <w:marBottom w:val="0"/>
      <w:divBdr>
        <w:top w:val="none" w:sz="0" w:space="0" w:color="auto"/>
        <w:left w:val="none" w:sz="0" w:space="0" w:color="auto"/>
        <w:bottom w:val="none" w:sz="0" w:space="0" w:color="auto"/>
        <w:right w:val="none" w:sz="0" w:space="0" w:color="auto"/>
      </w:divBdr>
    </w:div>
    <w:div w:id="1832913980">
      <w:bodyDiv w:val="1"/>
      <w:marLeft w:val="0"/>
      <w:marRight w:val="0"/>
      <w:marTop w:val="0"/>
      <w:marBottom w:val="0"/>
      <w:divBdr>
        <w:top w:val="none" w:sz="0" w:space="0" w:color="auto"/>
        <w:left w:val="none" w:sz="0" w:space="0" w:color="auto"/>
        <w:bottom w:val="none" w:sz="0" w:space="0" w:color="auto"/>
        <w:right w:val="none" w:sz="0" w:space="0" w:color="auto"/>
      </w:divBdr>
    </w:div>
    <w:div w:id="1843541023">
      <w:bodyDiv w:val="1"/>
      <w:marLeft w:val="0"/>
      <w:marRight w:val="0"/>
      <w:marTop w:val="0"/>
      <w:marBottom w:val="0"/>
      <w:divBdr>
        <w:top w:val="none" w:sz="0" w:space="0" w:color="auto"/>
        <w:left w:val="none" w:sz="0" w:space="0" w:color="auto"/>
        <w:bottom w:val="none" w:sz="0" w:space="0" w:color="auto"/>
        <w:right w:val="none" w:sz="0" w:space="0" w:color="auto"/>
      </w:divBdr>
    </w:div>
    <w:div w:id="1912351519">
      <w:bodyDiv w:val="1"/>
      <w:marLeft w:val="0"/>
      <w:marRight w:val="0"/>
      <w:marTop w:val="0"/>
      <w:marBottom w:val="0"/>
      <w:divBdr>
        <w:top w:val="none" w:sz="0" w:space="0" w:color="auto"/>
        <w:left w:val="none" w:sz="0" w:space="0" w:color="auto"/>
        <w:bottom w:val="none" w:sz="0" w:space="0" w:color="auto"/>
        <w:right w:val="none" w:sz="0" w:space="0" w:color="auto"/>
      </w:divBdr>
    </w:div>
    <w:div w:id="1928880973">
      <w:bodyDiv w:val="1"/>
      <w:marLeft w:val="0"/>
      <w:marRight w:val="0"/>
      <w:marTop w:val="0"/>
      <w:marBottom w:val="0"/>
      <w:divBdr>
        <w:top w:val="none" w:sz="0" w:space="0" w:color="auto"/>
        <w:left w:val="none" w:sz="0" w:space="0" w:color="auto"/>
        <w:bottom w:val="none" w:sz="0" w:space="0" w:color="auto"/>
        <w:right w:val="none" w:sz="0" w:space="0" w:color="auto"/>
      </w:divBdr>
    </w:div>
    <w:div w:id="1962420302">
      <w:bodyDiv w:val="1"/>
      <w:marLeft w:val="0"/>
      <w:marRight w:val="0"/>
      <w:marTop w:val="0"/>
      <w:marBottom w:val="0"/>
      <w:divBdr>
        <w:top w:val="none" w:sz="0" w:space="0" w:color="auto"/>
        <w:left w:val="none" w:sz="0" w:space="0" w:color="auto"/>
        <w:bottom w:val="none" w:sz="0" w:space="0" w:color="auto"/>
        <w:right w:val="none" w:sz="0" w:space="0" w:color="auto"/>
      </w:divBdr>
    </w:div>
    <w:div w:id="2010407462">
      <w:bodyDiv w:val="1"/>
      <w:marLeft w:val="0"/>
      <w:marRight w:val="0"/>
      <w:marTop w:val="0"/>
      <w:marBottom w:val="0"/>
      <w:divBdr>
        <w:top w:val="none" w:sz="0" w:space="0" w:color="auto"/>
        <w:left w:val="none" w:sz="0" w:space="0" w:color="auto"/>
        <w:bottom w:val="none" w:sz="0" w:space="0" w:color="auto"/>
        <w:right w:val="none" w:sz="0" w:space="0" w:color="auto"/>
      </w:divBdr>
    </w:div>
    <w:div w:id="2049992909">
      <w:bodyDiv w:val="1"/>
      <w:marLeft w:val="0"/>
      <w:marRight w:val="0"/>
      <w:marTop w:val="0"/>
      <w:marBottom w:val="0"/>
      <w:divBdr>
        <w:top w:val="none" w:sz="0" w:space="0" w:color="auto"/>
        <w:left w:val="none" w:sz="0" w:space="0" w:color="auto"/>
        <w:bottom w:val="none" w:sz="0" w:space="0" w:color="auto"/>
        <w:right w:val="none" w:sz="0" w:space="0" w:color="auto"/>
      </w:divBdr>
    </w:div>
    <w:div w:id="2085836242">
      <w:bodyDiv w:val="1"/>
      <w:marLeft w:val="0"/>
      <w:marRight w:val="0"/>
      <w:marTop w:val="0"/>
      <w:marBottom w:val="0"/>
      <w:divBdr>
        <w:top w:val="none" w:sz="0" w:space="0" w:color="auto"/>
        <w:left w:val="none" w:sz="0" w:space="0" w:color="auto"/>
        <w:bottom w:val="none" w:sz="0" w:space="0" w:color="auto"/>
        <w:right w:val="none" w:sz="0" w:space="0" w:color="auto"/>
      </w:divBdr>
    </w:div>
    <w:div w:id="2092386862">
      <w:bodyDiv w:val="1"/>
      <w:marLeft w:val="0"/>
      <w:marRight w:val="0"/>
      <w:marTop w:val="0"/>
      <w:marBottom w:val="0"/>
      <w:divBdr>
        <w:top w:val="none" w:sz="0" w:space="0" w:color="auto"/>
        <w:left w:val="none" w:sz="0" w:space="0" w:color="auto"/>
        <w:bottom w:val="none" w:sz="0" w:space="0" w:color="auto"/>
        <w:right w:val="none" w:sz="0" w:space="0" w:color="auto"/>
      </w:divBdr>
    </w:div>
    <w:div w:id="2100329371">
      <w:bodyDiv w:val="1"/>
      <w:marLeft w:val="0"/>
      <w:marRight w:val="0"/>
      <w:marTop w:val="0"/>
      <w:marBottom w:val="0"/>
      <w:divBdr>
        <w:top w:val="none" w:sz="0" w:space="0" w:color="auto"/>
        <w:left w:val="none" w:sz="0" w:space="0" w:color="auto"/>
        <w:bottom w:val="none" w:sz="0" w:space="0" w:color="auto"/>
        <w:right w:val="none" w:sz="0" w:space="0" w:color="auto"/>
      </w:divBdr>
    </w:div>
    <w:div w:id="2108580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177/0192513x05283097" TargetMode="External"/><Relationship Id="rId18" Type="http://schemas.openxmlformats.org/officeDocument/2006/relationships/hyperlink" Target="https://doi.org/10.3389/fpsyg.2017.01671" TargetMode="External"/><Relationship Id="rId26" Type="http://schemas.openxmlformats.org/officeDocument/2006/relationships/hyperlink" Target="https://doi.org/10.16455/j.cnki.65-1281/g4.1998.03.017" TargetMode="External"/><Relationship Id="rId39" Type="http://schemas.openxmlformats.org/officeDocument/2006/relationships/hyperlink" Target="http://www.jstor.org/stable/44109641" TargetMode="External"/><Relationship Id="rId21" Type="http://schemas.openxmlformats.org/officeDocument/2006/relationships/hyperlink" Target="https://doi.org/10.1177/0011392101049002004" TargetMode="External"/><Relationship Id="rId34" Type="http://schemas.openxmlformats.org/officeDocument/2006/relationships/hyperlink" Target="https://doi.org/10.1080/10350330.2019.1682279" TargetMode="External"/><Relationship Id="rId42" Type="http://schemas.openxmlformats.org/officeDocument/2006/relationships/hyperlink" Target="https://doi.org/10.19411/j.cnki.1007-8606.2019.05.020" TargetMode="External"/><Relationship Id="rId47" Type="http://schemas.openxmlformats.org/officeDocument/2006/relationships/hyperlink" Target="https://doi.org/10.1007/s13524-013-0275-4" TargetMode="External"/><Relationship Id="rId50" Type="http://schemas.openxmlformats.org/officeDocument/2006/relationships/hyperlink" Target="https://doi.org/10.1007/s11516-008-0009-3" TargetMode="External"/><Relationship Id="rId7" Type="http://schemas.openxmlformats.org/officeDocument/2006/relationships/hyperlink" Target="https://search-proquest-com.proxy.bib.uottawa.ca/docview/230441493?accountid=14701" TargetMode="External"/><Relationship Id="rId2" Type="http://schemas.openxmlformats.org/officeDocument/2006/relationships/styles" Target="styles.xml"/><Relationship Id="rId16" Type="http://schemas.openxmlformats.org/officeDocument/2006/relationships/hyperlink" Target="http://search.proquest.com/docview/1923728121/" TargetMode="External"/><Relationship Id="rId29" Type="http://schemas.openxmlformats.org/officeDocument/2006/relationships/hyperlink" Target="https://doi.org/10.1002/9780470999004.ch6" TargetMode="External"/><Relationship Id="rId11" Type="http://schemas.openxmlformats.org/officeDocument/2006/relationships/hyperlink" Target="http://dx.doi.org.proxy.bib.uottawa.ca/10.1108/eb013285" TargetMode="External"/><Relationship Id="rId24" Type="http://schemas.openxmlformats.org/officeDocument/2006/relationships/hyperlink" Target="https://doi.org/10.1086/690647" TargetMode="External"/><Relationship Id="rId32" Type="http://schemas.openxmlformats.org/officeDocument/2006/relationships/hyperlink" Target="https://doi.org/10.1016/b978-0-12-077150-9.50009-5" TargetMode="External"/><Relationship Id="rId37" Type="http://schemas.openxmlformats.org/officeDocument/2006/relationships/hyperlink" Target="https://doi.org/10.1186/s40711-016-0036-z" TargetMode="External"/><Relationship Id="rId40" Type="http://schemas.openxmlformats.org/officeDocument/2006/relationships/hyperlink" Target="https://doi.org/10.1177/1043659617720266" TargetMode="External"/><Relationship Id="rId45" Type="http://schemas.openxmlformats.org/officeDocument/2006/relationships/hyperlink" Target="https://doi.org/10.1016/j.ssresearch.2013.06.003" TargetMode="External"/><Relationship Id="rId53"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psycnet.apa.org/doi/10.1037/0012-1649.33.3.518" TargetMode="External"/><Relationship Id="rId19" Type="http://schemas.openxmlformats.org/officeDocument/2006/relationships/hyperlink" Target="https://doi.org/10.16518/j.cnki.emae.2015.05.010" TargetMode="External"/><Relationship Id="rId31" Type="http://schemas.openxmlformats.org/officeDocument/2006/relationships/hyperlink" Target="https://doi.org/10.1111/j.1468-2397.2011.00826.x" TargetMode="External"/><Relationship Id="rId44" Type="http://schemas.openxmlformats.org/officeDocument/2006/relationships/hyperlink" Target="https://doi.org/10.7666/d.y1780024" TargetMode="External"/><Relationship Id="rId52"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doi.org/10.14132/j.2095-7963.2014.01.014" TargetMode="External"/><Relationship Id="rId14" Type="http://schemas.openxmlformats.org/officeDocument/2006/relationships/hyperlink" Target="https://doi.org/10.2307/2786971" TargetMode="External"/><Relationship Id="rId22" Type="http://schemas.openxmlformats.org/officeDocument/2006/relationships/hyperlink" Target="https://doi.org/10.1002/pam.21682" TargetMode="External"/><Relationship Id="rId27" Type="http://schemas.openxmlformats.org/officeDocument/2006/relationships/hyperlink" Target="https://doi.org/10.1111/j.1465-7287.2010.00195.x" TargetMode="External"/><Relationship Id="rId30" Type="http://schemas.openxmlformats.org/officeDocument/2006/relationships/hyperlink" Target="https://doi.org/10.1016/s1040-2608(04)09001-x" TargetMode="External"/><Relationship Id="rId35" Type="http://schemas.openxmlformats.org/officeDocument/2006/relationships/hyperlink" Target="https://doi.org/10.19411/j.cnki.1007-8606.2007.06.023" TargetMode="External"/><Relationship Id="rId43" Type="http://schemas.openxmlformats.org/officeDocument/2006/relationships/hyperlink" Target="https://doi.org/10.27284/d.cnki.gsxiu.2020.000627" TargetMode="External"/><Relationship Id="rId48" Type="http://schemas.openxmlformats.org/officeDocument/2006/relationships/hyperlink" Target="https://doi.org/10.1186/s12889-015-2296-y" TargetMode="External"/><Relationship Id="rId8" Type="http://schemas.openxmlformats.org/officeDocument/2006/relationships/hyperlink" Target="https://search.proquest.com/openview/6f0b5190278f071b3ce9827bb6e95438/1?pq-origsite=gscholar&amp;cbl=41804&amp;casa_token=wrSDH6KQzn8AAAAA:KQHnfkjBsKniWBas25MCOhVKBhInTQ8-2oOHoOGth6qUczuqJTAIi8QPbdNocltMBD2C_SXnQw" TargetMode="External"/><Relationship Id="rId51"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hyperlink" Target="https://doi.org/10.1007/s10902-011-9256-8" TargetMode="External"/><Relationship Id="rId17" Type="http://schemas.openxmlformats.org/officeDocument/2006/relationships/hyperlink" Target="https://doi.org/10.15895/j.cnki.rwzz.2020.11.014" TargetMode="External"/><Relationship Id="rId25" Type="http://schemas.openxmlformats.org/officeDocument/2006/relationships/hyperlink" Target="https://doi.org/10.1016/j.jce.2016.09.004" TargetMode="External"/><Relationship Id="rId33" Type="http://schemas.openxmlformats.org/officeDocument/2006/relationships/hyperlink" Target="https://doi.org/10.1111/cdep.12358" TargetMode="External"/><Relationship Id="rId38" Type="http://schemas.openxmlformats.org/officeDocument/2006/relationships/hyperlink" Target="https://doi.org/10.1016/s0140-6736(20)30677-2" TargetMode="External"/><Relationship Id="rId46" Type="http://schemas.openxmlformats.org/officeDocument/2006/relationships/hyperlink" Target="https://doi.org/10.4337/9781785368196.00006" TargetMode="External"/><Relationship Id="rId20" Type="http://schemas.openxmlformats.org/officeDocument/2006/relationships/hyperlink" Target="https://doi.org/10.1093/humrep/dep004" TargetMode="External"/><Relationship Id="rId41" Type="http://schemas.openxmlformats.org/officeDocument/2006/relationships/hyperlink" Target="https://doi.org/10.1016/j.socscimed.2018.05.047"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hyperlink" Target="https://psycnet.apa.org/doi/10.1037/0033-2909.100.2.176" TargetMode="External"/><Relationship Id="rId23" Type="http://schemas.openxmlformats.org/officeDocument/2006/relationships/hyperlink" Target="https://buffaloarchitecture.org/wp-content/uploads/2015/08/AEPresentation-ArchitecturalElements.pdf" TargetMode="External"/><Relationship Id="rId28" Type="http://schemas.openxmlformats.org/officeDocument/2006/relationships/hyperlink" Target="https://doi.org/10.3969/j.issn.1009-5489.2014.11.003" TargetMode="External"/><Relationship Id="rId36" Type="http://schemas.openxmlformats.org/officeDocument/2006/relationships/hyperlink" Target="https://doi:CNKI:SUN:LLKX.0.2019-10-002" TargetMode="External"/><Relationship Id="rId49" Type="http://schemas.openxmlformats.org/officeDocument/2006/relationships/hyperlink" Target="http://kns.cnki.net/kcms/detail/detail.aspx?FileName=XLXD201705011&amp;DbName=CJFQ2017"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4E60FC-25B6-9240-A581-63B5535171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51</Pages>
  <Words>14825</Words>
  <Characters>84506</Characters>
  <Application>Microsoft Office Word</Application>
  <DocSecurity>0</DocSecurity>
  <Lines>704</Lines>
  <Paragraphs>198</Paragraphs>
  <ScaleCrop>false</ScaleCrop>
  <Company/>
  <LinksUpToDate>false</LinksUpToDate>
  <CharactersWithSpaces>99133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Shuyue.liq3@gmail.com</dc:creator>
  <cp:keywords/>
  <dc:description/>
  <cp:lastModifiedBy>Willow Scobie</cp:lastModifiedBy>
  <cp:revision>8</cp:revision>
  <dcterms:created xsi:type="dcterms:W3CDTF">2021-05-05T19:19:00Z</dcterms:created>
  <dcterms:modified xsi:type="dcterms:W3CDTF">2021-05-07T18:39:00Z</dcterms:modified>
</cp:coreProperties>
</file>