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2E813F9" w14:textId="77777777" w:rsidR="004F6DD4" w:rsidRPr="004F6DD4" w:rsidRDefault="004F6DD4" w:rsidP="005C5274">
      <w:pPr>
        <w:autoSpaceDE w:val="0"/>
        <w:autoSpaceDN w:val="0"/>
        <w:adjustRightInd w:val="0"/>
        <w:spacing w:line="480" w:lineRule="auto"/>
        <w:jc w:val="center"/>
        <w:rPr>
          <w:rFonts w:ascii="Times New Roman" w:hAnsi="Times New Roman" w:cs="Times New Roman"/>
        </w:rPr>
      </w:pPr>
      <w:bookmarkStart w:id="0" w:name="_GoBack"/>
      <w:bookmarkEnd w:id="0"/>
    </w:p>
    <w:p w14:paraId="5C531B56" w14:textId="77777777" w:rsidR="004F6DD4" w:rsidRPr="004F6DD4" w:rsidRDefault="004F6DD4" w:rsidP="005C5274">
      <w:pPr>
        <w:autoSpaceDE w:val="0"/>
        <w:autoSpaceDN w:val="0"/>
        <w:adjustRightInd w:val="0"/>
        <w:spacing w:line="480" w:lineRule="auto"/>
        <w:jc w:val="center"/>
        <w:rPr>
          <w:rFonts w:ascii="Times New Roman" w:hAnsi="Times New Roman" w:cs="Times New Roman"/>
        </w:rPr>
      </w:pPr>
    </w:p>
    <w:p w14:paraId="7B4C90F3" w14:textId="1CC1B90E" w:rsidR="004F6DD4" w:rsidRPr="004F6DD4" w:rsidRDefault="00BB7816" w:rsidP="004D610C">
      <w:pPr>
        <w:autoSpaceDE w:val="0"/>
        <w:autoSpaceDN w:val="0"/>
        <w:adjustRightInd w:val="0"/>
        <w:spacing w:line="240" w:lineRule="auto"/>
        <w:jc w:val="center"/>
        <w:rPr>
          <w:rFonts w:ascii="Times New Roman" w:hAnsi="Times New Roman" w:cs="Times New Roman"/>
        </w:rPr>
      </w:pPr>
      <w:r>
        <w:rPr>
          <w:rFonts w:ascii="Times New Roman" w:hAnsi="Times New Roman" w:cs="Times New Roman"/>
        </w:rPr>
        <w:t>THE CLEANBC I</w:t>
      </w:r>
      <w:r w:rsidR="00835422">
        <w:rPr>
          <w:rFonts w:ascii="Times New Roman" w:hAnsi="Times New Roman" w:cs="Times New Roman"/>
        </w:rPr>
        <w:t xml:space="preserve">NDUSTRIAL INCENTIVE PROGRAM, </w:t>
      </w:r>
      <w:r>
        <w:rPr>
          <w:rFonts w:ascii="Times New Roman" w:hAnsi="Times New Roman" w:cs="Times New Roman"/>
        </w:rPr>
        <w:t>OUTPUT-BASED REBATING</w:t>
      </w:r>
      <w:r w:rsidR="00835422">
        <w:rPr>
          <w:rFonts w:ascii="Times New Roman" w:hAnsi="Times New Roman" w:cs="Times New Roman"/>
        </w:rPr>
        <w:t xml:space="preserve"> AND CARBON LEAKAGE</w:t>
      </w:r>
    </w:p>
    <w:p w14:paraId="4361AAE5" w14:textId="77777777" w:rsidR="004F6DD4" w:rsidRPr="004F6DD4" w:rsidRDefault="004F6DD4" w:rsidP="004D610C">
      <w:pPr>
        <w:autoSpaceDE w:val="0"/>
        <w:autoSpaceDN w:val="0"/>
        <w:adjustRightInd w:val="0"/>
        <w:spacing w:line="240" w:lineRule="auto"/>
        <w:jc w:val="center"/>
        <w:rPr>
          <w:rFonts w:ascii="Times New Roman" w:hAnsi="Times New Roman" w:cs="Times New Roman"/>
          <w:sz w:val="10"/>
          <w:szCs w:val="10"/>
        </w:rPr>
      </w:pPr>
    </w:p>
    <w:p w14:paraId="14E5ED55" w14:textId="77777777" w:rsidR="004F6DD4" w:rsidRPr="004F6DD4" w:rsidRDefault="004F6DD4" w:rsidP="004D610C">
      <w:pPr>
        <w:autoSpaceDE w:val="0"/>
        <w:autoSpaceDN w:val="0"/>
        <w:adjustRightInd w:val="0"/>
        <w:spacing w:line="240" w:lineRule="auto"/>
        <w:jc w:val="center"/>
        <w:rPr>
          <w:rFonts w:ascii="Times New Roman" w:hAnsi="Times New Roman" w:cs="Times New Roman"/>
          <w:sz w:val="10"/>
          <w:szCs w:val="10"/>
        </w:rPr>
      </w:pPr>
    </w:p>
    <w:p w14:paraId="53CE9D0F" w14:textId="77777777" w:rsidR="004F6DD4" w:rsidRPr="004F6DD4" w:rsidRDefault="004F6DD4" w:rsidP="004D610C">
      <w:pPr>
        <w:autoSpaceDE w:val="0"/>
        <w:autoSpaceDN w:val="0"/>
        <w:adjustRightInd w:val="0"/>
        <w:spacing w:line="240" w:lineRule="auto"/>
        <w:jc w:val="center"/>
        <w:rPr>
          <w:rFonts w:ascii="Times New Roman" w:hAnsi="Times New Roman" w:cs="Times New Roman"/>
          <w:sz w:val="10"/>
          <w:szCs w:val="10"/>
        </w:rPr>
      </w:pPr>
    </w:p>
    <w:p w14:paraId="386C37B8" w14:textId="73C92EED" w:rsidR="004F6DD4" w:rsidRPr="004F6DD4" w:rsidRDefault="004F6DD4" w:rsidP="004D610C">
      <w:pPr>
        <w:autoSpaceDE w:val="0"/>
        <w:autoSpaceDN w:val="0"/>
        <w:adjustRightInd w:val="0"/>
        <w:spacing w:line="240" w:lineRule="auto"/>
        <w:jc w:val="center"/>
        <w:rPr>
          <w:rFonts w:ascii="Times New Roman" w:hAnsi="Times New Roman" w:cs="Times New Roman"/>
          <w:u w:val="single"/>
        </w:rPr>
      </w:pPr>
    </w:p>
    <w:p w14:paraId="2AA25D92" w14:textId="77777777" w:rsidR="004F6DD4" w:rsidRPr="004F6DD4" w:rsidRDefault="004F6DD4" w:rsidP="004D610C">
      <w:pPr>
        <w:autoSpaceDE w:val="0"/>
        <w:autoSpaceDN w:val="0"/>
        <w:adjustRightInd w:val="0"/>
        <w:spacing w:line="240" w:lineRule="auto"/>
        <w:jc w:val="center"/>
        <w:rPr>
          <w:rFonts w:ascii="Times New Roman" w:hAnsi="Times New Roman" w:cs="Times New Roman"/>
          <w:sz w:val="6"/>
          <w:szCs w:val="6"/>
        </w:rPr>
      </w:pPr>
    </w:p>
    <w:p w14:paraId="31EC67B5" w14:textId="77777777" w:rsidR="004F6DD4" w:rsidRPr="004F6DD4" w:rsidRDefault="004F6DD4" w:rsidP="004D610C">
      <w:pPr>
        <w:autoSpaceDE w:val="0"/>
        <w:autoSpaceDN w:val="0"/>
        <w:adjustRightInd w:val="0"/>
        <w:spacing w:line="240" w:lineRule="auto"/>
        <w:jc w:val="center"/>
        <w:rPr>
          <w:rFonts w:ascii="Times New Roman" w:hAnsi="Times New Roman" w:cs="Times New Roman"/>
          <w:sz w:val="6"/>
          <w:szCs w:val="6"/>
        </w:rPr>
      </w:pPr>
    </w:p>
    <w:p w14:paraId="55535109" w14:textId="77777777" w:rsidR="004F6DD4" w:rsidRPr="004F6DD4" w:rsidRDefault="004F6DD4" w:rsidP="004D610C">
      <w:pPr>
        <w:autoSpaceDE w:val="0"/>
        <w:autoSpaceDN w:val="0"/>
        <w:adjustRightInd w:val="0"/>
        <w:spacing w:line="240" w:lineRule="auto"/>
        <w:jc w:val="center"/>
        <w:rPr>
          <w:rFonts w:ascii="Times New Roman" w:hAnsi="Times New Roman" w:cs="Times New Roman"/>
          <w:sz w:val="6"/>
          <w:szCs w:val="6"/>
        </w:rPr>
      </w:pPr>
    </w:p>
    <w:p w14:paraId="7858AEA4" w14:textId="77777777" w:rsidR="004F6DD4" w:rsidRPr="004F6DD4" w:rsidRDefault="004F6DD4" w:rsidP="004D610C">
      <w:pPr>
        <w:autoSpaceDE w:val="0"/>
        <w:autoSpaceDN w:val="0"/>
        <w:adjustRightInd w:val="0"/>
        <w:spacing w:line="240" w:lineRule="auto"/>
        <w:jc w:val="center"/>
        <w:rPr>
          <w:rFonts w:ascii="Times New Roman" w:hAnsi="Times New Roman" w:cs="Times New Roman"/>
          <w:sz w:val="6"/>
          <w:szCs w:val="6"/>
        </w:rPr>
      </w:pPr>
    </w:p>
    <w:p w14:paraId="7D30CAC0" w14:textId="79F9072E" w:rsidR="004F6DD4" w:rsidRPr="004F6DD4" w:rsidRDefault="004F6DD4" w:rsidP="004D610C">
      <w:pPr>
        <w:autoSpaceDE w:val="0"/>
        <w:autoSpaceDN w:val="0"/>
        <w:adjustRightInd w:val="0"/>
        <w:spacing w:line="240" w:lineRule="auto"/>
        <w:jc w:val="center"/>
        <w:rPr>
          <w:rFonts w:ascii="Times New Roman" w:hAnsi="Times New Roman" w:cs="Times New Roman"/>
          <w:sz w:val="26"/>
          <w:szCs w:val="26"/>
        </w:rPr>
      </w:pPr>
      <w:r w:rsidRPr="004F6DD4">
        <w:rPr>
          <w:rFonts w:ascii="Times New Roman" w:hAnsi="Times New Roman" w:cs="Times New Roman"/>
        </w:rPr>
        <w:t xml:space="preserve">by </w:t>
      </w:r>
      <w:r w:rsidRPr="004F6DD4">
        <w:rPr>
          <w:rFonts w:ascii="Times New Roman" w:hAnsi="Times New Roman" w:cs="Times New Roman"/>
          <w:sz w:val="26"/>
          <w:szCs w:val="26"/>
        </w:rPr>
        <w:t>Melissa Talbot</w:t>
      </w:r>
    </w:p>
    <w:p w14:paraId="53DF2DA5" w14:textId="77777777" w:rsidR="004F6DD4" w:rsidRPr="004F6DD4" w:rsidRDefault="004F6DD4" w:rsidP="004D610C">
      <w:pPr>
        <w:autoSpaceDE w:val="0"/>
        <w:autoSpaceDN w:val="0"/>
        <w:adjustRightInd w:val="0"/>
        <w:spacing w:line="240" w:lineRule="auto"/>
        <w:jc w:val="center"/>
        <w:rPr>
          <w:rFonts w:ascii="Times New Roman" w:hAnsi="Times New Roman" w:cs="Times New Roman"/>
          <w:sz w:val="26"/>
          <w:szCs w:val="26"/>
        </w:rPr>
      </w:pPr>
    </w:p>
    <w:p w14:paraId="33E7038F" w14:textId="7AD21863" w:rsidR="004F6DD4" w:rsidRPr="004F6DD4" w:rsidRDefault="004F6DD4" w:rsidP="004D610C">
      <w:pPr>
        <w:autoSpaceDE w:val="0"/>
        <w:autoSpaceDN w:val="0"/>
        <w:adjustRightInd w:val="0"/>
        <w:spacing w:line="240" w:lineRule="auto"/>
        <w:jc w:val="center"/>
        <w:rPr>
          <w:rFonts w:ascii="Times New Roman" w:hAnsi="Times New Roman" w:cs="Times New Roman"/>
        </w:rPr>
      </w:pPr>
      <w:r w:rsidRPr="004F6DD4">
        <w:rPr>
          <w:rFonts w:ascii="Times New Roman" w:hAnsi="Times New Roman" w:cs="Times New Roman"/>
        </w:rPr>
        <w:t>(300075317)</w:t>
      </w:r>
    </w:p>
    <w:p w14:paraId="40805F03" w14:textId="77777777" w:rsidR="004F6DD4" w:rsidRPr="004F6DD4" w:rsidRDefault="004F6DD4" w:rsidP="004D610C">
      <w:pPr>
        <w:autoSpaceDE w:val="0"/>
        <w:autoSpaceDN w:val="0"/>
        <w:adjustRightInd w:val="0"/>
        <w:spacing w:line="240" w:lineRule="auto"/>
        <w:jc w:val="center"/>
        <w:rPr>
          <w:rFonts w:ascii="Times New Roman" w:hAnsi="Times New Roman" w:cs="Times New Roman"/>
        </w:rPr>
      </w:pPr>
    </w:p>
    <w:p w14:paraId="17C9DCAB" w14:textId="77777777" w:rsidR="004F6DD4" w:rsidRPr="004F6DD4" w:rsidRDefault="004F6DD4" w:rsidP="004D610C">
      <w:pPr>
        <w:autoSpaceDE w:val="0"/>
        <w:autoSpaceDN w:val="0"/>
        <w:adjustRightInd w:val="0"/>
        <w:spacing w:line="240" w:lineRule="auto"/>
        <w:jc w:val="center"/>
        <w:rPr>
          <w:rFonts w:ascii="Times New Roman" w:hAnsi="Times New Roman" w:cs="Times New Roman"/>
        </w:rPr>
      </w:pPr>
    </w:p>
    <w:p w14:paraId="36235926" w14:textId="77777777" w:rsidR="004F6DD4" w:rsidRPr="004F6DD4" w:rsidRDefault="004F6DD4" w:rsidP="004D610C">
      <w:pPr>
        <w:autoSpaceDE w:val="0"/>
        <w:autoSpaceDN w:val="0"/>
        <w:adjustRightInd w:val="0"/>
        <w:spacing w:line="240" w:lineRule="auto"/>
        <w:jc w:val="center"/>
        <w:rPr>
          <w:rFonts w:ascii="Times New Roman" w:hAnsi="Times New Roman" w:cs="Times New Roman"/>
        </w:rPr>
      </w:pPr>
    </w:p>
    <w:p w14:paraId="051FD628" w14:textId="77777777" w:rsidR="004F6DD4" w:rsidRPr="004F6DD4" w:rsidRDefault="004F6DD4" w:rsidP="004D610C">
      <w:pPr>
        <w:autoSpaceDE w:val="0"/>
        <w:autoSpaceDN w:val="0"/>
        <w:adjustRightInd w:val="0"/>
        <w:spacing w:line="240" w:lineRule="auto"/>
        <w:jc w:val="center"/>
        <w:rPr>
          <w:rFonts w:ascii="Times New Roman" w:hAnsi="Times New Roman" w:cs="Times New Roman"/>
        </w:rPr>
      </w:pPr>
      <w:r w:rsidRPr="004F6DD4">
        <w:rPr>
          <w:rFonts w:ascii="Times New Roman" w:hAnsi="Times New Roman" w:cs="Times New Roman"/>
        </w:rPr>
        <w:t>Major Paper presented to the</w:t>
      </w:r>
    </w:p>
    <w:p w14:paraId="31677DB8" w14:textId="77777777" w:rsidR="004F6DD4" w:rsidRPr="004F6DD4" w:rsidRDefault="004F6DD4" w:rsidP="004D610C">
      <w:pPr>
        <w:autoSpaceDE w:val="0"/>
        <w:autoSpaceDN w:val="0"/>
        <w:adjustRightInd w:val="0"/>
        <w:spacing w:line="240" w:lineRule="auto"/>
        <w:jc w:val="center"/>
        <w:rPr>
          <w:rFonts w:ascii="Times New Roman" w:hAnsi="Times New Roman" w:cs="Times New Roman"/>
        </w:rPr>
      </w:pPr>
      <w:r w:rsidRPr="004F6DD4">
        <w:rPr>
          <w:rFonts w:ascii="Times New Roman" w:hAnsi="Times New Roman" w:cs="Times New Roman"/>
        </w:rPr>
        <w:t>Department of Economics of the University of Ottawa</w:t>
      </w:r>
    </w:p>
    <w:p w14:paraId="6A4ED6BB" w14:textId="77777777" w:rsidR="004F6DD4" w:rsidRPr="004F6DD4" w:rsidRDefault="004F6DD4" w:rsidP="004D610C">
      <w:pPr>
        <w:autoSpaceDE w:val="0"/>
        <w:autoSpaceDN w:val="0"/>
        <w:adjustRightInd w:val="0"/>
        <w:spacing w:line="240" w:lineRule="auto"/>
        <w:jc w:val="center"/>
        <w:rPr>
          <w:rFonts w:ascii="Times New Roman" w:hAnsi="Times New Roman" w:cs="Times New Roman"/>
        </w:rPr>
      </w:pPr>
      <w:r w:rsidRPr="004F6DD4">
        <w:rPr>
          <w:rFonts w:ascii="Times New Roman" w:hAnsi="Times New Roman" w:cs="Times New Roman"/>
        </w:rPr>
        <w:t>in partial fulfillment of the requirements of the M.A. Degree</w:t>
      </w:r>
    </w:p>
    <w:p w14:paraId="6D90AA6F" w14:textId="7DBEB354" w:rsidR="004F6DD4" w:rsidRPr="004F6DD4" w:rsidRDefault="004F6DD4" w:rsidP="004D610C">
      <w:pPr>
        <w:autoSpaceDE w:val="0"/>
        <w:autoSpaceDN w:val="0"/>
        <w:adjustRightInd w:val="0"/>
        <w:spacing w:line="240" w:lineRule="auto"/>
        <w:jc w:val="center"/>
        <w:rPr>
          <w:rFonts w:ascii="Times New Roman" w:hAnsi="Times New Roman" w:cs="Times New Roman"/>
        </w:rPr>
      </w:pPr>
      <w:r w:rsidRPr="004F6DD4">
        <w:rPr>
          <w:rFonts w:ascii="Times New Roman" w:hAnsi="Times New Roman" w:cs="Times New Roman"/>
        </w:rPr>
        <w:t>S</w:t>
      </w:r>
      <w:r>
        <w:rPr>
          <w:rFonts w:ascii="Times New Roman" w:hAnsi="Times New Roman" w:cs="Times New Roman"/>
        </w:rPr>
        <w:t>upervisor: Professor Nicholas Rivers</w:t>
      </w:r>
    </w:p>
    <w:p w14:paraId="61E750BE" w14:textId="77777777" w:rsidR="004F6DD4" w:rsidRPr="004F6DD4" w:rsidRDefault="004F6DD4" w:rsidP="004D610C">
      <w:pPr>
        <w:autoSpaceDE w:val="0"/>
        <w:autoSpaceDN w:val="0"/>
        <w:adjustRightInd w:val="0"/>
        <w:spacing w:line="240" w:lineRule="auto"/>
        <w:jc w:val="center"/>
        <w:rPr>
          <w:rFonts w:ascii="Times New Roman" w:hAnsi="Times New Roman" w:cs="Times New Roman"/>
        </w:rPr>
      </w:pPr>
    </w:p>
    <w:p w14:paraId="021182F0" w14:textId="77777777" w:rsidR="004F6DD4" w:rsidRPr="004F6DD4" w:rsidRDefault="004F6DD4" w:rsidP="004D610C">
      <w:pPr>
        <w:autoSpaceDE w:val="0"/>
        <w:autoSpaceDN w:val="0"/>
        <w:adjustRightInd w:val="0"/>
        <w:spacing w:line="240" w:lineRule="auto"/>
        <w:jc w:val="center"/>
        <w:rPr>
          <w:rFonts w:ascii="Times New Roman" w:hAnsi="Times New Roman" w:cs="Times New Roman"/>
        </w:rPr>
      </w:pPr>
    </w:p>
    <w:p w14:paraId="74D8D29A" w14:textId="77777777" w:rsidR="004F6DD4" w:rsidRPr="004F6DD4" w:rsidRDefault="004F6DD4" w:rsidP="004D610C">
      <w:pPr>
        <w:autoSpaceDE w:val="0"/>
        <w:autoSpaceDN w:val="0"/>
        <w:adjustRightInd w:val="0"/>
        <w:spacing w:line="240" w:lineRule="auto"/>
        <w:jc w:val="center"/>
        <w:rPr>
          <w:rFonts w:ascii="Times New Roman" w:hAnsi="Times New Roman" w:cs="Times New Roman"/>
        </w:rPr>
      </w:pPr>
      <w:r w:rsidRPr="004F6DD4">
        <w:rPr>
          <w:rFonts w:ascii="Times New Roman" w:hAnsi="Times New Roman" w:cs="Times New Roman"/>
        </w:rPr>
        <w:t>ECO 6999</w:t>
      </w:r>
    </w:p>
    <w:p w14:paraId="3D145E9A" w14:textId="77777777" w:rsidR="004F6DD4" w:rsidRPr="004F6DD4" w:rsidRDefault="004F6DD4" w:rsidP="004D610C">
      <w:pPr>
        <w:autoSpaceDE w:val="0"/>
        <w:autoSpaceDN w:val="0"/>
        <w:adjustRightInd w:val="0"/>
        <w:spacing w:line="240" w:lineRule="auto"/>
        <w:jc w:val="center"/>
        <w:rPr>
          <w:rFonts w:ascii="Times New Roman" w:hAnsi="Times New Roman" w:cs="Times New Roman"/>
        </w:rPr>
      </w:pPr>
    </w:p>
    <w:p w14:paraId="517DFFB4" w14:textId="77777777" w:rsidR="004F6DD4" w:rsidRPr="004F6DD4" w:rsidRDefault="004F6DD4" w:rsidP="004D610C">
      <w:pPr>
        <w:autoSpaceDE w:val="0"/>
        <w:autoSpaceDN w:val="0"/>
        <w:adjustRightInd w:val="0"/>
        <w:spacing w:line="240" w:lineRule="auto"/>
        <w:jc w:val="center"/>
        <w:rPr>
          <w:rFonts w:ascii="Times New Roman" w:hAnsi="Times New Roman" w:cs="Times New Roman"/>
        </w:rPr>
      </w:pPr>
    </w:p>
    <w:p w14:paraId="69C77A59" w14:textId="77777777" w:rsidR="004F6DD4" w:rsidRPr="004F6DD4" w:rsidRDefault="004F6DD4" w:rsidP="004D610C">
      <w:pPr>
        <w:autoSpaceDE w:val="0"/>
        <w:autoSpaceDN w:val="0"/>
        <w:adjustRightInd w:val="0"/>
        <w:spacing w:line="240" w:lineRule="auto"/>
        <w:jc w:val="center"/>
        <w:rPr>
          <w:rFonts w:ascii="Times New Roman" w:hAnsi="Times New Roman" w:cs="Times New Roman"/>
        </w:rPr>
      </w:pPr>
    </w:p>
    <w:p w14:paraId="24AD9FFF" w14:textId="77777777" w:rsidR="004F6DD4" w:rsidRPr="004F6DD4" w:rsidRDefault="004F6DD4" w:rsidP="004D610C">
      <w:pPr>
        <w:autoSpaceDE w:val="0"/>
        <w:autoSpaceDN w:val="0"/>
        <w:adjustRightInd w:val="0"/>
        <w:spacing w:line="240" w:lineRule="auto"/>
        <w:jc w:val="center"/>
        <w:rPr>
          <w:rFonts w:ascii="Times New Roman" w:hAnsi="Times New Roman" w:cs="Times New Roman"/>
        </w:rPr>
      </w:pPr>
    </w:p>
    <w:p w14:paraId="33DFB030" w14:textId="77777777" w:rsidR="004F6DD4" w:rsidRPr="004F6DD4" w:rsidRDefault="004F6DD4" w:rsidP="004D610C">
      <w:pPr>
        <w:autoSpaceDE w:val="0"/>
        <w:autoSpaceDN w:val="0"/>
        <w:adjustRightInd w:val="0"/>
        <w:spacing w:line="240" w:lineRule="auto"/>
        <w:jc w:val="center"/>
        <w:rPr>
          <w:rFonts w:ascii="Times New Roman" w:hAnsi="Times New Roman" w:cs="Times New Roman"/>
        </w:rPr>
      </w:pPr>
    </w:p>
    <w:p w14:paraId="2776DDE8" w14:textId="77777777" w:rsidR="004F6DD4" w:rsidRPr="004F6DD4" w:rsidRDefault="004F6DD4" w:rsidP="004D610C">
      <w:pPr>
        <w:autoSpaceDE w:val="0"/>
        <w:autoSpaceDN w:val="0"/>
        <w:adjustRightInd w:val="0"/>
        <w:spacing w:line="240" w:lineRule="auto"/>
        <w:jc w:val="center"/>
        <w:rPr>
          <w:rFonts w:ascii="Times New Roman" w:hAnsi="Times New Roman" w:cs="Times New Roman"/>
        </w:rPr>
      </w:pPr>
    </w:p>
    <w:p w14:paraId="162BD72A" w14:textId="77777777" w:rsidR="004F6DD4" w:rsidRPr="004F6DD4" w:rsidRDefault="004F6DD4" w:rsidP="004D610C">
      <w:pPr>
        <w:autoSpaceDE w:val="0"/>
        <w:autoSpaceDN w:val="0"/>
        <w:adjustRightInd w:val="0"/>
        <w:spacing w:line="240" w:lineRule="auto"/>
        <w:jc w:val="center"/>
        <w:rPr>
          <w:rFonts w:ascii="Times New Roman" w:hAnsi="Times New Roman" w:cs="Times New Roman"/>
        </w:rPr>
      </w:pPr>
    </w:p>
    <w:p w14:paraId="2AEA1D7B" w14:textId="77777777" w:rsidR="004F6DD4" w:rsidRPr="004F6DD4" w:rsidRDefault="004F6DD4" w:rsidP="004D610C">
      <w:pPr>
        <w:autoSpaceDE w:val="0"/>
        <w:autoSpaceDN w:val="0"/>
        <w:adjustRightInd w:val="0"/>
        <w:spacing w:line="240" w:lineRule="auto"/>
        <w:jc w:val="center"/>
        <w:rPr>
          <w:rFonts w:ascii="Times New Roman" w:hAnsi="Times New Roman" w:cs="Times New Roman"/>
        </w:rPr>
      </w:pPr>
    </w:p>
    <w:p w14:paraId="7279CC80" w14:textId="77777777" w:rsidR="004F6DD4" w:rsidRPr="004F6DD4" w:rsidRDefault="004F6DD4" w:rsidP="004D610C">
      <w:pPr>
        <w:autoSpaceDE w:val="0"/>
        <w:autoSpaceDN w:val="0"/>
        <w:adjustRightInd w:val="0"/>
        <w:spacing w:line="240" w:lineRule="auto"/>
        <w:jc w:val="center"/>
        <w:rPr>
          <w:rFonts w:ascii="Times New Roman" w:hAnsi="Times New Roman" w:cs="Times New Roman"/>
        </w:rPr>
      </w:pPr>
    </w:p>
    <w:p w14:paraId="45A73C04" w14:textId="77777777" w:rsidR="004F6DD4" w:rsidRPr="004F6DD4" w:rsidRDefault="004F6DD4" w:rsidP="004D610C">
      <w:pPr>
        <w:autoSpaceDE w:val="0"/>
        <w:autoSpaceDN w:val="0"/>
        <w:adjustRightInd w:val="0"/>
        <w:spacing w:line="240" w:lineRule="auto"/>
        <w:jc w:val="center"/>
        <w:rPr>
          <w:rFonts w:ascii="Times New Roman" w:hAnsi="Times New Roman" w:cs="Times New Roman"/>
        </w:rPr>
      </w:pPr>
    </w:p>
    <w:p w14:paraId="3BB6467C" w14:textId="77777777" w:rsidR="004F6DD4" w:rsidRPr="004F6DD4" w:rsidRDefault="004F6DD4" w:rsidP="004D610C">
      <w:pPr>
        <w:autoSpaceDE w:val="0"/>
        <w:autoSpaceDN w:val="0"/>
        <w:adjustRightInd w:val="0"/>
        <w:spacing w:line="240" w:lineRule="auto"/>
        <w:jc w:val="center"/>
        <w:rPr>
          <w:rFonts w:ascii="Times New Roman" w:hAnsi="Times New Roman" w:cs="Times New Roman"/>
        </w:rPr>
      </w:pPr>
    </w:p>
    <w:p w14:paraId="5ABAE580" w14:textId="77777777" w:rsidR="004F6DD4" w:rsidRPr="004F6DD4" w:rsidRDefault="004F6DD4" w:rsidP="004D610C">
      <w:pPr>
        <w:autoSpaceDE w:val="0"/>
        <w:autoSpaceDN w:val="0"/>
        <w:adjustRightInd w:val="0"/>
        <w:spacing w:line="240" w:lineRule="auto"/>
        <w:jc w:val="center"/>
        <w:rPr>
          <w:rFonts w:ascii="Times New Roman" w:hAnsi="Times New Roman" w:cs="Times New Roman"/>
        </w:rPr>
      </w:pPr>
    </w:p>
    <w:p w14:paraId="4F035343" w14:textId="77777777" w:rsidR="004F6DD4" w:rsidRPr="004F6DD4" w:rsidRDefault="004F6DD4" w:rsidP="004D610C">
      <w:pPr>
        <w:autoSpaceDE w:val="0"/>
        <w:autoSpaceDN w:val="0"/>
        <w:adjustRightInd w:val="0"/>
        <w:spacing w:line="240" w:lineRule="auto"/>
        <w:jc w:val="center"/>
        <w:rPr>
          <w:rFonts w:ascii="Times New Roman" w:hAnsi="Times New Roman" w:cs="Times New Roman"/>
        </w:rPr>
      </w:pPr>
    </w:p>
    <w:p w14:paraId="4D9E2388" w14:textId="77777777" w:rsidR="004F6DD4" w:rsidRPr="004F6DD4" w:rsidRDefault="004F6DD4" w:rsidP="004D610C">
      <w:pPr>
        <w:autoSpaceDE w:val="0"/>
        <w:autoSpaceDN w:val="0"/>
        <w:adjustRightInd w:val="0"/>
        <w:spacing w:line="240" w:lineRule="auto"/>
        <w:jc w:val="center"/>
        <w:rPr>
          <w:rFonts w:ascii="Times New Roman" w:hAnsi="Times New Roman" w:cs="Times New Roman"/>
        </w:rPr>
      </w:pPr>
      <w:r w:rsidRPr="004F6DD4">
        <w:rPr>
          <w:rFonts w:ascii="Times New Roman" w:hAnsi="Times New Roman" w:cs="Times New Roman"/>
        </w:rPr>
        <w:t>Ottawa, Ontario</w:t>
      </w:r>
    </w:p>
    <w:p w14:paraId="46C5EB5A" w14:textId="3A17389A" w:rsidR="004F6DD4" w:rsidRPr="004F6DD4" w:rsidRDefault="00BC2645" w:rsidP="004D610C">
      <w:pPr>
        <w:spacing w:line="240" w:lineRule="auto"/>
        <w:jc w:val="center"/>
        <w:rPr>
          <w:rFonts w:ascii="Times New Roman" w:hAnsi="Times New Roman" w:cs="Times New Roman"/>
        </w:rPr>
      </w:pPr>
      <w:r>
        <w:rPr>
          <w:rFonts w:ascii="Times New Roman" w:hAnsi="Times New Roman" w:cs="Times New Roman"/>
        </w:rPr>
        <w:t>August</w:t>
      </w:r>
      <w:r w:rsidR="004F6DD4">
        <w:rPr>
          <w:rFonts w:ascii="Times New Roman" w:hAnsi="Times New Roman" w:cs="Times New Roman"/>
        </w:rPr>
        <w:t xml:space="preserve"> 2020</w:t>
      </w:r>
    </w:p>
    <w:p w14:paraId="632D339C" w14:textId="77777777" w:rsidR="002E2F0D" w:rsidRDefault="002E2F0D" w:rsidP="005C5274">
      <w:pPr>
        <w:spacing w:line="480" w:lineRule="auto"/>
        <w:jc w:val="center"/>
        <w:rPr>
          <w:rFonts w:ascii="Times New Roman" w:hAnsi="Times New Roman" w:cs="Times New Roman"/>
        </w:rPr>
      </w:pPr>
    </w:p>
    <w:p w14:paraId="5821CE19" w14:textId="77777777" w:rsidR="002E2F0D" w:rsidRDefault="002E2F0D" w:rsidP="005C5274">
      <w:pPr>
        <w:spacing w:line="480" w:lineRule="auto"/>
        <w:jc w:val="center"/>
        <w:rPr>
          <w:rFonts w:ascii="Times New Roman" w:hAnsi="Times New Roman" w:cs="Times New Roman"/>
        </w:rPr>
      </w:pPr>
    </w:p>
    <w:p w14:paraId="23EC7A89" w14:textId="77777777" w:rsidR="002E2F0D" w:rsidRDefault="002E2F0D" w:rsidP="005C5274">
      <w:pPr>
        <w:spacing w:line="480" w:lineRule="auto"/>
        <w:jc w:val="center"/>
        <w:rPr>
          <w:rFonts w:ascii="Times New Roman" w:hAnsi="Times New Roman" w:cs="Times New Roman"/>
        </w:rPr>
      </w:pPr>
    </w:p>
    <w:p w14:paraId="4225B15C" w14:textId="77777777" w:rsidR="002E2F0D" w:rsidRDefault="002E2F0D" w:rsidP="005C5274">
      <w:pPr>
        <w:spacing w:line="480" w:lineRule="auto"/>
        <w:jc w:val="center"/>
        <w:rPr>
          <w:rFonts w:ascii="Times New Roman" w:hAnsi="Times New Roman" w:cs="Times New Roman"/>
        </w:rPr>
      </w:pPr>
    </w:p>
    <w:p w14:paraId="3B11FD39" w14:textId="77777777" w:rsidR="002E2F0D" w:rsidRDefault="002E2F0D" w:rsidP="005C5274">
      <w:pPr>
        <w:spacing w:line="480" w:lineRule="auto"/>
        <w:jc w:val="center"/>
        <w:rPr>
          <w:rFonts w:ascii="Times New Roman" w:hAnsi="Times New Roman" w:cs="Times New Roman"/>
        </w:rPr>
      </w:pPr>
    </w:p>
    <w:p w14:paraId="51A84B8B" w14:textId="4066FB59" w:rsidR="002E2F0D" w:rsidRPr="002E2F0D" w:rsidRDefault="002E2F0D" w:rsidP="005C5274">
      <w:pPr>
        <w:spacing w:line="480" w:lineRule="auto"/>
        <w:jc w:val="center"/>
        <w:rPr>
          <w:rFonts w:ascii="Times New Roman" w:hAnsi="Times New Roman" w:cs="Times New Roman"/>
          <w:b/>
        </w:rPr>
      </w:pPr>
      <w:r>
        <w:rPr>
          <w:rFonts w:ascii="Times New Roman" w:hAnsi="Times New Roman" w:cs="Times New Roman"/>
          <w:b/>
        </w:rPr>
        <w:lastRenderedPageBreak/>
        <w:t>Abstract</w:t>
      </w:r>
    </w:p>
    <w:p w14:paraId="31E2B875" w14:textId="76D4A886" w:rsidR="004F6DD4" w:rsidRPr="002E2F0D" w:rsidRDefault="002E2F0D" w:rsidP="005C5274">
      <w:pPr>
        <w:spacing w:line="480" w:lineRule="auto"/>
        <w:jc w:val="center"/>
        <w:rPr>
          <w:rFonts w:ascii="Times New Roman" w:hAnsi="Times New Roman" w:cs="Times New Roman"/>
        </w:rPr>
      </w:pPr>
      <w:r w:rsidRPr="002E2F0D">
        <w:rPr>
          <w:rFonts w:ascii="Times New Roman" w:hAnsi="Times New Roman" w:cs="Times New Roman"/>
        </w:rPr>
        <w:t xml:space="preserve">This paper aims to investigate the impact of </w:t>
      </w:r>
      <w:r w:rsidR="00C43276">
        <w:rPr>
          <w:rFonts w:ascii="Times New Roman" w:hAnsi="Times New Roman" w:cs="Times New Roman"/>
        </w:rPr>
        <w:t xml:space="preserve">different types of carbon pricing and rebate systems on firm incentives and carbon leakage. </w:t>
      </w:r>
      <w:r w:rsidR="000C5346">
        <w:rPr>
          <w:rFonts w:ascii="Times New Roman" w:hAnsi="Times New Roman" w:cs="Times New Roman"/>
        </w:rPr>
        <w:t xml:space="preserve">I </w:t>
      </w:r>
      <w:r w:rsidRPr="002E2F0D">
        <w:rPr>
          <w:rFonts w:ascii="Times New Roman" w:hAnsi="Times New Roman" w:cs="Times New Roman"/>
        </w:rPr>
        <w:t xml:space="preserve">estimate this impact by </w:t>
      </w:r>
      <w:r w:rsidR="00C43276">
        <w:rPr>
          <w:rFonts w:ascii="Times New Roman" w:hAnsi="Times New Roman" w:cs="Times New Roman"/>
        </w:rPr>
        <w:t>developing a theoretical model that compares the outcomes from a standard carbon tax withou</w:t>
      </w:r>
      <w:r w:rsidR="006377A0">
        <w:rPr>
          <w:rFonts w:ascii="Times New Roman" w:hAnsi="Times New Roman" w:cs="Times New Roman"/>
        </w:rPr>
        <w:t xml:space="preserve">t a rebate to the outcomes from </w:t>
      </w:r>
      <w:r w:rsidR="00C43276">
        <w:rPr>
          <w:rFonts w:ascii="Times New Roman" w:hAnsi="Times New Roman" w:cs="Times New Roman"/>
        </w:rPr>
        <w:t xml:space="preserve">introducing </w:t>
      </w:r>
      <w:r w:rsidR="001366E2">
        <w:rPr>
          <w:rFonts w:ascii="Times New Roman" w:hAnsi="Times New Roman" w:cs="Times New Roman"/>
        </w:rPr>
        <w:t>two</w:t>
      </w:r>
      <w:r w:rsidR="00C43276">
        <w:rPr>
          <w:rFonts w:ascii="Times New Roman" w:hAnsi="Times New Roman" w:cs="Times New Roman"/>
        </w:rPr>
        <w:t xml:space="preserve"> different types of rebate mechanisms. </w:t>
      </w:r>
      <w:r w:rsidR="006377A0">
        <w:rPr>
          <w:rFonts w:ascii="Times New Roman" w:hAnsi="Times New Roman" w:cs="Times New Roman"/>
        </w:rPr>
        <w:t xml:space="preserve">These mechanisms include the CleanBC Industrial Incentive </w:t>
      </w:r>
      <w:r w:rsidR="007B117A">
        <w:rPr>
          <w:rFonts w:ascii="Times New Roman" w:hAnsi="Times New Roman" w:cs="Times New Roman"/>
        </w:rPr>
        <w:t xml:space="preserve">Program (CIIP) </w:t>
      </w:r>
      <w:r w:rsidR="006377A0">
        <w:rPr>
          <w:rFonts w:ascii="Times New Roman" w:hAnsi="Times New Roman" w:cs="Times New Roman"/>
        </w:rPr>
        <w:t>and an ou</w:t>
      </w:r>
      <w:r w:rsidR="00662CFE">
        <w:rPr>
          <w:rFonts w:ascii="Times New Roman" w:hAnsi="Times New Roman" w:cs="Times New Roman"/>
        </w:rPr>
        <w:t>tput-based rebate. In compar</w:t>
      </w:r>
      <w:r w:rsidR="007B117A">
        <w:rPr>
          <w:rFonts w:ascii="Times New Roman" w:hAnsi="Times New Roman" w:cs="Times New Roman"/>
        </w:rPr>
        <w:t xml:space="preserve">ison to the standard carbon tax, </w:t>
      </w:r>
      <w:r w:rsidR="000C5346">
        <w:rPr>
          <w:rFonts w:ascii="Times New Roman" w:hAnsi="Times New Roman" w:cs="Times New Roman"/>
        </w:rPr>
        <w:t>I</w:t>
      </w:r>
      <w:r w:rsidR="00261A53">
        <w:rPr>
          <w:rFonts w:ascii="Times New Roman" w:hAnsi="Times New Roman" w:cs="Times New Roman"/>
        </w:rPr>
        <w:t xml:space="preserve"> find </w:t>
      </w:r>
      <w:r w:rsidR="007B117A">
        <w:rPr>
          <w:rFonts w:ascii="Times New Roman" w:hAnsi="Times New Roman" w:cs="Times New Roman"/>
        </w:rPr>
        <w:t>th</w:t>
      </w:r>
      <w:r w:rsidR="0000639F">
        <w:rPr>
          <w:rFonts w:ascii="Times New Roman" w:hAnsi="Times New Roman" w:cs="Times New Roman"/>
        </w:rPr>
        <w:t>at each</w:t>
      </w:r>
      <w:r w:rsidR="007B117A">
        <w:rPr>
          <w:rFonts w:ascii="Times New Roman" w:hAnsi="Times New Roman" w:cs="Times New Roman"/>
        </w:rPr>
        <w:t xml:space="preserve"> rebate </w:t>
      </w:r>
      <w:r w:rsidR="0000639F">
        <w:rPr>
          <w:rFonts w:ascii="Times New Roman" w:hAnsi="Times New Roman" w:cs="Times New Roman"/>
        </w:rPr>
        <w:t>mechanism</w:t>
      </w:r>
      <w:r w:rsidR="007B117A">
        <w:rPr>
          <w:rFonts w:ascii="Times New Roman" w:hAnsi="Times New Roman" w:cs="Times New Roman"/>
        </w:rPr>
        <w:t xml:space="preserve"> lower</w:t>
      </w:r>
      <w:r w:rsidR="0000639F">
        <w:rPr>
          <w:rFonts w:ascii="Times New Roman" w:hAnsi="Times New Roman" w:cs="Times New Roman"/>
        </w:rPr>
        <w:t>s</w:t>
      </w:r>
      <w:r w:rsidR="007B117A">
        <w:rPr>
          <w:rFonts w:ascii="Times New Roman" w:hAnsi="Times New Roman" w:cs="Times New Roman"/>
        </w:rPr>
        <w:t xml:space="preserve"> the equilibrium price</w:t>
      </w:r>
      <w:r w:rsidR="00C96FEB">
        <w:rPr>
          <w:rFonts w:ascii="Times New Roman" w:hAnsi="Times New Roman" w:cs="Times New Roman"/>
        </w:rPr>
        <w:t xml:space="preserve"> of output</w:t>
      </w:r>
      <w:r w:rsidR="007B117A">
        <w:rPr>
          <w:rFonts w:ascii="Times New Roman" w:hAnsi="Times New Roman" w:cs="Times New Roman"/>
        </w:rPr>
        <w:t xml:space="preserve"> and</w:t>
      </w:r>
      <w:r w:rsidR="00C96FEB">
        <w:rPr>
          <w:rFonts w:ascii="Times New Roman" w:hAnsi="Times New Roman" w:cs="Times New Roman"/>
        </w:rPr>
        <w:t>, therefore,</w:t>
      </w:r>
      <w:r w:rsidR="007B117A">
        <w:rPr>
          <w:rFonts w:ascii="Times New Roman" w:hAnsi="Times New Roman" w:cs="Times New Roman"/>
        </w:rPr>
        <w:t xml:space="preserve"> </w:t>
      </w:r>
      <w:r w:rsidR="00261A53">
        <w:rPr>
          <w:rFonts w:ascii="Times New Roman" w:hAnsi="Times New Roman" w:cs="Times New Roman"/>
        </w:rPr>
        <w:t>increase</w:t>
      </w:r>
      <w:r w:rsidR="0000639F">
        <w:rPr>
          <w:rFonts w:ascii="Times New Roman" w:hAnsi="Times New Roman" w:cs="Times New Roman"/>
        </w:rPr>
        <w:t>s</w:t>
      </w:r>
      <w:r w:rsidR="00261A53">
        <w:rPr>
          <w:rFonts w:ascii="Times New Roman" w:hAnsi="Times New Roman" w:cs="Times New Roman"/>
        </w:rPr>
        <w:t xml:space="preserve"> equilibrium output</w:t>
      </w:r>
      <w:r w:rsidR="005A5CE0">
        <w:rPr>
          <w:rFonts w:ascii="Times New Roman" w:hAnsi="Times New Roman" w:cs="Times New Roman"/>
        </w:rPr>
        <w:t>, while also mitigating carbon leakage.</w:t>
      </w:r>
      <w:r w:rsidR="0000639F">
        <w:rPr>
          <w:rFonts w:ascii="Times New Roman" w:hAnsi="Times New Roman" w:cs="Times New Roman"/>
        </w:rPr>
        <w:t xml:space="preserve"> I</w:t>
      </w:r>
      <w:r w:rsidR="00D850A0">
        <w:rPr>
          <w:rFonts w:ascii="Times New Roman" w:hAnsi="Times New Roman" w:cs="Times New Roman"/>
        </w:rPr>
        <w:t>n this respect, I</w:t>
      </w:r>
      <w:r w:rsidR="0000639F">
        <w:rPr>
          <w:rFonts w:ascii="Times New Roman" w:hAnsi="Times New Roman" w:cs="Times New Roman"/>
        </w:rPr>
        <w:t xml:space="preserve"> find that the </w:t>
      </w:r>
      <w:r w:rsidR="00EA0C9A">
        <w:rPr>
          <w:rFonts w:ascii="Times New Roman" w:hAnsi="Times New Roman" w:cs="Times New Roman"/>
        </w:rPr>
        <w:t>output-based rebate</w:t>
      </w:r>
      <w:r w:rsidR="0000639F">
        <w:rPr>
          <w:rFonts w:ascii="Times New Roman" w:hAnsi="Times New Roman" w:cs="Times New Roman"/>
        </w:rPr>
        <w:t xml:space="preserve"> produces the greatest impact followed by </w:t>
      </w:r>
      <w:r w:rsidR="00EA0C9A">
        <w:rPr>
          <w:rFonts w:ascii="Times New Roman" w:hAnsi="Times New Roman" w:cs="Times New Roman"/>
        </w:rPr>
        <w:t>the CIIP</w:t>
      </w:r>
      <w:r w:rsidR="0000639F">
        <w:rPr>
          <w:rFonts w:ascii="Times New Roman" w:hAnsi="Times New Roman" w:cs="Times New Roman"/>
        </w:rPr>
        <w:t>.</w:t>
      </w:r>
      <w:r w:rsidR="00D850A0">
        <w:rPr>
          <w:rFonts w:ascii="Times New Roman" w:hAnsi="Times New Roman" w:cs="Times New Roman"/>
        </w:rPr>
        <w:t xml:space="preserve"> However, the CIIP results in </w:t>
      </w:r>
      <w:r w:rsidR="00D16E88">
        <w:rPr>
          <w:rFonts w:ascii="Times New Roman" w:hAnsi="Times New Roman" w:cs="Times New Roman"/>
        </w:rPr>
        <w:t>a lower level of emissions intensity</w:t>
      </w:r>
      <w:r w:rsidR="00D850A0">
        <w:rPr>
          <w:rFonts w:ascii="Times New Roman" w:hAnsi="Times New Roman" w:cs="Times New Roman"/>
        </w:rPr>
        <w:t xml:space="preserve"> compa</w:t>
      </w:r>
      <w:r w:rsidR="00196BFF">
        <w:rPr>
          <w:rFonts w:ascii="Times New Roman" w:hAnsi="Times New Roman" w:cs="Times New Roman"/>
        </w:rPr>
        <w:t>red to the output-based rebate.</w:t>
      </w:r>
      <w:r w:rsidR="004F6DD4" w:rsidRPr="002E2F0D">
        <w:rPr>
          <w:rFonts w:ascii="Times New Roman" w:hAnsi="Times New Roman" w:cs="Times New Roman"/>
        </w:rPr>
        <w:br w:type="page"/>
      </w:r>
    </w:p>
    <w:sdt>
      <w:sdtPr>
        <w:rPr>
          <w:rFonts w:ascii="Times New Roman" w:eastAsia="Times New Roman" w:hAnsi="Times New Roman" w:cs="Times New Roman"/>
          <w:b w:val="0"/>
          <w:bCs w:val="0"/>
          <w:color w:val="auto"/>
          <w:sz w:val="32"/>
          <w:szCs w:val="32"/>
          <w:lang w:val="en-CA"/>
        </w:rPr>
        <w:id w:val="-2146105257"/>
        <w:docPartObj>
          <w:docPartGallery w:val="Table of Contents"/>
          <w:docPartUnique/>
        </w:docPartObj>
      </w:sdtPr>
      <w:sdtEndPr>
        <w:rPr>
          <w:noProof/>
          <w:sz w:val="24"/>
          <w:szCs w:val="24"/>
        </w:rPr>
      </w:sdtEndPr>
      <w:sdtContent>
        <w:p w14:paraId="062A8AC8" w14:textId="52D13C81" w:rsidR="00440FF8" w:rsidRPr="00D16E88" w:rsidRDefault="00440FF8" w:rsidP="00EF5484">
          <w:pPr>
            <w:pStyle w:val="TOCHeading"/>
            <w:spacing w:line="480" w:lineRule="auto"/>
            <w:jc w:val="center"/>
            <w:rPr>
              <w:rFonts w:ascii="Times New Roman" w:hAnsi="Times New Roman" w:cs="Times New Roman"/>
              <w:color w:val="auto"/>
              <w:sz w:val="24"/>
              <w:szCs w:val="24"/>
            </w:rPr>
          </w:pPr>
          <w:r w:rsidRPr="00D16E88">
            <w:rPr>
              <w:rFonts w:ascii="Times New Roman" w:hAnsi="Times New Roman" w:cs="Times New Roman"/>
              <w:color w:val="auto"/>
              <w:sz w:val="24"/>
              <w:szCs w:val="24"/>
            </w:rPr>
            <w:t>Table of Contents</w:t>
          </w:r>
        </w:p>
        <w:p w14:paraId="60AFF3E6" w14:textId="77777777" w:rsidR="00D16E88" w:rsidRPr="00D16E88" w:rsidRDefault="00440FF8">
          <w:pPr>
            <w:pStyle w:val="TOC1"/>
            <w:rPr>
              <w:rFonts w:ascii="Times New Roman" w:eastAsiaTheme="minorEastAsia" w:hAnsi="Times New Roman" w:cs="Times New Roman"/>
              <w:b w:val="0"/>
              <w:noProof/>
              <w:lang w:eastAsia="ja-JP"/>
            </w:rPr>
          </w:pPr>
          <w:r w:rsidRPr="00D16E88">
            <w:rPr>
              <w:rFonts w:ascii="Times New Roman" w:hAnsi="Times New Roman" w:cs="Times New Roman"/>
            </w:rPr>
            <w:fldChar w:fldCharType="begin"/>
          </w:r>
          <w:r w:rsidRPr="00D16E88">
            <w:rPr>
              <w:rFonts w:ascii="Times New Roman" w:hAnsi="Times New Roman" w:cs="Times New Roman"/>
            </w:rPr>
            <w:instrText xml:space="preserve"> TOC \o "1-3" \h \z \u </w:instrText>
          </w:r>
          <w:r w:rsidRPr="00D16E88">
            <w:rPr>
              <w:rFonts w:ascii="Times New Roman" w:hAnsi="Times New Roman" w:cs="Times New Roman"/>
            </w:rPr>
            <w:fldChar w:fldCharType="separate"/>
          </w:r>
          <w:r w:rsidR="00D16E88" w:rsidRPr="00D16E88">
            <w:rPr>
              <w:rFonts w:ascii="Times New Roman" w:hAnsi="Times New Roman" w:cs="Times New Roman"/>
              <w:noProof/>
            </w:rPr>
            <w:t>Introduction</w:t>
          </w:r>
          <w:r w:rsidR="00D16E88" w:rsidRPr="00D16E88">
            <w:rPr>
              <w:rFonts w:ascii="Times New Roman" w:hAnsi="Times New Roman" w:cs="Times New Roman"/>
              <w:noProof/>
            </w:rPr>
            <w:tab/>
          </w:r>
          <w:r w:rsidR="00D16E88" w:rsidRPr="00D16E88">
            <w:rPr>
              <w:rFonts w:ascii="Times New Roman" w:hAnsi="Times New Roman" w:cs="Times New Roman"/>
              <w:noProof/>
            </w:rPr>
            <w:fldChar w:fldCharType="begin"/>
          </w:r>
          <w:r w:rsidR="00D16E88" w:rsidRPr="00D16E88">
            <w:rPr>
              <w:rFonts w:ascii="Times New Roman" w:hAnsi="Times New Roman" w:cs="Times New Roman"/>
              <w:noProof/>
            </w:rPr>
            <w:instrText xml:space="preserve"> PAGEREF _Toc460072138 \h </w:instrText>
          </w:r>
          <w:r w:rsidR="00D16E88" w:rsidRPr="00D16E88">
            <w:rPr>
              <w:rFonts w:ascii="Times New Roman" w:hAnsi="Times New Roman" w:cs="Times New Roman"/>
              <w:noProof/>
            </w:rPr>
          </w:r>
          <w:r w:rsidR="00D16E88" w:rsidRPr="00D16E88">
            <w:rPr>
              <w:rFonts w:ascii="Times New Roman" w:hAnsi="Times New Roman" w:cs="Times New Roman"/>
              <w:noProof/>
            </w:rPr>
            <w:fldChar w:fldCharType="separate"/>
          </w:r>
          <w:r w:rsidR="00D16E88" w:rsidRPr="00D16E88">
            <w:rPr>
              <w:rFonts w:ascii="Times New Roman" w:hAnsi="Times New Roman" w:cs="Times New Roman"/>
              <w:noProof/>
            </w:rPr>
            <w:t>4</w:t>
          </w:r>
          <w:r w:rsidR="00D16E88" w:rsidRPr="00D16E88">
            <w:rPr>
              <w:rFonts w:ascii="Times New Roman" w:hAnsi="Times New Roman" w:cs="Times New Roman"/>
              <w:noProof/>
            </w:rPr>
            <w:fldChar w:fldCharType="end"/>
          </w:r>
        </w:p>
        <w:p w14:paraId="592CB2B1" w14:textId="77777777" w:rsidR="00D16E88" w:rsidRPr="00D16E88" w:rsidRDefault="00D16E88">
          <w:pPr>
            <w:pStyle w:val="TOC1"/>
            <w:rPr>
              <w:rFonts w:ascii="Times New Roman" w:eastAsiaTheme="minorEastAsia" w:hAnsi="Times New Roman" w:cs="Times New Roman"/>
              <w:b w:val="0"/>
              <w:noProof/>
              <w:lang w:eastAsia="ja-JP"/>
            </w:rPr>
          </w:pPr>
          <w:r w:rsidRPr="00D16E88">
            <w:rPr>
              <w:rFonts w:ascii="Times New Roman" w:hAnsi="Times New Roman" w:cs="Times New Roman"/>
              <w:noProof/>
            </w:rPr>
            <w:t>Literature Review</w:t>
          </w:r>
          <w:r w:rsidRPr="00D16E88">
            <w:rPr>
              <w:rFonts w:ascii="Times New Roman" w:hAnsi="Times New Roman" w:cs="Times New Roman"/>
              <w:noProof/>
            </w:rPr>
            <w:tab/>
          </w:r>
          <w:r w:rsidRPr="00D16E88">
            <w:rPr>
              <w:rFonts w:ascii="Times New Roman" w:hAnsi="Times New Roman" w:cs="Times New Roman"/>
              <w:noProof/>
            </w:rPr>
            <w:fldChar w:fldCharType="begin"/>
          </w:r>
          <w:r w:rsidRPr="00D16E88">
            <w:rPr>
              <w:rFonts w:ascii="Times New Roman" w:hAnsi="Times New Roman" w:cs="Times New Roman"/>
              <w:noProof/>
            </w:rPr>
            <w:instrText xml:space="preserve"> PAGEREF _Toc460072139 \h </w:instrText>
          </w:r>
          <w:r w:rsidRPr="00D16E88">
            <w:rPr>
              <w:rFonts w:ascii="Times New Roman" w:hAnsi="Times New Roman" w:cs="Times New Roman"/>
              <w:noProof/>
            </w:rPr>
          </w:r>
          <w:r w:rsidRPr="00D16E88">
            <w:rPr>
              <w:rFonts w:ascii="Times New Roman" w:hAnsi="Times New Roman" w:cs="Times New Roman"/>
              <w:noProof/>
            </w:rPr>
            <w:fldChar w:fldCharType="separate"/>
          </w:r>
          <w:r w:rsidRPr="00D16E88">
            <w:rPr>
              <w:rFonts w:ascii="Times New Roman" w:hAnsi="Times New Roman" w:cs="Times New Roman"/>
              <w:noProof/>
            </w:rPr>
            <w:t>7</w:t>
          </w:r>
          <w:r w:rsidRPr="00D16E88">
            <w:rPr>
              <w:rFonts w:ascii="Times New Roman" w:hAnsi="Times New Roman" w:cs="Times New Roman"/>
              <w:noProof/>
            </w:rPr>
            <w:fldChar w:fldCharType="end"/>
          </w:r>
        </w:p>
        <w:p w14:paraId="22D01EF9" w14:textId="77777777" w:rsidR="00D16E88" w:rsidRPr="00D16E88" w:rsidRDefault="00D16E88">
          <w:pPr>
            <w:pStyle w:val="TOC2"/>
            <w:tabs>
              <w:tab w:val="right" w:leader="dot" w:pos="9350"/>
            </w:tabs>
            <w:rPr>
              <w:rFonts w:ascii="Times New Roman" w:eastAsiaTheme="minorEastAsia" w:hAnsi="Times New Roman" w:cs="Times New Roman"/>
              <w:b w:val="0"/>
              <w:noProof/>
              <w:sz w:val="24"/>
              <w:szCs w:val="24"/>
              <w:lang w:eastAsia="ja-JP"/>
            </w:rPr>
          </w:pPr>
          <w:r w:rsidRPr="00D16E88">
            <w:rPr>
              <w:rFonts w:ascii="Times New Roman" w:hAnsi="Times New Roman" w:cs="Times New Roman"/>
              <w:noProof/>
              <w:sz w:val="24"/>
              <w:szCs w:val="24"/>
            </w:rPr>
            <w:t>2.1.  Rationale for Rebating</w:t>
          </w:r>
          <w:r w:rsidRPr="00D16E88">
            <w:rPr>
              <w:rFonts w:ascii="Times New Roman" w:hAnsi="Times New Roman" w:cs="Times New Roman"/>
              <w:noProof/>
              <w:sz w:val="24"/>
              <w:szCs w:val="24"/>
            </w:rPr>
            <w:tab/>
          </w:r>
          <w:r w:rsidRPr="00D16E88">
            <w:rPr>
              <w:rFonts w:ascii="Times New Roman" w:hAnsi="Times New Roman" w:cs="Times New Roman"/>
              <w:noProof/>
              <w:sz w:val="24"/>
              <w:szCs w:val="24"/>
            </w:rPr>
            <w:fldChar w:fldCharType="begin"/>
          </w:r>
          <w:r w:rsidRPr="00D16E88">
            <w:rPr>
              <w:rFonts w:ascii="Times New Roman" w:hAnsi="Times New Roman" w:cs="Times New Roman"/>
              <w:noProof/>
              <w:sz w:val="24"/>
              <w:szCs w:val="24"/>
            </w:rPr>
            <w:instrText xml:space="preserve"> PAGEREF _Toc460072140 \h </w:instrText>
          </w:r>
          <w:r w:rsidRPr="00D16E88">
            <w:rPr>
              <w:rFonts w:ascii="Times New Roman" w:hAnsi="Times New Roman" w:cs="Times New Roman"/>
              <w:noProof/>
              <w:sz w:val="24"/>
              <w:szCs w:val="24"/>
            </w:rPr>
          </w:r>
          <w:r w:rsidRPr="00D16E88">
            <w:rPr>
              <w:rFonts w:ascii="Times New Roman" w:hAnsi="Times New Roman" w:cs="Times New Roman"/>
              <w:noProof/>
              <w:sz w:val="24"/>
              <w:szCs w:val="24"/>
            </w:rPr>
            <w:fldChar w:fldCharType="separate"/>
          </w:r>
          <w:r w:rsidRPr="00D16E88">
            <w:rPr>
              <w:rFonts w:ascii="Times New Roman" w:hAnsi="Times New Roman" w:cs="Times New Roman"/>
              <w:noProof/>
              <w:sz w:val="24"/>
              <w:szCs w:val="24"/>
            </w:rPr>
            <w:t>7</w:t>
          </w:r>
          <w:r w:rsidRPr="00D16E88">
            <w:rPr>
              <w:rFonts w:ascii="Times New Roman" w:hAnsi="Times New Roman" w:cs="Times New Roman"/>
              <w:noProof/>
              <w:sz w:val="24"/>
              <w:szCs w:val="24"/>
            </w:rPr>
            <w:fldChar w:fldCharType="end"/>
          </w:r>
        </w:p>
        <w:p w14:paraId="2540F4CD" w14:textId="77777777" w:rsidR="00D16E88" w:rsidRPr="00D16E88" w:rsidRDefault="00D16E88">
          <w:pPr>
            <w:pStyle w:val="TOC2"/>
            <w:tabs>
              <w:tab w:val="right" w:leader="dot" w:pos="9350"/>
            </w:tabs>
            <w:rPr>
              <w:rFonts w:ascii="Times New Roman" w:eastAsiaTheme="minorEastAsia" w:hAnsi="Times New Roman" w:cs="Times New Roman"/>
              <w:b w:val="0"/>
              <w:noProof/>
              <w:sz w:val="24"/>
              <w:szCs w:val="24"/>
              <w:lang w:eastAsia="ja-JP"/>
            </w:rPr>
          </w:pPr>
          <w:r w:rsidRPr="00D16E88">
            <w:rPr>
              <w:rFonts w:ascii="Times New Roman" w:hAnsi="Times New Roman" w:cs="Times New Roman"/>
              <w:noProof/>
              <w:sz w:val="24"/>
              <w:szCs w:val="24"/>
            </w:rPr>
            <w:t>2.2.  Rebate Mechanisms</w:t>
          </w:r>
          <w:r w:rsidRPr="00D16E88">
            <w:rPr>
              <w:rFonts w:ascii="Times New Roman" w:hAnsi="Times New Roman" w:cs="Times New Roman"/>
              <w:noProof/>
              <w:sz w:val="24"/>
              <w:szCs w:val="24"/>
            </w:rPr>
            <w:tab/>
          </w:r>
          <w:r w:rsidRPr="00D16E88">
            <w:rPr>
              <w:rFonts w:ascii="Times New Roman" w:hAnsi="Times New Roman" w:cs="Times New Roman"/>
              <w:noProof/>
              <w:sz w:val="24"/>
              <w:szCs w:val="24"/>
            </w:rPr>
            <w:fldChar w:fldCharType="begin"/>
          </w:r>
          <w:r w:rsidRPr="00D16E88">
            <w:rPr>
              <w:rFonts w:ascii="Times New Roman" w:hAnsi="Times New Roman" w:cs="Times New Roman"/>
              <w:noProof/>
              <w:sz w:val="24"/>
              <w:szCs w:val="24"/>
            </w:rPr>
            <w:instrText xml:space="preserve"> PAGEREF _Toc460072141 \h </w:instrText>
          </w:r>
          <w:r w:rsidRPr="00D16E88">
            <w:rPr>
              <w:rFonts w:ascii="Times New Roman" w:hAnsi="Times New Roman" w:cs="Times New Roman"/>
              <w:noProof/>
              <w:sz w:val="24"/>
              <w:szCs w:val="24"/>
            </w:rPr>
          </w:r>
          <w:r w:rsidRPr="00D16E88">
            <w:rPr>
              <w:rFonts w:ascii="Times New Roman" w:hAnsi="Times New Roman" w:cs="Times New Roman"/>
              <w:noProof/>
              <w:sz w:val="24"/>
              <w:szCs w:val="24"/>
            </w:rPr>
            <w:fldChar w:fldCharType="separate"/>
          </w:r>
          <w:r w:rsidRPr="00D16E88">
            <w:rPr>
              <w:rFonts w:ascii="Times New Roman" w:hAnsi="Times New Roman" w:cs="Times New Roman"/>
              <w:noProof/>
              <w:sz w:val="24"/>
              <w:szCs w:val="24"/>
            </w:rPr>
            <w:t>9</w:t>
          </w:r>
          <w:r w:rsidRPr="00D16E88">
            <w:rPr>
              <w:rFonts w:ascii="Times New Roman" w:hAnsi="Times New Roman" w:cs="Times New Roman"/>
              <w:noProof/>
              <w:sz w:val="24"/>
              <w:szCs w:val="24"/>
            </w:rPr>
            <w:fldChar w:fldCharType="end"/>
          </w:r>
        </w:p>
        <w:p w14:paraId="47FC14BE" w14:textId="77777777" w:rsidR="00D16E88" w:rsidRPr="00D16E88" w:rsidRDefault="00D16E88">
          <w:pPr>
            <w:pStyle w:val="TOC2"/>
            <w:tabs>
              <w:tab w:val="right" w:leader="dot" w:pos="9350"/>
            </w:tabs>
            <w:rPr>
              <w:rFonts w:ascii="Times New Roman" w:eastAsiaTheme="minorEastAsia" w:hAnsi="Times New Roman" w:cs="Times New Roman"/>
              <w:b w:val="0"/>
              <w:noProof/>
              <w:sz w:val="24"/>
              <w:szCs w:val="24"/>
              <w:lang w:eastAsia="ja-JP"/>
            </w:rPr>
          </w:pPr>
          <w:r w:rsidRPr="00D16E88">
            <w:rPr>
              <w:rFonts w:ascii="Times New Roman" w:hAnsi="Times New Roman" w:cs="Times New Roman"/>
              <w:noProof/>
              <w:sz w:val="24"/>
              <w:szCs w:val="24"/>
            </w:rPr>
            <w:t>2.3.  Alternative Emissions-Intensity Based Approach</w:t>
          </w:r>
          <w:r w:rsidRPr="00D16E88">
            <w:rPr>
              <w:rFonts w:ascii="Times New Roman" w:hAnsi="Times New Roman" w:cs="Times New Roman"/>
              <w:noProof/>
              <w:sz w:val="24"/>
              <w:szCs w:val="24"/>
            </w:rPr>
            <w:tab/>
          </w:r>
          <w:r w:rsidRPr="00D16E88">
            <w:rPr>
              <w:rFonts w:ascii="Times New Roman" w:hAnsi="Times New Roman" w:cs="Times New Roman"/>
              <w:noProof/>
              <w:sz w:val="24"/>
              <w:szCs w:val="24"/>
            </w:rPr>
            <w:fldChar w:fldCharType="begin"/>
          </w:r>
          <w:r w:rsidRPr="00D16E88">
            <w:rPr>
              <w:rFonts w:ascii="Times New Roman" w:hAnsi="Times New Roman" w:cs="Times New Roman"/>
              <w:noProof/>
              <w:sz w:val="24"/>
              <w:szCs w:val="24"/>
            </w:rPr>
            <w:instrText xml:space="preserve"> PAGEREF _Toc460072142 \h </w:instrText>
          </w:r>
          <w:r w:rsidRPr="00D16E88">
            <w:rPr>
              <w:rFonts w:ascii="Times New Roman" w:hAnsi="Times New Roman" w:cs="Times New Roman"/>
              <w:noProof/>
              <w:sz w:val="24"/>
              <w:szCs w:val="24"/>
            </w:rPr>
          </w:r>
          <w:r w:rsidRPr="00D16E88">
            <w:rPr>
              <w:rFonts w:ascii="Times New Roman" w:hAnsi="Times New Roman" w:cs="Times New Roman"/>
              <w:noProof/>
              <w:sz w:val="24"/>
              <w:szCs w:val="24"/>
            </w:rPr>
            <w:fldChar w:fldCharType="separate"/>
          </w:r>
          <w:r w:rsidRPr="00D16E88">
            <w:rPr>
              <w:rFonts w:ascii="Times New Roman" w:hAnsi="Times New Roman" w:cs="Times New Roman"/>
              <w:noProof/>
              <w:sz w:val="24"/>
              <w:szCs w:val="24"/>
            </w:rPr>
            <w:t>11</w:t>
          </w:r>
          <w:r w:rsidRPr="00D16E88">
            <w:rPr>
              <w:rFonts w:ascii="Times New Roman" w:hAnsi="Times New Roman" w:cs="Times New Roman"/>
              <w:noProof/>
              <w:sz w:val="24"/>
              <w:szCs w:val="24"/>
            </w:rPr>
            <w:fldChar w:fldCharType="end"/>
          </w:r>
        </w:p>
        <w:p w14:paraId="2CB4A6AD" w14:textId="77777777" w:rsidR="00D16E88" w:rsidRPr="00D16E88" w:rsidRDefault="00D16E88">
          <w:pPr>
            <w:pStyle w:val="TOC1"/>
            <w:rPr>
              <w:rFonts w:ascii="Times New Roman" w:eastAsiaTheme="minorEastAsia" w:hAnsi="Times New Roman" w:cs="Times New Roman"/>
              <w:b w:val="0"/>
              <w:noProof/>
              <w:lang w:eastAsia="ja-JP"/>
            </w:rPr>
          </w:pPr>
          <w:r w:rsidRPr="00D16E88">
            <w:rPr>
              <w:rFonts w:ascii="Times New Roman" w:hAnsi="Times New Roman" w:cs="Times New Roman"/>
              <w:noProof/>
            </w:rPr>
            <w:t>Comparison of a Standard Carbon Tax with Rebate Mechanisms</w:t>
          </w:r>
          <w:r w:rsidRPr="00D16E88">
            <w:rPr>
              <w:rFonts w:ascii="Times New Roman" w:hAnsi="Times New Roman" w:cs="Times New Roman"/>
              <w:noProof/>
            </w:rPr>
            <w:tab/>
          </w:r>
          <w:r w:rsidRPr="00D16E88">
            <w:rPr>
              <w:rFonts w:ascii="Times New Roman" w:hAnsi="Times New Roman" w:cs="Times New Roman"/>
              <w:noProof/>
            </w:rPr>
            <w:fldChar w:fldCharType="begin"/>
          </w:r>
          <w:r w:rsidRPr="00D16E88">
            <w:rPr>
              <w:rFonts w:ascii="Times New Roman" w:hAnsi="Times New Roman" w:cs="Times New Roman"/>
              <w:noProof/>
            </w:rPr>
            <w:instrText xml:space="preserve"> PAGEREF _Toc460072143 \h </w:instrText>
          </w:r>
          <w:r w:rsidRPr="00D16E88">
            <w:rPr>
              <w:rFonts w:ascii="Times New Roman" w:hAnsi="Times New Roman" w:cs="Times New Roman"/>
              <w:noProof/>
            </w:rPr>
          </w:r>
          <w:r w:rsidRPr="00D16E88">
            <w:rPr>
              <w:rFonts w:ascii="Times New Roman" w:hAnsi="Times New Roman" w:cs="Times New Roman"/>
              <w:noProof/>
            </w:rPr>
            <w:fldChar w:fldCharType="separate"/>
          </w:r>
          <w:r w:rsidRPr="00D16E88">
            <w:rPr>
              <w:rFonts w:ascii="Times New Roman" w:hAnsi="Times New Roman" w:cs="Times New Roman"/>
              <w:noProof/>
            </w:rPr>
            <w:t>13</w:t>
          </w:r>
          <w:r w:rsidRPr="00D16E88">
            <w:rPr>
              <w:rFonts w:ascii="Times New Roman" w:hAnsi="Times New Roman" w:cs="Times New Roman"/>
              <w:noProof/>
            </w:rPr>
            <w:fldChar w:fldCharType="end"/>
          </w:r>
        </w:p>
        <w:p w14:paraId="296AF2AC" w14:textId="77777777" w:rsidR="00D16E88" w:rsidRPr="00D16E88" w:rsidRDefault="00D16E88">
          <w:pPr>
            <w:pStyle w:val="TOC2"/>
            <w:tabs>
              <w:tab w:val="right" w:leader="dot" w:pos="9350"/>
            </w:tabs>
            <w:rPr>
              <w:rFonts w:ascii="Times New Roman" w:eastAsiaTheme="minorEastAsia" w:hAnsi="Times New Roman" w:cs="Times New Roman"/>
              <w:b w:val="0"/>
              <w:noProof/>
              <w:sz w:val="24"/>
              <w:szCs w:val="24"/>
              <w:lang w:eastAsia="ja-JP"/>
            </w:rPr>
          </w:pPr>
          <w:r w:rsidRPr="00D16E88">
            <w:rPr>
              <w:rFonts w:ascii="Times New Roman" w:hAnsi="Times New Roman" w:cs="Times New Roman"/>
              <w:noProof/>
              <w:sz w:val="24"/>
              <w:szCs w:val="24"/>
            </w:rPr>
            <w:t>3.1.  Standard Carbon Tax</w:t>
          </w:r>
          <w:r w:rsidRPr="00D16E88">
            <w:rPr>
              <w:rFonts w:ascii="Times New Roman" w:hAnsi="Times New Roman" w:cs="Times New Roman"/>
              <w:noProof/>
              <w:sz w:val="24"/>
              <w:szCs w:val="24"/>
            </w:rPr>
            <w:tab/>
          </w:r>
          <w:r w:rsidRPr="00D16E88">
            <w:rPr>
              <w:rFonts w:ascii="Times New Roman" w:hAnsi="Times New Roman" w:cs="Times New Roman"/>
              <w:noProof/>
              <w:sz w:val="24"/>
              <w:szCs w:val="24"/>
            </w:rPr>
            <w:fldChar w:fldCharType="begin"/>
          </w:r>
          <w:r w:rsidRPr="00D16E88">
            <w:rPr>
              <w:rFonts w:ascii="Times New Roman" w:hAnsi="Times New Roman" w:cs="Times New Roman"/>
              <w:noProof/>
              <w:sz w:val="24"/>
              <w:szCs w:val="24"/>
            </w:rPr>
            <w:instrText xml:space="preserve"> PAGEREF _Toc460072144 \h </w:instrText>
          </w:r>
          <w:r w:rsidRPr="00D16E88">
            <w:rPr>
              <w:rFonts w:ascii="Times New Roman" w:hAnsi="Times New Roman" w:cs="Times New Roman"/>
              <w:noProof/>
              <w:sz w:val="24"/>
              <w:szCs w:val="24"/>
            </w:rPr>
          </w:r>
          <w:r w:rsidRPr="00D16E88">
            <w:rPr>
              <w:rFonts w:ascii="Times New Roman" w:hAnsi="Times New Roman" w:cs="Times New Roman"/>
              <w:noProof/>
              <w:sz w:val="24"/>
              <w:szCs w:val="24"/>
            </w:rPr>
            <w:fldChar w:fldCharType="separate"/>
          </w:r>
          <w:r w:rsidRPr="00D16E88">
            <w:rPr>
              <w:rFonts w:ascii="Times New Roman" w:hAnsi="Times New Roman" w:cs="Times New Roman"/>
              <w:noProof/>
              <w:sz w:val="24"/>
              <w:szCs w:val="24"/>
            </w:rPr>
            <w:t>14</w:t>
          </w:r>
          <w:r w:rsidRPr="00D16E88">
            <w:rPr>
              <w:rFonts w:ascii="Times New Roman" w:hAnsi="Times New Roman" w:cs="Times New Roman"/>
              <w:noProof/>
              <w:sz w:val="24"/>
              <w:szCs w:val="24"/>
            </w:rPr>
            <w:fldChar w:fldCharType="end"/>
          </w:r>
        </w:p>
        <w:p w14:paraId="06EC7054" w14:textId="77777777" w:rsidR="00D16E88" w:rsidRPr="00D16E88" w:rsidRDefault="00D16E88">
          <w:pPr>
            <w:pStyle w:val="TOC2"/>
            <w:tabs>
              <w:tab w:val="right" w:leader="dot" w:pos="9350"/>
            </w:tabs>
            <w:rPr>
              <w:rFonts w:ascii="Times New Roman" w:eastAsiaTheme="minorEastAsia" w:hAnsi="Times New Roman" w:cs="Times New Roman"/>
              <w:b w:val="0"/>
              <w:noProof/>
              <w:sz w:val="24"/>
              <w:szCs w:val="24"/>
              <w:lang w:eastAsia="ja-JP"/>
            </w:rPr>
          </w:pPr>
          <w:r w:rsidRPr="00D16E88">
            <w:rPr>
              <w:rFonts w:ascii="Times New Roman" w:hAnsi="Times New Roman" w:cs="Times New Roman"/>
              <w:noProof/>
              <w:sz w:val="24"/>
              <w:szCs w:val="24"/>
            </w:rPr>
            <w:t>3.2.  Carbon Tax with Standard Output-Based Rebate</w:t>
          </w:r>
          <w:r w:rsidRPr="00D16E88">
            <w:rPr>
              <w:rFonts w:ascii="Times New Roman" w:hAnsi="Times New Roman" w:cs="Times New Roman"/>
              <w:noProof/>
              <w:sz w:val="24"/>
              <w:szCs w:val="24"/>
            </w:rPr>
            <w:tab/>
          </w:r>
          <w:r w:rsidRPr="00D16E88">
            <w:rPr>
              <w:rFonts w:ascii="Times New Roman" w:hAnsi="Times New Roman" w:cs="Times New Roman"/>
              <w:noProof/>
              <w:sz w:val="24"/>
              <w:szCs w:val="24"/>
            </w:rPr>
            <w:fldChar w:fldCharType="begin"/>
          </w:r>
          <w:r w:rsidRPr="00D16E88">
            <w:rPr>
              <w:rFonts w:ascii="Times New Roman" w:hAnsi="Times New Roman" w:cs="Times New Roman"/>
              <w:noProof/>
              <w:sz w:val="24"/>
              <w:szCs w:val="24"/>
            </w:rPr>
            <w:instrText xml:space="preserve"> PAGEREF _Toc460072145 \h </w:instrText>
          </w:r>
          <w:r w:rsidRPr="00D16E88">
            <w:rPr>
              <w:rFonts w:ascii="Times New Roman" w:hAnsi="Times New Roman" w:cs="Times New Roman"/>
              <w:noProof/>
              <w:sz w:val="24"/>
              <w:szCs w:val="24"/>
            </w:rPr>
          </w:r>
          <w:r w:rsidRPr="00D16E88">
            <w:rPr>
              <w:rFonts w:ascii="Times New Roman" w:hAnsi="Times New Roman" w:cs="Times New Roman"/>
              <w:noProof/>
              <w:sz w:val="24"/>
              <w:szCs w:val="24"/>
            </w:rPr>
            <w:fldChar w:fldCharType="separate"/>
          </w:r>
          <w:r w:rsidRPr="00D16E88">
            <w:rPr>
              <w:rFonts w:ascii="Times New Roman" w:hAnsi="Times New Roman" w:cs="Times New Roman"/>
              <w:noProof/>
              <w:sz w:val="24"/>
              <w:szCs w:val="24"/>
            </w:rPr>
            <w:t>15</w:t>
          </w:r>
          <w:r w:rsidRPr="00D16E88">
            <w:rPr>
              <w:rFonts w:ascii="Times New Roman" w:hAnsi="Times New Roman" w:cs="Times New Roman"/>
              <w:noProof/>
              <w:sz w:val="24"/>
              <w:szCs w:val="24"/>
            </w:rPr>
            <w:fldChar w:fldCharType="end"/>
          </w:r>
        </w:p>
        <w:p w14:paraId="379DF0B3" w14:textId="77777777" w:rsidR="00D16E88" w:rsidRPr="00D16E88" w:rsidRDefault="00D16E88">
          <w:pPr>
            <w:pStyle w:val="TOC2"/>
            <w:tabs>
              <w:tab w:val="right" w:leader="dot" w:pos="9350"/>
            </w:tabs>
            <w:rPr>
              <w:rFonts w:ascii="Times New Roman" w:eastAsiaTheme="minorEastAsia" w:hAnsi="Times New Roman" w:cs="Times New Roman"/>
              <w:b w:val="0"/>
              <w:noProof/>
              <w:sz w:val="24"/>
              <w:szCs w:val="24"/>
              <w:lang w:eastAsia="ja-JP"/>
            </w:rPr>
          </w:pPr>
          <w:r w:rsidRPr="00D16E88">
            <w:rPr>
              <w:rFonts w:ascii="Times New Roman" w:hAnsi="Times New Roman" w:cs="Times New Roman"/>
              <w:noProof/>
              <w:sz w:val="24"/>
              <w:szCs w:val="24"/>
            </w:rPr>
            <w:t>3.3.  CIIP Emissions Intensity-Based Rebate</w:t>
          </w:r>
          <w:r w:rsidRPr="00D16E88">
            <w:rPr>
              <w:rFonts w:ascii="Times New Roman" w:hAnsi="Times New Roman" w:cs="Times New Roman"/>
              <w:noProof/>
              <w:sz w:val="24"/>
              <w:szCs w:val="24"/>
            </w:rPr>
            <w:tab/>
          </w:r>
          <w:r w:rsidRPr="00D16E88">
            <w:rPr>
              <w:rFonts w:ascii="Times New Roman" w:hAnsi="Times New Roman" w:cs="Times New Roman"/>
              <w:noProof/>
              <w:sz w:val="24"/>
              <w:szCs w:val="24"/>
            </w:rPr>
            <w:fldChar w:fldCharType="begin"/>
          </w:r>
          <w:r w:rsidRPr="00D16E88">
            <w:rPr>
              <w:rFonts w:ascii="Times New Roman" w:hAnsi="Times New Roman" w:cs="Times New Roman"/>
              <w:noProof/>
              <w:sz w:val="24"/>
              <w:szCs w:val="24"/>
            </w:rPr>
            <w:instrText xml:space="preserve"> PAGEREF _Toc460072146 \h </w:instrText>
          </w:r>
          <w:r w:rsidRPr="00D16E88">
            <w:rPr>
              <w:rFonts w:ascii="Times New Roman" w:hAnsi="Times New Roman" w:cs="Times New Roman"/>
              <w:noProof/>
              <w:sz w:val="24"/>
              <w:szCs w:val="24"/>
            </w:rPr>
          </w:r>
          <w:r w:rsidRPr="00D16E88">
            <w:rPr>
              <w:rFonts w:ascii="Times New Roman" w:hAnsi="Times New Roman" w:cs="Times New Roman"/>
              <w:noProof/>
              <w:sz w:val="24"/>
              <w:szCs w:val="24"/>
            </w:rPr>
            <w:fldChar w:fldCharType="separate"/>
          </w:r>
          <w:r w:rsidRPr="00D16E88">
            <w:rPr>
              <w:rFonts w:ascii="Times New Roman" w:hAnsi="Times New Roman" w:cs="Times New Roman"/>
              <w:noProof/>
              <w:sz w:val="24"/>
              <w:szCs w:val="24"/>
            </w:rPr>
            <w:t>17</w:t>
          </w:r>
          <w:r w:rsidRPr="00D16E88">
            <w:rPr>
              <w:rFonts w:ascii="Times New Roman" w:hAnsi="Times New Roman" w:cs="Times New Roman"/>
              <w:noProof/>
              <w:sz w:val="24"/>
              <w:szCs w:val="24"/>
            </w:rPr>
            <w:fldChar w:fldCharType="end"/>
          </w:r>
        </w:p>
        <w:p w14:paraId="4127E6FB" w14:textId="77777777" w:rsidR="00D16E88" w:rsidRPr="00D16E88" w:rsidRDefault="00D16E88">
          <w:pPr>
            <w:pStyle w:val="TOC2"/>
            <w:tabs>
              <w:tab w:val="right" w:leader="dot" w:pos="9350"/>
            </w:tabs>
            <w:rPr>
              <w:rFonts w:ascii="Times New Roman" w:eastAsiaTheme="minorEastAsia" w:hAnsi="Times New Roman" w:cs="Times New Roman"/>
              <w:b w:val="0"/>
              <w:noProof/>
              <w:sz w:val="24"/>
              <w:szCs w:val="24"/>
              <w:lang w:eastAsia="ja-JP"/>
            </w:rPr>
          </w:pPr>
          <w:r w:rsidRPr="00D16E88">
            <w:rPr>
              <w:rFonts w:ascii="Times New Roman" w:hAnsi="Times New Roman" w:cs="Times New Roman"/>
              <w:noProof/>
              <w:sz w:val="24"/>
              <w:szCs w:val="24"/>
            </w:rPr>
            <w:t>3.4.  Discussion</w:t>
          </w:r>
          <w:r w:rsidRPr="00D16E88">
            <w:rPr>
              <w:rFonts w:ascii="Times New Roman" w:hAnsi="Times New Roman" w:cs="Times New Roman"/>
              <w:noProof/>
              <w:sz w:val="24"/>
              <w:szCs w:val="24"/>
            </w:rPr>
            <w:tab/>
          </w:r>
          <w:r w:rsidRPr="00D16E88">
            <w:rPr>
              <w:rFonts w:ascii="Times New Roman" w:hAnsi="Times New Roman" w:cs="Times New Roman"/>
              <w:noProof/>
              <w:sz w:val="24"/>
              <w:szCs w:val="24"/>
            </w:rPr>
            <w:fldChar w:fldCharType="begin"/>
          </w:r>
          <w:r w:rsidRPr="00D16E88">
            <w:rPr>
              <w:rFonts w:ascii="Times New Roman" w:hAnsi="Times New Roman" w:cs="Times New Roman"/>
              <w:noProof/>
              <w:sz w:val="24"/>
              <w:szCs w:val="24"/>
            </w:rPr>
            <w:instrText xml:space="preserve"> PAGEREF _Toc460072147 \h </w:instrText>
          </w:r>
          <w:r w:rsidRPr="00D16E88">
            <w:rPr>
              <w:rFonts w:ascii="Times New Roman" w:hAnsi="Times New Roman" w:cs="Times New Roman"/>
              <w:noProof/>
              <w:sz w:val="24"/>
              <w:szCs w:val="24"/>
            </w:rPr>
          </w:r>
          <w:r w:rsidRPr="00D16E88">
            <w:rPr>
              <w:rFonts w:ascii="Times New Roman" w:hAnsi="Times New Roman" w:cs="Times New Roman"/>
              <w:noProof/>
              <w:sz w:val="24"/>
              <w:szCs w:val="24"/>
            </w:rPr>
            <w:fldChar w:fldCharType="separate"/>
          </w:r>
          <w:r w:rsidRPr="00D16E88">
            <w:rPr>
              <w:rFonts w:ascii="Times New Roman" w:hAnsi="Times New Roman" w:cs="Times New Roman"/>
              <w:noProof/>
              <w:sz w:val="24"/>
              <w:szCs w:val="24"/>
            </w:rPr>
            <w:t>20</w:t>
          </w:r>
          <w:r w:rsidRPr="00D16E88">
            <w:rPr>
              <w:rFonts w:ascii="Times New Roman" w:hAnsi="Times New Roman" w:cs="Times New Roman"/>
              <w:noProof/>
              <w:sz w:val="24"/>
              <w:szCs w:val="24"/>
            </w:rPr>
            <w:fldChar w:fldCharType="end"/>
          </w:r>
        </w:p>
        <w:p w14:paraId="32D510DD" w14:textId="77777777" w:rsidR="00D16E88" w:rsidRPr="00D16E88" w:rsidRDefault="00D16E88">
          <w:pPr>
            <w:pStyle w:val="TOC1"/>
            <w:rPr>
              <w:rFonts w:ascii="Times New Roman" w:eastAsiaTheme="minorEastAsia" w:hAnsi="Times New Roman" w:cs="Times New Roman"/>
              <w:b w:val="0"/>
              <w:noProof/>
              <w:lang w:eastAsia="ja-JP"/>
            </w:rPr>
          </w:pPr>
          <w:r w:rsidRPr="00D16E88">
            <w:rPr>
              <w:rFonts w:ascii="Times New Roman" w:hAnsi="Times New Roman" w:cs="Times New Roman"/>
              <w:noProof/>
            </w:rPr>
            <w:t>Comparison of Carbon Leakage among Rebate Mechanisms</w:t>
          </w:r>
          <w:r w:rsidRPr="00D16E88">
            <w:rPr>
              <w:rFonts w:ascii="Times New Roman" w:hAnsi="Times New Roman" w:cs="Times New Roman"/>
              <w:noProof/>
            </w:rPr>
            <w:tab/>
          </w:r>
          <w:r w:rsidRPr="00D16E88">
            <w:rPr>
              <w:rFonts w:ascii="Times New Roman" w:hAnsi="Times New Roman" w:cs="Times New Roman"/>
              <w:noProof/>
            </w:rPr>
            <w:fldChar w:fldCharType="begin"/>
          </w:r>
          <w:r w:rsidRPr="00D16E88">
            <w:rPr>
              <w:rFonts w:ascii="Times New Roman" w:hAnsi="Times New Roman" w:cs="Times New Roman"/>
              <w:noProof/>
            </w:rPr>
            <w:instrText xml:space="preserve"> PAGEREF _Toc460072148 \h </w:instrText>
          </w:r>
          <w:r w:rsidRPr="00D16E88">
            <w:rPr>
              <w:rFonts w:ascii="Times New Roman" w:hAnsi="Times New Roman" w:cs="Times New Roman"/>
              <w:noProof/>
            </w:rPr>
          </w:r>
          <w:r w:rsidRPr="00D16E88">
            <w:rPr>
              <w:rFonts w:ascii="Times New Roman" w:hAnsi="Times New Roman" w:cs="Times New Roman"/>
              <w:noProof/>
            </w:rPr>
            <w:fldChar w:fldCharType="separate"/>
          </w:r>
          <w:r w:rsidRPr="00D16E88">
            <w:rPr>
              <w:rFonts w:ascii="Times New Roman" w:hAnsi="Times New Roman" w:cs="Times New Roman"/>
              <w:noProof/>
            </w:rPr>
            <w:t>23</w:t>
          </w:r>
          <w:r w:rsidRPr="00D16E88">
            <w:rPr>
              <w:rFonts w:ascii="Times New Roman" w:hAnsi="Times New Roman" w:cs="Times New Roman"/>
              <w:noProof/>
            </w:rPr>
            <w:fldChar w:fldCharType="end"/>
          </w:r>
        </w:p>
        <w:p w14:paraId="32F4B46B" w14:textId="77777777" w:rsidR="00D16E88" w:rsidRPr="00D16E88" w:rsidRDefault="00D16E88">
          <w:pPr>
            <w:pStyle w:val="TOC1"/>
            <w:rPr>
              <w:rFonts w:ascii="Times New Roman" w:eastAsiaTheme="minorEastAsia" w:hAnsi="Times New Roman" w:cs="Times New Roman"/>
              <w:b w:val="0"/>
              <w:noProof/>
              <w:lang w:eastAsia="ja-JP"/>
            </w:rPr>
          </w:pPr>
          <w:r w:rsidRPr="00D16E88">
            <w:rPr>
              <w:rFonts w:ascii="Times New Roman" w:hAnsi="Times New Roman" w:cs="Times New Roman"/>
              <w:noProof/>
            </w:rPr>
            <w:t>Conclusion</w:t>
          </w:r>
          <w:r w:rsidRPr="00D16E88">
            <w:rPr>
              <w:rFonts w:ascii="Times New Roman" w:hAnsi="Times New Roman" w:cs="Times New Roman"/>
              <w:noProof/>
            </w:rPr>
            <w:tab/>
          </w:r>
          <w:r w:rsidRPr="00D16E88">
            <w:rPr>
              <w:rFonts w:ascii="Times New Roman" w:hAnsi="Times New Roman" w:cs="Times New Roman"/>
              <w:noProof/>
            </w:rPr>
            <w:fldChar w:fldCharType="begin"/>
          </w:r>
          <w:r w:rsidRPr="00D16E88">
            <w:rPr>
              <w:rFonts w:ascii="Times New Roman" w:hAnsi="Times New Roman" w:cs="Times New Roman"/>
              <w:noProof/>
            </w:rPr>
            <w:instrText xml:space="preserve"> PAGEREF _Toc460072149 \h </w:instrText>
          </w:r>
          <w:r w:rsidRPr="00D16E88">
            <w:rPr>
              <w:rFonts w:ascii="Times New Roman" w:hAnsi="Times New Roman" w:cs="Times New Roman"/>
              <w:noProof/>
            </w:rPr>
          </w:r>
          <w:r w:rsidRPr="00D16E88">
            <w:rPr>
              <w:rFonts w:ascii="Times New Roman" w:hAnsi="Times New Roman" w:cs="Times New Roman"/>
              <w:noProof/>
            </w:rPr>
            <w:fldChar w:fldCharType="separate"/>
          </w:r>
          <w:r w:rsidRPr="00D16E88">
            <w:rPr>
              <w:rFonts w:ascii="Times New Roman" w:hAnsi="Times New Roman" w:cs="Times New Roman"/>
              <w:noProof/>
            </w:rPr>
            <w:t>26</w:t>
          </w:r>
          <w:r w:rsidRPr="00D16E88">
            <w:rPr>
              <w:rFonts w:ascii="Times New Roman" w:hAnsi="Times New Roman" w:cs="Times New Roman"/>
              <w:noProof/>
            </w:rPr>
            <w:fldChar w:fldCharType="end"/>
          </w:r>
        </w:p>
        <w:p w14:paraId="70BA474F" w14:textId="77777777" w:rsidR="00D16E88" w:rsidRPr="00D16E88" w:rsidRDefault="00D16E88">
          <w:pPr>
            <w:pStyle w:val="TOC1"/>
            <w:rPr>
              <w:rFonts w:ascii="Times New Roman" w:eastAsiaTheme="minorEastAsia" w:hAnsi="Times New Roman" w:cs="Times New Roman"/>
              <w:b w:val="0"/>
              <w:noProof/>
              <w:lang w:eastAsia="ja-JP"/>
            </w:rPr>
          </w:pPr>
          <w:r w:rsidRPr="00D16E88">
            <w:rPr>
              <w:rFonts w:ascii="Times New Roman" w:hAnsi="Times New Roman" w:cs="Times New Roman"/>
              <w:noProof/>
            </w:rPr>
            <w:t>References</w:t>
          </w:r>
          <w:r w:rsidRPr="00D16E88">
            <w:rPr>
              <w:rFonts w:ascii="Times New Roman" w:hAnsi="Times New Roman" w:cs="Times New Roman"/>
              <w:noProof/>
            </w:rPr>
            <w:tab/>
          </w:r>
          <w:r w:rsidRPr="00D16E88">
            <w:rPr>
              <w:rFonts w:ascii="Times New Roman" w:hAnsi="Times New Roman" w:cs="Times New Roman"/>
              <w:noProof/>
            </w:rPr>
            <w:fldChar w:fldCharType="begin"/>
          </w:r>
          <w:r w:rsidRPr="00D16E88">
            <w:rPr>
              <w:rFonts w:ascii="Times New Roman" w:hAnsi="Times New Roman" w:cs="Times New Roman"/>
              <w:noProof/>
            </w:rPr>
            <w:instrText xml:space="preserve"> PAGEREF _Toc460072150 \h </w:instrText>
          </w:r>
          <w:r w:rsidRPr="00D16E88">
            <w:rPr>
              <w:rFonts w:ascii="Times New Roman" w:hAnsi="Times New Roman" w:cs="Times New Roman"/>
              <w:noProof/>
            </w:rPr>
          </w:r>
          <w:r w:rsidRPr="00D16E88">
            <w:rPr>
              <w:rFonts w:ascii="Times New Roman" w:hAnsi="Times New Roman" w:cs="Times New Roman"/>
              <w:noProof/>
            </w:rPr>
            <w:fldChar w:fldCharType="separate"/>
          </w:r>
          <w:r w:rsidRPr="00D16E88">
            <w:rPr>
              <w:rFonts w:ascii="Times New Roman" w:hAnsi="Times New Roman" w:cs="Times New Roman"/>
              <w:noProof/>
            </w:rPr>
            <w:t>28</w:t>
          </w:r>
          <w:r w:rsidRPr="00D16E88">
            <w:rPr>
              <w:rFonts w:ascii="Times New Roman" w:hAnsi="Times New Roman" w:cs="Times New Roman"/>
              <w:noProof/>
            </w:rPr>
            <w:fldChar w:fldCharType="end"/>
          </w:r>
        </w:p>
        <w:p w14:paraId="354E84C1" w14:textId="77777777" w:rsidR="00D16E88" w:rsidRPr="00D16E88" w:rsidRDefault="00D16E88">
          <w:pPr>
            <w:pStyle w:val="TOC1"/>
            <w:rPr>
              <w:rFonts w:ascii="Times New Roman" w:eastAsiaTheme="minorEastAsia" w:hAnsi="Times New Roman" w:cs="Times New Roman"/>
              <w:b w:val="0"/>
              <w:noProof/>
              <w:lang w:eastAsia="ja-JP"/>
            </w:rPr>
          </w:pPr>
          <w:r w:rsidRPr="00D16E88">
            <w:rPr>
              <w:rFonts w:ascii="Times New Roman" w:hAnsi="Times New Roman" w:cs="Times New Roman"/>
              <w:noProof/>
            </w:rPr>
            <w:t>Annex: CIIP Model</w:t>
          </w:r>
          <w:r w:rsidRPr="00D16E88">
            <w:rPr>
              <w:rFonts w:ascii="Times New Roman" w:hAnsi="Times New Roman" w:cs="Times New Roman"/>
              <w:noProof/>
            </w:rPr>
            <w:tab/>
          </w:r>
          <w:r w:rsidRPr="00D16E88">
            <w:rPr>
              <w:rFonts w:ascii="Times New Roman" w:hAnsi="Times New Roman" w:cs="Times New Roman"/>
              <w:noProof/>
            </w:rPr>
            <w:fldChar w:fldCharType="begin"/>
          </w:r>
          <w:r w:rsidRPr="00D16E88">
            <w:rPr>
              <w:rFonts w:ascii="Times New Roman" w:hAnsi="Times New Roman" w:cs="Times New Roman"/>
              <w:noProof/>
            </w:rPr>
            <w:instrText xml:space="preserve"> PAGEREF _Toc460072151 \h </w:instrText>
          </w:r>
          <w:r w:rsidRPr="00D16E88">
            <w:rPr>
              <w:rFonts w:ascii="Times New Roman" w:hAnsi="Times New Roman" w:cs="Times New Roman"/>
              <w:noProof/>
            </w:rPr>
          </w:r>
          <w:r w:rsidRPr="00D16E88">
            <w:rPr>
              <w:rFonts w:ascii="Times New Roman" w:hAnsi="Times New Roman" w:cs="Times New Roman"/>
              <w:noProof/>
            </w:rPr>
            <w:fldChar w:fldCharType="separate"/>
          </w:r>
          <w:r w:rsidRPr="00D16E88">
            <w:rPr>
              <w:rFonts w:ascii="Times New Roman" w:hAnsi="Times New Roman" w:cs="Times New Roman"/>
              <w:noProof/>
            </w:rPr>
            <w:t>30</w:t>
          </w:r>
          <w:r w:rsidRPr="00D16E88">
            <w:rPr>
              <w:rFonts w:ascii="Times New Roman" w:hAnsi="Times New Roman" w:cs="Times New Roman"/>
              <w:noProof/>
            </w:rPr>
            <w:fldChar w:fldCharType="end"/>
          </w:r>
        </w:p>
        <w:p w14:paraId="143CDE77" w14:textId="77777777" w:rsidR="00A21BD5" w:rsidRDefault="00440FF8" w:rsidP="00EF5484">
          <w:pPr>
            <w:spacing w:line="480" w:lineRule="auto"/>
            <w:rPr>
              <w:rFonts w:ascii="Times New Roman" w:hAnsi="Times New Roman" w:cs="Times New Roman"/>
              <w:noProof/>
            </w:rPr>
          </w:pPr>
          <w:r w:rsidRPr="00D16E88">
            <w:rPr>
              <w:rFonts w:ascii="Times New Roman" w:hAnsi="Times New Roman" w:cs="Times New Roman"/>
              <w:noProof/>
            </w:rPr>
            <w:fldChar w:fldCharType="end"/>
          </w:r>
        </w:p>
      </w:sdtContent>
    </w:sdt>
    <w:p w14:paraId="7608B9B4" w14:textId="3A10092D" w:rsidR="00C9069E" w:rsidRPr="00A21BD5" w:rsidRDefault="00C9069E" w:rsidP="005C5274">
      <w:pPr>
        <w:spacing w:line="480" w:lineRule="auto"/>
        <w:rPr>
          <w:rFonts w:ascii="Times New Roman" w:hAnsi="Times New Roman" w:cs="Times New Roman"/>
        </w:rPr>
      </w:pPr>
      <w:r w:rsidRPr="004F6DD4">
        <w:rPr>
          <w:rFonts w:ascii="Times New Roman" w:hAnsi="Times New Roman" w:cs="Times New Roman"/>
        </w:rPr>
        <w:br w:type="page"/>
      </w:r>
    </w:p>
    <w:p w14:paraId="266B32F7" w14:textId="1947E429" w:rsidR="00FF6D02" w:rsidRPr="004F6DD4" w:rsidRDefault="00B70E25" w:rsidP="005C5274">
      <w:pPr>
        <w:pStyle w:val="Heading1"/>
        <w:spacing w:line="480" w:lineRule="auto"/>
        <w:rPr>
          <w:rFonts w:ascii="Times New Roman" w:hAnsi="Times New Roman" w:cs="Times New Roman"/>
        </w:rPr>
      </w:pPr>
      <w:bookmarkStart w:id="1" w:name="_Toc460072138"/>
      <w:r w:rsidRPr="004F6DD4">
        <w:rPr>
          <w:rFonts w:ascii="Times New Roman" w:hAnsi="Times New Roman" w:cs="Times New Roman"/>
        </w:rPr>
        <w:lastRenderedPageBreak/>
        <w:t>Introduction</w:t>
      </w:r>
      <w:bookmarkEnd w:id="1"/>
    </w:p>
    <w:p w14:paraId="4503002E" w14:textId="3242834A" w:rsidR="00390CB8" w:rsidRPr="004F6DD4" w:rsidRDefault="00503C3C" w:rsidP="005C5274">
      <w:pPr>
        <w:spacing w:line="480" w:lineRule="auto"/>
        <w:rPr>
          <w:rFonts w:ascii="Times New Roman" w:hAnsi="Times New Roman" w:cs="Times New Roman"/>
        </w:rPr>
      </w:pPr>
      <w:r w:rsidRPr="004F6DD4">
        <w:rPr>
          <w:rFonts w:ascii="Times New Roman" w:hAnsi="Times New Roman" w:cs="Times New Roman"/>
        </w:rPr>
        <w:tab/>
        <w:t xml:space="preserve">Over recent years, carbon pricing has grown in use as a tool to regulate </w:t>
      </w:r>
      <w:r w:rsidR="004B44DD" w:rsidRPr="004F6DD4">
        <w:rPr>
          <w:rFonts w:ascii="Times New Roman" w:hAnsi="Times New Roman" w:cs="Times New Roman"/>
        </w:rPr>
        <w:t xml:space="preserve">greenhouse gas (GHG) </w:t>
      </w:r>
      <w:r w:rsidRPr="004F6DD4">
        <w:rPr>
          <w:rFonts w:ascii="Times New Roman" w:hAnsi="Times New Roman" w:cs="Times New Roman"/>
        </w:rPr>
        <w:t xml:space="preserve">emissions and achieve climate change targets. The continued promotion of a price on carbon </w:t>
      </w:r>
      <w:r w:rsidR="009810FE" w:rsidRPr="004F6DD4">
        <w:rPr>
          <w:rFonts w:ascii="Times New Roman" w:hAnsi="Times New Roman" w:cs="Times New Roman"/>
        </w:rPr>
        <w:t xml:space="preserve">by economists </w:t>
      </w:r>
      <w:r w:rsidR="007F4F06" w:rsidRPr="004F6DD4">
        <w:rPr>
          <w:rFonts w:ascii="Times New Roman" w:hAnsi="Times New Roman" w:cs="Times New Roman"/>
        </w:rPr>
        <w:t>as the most efficient way to re</w:t>
      </w:r>
      <w:r w:rsidR="00A70AE1" w:rsidRPr="004F6DD4">
        <w:rPr>
          <w:rFonts w:ascii="Times New Roman" w:hAnsi="Times New Roman" w:cs="Times New Roman"/>
        </w:rPr>
        <w:t>duce emissions has shown some success</w:t>
      </w:r>
      <w:r w:rsidR="007F4F06" w:rsidRPr="004F6DD4">
        <w:rPr>
          <w:rFonts w:ascii="Times New Roman" w:hAnsi="Times New Roman" w:cs="Times New Roman"/>
        </w:rPr>
        <w:t>, as 46 countries and 28 provinces, states and cities have implemented</w:t>
      </w:r>
      <w:r w:rsidR="00AC45C0" w:rsidRPr="004F6DD4">
        <w:rPr>
          <w:rFonts w:ascii="Times New Roman" w:hAnsi="Times New Roman" w:cs="Times New Roman"/>
        </w:rPr>
        <w:t xml:space="preserve"> or have scheduled for implementation</w:t>
      </w:r>
      <w:r w:rsidR="007F4F06" w:rsidRPr="004F6DD4">
        <w:rPr>
          <w:rFonts w:ascii="Times New Roman" w:hAnsi="Times New Roman" w:cs="Times New Roman"/>
        </w:rPr>
        <w:t xml:space="preserve"> a carbon price </w:t>
      </w:r>
      <w:sdt>
        <w:sdtPr>
          <w:rPr>
            <w:rFonts w:ascii="Times New Roman" w:hAnsi="Times New Roman" w:cs="Times New Roman"/>
          </w:rPr>
          <w:id w:val="-913693801"/>
          <w:citation/>
        </w:sdtPr>
        <w:sdtEndPr/>
        <w:sdtContent>
          <w:r w:rsidR="00466CE1" w:rsidRPr="004F6DD4">
            <w:rPr>
              <w:rFonts w:ascii="Times New Roman" w:hAnsi="Times New Roman" w:cs="Times New Roman"/>
            </w:rPr>
            <w:fldChar w:fldCharType="begin"/>
          </w:r>
          <w:r w:rsidR="00466CE1" w:rsidRPr="004F6DD4">
            <w:rPr>
              <w:rFonts w:ascii="Times New Roman" w:hAnsi="Times New Roman" w:cs="Times New Roman"/>
            </w:rPr>
            <w:instrText xml:space="preserve"> CITATION Wor19 \l 1033 </w:instrText>
          </w:r>
          <w:r w:rsidR="00466CE1" w:rsidRPr="004F6DD4">
            <w:rPr>
              <w:rFonts w:ascii="Times New Roman" w:hAnsi="Times New Roman" w:cs="Times New Roman"/>
            </w:rPr>
            <w:fldChar w:fldCharType="separate"/>
          </w:r>
          <w:r w:rsidR="0009534C" w:rsidRPr="0009534C">
            <w:rPr>
              <w:rFonts w:ascii="Times New Roman" w:hAnsi="Times New Roman" w:cs="Times New Roman"/>
              <w:noProof/>
            </w:rPr>
            <w:t>(World Bank, 2019)</w:t>
          </w:r>
          <w:r w:rsidR="00466CE1" w:rsidRPr="004F6DD4">
            <w:rPr>
              <w:rFonts w:ascii="Times New Roman" w:hAnsi="Times New Roman" w:cs="Times New Roman"/>
            </w:rPr>
            <w:fldChar w:fldCharType="end"/>
          </w:r>
        </w:sdtContent>
      </w:sdt>
      <w:r w:rsidR="007F4F06" w:rsidRPr="004F6DD4">
        <w:rPr>
          <w:rFonts w:ascii="Times New Roman" w:hAnsi="Times New Roman" w:cs="Times New Roman"/>
        </w:rPr>
        <w:t xml:space="preserve">. </w:t>
      </w:r>
      <w:r w:rsidR="009810FE" w:rsidRPr="004F6DD4">
        <w:rPr>
          <w:rFonts w:ascii="Times New Roman" w:hAnsi="Times New Roman" w:cs="Times New Roman"/>
        </w:rPr>
        <w:t xml:space="preserve">Many more </w:t>
      </w:r>
      <w:r w:rsidR="00AC3FE4" w:rsidRPr="004F6DD4">
        <w:rPr>
          <w:rFonts w:ascii="Times New Roman" w:hAnsi="Times New Roman" w:cs="Times New Roman"/>
        </w:rPr>
        <w:t xml:space="preserve">jurisdictions </w:t>
      </w:r>
      <w:r w:rsidR="009810FE" w:rsidRPr="004F6DD4">
        <w:rPr>
          <w:rFonts w:ascii="Times New Roman" w:hAnsi="Times New Roman" w:cs="Times New Roman"/>
        </w:rPr>
        <w:t>are also plan</w:t>
      </w:r>
      <w:r w:rsidR="004B44DD" w:rsidRPr="004F6DD4">
        <w:rPr>
          <w:rFonts w:ascii="Times New Roman" w:hAnsi="Times New Roman" w:cs="Times New Roman"/>
        </w:rPr>
        <w:t xml:space="preserve">ning to implement this type of </w:t>
      </w:r>
      <w:r w:rsidR="00AC3FE4" w:rsidRPr="004F6DD4">
        <w:rPr>
          <w:rFonts w:ascii="Times New Roman" w:hAnsi="Times New Roman" w:cs="Times New Roman"/>
        </w:rPr>
        <w:t>climate change policy</w:t>
      </w:r>
      <w:r w:rsidR="004B44DD" w:rsidRPr="004F6DD4">
        <w:rPr>
          <w:rFonts w:ascii="Times New Roman" w:hAnsi="Times New Roman" w:cs="Times New Roman"/>
        </w:rPr>
        <w:t xml:space="preserve">, as 96 of the 185 Parties to the Paris Agreement (representing 55 percent of global GHG emissions) have indicated they are considering a price on carbon </w:t>
      </w:r>
      <w:sdt>
        <w:sdtPr>
          <w:rPr>
            <w:rFonts w:ascii="Times New Roman" w:hAnsi="Times New Roman" w:cs="Times New Roman"/>
          </w:rPr>
          <w:id w:val="-31646572"/>
          <w:citation/>
        </w:sdtPr>
        <w:sdtEndPr/>
        <w:sdtContent>
          <w:r w:rsidR="004B44DD" w:rsidRPr="004F6DD4">
            <w:rPr>
              <w:rFonts w:ascii="Times New Roman" w:hAnsi="Times New Roman" w:cs="Times New Roman"/>
            </w:rPr>
            <w:fldChar w:fldCharType="begin"/>
          </w:r>
          <w:r w:rsidR="004B44DD" w:rsidRPr="004F6DD4">
            <w:rPr>
              <w:rFonts w:ascii="Times New Roman" w:hAnsi="Times New Roman" w:cs="Times New Roman"/>
            </w:rPr>
            <w:instrText xml:space="preserve"> CITATION Wor19 \l 1033 </w:instrText>
          </w:r>
          <w:r w:rsidR="004B44DD" w:rsidRPr="004F6DD4">
            <w:rPr>
              <w:rFonts w:ascii="Times New Roman" w:hAnsi="Times New Roman" w:cs="Times New Roman"/>
            </w:rPr>
            <w:fldChar w:fldCharType="separate"/>
          </w:r>
          <w:r w:rsidR="0009534C" w:rsidRPr="0009534C">
            <w:rPr>
              <w:rFonts w:ascii="Times New Roman" w:hAnsi="Times New Roman" w:cs="Times New Roman"/>
              <w:noProof/>
            </w:rPr>
            <w:t>(World Bank, 2019)</w:t>
          </w:r>
          <w:r w:rsidR="004B44DD" w:rsidRPr="004F6DD4">
            <w:rPr>
              <w:rFonts w:ascii="Times New Roman" w:hAnsi="Times New Roman" w:cs="Times New Roman"/>
            </w:rPr>
            <w:fldChar w:fldCharType="end"/>
          </w:r>
        </w:sdtContent>
      </w:sdt>
      <w:r w:rsidR="009810FE" w:rsidRPr="004F6DD4">
        <w:rPr>
          <w:rFonts w:ascii="Times New Roman" w:hAnsi="Times New Roman" w:cs="Times New Roman"/>
        </w:rPr>
        <w:t xml:space="preserve">. </w:t>
      </w:r>
      <w:r w:rsidR="007F4F06" w:rsidRPr="004F6DD4">
        <w:rPr>
          <w:rFonts w:ascii="Times New Roman" w:hAnsi="Times New Roman" w:cs="Times New Roman"/>
        </w:rPr>
        <w:t>Altogether, around 20 percent of annual glo</w:t>
      </w:r>
      <w:r w:rsidR="004B44DD" w:rsidRPr="004F6DD4">
        <w:rPr>
          <w:rFonts w:ascii="Times New Roman" w:hAnsi="Times New Roman" w:cs="Times New Roman"/>
        </w:rPr>
        <w:t>bal GHG</w:t>
      </w:r>
      <w:r w:rsidR="00C508AB" w:rsidRPr="004F6DD4">
        <w:rPr>
          <w:rFonts w:ascii="Times New Roman" w:hAnsi="Times New Roman" w:cs="Times New Roman"/>
        </w:rPr>
        <w:t xml:space="preserve"> emissions are</w:t>
      </w:r>
      <w:r w:rsidR="003A77F9" w:rsidRPr="004F6DD4">
        <w:rPr>
          <w:rFonts w:ascii="Times New Roman" w:hAnsi="Times New Roman" w:cs="Times New Roman"/>
        </w:rPr>
        <w:t xml:space="preserve"> </w:t>
      </w:r>
      <w:r w:rsidR="00AC3FE4" w:rsidRPr="004F6DD4">
        <w:rPr>
          <w:rFonts w:ascii="Times New Roman" w:hAnsi="Times New Roman" w:cs="Times New Roman"/>
        </w:rPr>
        <w:t xml:space="preserve">currently </w:t>
      </w:r>
      <w:r w:rsidR="007F4F06" w:rsidRPr="004F6DD4">
        <w:rPr>
          <w:rFonts w:ascii="Times New Roman" w:hAnsi="Times New Roman" w:cs="Times New Roman"/>
        </w:rPr>
        <w:t>covered by a carbon price</w:t>
      </w:r>
      <w:r w:rsidR="00466CE1" w:rsidRPr="004F6DD4">
        <w:rPr>
          <w:rFonts w:ascii="Times New Roman" w:hAnsi="Times New Roman" w:cs="Times New Roman"/>
        </w:rPr>
        <w:t xml:space="preserve"> </w:t>
      </w:r>
      <w:sdt>
        <w:sdtPr>
          <w:rPr>
            <w:rFonts w:ascii="Times New Roman" w:hAnsi="Times New Roman" w:cs="Times New Roman"/>
          </w:rPr>
          <w:id w:val="657503965"/>
          <w:citation/>
        </w:sdtPr>
        <w:sdtEndPr/>
        <w:sdtContent>
          <w:r w:rsidR="00466CE1" w:rsidRPr="004F6DD4">
            <w:rPr>
              <w:rFonts w:ascii="Times New Roman" w:hAnsi="Times New Roman" w:cs="Times New Roman"/>
            </w:rPr>
            <w:fldChar w:fldCharType="begin"/>
          </w:r>
          <w:r w:rsidR="00466CE1" w:rsidRPr="004F6DD4">
            <w:rPr>
              <w:rFonts w:ascii="Times New Roman" w:hAnsi="Times New Roman" w:cs="Times New Roman"/>
            </w:rPr>
            <w:instrText xml:space="preserve"> CITATION Wor19 \l 1033 </w:instrText>
          </w:r>
          <w:r w:rsidR="00466CE1" w:rsidRPr="004F6DD4">
            <w:rPr>
              <w:rFonts w:ascii="Times New Roman" w:hAnsi="Times New Roman" w:cs="Times New Roman"/>
            </w:rPr>
            <w:fldChar w:fldCharType="separate"/>
          </w:r>
          <w:r w:rsidR="0009534C" w:rsidRPr="0009534C">
            <w:rPr>
              <w:rFonts w:ascii="Times New Roman" w:hAnsi="Times New Roman" w:cs="Times New Roman"/>
              <w:noProof/>
            </w:rPr>
            <w:t>(World Bank, 2019)</w:t>
          </w:r>
          <w:r w:rsidR="00466CE1" w:rsidRPr="004F6DD4">
            <w:rPr>
              <w:rFonts w:ascii="Times New Roman" w:hAnsi="Times New Roman" w:cs="Times New Roman"/>
            </w:rPr>
            <w:fldChar w:fldCharType="end"/>
          </w:r>
        </w:sdtContent>
      </w:sdt>
      <w:r w:rsidR="00873451" w:rsidRPr="004F6DD4">
        <w:rPr>
          <w:rFonts w:ascii="Times New Roman" w:hAnsi="Times New Roman" w:cs="Times New Roman"/>
        </w:rPr>
        <w:t>.</w:t>
      </w:r>
    </w:p>
    <w:p w14:paraId="1EB8775D" w14:textId="4BF0E654" w:rsidR="00896A3E" w:rsidRPr="004F6DD4" w:rsidRDefault="00896A3E" w:rsidP="005C5274">
      <w:pPr>
        <w:spacing w:line="480" w:lineRule="auto"/>
        <w:rPr>
          <w:rFonts w:ascii="Times New Roman" w:hAnsi="Times New Roman" w:cs="Times New Roman"/>
          <w:color w:val="000000"/>
        </w:rPr>
      </w:pPr>
      <w:r w:rsidRPr="004F6DD4">
        <w:rPr>
          <w:rFonts w:ascii="Times New Roman" w:hAnsi="Times New Roman" w:cs="Times New Roman"/>
        </w:rPr>
        <w:tab/>
        <w:t>More cumbersome is the implementation of a carbon price that is high enough to effectively reach climate change targets. As the World Bank (2019) notes in a recent report, less than 5 percent of emissions covered by a carbon price are priced at a level consistent with reaching t</w:t>
      </w:r>
      <w:r w:rsidR="005868D2" w:rsidRPr="004F6DD4">
        <w:rPr>
          <w:rFonts w:ascii="Times New Roman" w:hAnsi="Times New Roman" w:cs="Times New Roman"/>
        </w:rPr>
        <w:t>he temperature targets of</w:t>
      </w:r>
      <w:r w:rsidRPr="004F6DD4">
        <w:rPr>
          <w:rFonts w:ascii="Times New Roman" w:hAnsi="Times New Roman" w:cs="Times New Roman"/>
        </w:rPr>
        <w:t xml:space="preserve"> the Paris Agreement.</w:t>
      </w:r>
      <w:r w:rsidR="008A4509" w:rsidRPr="004F6DD4">
        <w:rPr>
          <w:rFonts w:ascii="Times New Roman" w:hAnsi="Times New Roman" w:cs="Times New Roman"/>
        </w:rPr>
        <w:t xml:space="preserve"> This</w:t>
      </w:r>
      <w:r w:rsidR="00873451" w:rsidRPr="004F6DD4">
        <w:rPr>
          <w:rFonts w:ascii="Times New Roman" w:hAnsi="Times New Roman" w:cs="Times New Roman"/>
        </w:rPr>
        <w:t xml:space="preserve"> statistic is striking given that the</w:t>
      </w:r>
      <w:r w:rsidR="008A4509" w:rsidRPr="004F6DD4">
        <w:rPr>
          <w:rFonts w:ascii="Times New Roman" w:hAnsi="Times New Roman" w:cs="Times New Roman"/>
        </w:rPr>
        <w:t xml:space="preserve"> Paris Agreement </w:t>
      </w:r>
      <w:r w:rsidR="00344A79">
        <w:rPr>
          <w:rFonts w:ascii="Times New Roman" w:hAnsi="Times New Roman" w:cs="Times New Roman"/>
        </w:rPr>
        <w:t xml:space="preserve">emissions reduction </w:t>
      </w:r>
      <w:r w:rsidR="00873451" w:rsidRPr="004F6DD4">
        <w:rPr>
          <w:rFonts w:ascii="Times New Roman" w:hAnsi="Times New Roman" w:cs="Times New Roman"/>
        </w:rPr>
        <w:t>targets have already been set too low to realistically avoid severe warming greater than 2</w:t>
      </w:r>
      <w:r w:rsidR="00873451" w:rsidRPr="004F6DD4">
        <w:rPr>
          <w:rFonts w:ascii="Times New Roman" w:hAnsi="Times New Roman" w:cs="Times New Roman"/>
          <w:color w:val="000000"/>
        </w:rPr>
        <w:t xml:space="preserve">°C </w:t>
      </w:r>
      <w:sdt>
        <w:sdtPr>
          <w:rPr>
            <w:rFonts w:ascii="Times New Roman" w:hAnsi="Times New Roman" w:cs="Times New Roman"/>
            <w:color w:val="000000"/>
          </w:rPr>
          <w:id w:val="-1754498420"/>
          <w:citation/>
        </w:sdtPr>
        <w:sdtEndPr/>
        <w:sdtContent>
          <w:r w:rsidR="00873451" w:rsidRPr="004F6DD4">
            <w:rPr>
              <w:rFonts w:ascii="Times New Roman" w:hAnsi="Times New Roman" w:cs="Times New Roman"/>
              <w:color w:val="000000"/>
            </w:rPr>
            <w:fldChar w:fldCharType="begin"/>
          </w:r>
          <w:r w:rsidR="00873451" w:rsidRPr="004F6DD4">
            <w:rPr>
              <w:rFonts w:ascii="Times New Roman" w:hAnsi="Times New Roman" w:cs="Times New Roman"/>
              <w:color w:val="000000"/>
            </w:rPr>
            <w:instrText xml:space="preserve"> CITATION UNE17 \l 1033 </w:instrText>
          </w:r>
          <w:r w:rsidR="00873451" w:rsidRPr="004F6DD4">
            <w:rPr>
              <w:rFonts w:ascii="Times New Roman" w:hAnsi="Times New Roman" w:cs="Times New Roman"/>
              <w:color w:val="000000"/>
            </w:rPr>
            <w:fldChar w:fldCharType="separate"/>
          </w:r>
          <w:r w:rsidR="0009534C" w:rsidRPr="0009534C">
            <w:rPr>
              <w:rFonts w:ascii="Times New Roman" w:hAnsi="Times New Roman" w:cs="Times New Roman"/>
              <w:noProof/>
              <w:color w:val="000000"/>
            </w:rPr>
            <w:t>(UNEP, 2017)</w:t>
          </w:r>
          <w:r w:rsidR="00873451" w:rsidRPr="004F6DD4">
            <w:rPr>
              <w:rFonts w:ascii="Times New Roman" w:hAnsi="Times New Roman" w:cs="Times New Roman"/>
              <w:color w:val="000000"/>
            </w:rPr>
            <w:fldChar w:fldCharType="end"/>
          </w:r>
        </w:sdtContent>
      </w:sdt>
      <w:r w:rsidR="00873451" w:rsidRPr="004F6DD4">
        <w:rPr>
          <w:rFonts w:ascii="Times New Roman" w:hAnsi="Times New Roman" w:cs="Times New Roman"/>
          <w:color w:val="000000"/>
        </w:rPr>
        <w:t>.</w:t>
      </w:r>
      <w:r w:rsidR="00A70AE1" w:rsidRPr="004F6DD4">
        <w:rPr>
          <w:rFonts w:ascii="Times New Roman" w:hAnsi="Times New Roman" w:cs="Times New Roman"/>
          <w:color w:val="000000"/>
        </w:rPr>
        <w:t xml:space="preserve"> Political pressure arising from concern over adverse economic impacts may inhibit regulators from imposing a high carbon price. </w:t>
      </w:r>
    </w:p>
    <w:p w14:paraId="4903A272" w14:textId="5CD1E869" w:rsidR="00A240FF" w:rsidRPr="004F6DD4" w:rsidRDefault="00404D2E" w:rsidP="005C5274">
      <w:pPr>
        <w:spacing w:line="480" w:lineRule="auto"/>
        <w:rPr>
          <w:rFonts w:ascii="Times New Roman" w:hAnsi="Times New Roman" w:cs="Times New Roman"/>
        </w:rPr>
      </w:pPr>
      <w:r w:rsidRPr="004F6DD4">
        <w:rPr>
          <w:rFonts w:ascii="Times New Roman" w:hAnsi="Times New Roman" w:cs="Times New Roman"/>
        </w:rPr>
        <w:tab/>
        <w:t>In North America, the province of British Co</w:t>
      </w:r>
      <w:r w:rsidR="006B59CF" w:rsidRPr="004F6DD4">
        <w:rPr>
          <w:rFonts w:ascii="Times New Roman" w:hAnsi="Times New Roman" w:cs="Times New Roman"/>
        </w:rPr>
        <w:t xml:space="preserve">lumbia </w:t>
      </w:r>
      <w:r w:rsidR="00A240FF" w:rsidRPr="004F6DD4">
        <w:rPr>
          <w:rFonts w:ascii="Times New Roman" w:hAnsi="Times New Roman" w:cs="Times New Roman"/>
        </w:rPr>
        <w:t xml:space="preserve">(BC) </w:t>
      </w:r>
      <w:r w:rsidR="006B59CF" w:rsidRPr="004F6DD4">
        <w:rPr>
          <w:rFonts w:ascii="Times New Roman" w:hAnsi="Times New Roman" w:cs="Times New Roman"/>
        </w:rPr>
        <w:t>was the first to implement a carbon tax of $10/tonne of CO</w:t>
      </w:r>
      <w:r w:rsidR="006B59CF" w:rsidRPr="004F6DD4">
        <w:rPr>
          <w:rFonts w:ascii="Times New Roman" w:hAnsi="Times New Roman" w:cs="Times New Roman"/>
          <w:vertAlign w:val="subscript"/>
        </w:rPr>
        <w:t>2</w:t>
      </w:r>
      <w:r w:rsidR="006B59CF" w:rsidRPr="004F6DD4">
        <w:rPr>
          <w:rFonts w:ascii="Times New Roman" w:hAnsi="Times New Roman" w:cs="Times New Roman"/>
        </w:rPr>
        <w:t xml:space="preserve"> in 2008</w:t>
      </w:r>
      <w:r w:rsidR="006025A6" w:rsidRPr="004F6DD4">
        <w:rPr>
          <w:rFonts w:ascii="Times New Roman" w:hAnsi="Times New Roman" w:cs="Times New Roman"/>
        </w:rPr>
        <w:t>, which rose to $30/tonne in 2012</w:t>
      </w:r>
      <w:r w:rsidR="006B59CF" w:rsidRPr="004F6DD4">
        <w:rPr>
          <w:rFonts w:ascii="Times New Roman" w:hAnsi="Times New Roman" w:cs="Times New Roman"/>
        </w:rPr>
        <w:t xml:space="preserve"> </w:t>
      </w:r>
      <w:sdt>
        <w:sdtPr>
          <w:rPr>
            <w:rFonts w:ascii="Times New Roman" w:hAnsi="Times New Roman" w:cs="Times New Roman"/>
          </w:rPr>
          <w:id w:val="-624007171"/>
          <w:citation/>
        </w:sdtPr>
        <w:sdtEndPr/>
        <w:sdtContent>
          <w:r w:rsidR="006B59CF" w:rsidRPr="004F6DD4">
            <w:rPr>
              <w:rFonts w:ascii="Times New Roman" w:hAnsi="Times New Roman" w:cs="Times New Roman"/>
            </w:rPr>
            <w:fldChar w:fldCharType="begin"/>
          </w:r>
          <w:r w:rsidR="006B59CF" w:rsidRPr="004F6DD4">
            <w:rPr>
              <w:rFonts w:ascii="Times New Roman" w:hAnsi="Times New Roman" w:cs="Times New Roman"/>
            </w:rPr>
            <w:instrText xml:space="preserve"> CITATION Har19 \l 1033 </w:instrText>
          </w:r>
          <w:r w:rsidR="006B59CF" w:rsidRPr="004F6DD4">
            <w:rPr>
              <w:rFonts w:ascii="Times New Roman" w:hAnsi="Times New Roman" w:cs="Times New Roman"/>
            </w:rPr>
            <w:fldChar w:fldCharType="separate"/>
          </w:r>
          <w:r w:rsidR="0009534C" w:rsidRPr="0009534C">
            <w:rPr>
              <w:rFonts w:ascii="Times New Roman" w:hAnsi="Times New Roman" w:cs="Times New Roman"/>
              <w:noProof/>
            </w:rPr>
            <w:t>(Harrison, 2019)</w:t>
          </w:r>
          <w:r w:rsidR="006B59CF" w:rsidRPr="004F6DD4">
            <w:rPr>
              <w:rFonts w:ascii="Times New Roman" w:hAnsi="Times New Roman" w:cs="Times New Roman"/>
            </w:rPr>
            <w:fldChar w:fldCharType="end"/>
          </w:r>
        </w:sdtContent>
      </w:sdt>
      <w:r w:rsidR="006B59CF" w:rsidRPr="004F6DD4">
        <w:rPr>
          <w:rFonts w:ascii="Times New Roman" w:hAnsi="Times New Roman" w:cs="Times New Roman"/>
        </w:rPr>
        <w:t xml:space="preserve">. </w:t>
      </w:r>
      <w:r w:rsidR="00982EBF" w:rsidRPr="004F6DD4">
        <w:rPr>
          <w:rFonts w:ascii="Times New Roman" w:hAnsi="Times New Roman" w:cs="Times New Roman"/>
        </w:rPr>
        <w:t xml:space="preserve">Of note, this </w:t>
      </w:r>
      <w:r w:rsidR="00A70AE1" w:rsidRPr="004F6DD4">
        <w:rPr>
          <w:rFonts w:ascii="Times New Roman" w:hAnsi="Times New Roman" w:cs="Times New Roman"/>
        </w:rPr>
        <w:t>carbon tax</w:t>
      </w:r>
      <w:r w:rsidR="005C7611">
        <w:rPr>
          <w:rFonts w:ascii="Times New Roman" w:hAnsi="Times New Roman" w:cs="Times New Roman"/>
        </w:rPr>
        <w:t xml:space="preserve"> </w:t>
      </w:r>
      <w:r w:rsidR="005C7611" w:rsidRPr="004F6DD4">
        <w:rPr>
          <w:rFonts w:ascii="Times New Roman" w:hAnsi="Times New Roman" w:cs="Times New Roman"/>
        </w:rPr>
        <w:t>is revenue-neutral</w:t>
      </w:r>
      <w:r w:rsidR="00A70AE1" w:rsidRPr="004F6DD4">
        <w:rPr>
          <w:rFonts w:ascii="Times New Roman" w:hAnsi="Times New Roman" w:cs="Times New Roman"/>
        </w:rPr>
        <w:t xml:space="preserve">, returning </w:t>
      </w:r>
      <w:r w:rsidR="00982EBF" w:rsidRPr="004F6DD4">
        <w:rPr>
          <w:rFonts w:ascii="Times New Roman" w:hAnsi="Times New Roman" w:cs="Times New Roman"/>
        </w:rPr>
        <w:t xml:space="preserve">revenues to low-income households </w:t>
      </w:r>
      <w:r w:rsidR="002F1F91" w:rsidRPr="004F6DD4">
        <w:rPr>
          <w:rFonts w:ascii="Times New Roman" w:hAnsi="Times New Roman" w:cs="Times New Roman"/>
        </w:rPr>
        <w:t>to address</w:t>
      </w:r>
      <w:r w:rsidR="00982EBF" w:rsidRPr="004F6DD4">
        <w:rPr>
          <w:rFonts w:ascii="Times New Roman" w:hAnsi="Times New Roman" w:cs="Times New Roman"/>
        </w:rPr>
        <w:t xml:space="preserve"> r</w:t>
      </w:r>
      <w:r w:rsidR="002F1F91" w:rsidRPr="004F6DD4">
        <w:rPr>
          <w:rFonts w:ascii="Times New Roman" w:hAnsi="Times New Roman" w:cs="Times New Roman"/>
        </w:rPr>
        <w:t>egressive impacts</w:t>
      </w:r>
      <w:r w:rsidR="00982EBF" w:rsidRPr="004F6DD4">
        <w:rPr>
          <w:rFonts w:ascii="Times New Roman" w:hAnsi="Times New Roman" w:cs="Times New Roman"/>
        </w:rPr>
        <w:t xml:space="preserve"> and </w:t>
      </w:r>
      <w:r w:rsidR="00A70AE1" w:rsidRPr="004F6DD4">
        <w:rPr>
          <w:rFonts w:ascii="Times New Roman" w:hAnsi="Times New Roman" w:cs="Times New Roman"/>
        </w:rPr>
        <w:t>through</w:t>
      </w:r>
      <w:r w:rsidR="00982EBF" w:rsidRPr="004F6DD4">
        <w:rPr>
          <w:rFonts w:ascii="Times New Roman" w:hAnsi="Times New Roman" w:cs="Times New Roman"/>
        </w:rPr>
        <w:t xml:space="preserve"> reduced income and corporate tax rates</w:t>
      </w:r>
      <w:r w:rsidR="007753E3" w:rsidRPr="004F6DD4">
        <w:rPr>
          <w:rFonts w:ascii="Times New Roman" w:hAnsi="Times New Roman" w:cs="Times New Roman"/>
        </w:rPr>
        <w:t xml:space="preserve">. </w:t>
      </w:r>
      <w:r w:rsidR="00A240FF" w:rsidRPr="004F6DD4">
        <w:rPr>
          <w:rFonts w:ascii="Times New Roman" w:hAnsi="Times New Roman" w:cs="Times New Roman"/>
        </w:rPr>
        <w:t>BC</w:t>
      </w:r>
      <w:r w:rsidR="00177C4E" w:rsidRPr="004F6DD4">
        <w:rPr>
          <w:rFonts w:ascii="Times New Roman" w:hAnsi="Times New Roman" w:cs="Times New Roman"/>
        </w:rPr>
        <w:t>’s carbon tax remained frozen until 2018</w:t>
      </w:r>
      <w:r w:rsidR="005C7611">
        <w:rPr>
          <w:rFonts w:ascii="Times New Roman" w:hAnsi="Times New Roman" w:cs="Times New Roman"/>
        </w:rPr>
        <w:t>,</w:t>
      </w:r>
      <w:r w:rsidR="00177C4E" w:rsidRPr="004F6DD4">
        <w:rPr>
          <w:rFonts w:ascii="Times New Roman" w:hAnsi="Times New Roman" w:cs="Times New Roman"/>
        </w:rPr>
        <w:t xml:space="preserve"> when it began to rise again with a scheduled annual increase of </w:t>
      </w:r>
      <w:r w:rsidR="00177C4E" w:rsidRPr="004F6DD4">
        <w:rPr>
          <w:rFonts w:ascii="Times New Roman" w:hAnsi="Times New Roman" w:cs="Times New Roman"/>
        </w:rPr>
        <w:lastRenderedPageBreak/>
        <w:t>$5/tonne to comply with federal requirements</w:t>
      </w:r>
      <w:r w:rsidR="00FF6D8A" w:rsidRPr="004F6DD4">
        <w:rPr>
          <w:rFonts w:ascii="Times New Roman" w:hAnsi="Times New Roman" w:cs="Times New Roman"/>
        </w:rPr>
        <w:t xml:space="preserve"> </w:t>
      </w:r>
      <w:sdt>
        <w:sdtPr>
          <w:rPr>
            <w:rFonts w:ascii="Times New Roman" w:hAnsi="Times New Roman" w:cs="Times New Roman"/>
          </w:rPr>
          <w:id w:val="-315039568"/>
          <w:citation/>
        </w:sdtPr>
        <w:sdtEndPr/>
        <w:sdtContent>
          <w:r w:rsidR="00FF6D8A" w:rsidRPr="004F6DD4">
            <w:rPr>
              <w:rFonts w:ascii="Times New Roman" w:hAnsi="Times New Roman" w:cs="Times New Roman"/>
            </w:rPr>
            <w:fldChar w:fldCharType="begin"/>
          </w:r>
          <w:r w:rsidR="00FF6D8A" w:rsidRPr="004F6DD4">
            <w:rPr>
              <w:rFonts w:ascii="Times New Roman" w:hAnsi="Times New Roman" w:cs="Times New Roman"/>
            </w:rPr>
            <w:instrText xml:space="preserve"> CITATION Har19 \l 1033 </w:instrText>
          </w:r>
          <w:r w:rsidR="00FF6D8A" w:rsidRPr="004F6DD4">
            <w:rPr>
              <w:rFonts w:ascii="Times New Roman" w:hAnsi="Times New Roman" w:cs="Times New Roman"/>
            </w:rPr>
            <w:fldChar w:fldCharType="separate"/>
          </w:r>
          <w:r w:rsidR="0009534C" w:rsidRPr="0009534C">
            <w:rPr>
              <w:rFonts w:ascii="Times New Roman" w:hAnsi="Times New Roman" w:cs="Times New Roman"/>
              <w:noProof/>
            </w:rPr>
            <w:t>(Harrison, 2019)</w:t>
          </w:r>
          <w:r w:rsidR="00FF6D8A" w:rsidRPr="004F6DD4">
            <w:rPr>
              <w:rFonts w:ascii="Times New Roman" w:hAnsi="Times New Roman" w:cs="Times New Roman"/>
            </w:rPr>
            <w:fldChar w:fldCharType="end"/>
          </w:r>
        </w:sdtContent>
      </w:sdt>
      <w:r w:rsidR="00177C4E" w:rsidRPr="004F6DD4">
        <w:rPr>
          <w:rFonts w:ascii="Times New Roman" w:hAnsi="Times New Roman" w:cs="Times New Roman"/>
        </w:rPr>
        <w:t>.</w:t>
      </w:r>
      <w:r w:rsidR="0002628F" w:rsidRPr="004F6DD4">
        <w:rPr>
          <w:rFonts w:ascii="Times New Roman" w:hAnsi="Times New Roman" w:cs="Times New Roman"/>
        </w:rPr>
        <w:t xml:space="preserve"> Thus, the carbon tax rose to $40/tonne in 2019</w:t>
      </w:r>
      <w:r w:rsidR="005C7611">
        <w:rPr>
          <w:rFonts w:ascii="Times New Roman" w:hAnsi="Times New Roman" w:cs="Times New Roman"/>
        </w:rPr>
        <w:t>,</w:t>
      </w:r>
      <w:r w:rsidR="0002628F" w:rsidRPr="004F6DD4">
        <w:rPr>
          <w:rFonts w:ascii="Times New Roman" w:hAnsi="Times New Roman" w:cs="Times New Roman"/>
        </w:rPr>
        <w:t xml:space="preserve"> where it currently sits</w:t>
      </w:r>
      <w:r w:rsidR="005C7611">
        <w:rPr>
          <w:rFonts w:ascii="Times New Roman" w:hAnsi="Times New Roman" w:cs="Times New Roman"/>
        </w:rPr>
        <w:t>;</w:t>
      </w:r>
      <w:r w:rsidR="00255E45" w:rsidRPr="004F6DD4">
        <w:rPr>
          <w:rFonts w:ascii="Times New Roman" w:hAnsi="Times New Roman" w:cs="Times New Roman"/>
        </w:rPr>
        <w:t xml:space="preserve"> a </w:t>
      </w:r>
      <w:r w:rsidR="00BE2D6F" w:rsidRPr="004F6DD4">
        <w:rPr>
          <w:rFonts w:ascii="Times New Roman" w:hAnsi="Times New Roman" w:cs="Times New Roman"/>
        </w:rPr>
        <w:t>freeze has been put in place for 2020 due to the COVID-19 pandemic</w:t>
      </w:r>
      <w:r w:rsidR="007565A9" w:rsidRPr="004F6DD4">
        <w:rPr>
          <w:rFonts w:ascii="Times New Roman" w:hAnsi="Times New Roman" w:cs="Times New Roman"/>
        </w:rPr>
        <w:t xml:space="preserve"> </w:t>
      </w:r>
      <w:sdt>
        <w:sdtPr>
          <w:rPr>
            <w:rFonts w:ascii="Times New Roman" w:hAnsi="Times New Roman" w:cs="Times New Roman"/>
          </w:rPr>
          <w:id w:val="1323707574"/>
          <w:citation/>
        </w:sdtPr>
        <w:sdtEndPr/>
        <w:sdtContent>
          <w:r w:rsidR="007565A9" w:rsidRPr="004F6DD4">
            <w:rPr>
              <w:rFonts w:ascii="Times New Roman" w:hAnsi="Times New Roman" w:cs="Times New Roman"/>
            </w:rPr>
            <w:fldChar w:fldCharType="begin"/>
          </w:r>
          <w:r w:rsidR="007565A9" w:rsidRPr="004F6DD4">
            <w:rPr>
              <w:rFonts w:ascii="Times New Roman" w:hAnsi="Times New Roman" w:cs="Times New Roman"/>
            </w:rPr>
            <w:instrText xml:space="preserve"> CITATION Gov20 \l 1033 </w:instrText>
          </w:r>
          <w:r w:rsidR="007565A9" w:rsidRPr="004F6DD4">
            <w:rPr>
              <w:rFonts w:ascii="Times New Roman" w:hAnsi="Times New Roman" w:cs="Times New Roman"/>
            </w:rPr>
            <w:fldChar w:fldCharType="separate"/>
          </w:r>
          <w:r w:rsidR="0009534C" w:rsidRPr="0009534C">
            <w:rPr>
              <w:rFonts w:ascii="Times New Roman" w:hAnsi="Times New Roman" w:cs="Times New Roman"/>
              <w:noProof/>
            </w:rPr>
            <w:t>(Government of British Columbia, 2020)</w:t>
          </w:r>
          <w:r w:rsidR="007565A9" w:rsidRPr="004F6DD4">
            <w:rPr>
              <w:rFonts w:ascii="Times New Roman" w:hAnsi="Times New Roman" w:cs="Times New Roman"/>
            </w:rPr>
            <w:fldChar w:fldCharType="end"/>
          </w:r>
        </w:sdtContent>
      </w:sdt>
      <w:r w:rsidR="0002628F" w:rsidRPr="004F6DD4">
        <w:rPr>
          <w:rFonts w:ascii="Times New Roman" w:hAnsi="Times New Roman" w:cs="Times New Roman"/>
        </w:rPr>
        <w:t>.</w:t>
      </w:r>
      <w:r w:rsidR="003E1C2C" w:rsidRPr="004F6DD4">
        <w:rPr>
          <w:rFonts w:ascii="Times New Roman" w:hAnsi="Times New Roman" w:cs="Times New Roman"/>
        </w:rPr>
        <w:t xml:space="preserve"> </w:t>
      </w:r>
    </w:p>
    <w:p w14:paraId="152AD985" w14:textId="3248E4DD" w:rsidR="00503C3C" w:rsidRPr="004F6DD4" w:rsidRDefault="00A240FF" w:rsidP="005C5274">
      <w:pPr>
        <w:spacing w:line="480" w:lineRule="auto"/>
        <w:rPr>
          <w:rFonts w:ascii="Times New Roman" w:hAnsi="Times New Roman" w:cs="Times New Roman"/>
        </w:rPr>
      </w:pPr>
      <w:r w:rsidRPr="004F6DD4">
        <w:rPr>
          <w:rFonts w:ascii="Times New Roman" w:hAnsi="Times New Roman" w:cs="Times New Roman"/>
        </w:rPr>
        <w:tab/>
      </w:r>
      <w:r w:rsidR="007753E3" w:rsidRPr="004F6DD4">
        <w:rPr>
          <w:rFonts w:ascii="Times New Roman" w:hAnsi="Times New Roman" w:cs="Times New Roman"/>
        </w:rPr>
        <w:t xml:space="preserve">At the federal level, </w:t>
      </w:r>
      <w:r w:rsidR="002748E7" w:rsidRPr="004F6DD4">
        <w:rPr>
          <w:rFonts w:ascii="Times New Roman" w:hAnsi="Times New Roman" w:cs="Times New Roman"/>
        </w:rPr>
        <w:t>a carbon tax st</w:t>
      </w:r>
      <w:r w:rsidR="009660D2" w:rsidRPr="004F6DD4">
        <w:rPr>
          <w:rFonts w:ascii="Times New Roman" w:hAnsi="Times New Roman" w:cs="Times New Roman"/>
        </w:rPr>
        <w:t xml:space="preserve">arting at $20/tonne in 2019, </w:t>
      </w:r>
      <w:r w:rsidR="002748E7" w:rsidRPr="004F6DD4">
        <w:rPr>
          <w:rFonts w:ascii="Times New Roman" w:hAnsi="Times New Roman" w:cs="Times New Roman"/>
        </w:rPr>
        <w:t>rising to $50/tonne in 2022</w:t>
      </w:r>
      <w:r w:rsidR="005C7611">
        <w:rPr>
          <w:rFonts w:ascii="Times New Roman" w:hAnsi="Times New Roman" w:cs="Times New Roman"/>
        </w:rPr>
        <w:t>,</w:t>
      </w:r>
      <w:r w:rsidR="002748E7" w:rsidRPr="004F6DD4">
        <w:rPr>
          <w:rFonts w:ascii="Times New Roman" w:hAnsi="Times New Roman" w:cs="Times New Roman"/>
        </w:rPr>
        <w:t xml:space="preserve"> was implemented </w:t>
      </w:r>
      <w:sdt>
        <w:sdtPr>
          <w:rPr>
            <w:rFonts w:ascii="Times New Roman" w:hAnsi="Times New Roman" w:cs="Times New Roman"/>
          </w:rPr>
          <w:id w:val="-1243175850"/>
          <w:citation/>
        </w:sdtPr>
        <w:sdtEndPr/>
        <w:sdtContent>
          <w:r w:rsidR="002748E7" w:rsidRPr="004F6DD4">
            <w:rPr>
              <w:rFonts w:ascii="Times New Roman" w:hAnsi="Times New Roman" w:cs="Times New Roman"/>
            </w:rPr>
            <w:fldChar w:fldCharType="begin"/>
          </w:r>
          <w:r w:rsidR="00A51481" w:rsidRPr="004F6DD4">
            <w:rPr>
              <w:rFonts w:ascii="Times New Roman" w:hAnsi="Times New Roman" w:cs="Times New Roman"/>
            </w:rPr>
            <w:instrText xml:space="preserve">CITATION Env19 \l 1033 </w:instrText>
          </w:r>
          <w:r w:rsidR="002748E7" w:rsidRPr="004F6DD4">
            <w:rPr>
              <w:rFonts w:ascii="Times New Roman" w:hAnsi="Times New Roman" w:cs="Times New Roman"/>
            </w:rPr>
            <w:fldChar w:fldCharType="separate"/>
          </w:r>
          <w:r w:rsidR="0009534C" w:rsidRPr="0009534C">
            <w:rPr>
              <w:rFonts w:ascii="Times New Roman" w:hAnsi="Times New Roman" w:cs="Times New Roman"/>
              <w:noProof/>
            </w:rPr>
            <w:t>(Environment and Climate Change Canada, 2019)</w:t>
          </w:r>
          <w:r w:rsidR="002748E7" w:rsidRPr="004F6DD4">
            <w:rPr>
              <w:rFonts w:ascii="Times New Roman" w:hAnsi="Times New Roman" w:cs="Times New Roman"/>
            </w:rPr>
            <w:fldChar w:fldCharType="end"/>
          </w:r>
        </w:sdtContent>
      </w:sdt>
      <w:r w:rsidR="002748E7" w:rsidRPr="004F6DD4">
        <w:rPr>
          <w:rFonts w:ascii="Times New Roman" w:hAnsi="Times New Roman" w:cs="Times New Roman"/>
        </w:rPr>
        <w:t>.</w:t>
      </w:r>
      <w:r w:rsidR="00C22589" w:rsidRPr="004F6DD4">
        <w:rPr>
          <w:rFonts w:ascii="Times New Roman" w:hAnsi="Times New Roman" w:cs="Times New Roman"/>
        </w:rPr>
        <w:t xml:space="preserve"> This </w:t>
      </w:r>
      <w:r w:rsidR="0002628F" w:rsidRPr="004F6DD4">
        <w:rPr>
          <w:rFonts w:ascii="Times New Roman" w:hAnsi="Times New Roman" w:cs="Times New Roman"/>
        </w:rPr>
        <w:t xml:space="preserve">national </w:t>
      </w:r>
      <w:r w:rsidR="00C22589" w:rsidRPr="004F6DD4">
        <w:rPr>
          <w:rFonts w:ascii="Times New Roman" w:hAnsi="Times New Roman" w:cs="Times New Roman"/>
        </w:rPr>
        <w:t xml:space="preserve">carbon pricing system is imposed on territories </w:t>
      </w:r>
      <w:r w:rsidR="00D67FA3" w:rsidRPr="004F6DD4">
        <w:rPr>
          <w:rFonts w:ascii="Times New Roman" w:hAnsi="Times New Roman" w:cs="Times New Roman"/>
        </w:rPr>
        <w:t xml:space="preserve">and on provinces </w:t>
      </w:r>
      <w:r w:rsidR="00C22589" w:rsidRPr="004F6DD4">
        <w:rPr>
          <w:rFonts w:ascii="Times New Roman" w:hAnsi="Times New Roman" w:cs="Times New Roman"/>
        </w:rPr>
        <w:t>that do not d</w:t>
      </w:r>
      <w:r w:rsidR="00D67FA3" w:rsidRPr="004F6DD4">
        <w:rPr>
          <w:rFonts w:ascii="Times New Roman" w:hAnsi="Times New Roman" w:cs="Times New Roman"/>
        </w:rPr>
        <w:t xml:space="preserve">evelop their own pricing system </w:t>
      </w:r>
      <w:sdt>
        <w:sdtPr>
          <w:rPr>
            <w:rFonts w:ascii="Times New Roman" w:hAnsi="Times New Roman" w:cs="Times New Roman"/>
          </w:rPr>
          <w:id w:val="465865317"/>
          <w:citation/>
        </w:sdtPr>
        <w:sdtEndPr/>
        <w:sdtContent>
          <w:r w:rsidR="00D67FA3" w:rsidRPr="004F6DD4">
            <w:rPr>
              <w:rFonts w:ascii="Times New Roman" w:hAnsi="Times New Roman" w:cs="Times New Roman"/>
            </w:rPr>
            <w:fldChar w:fldCharType="begin"/>
          </w:r>
          <w:r w:rsidR="00D67FA3" w:rsidRPr="004F6DD4">
            <w:rPr>
              <w:rFonts w:ascii="Times New Roman" w:hAnsi="Times New Roman" w:cs="Times New Roman"/>
            </w:rPr>
            <w:instrText xml:space="preserve"> CITATION Pri18 \l 1033 </w:instrText>
          </w:r>
          <w:r w:rsidR="00D67FA3" w:rsidRPr="004F6DD4">
            <w:rPr>
              <w:rFonts w:ascii="Times New Roman" w:hAnsi="Times New Roman" w:cs="Times New Roman"/>
            </w:rPr>
            <w:fldChar w:fldCharType="separate"/>
          </w:r>
          <w:r w:rsidR="0009534C" w:rsidRPr="0009534C">
            <w:rPr>
              <w:rFonts w:ascii="Times New Roman" w:hAnsi="Times New Roman" w:cs="Times New Roman"/>
              <w:noProof/>
            </w:rPr>
            <w:t>(Prime Minister of Canada, 2018)</w:t>
          </w:r>
          <w:r w:rsidR="00D67FA3" w:rsidRPr="004F6DD4">
            <w:rPr>
              <w:rFonts w:ascii="Times New Roman" w:hAnsi="Times New Roman" w:cs="Times New Roman"/>
            </w:rPr>
            <w:fldChar w:fldCharType="end"/>
          </w:r>
        </w:sdtContent>
      </w:sdt>
      <w:r w:rsidR="00D67FA3" w:rsidRPr="004F6DD4">
        <w:rPr>
          <w:rFonts w:ascii="Times New Roman" w:hAnsi="Times New Roman" w:cs="Times New Roman"/>
        </w:rPr>
        <w:t>. Provinces’ o</w:t>
      </w:r>
      <w:r w:rsidR="0002628F" w:rsidRPr="004F6DD4">
        <w:rPr>
          <w:rFonts w:ascii="Times New Roman" w:hAnsi="Times New Roman" w:cs="Times New Roman"/>
        </w:rPr>
        <w:t xml:space="preserve">wn pricing systems need to </w:t>
      </w:r>
      <w:r w:rsidR="00D67FA3" w:rsidRPr="004F6DD4">
        <w:rPr>
          <w:rFonts w:ascii="Times New Roman" w:hAnsi="Times New Roman" w:cs="Times New Roman"/>
        </w:rPr>
        <w:t>meet a minimum federal standard to be accepted.</w:t>
      </w:r>
      <w:r w:rsidR="00980398" w:rsidRPr="004F6DD4">
        <w:rPr>
          <w:rFonts w:ascii="Times New Roman" w:hAnsi="Times New Roman" w:cs="Times New Roman"/>
        </w:rPr>
        <w:t xml:space="preserve"> Additionally, t</w:t>
      </w:r>
      <w:r w:rsidR="00B165EE" w:rsidRPr="004F6DD4">
        <w:rPr>
          <w:rFonts w:ascii="Times New Roman" w:hAnsi="Times New Roman" w:cs="Times New Roman"/>
        </w:rPr>
        <w:t>he federal system is comprised of two main components</w:t>
      </w:r>
      <w:r w:rsidR="003E1C2C" w:rsidRPr="004F6DD4">
        <w:rPr>
          <w:rFonts w:ascii="Times New Roman" w:hAnsi="Times New Roman" w:cs="Times New Roman"/>
        </w:rPr>
        <w:t>,</w:t>
      </w:r>
      <w:r w:rsidR="00B165EE" w:rsidRPr="004F6DD4">
        <w:rPr>
          <w:rFonts w:ascii="Times New Roman" w:hAnsi="Times New Roman" w:cs="Times New Roman"/>
        </w:rPr>
        <w:t xml:space="preserve"> a fuel charge and a</w:t>
      </w:r>
      <w:r w:rsidR="00D37A2F" w:rsidRPr="004F6DD4">
        <w:rPr>
          <w:rFonts w:ascii="Times New Roman" w:hAnsi="Times New Roman" w:cs="Times New Roman"/>
        </w:rPr>
        <w:t>n</w:t>
      </w:r>
      <w:r w:rsidR="00B165EE" w:rsidRPr="004F6DD4">
        <w:rPr>
          <w:rFonts w:ascii="Times New Roman" w:hAnsi="Times New Roman" w:cs="Times New Roman"/>
        </w:rPr>
        <w:t xml:space="preserve"> output-based pricing system for large industry</w:t>
      </w:r>
      <w:r w:rsidR="00EE76E1" w:rsidRPr="004F6DD4">
        <w:rPr>
          <w:rFonts w:ascii="Times New Roman" w:hAnsi="Times New Roman" w:cs="Times New Roman"/>
        </w:rPr>
        <w:t>, and returns all revenues to the jurisdictions that adopt</w:t>
      </w:r>
      <w:r w:rsidR="00980398" w:rsidRPr="004F6DD4">
        <w:rPr>
          <w:rFonts w:ascii="Times New Roman" w:hAnsi="Times New Roman" w:cs="Times New Roman"/>
        </w:rPr>
        <w:t xml:space="preserve"> </w:t>
      </w:r>
      <w:r w:rsidR="00EE76E1" w:rsidRPr="004F6DD4">
        <w:rPr>
          <w:rFonts w:ascii="Times New Roman" w:hAnsi="Times New Roman" w:cs="Times New Roman"/>
        </w:rPr>
        <w:t xml:space="preserve">the federal system </w:t>
      </w:r>
      <w:sdt>
        <w:sdtPr>
          <w:rPr>
            <w:rFonts w:ascii="Times New Roman" w:hAnsi="Times New Roman" w:cs="Times New Roman"/>
          </w:rPr>
          <w:id w:val="477727061"/>
          <w:citation/>
        </w:sdtPr>
        <w:sdtEndPr/>
        <w:sdtContent>
          <w:r w:rsidR="00980398" w:rsidRPr="004F6DD4">
            <w:rPr>
              <w:rFonts w:ascii="Times New Roman" w:hAnsi="Times New Roman" w:cs="Times New Roman"/>
            </w:rPr>
            <w:fldChar w:fldCharType="begin"/>
          </w:r>
          <w:r w:rsidR="00980398" w:rsidRPr="004F6DD4">
            <w:rPr>
              <w:rFonts w:ascii="Times New Roman" w:hAnsi="Times New Roman" w:cs="Times New Roman"/>
            </w:rPr>
            <w:instrText xml:space="preserve"> CITATION Gov19 \l 1033 </w:instrText>
          </w:r>
          <w:r w:rsidR="00980398" w:rsidRPr="004F6DD4">
            <w:rPr>
              <w:rFonts w:ascii="Times New Roman" w:hAnsi="Times New Roman" w:cs="Times New Roman"/>
            </w:rPr>
            <w:fldChar w:fldCharType="separate"/>
          </w:r>
          <w:r w:rsidR="0009534C" w:rsidRPr="0009534C">
            <w:rPr>
              <w:rFonts w:ascii="Times New Roman" w:hAnsi="Times New Roman" w:cs="Times New Roman"/>
              <w:noProof/>
            </w:rPr>
            <w:t>(Government of Canada, 2019)</w:t>
          </w:r>
          <w:r w:rsidR="00980398" w:rsidRPr="004F6DD4">
            <w:rPr>
              <w:rFonts w:ascii="Times New Roman" w:hAnsi="Times New Roman" w:cs="Times New Roman"/>
            </w:rPr>
            <w:fldChar w:fldCharType="end"/>
          </w:r>
        </w:sdtContent>
      </w:sdt>
      <w:r w:rsidR="00B165EE" w:rsidRPr="004F6DD4">
        <w:rPr>
          <w:rFonts w:ascii="Times New Roman" w:hAnsi="Times New Roman" w:cs="Times New Roman"/>
        </w:rPr>
        <w:t>.</w:t>
      </w:r>
      <w:r w:rsidR="003E1C2C" w:rsidRPr="004F6DD4">
        <w:rPr>
          <w:rFonts w:ascii="Times New Roman" w:hAnsi="Times New Roman" w:cs="Times New Roman"/>
        </w:rPr>
        <w:t xml:space="preserve"> </w:t>
      </w:r>
      <w:r w:rsidR="003753EF" w:rsidRPr="004F6DD4">
        <w:rPr>
          <w:rFonts w:ascii="Times New Roman" w:hAnsi="Times New Roman" w:cs="Times New Roman"/>
        </w:rPr>
        <w:t>Originally, the BC government scheduled increases in BC’s carbon tax rate such that it would reach</w:t>
      </w:r>
      <w:r w:rsidR="003E1C2C" w:rsidRPr="004F6DD4">
        <w:rPr>
          <w:rFonts w:ascii="Times New Roman" w:hAnsi="Times New Roman" w:cs="Times New Roman"/>
        </w:rPr>
        <w:t xml:space="preserve"> $50/tonne by 2021, a year before the federal deadline of 2022</w:t>
      </w:r>
      <w:r w:rsidR="008D6AF8" w:rsidRPr="004F6DD4">
        <w:rPr>
          <w:rFonts w:ascii="Times New Roman" w:hAnsi="Times New Roman" w:cs="Times New Roman"/>
        </w:rPr>
        <w:t>, in or</w:t>
      </w:r>
      <w:r w:rsidR="009660D2" w:rsidRPr="004F6DD4">
        <w:rPr>
          <w:rFonts w:ascii="Times New Roman" w:hAnsi="Times New Roman" w:cs="Times New Roman"/>
        </w:rPr>
        <w:t xml:space="preserve">der to meet the federal </w:t>
      </w:r>
      <w:r w:rsidR="008D6AF8" w:rsidRPr="004F6DD4">
        <w:rPr>
          <w:rFonts w:ascii="Times New Roman" w:hAnsi="Times New Roman" w:cs="Times New Roman"/>
        </w:rPr>
        <w:t>standard</w:t>
      </w:r>
      <w:r w:rsidR="003E1C2C" w:rsidRPr="004F6DD4">
        <w:rPr>
          <w:rFonts w:ascii="Times New Roman" w:hAnsi="Times New Roman" w:cs="Times New Roman"/>
        </w:rPr>
        <w:t>. The delayed increase this year likely means tha</w:t>
      </w:r>
      <w:r w:rsidR="005C2610" w:rsidRPr="004F6DD4">
        <w:rPr>
          <w:rFonts w:ascii="Times New Roman" w:hAnsi="Times New Roman" w:cs="Times New Roman"/>
        </w:rPr>
        <w:t xml:space="preserve">t </w:t>
      </w:r>
      <w:r w:rsidR="003753EF" w:rsidRPr="004F6DD4">
        <w:rPr>
          <w:rFonts w:ascii="Times New Roman" w:hAnsi="Times New Roman" w:cs="Times New Roman"/>
        </w:rPr>
        <w:t xml:space="preserve">BC’s carbon tax </w:t>
      </w:r>
      <w:r w:rsidR="007B71BD">
        <w:rPr>
          <w:rFonts w:ascii="Times New Roman" w:hAnsi="Times New Roman" w:cs="Times New Roman"/>
        </w:rPr>
        <w:t>rate will now reach $50/tonne by</w:t>
      </w:r>
      <w:r w:rsidR="005C2610" w:rsidRPr="004F6DD4">
        <w:rPr>
          <w:rFonts w:ascii="Times New Roman" w:hAnsi="Times New Roman" w:cs="Times New Roman"/>
        </w:rPr>
        <w:t xml:space="preserve"> the</w:t>
      </w:r>
      <w:r w:rsidR="00EC6BF5" w:rsidRPr="004F6DD4">
        <w:rPr>
          <w:rFonts w:ascii="Times New Roman" w:hAnsi="Times New Roman" w:cs="Times New Roman"/>
        </w:rPr>
        <w:t xml:space="preserve"> </w:t>
      </w:r>
      <w:r w:rsidR="003E1C2C" w:rsidRPr="004F6DD4">
        <w:rPr>
          <w:rFonts w:ascii="Times New Roman" w:hAnsi="Times New Roman" w:cs="Times New Roman"/>
        </w:rPr>
        <w:t>federal deadline</w:t>
      </w:r>
      <w:r w:rsidR="003753EF" w:rsidRPr="004F6DD4">
        <w:rPr>
          <w:rFonts w:ascii="Times New Roman" w:hAnsi="Times New Roman" w:cs="Times New Roman"/>
        </w:rPr>
        <w:t xml:space="preserve"> of 2022</w:t>
      </w:r>
      <w:r w:rsidR="003E1C2C" w:rsidRPr="004F6DD4">
        <w:rPr>
          <w:rFonts w:ascii="Times New Roman" w:hAnsi="Times New Roman" w:cs="Times New Roman"/>
        </w:rPr>
        <w:t>.</w:t>
      </w:r>
    </w:p>
    <w:p w14:paraId="47FC9FC5" w14:textId="2BA39AB9" w:rsidR="00FC6549" w:rsidRPr="004F6DD4" w:rsidRDefault="007671A8" w:rsidP="005C5274">
      <w:pPr>
        <w:spacing w:line="480" w:lineRule="auto"/>
        <w:rPr>
          <w:rFonts w:ascii="Times New Roman" w:hAnsi="Times New Roman" w:cs="Times New Roman"/>
        </w:rPr>
      </w:pPr>
      <w:r w:rsidRPr="004F6DD4">
        <w:rPr>
          <w:rFonts w:ascii="Times New Roman" w:hAnsi="Times New Roman" w:cs="Times New Roman"/>
        </w:rPr>
        <w:tab/>
      </w:r>
      <w:r w:rsidR="00FC6549" w:rsidRPr="004F6DD4">
        <w:rPr>
          <w:rFonts w:ascii="Times New Roman" w:hAnsi="Times New Roman" w:cs="Times New Roman"/>
        </w:rPr>
        <w:t>Revenues from BC’s carbon tax above th</w:t>
      </w:r>
      <w:r w:rsidR="00AF4F8C" w:rsidRPr="004F6DD4">
        <w:rPr>
          <w:rFonts w:ascii="Times New Roman" w:hAnsi="Times New Roman" w:cs="Times New Roman"/>
        </w:rPr>
        <w:t>e original rate of $30/tonne</w:t>
      </w:r>
      <w:r w:rsidR="00FC6549" w:rsidRPr="004F6DD4">
        <w:rPr>
          <w:rFonts w:ascii="Times New Roman" w:hAnsi="Times New Roman" w:cs="Times New Roman"/>
        </w:rPr>
        <w:t xml:space="preserve"> flow to </w:t>
      </w:r>
      <w:r w:rsidR="001D62C1" w:rsidRPr="004F6DD4">
        <w:rPr>
          <w:rFonts w:ascii="Times New Roman" w:hAnsi="Times New Roman" w:cs="Times New Roman"/>
        </w:rPr>
        <w:t>a new CleanBC Program for Industry</w:t>
      </w:r>
      <w:r w:rsidR="00FC6549" w:rsidRPr="004F6DD4">
        <w:rPr>
          <w:rFonts w:ascii="Times New Roman" w:hAnsi="Times New Roman" w:cs="Times New Roman"/>
        </w:rPr>
        <w:t xml:space="preserve">. </w:t>
      </w:r>
      <w:r w:rsidR="003F363E" w:rsidRPr="004F6DD4">
        <w:rPr>
          <w:rFonts w:ascii="Times New Roman" w:hAnsi="Times New Roman" w:cs="Times New Roman"/>
        </w:rPr>
        <w:t>This program consists of two components</w:t>
      </w:r>
      <w:r w:rsidR="00B13F26" w:rsidRPr="004F6DD4">
        <w:rPr>
          <w:rFonts w:ascii="Times New Roman" w:hAnsi="Times New Roman" w:cs="Times New Roman"/>
        </w:rPr>
        <w:t xml:space="preserve">, an Industrial Incentive Program and a CleanBC Industry Fund. While the fund invests in new industry projects that aim to reduce emissions, the CleanBC Industrial Incentive Program (CIIP) </w:t>
      </w:r>
      <w:r w:rsidR="006F7B4C" w:rsidRPr="004F6DD4">
        <w:rPr>
          <w:rFonts w:ascii="Times New Roman" w:hAnsi="Times New Roman" w:cs="Times New Roman"/>
        </w:rPr>
        <w:t>rebates</w:t>
      </w:r>
      <w:r w:rsidR="00B13F26" w:rsidRPr="004F6DD4">
        <w:rPr>
          <w:rFonts w:ascii="Times New Roman" w:hAnsi="Times New Roman" w:cs="Times New Roman"/>
        </w:rPr>
        <w:t xml:space="preserve"> carbon taxes </w:t>
      </w:r>
      <w:r w:rsidR="009D1BF6" w:rsidRPr="004F6DD4">
        <w:rPr>
          <w:rFonts w:ascii="Times New Roman" w:hAnsi="Times New Roman" w:cs="Times New Roman"/>
        </w:rPr>
        <w:t>for firms based on how their emissions intensity compares</w:t>
      </w:r>
      <w:r w:rsidR="00B13F26" w:rsidRPr="004F6DD4">
        <w:rPr>
          <w:rFonts w:ascii="Times New Roman" w:hAnsi="Times New Roman" w:cs="Times New Roman"/>
        </w:rPr>
        <w:t xml:space="preserve"> to a </w:t>
      </w:r>
      <w:r w:rsidR="006F7B4C" w:rsidRPr="004F6DD4">
        <w:rPr>
          <w:rFonts w:ascii="Times New Roman" w:hAnsi="Times New Roman" w:cs="Times New Roman"/>
        </w:rPr>
        <w:t xml:space="preserve">sector-based </w:t>
      </w:r>
      <w:r w:rsidR="00B13F26" w:rsidRPr="004F6DD4">
        <w:rPr>
          <w:rFonts w:ascii="Times New Roman" w:hAnsi="Times New Roman" w:cs="Times New Roman"/>
        </w:rPr>
        <w:t>performance benchmark</w:t>
      </w:r>
      <w:r w:rsidR="00995B4C" w:rsidRPr="004F6DD4">
        <w:rPr>
          <w:rFonts w:ascii="Times New Roman" w:hAnsi="Times New Roman" w:cs="Times New Roman"/>
        </w:rPr>
        <w:t xml:space="preserve"> </w:t>
      </w:r>
      <w:sdt>
        <w:sdtPr>
          <w:rPr>
            <w:rFonts w:ascii="Times New Roman" w:hAnsi="Times New Roman" w:cs="Times New Roman"/>
          </w:rPr>
          <w:id w:val="1919513936"/>
          <w:citation/>
        </w:sdtPr>
        <w:sdtEndPr/>
        <w:sdtContent>
          <w:r w:rsidR="00995B4C" w:rsidRPr="004F6DD4">
            <w:rPr>
              <w:rFonts w:ascii="Times New Roman" w:hAnsi="Times New Roman" w:cs="Times New Roman"/>
            </w:rPr>
            <w:fldChar w:fldCharType="begin"/>
          </w:r>
          <w:r w:rsidR="00995B4C" w:rsidRPr="004F6DD4">
            <w:rPr>
              <w:rFonts w:ascii="Times New Roman" w:hAnsi="Times New Roman" w:cs="Times New Roman"/>
            </w:rPr>
            <w:instrText xml:space="preserve"> CITATION Gov201 \l 1033 </w:instrText>
          </w:r>
          <w:r w:rsidR="00995B4C" w:rsidRPr="004F6DD4">
            <w:rPr>
              <w:rFonts w:ascii="Times New Roman" w:hAnsi="Times New Roman" w:cs="Times New Roman"/>
            </w:rPr>
            <w:fldChar w:fldCharType="separate"/>
          </w:r>
          <w:r w:rsidR="0009534C" w:rsidRPr="0009534C">
            <w:rPr>
              <w:rFonts w:ascii="Times New Roman" w:hAnsi="Times New Roman" w:cs="Times New Roman"/>
              <w:noProof/>
            </w:rPr>
            <w:t>(Government of British Columbia, 2020)</w:t>
          </w:r>
          <w:r w:rsidR="00995B4C" w:rsidRPr="004F6DD4">
            <w:rPr>
              <w:rFonts w:ascii="Times New Roman" w:hAnsi="Times New Roman" w:cs="Times New Roman"/>
            </w:rPr>
            <w:fldChar w:fldCharType="end"/>
          </w:r>
        </w:sdtContent>
      </w:sdt>
      <w:r w:rsidR="00B13F26" w:rsidRPr="004F6DD4">
        <w:rPr>
          <w:rFonts w:ascii="Times New Roman" w:hAnsi="Times New Roman" w:cs="Times New Roman"/>
        </w:rPr>
        <w:t xml:space="preserve">. </w:t>
      </w:r>
      <w:r w:rsidR="001B3841" w:rsidRPr="004F6DD4">
        <w:rPr>
          <w:rFonts w:ascii="Times New Roman" w:hAnsi="Times New Roman" w:cs="Times New Roman"/>
        </w:rPr>
        <w:t xml:space="preserve">These two components complement each other, since </w:t>
      </w:r>
      <w:r w:rsidR="003657CF" w:rsidRPr="004F6DD4">
        <w:rPr>
          <w:rFonts w:ascii="Times New Roman" w:hAnsi="Times New Roman" w:cs="Times New Roman"/>
        </w:rPr>
        <w:t xml:space="preserve">the </w:t>
      </w:r>
      <w:r w:rsidR="001B3841" w:rsidRPr="004F6DD4">
        <w:rPr>
          <w:rFonts w:ascii="Times New Roman" w:hAnsi="Times New Roman" w:cs="Times New Roman"/>
        </w:rPr>
        <w:t xml:space="preserve">industry fund may help firms achieve </w:t>
      </w:r>
      <w:r w:rsidR="006F7B4C" w:rsidRPr="004F6DD4">
        <w:rPr>
          <w:rFonts w:ascii="Times New Roman" w:hAnsi="Times New Roman" w:cs="Times New Roman"/>
        </w:rPr>
        <w:t>abatement of emissions</w:t>
      </w:r>
      <w:r w:rsidR="001B3841" w:rsidRPr="004F6DD4">
        <w:rPr>
          <w:rFonts w:ascii="Times New Roman" w:hAnsi="Times New Roman" w:cs="Times New Roman"/>
        </w:rPr>
        <w:t xml:space="preserve"> at a l</w:t>
      </w:r>
      <w:r w:rsidR="00C51637" w:rsidRPr="004F6DD4">
        <w:rPr>
          <w:rFonts w:ascii="Times New Roman" w:hAnsi="Times New Roman" w:cs="Times New Roman"/>
        </w:rPr>
        <w:t>ower cost</w:t>
      </w:r>
      <w:r w:rsidR="003657CF" w:rsidRPr="004F6DD4">
        <w:rPr>
          <w:rFonts w:ascii="Times New Roman" w:hAnsi="Times New Roman" w:cs="Times New Roman"/>
        </w:rPr>
        <w:t>, which in turn helps</w:t>
      </w:r>
      <w:r w:rsidR="00C51637" w:rsidRPr="004F6DD4">
        <w:rPr>
          <w:rFonts w:ascii="Times New Roman" w:hAnsi="Times New Roman" w:cs="Times New Roman"/>
        </w:rPr>
        <w:t xml:space="preserve"> these firms become eligible to the CIIP or obtain a larger rebate under the CIIP</w:t>
      </w:r>
      <w:r w:rsidR="001B3841" w:rsidRPr="004F6DD4">
        <w:rPr>
          <w:rFonts w:ascii="Times New Roman" w:hAnsi="Times New Roman" w:cs="Times New Roman"/>
        </w:rPr>
        <w:t>.</w:t>
      </w:r>
    </w:p>
    <w:p w14:paraId="5FD8117F" w14:textId="7BCDDBBB" w:rsidR="00F21FCD" w:rsidRDefault="003A6089" w:rsidP="005C5274">
      <w:pPr>
        <w:spacing w:line="480" w:lineRule="auto"/>
        <w:rPr>
          <w:rFonts w:ascii="Times New Roman" w:hAnsi="Times New Roman" w:cs="Times New Roman"/>
        </w:rPr>
      </w:pPr>
      <w:r w:rsidRPr="004F6DD4">
        <w:rPr>
          <w:rFonts w:ascii="Times New Roman" w:hAnsi="Times New Roman" w:cs="Times New Roman"/>
        </w:rPr>
        <w:lastRenderedPageBreak/>
        <w:tab/>
        <w:t xml:space="preserve">The CIIP is a novel emissions intensity-based approach in Canada, providing firms </w:t>
      </w:r>
      <w:r w:rsidR="00F21FCD">
        <w:rPr>
          <w:rFonts w:ascii="Times New Roman" w:hAnsi="Times New Roman" w:cs="Times New Roman"/>
        </w:rPr>
        <w:t>a rebate on the carbon taxes they have paid</w:t>
      </w:r>
      <w:r w:rsidR="00AD3B90">
        <w:rPr>
          <w:rFonts w:ascii="Times New Roman" w:hAnsi="Times New Roman" w:cs="Times New Roman"/>
        </w:rPr>
        <w:t xml:space="preserve"> that </w:t>
      </w:r>
      <w:r w:rsidR="00F21FCD">
        <w:rPr>
          <w:rFonts w:ascii="Times New Roman" w:hAnsi="Times New Roman" w:cs="Times New Roman"/>
        </w:rPr>
        <w:t>is based on their level of emissions intensity. The CIIP establishes</w:t>
      </w:r>
      <w:r w:rsidR="00754F01">
        <w:rPr>
          <w:rFonts w:ascii="Times New Roman" w:hAnsi="Times New Roman" w:cs="Times New Roman"/>
        </w:rPr>
        <w:t xml:space="preserve"> an eligibility threshold and</w:t>
      </w:r>
      <w:r w:rsidR="00F21FCD">
        <w:rPr>
          <w:rFonts w:ascii="Times New Roman" w:hAnsi="Times New Roman" w:cs="Times New Roman"/>
        </w:rPr>
        <w:t xml:space="preserve"> a ‘world leading’ emissions intensity performance benchmark for each industry sector. Each benchmark is based on analysis of emissions intensity performance in other countries’ industry sectors, with a particular focus on those countries and sectors that are leading in terms of performance. As an eligible firm’s emissions intensity approaches the benchmark for their respective sector, the rebate becomes larger (see Annex). </w:t>
      </w:r>
    </w:p>
    <w:p w14:paraId="45EEAE44" w14:textId="2373A21A" w:rsidR="003A6089" w:rsidRPr="004F6DD4" w:rsidRDefault="00F21FCD" w:rsidP="005C5274">
      <w:pPr>
        <w:spacing w:line="480" w:lineRule="auto"/>
        <w:rPr>
          <w:rFonts w:ascii="Times New Roman" w:hAnsi="Times New Roman" w:cs="Times New Roman"/>
        </w:rPr>
      </w:pPr>
      <w:r>
        <w:rPr>
          <w:rFonts w:ascii="Times New Roman" w:hAnsi="Times New Roman" w:cs="Times New Roman"/>
        </w:rPr>
        <w:tab/>
        <w:t xml:space="preserve">A firm is </w:t>
      </w:r>
      <w:r w:rsidR="003A6089" w:rsidRPr="004F6DD4">
        <w:rPr>
          <w:rFonts w:ascii="Times New Roman" w:hAnsi="Times New Roman" w:cs="Times New Roman"/>
        </w:rPr>
        <w:t xml:space="preserve">eligible </w:t>
      </w:r>
      <w:r w:rsidR="00AD3B90">
        <w:rPr>
          <w:rFonts w:ascii="Times New Roman" w:hAnsi="Times New Roman" w:cs="Times New Roman"/>
        </w:rPr>
        <w:t xml:space="preserve">for </w:t>
      </w:r>
      <w:r w:rsidR="003A6089" w:rsidRPr="004F6DD4">
        <w:rPr>
          <w:rFonts w:ascii="Times New Roman" w:hAnsi="Times New Roman" w:cs="Times New Roman"/>
        </w:rPr>
        <w:t xml:space="preserve">the program </w:t>
      </w:r>
      <w:r>
        <w:rPr>
          <w:rFonts w:ascii="Times New Roman" w:hAnsi="Times New Roman" w:cs="Times New Roman"/>
        </w:rPr>
        <w:t>if their emissions intensity (i.e. emissions per unit of output) is at or below a</w:t>
      </w:r>
      <w:r w:rsidR="00754F01">
        <w:rPr>
          <w:rFonts w:ascii="Times New Roman" w:hAnsi="Times New Roman" w:cs="Times New Roman"/>
        </w:rPr>
        <w:t xml:space="preserve"> specific level, which is</w:t>
      </w:r>
      <w:r>
        <w:rPr>
          <w:rFonts w:ascii="Times New Roman" w:hAnsi="Times New Roman" w:cs="Times New Roman"/>
        </w:rPr>
        <w:t xml:space="preserve"> the eligibility threshold. If a firm’s emissions intensity is at this threshold, they will receive the minimum rebate under the program. </w:t>
      </w:r>
      <w:r w:rsidR="00A85EF0" w:rsidRPr="004F6DD4">
        <w:rPr>
          <w:rFonts w:ascii="Times New Roman" w:hAnsi="Times New Roman" w:cs="Times New Roman"/>
        </w:rPr>
        <w:t xml:space="preserve">Once a firm’s emissions intensity reaches the performance benchmark, the rebate is maximized. </w:t>
      </w:r>
      <w:r w:rsidR="00754F01">
        <w:rPr>
          <w:rFonts w:ascii="Times New Roman" w:hAnsi="Times New Roman" w:cs="Times New Roman"/>
        </w:rPr>
        <w:tab/>
      </w:r>
      <w:r w:rsidR="00A85EF0" w:rsidRPr="004F6DD4">
        <w:rPr>
          <w:rFonts w:ascii="Times New Roman" w:hAnsi="Times New Roman" w:cs="Times New Roman"/>
        </w:rPr>
        <w:t>Currently, the maximum rebate is $10/tonne, as the CIIP only rebates carbon taxes above the rate of $30/tonne. Regardless of a firm’s emissions intensity performance, they must still pay a</w:t>
      </w:r>
      <w:r w:rsidR="008168F4" w:rsidRPr="004F6DD4">
        <w:rPr>
          <w:rFonts w:ascii="Times New Roman" w:hAnsi="Times New Roman" w:cs="Times New Roman"/>
        </w:rPr>
        <w:t xml:space="preserve"> minimum</w:t>
      </w:r>
      <w:r w:rsidR="00A85EF0" w:rsidRPr="004F6DD4">
        <w:rPr>
          <w:rFonts w:ascii="Times New Roman" w:hAnsi="Times New Roman" w:cs="Times New Roman"/>
        </w:rPr>
        <w:t xml:space="preserve"> rate</w:t>
      </w:r>
      <w:r w:rsidR="008168F4" w:rsidRPr="004F6DD4">
        <w:rPr>
          <w:rFonts w:ascii="Times New Roman" w:hAnsi="Times New Roman" w:cs="Times New Roman"/>
        </w:rPr>
        <w:t xml:space="preserve"> of $30/tonne</w:t>
      </w:r>
      <w:r w:rsidR="00A85EF0" w:rsidRPr="004F6DD4">
        <w:rPr>
          <w:rFonts w:ascii="Times New Roman" w:hAnsi="Times New Roman" w:cs="Times New Roman"/>
        </w:rPr>
        <w:t>.</w:t>
      </w:r>
      <w:r w:rsidR="0059328C">
        <w:rPr>
          <w:rFonts w:ascii="Times New Roman" w:hAnsi="Times New Roman" w:cs="Times New Roman"/>
        </w:rPr>
        <w:t xml:space="preserve"> On a</w:t>
      </w:r>
      <w:r w:rsidR="00183AB6" w:rsidRPr="004F6DD4">
        <w:rPr>
          <w:rFonts w:ascii="Times New Roman" w:hAnsi="Times New Roman" w:cs="Times New Roman"/>
        </w:rPr>
        <w:t>n additional note</w:t>
      </w:r>
      <w:r w:rsidR="0059328C">
        <w:rPr>
          <w:rFonts w:ascii="Times New Roman" w:hAnsi="Times New Roman" w:cs="Times New Roman"/>
        </w:rPr>
        <w:t xml:space="preserve">, </w:t>
      </w:r>
      <w:r w:rsidR="00183AB6" w:rsidRPr="004F6DD4">
        <w:rPr>
          <w:rFonts w:ascii="Times New Roman" w:hAnsi="Times New Roman" w:cs="Times New Roman"/>
        </w:rPr>
        <w:t>the CIIP does not cover electricity generation and natural gas distribution sectors and firms that emit less than 10,000 GHG emissions.</w:t>
      </w:r>
      <w:r w:rsidR="008168F4" w:rsidRPr="004F6DD4">
        <w:rPr>
          <w:rFonts w:ascii="Times New Roman" w:hAnsi="Times New Roman" w:cs="Times New Roman"/>
        </w:rPr>
        <w:t xml:space="preserve"> As such, the program only covers part of the province’s total emissions.</w:t>
      </w:r>
    </w:p>
    <w:p w14:paraId="69CAC7A9" w14:textId="31A6A3B4" w:rsidR="00970D3D" w:rsidRPr="004F6DD4" w:rsidRDefault="00CF5812" w:rsidP="005C5274">
      <w:pPr>
        <w:spacing w:line="480" w:lineRule="auto"/>
        <w:rPr>
          <w:rFonts w:ascii="Times New Roman" w:hAnsi="Times New Roman" w:cs="Times New Roman"/>
        </w:rPr>
      </w:pPr>
      <w:r w:rsidRPr="004F6DD4">
        <w:rPr>
          <w:rFonts w:ascii="Times New Roman" w:hAnsi="Times New Roman" w:cs="Times New Roman"/>
        </w:rPr>
        <w:tab/>
      </w:r>
      <w:r w:rsidR="00706F9A" w:rsidRPr="004F6DD4">
        <w:rPr>
          <w:rFonts w:ascii="Times New Roman" w:hAnsi="Times New Roman" w:cs="Times New Roman"/>
        </w:rPr>
        <w:t>Concern</w:t>
      </w:r>
      <w:r w:rsidR="001C6ECB" w:rsidRPr="004F6DD4">
        <w:rPr>
          <w:rFonts w:ascii="Times New Roman" w:hAnsi="Times New Roman" w:cs="Times New Roman"/>
        </w:rPr>
        <w:t xml:space="preserve"> over carbon leakage</w:t>
      </w:r>
      <w:r w:rsidR="00706F9A" w:rsidRPr="004F6DD4">
        <w:rPr>
          <w:rFonts w:ascii="Times New Roman" w:hAnsi="Times New Roman" w:cs="Times New Roman"/>
        </w:rPr>
        <w:t xml:space="preserve"> and competitiveness of domestic firms helped prompt the creation of the CIIP</w:t>
      </w:r>
      <w:r w:rsidR="001C6ECB" w:rsidRPr="004F6DD4">
        <w:rPr>
          <w:rFonts w:ascii="Times New Roman" w:hAnsi="Times New Roman" w:cs="Times New Roman"/>
        </w:rPr>
        <w:t>. F</w:t>
      </w:r>
      <w:r w:rsidR="00970D3D" w:rsidRPr="004F6DD4">
        <w:rPr>
          <w:rFonts w:ascii="Times New Roman" w:hAnsi="Times New Roman" w:cs="Times New Roman"/>
        </w:rPr>
        <w:t xml:space="preserve">irms </w:t>
      </w:r>
      <w:r w:rsidR="001C6ECB" w:rsidRPr="004F6DD4">
        <w:rPr>
          <w:rFonts w:ascii="Times New Roman" w:hAnsi="Times New Roman" w:cs="Times New Roman"/>
        </w:rPr>
        <w:t>covered by BC’s carbon tax argue that</w:t>
      </w:r>
      <w:r w:rsidR="00970D3D" w:rsidRPr="004F6DD4">
        <w:rPr>
          <w:rFonts w:ascii="Times New Roman" w:hAnsi="Times New Roman" w:cs="Times New Roman"/>
        </w:rPr>
        <w:t xml:space="preserve"> they </w:t>
      </w:r>
      <w:r w:rsidR="00FB4DE1" w:rsidRPr="004F6DD4">
        <w:rPr>
          <w:rFonts w:ascii="Times New Roman" w:hAnsi="Times New Roman" w:cs="Times New Roman"/>
        </w:rPr>
        <w:t>are</w:t>
      </w:r>
      <w:r w:rsidR="00970D3D" w:rsidRPr="004F6DD4">
        <w:rPr>
          <w:rFonts w:ascii="Times New Roman" w:hAnsi="Times New Roman" w:cs="Times New Roman"/>
        </w:rPr>
        <w:t xml:space="preserve"> less competitive compared to unregulated firms that do not face a carbon tax or face a lower car</w:t>
      </w:r>
      <w:r w:rsidR="001C6ECB" w:rsidRPr="004F6DD4">
        <w:rPr>
          <w:rFonts w:ascii="Times New Roman" w:hAnsi="Times New Roman" w:cs="Times New Roman"/>
        </w:rPr>
        <w:t>bon price s</w:t>
      </w:r>
      <w:r w:rsidR="00964EAD" w:rsidRPr="004F6DD4">
        <w:rPr>
          <w:rFonts w:ascii="Times New Roman" w:hAnsi="Times New Roman" w:cs="Times New Roman"/>
        </w:rPr>
        <w:t xml:space="preserve">uch as in Alberta or Quebec </w:t>
      </w:r>
      <w:sdt>
        <w:sdtPr>
          <w:rPr>
            <w:rFonts w:ascii="Times New Roman" w:hAnsi="Times New Roman" w:cs="Times New Roman"/>
          </w:rPr>
          <w:id w:val="-2050374404"/>
          <w:citation/>
        </w:sdtPr>
        <w:sdtEndPr/>
        <w:sdtContent>
          <w:r w:rsidR="00964EAD" w:rsidRPr="004F6DD4">
            <w:rPr>
              <w:rFonts w:ascii="Times New Roman" w:hAnsi="Times New Roman" w:cs="Times New Roman"/>
            </w:rPr>
            <w:fldChar w:fldCharType="begin"/>
          </w:r>
          <w:r w:rsidR="00964EAD" w:rsidRPr="004F6DD4">
            <w:rPr>
              <w:rFonts w:ascii="Times New Roman" w:hAnsi="Times New Roman" w:cs="Times New Roman"/>
            </w:rPr>
            <w:instrText xml:space="preserve"> CITATION DSo19 \l 1033 </w:instrText>
          </w:r>
          <w:r w:rsidR="00964EAD" w:rsidRPr="004F6DD4">
            <w:rPr>
              <w:rFonts w:ascii="Times New Roman" w:hAnsi="Times New Roman" w:cs="Times New Roman"/>
            </w:rPr>
            <w:fldChar w:fldCharType="separate"/>
          </w:r>
          <w:r w:rsidR="0009534C" w:rsidRPr="0009534C">
            <w:rPr>
              <w:rFonts w:ascii="Times New Roman" w:hAnsi="Times New Roman" w:cs="Times New Roman"/>
              <w:noProof/>
            </w:rPr>
            <w:t>(D'Souza, 2019)</w:t>
          </w:r>
          <w:r w:rsidR="00964EAD" w:rsidRPr="004F6DD4">
            <w:rPr>
              <w:rFonts w:ascii="Times New Roman" w:hAnsi="Times New Roman" w:cs="Times New Roman"/>
            </w:rPr>
            <w:fldChar w:fldCharType="end"/>
          </w:r>
        </w:sdtContent>
      </w:sdt>
      <w:r w:rsidR="00970D3D" w:rsidRPr="004F6DD4">
        <w:rPr>
          <w:rFonts w:ascii="Times New Roman" w:hAnsi="Times New Roman" w:cs="Times New Roman"/>
        </w:rPr>
        <w:t>. Policymakers expect this</w:t>
      </w:r>
      <w:r w:rsidR="001C6ECB" w:rsidRPr="004F6DD4">
        <w:rPr>
          <w:rFonts w:ascii="Times New Roman" w:hAnsi="Times New Roman" w:cs="Times New Roman"/>
        </w:rPr>
        <w:t xml:space="preserve"> program</w:t>
      </w:r>
      <w:r w:rsidR="00970D3D" w:rsidRPr="004F6DD4">
        <w:rPr>
          <w:rFonts w:ascii="Times New Roman" w:hAnsi="Times New Roman" w:cs="Times New Roman"/>
        </w:rPr>
        <w:t xml:space="preserve"> to reduce emissions further, increase investment in clean technology projects,</w:t>
      </w:r>
      <w:r w:rsidR="008A20CE" w:rsidRPr="004F6DD4">
        <w:rPr>
          <w:rFonts w:ascii="Times New Roman" w:hAnsi="Times New Roman" w:cs="Times New Roman"/>
        </w:rPr>
        <w:t xml:space="preserve"> improve competitiveness</w:t>
      </w:r>
      <w:r w:rsidR="00970D3D" w:rsidRPr="004F6DD4">
        <w:rPr>
          <w:rFonts w:ascii="Times New Roman" w:hAnsi="Times New Roman" w:cs="Times New Roman"/>
        </w:rPr>
        <w:t xml:space="preserve"> and mitigate carbon l</w:t>
      </w:r>
      <w:r w:rsidR="0050707F" w:rsidRPr="004F6DD4">
        <w:rPr>
          <w:rFonts w:ascii="Times New Roman" w:hAnsi="Times New Roman" w:cs="Times New Roman"/>
        </w:rPr>
        <w:t>eakage</w:t>
      </w:r>
      <w:r w:rsidR="001C6ECB" w:rsidRPr="004F6DD4">
        <w:rPr>
          <w:rFonts w:ascii="Times New Roman" w:hAnsi="Times New Roman" w:cs="Times New Roman"/>
        </w:rPr>
        <w:t xml:space="preserve">. </w:t>
      </w:r>
    </w:p>
    <w:p w14:paraId="52B967A2" w14:textId="5EDCC58E" w:rsidR="0022458C" w:rsidRPr="004F6DD4" w:rsidRDefault="00D01D82" w:rsidP="005C5274">
      <w:pPr>
        <w:spacing w:line="480" w:lineRule="auto"/>
        <w:rPr>
          <w:rFonts w:ascii="Times New Roman" w:hAnsi="Times New Roman" w:cs="Times New Roman"/>
        </w:rPr>
      </w:pPr>
      <w:r w:rsidRPr="004F6DD4">
        <w:rPr>
          <w:rFonts w:ascii="Times New Roman" w:hAnsi="Times New Roman" w:cs="Times New Roman"/>
        </w:rPr>
        <w:lastRenderedPageBreak/>
        <w:tab/>
        <w:t xml:space="preserve">This paper evaluates the impact of the CIIP on </w:t>
      </w:r>
      <w:r w:rsidR="006F1D3F" w:rsidRPr="004F6DD4">
        <w:rPr>
          <w:rFonts w:ascii="Times New Roman" w:hAnsi="Times New Roman" w:cs="Times New Roman"/>
        </w:rPr>
        <w:t xml:space="preserve">firm incentives </w:t>
      </w:r>
      <w:r w:rsidR="00F44E5F" w:rsidRPr="004F6DD4">
        <w:rPr>
          <w:rFonts w:ascii="Times New Roman" w:hAnsi="Times New Roman" w:cs="Times New Roman"/>
        </w:rPr>
        <w:t>and compares the CIIP to</w:t>
      </w:r>
      <w:r w:rsidR="007E535D" w:rsidRPr="004F6DD4">
        <w:rPr>
          <w:rFonts w:ascii="Times New Roman" w:hAnsi="Times New Roman" w:cs="Times New Roman"/>
        </w:rPr>
        <w:t xml:space="preserve"> a standard carbon tax</w:t>
      </w:r>
      <w:r w:rsidR="001B7933">
        <w:rPr>
          <w:rFonts w:ascii="Times New Roman" w:hAnsi="Times New Roman" w:cs="Times New Roman"/>
        </w:rPr>
        <w:t xml:space="preserve"> </w:t>
      </w:r>
      <w:r w:rsidR="007E535D" w:rsidRPr="004F6DD4">
        <w:rPr>
          <w:rFonts w:ascii="Times New Roman" w:hAnsi="Times New Roman" w:cs="Times New Roman"/>
        </w:rPr>
        <w:t xml:space="preserve">and </w:t>
      </w:r>
      <w:r w:rsidR="0059328C">
        <w:rPr>
          <w:rFonts w:ascii="Times New Roman" w:hAnsi="Times New Roman" w:cs="Times New Roman"/>
        </w:rPr>
        <w:t xml:space="preserve">an </w:t>
      </w:r>
      <w:r w:rsidR="007E535D" w:rsidRPr="004F6DD4">
        <w:rPr>
          <w:rFonts w:ascii="Times New Roman" w:hAnsi="Times New Roman" w:cs="Times New Roman"/>
        </w:rPr>
        <w:t>output-based rebating (OBR) system</w:t>
      </w:r>
      <w:r w:rsidR="00F44E5F" w:rsidRPr="004F6DD4">
        <w:rPr>
          <w:rFonts w:ascii="Times New Roman" w:hAnsi="Times New Roman" w:cs="Times New Roman"/>
        </w:rPr>
        <w:t>.</w:t>
      </w:r>
      <w:r w:rsidR="0022458C" w:rsidRPr="004F6DD4">
        <w:rPr>
          <w:rFonts w:ascii="Times New Roman" w:hAnsi="Times New Roman" w:cs="Times New Roman"/>
        </w:rPr>
        <w:t xml:space="preserve"> </w:t>
      </w:r>
      <w:r w:rsidR="008F6250">
        <w:rPr>
          <w:rFonts w:ascii="Times New Roman" w:hAnsi="Times New Roman" w:cs="Times New Roman"/>
        </w:rPr>
        <w:t xml:space="preserve">While </w:t>
      </w:r>
      <w:r w:rsidR="0022458C" w:rsidRPr="004F6DD4">
        <w:rPr>
          <w:rFonts w:ascii="Times New Roman" w:hAnsi="Times New Roman" w:cs="Times New Roman"/>
        </w:rPr>
        <w:t>OBR is a system that can come in different forms, including emissions taxes with rebates, output-allocated tradable emissions permits and tradable emissions performance standards</w:t>
      </w:r>
      <w:r w:rsidR="008F6250">
        <w:rPr>
          <w:rFonts w:ascii="Times New Roman" w:hAnsi="Times New Roman" w:cs="Times New Roman"/>
        </w:rPr>
        <w:t>, I focus here on an emissions tax with an output-based rebate.</w:t>
      </w:r>
      <w:r w:rsidR="0022458C" w:rsidRPr="004F6DD4">
        <w:rPr>
          <w:rFonts w:ascii="Times New Roman" w:hAnsi="Times New Roman" w:cs="Times New Roman"/>
        </w:rPr>
        <w:t xml:space="preserve"> </w:t>
      </w:r>
      <w:r w:rsidR="009863A3" w:rsidRPr="004F6DD4">
        <w:rPr>
          <w:rFonts w:ascii="Times New Roman" w:hAnsi="Times New Roman" w:cs="Times New Roman"/>
        </w:rPr>
        <w:t xml:space="preserve">First, I present findings from the general literature on the justification </w:t>
      </w:r>
      <w:r w:rsidR="0019432C">
        <w:rPr>
          <w:rFonts w:ascii="Times New Roman" w:hAnsi="Times New Roman" w:cs="Times New Roman"/>
        </w:rPr>
        <w:t>for a rebating system</w:t>
      </w:r>
      <w:r w:rsidR="009863A3" w:rsidRPr="004F6DD4">
        <w:rPr>
          <w:rFonts w:ascii="Times New Roman" w:hAnsi="Times New Roman" w:cs="Times New Roman"/>
        </w:rPr>
        <w:t>, the impacts of different rebate s</w:t>
      </w:r>
      <w:r w:rsidR="006C2E43">
        <w:rPr>
          <w:rFonts w:ascii="Times New Roman" w:hAnsi="Times New Roman" w:cs="Times New Roman"/>
        </w:rPr>
        <w:t>ystems on</w:t>
      </w:r>
      <w:r w:rsidR="008F6250">
        <w:rPr>
          <w:rFonts w:ascii="Times New Roman" w:hAnsi="Times New Roman" w:cs="Times New Roman"/>
        </w:rPr>
        <w:t xml:space="preserve"> firm</w:t>
      </w:r>
      <w:r w:rsidR="006C2E43">
        <w:rPr>
          <w:rFonts w:ascii="Times New Roman" w:hAnsi="Times New Roman" w:cs="Times New Roman"/>
        </w:rPr>
        <w:t xml:space="preserve"> incentives and carbon leakage, and another</w:t>
      </w:r>
      <w:r w:rsidR="009863A3" w:rsidRPr="004F6DD4">
        <w:rPr>
          <w:rFonts w:ascii="Times New Roman" w:hAnsi="Times New Roman" w:cs="Times New Roman"/>
        </w:rPr>
        <w:t xml:space="preserve"> emissions intensity-based approach previously proposed in Canada.</w:t>
      </w:r>
      <w:r w:rsidR="00F44E5F" w:rsidRPr="004F6DD4">
        <w:rPr>
          <w:rFonts w:ascii="Times New Roman" w:hAnsi="Times New Roman" w:cs="Times New Roman"/>
        </w:rPr>
        <w:t xml:space="preserve"> </w:t>
      </w:r>
      <w:r w:rsidR="0022458C" w:rsidRPr="004F6DD4">
        <w:rPr>
          <w:rFonts w:ascii="Times New Roman" w:hAnsi="Times New Roman" w:cs="Times New Roman"/>
        </w:rPr>
        <w:t xml:space="preserve">In the second section, I develop a theoretical model to analyze </w:t>
      </w:r>
      <w:r w:rsidR="001B7933">
        <w:rPr>
          <w:rFonts w:ascii="Times New Roman" w:hAnsi="Times New Roman" w:cs="Times New Roman"/>
        </w:rPr>
        <w:t xml:space="preserve">and compare the standard carbon tax and both rebate mechanisms, highlighting </w:t>
      </w:r>
      <w:r w:rsidR="0022458C" w:rsidRPr="004F6DD4">
        <w:rPr>
          <w:rFonts w:ascii="Times New Roman" w:hAnsi="Times New Roman" w:cs="Times New Roman"/>
        </w:rPr>
        <w:t>key insights</w:t>
      </w:r>
      <w:r w:rsidR="006C2E43">
        <w:rPr>
          <w:rFonts w:ascii="Times New Roman" w:hAnsi="Times New Roman" w:cs="Times New Roman"/>
        </w:rPr>
        <w:t xml:space="preserve"> found in this evaluation</w:t>
      </w:r>
      <w:r w:rsidR="0022458C" w:rsidRPr="004F6DD4">
        <w:rPr>
          <w:rFonts w:ascii="Times New Roman" w:hAnsi="Times New Roman" w:cs="Times New Roman"/>
        </w:rPr>
        <w:t>.</w:t>
      </w:r>
    </w:p>
    <w:p w14:paraId="36FDF4B5" w14:textId="1BF15B5F" w:rsidR="008904CA" w:rsidRPr="004F6DD4" w:rsidRDefault="008904CA" w:rsidP="005C5274">
      <w:pPr>
        <w:pStyle w:val="Heading1"/>
        <w:spacing w:line="480" w:lineRule="auto"/>
        <w:rPr>
          <w:rFonts w:ascii="Times New Roman" w:hAnsi="Times New Roman" w:cs="Times New Roman"/>
        </w:rPr>
      </w:pPr>
      <w:bookmarkStart w:id="2" w:name="_Toc460072139"/>
      <w:r w:rsidRPr="004F6DD4">
        <w:rPr>
          <w:rFonts w:ascii="Times New Roman" w:hAnsi="Times New Roman" w:cs="Times New Roman"/>
        </w:rPr>
        <w:t>Literature Review</w:t>
      </w:r>
      <w:bookmarkEnd w:id="2"/>
    </w:p>
    <w:p w14:paraId="0BFA1AAA" w14:textId="307C9FCB" w:rsidR="008B5183" w:rsidRPr="00331450" w:rsidRDefault="008B5183" w:rsidP="005C5274">
      <w:pPr>
        <w:pStyle w:val="Heading2"/>
      </w:pPr>
      <w:bookmarkStart w:id="3" w:name="_Toc460072140"/>
      <w:r w:rsidRPr="00331450">
        <w:t>2</w:t>
      </w:r>
      <w:r w:rsidR="00236488">
        <w:t xml:space="preserve">.1.  Rationale for </w:t>
      </w:r>
      <w:r w:rsidRPr="00331450">
        <w:t>Rebating</w:t>
      </w:r>
      <w:bookmarkEnd w:id="3"/>
    </w:p>
    <w:p w14:paraId="14DDAF0C" w14:textId="6E033826" w:rsidR="008B5183" w:rsidRPr="004F6DD4" w:rsidRDefault="008B5183" w:rsidP="005C5274">
      <w:pPr>
        <w:spacing w:line="480" w:lineRule="auto"/>
        <w:rPr>
          <w:rFonts w:ascii="Times New Roman" w:hAnsi="Times New Roman" w:cs="Times New Roman"/>
        </w:rPr>
      </w:pPr>
      <w:r w:rsidRPr="004F6DD4">
        <w:rPr>
          <w:rFonts w:ascii="Times New Roman" w:hAnsi="Times New Roman" w:cs="Times New Roman"/>
        </w:rPr>
        <w:tab/>
      </w:r>
      <w:r w:rsidR="00754F01">
        <w:rPr>
          <w:rFonts w:ascii="Times New Roman" w:hAnsi="Times New Roman" w:cs="Times New Roman"/>
        </w:rPr>
        <w:t>One of the contributing factors to the political unacceptability of e</w:t>
      </w:r>
      <w:r w:rsidRPr="004F6DD4">
        <w:rPr>
          <w:rFonts w:ascii="Times New Roman" w:hAnsi="Times New Roman" w:cs="Times New Roman"/>
        </w:rPr>
        <w:t xml:space="preserve">nvironmental taxes or pricing policies </w:t>
      </w:r>
      <w:r w:rsidR="00754F01">
        <w:rPr>
          <w:rFonts w:ascii="Times New Roman" w:hAnsi="Times New Roman" w:cs="Times New Roman"/>
        </w:rPr>
        <w:t>is incomplete coverage of</w:t>
      </w:r>
      <w:r w:rsidRPr="004F6DD4">
        <w:rPr>
          <w:rFonts w:ascii="Times New Roman" w:hAnsi="Times New Roman" w:cs="Times New Roman"/>
        </w:rPr>
        <w:t xml:space="preserve"> sectors or regions. Incomplete coverage creates a competitive advantage for unregulated industries and may result in production being shifted to unregulated sectors or regions</w:t>
      </w:r>
      <w:r w:rsidR="00A84E79">
        <w:rPr>
          <w:rFonts w:ascii="Times New Roman" w:hAnsi="Times New Roman" w:cs="Times New Roman"/>
        </w:rPr>
        <w:t xml:space="preserve"> that face lower regulatory costs</w:t>
      </w:r>
      <w:r w:rsidRPr="004F6DD4">
        <w:rPr>
          <w:rFonts w:ascii="Times New Roman" w:hAnsi="Times New Roman" w:cs="Times New Roman"/>
        </w:rPr>
        <w:t xml:space="preserve">. This imbalance can reduce the competitiveness of the regulated industries, which may seek to lobby against such a policy, and lead to the creation of ‘pollution havens’ if production shifts to areas that do not have an environmental tax. Bernard et al. (2007) focus on assessing the latter part of this problem and the justification for </w:t>
      </w:r>
      <w:r w:rsidR="008B0FA7" w:rsidRPr="004F6DD4">
        <w:rPr>
          <w:rFonts w:ascii="Times New Roman" w:hAnsi="Times New Roman" w:cs="Times New Roman"/>
        </w:rPr>
        <w:t>OBR</w:t>
      </w:r>
      <w:r w:rsidRPr="004F6DD4">
        <w:rPr>
          <w:rFonts w:ascii="Times New Roman" w:hAnsi="Times New Roman" w:cs="Times New Roman"/>
        </w:rPr>
        <w:t xml:space="preserve"> as a potential solution</w:t>
      </w:r>
      <w:r w:rsidR="003F0E82" w:rsidRPr="004F6DD4">
        <w:rPr>
          <w:rFonts w:ascii="Times New Roman" w:hAnsi="Times New Roman" w:cs="Times New Roman"/>
        </w:rPr>
        <w:t>,</w:t>
      </w:r>
      <w:r w:rsidRPr="004F6DD4">
        <w:rPr>
          <w:rFonts w:ascii="Times New Roman" w:hAnsi="Times New Roman" w:cs="Times New Roman"/>
        </w:rPr>
        <w:t xml:space="preserve"> using an economic model and numerical simulations.</w:t>
      </w:r>
    </w:p>
    <w:p w14:paraId="1791172F" w14:textId="6115423F" w:rsidR="008B5183" w:rsidRPr="004F6DD4" w:rsidRDefault="008B5183" w:rsidP="005C5274">
      <w:pPr>
        <w:spacing w:line="480" w:lineRule="auto"/>
        <w:rPr>
          <w:rFonts w:ascii="Times New Roman" w:hAnsi="Times New Roman" w:cs="Times New Roman"/>
        </w:rPr>
      </w:pPr>
      <w:r w:rsidRPr="004F6DD4">
        <w:rPr>
          <w:rFonts w:ascii="Times New Roman" w:hAnsi="Times New Roman" w:cs="Times New Roman"/>
        </w:rPr>
        <w:tab/>
        <w:t xml:space="preserve">As Bernard et al. (2007) detail, </w:t>
      </w:r>
      <w:r w:rsidR="008B0FA7" w:rsidRPr="004F6DD4">
        <w:rPr>
          <w:rFonts w:ascii="Times New Roman" w:hAnsi="Times New Roman" w:cs="Times New Roman"/>
        </w:rPr>
        <w:t xml:space="preserve">OBR </w:t>
      </w:r>
      <w:r w:rsidRPr="004F6DD4">
        <w:rPr>
          <w:rFonts w:ascii="Times New Roman" w:hAnsi="Times New Roman" w:cs="Times New Roman"/>
        </w:rPr>
        <w:t xml:space="preserve">simultaneously creates a marginal cost for emissions and offers a production subsidy for regulated emitters. In the first-best scenario, an </w:t>
      </w:r>
      <w:r w:rsidRPr="004F6DD4">
        <w:rPr>
          <w:rFonts w:ascii="Times New Roman" w:hAnsi="Times New Roman" w:cs="Times New Roman"/>
        </w:rPr>
        <w:lastRenderedPageBreak/>
        <w:t>environmental tax has complete coverage over all emitters and a rebate is not needed. If this is not possible, the authors state that the second-best optimal solution would be to tax the unregulated sector. One way to achieve this solution is through commodity taxati</w:t>
      </w:r>
      <w:r w:rsidR="000F0817" w:rsidRPr="004F6DD4">
        <w:rPr>
          <w:rFonts w:ascii="Times New Roman" w:hAnsi="Times New Roman" w:cs="Times New Roman"/>
        </w:rPr>
        <w:t>on. However, this approach</w:t>
      </w:r>
      <w:r w:rsidRPr="004F6DD4">
        <w:rPr>
          <w:rFonts w:ascii="Times New Roman" w:hAnsi="Times New Roman" w:cs="Times New Roman"/>
        </w:rPr>
        <w:t xml:space="preserve"> may also not be possible. In this case, there is a stronger rationale for </w:t>
      </w:r>
      <w:r w:rsidR="008B0FA7" w:rsidRPr="004F6DD4">
        <w:rPr>
          <w:rFonts w:ascii="Times New Roman" w:hAnsi="Times New Roman" w:cs="Times New Roman"/>
        </w:rPr>
        <w:t>OBR</w:t>
      </w:r>
      <w:r w:rsidRPr="004F6DD4">
        <w:rPr>
          <w:rFonts w:ascii="Times New Roman" w:hAnsi="Times New Roman" w:cs="Times New Roman"/>
        </w:rPr>
        <w:t>, but whether a rebate should be implemented also depend</w:t>
      </w:r>
      <w:r w:rsidR="000F0817" w:rsidRPr="004F6DD4">
        <w:rPr>
          <w:rFonts w:ascii="Times New Roman" w:hAnsi="Times New Roman" w:cs="Times New Roman"/>
        </w:rPr>
        <w:t>s on the emissions profiles of</w:t>
      </w:r>
      <w:r w:rsidRPr="004F6DD4">
        <w:rPr>
          <w:rFonts w:ascii="Times New Roman" w:hAnsi="Times New Roman" w:cs="Times New Roman"/>
        </w:rPr>
        <w:t xml:space="preserve"> the regulated and unregulated sectors</w:t>
      </w:r>
      <w:r w:rsidR="000F0817" w:rsidRPr="004F6DD4">
        <w:rPr>
          <w:rFonts w:ascii="Times New Roman" w:hAnsi="Times New Roman" w:cs="Times New Roman"/>
        </w:rPr>
        <w:t xml:space="preserve"> and the substitutability of the goods each produces</w:t>
      </w:r>
      <w:r w:rsidRPr="004F6DD4">
        <w:rPr>
          <w:rFonts w:ascii="Times New Roman" w:hAnsi="Times New Roman" w:cs="Times New Roman"/>
        </w:rPr>
        <w:t xml:space="preserve">.  </w:t>
      </w:r>
    </w:p>
    <w:p w14:paraId="52D375D2" w14:textId="6E4BBB57" w:rsidR="00D9148E" w:rsidRDefault="008B5183" w:rsidP="005C5274">
      <w:pPr>
        <w:spacing w:line="480" w:lineRule="auto"/>
        <w:rPr>
          <w:rFonts w:ascii="Times New Roman" w:hAnsi="Times New Roman" w:cs="Times New Roman"/>
        </w:rPr>
      </w:pPr>
      <w:r w:rsidRPr="004F6DD4">
        <w:rPr>
          <w:rFonts w:ascii="Times New Roman" w:hAnsi="Times New Roman" w:cs="Times New Roman"/>
        </w:rPr>
        <w:tab/>
        <w:t xml:space="preserve">The authors’ theoretical and empirical analyses highlight an important condition for the implementation of </w:t>
      </w:r>
      <w:r w:rsidR="008B0FA7" w:rsidRPr="004F6DD4">
        <w:rPr>
          <w:rFonts w:ascii="Times New Roman" w:hAnsi="Times New Roman" w:cs="Times New Roman"/>
        </w:rPr>
        <w:t>OBR</w:t>
      </w:r>
      <w:r w:rsidRPr="004F6DD4">
        <w:rPr>
          <w:rFonts w:ascii="Times New Roman" w:hAnsi="Times New Roman" w:cs="Times New Roman"/>
        </w:rPr>
        <w:t>. An unregulated sector that cannot be taxed must produce goods that are close substitutes with the regulated sector and have a similar emissions profile to justify a rebate policy. If the goods are not close substitutes and the emissions profiles differ, it may be harder for production to shift to the unregulated sector. When this condition is satisfied, an emissions tax on the regulated sector reduces welfare, since emissions rise in the unregulated sector more than emissions are reduced in the regulated sector. Therefore, a rebate is justified under these circumstances.</w:t>
      </w:r>
    </w:p>
    <w:p w14:paraId="0EE2DDFE" w14:textId="0B43B030" w:rsidR="00236488" w:rsidRDefault="00236488" w:rsidP="00236488">
      <w:pPr>
        <w:spacing w:line="480" w:lineRule="auto"/>
        <w:rPr>
          <w:rFonts w:ascii="Times New Roman" w:eastAsiaTheme="minorEastAsia" w:hAnsi="Times New Roman" w:cs="Times New Roman"/>
          <w:lang w:val="en-US"/>
        </w:rPr>
      </w:pPr>
      <w:r>
        <w:rPr>
          <w:rFonts w:ascii="Times New Roman" w:hAnsi="Times New Roman" w:cs="Times New Roman"/>
        </w:rPr>
        <w:tab/>
        <w:t xml:space="preserve"> Complementing this </w:t>
      </w:r>
      <w:r w:rsidRPr="00236488">
        <w:rPr>
          <w:rFonts w:ascii="Times New Roman" w:hAnsi="Times New Roman" w:cs="Times New Roman"/>
        </w:rPr>
        <w:t xml:space="preserve">analysis, </w:t>
      </w:r>
      <w:r w:rsidRPr="00236488">
        <w:rPr>
          <w:rFonts w:ascii="Times New Roman" w:eastAsiaTheme="minorEastAsia" w:hAnsi="Times New Roman" w:cs="Times New Roman"/>
          <w:lang w:val="en-US"/>
        </w:rPr>
        <w:t>Dechezlepretre &amp; Sato</w:t>
      </w:r>
      <w:r>
        <w:rPr>
          <w:rFonts w:ascii="Times New Roman" w:eastAsiaTheme="minorEastAsia" w:hAnsi="Times New Roman" w:cs="Times New Roman"/>
          <w:lang w:val="en-US"/>
        </w:rPr>
        <w:t xml:space="preserve"> (2017)</w:t>
      </w:r>
      <w:r w:rsidR="00C11D64">
        <w:rPr>
          <w:rFonts w:ascii="Times New Roman" w:eastAsiaTheme="minorEastAsia" w:hAnsi="Times New Roman" w:cs="Times New Roman"/>
          <w:lang w:val="en-US"/>
        </w:rPr>
        <w:t xml:space="preserve"> </w:t>
      </w:r>
      <w:r w:rsidR="00226DA6">
        <w:rPr>
          <w:rFonts w:ascii="Times New Roman" w:eastAsiaTheme="minorEastAsia" w:hAnsi="Times New Roman" w:cs="Times New Roman"/>
          <w:lang w:val="en-US"/>
        </w:rPr>
        <w:t xml:space="preserve">survey </w:t>
      </w:r>
      <w:r w:rsidR="003E5D51">
        <w:rPr>
          <w:rFonts w:ascii="Times New Roman" w:eastAsiaTheme="minorEastAsia" w:hAnsi="Times New Roman" w:cs="Times New Roman"/>
          <w:lang w:val="en-US"/>
        </w:rPr>
        <w:t>the broader empirical literature to assess the evidence for and against the pollution haven hypothesis.</w:t>
      </w:r>
      <w:r w:rsidR="00C11D64">
        <w:rPr>
          <w:rFonts w:ascii="Times New Roman" w:eastAsiaTheme="minorEastAsia" w:hAnsi="Times New Roman" w:cs="Times New Roman"/>
          <w:lang w:val="en-US"/>
        </w:rPr>
        <w:t xml:space="preserve"> Moreover, they also examine</w:t>
      </w:r>
      <w:r w:rsidR="003E5D51">
        <w:rPr>
          <w:rFonts w:ascii="Times New Roman" w:eastAsiaTheme="minorEastAsia" w:hAnsi="Times New Roman" w:cs="Times New Roman"/>
          <w:lang w:val="en-US"/>
        </w:rPr>
        <w:t xml:space="preserve"> the evidence for</w:t>
      </w:r>
      <w:r w:rsidR="00DE0A31">
        <w:rPr>
          <w:rFonts w:ascii="Times New Roman" w:eastAsiaTheme="minorEastAsia" w:hAnsi="Times New Roman" w:cs="Times New Roman"/>
          <w:lang w:val="en-US"/>
        </w:rPr>
        <w:t xml:space="preserve"> the </w:t>
      </w:r>
      <w:r w:rsidR="00C11D64">
        <w:rPr>
          <w:rFonts w:ascii="Times New Roman" w:eastAsiaTheme="minorEastAsia" w:hAnsi="Times New Roman" w:cs="Times New Roman"/>
          <w:lang w:val="en-US"/>
        </w:rPr>
        <w:t>contrasting</w:t>
      </w:r>
      <w:r w:rsidR="00DE0A31">
        <w:rPr>
          <w:rFonts w:ascii="Times New Roman" w:eastAsiaTheme="minorEastAsia" w:hAnsi="Times New Roman" w:cs="Times New Roman"/>
          <w:lang w:val="en-US"/>
        </w:rPr>
        <w:t xml:space="preserve"> Porter hypothesis, which proposes that environmental policies can improve regulated firms’ competitiveness through induced innovation and cost-reducing efficiency improvements. The Por</w:t>
      </w:r>
      <w:r w:rsidR="000F09EA">
        <w:rPr>
          <w:rFonts w:ascii="Times New Roman" w:eastAsiaTheme="minorEastAsia" w:hAnsi="Times New Roman" w:cs="Times New Roman"/>
          <w:lang w:val="en-US"/>
        </w:rPr>
        <w:t>ter hypothesis has two versions:</w:t>
      </w:r>
      <w:r w:rsidR="00DE0A31">
        <w:rPr>
          <w:rFonts w:ascii="Times New Roman" w:eastAsiaTheme="minorEastAsia" w:hAnsi="Times New Roman" w:cs="Times New Roman"/>
          <w:lang w:val="en-US"/>
        </w:rPr>
        <w:t xml:space="preserve"> the ‘weak’ version stipulates that well-designed environmental policy may induce innovation, while the ‘strong’ version goes further by stating that this induced innovation can offset regulatory costs, improving regulated firms’ competitiveness.</w:t>
      </w:r>
      <w:r w:rsidR="00C11D64">
        <w:rPr>
          <w:rFonts w:ascii="Times New Roman" w:eastAsiaTheme="minorEastAsia" w:hAnsi="Times New Roman" w:cs="Times New Roman"/>
          <w:lang w:val="en-US"/>
        </w:rPr>
        <w:t xml:space="preserve"> Both versions are included</w:t>
      </w:r>
      <w:r w:rsidR="000F09EA">
        <w:rPr>
          <w:rFonts w:ascii="Times New Roman" w:eastAsiaTheme="minorEastAsia" w:hAnsi="Times New Roman" w:cs="Times New Roman"/>
          <w:lang w:val="en-US"/>
        </w:rPr>
        <w:t xml:space="preserve"> in the authors’</w:t>
      </w:r>
      <w:r w:rsidR="00DE0A31">
        <w:rPr>
          <w:rFonts w:ascii="Times New Roman" w:eastAsiaTheme="minorEastAsia" w:hAnsi="Times New Roman" w:cs="Times New Roman"/>
          <w:lang w:val="en-US"/>
        </w:rPr>
        <w:t xml:space="preserve"> comprehensive literature review.</w:t>
      </w:r>
      <w:r w:rsidR="00C11D64">
        <w:rPr>
          <w:rFonts w:ascii="Times New Roman" w:eastAsiaTheme="minorEastAsia" w:hAnsi="Times New Roman" w:cs="Times New Roman"/>
          <w:lang w:val="en-US"/>
        </w:rPr>
        <w:t xml:space="preserve"> The ‘strong’ version, if true, means that innovation can </w:t>
      </w:r>
      <w:r w:rsidR="00C11D64">
        <w:rPr>
          <w:rFonts w:ascii="Times New Roman" w:eastAsiaTheme="minorEastAsia" w:hAnsi="Times New Roman" w:cs="Times New Roman"/>
          <w:lang w:val="en-US"/>
        </w:rPr>
        <w:lastRenderedPageBreak/>
        <w:t>mitigate losses in market share to unregulated firms and give regulated firms a technological advantage</w:t>
      </w:r>
      <w:r w:rsidR="00A84E79">
        <w:rPr>
          <w:rFonts w:ascii="Times New Roman" w:eastAsiaTheme="minorEastAsia" w:hAnsi="Times New Roman" w:cs="Times New Roman"/>
          <w:lang w:val="en-US"/>
        </w:rPr>
        <w:t>, potentially turning them into leaders in clean technology</w:t>
      </w:r>
      <w:r w:rsidR="00C11D64">
        <w:rPr>
          <w:rFonts w:ascii="Times New Roman" w:eastAsiaTheme="minorEastAsia" w:hAnsi="Times New Roman" w:cs="Times New Roman"/>
          <w:lang w:val="en-US"/>
        </w:rPr>
        <w:t>.</w:t>
      </w:r>
    </w:p>
    <w:p w14:paraId="22C63992" w14:textId="7B41E019" w:rsidR="00C11D64" w:rsidRDefault="00C11D64" w:rsidP="00236488">
      <w:pPr>
        <w:spacing w:line="480" w:lineRule="auto"/>
        <w:rPr>
          <w:rFonts w:ascii="Times New Roman" w:eastAsiaTheme="minorEastAsia" w:hAnsi="Times New Roman" w:cs="Times New Roman"/>
          <w:lang w:val="en-US"/>
        </w:rPr>
      </w:pPr>
      <w:r>
        <w:rPr>
          <w:rFonts w:ascii="Times New Roman" w:eastAsiaTheme="minorEastAsia" w:hAnsi="Times New Roman" w:cs="Times New Roman"/>
          <w:lang w:val="en-US"/>
        </w:rPr>
        <w:tab/>
      </w:r>
      <w:r w:rsidR="00A84E79">
        <w:rPr>
          <w:rFonts w:ascii="Times New Roman" w:eastAsiaTheme="minorEastAsia" w:hAnsi="Times New Roman" w:cs="Times New Roman"/>
          <w:lang w:val="en-US"/>
        </w:rPr>
        <w:t xml:space="preserve">While </w:t>
      </w:r>
      <w:r w:rsidR="00A84E79" w:rsidRPr="00236488">
        <w:rPr>
          <w:rFonts w:ascii="Times New Roman" w:eastAsiaTheme="minorEastAsia" w:hAnsi="Times New Roman" w:cs="Times New Roman"/>
          <w:lang w:val="en-US"/>
        </w:rPr>
        <w:t>Dechezlepretre &amp; Sato</w:t>
      </w:r>
      <w:r w:rsidR="00A84E79">
        <w:rPr>
          <w:rFonts w:ascii="Times New Roman" w:eastAsiaTheme="minorEastAsia" w:hAnsi="Times New Roman" w:cs="Times New Roman"/>
          <w:lang w:val="en-US"/>
        </w:rPr>
        <w:t xml:space="preserve"> (2017) find empirical evidence to support the ‘weak’ version of the Porter hypothesis, they do not find evidence to support the ‘strong’ version. Thus, environmental policies can induce innovation, which benefits regulated firms. However, there is no evidence to support the idea that this innovation improves regulated firms’ competitiveness and fully offsets the imposed regulatory costs.</w:t>
      </w:r>
    </w:p>
    <w:p w14:paraId="568CAFDA" w14:textId="0E9D1535" w:rsidR="00236488" w:rsidRPr="00953B71" w:rsidRDefault="00E52450" w:rsidP="00236488">
      <w:pPr>
        <w:spacing w:line="480" w:lineRule="auto"/>
        <w:rPr>
          <w:rFonts w:ascii="Times New Roman" w:eastAsiaTheme="minorEastAsia" w:hAnsi="Times New Roman" w:cs="Times New Roman"/>
          <w:lang w:val="en-US"/>
        </w:rPr>
      </w:pPr>
      <w:r>
        <w:rPr>
          <w:rFonts w:ascii="Times New Roman" w:eastAsiaTheme="minorEastAsia" w:hAnsi="Times New Roman" w:cs="Times New Roman"/>
          <w:lang w:val="en-US"/>
        </w:rPr>
        <w:tab/>
        <w:t xml:space="preserve">In regards to the pollution haven hypothesis, </w:t>
      </w:r>
      <w:r w:rsidRPr="00236488">
        <w:rPr>
          <w:rFonts w:ascii="Times New Roman" w:eastAsiaTheme="minorEastAsia" w:hAnsi="Times New Roman" w:cs="Times New Roman"/>
          <w:lang w:val="en-US"/>
        </w:rPr>
        <w:t>Dechezlepretre &amp; Sato</w:t>
      </w:r>
      <w:r>
        <w:rPr>
          <w:rFonts w:ascii="Times New Roman" w:eastAsiaTheme="minorEastAsia" w:hAnsi="Times New Roman" w:cs="Times New Roman"/>
          <w:lang w:val="en-US"/>
        </w:rPr>
        <w:t xml:space="preserve"> (2017) found a small impact on the relocation of industry and production from the implementation of environmental policies. Internationally, the impact was found to be much smaller than at more local levels. This result makes sense in that costs are larger to relocate across countries than within countries. Interestingly, the authors find the small size of the impact at the international level to be surprising given the high level of concern among policymakers over international competitiveness. </w:t>
      </w:r>
      <w:r w:rsidRPr="00236488">
        <w:rPr>
          <w:rFonts w:ascii="Times New Roman" w:eastAsiaTheme="minorEastAsia" w:hAnsi="Times New Roman" w:cs="Times New Roman"/>
          <w:lang w:val="en-US"/>
        </w:rPr>
        <w:t>Dechezlepretre &amp; Sato</w:t>
      </w:r>
      <w:r>
        <w:rPr>
          <w:rFonts w:ascii="Times New Roman" w:eastAsiaTheme="minorEastAsia" w:hAnsi="Times New Roman" w:cs="Times New Roman"/>
          <w:lang w:val="en-US"/>
        </w:rPr>
        <w:t xml:space="preserve"> (2017) suggest that these concerns are inflated because of successful lobbying by firms, where firms overstate</w:t>
      </w:r>
      <w:r w:rsidR="00E86833">
        <w:rPr>
          <w:rFonts w:ascii="Times New Roman" w:eastAsiaTheme="minorEastAsia" w:hAnsi="Times New Roman" w:cs="Times New Roman"/>
          <w:lang w:val="en-US"/>
        </w:rPr>
        <w:t xml:space="preserve"> the</w:t>
      </w:r>
      <w:r>
        <w:rPr>
          <w:rFonts w:ascii="Times New Roman" w:eastAsiaTheme="minorEastAsia" w:hAnsi="Times New Roman" w:cs="Times New Roman"/>
          <w:lang w:val="en-US"/>
        </w:rPr>
        <w:t xml:space="preserve"> adverse impact an environmental policy will have on their competitivenes</w:t>
      </w:r>
      <w:r w:rsidR="00E86833">
        <w:rPr>
          <w:rFonts w:ascii="Times New Roman" w:eastAsiaTheme="minorEastAsia" w:hAnsi="Times New Roman" w:cs="Times New Roman"/>
          <w:lang w:val="en-US"/>
        </w:rPr>
        <w:t>s and may attribute offshoring decisions to environmental policy w</w:t>
      </w:r>
      <w:r w:rsidR="00371C81">
        <w:rPr>
          <w:rFonts w:ascii="Times New Roman" w:eastAsiaTheme="minorEastAsia" w:hAnsi="Times New Roman" w:cs="Times New Roman"/>
          <w:lang w:val="en-US"/>
        </w:rPr>
        <w:t>hen these decisions are</w:t>
      </w:r>
      <w:r w:rsidR="00E86833">
        <w:rPr>
          <w:rFonts w:ascii="Times New Roman" w:eastAsiaTheme="minorEastAsia" w:hAnsi="Times New Roman" w:cs="Times New Roman"/>
          <w:lang w:val="en-US"/>
        </w:rPr>
        <w:t xml:space="preserve"> due to other factors.</w:t>
      </w:r>
      <w:r w:rsidR="00953B71">
        <w:rPr>
          <w:rFonts w:ascii="Times New Roman" w:eastAsiaTheme="minorEastAsia" w:hAnsi="Times New Roman" w:cs="Times New Roman"/>
          <w:lang w:val="en-US"/>
        </w:rPr>
        <w:t xml:space="preserve"> Another explanation that the authors posit is endogeneity</w:t>
      </w:r>
      <w:r w:rsidR="00226DA6">
        <w:rPr>
          <w:rFonts w:ascii="Times New Roman" w:eastAsiaTheme="minorEastAsia" w:hAnsi="Times New Roman" w:cs="Times New Roman"/>
          <w:lang w:val="en-US"/>
        </w:rPr>
        <w:t>,</w:t>
      </w:r>
      <w:r w:rsidR="00953B71">
        <w:rPr>
          <w:rFonts w:ascii="Times New Roman" w:eastAsiaTheme="minorEastAsia" w:hAnsi="Times New Roman" w:cs="Times New Roman"/>
          <w:lang w:val="en-US"/>
        </w:rPr>
        <w:t xml:space="preserve"> in that policymakers may set the stringency of an environmental policy to be low when there will be large impacts on competitiveness. Further research is needed to </w:t>
      </w:r>
      <w:r w:rsidR="00A44CCE">
        <w:rPr>
          <w:rFonts w:ascii="Times New Roman" w:eastAsiaTheme="minorEastAsia" w:hAnsi="Times New Roman" w:cs="Times New Roman"/>
          <w:lang w:val="en-US"/>
        </w:rPr>
        <w:t xml:space="preserve">properly </w:t>
      </w:r>
      <w:r w:rsidR="00953B71">
        <w:rPr>
          <w:rFonts w:ascii="Times New Roman" w:eastAsiaTheme="minorEastAsia" w:hAnsi="Times New Roman" w:cs="Times New Roman"/>
          <w:lang w:val="en-US"/>
        </w:rPr>
        <w:t>assess the contribution of each of these explanations to the pollution haven effects seen in the evidence thus far.</w:t>
      </w:r>
    </w:p>
    <w:p w14:paraId="155BCB6A" w14:textId="2203E9C4" w:rsidR="00D9148E" w:rsidRPr="004F6DD4" w:rsidRDefault="007E6141" w:rsidP="005C5274">
      <w:pPr>
        <w:pStyle w:val="Heading2"/>
      </w:pPr>
      <w:bookmarkStart w:id="4" w:name="_Toc460072141"/>
      <w:r w:rsidRPr="004F6DD4">
        <w:t>2.2</w:t>
      </w:r>
      <w:r w:rsidR="006F498D" w:rsidRPr="004F6DD4">
        <w:t xml:space="preserve">. </w:t>
      </w:r>
      <w:r w:rsidRPr="004F6DD4">
        <w:t xml:space="preserve"> </w:t>
      </w:r>
      <w:r w:rsidR="00D9148E" w:rsidRPr="004F6DD4">
        <w:t>Rebate Mechanisms</w:t>
      </w:r>
      <w:bookmarkEnd w:id="4"/>
    </w:p>
    <w:p w14:paraId="43E2C04B" w14:textId="1E4A4C05" w:rsidR="006A6895" w:rsidRPr="004F6DD4" w:rsidRDefault="00FD0554" w:rsidP="005C5274">
      <w:pPr>
        <w:spacing w:line="480" w:lineRule="auto"/>
        <w:rPr>
          <w:rFonts w:ascii="Times New Roman" w:hAnsi="Times New Roman" w:cs="Times New Roman"/>
        </w:rPr>
      </w:pPr>
      <w:r w:rsidRPr="004F6DD4">
        <w:rPr>
          <w:rFonts w:ascii="Times New Roman" w:hAnsi="Times New Roman" w:cs="Times New Roman"/>
        </w:rPr>
        <w:lastRenderedPageBreak/>
        <w:tab/>
      </w:r>
      <w:r w:rsidR="006A6895" w:rsidRPr="004F6DD4">
        <w:rPr>
          <w:rFonts w:ascii="Times New Roman" w:hAnsi="Times New Roman" w:cs="Times New Roman"/>
        </w:rPr>
        <w:t>Hagem et al.</w:t>
      </w:r>
      <w:r w:rsidR="00E200A1" w:rsidRPr="004F6DD4">
        <w:rPr>
          <w:rFonts w:ascii="Times New Roman" w:hAnsi="Times New Roman" w:cs="Times New Roman"/>
        </w:rPr>
        <w:t xml:space="preserve"> </w:t>
      </w:r>
      <w:r w:rsidR="006A6895" w:rsidRPr="004F6DD4">
        <w:rPr>
          <w:rFonts w:ascii="Times New Roman" w:hAnsi="Times New Roman" w:cs="Times New Roman"/>
        </w:rPr>
        <w:t xml:space="preserve">(2015) </w:t>
      </w:r>
      <w:r w:rsidR="00E200A1" w:rsidRPr="004F6DD4">
        <w:rPr>
          <w:rFonts w:ascii="Times New Roman" w:hAnsi="Times New Roman" w:cs="Times New Roman"/>
        </w:rPr>
        <w:t>use a theoretical</w:t>
      </w:r>
      <w:r w:rsidR="008B0FA7" w:rsidRPr="004F6DD4">
        <w:rPr>
          <w:rFonts w:ascii="Times New Roman" w:hAnsi="Times New Roman" w:cs="Times New Roman"/>
        </w:rPr>
        <w:t xml:space="preserve"> analysis to assess </w:t>
      </w:r>
      <w:r w:rsidR="00E200A1" w:rsidRPr="004F6DD4">
        <w:rPr>
          <w:rFonts w:ascii="Times New Roman" w:hAnsi="Times New Roman" w:cs="Times New Roman"/>
        </w:rPr>
        <w:t>the impact</w:t>
      </w:r>
      <w:r w:rsidR="008B0FA7" w:rsidRPr="004F6DD4">
        <w:rPr>
          <w:rFonts w:ascii="Times New Roman" w:hAnsi="Times New Roman" w:cs="Times New Roman"/>
        </w:rPr>
        <w:t>s</w:t>
      </w:r>
      <w:r w:rsidR="00E200A1" w:rsidRPr="004F6DD4">
        <w:rPr>
          <w:rFonts w:ascii="Times New Roman" w:hAnsi="Times New Roman" w:cs="Times New Roman"/>
        </w:rPr>
        <w:t xml:space="preserve"> of </w:t>
      </w:r>
      <w:r w:rsidR="008B0FA7" w:rsidRPr="004F6DD4">
        <w:rPr>
          <w:rFonts w:ascii="Times New Roman" w:hAnsi="Times New Roman" w:cs="Times New Roman"/>
        </w:rPr>
        <w:t>OBR</w:t>
      </w:r>
      <w:r w:rsidR="00E200A1" w:rsidRPr="004F6DD4">
        <w:rPr>
          <w:rFonts w:ascii="Times New Roman" w:hAnsi="Times New Roman" w:cs="Times New Roman"/>
        </w:rPr>
        <w:t xml:space="preserve"> and expenditure-based refunding (EBR) </w:t>
      </w:r>
      <w:r w:rsidR="008B0FA7" w:rsidRPr="004F6DD4">
        <w:rPr>
          <w:rFonts w:ascii="Times New Roman" w:hAnsi="Times New Roman" w:cs="Times New Roman"/>
        </w:rPr>
        <w:t xml:space="preserve">systems </w:t>
      </w:r>
      <w:r w:rsidR="00E200A1" w:rsidRPr="004F6DD4">
        <w:rPr>
          <w:rFonts w:ascii="Times New Roman" w:hAnsi="Times New Roman" w:cs="Times New Roman"/>
        </w:rPr>
        <w:t xml:space="preserve">on the incentives </w:t>
      </w:r>
      <w:r w:rsidR="00D85CF7" w:rsidRPr="004F6DD4">
        <w:rPr>
          <w:rFonts w:ascii="Times New Roman" w:hAnsi="Times New Roman" w:cs="Times New Roman"/>
        </w:rPr>
        <w:t xml:space="preserve">of firms </w:t>
      </w:r>
      <w:r w:rsidR="008B0FA7" w:rsidRPr="004F6DD4">
        <w:rPr>
          <w:rFonts w:ascii="Times New Roman" w:hAnsi="Times New Roman" w:cs="Times New Roman"/>
        </w:rPr>
        <w:t xml:space="preserve">and compare these impacts </w:t>
      </w:r>
      <w:r w:rsidR="00D85CF7" w:rsidRPr="004F6DD4">
        <w:rPr>
          <w:rFonts w:ascii="Times New Roman" w:hAnsi="Times New Roman" w:cs="Times New Roman"/>
        </w:rPr>
        <w:t xml:space="preserve">to a standard </w:t>
      </w:r>
      <w:r w:rsidR="00337EF8" w:rsidRPr="004F6DD4">
        <w:rPr>
          <w:rFonts w:ascii="Times New Roman" w:hAnsi="Times New Roman" w:cs="Times New Roman"/>
        </w:rPr>
        <w:t xml:space="preserve">Pigouvian </w:t>
      </w:r>
      <w:r w:rsidR="00D85CF7" w:rsidRPr="004F6DD4">
        <w:rPr>
          <w:rFonts w:ascii="Times New Roman" w:hAnsi="Times New Roman" w:cs="Times New Roman"/>
        </w:rPr>
        <w:t>carbon</w:t>
      </w:r>
      <w:r w:rsidR="00E200A1" w:rsidRPr="004F6DD4">
        <w:rPr>
          <w:rFonts w:ascii="Times New Roman" w:hAnsi="Times New Roman" w:cs="Times New Roman"/>
        </w:rPr>
        <w:t xml:space="preserve"> tax.</w:t>
      </w:r>
      <w:r w:rsidR="00D85CF7" w:rsidRPr="004F6DD4">
        <w:rPr>
          <w:rFonts w:ascii="Times New Roman" w:hAnsi="Times New Roman" w:cs="Times New Roman"/>
        </w:rPr>
        <w:t xml:space="preserve"> The first rebate mechanism</w:t>
      </w:r>
      <w:r w:rsidR="00A10D0A" w:rsidRPr="004F6DD4">
        <w:rPr>
          <w:rFonts w:ascii="Times New Roman" w:hAnsi="Times New Roman" w:cs="Times New Roman"/>
        </w:rPr>
        <w:t xml:space="preserve"> is a standard OBR system, which </w:t>
      </w:r>
      <w:r w:rsidR="00D85CF7" w:rsidRPr="004F6DD4">
        <w:rPr>
          <w:rFonts w:ascii="Times New Roman" w:hAnsi="Times New Roman" w:cs="Times New Roman"/>
        </w:rPr>
        <w:t>refunds a carbon tax in proportion to output. The second mechanism, EBR, provides a refund in proportion to a firm’s expenditure on abatement equipment. While OBR creates a subsidy for output, EBR creates a subsidy for abatement technologies.</w:t>
      </w:r>
      <w:r w:rsidR="0054150A" w:rsidRPr="004F6DD4">
        <w:rPr>
          <w:rFonts w:ascii="Times New Roman" w:hAnsi="Times New Roman" w:cs="Times New Roman"/>
        </w:rPr>
        <w:t xml:space="preserve"> International examples are</w:t>
      </w:r>
      <w:r w:rsidR="00A10D0A" w:rsidRPr="004F6DD4">
        <w:rPr>
          <w:rFonts w:ascii="Times New Roman" w:hAnsi="Times New Roman" w:cs="Times New Roman"/>
        </w:rPr>
        <w:t xml:space="preserve"> also</w:t>
      </w:r>
      <w:r w:rsidR="0054150A" w:rsidRPr="004F6DD4">
        <w:rPr>
          <w:rFonts w:ascii="Times New Roman" w:hAnsi="Times New Roman" w:cs="Times New Roman"/>
        </w:rPr>
        <w:t xml:space="preserve"> highlighted in the paper, with a comparative analysis of Sweden’s use of OBR and Norway’s use of EBR for nitrogen oxides.</w:t>
      </w:r>
    </w:p>
    <w:p w14:paraId="5750C4CE" w14:textId="4D4456DA" w:rsidR="008904CA" w:rsidRPr="004F6DD4" w:rsidRDefault="00FD0554" w:rsidP="005C5274">
      <w:pPr>
        <w:spacing w:line="480" w:lineRule="auto"/>
        <w:rPr>
          <w:rFonts w:ascii="Times New Roman" w:hAnsi="Times New Roman" w:cs="Times New Roman"/>
        </w:rPr>
      </w:pPr>
      <w:r w:rsidRPr="004F6DD4">
        <w:rPr>
          <w:rFonts w:ascii="Times New Roman" w:hAnsi="Times New Roman" w:cs="Times New Roman"/>
        </w:rPr>
        <w:tab/>
      </w:r>
      <w:r w:rsidR="00373D64" w:rsidRPr="004F6DD4">
        <w:rPr>
          <w:rFonts w:ascii="Times New Roman" w:hAnsi="Times New Roman" w:cs="Times New Roman"/>
        </w:rPr>
        <w:t>The authors found that</w:t>
      </w:r>
      <w:r w:rsidR="00A10D0A" w:rsidRPr="004F6DD4">
        <w:rPr>
          <w:rFonts w:ascii="Times New Roman" w:hAnsi="Times New Roman" w:cs="Times New Roman"/>
        </w:rPr>
        <w:t xml:space="preserve"> the OBR and EBR systems change</w:t>
      </w:r>
      <w:r w:rsidR="00373D64" w:rsidRPr="004F6DD4">
        <w:rPr>
          <w:rFonts w:ascii="Times New Roman" w:hAnsi="Times New Roman" w:cs="Times New Roman"/>
        </w:rPr>
        <w:t xml:space="preserve"> the incentives of firms in comparison to a standard </w:t>
      </w:r>
      <w:r w:rsidR="00A10D0A" w:rsidRPr="004F6DD4">
        <w:rPr>
          <w:rFonts w:ascii="Times New Roman" w:hAnsi="Times New Roman" w:cs="Times New Roman"/>
        </w:rPr>
        <w:t>Pigouvian carbon tax and create</w:t>
      </w:r>
      <w:r w:rsidR="00373D64" w:rsidRPr="004F6DD4">
        <w:rPr>
          <w:rFonts w:ascii="Times New Roman" w:hAnsi="Times New Roman" w:cs="Times New Roman"/>
        </w:rPr>
        <w:t xml:space="preserve"> some inefficiency</w:t>
      </w:r>
      <w:r w:rsidR="006A6895" w:rsidRPr="004F6DD4">
        <w:rPr>
          <w:rFonts w:ascii="Times New Roman" w:hAnsi="Times New Roman" w:cs="Times New Roman"/>
        </w:rPr>
        <w:t xml:space="preserve"> (Hagem et al., 2015)</w:t>
      </w:r>
      <w:r w:rsidR="00373D64" w:rsidRPr="004F6DD4">
        <w:rPr>
          <w:rFonts w:ascii="Times New Roman" w:hAnsi="Times New Roman" w:cs="Times New Roman"/>
        </w:rPr>
        <w:t>. Both designs le</w:t>
      </w:r>
      <w:r w:rsidR="00A10D0A" w:rsidRPr="004F6DD4">
        <w:rPr>
          <w:rFonts w:ascii="Times New Roman" w:hAnsi="Times New Roman" w:cs="Times New Roman"/>
        </w:rPr>
        <w:t>a</w:t>
      </w:r>
      <w:r w:rsidR="00373D64" w:rsidRPr="004F6DD4">
        <w:rPr>
          <w:rFonts w:ascii="Times New Roman" w:hAnsi="Times New Roman" w:cs="Times New Roman"/>
        </w:rPr>
        <w:t xml:space="preserve">d to firms reducing emissions more through abatement technology instead of through reducing output than what is economically efficient. </w:t>
      </w:r>
      <w:r w:rsidR="00D85CF7" w:rsidRPr="004F6DD4">
        <w:rPr>
          <w:rFonts w:ascii="Times New Roman" w:hAnsi="Times New Roman" w:cs="Times New Roman"/>
        </w:rPr>
        <w:t>In order to achieve a given abatement target, the authors found that the tax rate</w:t>
      </w:r>
      <w:r w:rsidR="00F13C4A" w:rsidRPr="004F6DD4">
        <w:rPr>
          <w:rFonts w:ascii="Times New Roman" w:hAnsi="Times New Roman" w:cs="Times New Roman"/>
        </w:rPr>
        <w:t>s</w:t>
      </w:r>
      <w:r w:rsidR="001E137B" w:rsidRPr="004F6DD4">
        <w:rPr>
          <w:rFonts w:ascii="Times New Roman" w:hAnsi="Times New Roman" w:cs="Times New Roman"/>
        </w:rPr>
        <w:t xml:space="preserve"> in the</w:t>
      </w:r>
      <w:r w:rsidR="00D85CF7" w:rsidRPr="004F6DD4">
        <w:rPr>
          <w:rFonts w:ascii="Times New Roman" w:hAnsi="Times New Roman" w:cs="Times New Roman"/>
        </w:rPr>
        <w:t xml:space="preserve"> OBR </w:t>
      </w:r>
      <w:r w:rsidR="001E137B" w:rsidRPr="004F6DD4">
        <w:rPr>
          <w:rFonts w:ascii="Times New Roman" w:hAnsi="Times New Roman" w:cs="Times New Roman"/>
        </w:rPr>
        <w:t>or</w:t>
      </w:r>
      <w:r w:rsidR="00F13C4A" w:rsidRPr="004F6DD4">
        <w:rPr>
          <w:rFonts w:ascii="Times New Roman" w:hAnsi="Times New Roman" w:cs="Times New Roman"/>
        </w:rPr>
        <w:t xml:space="preserve"> EBR </w:t>
      </w:r>
      <w:r w:rsidR="00A10D0A" w:rsidRPr="004F6DD4">
        <w:rPr>
          <w:rFonts w:ascii="Times New Roman" w:hAnsi="Times New Roman" w:cs="Times New Roman"/>
        </w:rPr>
        <w:t>design need</w:t>
      </w:r>
      <w:r w:rsidR="00D85CF7" w:rsidRPr="004F6DD4">
        <w:rPr>
          <w:rFonts w:ascii="Times New Roman" w:hAnsi="Times New Roman" w:cs="Times New Roman"/>
        </w:rPr>
        <w:t xml:space="preserve"> to exceed </w:t>
      </w:r>
      <w:r w:rsidR="00F13C4A" w:rsidRPr="004F6DD4">
        <w:rPr>
          <w:rFonts w:ascii="Times New Roman" w:hAnsi="Times New Roman" w:cs="Times New Roman"/>
        </w:rPr>
        <w:t xml:space="preserve">or be lower than </w:t>
      </w:r>
      <w:r w:rsidR="00D85CF7" w:rsidRPr="004F6DD4">
        <w:rPr>
          <w:rFonts w:ascii="Times New Roman" w:hAnsi="Times New Roman" w:cs="Times New Roman"/>
        </w:rPr>
        <w:t>the standard tax rate</w:t>
      </w:r>
      <w:r w:rsidR="00F13C4A" w:rsidRPr="004F6DD4">
        <w:rPr>
          <w:rFonts w:ascii="Times New Roman" w:hAnsi="Times New Roman" w:cs="Times New Roman"/>
        </w:rPr>
        <w:t>, respectively.</w:t>
      </w:r>
      <w:r w:rsidR="003307BB" w:rsidRPr="004F6DD4">
        <w:rPr>
          <w:rFonts w:ascii="Times New Roman" w:hAnsi="Times New Roman" w:cs="Times New Roman"/>
        </w:rPr>
        <w:t xml:space="preserve"> Moreover, the study found that </w:t>
      </w:r>
      <w:r w:rsidR="001E137B" w:rsidRPr="004F6DD4">
        <w:rPr>
          <w:rFonts w:ascii="Times New Roman" w:hAnsi="Times New Roman" w:cs="Times New Roman"/>
        </w:rPr>
        <w:t>EBR results in more abatement and OBR results in less abatement than under a standard Pigouvian tax</w:t>
      </w:r>
      <w:r w:rsidR="003307BB" w:rsidRPr="004F6DD4">
        <w:rPr>
          <w:rFonts w:ascii="Times New Roman" w:hAnsi="Times New Roman" w:cs="Times New Roman"/>
        </w:rPr>
        <w:t xml:space="preserve"> when the tax rates are assumed to be the same.</w:t>
      </w:r>
    </w:p>
    <w:p w14:paraId="42D2461C" w14:textId="0560E317" w:rsidR="00296D1F" w:rsidRPr="004F6DD4" w:rsidRDefault="00FD0554" w:rsidP="005C5274">
      <w:pPr>
        <w:spacing w:line="480" w:lineRule="auto"/>
        <w:rPr>
          <w:rFonts w:ascii="Times New Roman" w:hAnsi="Times New Roman" w:cs="Times New Roman"/>
        </w:rPr>
      </w:pPr>
      <w:r w:rsidRPr="004F6DD4">
        <w:rPr>
          <w:rFonts w:ascii="Times New Roman" w:hAnsi="Times New Roman" w:cs="Times New Roman"/>
        </w:rPr>
        <w:tab/>
      </w:r>
      <w:r w:rsidR="0068720E">
        <w:rPr>
          <w:rFonts w:ascii="Times New Roman" w:hAnsi="Times New Roman" w:cs="Times New Roman"/>
        </w:rPr>
        <w:t>For impacts on production</w:t>
      </w:r>
      <w:r w:rsidR="00337EF8" w:rsidRPr="004F6DD4">
        <w:rPr>
          <w:rFonts w:ascii="Times New Roman" w:hAnsi="Times New Roman" w:cs="Times New Roman"/>
        </w:rPr>
        <w:t>, Hagem et al. (2015)</w:t>
      </w:r>
      <w:r w:rsidR="00296D1F" w:rsidRPr="004F6DD4">
        <w:rPr>
          <w:rFonts w:ascii="Times New Roman" w:hAnsi="Times New Roman" w:cs="Times New Roman"/>
        </w:rPr>
        <w:t xml:space="preserve"> found that the firm’s abatement function and </w:t>
      </w:r>
      <w:r w:rsidR="00084BF7" w:rsidRPr="004F6DD4">
        <w:rPr>
          <w:rFonts w:ascii="Times New Roman" w:hAnsi="Times New Roman" w:cs="Times New Roman"/>
        </w:rPr>
        <w:t xml:space="preserve">the </w:t>
      </w:r>
      <w:r w:rsidR="00296D1F" w:rsidRPr="004F6DD4">
        <w:rPr>
          <w:rFonts w:ascii="Times New Roman" w:hAnsi="Times New Roman" w:cs="Times New Roman"/>
        </w:rPr>
        <w:t xml:space="preserve">parameters </w:t>
      </w:r>
      <w:r w:rsidR="00084BF7" w:rsidRPr="004F6DD4">
        <w:rPr>
          <w:rFonts w:ascii="Times New Roman" w:hAnsi="Times New Roman" w:cs="Times New Roman"/>
        </w:rPr>
        <w:t xml:space="preserve">of the model </w:t>
      </w:r>
      <w:r w:rsidR="00296D1F" w:rsidRPr="004F6DD4">
        <w:rPr>
          <w:rFonts w:ascii="Times New Roman" w:hAnsi="Times New Roman" w:cs="Times New Roman"/>
        </w:rPr>
        <w:t>determined whether EBR or OBR resulted in a larger output reduction. If emissions are proportional to output for a given technology, then output is likely to be higher under the OBR system. If it is costly to reduce emissions through expenditure on abatement technology, then output is likely to be higher under an EBR system.</w:t>
      </w:r>
      <w:r w:rsidR="00084BF7" w:rsidRPr="004F6DD4">
        <w:rPr>
          <w:rFonts w:ascii="Times New Roman" w:hAnsi="Times New Roman" w:cs="Times New Roman"/>
        </w:rPr>
        <w:t xml:space="preserve"> Additionally, the social</w:t>
      </w:r>
      <w:r w:rsidR="00DE312F" w:rsidRPr="004F6DD4">
        <w:rPr>
          <w:rFonts w:ascii="Times New Roman" w:hAnsi="Times New Roman" w:cs="Times New Roman"/>
        </w:rPr>
        <w:t xml:space="preserve"> welfare provided by either system was found to be dependent on the equilibrium output and, therefore, on the abatement function and model parameters</w:t>
      </w:r>
      <w:r w:rsidR="00A10D0A" w:rsidRPr="004F6DD4">
        <w:rPr>
          <w:rFonts w:ascii="Times New Roman" w:hAnsi="Times New Roman" w:cs="Times New Roman"/>
        </w:rPr>
        <w:t xml:space="preserve"> as well</w:t>
      </w:r>
      <w:r w:rsidR="00DE312F" w:rsidRPr="004F6DD4">
        <w:rPr>
          <w:rFonts w:ascii="Times New Roman" w:hAnsi="Times New Roman" w:cs="Times New Roman"/>
        </w:rPr>
        <w:t>.</w:t>
      </w:r>
    </w:p>
    <w:p w14:paraId="4F6C3CA6" w14:textId="655F3AAB" w:rsidR="00FD0554" w:rsidRPr="004F6DD4" w:rsidRDefault="00FD0554" w:rsidP="005C5274">
      <w:pPr>
        <w:spacing w:line="480" w:lineRule="auto"/>
        <w:rPr>
          <w:rFonts w:ascii="Times New Roman" w:hAnsi="Times New Roman" w:cs="Times New Roman"/>
        </w:rPr>
      </w:pPr>
      <w:r w:rsidRPr="004F6DD4">
        <w:rPr>
          <w:rFonts w:ascii="Times New Roman" w:hAnsi="Times New Roman" w:cs="Times New Roman"/>
        </w:rPr>
        <w:lastRenderedPageBreak/>
        <w:tab/>
      </w:r>
      <w:r w:rsidR="00943F6C" w:rsidRPr="004F6DD4">
        <w:rPr>
          <w:rFonts w:ascii="Times New Roman" w:hAnsi="Times New Roman" w:cs="Times New Roman"/>
        </w:rPr>
        <w:t>A closer examination of firm preferences for the type of</w:t>
      </w:r>
      <w:r w:rsidR="00337EF8" w:rsidRPr="004F6DD4">
        <w:rPr>
          <w:rFonts w:ascii="Times New Roman" w:hAnsi="Times New Roman" w:cs="Times New Roman"/>
        </w:rPr>
        <w:t xml:space="preserve"> rebate mechanism revealed </w:t>
      </w:r>
      <w:r w:rsidR="00AB68B2" w:rsidRPr="004F6DD4">
        <w:rPr>
          <w:rFonts w:ascii="Times New Roman" w:hAnsi="Times New Roman" w:cs="Times New Roman"/>
        </w:rPr>
        <w:t xml:space="preserve">that their preference depends </w:t>
      </w:r>
      <w:r w:rsidR="00943F6C" w:rsidRPr="004F6DD4">
        <w:rPr>
          <w:rFonts w:ascii="Times New Roman" w:hAnsi="Times New Roman" w:cs="Times New Roman"/>
        </w:rPr>
        <w:t>on their initial level of emissions intensity</w:t>
      </w:r>
      <w:r w:rsidR="00AB68B2" w:rsidRPr="004F6DD4">
        <w:rPr>
          <w:rFonts w:ascii="Times New Roman" w:hAnsi="Times New Roman" w:cs="Times New Roman"/>
        </w:rPr>
        <w:t xml:space="preserve"> </w:t>
      </w:r>
      <w:r w:rsidR="00943F6C" w:rsidRPr="004F6DD4">
        <w:rPr>
          <w:rFonts w:ascii="Times New Roman" w:hAnsi="Times New Roman" w:cs="Times New Roman"/>
        </w:rPr>
        <w:t>and relative abatement costs.</w:t>
      </w:r>
      <w:r w:rsidR="00337EF8" w:rsidRPr="004F6DD4">
        <w:rPr>
          <w:rFonts w:ascii="Times New Roman" w:hAnsi="Times New Roman" w:cs="Times New Roman"/>
        </w:rPr>
        <w:t xml:space="preserve"> More specifically, Hagem et al. (2015)</w:t>
      </w:r>
      <w:r w:rsidR="00E13F83" w:rsidRPr="004F6DD4">
        <w:rPr>
          <w:rFonts w:ascii="Times New Roman" w:hAnsi="Times New Roman" w:cs="Times New Roman"/>
        </w:rPr>
        <w:t xml:space="preserve"> found that firms with high emissions that would already be taking on maintenance investments in the ne</w:t>
      </w:r>
      <w:r w:rsidR="009C7B9A" w:rsidRPr="004F6DD4">
        <w:rPr>
          <w:rFonts w:ascii="Times New Roman" w:hAnsi="Times New Roman" w:cs="Times New Roman"/>
        </w:rPr>
        <w:t xml:space="preserve">ar future that may reduce </w:t>
      </w:r>
      <w:r w:rsidR="00E13F83" w:rsidRPr="004F6DD4">
        <w:rPr>
          <w:rFonts w:ascii="Times New Roman" w:hAnsi="Times New Roman" w:cs="Times New Roman"/>
        </w:rPr>
        <w:t>emissions would prefer EBR, since it would provide the largest subsidies. However, firms with low initial emissions intensity prefer OBR, since under OBR they are better off than compared to EBR or even the situation where there is no environmental policy in place.</w:t>
      </w:r>
    </w:p>
    <w:p w14:paraId="30AD2AD4" w14:textId="1A810828" w:rsidR="001B72C1" w:rsidRPr="004F6DD4" w:rsidRDefault="00FD0554" w:rsidP="005C5274">
      <w:pPr>
        <w:spacing w:line="480" w:lineRule="auto"/>
        <w:rPr>
          <w:rFonts w:ascii="Times New Roman" w:hAnsi="Times New Roman" w:cs="Times New Roman"/>
        </w:rPr>
      </w:pPr>
      <w:r w:rsidRPr="004F6DD4">
        <w:rPr>
          <w:rFonts w:ascii="Times New Roman" w:hAnsi="Times New Roman" w:cs="Times New Roman"/>
        </w:rPr>
        <w:tab/>
      </w:r>
      <w:r w:rsidR="0093342D" w:rsidRPr="004F6DD4">
        <w:rPr>
          <w:rFonts w:ascii="Times New Roman" w:hAnsi="Times New Roman" w:cs="Times New Roman"/>
        </w:rPr>
        <w:t>Similar to the findings of the general literature, this paper emphasizes that OBR and EBR systems will likely be used when a standard Pigouvian-level tax is politically unacceptable. The OBR and EBR systems pr</w:t>
      </w:r>
      <w:r w:rsidR="009C7B9A" w:rsidRPr="004F6DD4">
        <w:rPr>
          <w:rFonts w:ascii="Times New Roman" w:hAnsi="Times New Roman" w:cs="Times New Roman"/>
        </w:rPr>
        <w:t>ovide a method to reach a high</w:t>
      </w:r>
      <w:r w:rsidR="0093342D" w:rsidRPr="004F6DD4">
        <w:rPr>
          <w:rFonts w:ascii="Times New Roman" w:hAnsi="Times New Roman" w:cs="Times New Roman"/>
        </w:rPr>
        <w:t xml:space="preserve"> level of abatement </w:t>
      </w:r>
      <w:r w:rsidR="009C7B9A" w:rsidRPr="004F6DD4">
        <w:rPr>
          <w:rFonts w:ascii="Times New Roman" w:hAnsi="Times New Roman" w:cs="Times New Roman"/>
        </w:rPr>
        <w:t>while mitigating</w:t>
      </w:r>
      <w:r w:rsidR="0093342D" w:rsidRPr="004F6DD4">
        <w:rPr>
          <w:rFonts w:ascii="Times New Roman" w:hAnsi="Times New Roman" w:cs="Times New Roman"/>
        </w:rPr>
        <w:t xml:space="preserve"> adverse impact</w:t>
      </w:r>
      <w:r w:rsidR="009C7B9A" w:rsidRPr="004F6DD4">
        <w:rPr>
          <w:rFonts w:ascii="Times New Roman" w:hAnsi="Times New Roman" w:cs="Times New Roman"/>
        </w:rPr>
        <w:t>s</w:t>
      </w:r>
      <w:r w:rsidR="0093342D" w:rsidRPr="004F6DD4">
        <w:rPr>
          <w:rFonts w:ascii="Times New Roman" w:hAnsi="Times New Roman" w:cs="Times New Roman"/>
        </w:rPr>
        <w:t xml:space="preserve"> on economic activity. Furthermore, the increase in abatement expenditures can lead to more jobs and faster development of the clean technology industry, which may lead to additional advantages in terms of global competitiveness and exports.</w:t>
      </w:r>
    </w:p>
    <w:p w14:paraId="4E3F9428" w14:textId="289347D3" w:rsidR="008B5183" w:rsidRPr="004F6DD4" w:rsidRDefault="008B5183" w:rsidP="005C5274">
      <w:pPr>
        <w:pStyle w:val="Heading2"/>
      </w:pPr>
      <w:bookmarkStart w:id="5" w:name="_Toc460072142"/>
      <w:r w:rsidRPr="004F6DD4">
        <w:t>2.3.  Alternative Emissions-Intensity Based Approach</w:t>
      </w:r>
      <w:bookmarkEnd w:id="5"/>
    </w:p>
    <w:p w14:paraId="7823B219" w14:textId="77777777" w:rsidR="008B5183" w:rsidRPr="004F6DD4" w:rsidRDefault="008B5183" w:rsidP="005C5274">
      <w:pPr>
        <w:spacing w:line="480" w:lineRule="auto"/>
        <w:rPr>
          <w:rFonts w:ascii="Times New Roman" w:hAnsi="Times New Roman" w:cs="Times New Roman"/>
        </w:rPr>
      </w:pPr>
      <w:r w:rsidRPr="004F6DD4">
        <w:rPr>
          <w:rFonts w:ascii="Times New Roman" w:hAnsi="Times New Roman" w:cs="Times New Roman"/>
        </w:rPr>
        <w:tab/>
        <w:t xml:space="preserve">In past years, the Canadian government proposed adopting a national emissions-intensity based approach called a tradable emissions performance standard (TEPS). A TEPS is a variant of cap-and-trade policy, regulating emissions intensity instead of the absolute emissions level. Under the TEPS, the government sets a target level of emissions intensity. Firms with emissions intensity lower than this level obtain permits that they can trade with firms whose emissions intensity is higher than the target. Jaccard &amp; Rivers (2010) compare this policy to a traditional cap-and-trade system using a theoretical analysis with different policy objectives and constraints as well as numerical simulations. </w:t>
      </w:r>
    </w:p>
    <w:p w14:paraId="0C7454AF" w14:textId="77777777" w:rsidR="008B5183" w:rsidRPr="004F6DD4" w:rsidRDefault="008B5183" w:rsidP="005C5274">
      <w:pPr>
        <w:spacing w:line="480" w:lineRule="auto"/>
        <w:rPr>
          <w:rFonts w:ascii="Times New Roman" w:hAnsi="Times New Roman" w:cs="Times New Roman"/>
        </w:rPr>
      </w:pPr>
      <w:r w:rsidRPr="004F6DD4">
        <w:rPr>
          <w:rFonts w:ascii="Times New Roman" w:hAnsi="Times New Roman" w:cs="Times New Roman"/>
        </w:rPr>
        <w:lastRenderedPageBreak/>
        <w:tab/>
        <w:t>The first part of Jaccard &amp; Rivers’ (2010) theoretical analysis compares a traditional cap-and-trade policy to a TEPS in the certainty of reaching an emissions target at a predictable cost. This analysis found that if there is perfect information where the regulator knows the future growth rate of each economic sector, which includes impacts from the policy on production, then the regulator can set a target level of emissions intensity in a TEPS that will result in the same amount of absolute emissions reductions as a cap-and-trade policy. However, regulators typically operate under imperfect information and face uncertainty around economic growth. Therefore, a cap-and-trade system provides more certainty in terms of reaching an absolute emissions target. In contrast, the authors found that a TEPS provides more certainty in terms of the permit price, as a TEPS outperforms a cap-and-trade system in reducing the likelihood of compliance costs being higher than expected.</w:t>
      </w:r>
    </w:p>
    <w:p w14:paraId="65E16AC1" w14:textId="77777777" w:rsidR="008B5183" w:rsidRPr="004F6DD4" w:rsidRDefault="008B5183" w:rsidP="005C5274">
      <w:pPr>
        <w:spacing w:line="480" w:lineRule="auto"/>
        <w:rPr>
          <w:rFonts w:ascii="Times New Roman" w:hAnsi="Times New Roman" w:cs="Times New Roman"/>
        </w:rPr>
      </w:pPr>
      <w:r w:rsidRPr="004F6DD4">
        <w:rPr>
          <w:rFonts w:ascii="Times New Roman" w:hAnsi="Times New Roman" w:cs="Times New Roman"/>
        </w:rPr>
        <w:tab/>
        <w:t xml:space="preserve">For the second part, cap-and-trade policy is compared to a TEPS in terms of economic efficiency under four different scenarios. The first-best scenario occurs when there are no pre-existing distortions in the economy and each policy is able to cover all emissions. Under this scenario, cap-and-trade policy is found to be more efficient than a TEPS. The remaining scenarios are in the second-best realm, with the second scenario assuming that each policy can only cover a single region. Therefore, there exists an imbalance between regions, as other regions do not implement climate policies or implement weaker policies. In this case, a TEPS offers the advantage of maintaining global competitiveness for domestic firms and mitigating carbon leakage to a larger extent than a cap-and-trade policy. In a similar sense, the third scenario assumes each policy can only cover some sources of emissions within the region itself. Similarly, a TEPS is found to have a greater advantage in mitigating consumer substitution towards unregulated sources of emissions, which creates inefficiency and reduces the </w:t>
      </w:r>
      <w:r w:rsidRPr="004F6DD4">
        <w:rPr>
          <w:rFonts w:ascii="Times New Roman" w:hAnsi="Times New Roman" w:cs="Times New Roman"/>
        </w:rPr>
        <w:lastRenderedPageBreak/>
        <w:t>effectiveness of pricing policies. Finally, the fourth scenario examines the case where there are pre-existing distortionary taxes in the economy. The conclusion from this comparison depends on the design of the cap-and-trade policy. If a cap-and-trade system auctions permits and uses revenue from auctioning to reduce pre-existing tax distortions, then it will be more efficient than a TEPS that does not do the same. Otherwise, a TEPS will generally be more efficient, as it magnifies these pre-existing distortions to a smaller extent than a cap-and-trade policy.</w:t>
      </w:r>
    </w:p>
    <w:p w14:paraId="13C95C43" w14:textId="77777777" w:rsidR="008B5183" w:rsidRPr="004F6DD4" w:rsidRDefault="008B5183" w:rsidP="005C5274">
      <w:pPr>
        <w:spacing w:line="480" w:lineRule="auto"/>
        <w:rPr>
          <w:rFonts w:ascii="Times New Roman" w:hAnsi="Times New Roman" w:cs="Times New Roman"/>
        </w:rPr>
      </w:pPr>
      <w:r w:rsidRPr="004F6DD4">
        <w:rPr>
          <w:rFonts w:ascii="Times New Roman" w:hAnsi="Times New Roman" w:cs="Times New Roman"/>
        </w:rPr>
        <w:tab/>
        <w:t>In addition, the authors assess each policy’s ability to incentivize firms to innovate. In comparison to cap-and-trade policy, a TEPS results in greater output and, therefore, greater abatement of emissions. Firms can either reduce output or increase abatement to reduce emissions, which means the TEPS implicitly incentivizes firms to choose the latter over the former. This result may mean that the incentive to innovate is larger under a TEPS. However, the authors caution that their model does not account for many confounding factors that could alter the end result. As such, further research is needed to determine the impact on innovation from each policy.</w:t>
      </w:r>
    </w:p>
    <w:p w14:paraId="66233595" w14:textId="3C8DB707" w:rsidR="0004642A" w:rsidRPr="001125B7" w:rsidRDefault="008B5183" w:rsidP="001125B7">
      <w:pPr>
        <w:spacing w:line="480" w:lineRule="auto"/>
        <w:rPr>
          <w:rFonts w:ascii="Times New Roman" w:hAnsi="Times New Roman" w:cs="Times New Roman"/>
        </w:rPr>
      </w:pPr>
      <w:r w:rsidRPr="004F6DD4">
        <w:rPr>
          <w:rFonts w:ascii="Times New Roman" w:hAnsi="Times New Roman" w:cs="Times New Roman"/>
        </w:rPr>
        <w:tab/>
        <w:t xml:space="preserve">Finally, Jaccard &amp; Rivers’ (2010) conduct an empirical model simulation, comparing the impacts of cap-and-trade and a TEPS on output and emissions. As previously mentioned, the TEPS results in higher economic output than under a cap-and-trade system, since it provides an implicit output subsidy to firms. Hence, the TEPS is better able to mitigate adverse impacts on the economy and global competitiveness of domestic industries. However, the </w:t>
      </w:r>
      <w:r w:rsidR="00622D06" w:rsidRPr="004F6DD4">
        <w:rPr>
          <w:rFonts w:ascii="Times New Roman" w:hAnsi="Times New Roman" w:cs="Times New Roman"/>
        </w:rPr>
        <w:t>trade off</w:t>
      </w:r>
      <w:r w:rsidRPr="004F6DD4">
        <w:rPr>
          <w:rFonts w:ascii="Times New Roman" w:hAnsi="Times New Roman" w:cs="Times New Roman"/>
        </w:rPr>
        <w:t xml:space="preserve"> is that the TEPS requires almost twice as high of an equilibrium permit price as a cap-and-trade system to reach a given level of emissions reduction.</w:t>
      </w:r>
    </w:p>
    <w:p w14:paraId="4415381D" w14:textId="0E0106BE" w:rsidR="00484757" w:rsidRPr="004F6DD4" w:rsidRDefault="00127D97" w:rsidP="005C5274">
      <w:pPr>
        <w:pStyle w:val="Heading1"/>
        <w:spacing w:line="480" w:lineRule="auto"/>
        <w:rPr>
          <w:rFonts w:ascii="Times New Roman" w:hAnsi="Times New Roman" w:cs="Times New Roman"/>
        </w:rPr>
      </w:pPr>
      <w:bookmarkStart w:id="6" w:name="_Toc460072143"/>
      <w:r>
        <w:rPr>
          <w:rFonts w:ascii="Times New Roman" w:hAnsi="Times New Roman" w:cs="Times New Roman"/>
        </w:rPr>
        <w:t>Comparison of a Standard Carbon Tax with Rebate Mechanisms</w:t>
      </w:r>
      <w:bookmarkEnd w:id="6"/>
    </w:p>
    <w:p w14:paraId="707B2912" w14:textId="632C496E" w:rsidR="00FA7017" w:rsidRDefault="00356080" w:rsidP="00356080">
      <w:pPr>
        <w:spacing w:line="480" w:lineRule="auto"/>
        <w:rPr>
          <w:rFonts w:ascii="Times New Roman" w:hAnsi="Times New Roman" w:cs="Times New Roman"/>
        </w:rPr>
      </w:pPr>
      <w:r>
        <w:rPr>
          <w:rFonts w:ascii="Times New Roman" w:hAnsi="Times New Roman" w:cs="Times New Roman"/>
        </w:rPr>
        <w:lastRenderedPageBreak/>
        <w:tab/>
      </w:r>
      <w:r w:rsidR="003C7FED">
        <w:rPr>
          <w:rFonts w:ascii="Times New Roman" w:hAnsi="Times New Roman" w:cs="Times New Roman"/>
        </w:rPr>
        <w:t>Consider a representative firm</w:t>
      </w:r>
      <w:r w:rsidR="000900C5">
        <w:rPr>
          <w:rFonts w:ascii="Times New Roman" w:hAnsi="Times New Roman" w:cs="Times New Roman"/>
        </w:rPr>
        <w:t xml:space="preserve"> </w:t>
      </w:r>
      <m:oMath>
        <m:r>
          <w:rPr>
            <w:rFonts w:ascii="Cambria Math" w:hAnsi="Cambria Math" w:cs="Times New Roman"/>
          </w:rPr>
          <m:t>i</m:t>
        </m:r>
      </m:oMath>
      <w:r w:rsidR="000900C5">
        <w:rPr>
          <w:rStyle w:val="CommentReference"/>
        </w:rPr>
        <w:t xml:space="preserve"> </w:t>
      </w:r>
      <w:r w:rsidR="000900C5">
        <w:rPr>
          <w:rFonts w:ascii="Times New Roman" w:hAnsi="Times New Roman" w:cs="Times New Roman"/>
        </w:rPr>
        <w:t>that</w:t>
      </w:r>
      <w:r w:rsidR="00FD551B">
        <w:rPr>
          <w:rFonts w:ascii="Times New Roman" w:hAnsi="Times New Roman" w:cs="Times New Roman"/>
        </w:rPr>
        <w:t xml:space="preserve"> produces output </w:t>
      </w:r>
      <m:oMath>
        <m:sSub>
          <m:sSubPr>
            <m:ctrlPr>
              <w:rPr>
                <w:rFonts w:ascii="Cambria Math" w:hAnsi="Cambria Math" w:cs="Times New Roman"/>
                <w:vertAlign w:val="subscript"/>
              </w:rPr>
            </m:ctrlPr>
          </m:sSubPr>
          <m:e>
            <m:r>
              <w:rPr>
                <w:rFonts w:ascii="Cambria Math" w:hAnsi="Cambria Math" w:cs="Times New Roman"/>
                <w:vertAlign w:val="subscript"/>
              </w:rPr>
              <m:t>q</m:t>
            </m:r>
          </m:e>
          <m:sub>
            <m:r>
              <w:rPr>
                <w:rFonts w:ascii="Cambria Math" w:hAnsi="Cambria Math" w:cs="Times New Roman"/>
                <w:vertAlign w:val="subscript"/>
              </w:rPr>
              <m:t>i</m:t>
            </m:r>
          </m:sub>
        </m:sSub>
      </m:oMath>
      <w:r w:rsidR="00FC4FD1">
        <w:rPr>
          <w:rFonts w:ascii="Times New Roman" w:hAnsi="Times New Roman" w:cs="Times New Roman"/>
          <w:vertAlign w:val="subscript"/>
        </w:rPr>
        <w:t>,</w:t>
      </w:r>
      <w:r w:rsidR="000900C5">
        <w:rPr>
          <w:rFonts w:ascii="Times New Roman" w:hAnsi="Times New Roman" w:cs="Times New Roman"/>
        </w:rPr>
        <w:t xml:space="preserve"> </w:t>
      </w:r>
      <w:r>
        <w:rPr>
          <w:rFonts w:ascii="Times New Roman" w:hAnsi="Times New Roman" w:cs="Times New Roman"/>
        </w:rPr>
        <w:t xml:space="preserve">an </w:t>
      </w:r>
      <w:r w:rsidR="00FD551B">
        <w:rPr>
          <w:rFonts w:ascii="Times New Roman" w:hAnsi="Times New Roman" w:cs="Times New Roman"/>
        </w:rPr>
        <w:t xml:space="preserve">emissions intensity level of </w:t>
      </w:r>
      <m:oMath>
        <m:sSub>
          <m:sSubPr>
            <m:ctrlPr>
              <w:rPr>
                <w:rFonts w:ascii="Cambria Math" w:hAnsi="Cambria Math" w:cs="Times New Roman"/>
              </w:rPr>
            </m:ctrlPr>
          </m:sSubPr>
          <m:e>
            <m:r>
              <w:rPr>
                <w:rFonts w:ascii="Cambria Math" w:hAnsi="Cambria Math" w:cs="Times New Roman"/>
              </w:rPr>
              <m:t>μ</m:t>
            </m:r>
          </m:e>
          <m:sub>
            <m:r>
              <w:rPr>
                <w:rFonts w:ascii="Cambria Math" w:hAnsi="Cambria Math" w:cs="Times New Roman"/>
              </w:rPr>
              <m:t>i</m:t>
            </m:r>
          </m:sub>
        </m:sSub>
      </m:oMath>
      <w:r w:rsidR="00FC4FD1">
        <w:rPr>
          <w:rFonts w:ascii="Times New Roman" w:hAnsi="Times New Roman" w:cs="Times New Roman"/>
        </w:rPr>
        <w:t xml:space="preserve">, and total emissions </w:t>
      </w:r>
      <m:oMath>
        <m:sSub>
          <m:sSubPr>
            <m:ctrlPr>
              <w:rPr>
                <w:rFonts w:ascii="Cambria Math" w:hAnsi="Cambria Math" w:cs="Times New Roman"/>
              </w:rPr>
            </m:ctrlPr>
          </m:sSubPr>
          <m:e>
            <m:r>
              <w:rPr>
                <w:rFonts w:ascii="Cambria Math" w:hAnsi="Cambria Math" w:cs="Times New Roman"/>
              </w:rPr>
              <m:t>e</m:t>
            </m:r>
          </m:e>
          <m:sub>
            <m:r>
              <w:rPr>
                <w:rFonts w:ascii="Cambria Math" w:hAnsi="Cambria Math" w:cs="Times New Roman"/>
              </w:rPr>
              <m:t>i</m:t>
            </m:r>
          </m:sub>
        </m:sSub>
        <m:r>
          <w:rPr>
            <w:rFonts w:ascii="Cambria Math" w:hAnsi="Cambria Math" w:cs="Times New Roman"/>
          </w:rPr>
          <m:t>=</m:t>
        </m:r>
        <m:sSub>
          <m:sSubPr>
            <m:ctrlPr>
              <w:rPr>
                <w:rFonts w:ascii="Cambria Math" w:hAnsi="Cambria Math" w:cs="Times New Roman"/>
              </w:rPr>
            </m:ctrlPr>
          </m:sSubPr>
          <m:e>
            <m:r>
              <w:rPr>
                <w:rFonts w:ascii="Cambria Math" w:hAnsi="Cambria Math" w:cs="Times New Roman"/>
              </w:rPr>
              <m:t>μ</m:t>
            </m:r>
          </m:e>
          <m:sub>
            <m:r>
              <w:rPr>
                <w:rFonts w:ascii="Cambria Math" w:hAnsi="Cambria Math" w:cs="Times New Roman"/>
              </w:rPr>
              <m:t>i</m:t>
            </m:r>
          </m:sub>
        </m:sSub>
        <m:sSub>
          <m:sSubPr>
            <m:ctrlPr>
              <w:rPr>
                <w:rFonts w:ascii="Cambria Math" w:hAnsi="Cambria Math" w:cs="Times New Roman"/>
              </w:rPr>
            </m:ctrlPr>
          </m:sSubPr>
          <m:e>
            <m:r>
              <w:rPr>
                <w:rFonts w:ascii="Cambria Math" w:hAnsi="Cambria Math" w:cs="Times New Roman"/>
              </w:rPr>
              <m:t>q</m:t>
            </m:r>
          </m:e>
          <m:sub>
            <m:r>
              <w:rPr>
                <w:rFonts w:ascii="Cambria Math" w:hAnsi="Cambria Math" w:cs="Times New Roman"/>
              </w:rPr>
              <m:t>i</m:t>
            </m:r>
          </m:sub>
        </m:sSub>
      </m:oMath>
      <w:r w:rsidR="00BC2645">
        <w:rPr>
          <w:rFonts w:ascii="Times New Roman" w:hAnsi="Times New Roman" w:cs="Times New Roman"/>
        </w:rPr>
        <w:t xml:space="preserve">. </w:t>
      </w:r>
      <w:r w:rsidR="00EB345B">
        <w:rPr>
          <w:rFonts w:ascii="Times New Roman" w:hAnsi="Times New Roman" w:cs="Times New Roman"/>
        </w:rPr>
        <w:t xml:space="preserve">Let </w:t>
      </w:r>
      <m:oMath>
        <m:r>
          <w:rPr>
            <w:rFonts w:ascii="Cambria Math" w:hAnsi="Cambria Math" w:cs="Times New Roman"/>
          </w:rPr>
          <m:t>c(q,μ)</m:t>
        </m:r>
      </m:oMath>
      <w:r w:rsidR="00EB345B">
        <w:rPr>
          <w:rFonts w:ascii="Times New Roman" w:hAnsi="Times New Roman" w:cs="Times New Roman"/>
        </w:rPr>
        <w:t xml:space="preserve"> be the production costs of </w:t>
      </w:r>
      <m:oMath>
        <m:r>
          <w:rPr>
            <w:rFonts w:ascii="Cambria Math" w:hAnsi="Cambria Math" w:cs="Times New Roman"/>
          </w:rPr>
          <m:t>q</m:t>
        </m:r>
      </m:oMath>
      <w:r w:rsidR="00EB345B">
        <w:rPr>
          <w:rFonts w:ascii="Times New Roman" w:hAnsi="Times New Roman" w:cs="Times New Roman"/>
        </w:rPr>
        <w:t xml:space="preserve"> given </w:t>
      </w:r>
      <m:oMath>
        <m:r>
          <w:rPr>
            <w:rFonts w:ascii="Cambria Math" w:hAnsi="Cambria Math" w:cs="Times New Roman"/>
          </w:rPr>
          <m:t>μ</m:t>
        </m:r>
      </m:oMath>
      <w:r w:rsidR="00406D27">
        <w:rPr>
          <w:rFonts w:ascii="Times New Roman" w:hAnsi="Times New Roman" w:cs="Times New Roman"/>
        </w:rPr>
        <w:t xml:space="preserve">, such that </w:t>
      </w:r>
      <m:oMath>
        <m:r>
          <w:rPr>
            <w:rFonts w:ascii="Cambria Math" w:hAnsi="Cambria Math" w:cs="Times New Roman"/>
          </w:rPr>
          <m:t>c</m:t>
        </m:r>
        <m:d>
          <m:dPr>
            <m:ctrlPr>
              <w:rPr>
                <w:rFonts w:ascii="Cambria Math" w:hAnsi="Cambria Math" w:cs="Times New Roman"/>
                <w:i/>
              </w:rPr>
            </m:ctrlPr>
          </m:dPr>
          <m:e>
            <m:r>
              <w:rPr>
                <w:rFonts w:ascii="Cambria Math" w:hAnsi="Cambria Math" w:cs="Times New Roman"/>
              </w:rPr>
              <m:t>q,μ</m:t>
            </m:r>
          </m:e>
        </m:d>
        <m:r>
          <w:rPr>
            <w:rFonts w:ascii="Cambria Math" w:hAnsi="Cambria Math" w:cs="Times New Roman"/>
          </w:rPr>
          <m:t>=c(μ)q</m:t>
        </m:r>
      </m:oMath>
      <w:r w:rsidR="00EB345B">
        <w:rPr>
          <w:rFonts w:ascii="Times New Roman" w:hAnsi="Times New Roman" w:cs="Times New Roman"/>
        </w:rPr>
        <w:t xml:space="preserve">. </w:t>
      </w:r>
      <w:r w:rsidR="00EB345B" w:rsidRPr="004F6DD4">
        <w:rPr>
          <w:rFonts w:ascii="Times New Roman" w:hAnsi="Times New Roman" w:cs="Times New Roman"/>
        </w:rPr>
        <w:t xml:space="preserve">I assume that </w:t>
      </w:r>
      <m:oMath>
        <m:sSub>
          <m:sSubPr>
            <m:ctrlPr>
              <w:rPr>
                <w:rFonts w:ascii="Cambria Math" w:hAnsi="Cambria Math" w:cs="Times New Roman"/>
                <w:i/>
              </w:rPr>
            </m:ctrlPr>
          </m:sSubPr>
          <m:e>
            <m:r>
              <w:rPr>
                <w:rFonts w:ascii="Cambria Math" w:hAnsi="Cambria Math" w:cs="Times New Roman"/>
              </w:rPr>
              <m:t>c'</m:t>
            </m:r>
          </m:e>
          <m:sub>
            <m:r>
              <w:rPr>
                <w:rFonts w:ascii="Cambria Math" w:hAnsi="Cambria Math" w:cs="Times New Roman"/>
              </w:rPr>
              <m:t>q</m:t>
            </m:r>
          </m:sub>
        </m:sSub>
        <m:r>
          <w:rPr>
            <w:rFonts w:ascii="Cambria Math" w:hAnsi="Cambria Math" w:cs="Times New Roman"/>
          </w:rPr>
          <m:t>&gt;0</m:t>
        </m:r>
      </m:oMath>
      <w:r w:rsidR="00EB345B" w:rsidRPr="004F6DD4">
        <w:rPr>
          <w:rFonts w:ascii="Times New Roman" w:hAnsi="Times New Roman" w:cs="Times New Roman"/>
        </w:rPr>
        <w:t xml:space="preserve"> and </w:t>
      </w:r>
      <m:oMath>
        <m:sSub>
          <m:sSubPr>
            <m:ctrlPr>
              <w:rPr>
                <w:rFonts w:ascii="Cambria Math" w:hAnsi="Cambria Math" w:cs="Times New Roman"/>
                <w:i/>
              </w:rPr>
            </m:ctrlPr>
          </m:sSubPr>
          <m:e>
            <m:r>
              <w:rPr>
                <w:rFonts w:ascii="Cambria Math" w:hAnsi="Cambria Math" w:cs="Times New Roman"/>
              </w:rPr>
              <m:t>c''</m:t>
            </m:r>
          </m:e>
          <m:sub>
            <m:r>
              <w:rPr>
                <w:rFonts w:ascii="Cambria Math" w:hAnsi="Cambria Math" w:cs="Times New Roman"/>
              </w:rPr>
              <m:t>q</m:t>
            </m:r>
          </m:sub>
        </m:sSub>
        <m:r>
          <w:rPr>
            <w:rFonts w:ascii="Cambria Math" w:hAnsi="Cambria Math" w:cs="Times New Roman"/>
          </w:rPr>
          <m:t>&gt;0</m:t>
        </m:r>
      </m:oMath>
      <w:r w:rsidR="00EB345B" w:rsidRPr="004F6DD4">
        <w:rPr>
          <w:rFonts w:ascii="Times New Roman" w:hAnsi="Times New Roman" w:cs="Times New Roman"/>
        </w:rPr>
        <w:t>, which are standard assumptions used in economic theory. As output increases, costs increase at an increasing rate.</w:t>
      </w:r>
      <w:r w:rsidR="00EB345B">
        <w:rPr>
          <w:rFonts w:ascii="Times New Roman" w:hAnsi="Times New Roman" w:cs="Times New Roman"/>
        </w:rPr>
        <w:t xml:space="preserve"> </w:t>
      </w:r>
      <w:r w:rsidR="00EB345B" w:rsidRPr="004F6DD4">
        <w:rPr>
          <w:rFonts w:ascii="Times New Roman" w:hAnsi="Times New Roman" w:cs="Times New Roman"/>
        </w:rPr>
        <w:t xml:space="preserve">Note that </w:t>
      </w:r>
      <m:oMath>
        <m:sSub>
          <m:sSubPr>
            <m:ctrlPr>
              <w:rPr>
                <w:rFonts w:ascii="Cambria Math" w:hAnsi="Cambria Math" w:cs="Times New Roman"/>
                <w:i/>
              </w:rPr>
            </m:ctrlPr>
          </m:sSubPr>
          <m:e>
            <m:sSup>
              <m:sSupPr>
                <m:ctrlPr>
                  <w:rPr>
                    <w:rFonts w:ascii="Cambria Math" w:hAnsi="Cambria Math" w:cs="Times New Roman"/>
                    <w:i/>
                  </w:rPr>
                </m:ctrlPr>
              </m:sSupPr>
              <m:e>
                <m:r>
                  <w:rPr>
                    <w:rFonts w:ascii="Cambria Math" w:hAnsi="Cambria Math" w:cs="Times New Roman"/>
                  </w:rPr>
                  <m:t>c</m:t>
                </m:r>
              </m:e>
              <m:sup>
                <m:r>
                  <w:rPr>
                    <w:rFonts w:ascii="Cambria Math" w:hAnsi="Cambria Math" w:cs="Times New Roman"/>
                  </w:rPr>
                  <m:t>'</m:t>
                </m:r>
              </m:sup>
            </m:sSup>
          </m:e>
          <m:sub>
            <m:r>
              <w:rPr>
                <w:rFonts w:ascii="Cambria Math" w:hAnsi="Cambria Math" w:cs="Times New Roman"/>
              </w:rPr>
              <m:t>μ</m:t>
            </m:r>
          </m:sub>
        </m:sSub>
        <m:r>
          <w:rPr>
            <w:rFonts w:ascii="Cambria Math" w:hAnsi="Cambria Math" w:cs="Times New Roman"/>
          </w:rPr>
          <m:t>&lt;0</m:t>
        </m:r>
      </m:oMath>
      <w:r w:rsidR="00EB345B" w:rsidRPr="004F6DD4">
        <w:rPr>
          <w:rFonts w:ascii="Times New Roman" w:hAnsi="Times New Roman" w:cs="Times New Roman"/>
        </w:rPr>
        <w:t xml:space="preserve">, since lowering </w:t>
      </w:r>
      <m:oMath>
        <m:r>
          <w:rPr>
            <w:rFonts w:ascii="Cambria Math" w:hAnsi="Cambria Math" w:cs="Times New Roman"/>
          </w:rPr>
          <m:t>μ</m:t>
        </m:r>
      </m:oMath>
      <w:r w:rsidR="00EB345B" w:rsidRPr="004F6DD4">
        <w:rPr>
          <w:rFonts w:ascii="Times New Roman" w:hAnsi="Times New Roman" w:cs="Times New Roman"/>
        </w:rPr>
        <w:t xml:space="preserve"> (increasing abatement of emissions) increases costs.</w:t>
      </w:r>
      <w:r w:rsidR="00EB345B">
        <w:rPr>
          <w:rFonts w:ascii="Times New Roman" w:hAnsi="Times New Roman" w:cs="Times New Roman"/>
        </w:rPr>
        <w:t xml:space="preserve"> Furthermore, </w:t>
      </w:r>
      <m:oMath>
        <m:sSub>
          <m:sSubPr>
            <m:ctrlPr>
              <w:rPr>
                <w:rFonts w:ascii="Cambria Math" w:hAnsi="Cambria Math" w:cs="Times New Roman"/>
                <w:i/>
              </w:rPr>
            </m:ctrlPr>
          </m:sSubPr>
          <m:e>
            <m:sSup>
              <m:sSupPr>
                <m:ctrlPr>
                  <w:rPr>
                    <w:rFonts w:ascii="Cambria Math" w:hAnsi="Cambria Math" w:cs="Times New Roman"/>
                    <w:i/>
                  </w:rPr>
                </m:ctrlPr>
              </m:sSupPr>
              <m:e>
                <m:r>
                  <w:rPr>
                    <w:rFonts w:ascii="Cambria Math" w:hAnsi="Cambria Math" w:cs="Times New Roman"/>
                  </w:rPr>
                  <m:t>c</m:t>
                </m:r>
              </m:e>
              <m:sup>
                <m:r>
                  <w:rPr>
                    <w:rFonts w:ascii="Cambria Math" w:hAnsi="Cambria Math" w:cs="Times New Roman"/>
                  </w:rPr>
                  <m:t>''</m:t>
                </m:r>
              </m:sup>
            </m:sSup>
          </m:e>
          <m:sub>
            <m:r>
              <w:rPr>
                <w:rFonts w:ascii="Cambria Math" w:hAnsi="Cambria Math" w:cs="Times New Roman"/>
              </w:rPr>
              <m:t>μ</m:t>
            </m:r>
          </m:sub>
        </m:sSub>
        <m:r>
          <w:rPr>
            <w:rFonts w:ascii="Cambria Math" w:hAnsi="Cambria Math" w:cs="Times New Roman"/>
          </w:rPr>
          <m:t>&gt;0</m:t>
        </m:r>
      </m:oMath>
      <w:r w:rsidR="00EB345B">
        <w:rPr>
          <w:rFonts w:ascii="Times New Roman" w:hAnsi="Times New Roman" w:cs="Times New Roman"/>
        </w:rPr>
        <w:t xml:space="preserve">, meaning the benefits of raising emissions intensity are decreasing, or the marginal cost of decreasing emissions intensity is increasing. </w:t>
      </w:r>
      <w:r w:rsidR="00C3312A">
        <w:rPr>
          <w:rFonts w:ascii="Times New Roman" w:hAnsi="Times New Roman" w:cs="Times New Roman"/>
        </w:rPr>
        <w:t xml:space="preserve">Finally, let us assume that the cross-partial </w:t>
      </w:r>
      <m:oMath>
        <m:sSub>
          <m:sSubPr>
            <m:ctrlPr>
              <w:rPr>
                <w:rFonts w:ascii="Cambria Math" w:hAnsi="Cambria Math" w:cs="Times New Roman"/>
                <w:i/>
              </w:rPr>
            </m:ctrlPr>
          </m:sSubPr>
          <m:e>
            <m:sSup>
              <m:sSupPr>
                <m:ctrlPr>
                  <w:rPr>
                    <w:rFonts w:ascii="Cambria Math" w:hAnsi="Cambria Math" w:cs="Times New Roman"/>
                    <w:i/>
                  </w:rPr>
                </m:ctrlPr>
              </m:sSupPr>
              <m:e>
                <m:r>
                  <w:rPr>
                    <w:rFonts w:ascii="Cambria Math" w:hAnsi="Cambria Math" w:cs="Times New Roman"/>
                  </w:rPr>
                  <m:t>c</m:t>
                </m:r>
              </m:e>
              <m:sup>
                <m:r>
                  <w:rPr>
                    <w:rFonts w:ascii="Cambria Math" w:hAnsi="Cambria Math" w:cs="Times New Roman"/>
                  </w:rPr>
                  <m:t>''</m:t>
                </m:r>
              </m:sup>
            </m:sSup>
          </m:e>
          <m:sub>
            <m:r>
              <w:rPr>
                <w:rFonts w:ascii="Cambria Math" w:hAnsi="Cambria Math" w:cs="Times New Roman"/>
              </w:rPr>
              <m:t>qμ</m:t>
            </m:r>
          </m:sub>
        </m:sSub>
        <m:r>
          <w:rPr>
            <w:rFonts w:ascii="Cambria Math" w:hAnsi="Cambria Math" w:cs="Times New Roman"/>
          </w:rPr>
          <m:t>&lt;0</m:t>
        </m:r>
      </m:oMath>
      <w:r w:rsidR="00C3312A">
        <w:rPr>
          <w:rFonts w:ascii="Times New Roman" w:hAnsi="Times New Roman" w:cs="Times New Roman"/>
        </w:rPr>
        <w:t>, meaning that a higher emissions intensity lowers marginal production costs, and more output lowers the marginal cost savings of higher intensity.</w:t>
      </w:r>
    </w:p>
    <w:p w14:paraId="4BCAF477" w14:textId="39A62597" w:rsidR="00185087" w:rsidRPr="004F6DD4" w:rsidRDefault="00FA7017" w:rsidP="005C5274">
      <w:pPr>
        <w:spacing w:line="480" w:lineRule="auto"/>
        <w:rPr>
          <w:rFonts w:ascii="Times New Roman" w:hAnsi="Times New Roman" w:cs="Times New Roman"/>
        </w:rPr>
      </w:pPr>
      <w:r>
        <w:rPr>
          <w:rFonts w:ascii="Times New Roman" w:hAnsi="Times New Roman" w:cs="Times New Roman"/>
        </w:rPr>
        <w:tab/>
      </w:r>
      <w:r w:rsidR="00FD551B">
        <w:rPr>
          <w:rFonts w:ascii="Times New Roman" w:hAnsi="Times New Roman" w:cs="Times New Roman"/>
        </w:rPr>
        <w:t>The subsequent analysis will analyze the representative firm’s incentives and equilibrium effects in t</w:t>
      </w:r>
      <w:r w:rsidR="001007AD">
        <w:rPr>
          <w:rFonts w:ascii="Times New Roman" w:hAnsi="Times New Roman" w:cs="Times New Roman"/>
        </w:rPr>
        <w:t>he market that this firm faces.</w:t>
      </w:r>
      <w:r>
        <w:rPr>
          <w:rFonts w:ascii="Times New Roman" w:hAnsi="Times New Roman" w:cs="Times New Roman"/>
        </w:rPr>
        <w:t xml:space="preserve"> For this</w:t>
      </w:r>
      <w:r w:rsidR="00C06321" w:rsidRPr="004F6DD4">
        <w:rPr>
          <w:rFonts w:ascii="Times New Roman" w:hAnsi="Times New Roman" w:cs="Times New Roman"/>
        </w:rPr>
        <w:t xml:space="preserve"> ana</w:t>
      </w:r>
      <w:r>
        <w:rPr>
          <w:rFonts w:ascii="Times New Roman" w:hAnsi="Times New Roman" w:cs="Times New Roman"/>
        </w:rPr>
        <w:t xml:space="preserve">lysis, I </w:t>
      </w:r>
      <w:r w:rsidR="00185087" w:rsidRPr="004F6DD4">
        <w:rPr>
          <w:rFonts w:ascii="Times New Roman" w:hAnsi="Times New Roman" w:cs="Times New Roman"/>
        </w:rPr>
        <w:t>make the following assumptions:</w:t>
      </w:r>
    </w:p>
    <w:p w14:paraId="65180EC4" w14:textId="54656836" w:rsidR="00C06321" w:rsidRPr="004F6DD4" w:rsidRDefault="00185087" w:rsidP="00476955">
      <w:pPr>
        <w:pStyle w:val="ListParagraph"/>
        <w:numPr>
          <w:ilvl w:val="0"/>
          <w:numId w:val="36"/>
        </w:numPr>
        <w:spacing w:line="480" w:lineRule="auto"/>
        <w:rPr>
          <w:rFonts w:ascii="Times New Roman" w:hAnsi="Times New Roman" w:cs="Times New Roman"/>
        </w:rPr>
      </w:pPr>
      <w:r w:rsidRPr="004F6DD4">
        <w:rPr>
          <w:rFonts w:ascii="Times New Roman" w:hAnsi="Times New Roman" w:cs="Times New Roman"/>
        </w:rPr>
        <w:t xml:space="preserve">Assume </w:t>
      </w:r>
      <w:r w:rsidR="006B7920" w:rsidRPr="004F6DD4">
        <w:rPr>
          <w:rFonts w:ascii="Times New Roman" w:hAnsi="Times New Roman" w:cs="Times New Roman"/>
        </w:rPr>
        <w:t>the</w:t>
      </w:r>
      <w:r w:rsidRPr="004F6DD4">
        <w:rPr>
          <w:rFonts w:ascii="Times New Roman" w:hAnsi="Times New Roman" w:cs="Times New Roman"/>
        </w:rPr>
        <w:t xml:space="preserve"> representative</w:t>
      </w:r>
      <w:r w:rsidR="006B7920" w:rsidRPr="004F6DD4">
        <w:rPr>
          <w:rFonts w:ascii="Times New Roman" w:hAnsi="Times New Roman" w:cs="Times New Roman"/>
        </w:rPr>
        <w:t xml:space="preserve"> firm is at or below the eligibility threshold in terms of emissions intensity</w:t>
      </w:r>
      <w:r w:rsidR="00245088" w:rsidRPr="004F6DD4">
        <w:rPr>
          <w:rFonts w:ascii="Times New Roman" w:hAnsi="Times New Roman" w:cs="Times New Roman"/>
        </w:rPr>
        <w:t>;</w:t>
      </w:r>
    </w:p>
    <w:p w14:paraId="2A09C324" w14:textId="729E9EBF" w:rsidR="00562BBD" w:rsidRPr="004F6DD4" w:rsidRDefault="00D50EF2" w:rsidP="00476955">
      <w:pPr>
        <w:pStyle w:val="ListParagraph"/>
        <w:numPr>
          <w:ilvl w:val="0"/>
          <w:numId w:val="36"/>
        </w:numPr>
        <w:spacing w:line="480" w:lineRule="auto"/>
        <w:rPr>
          <w:rFonts w:ascii="Times New Roman" w:hAnsi="Times New Roman" w:cs="Times New Roman"/>
        </w:rPr>
      </w:pPr>
      <w:r w:rsidRPr="004F6DD4">
        <w:rPr>
          <w:rFonts w:ascii="Times New Roman" w:hAnsi="Times New Roman" w:cs="Times New Roman"/>
        </w:rPr>
        <w:t>Assume the representative firm is above the</w:t>
      </w:r>
      <w:r w:rsidR="00090CDB" w:rsidRPr="004F6DD4">
        <w:rPr>
          <w:rFonts w:ascii="Times New Roman" w:hAnsi="Times New Roman" w:cs="Times New Roman"/>
        </w:rPr>
        <w:t>ir sector’s established</w:t>
      </w:r>
      <w:r w:rsidRPr="004F6DD4">
        <w:rPr>
          <w:rFonts w:ascii="Times New Roman" w:hAnsi="Times New Roman" w:cs="Times New Roman"/>
        </w:rPr>
        <w:t xml:space="preserve"> emissions intensity </w:t>
      </w:r>
      <w:r w:rsidR="00D55006" w:rsidRPr="004F6DD4">
        <w:rPr>
          <w:rFonts w:ascii="Times New Roman" w:hAnsi="Times New Roman" w:cs="Times New Roman"/>
        </w:rPr>
        <w:t xml:space="preserve">performance </w:t>
      </w:r>
      <w:r w:rsidR="005F5684" w:rsidRPr="004F6DD4">
        <w:rPr>
          <w:rFonts w:ascii="Times New Roman" w:hAnsi="Times New Roman" w:cs="Times New Roman"/>
        </w:rPr>
        <w:t>benchmark;</w:t>
      </w:r>
      <w:r w:rsidR="0024667F">
        <w:rPr>
          <w:rFonts w:ascii="Times New Roman" w:hAnsi="Times New Roman" w:cs="Times New Roman"/>
        </w:rPr>
        <w:t xml:space="preserve"> and</w:t>
      </w:r>
    </w:p>
    <w:p w14:paraId="3E913132" w14:textId="6A7EA6CA" w:rsidR="00C02B31" w:rsidRDefault="005F5684" w:rsidP="00476955">
      <w:pPr>
        <w:pStyle w:val="ListParagraph"/>
        <w:numPr>
          <w:ilvl w:val="0"/>
          <w:numId w:val="36"/>
        </w:numPr>
        <w:spacing w:line="480" w:lineRule="auto"/>
        <w:rPr>
          <w:rFonts w:ascii="Times New Roman" w:hAnsi="Times New Roman" w:cs="Times New Roman"/>
        </w:rPr>
      </w:pPr>
      <w:r w:rsidRPr="004F6DD4">
        <w:rPr>
          <w:rFonts w:ascii="Times New Roman" w:hAnsi="Times New Roman" w:cs="Times New Roman"/>
        </w:rPr>
        <w:t>Assume perfect competition and perfect information</w:t>
      </w:r>
      <w:r w:rsidR="0024667F">
        <w:rPr>
          <w:rFonts w:ascii="Times New Roman" w:hAnsi="Times New Roman" w:cs="Times New Roman"/>
        </w:rPr>
        <w:t>.</w:t>
      </w:r>
      <w:r w:rsidR="0024667F">
        <w:rPr>
          <w:rStyle w:val="FootnoteReference"/>
          <w:rFonts w:ascii="Times New Roman" w:hAnsi="Times New Roman" w:cs="Times New Roman"/>
        </w:rPr>
        <w:footnoteReference w:id="1"/>
      </w:r>
    </w:p>
    <w:p w14:paraId="17D18B32" w14:textId="74D0EB52" w:rsidR="00C02B31" w:rsidRPr="00C02B31" w:rsidRDefault="00C02B31" w:rsidP="00C02B31">
      <w:pPr>
        <w:spacing w:line="480" w:lineRule="auto"/>
        <w:rPr>
          <w:rFonts w:ascii="Times New Roman" w:hAnsi="Times New Roman" w:cs="Times New Roman"/>
        </w:rPr>
      </w:pPr>
      <w:r>
        <w:rPr>
          <w:rFonts w:ascii="Times New Roman" w:hAnsi="Times New Roman" w:cs="Times New Roman"/>
        </w:rPr>
        <w:tab/>
        <w:t xml:space="preserve">In this section, I assume a single local market, in which all supply is regulated according to the policy, and demand is downward sloping, meaning prices will adjust to reflect changes in </w:t>
      </w:r>
      <w:r>
        <w:rPr>
          <w:rFonts w:ascii="Times New Roman" w:hAnsi="Times New Roman" w:cs="Times New Roman"/>
        </w:rPr>
        <w:lastRenderedPageBreak/>
        <w:t>marginal costs, In section 4, I consider a market in which regulated firms compete with unregulated firms, and prices are set by international competition.</w:t>
      </w:r>
    </w:p>
    <w:p w14:paraId="38738053" w14:textId="4DAA2A8E" w:rsidR="00AA5448" w:rsidRPr="004F6DD4" w:rsidRDefault="007E6141" w:rsidP="005C5274">
      <w:pPr>
        <w:pStyle w:val="Heading2"/>
      </w:pPr>
      <w:bookmarkStart w:id="7" w:name="_Toc460072144"/>
      <w:r w:rsidRPr="004F6DD4">
        <w:t>3.1</w:t>
      </w:r>
      <w:r w:rsidR="006F498D" w:rsidRPr="004F6DD4">
        <w:t xml:space="preserve">. </w:t>
      </w:r>
      <w:r w:rsidRPr="004F6DD4">
        <w:t xml:space="preserve"> </w:t>
      </w:r>
      <w:r w:rsidR="00AA5448" w:rsidRPr="004F6DD4">
        <w:t>Standard</w:t>
      </w:r>
      <w:r w:rsidR="00DF65AA" w:rsidRPr="004F6DD4">
        <w:t xml:space="preserve"> Carbon</w:t>
      </w:r>
      <w:r w:rsidR="00AA5448" w:rsidRPr="004F6DD4">
        <w:t xml:space="preserve"> Tax</w:t>
      </w:r>
      <w:bookmarkEnd w:id="7"/>
    </w:p>
    <w:p w14:paraId="7D22925B" w14:textId="4D339A59" w:rsidR="00025A24" w:rsidRPr="004F6DD4" w:rsidRDefault="00025A24" w:rsidP="005C5274">
      <w:pPr>
        <w:spacing w:line="480" w:lineRule="auto"/>
        <w:rPr>
          <w:rFonts w:ascii="Times New Roman" w:hAnsi="Times New Roman" w:cs="Times New Roman"/>
        </w:rPr>
      </w:pPr>
      <w:r w:rsidRPr="004F6DD4">
        <w:rPr>
          <w:rFonts w:ascii="Times New Roman" w:hAnsi="Times New Roman" w:cs="Times New Roman"/>
        </w:rPr>
        <w:tab/>
      </w:r>
      <w:r w:rsidR="00DF65AA" w:rsidRPr="004F6DD4">
        <w:rPr>
          <w:rFonts w:ascii="Times New Roman" w:hAnsi="Times New Roman" w:cs="Times New Roman"/>
        </w:rPr>
        <w:t>The standard carbon tax does not include a rebate for industrial emitters. He</w:t>
      </w:r>
      <w:r w:rsidR="00B32811">
        <w:rPr>
          <w:rFonts w:ascii="Times New Roman" w:hAnsi="Times New Roman" w:cs="Times New Roman"/>
        </w:rPr>
        <w:t xml:space="preserve">re, I assume that the tax </w:t>
      </w:r>
      <w:r w:rsidR="00DF65AA" w:rsidRPr="004F6DD4">
        <w:rPr>
          <w:rFonts w:ascii="Times New Roman" w:hAnsi="Times New Roman" w:cs="Times New Roman"/>
        </w:rPr>
        <w:t>has been set equal to the Pigouvian tax level.</w:t>
      </w:r>
      <w:r w:rsidR="00070B8B">
        <w:rPr>
          <w:rFonts w:ascii="Times New Roman" w:hAnsi="Times New Roman" w:cs="Times New Roman"/>
        </w:rPr>
        <w:t xml:space="preserve"> In the following sections, I assume that this tax rate remains unchanged, albeit with different rebate mechanisms introduced.</w:t>
      </w:r>
    </w:p>
    <w:p w14:paraId="4C0BAEF6" w14:textId="5286022D" w:rsidR="00AA5448" w:rsidRPr="004F6DD4" w:rsidRDefault="00025A24" w:rsidP="005C5274">
      <w:pPr>
        <w:spacing w:line="480" w:lineRule="auto"/>
        <w:rPr>
          <w:rFonts w:ascii="Times New Roman" w:hAnsi="Times New Roman" w:cs="Times New Roman"/>
        </w:rPr>
      </w:pPr>
      <w:r w:rsidRPr="004F6DD4">
        <w:rPr>
          <w:rFonts w:ascii="Times New Roman" w:hAnsi="Times New Roman" w:cs="Times New Roman"/>
        </w:rPr>
        <w:tab/>
      </w:r>
      <w:r w:rsidR="00AA5448" w:rsidRPr="004F6DD4">
        <w:rPr>
          <w:rFonts w:ascii="Times New Roman" w:hAnsi="Times New Roman" w:cs="Times New Roman"/>
        </w:rPr>
        <w:t>Under the standard</w:t>
      </w:r>
      <w:r w:rsidR="00DF65AA" w:rsidRPr="004F6DD4">
        <w:rPr>
          <w:rFonts w:ascii="Times New Roman" w:hAnsi="Times New Roman" w:cs="Times New Roman"/>
        </w:rPr>
        <w:t xml:space="preserve"> carbon</w:t>
      </w:r>
      <w:r w:rsidR="00AA5448" w:rsidRPr="004F6DD4">
        <w:rPr>
          <w:rFonts w:ascii="Times New Roman" w:hAnsi="Times New Roman" w:cs="Times New Roman"/>
        </w:rPr>
        <w:t xml:space="preserve"> tax, the profit function</w:t>
      </w:r>
      <w:r w:rsidR="00F373FF">
        <w:rPr>
          <w:rFonts w:ascii="Times New Roman" w:hAnsi="Times New Roman" w:cs="Times New Roman"/>
        </w:rPr>
        <w:t xml:space="preserve"> for </w:t>
      </w:r>
      <w:r w:rsidR="00C840A9" w:rsidRPr="004F6DD4">
        <w:rPr>
          <w:rFonts w:ascii="Times New Roman" w:hAnsi="Times New Roman" w:cs="Times New Roman"/>
        </w:rPr>
        <w:t xml:space="preserve">firm </w:t>
      </w:r>
      <m:oMath>
        <m:r>
          <w:rPr>
            <w:rFonts w:ascii="Cambria Math" w:hAnsi="Cambria Math" w:cs="Times New Roman"/>
          </w:rPr>
          <m:t>i</m:t>
        </m:r>
      </m:oMath>
      <w:r w:rsidR="00FD60DE" w:rsidRPr="004F6DD4">
        <w:rPr>
          <w:rFonts w:ascii="Times New Roman" w:hAnsi="Times New Roman" w:cs="Times New Roman"/>
        </w:rPr>
        <w:t xml:space="preserve"> is </w:t>
      </w:r>
      <w:r w:rsidR="00AA5448" w:rsidRPr="004F6DD4">
        <w:rPr>
          <w:rFonts w:ascii="Times New Roman" w:hAnsi="Times New Roman" w:cs="Times New Roman"/>
        </w:rPr>
        <w:t xml:space="preserve">(excluding the </w:t>
      </w:r>
      <m:oMath>
        <m:r>
          <w:rPr>
            <w:rFonts w:ascii="Cambria Math" w:hAnsi="Cambria Math" w:cs="Times New Roman"/>
          </w:rPr>
          <m:t>i</m:t>
        </m:r>
      </m:oMath>
      <w:r w:rsidR="00AA5448" w:rsidRPr="004F6DD4">
        <w:rPr>
          <w:rFonts w:ascii="Times New Roman" w:hAnsi="Times New Roman" w:cs="Times New Roman"/>
        </w:rPr>
        <w:t xml:space="preserve"> for simplicity):</w:t>
      </w:r>
    </w:p>
    <w:p w14:paraId="7C71AE10" w14:textId="744C326B" w:rsidR="00800059" w:rsidRPr="00476955" w:rsidRDefault="008D340A" w:rsidP="00476955">
      <w:pPr>
        <w:pStyle w:val="ListParagraph"/>
        <w:numPr>
          <w:ilvl w:val="0"/>
          <w:numId w:val="8"/>
        </w:numPr>
        <w:spacing w:line="480" w:lineRule="auto"/>
        <w:rPr>
          <w:rFonts w:ascii="Times New Roman" w:hAnsi="Times New Roman" w:cs="Times New Roman"/>
        </w:rPr>
      </w:pPr>
      <m:oMath>
        <m:r>
          <w:rPr>
            <w:rFonts w:ascii="Cambria Math" w:hAnsi="Cambria Math" w:cs="Times New Roman"/>
          </w:rPr>
          <m:t>π</m:t>
        </m:r>
        <m:d>
          <m:dPr>
            <m:ctrlPr>
              <w:rPr>
                <w:rFonts w:ascii="Cambria Math" w:hAnsi="Cambria Math" w:cs="Times New Roman"/>
              </w:rPr>
            </m:ctrlPr>
          </m:dPr>
          <m:e>
            <m:r>
              <w:rPr>
                <w:rFonts w:ascii="Cambria Math" w:hAnsi="Cambria Math" w:cs="Times New Roman"/>
              </w:rPr>
              <m:t>q</m:t>
            </m:r>
            <m:r>
              <m:rPr>
                <m:sty m:val="p"/>
              </m:rPr>
              <w:rPr>
                <w:rFonts w:ascii="Cambria Math" w:hAnsi="Cambria Math" w:cs="Times New Roman"/>
              </w:rPr>
              <m:t>,</m:t>
            </m:r>
            <m:r>
              <w:rPr>
                <w:rFonts w:ascii="Cambria Math" w:hAnsi="Cambria Math" w:cs="Times New Roman"/>
              </w:rPr>
              <m:t>μ</m:t>
            </m:r>
          </m:e>
        </m:d>
        <m:r>
          <m:rPr>
            <m:sty m:val="p"/>
          </m:rPr>
          <w:rPr>
            <w:rFonts w:ascii="Cambria Math" w:hAnsi="Cambria Math" w:cs="Times New Roman"/>
          </w:rPr>
          <m:t>=</m:t>
        </m:r>
        <m:r>
          <w:rPr>
            <w:rFonts w:ascii="Cambria Math" w:hAnsi="Cambria Math" w:cs="Times New Roman"/>
          </w:rPr>
          <m:t>pq</m:t>
        </m:r>
        <m:r>
          <m:rPr>
            <m:sty m:val="p"/>
          </m:rPr>
          <w:rPr>
            <w:rFonts w:ascii="Cambria Math" w:hAnsi="Cambria Math" w:cs="Times New Roman"/>
          </w:rPr>
          <m:t>-</m:t>
        </m:r>
        <m:r>
          <w:rPr>
            <w:rFonts w:ascii="Cambria Math" w:hAnsi="Cambria Math" w:cs="Times New Roman"/>
          </w:rPr>
          <m:t>c</m:t>
        </m:r>
        <m:d>
          <m:dPr>
            <m:ctrlPr>
              <w:rPr>
                <w:rFonts w:ascii="Cambria Math" w:hAnsi="Cambria Math" w:cs="Times New Roman"/>
              </w:rPr>
            </m:ctrlPr>
          </m:dPr>
          <m:e>
            <m:r>
              <w:rPr>
                <w:rFonts w:ascii="Cambria Math" w:hAnsi="Cambria Math" w:cs="Times New Roman"/>
              </w:rPr>
              <m:t>q</m:t>
            </m:r>
            <m:r>
              <m:rPr>
                <m:sty m:val="p"/>
              </m:rPr>
              <w:rPr>
                <w:rFonts w:ascii="Cambria Math" w:hAnsi="Cambria Math" w:cs="Times New Roman"/>
              </w:rPr>
              <m:t>,</m:t>
            </m:r>
            <m:r>
              <w:rPr>
                <w:rFonts w:ascii="Cambria Math" w:hAnsi="Cambria Math" w:cs="Times New Roman"/>
              </w:rPr>
              <m:t>μ</m:t>
            </m:r>
          </m:e>
        </m:d>
        <m:r>
          <m:rPr>
            <m:sty m:val="p"/>
          </m:rPr>
          <w:rPr>
            <w:rFonts w:ascii="Cambria Math" w:hAnsi="Cambria Math" w:cs="Times New Roman"/>
          </w:rPr>
          <m:t>-</m:t>
        </m:r>
        <m:r>
          <w:rPr>
            <w:rFonts w:ascii="Cambria Math" w:hAnsi="Cambria Math" w:cs="Times New Roman"/>
          </w:rPr>
          <m:t>t</m:t>
        </m:r>
        <m:r>
          <m:rPr>
            <m:sty m:val="p"/>
          </m:rPr>
          <w:rPr>
            <w:rFonts w:ascii="Cambria Math" w:hAnsi="Cambria Math" w:cs="Times New Roman"/>
          </w:rPr>
          <m:t>∙</m:t>
        </m:r>
        <m:r>
          <w:rPr>
            <w:rFonts w:ascii="Cambria Math" w:hAnsi="Cambria Math" w:cs="Times New Roman"/>
          </w:rPr>
          <m:t>μ</m:t>
        </m:r>
        <m:r>
          <m:rPr>
            <m:sty m:val="p"/>
          </m:rPr>
          <w:rPr>
            <w:rFonts w:ascii="Cambria Math" w:hAnsi="Cambria Math" w:cs="Times New Roman"/>
          </w:rPr>
          <m:t>∙</m:t>
        </m:r>
        <m:r>
          <w:rPr>
            <w:rFonts w:ascii="Cambria Math" w:hAnsi="Cambria Math" w:cs="Times New Roman"/>
          </w:rPr>
          <m:t>q</m:t>
        </m:r>
      </m:oMath>
    </w:p>
    <w:p w14:paraId="37FF23FA" w14:textId="00BFC126" w:rsidR="00414F7A" w:rsidRPr="00EB345B" w:rsidRDefault="00025A24" w:rsidP="005C5274">
      <w:pPr>
        <w:spacing w:line="480" w:lineRule="auto"/>
        <w:rPr>
          <w:rFonts w:ascii="Times New Roman" w:hAnsi="Times New Roman" w:cs="Times New Roman"/>
          <w:color w:val="000000"/>
        </w:rPr>
      </w:pPr>
      <w:r w:rsidRPr="004F6DD4">
        <w:rPr>
          <w:rFonts w:ascii="Times New Roman" w:hAnsi="Times New Roman" w:cs="Times New Roman"/>
        </w:rPr>
        <w:t>w</w:t>
      </w:r>
      <w:r w:rsidR="00AA5448" w:rsidRPr="004F6DD4">
        <w:rPr>
          <w:rFonts w:ascii="Times New Roman" w:hAnsi="Times New Roman" w:cs="Times New Roman"/>
        </w:rPr>
        <w:t xml:space="preserve">here </w:t>
      </w:r>
      <m:oMath>
        <m:r>
          <w:rPr>
            <w:rFonts w:ascii="Cambria Math" w:hAnsi="Cambria Math" w:cs="Times New Roman"/>
            <w:color w:val="000000"/>
          </w:rPr>
          <m:t>pq</m:t>
        </m:r>
      </m:oMath>
      <w:r w:rsidR="008D340A" w:rsidRPr="004F6DD4">
        <w:rPr>
          <w:rFonts w:ascii="Times New Roman" w:hAnsi="Times New Roman" w:cs="Times New Roman"/>
        </w:rPr>
        <w:t xml:space="preserve"> is the </w:t>
      </w:r>
      <w:r w:rsidR="00AA5448" w:rsidRPr="004F6DD4">
        <w:rPr>
          <w:rFonts w:ascii="Times New Roman" w:hAnsi="Times New Roman" w:cs="Times New Roman"/>
        </w:rPr>
        <w:t xml:space="preserve">total revenue of firm </w:t>
      </w:r>
      <m:oMath>
        <m:r>
          <w:rPr>
            <w:rFonts w:ascii="Cambria Math" w:hAnsi="Cambria Math" w:cs="Times New Roman"/>
          </w:rPr>
          <m:t>i</m:t>
        </m:r>
      </m:oMath>
      <w:r w:rsidR="00BD133F" w:rsidRPr="004F6DD4">
        <w:rPr>
          <w:rFonts w:ascii="Times New Roman" w:hAnsi="Times New Roman" w:cs="Times New Roman"/>
        </w:rPr>
        <w:t xml:space="preserve"> </w:t>
      </w:r>
      <w:r w:rsidR="008D340A" w:rsidRPr="004F6DD4">
        <w:rPr>
          <w:rFonts w:ascii="Times New Roman" w:hAnsi="Times New Roman" w:cs="Times New Roman"/>
        </w:rPr>
        <w:t xml:space="preserve">and </w:t>
      </w:r>
      <m:oMath>
        <m:r>
          <w:rPr>
            <w:rFonts w:ascii="Cambria Math" w:hAnsi="Cambria Math" w:cs="Times New Roman"/>
            <w:color w:val="000000"/>
          </w:rPr>
          <m:t>t∙μ∙q</m:t>
        </m:r>
      </m:oMath>
      <w:r w:rsidR="008D340A" w:rsidRPr="004F6DD4">
        <w:rPr>
          <w:rFonts w:ascii="Times New Roman" w:hAnsi="Times New Roman" w:cs="Times New Roman"/>
        </w:rPr>
        <w:t xml:space="preserve"> is equal to the</w:t>
      </w:r>
      <w:r w:rsidR="00BD133F" w:rsidRPr="004F6DD4">
        <w:rPr>
          <w:rFonts w:ascii="Times New Roman" w:hAnsi="Times New Roman" w:cs="Times New Roman"/>
        </w:rPr>
        <w:t xml:space="preserve"> total carbon taxes</w:t>
      </w:r>
      <w:r w:rsidR="008D340A" w:rsidRPr="004F6DD4">
        <w:rPr>
          <w:rFonts w:ascii="Times New Roman" w:hAnsi="Times New Roman" w:cs="Times New Roman"/>
        </w:rPr>
        <w:t xml:space="preserve"> the firm faces</w:t>
      </w:r>
      <w:r w:rsidR="00BD133F" w:rsidRPr="004F6DD4">
        <w:rPr>
          <w:rFonts w:ascii="Times New Roman" w:hAnsi="Times New Roman" w:cs="Times New Roman"/>
        </w:rPr>
        <w:t>.</w:t>
      </w:r>
    </w:p>
    <w:p w14:paraId="2231A513" w14:textId="6E3DDF3A" w:rsidR="00AA5448" w:rsidRPr="004F6DD4" w:rsidRDefault="00414F7A" w:rsidP="005C5274">
      <w:pPr>
        <w:spacing w:line="480" w:lineRule="auto"/>
        <w:rPr>
          <w:rFonts w:ascii="Times New Roman" w:hAnsi="Times New Roman" w:cs="Times New Roman"/>
        </w:rPr>
      </w:pPr>
      <w:r w:rsidRPr="004F6DD4">
        <w:rPr>
          <w:rFonts w:ascii="Times New Roman" w:hAnsi="Times New Roman" w:cs="Times New Roman"/>
        </w:rPr>
        <w:tab/>
      </w:r>
      <w:r w:rsidR="00DF65AA" w:rsidRPr="004F6DD4">
        <w:rPr>
          <w:rFonts w:ascii="Times New Roman" w:hAnsi="Times New Roman" w:cs="Times New Roman"/>
        </w:rPr>
        <w:t>The</w:t>
      </w:r>
      <w:r w:rsidR="00AA5448" w:rsidRPr="004F6DD4">
        <w:rPr>
          <w:rFonts w:ascii="Times New Roman" w:hAnsi="Times New Roman" w:cs="Times New Roman"/>
        </w:rPr>
        <w:t xml:space="preserve"> first order conditions for profit maximization</w:t>
      </w:r>
      <w:r w:rsidR="002D36D4" w:rsidRPr="004F6DD4">
        <w:rPr>
          <w:rFonts w:ascii="Times New Roman" w:hAnsi="Times New Roman" w:cs="Times New Roman"/>
        </w:rPr>
        <w:t xml:space="preserve"> are</w:t>
      </w:r>
      <w:r w:rsidR="00AA5448" w:rsidRPr="004F6DD4">
        <w:rPr>
          <w:rFonts w:ascii="Times New Roman" w:hAnsi="Times New Roman" w:cs="Times New Roman"/>
        </w:rPr>
        <w:t>:</w:t>
      </w:r>
    </w:p>
    <w:p w14:paraId="06236998" w14:textId="6BC5CB15" w:rsidR="00AA5448" w:rsidRPr="004F6DD4" w:rsidRDefault="008930C2" w:rsidP="00356080">
      <w:pPr>
        <w:pStyle w:val="ListParagraph"/>
        <w:numPr>
          <w:ilvl w:val="0"/>
          <w:numId w:val="8"/>
        </w:numPr>
        <w:spacing w:line="480" w:lineRule="auto"/>
        <w:rPr>
          <w:rFonts w:ascii="Times New Roman" w:hAnsi="Times New Roman" w:cs="Times New Roman"/>
        </w:rPr>
      </w:pPr>
      <m:oMath>
        <m:f>
          <m:fPr>
            <m:ctrlPr>
              <w:rPr>
                <w:rFonts w:ascii="Cambria Math" w:hAnsi="Cambria Math" w:cs="Times New Roman"/>
              </w:rPr>
            </m:ctrlPr>
          </m:fPr>
          <m:num>
            <m:r>
              <w:rPr>
                <w:rFonts w:ascii="Cambria Math" w:hAnsi="Cambria Math" w:cs="Times New Roman"/>
              </w:rPr>
              <m:t>∂π</m:t>
            </m:r>
          </m:num>
          <m:den>
            <m:r>
              <w:rPr>
                <w:rFonts w:ascii="Cambria Math" w:hAnsi="Cambria Math" w:cs="Times New Roman"/>
              </w:rPr>
              <m:t>∂q</m:t>
            </m:r>
          </m:den>
        </m:f>
        <m:r>
          <m:rPr>
            <m:sty m:val="p"/>
          </m:rPr>
          <w:rPr>
            <w:rFonts w:ascii="Cambria Math" w:hAnsi="Cambria Math" w:cs="Times New Roman"/>
          </w:rPr>
          <m:t>=</m:t>
        </m:r>
        <m:r>
          <w:rPr>
            <w:rFonts w:ascii="Cambria Math" w:hAnsi="Cambria Math" w:cs="Times New Roman"/>
          </w:rPr>
          <m:t>p</m:t>
        </m:r>
        <m:r>
          <m:rPr>
            <m:sty m:val="p"/>
          </m:rPr>
          <w:rPr>
            <w:rFonts w:ascii="Cambria Math" w:hAnsi="Cambria Math" w:cs="Times New Roman"/>
          </w:rPr>
          <m:t>-</m:t>
        </m:r>
        <m:sSub>
          <m:sSubPr>
            <m:ctrlPr>
              <w:rPr>
                <w:rFonts w:ascii="Cambria Math" w:hAnsi="Cambria Math" w:cs="Times New Roman"/>
              </w:rPr>
            </m:ctrlPr>
          </m:sSubPr>
          <m:e>
            <m:sSup>
              <m:sSupPr>
                <m:ctrlPr>
                  <w:rPr>
                    <w:rFonts w:ascii="Cambria Math" w:hAnsi="Cambria Math" w:cs="Times New Roman"/>
                  </w:rPr>
                </m:ctrlPr>
              </m:sSupPr>
              <m:e>
                <m:r>
                  <w:rPr>
                    <w:rFonts w:ascii="Cambria Math" w:hAnsi="Cambria Math" w:cs="Times New Roman"/>
                  </w:rPr>
                  <m:t>c</m:t>
                </m:r>
              </m:e>
              <m:sup>
                <m:r>
                  <m:rPr>
                    <m:sty m:val="p"/>
                  </m:rPr>
                  <w:rPr>
                    <w:rFonts w:ascii="Cambria Math" w:hAnsi="Cambria Math" w:cs="Times New Roman"/>
                  </w:rPr>
                  <m:t>'</m:t>
                </m:r>
              </m:sup>
            </m:sSup>
          </m:e>
          <m:sub>
            <m:r>
              <w:rPr>
                <w:rFonts w:ascii="Cambria Math" w:hAnsi="Cambria Math" w:cs="Times New Roman"/>
              </w:rPr>
              <m:t>q</m:t>
            </m:r>
          </m:sub>
        </m:sSub>
        <m:r>
          <m:rPr>
            <m:sty m:val="p"/>
          </m:rPr>
          <w:rPr>
            <w:rFonts w:ascii="Cambria Math" w:hAnsi="Cambria Math" w:cs="Times New Roman"/>
          </w:rPr>
          <m:t>-</m:t>
        </m:r>
        <m:r>
          <w:rPr>
            <w:rFonts w:ascii="Cambria Math" w:hAnsi="Cambria Math" w:cs="Times New Roman"/>
          </w:rPr>
          <m:t>tμ</m:t>
        </m:r>
        <m:r>
          <m:rPr>
            <m:sty m:val="p"/>
          </m:rPr>
          <w:rPr>
            <w:rFonts w:ascii="Cambria Math" w:hAnsi="Cambria Math" w:cs="Times New Roman"/>
          </w:rPr>
          <m:t>=0</m:t>
        </m:r>
      </m:oMath>
    </w:p>
    <w:p w14:paraId="7C855029" w14:textId="056BF173" w:rsidR="00C90755" w:rsidRPr="00A21BD5" w:rsidRDefault="008930C2" w:rsidP="00356080">
      <w:pPr>
        <w:pStyle w:val="ListParagraph"/>
        <w:numPr>
          <w:ilvl w:val="0"/>
          <w:numId w:val="8"/>
        </w:numPr>
        <w:spacing w:line="480" w:lineRule="auto"/>
        <w:rPr>
          <w:rFonts w:ascii="Times New Roman" w:hAnsi="Times New Roman" w:cs="Times New Roman"/>
        </w:rPr>
      </w:pPr>
      <m:oMath>
        <m:f>
          <m:fPr>
            <m:ctrlPr>
              <w:rPr>
                <w:rFonts w:ascii="Cambria Math" w:hAnsi="Cambria Math" w:cs="Times New Roman"/>
              </w:rPr>
            </m:ctrlPr>
          </m:fPr>
          <m:num>
            <m:r>
              <w:rPr>
                <w:rFonts w:ascii="Cambria Math" w:hAnsi="Cambria Math" w:cs="Times New Roman"/>
              </w:rPr>
              <m:t>∂π</m:t>
            </m:r>
          </m:num>
          <m:den>
            <m:r>
              <w:rPr>
                <w:rFonts w:ascii="Cambria Math" w:hAnsi="Cambria Math" w:cs="Times New Roman"/>
              </w:rPr>
              <m:t>∂μ</m:t>
            </m:r>
          </m:den>
        </m:f>
        <m:r>
          <m:rPr>
            <m:sty m:val="p"/>
          </m:rPr>
          <w:rPr>
            <w:rFonts w:ascii="Cambria Math" w:hAnsi="Cambria Math" w:cs="Times New Roman"/>
          </w:rPr>
          <m:t>=</m:t>
        </m:r>
        <m:sSub>
          <m:sSubPr>
            <m:ctrlPr>
              <w:rPr>
                <w:rFonts w:ascii="Cambria Math" w:hAnsi="Cambria Math" w:cs="Times New Roman"/>
              </w:rPr>
            </m:ctrlPr>
          </m:sSubPr>
          <m:e>
            <m:r>
              <m:rPr>
                <m:sty m:val="p"/>
              </m:rPr>
              <w:rPr>
                <w:rFonts w:ascii="Cambria Math" w:hAnsi="Cambria Math" w:cs="Times New Roman"/>
              </w:rPr>
              <m:t>-</m:t>
            </m:r>
            <m:sSup>
              <m:sSupPr>
                <m:ctrlPr>
                  <w:rPr>
                    <w:rFonts w:ascii="Cambria Math" w:hAnsi="Cambria Math" w:cs="Times New Roman"/>
                  </w:rPr>
                </m:ctrlPr>
              </m:sSupPr>
              <m:e>
                <m:r>
                  <w:rPr>
                    <w:rFonts w:ascii="Cambria Math" w:hAnsi="Cambria Math" w:cs="Times New Roman"/>
                  </w:rPr>
                  <m:t>c</m:t>
                </m:r>
              </m:e>
              <m:sup>
                <m:r>
                  <m:rPr>
                    <m:sty m:val="p"/>
                  </m:rPr>
                  <w:rPr>
                    <w:rFonts w:ascii="Cambria Math" w:hAnsi="Cambria Math" w:cs="Times New Roman"/>
                  </w:rPr>
                  <m:t>'</m:t>
                </m:r>
              </m:sup>
            </m:sSup>
          </m:e>
          <m:sub>
            <m:r>
              <w:rPr>
                <w:rFonts w:ascii="Cambria Math" w:hAnsi="Cambria Math" w:cs="Times New Roman"/>
              </w:rPr>
              <m:t>μ</m:t>
            </m:r>
          </m:sub>
        </m:sSub>
        <m:r>
          <m:rPr>
            <m:sty m:val="p"/>
          </m:rPr>
          <w:rPr>
            <w:rFonts w:ascii="Cambria Math" w:hAnsi="Cambria Math" w:cs="Times New Roman"/>
          </w:rPr>
          <m:t>-</m:t>
        </m:r>
        <m:r>
          <w:rPr>
            <w:rFonts w:ascii="Cambria Math" w:hAnsi="Cambria Math" w:cs="Times New Roman"/>
          </w:rPr>
          <m:t>tq</m:t>
        </m:r>
        <m:r>
          <m:rPr>
            <m:sty m:val="p"/>
          </m:rPr>
          <w:rPr>
            <w:rFonts w:ascii="Cambria Math" w:hAnsi="Cambria Math" w:cs="Times New Roman"/>
          </w:rPr>
          <m:t>=0</m:t>
        </m:r>
      </m:oMath>
    </w:p>
    <w:p w14:paraId="17B4E18E" w14:textId="6D368834" w:rsidR="00C90755" w:rsidRPr="004F6DD4" w:rsidRDefault="00414F7A" w:rsidP="005C5274">
      <w:pPr>
        <w:spacing w:line="480" w:lineRule="auto"/>
        <w:rPr>
          <w:rFonts w:ascii="Times New Roman" w:hAnsi="Times New Roman" w:cs="Times New Roman"/>
        </w:rPr>
      </w:pPr>
      <w:r w:rsidRPr="004F6DD4">
        <w:rPr>
          <w:rFonts w:ascii="Times New Roman" w:hAnsi="Times New Roman" w:cs="Times New Roman"/>
        </w:rPr>
        <w:tab/>
      </w:r>
      <w:r w:rsidR="007948DE" w:rsidRPr="004F6DD4">
        <w:rPr>
          <w:rFonts w:ascii="Times New Roman" w:hAnsi="Times New Roman" w:cs="Times New Roman"/>
        </w:rPr>
        <w:t>The first order conditions imply</w:t>
      </w:r>
      <w:r w:rsidR="00311A1D" w:rsidRPr="004F6DD4">
        <w:rPr>
          <w:rFonts w:ascii="Times New Roman" w:hAnsi="Times New Roman" w:cs="Times New Roman"/>
        </w:rPr>
        <w:t xml:space="preserve"> the following</w:t>
      </w:r>
      <w:r w:rsidR="00C90755" w:rsidRPr="004F6DD4">
        <w:rPr>
          <w:rFonts w:ascii="Times New Roman" w:hAnsi="Times New Roman" w:cs="Times New Roman"/>
        </w:rPr>
        <w:t>:</w:t>
      </w:r>
    </w:p>
    <w:p w14:paraId="64E9121B" w14:textId="5E31FD75" w:rsidR="00C903E4" w:rsidRPr="004F6DD4" w:rsidRDefault="00A30E74" w:rsidP="00356080">
      <w:pPr>
        <w:pStyle w:val="ListParagraph"/>
        <w:numPr>
          <w:ilvl w:val="0"/>
          <w:numId w:val="8"/>
        </w:numPr>
        <w:spacing w:line="480" w:lineRule="auto"/>
        <w:rPr>
          <w:rFonts w:ascii="Times New Roman" w:hAnsi="Times New Roman" w:cs="Times New Roman"/>
        </w:rPr>
      </w:pPr>
      <m:oMath>
        <m:r>
          <w:rPr>
            <w:rFonts w:ascii="Cambria Math" w:hAnsi="Cambria Math" w:cs="Times New Roman"/>
          </w:rPr>
          <m:t>p</m:t>
        </m:r>
        <m:r>
          <m:rPr>
            <m:sty m:val="p"/>
          </m:rPr>
          <w:rPr>
            <w:rFonts w:ascii="Cambria Math" w:hAnsi="Cambria Math" w:cs="Times New Roman"/>
          </w:rPr>
          <m:t>=</m:t>
        </m:r>
        <m:sSub>
          <m:sSubPr>
            <m:ctrlPr>
              <w:rPr>
                <w:rFonts w:ascii="Cambria Math" w:hAnsi="Cambria Math" w:cs="Times New Roman"/>
              </w:rPr>
            </m:ctrlPr>
          </m:sSubPr>
          <m:e>
            <m:sSup>
              <m:sSupPr>
                <m:ctrlPr>
                  <w:rPr>
                    <w:rFonts w:ascii="Cambria Math" w:hAnsi="Cambria Math" w:cs="Times New Roman"/>
                  </w:rPr>
                </m:ctrlPr>
              </m:sSupPr>
              <m:e>
                <m:r>
                  <w:rPr>
                    <w:rFonts w:ascii="Cambria Math" w:hAnsi="Cambria Math" w:cs="Times New Roman"/>
                  </w:rPr>
                  <m:t>c</m:t>
                </m:r>
              </m:e>
              <m:sup>
                <m:r>
                  <m:rPr>
                    <m:sty m:val="p"/>
                  </m:rPr>
                  <w:rPr>
                    <w:rFonts w:ascii="Cambria Math" w:hAnsi="Cambria Math" w:cs="Times New Roman"/>
                  </w:rPr>
                  <m:t>'</m:t>
                </m:r>
              </m:sup>
            </m:sSup>
          </m:e>
          <m:sub>
            <m:r>
              <w:rPr>
                <w:rFonts w:ascii="Cambria Math" w:hAnsi="Cambria Math" w:cs="Times New Roman"/>
              </w:rPr>
              <m:t>q</m:t>
            </m:r>
          </m:sub>
        </m:sSub>
        <m:r>
          <w:rPr>
            <w:rFonts w:ascii="Cambria Math" w:hAnsi="Cambria Math" w:cs="Times New Roman"/>
          </w:rPr>
          <m:t>+tμ</m:t>
        </m:r>
      </m:oMath>
    </w:p>
    <w:p w14:paraId="5182A564" w14:textId="4797CED9" w:rsidR="00307364" w:rsidRPr="00EB345B" w:rsidRDefault="008930C2" w:rsidP="005C5274">
      <w:pPr>
        <w:pStyle w:val="ListParagraph"/>
        <w:numPr>
          <w:ilvl w:val="0"/>
          <w:numId w:val="8"/>
        </w:numPr>
        <w:spacing w:line="480" w:lineRule="auto"/>
        <w:rPr>
          <w:rFonts w:ascii="Times New Roman" w:hAnsi="Times New Roman" w:cs="Times New Roman"/>
        </w:rPr>
      </w:pPr>
      <m:oMath>
        <m:f>
          <m:fPr>
            <m:ctrlPr>
              <w:rPr>
                <w:rFonts w:ascii="Cambria Math" w:hAnsi="Cambria Math" w:cs="Times New Roman"/>
              </w:rPr>
            </m:ctrlPr>
          </m:fPr>
          <m:num>
            <m:sSub>
              <m:sSubPr>
                <m:ctrlPr>
                  <w:rPr>
                    <w:rFonts w:ascii="Cambria Math" w:hAnsi="Cambria Math" w:cs="Times New Roman"/>
                  </w:rPr>
                </m:ctrlPr>
              </m:sSubPr>
              <m:e>
                <m:r>
                  <m:rPr>
                    <m:sty m:val="p"/>
                  </m:rPr>
                  <w:rPr>
                    <w:rFonts w:ascii="Cambria Math" w:hAnsi="Cambria Math" w:cs="Times New Roman"/>
                  </w:rPr>
                  <m:t>-</m:t>
                </m:r>
                <m:sSup>
                  <m:sSupPr>
                    <m:ctrlPr>
                      <w:rPr>
                        <w:rFonts w:ascii="Cambria Math" w:hAnsi="Cambria Math" w:cs="Times New Roman"/>
                      </w:rPr>
                    </m:ctrlPr>
                  </m:sSupPr>
                  <m:e>
                    <m:r>
                      <w:rPr>
                        <w:rFonts w:ascii="Cambria Math" w:hAnsi="Cambria Math" w:cs="Times New Roman"/>
                      </w:rPr>
                      <m:t>c</m:t>
                    </m:r>
                  </m:e>
                  <m:sup>
                    <m:r>
                      <m:rPr>
                        <m:sty m:val="p"/>
                      </m:rPr>
                      <w:rPr>
                        <w:rFonts w:ascii="Cambria Math" w:hAnsi="Cambria Math" w:cs="Times New Roman"/>
                      </w:rPr>
                      <m:t>'</m:t>
                    </m:r>
                  </m:sup>
                </m:sSup>
              </m:e>
              <m:sub>
                <m:r>
                  <w:rPr>
                    <w:rFonts w:ascii="Cambria Math" w:hAnsi="Cambria Math" w:cs="Times New Roman"/>
                  </w:rPr>
                  <m:t>μ</m:t>
                </m:r>
              </m:sub>
            </m:sSub>
          </m:num>
          <m:den>
            <m:r>
              <w:rPr>
                <w:rFonts w:ascii="Cambria Math" w:hAnsi="Cambria Math" w:cs="Times New Roman"/>
              </w:rPr>
              <m:t>q</m:t>
            </m:r>
          </m:den>
        </m:f>
        <m:r>
          <w:rPr>
            <w:rFonts w:ascii="Cambria Math" w:hAnsi="Cambria Math" w:cs="Times New Roman"/>
          </w:rPr>
          <m:t>=t</m:t>
        </m:r>
      </m:oMath>
    </w:p>
    <w:p w14:paraId="4476FA85" w14:textId="64A2CDB7" w:rsidR="00C8077A" w:rsidRPr="004F6DD4" w:rsidRDefault="00562BBD" w:rsidP="005C5274">
      <w:pPr>
        <w:spacing w:line="480" w:lineRule="auto"/>
        <w:rPr>
          <w:rFonts w:ascii="Times New Roman" w:hAnsi="Times New Roman" w:cs="Times New Roman"/>
        </w:rPr>
      </w:pPr>
      <w:r w:rsidRPr="004F6DD4">
        <w:rPr>
          <w:rFonts w:ascii="Times New Roman" w:hAnsi="Times New Roman" w:cs="Times New Roman"/>
        </w:rPr>
        <w:tab/>
      </w:r>
      <w:r w:rsidR="00311A1D" w:rsidRPr="004F6DD4">
        <w:rPr>
          <w:rFonts w:ascii="Times New Roman" w:hAnsi="Times New Roman" w:cs="Times New Roman"/>
        </w:rPr>
        <w:t>Unde</w:t>
      </w:r>
      <w:r w:rsidR="00BC2645">
        <w:rPr>
          <w:rFonts w:ascii="Times New Roman" w:hAnsi="Times New Roman" w:cs="Times New Roman"/>
        </w:rPr>
        <w:t>r profit maximization,</w:t>
      </w:r>
      <w:r w:rsidR="00311A1D" w:rsidRPr="004F6DD4">
        <w:rPr>
          <w:rFonts w:ascii="Times New Roman" w:hAnsi="Times New Roman" w:cs="Times New Roman"/>
        </w:rPr>
        <w:t xml:space="preserve"> equation</w:t>
      </w:r>
      <w:r w:rsidR="00BC2645">
        <w:rPr>
          <w:rFonts w:ascii="Times New Roman" w:hAnsi="Times New Roman" w:cs="Times New Roman"/>
        </w:rPr>
        <w:t xml:space="preserve"> 4</w:t>
      </w:r>
      <w:r w:rsidR="00311A1D" w:rsidRPr="004F6DD4">
        <w:rPr>
          <w:rFonts w:ascii="Times New Roman" w:hAnsi="Times New Roman" w:cs="Times New Roman"/>
        </w:rPr>
        <w:t xml:space="preserve"> demonstrates that </w:t>
      </w:r>
      <w:r w:rsidR="007F1942" w:rsidRPr="004F6DD4">
        <w:rPr>
          <w:rFonts w:ascii="Times New Roman" w:hAnsi="Times New Roman" w:cs="Times New Roman"/>
        </w:rPr>
        <w:t>price must equal</w:t>
      </w:r>
      <w:r w:rsidR="00864C45" w:rsidRPr="004F6DD4">
        <w:rPr>
          <w:rFonts w:ascii="Times New Roman" w:hAnsi="Times New Roman" w:cs="Times New Roman"/>
        </w:rPr>
        <w:t xml:space="preserve"> the marginal cost</w:t>
      </w:r>
      <w:r w:rsidR="007F1942" w:rsidRPr="004F6DD4">
        <w:rPr>
          <w:rFonts w:ascii="Times New Roman" w:hAnsi="Times New Roman" w:cs="Times New Roman"/>
        </w:rPr>
        <w:t xml:space="preserve"> of production</w:t>
      </w:r>
      <w:r w:rsidR="00DD107D">
        <w:rPr>
          <w:rFonts w:ascii="Times New Roman" w:hAnsi="Times New Roman" w:cs="Times New Roman"/>
        </w:rPr>
        <w:t xml:space="preserve"> plus carbon taxes paid per unit of output</w:t>
      </w:r>
      <w:r w:rsidR="00DB3867">
        <w:rPr>
          <w:rFonts w:ascii="Times New Roman" w:hAnsi="Times New Roman" w:cs="Times New Roman"/>
        </w:rPr>
        <w:t>. Further,</w:t>
      </w:r>
      <w:r w:rsidR="00311A1D" w:rsidRPr="004F6DD4">
        <w:rPr>
          <w:rFonts w:ascii="Times New Roman" w:hAnsi="Times New Roman" w:cs="Times New Roman"/>
        </w:rPr>
        <w:t xml:space="preserve"> </w:t>
      </w:r>
      <w:r w:rsidR="00BC2645">
        <w:rPr>
          <w:rFonts w:ascii="Times New Roman" w:hAnsi="Times New Roman" w:cs="Times New Roman"/>
        </w:rPr>
        <w:t>equation 5</w:t>
      </w:r>
      <w:r w:rsidR="00311A1D" w:rsidRPr="004F6DD4">
        <w:rPr>
          <w:rFonts w:ascii="Times New Roman" w:hAnsi="Times New Roman" w:cs="Times New Roman"/>
        </w:rPr>
        <w:t xml:space="preserve"> demonstra</w:t>
      </w:r>
      <w:r w:rsidR="007F1942" w:rsidRPr="004F6DD4">
        <w:rPr>
          <w:rFonts w:ascii="Times New Roman" w:hAnsi="Times New Roman" w:cs="Times New Roman"/>
        </w:rPr>
        <w:t xml:space="preserve">tes that </w:t>
      </w:r>
      <w:r w:rsidR="00F13B8D">
        <w:rPr>
          <w:rFonts w:ascii="Times New Roman" w:hAnsi="Times New Roman" w:cs="Times New Roman"/>
        </w:rPr>
        <w:t>the marginal</w:t>
      </w:r>
      <w:r w:rsidR="00CE62B4">
        <w:rPr>
          <w:rFonts w:ascii="Times New Roman" w:hAnsi="Times New Roman" w:cs="Times New Roman"/>
        </w:rPr>
        <w:t xml:space="preserve"> benefit of emissions reduction</w:t>
      </w:r>
      <w:r w:rsidR="00DB3867">
        <w:rPr>
          <w:rFonts w:ascii="Times New Roman" w:hAnsi="Times New Roman" w:cs="Times New Roman"/>
        </w:rPr>
        <w:t xml:space="preserve">, which is the carbon tax rate </w:t>
      </w:r>
      <m:oMath>
        <m:r>
          <w:rPr>
            <w:rFonts w:ascii="Cambria Math" w:hAnsi="Cambria Math" w:cs="Times New Roman"/>
          </w:rPr>
          <m:t>t</m:t>
        </m:r>
      </m:oMath>
      <w:r w:rsidR="00DB3867">
        <w:rPr>
          <w:rFonts w:ascii="Times New Roman" w:hAnsi="Times New Roman" w:cs="Times New Roman"/>
        </w:rPr>
        <w:t>,</w:t>
      </w:r>
      <w:r w:rsidR="007F1942" w:rsidRPr="004F6DD4">
        <w:rPr>
          <w:rFonts w:ascii="Times New Roman" w:hAnsi="Times New Roman" w:cs="Times New Roman"/>
        </w:rPr>
        <w:t xml:space="preserve"> must be </w:t>
      </w:r>
      <w:r w:rsidR="00311A1D" w:rsidRPr="004F6DD4">
        <w:rPr>
          <w:rFonts w:ascii="Times New Roman" w:hAnsi="Times New Roman" w:cs="Times New Roman"/>
        </w:rPr>
        <w:t xml:space="preserve">equal to the marginal </w:t>
      </w:r>
      <w:r w:rsidR="00DB3867">
        <w:rPr>
          <w:rFonts w:ascii="Times New Roman" w:hAnsi="Times New Roman" w:cs="Times New Roman"/>
        </w:rPr>
        <w:t>abatement cost or marginal cost of emissions reduction</w:t>
      </w:r>
      <w:r w:rsidR="00311A1D" w:rsidRPr="004F6DD4">
        <w:rPr>
          <w:rFonts w:ascii="Times New Roman" w:hAnsi="Times New Roman" w:cs="Times New Roman"/>
        </w:rPr>
        <w:t>.</w:t>
      </w:r>
      <w:r w:rsidR="00C8077A" w:rsidRPr="004F6DD4">
        <w:rPr>
          <w:rFonts w:ascii="Times New Roman" w:hAnsi="Times New Roman" w:cs="Times New Roman"/>
        </w:rPr>
        <w:t xml:space="preserve"> </w:t>
      </w:r>
    </w:p>
    <w:p w14:paraId="611D99EC" w14:textId="54BAD51F" w:rsidR="00845C26" w:rsidRDefault="00562BBD" w:rsidP="005C5274">
      <w:pPr>
        <w:spacing w:line="480" w:lineRule="auto"/>
        <w:rPr>
          <w:rFonts w:ascii="Times New Roman" w:hAnsi="Times New Roman" w:cs="Times New Roman"/>
        </w:rPr>
      </w:pPr>
      <w:r w:rsidRPr="004F6DD4">
        <w:rPr>
          <w:rFonts w:ascii="Times New Roman" w:hAnsi="Times New Roman" w:cs="Times New Roman"/>
        </w:rPr>
        <w:lastRenderedPageBreak/>
        <w:tab/>
      </w:r>
      <w:r w:rsidR="00C8077A" w:rsidRPr="004F6DD4">
        <w:rPr>
          <w:rFonts w:ascii="Times New Roman" w:hAnsi="Times New Roman" w:cs="Times New Roman"/>
        </w:rPr>
        <w:t xml:space="preserve">Since the carbon tax is assumed to be at the Pigouvian level, it can instead be described as being equated to the social marginal cost of </w:t>
      </w:r>
      <w:r w:rsidR="00DB3867">
        <w:rPr>
          <w:rFonts w:ascii="Times New Roman" w:hAnsi="Times New Roman" w:cs="Times New Roman"/>
        </w:rPr>
        <w:t>emissions reduction</w:t>
      </w:r>
      <w:r w:rsidR="00C8077A" w:rsidRPr="004F6DD4">
        <w:rPr>
          <w:rFonts w:ascii="Times New Roman" w:hAnsi="Times New Roman" w:cs="Times New Roman"/>
        </w:rPr>
        <w:t xml:space="preserve">. Since there are negative externalities </w:t>
      </w:r>
      <w:r w:rsidR="00027279">
        <w:rPr>
          <w:rFonts w:ascii="Times New Roman" w:hAnsi="Times New Roman" w:cs="Times New Roman"/>
        </w:rPr>
        <w:t xml:space="preserve">(costs that are not incorporated in the market price) </w:t>
      </w:r>
      <w:r w:rsidR="00C8077A" w:rsidRPr="004F6DD4">
        <w:rPr>
          <w:rFonts w:ascii="Times New Roman" w:hAnsi="Times New Roman" w:cs="Times New Roman"/>
        </w:rPr>
        <w:t xml:space="preserve">associated with </w:t>
      </w:r>
      <w:r w:rsidR="007948DE" w:rsidRPr="004F6DD4">
        <w:rPr>
          <w:rFonts w:ascii="Times New Roman" w:hAnsi="Times New Roman" w:cs="Times New Roman"/>
        </w:rPr>
        <w:t xml:space="preserve">output production, the Pigouvian tax is set equal to the social cost of these negative externalities as opposed to the private cost, which is smaller in size. </w:t>
      </w:r>
      <w:r w:rsidR="00027279">
        <w:rPr>
          <w:rFonts w:ascii="Times New Roman" w:hAnsi="Times New Roman" w:cs="Times New Roman"/>
        </w:rPr>
        <w:t xml:space="preserve">By setting the carbon tax rate to the Pigouvian level, </w:t>
      </w:r>
      <w:r w:rsidR="00554B1B">
        <w:rPr>
          <w:rFonts w:ascii="Times New Roman" w:hAnsi="Times New Roman" w:cs="Times New Roman"/>
        </w:rPr>
        <w:t>the</w:t>
      </w:r>
      <w:r w:rsidR="00027279">
        <w:rPr>
          <w:rFonts w:ascii="Times New Roman" w:hAnsi="Times New Roman" w:cs="Times New Roman"/>
        </w:rPr>
        <w:t>se</w:t>
      </w:r>
      <w:r w:rsidR="00554B1B">
        <w:rPr>
          <w:rFonts w:ascii="Times New Roman" w:hAnsi="Times New Roman" w:cs="Times New Roman"/>
        </w:rPr>
        <w:t xml:space="preserve"> externalities are internalized and captured in the market price</w:t>
      </w:r>
      <w:r w:rsidR="00027279">
        <w:rPr>
          <w:rFonts w:ascii="Times New Roman" w:hAnsi="Times New Roman" w:cs="Times New Roman"/>
        </w:rPr>
        <w:t>.</w:t>
      </w:r>
      <w:r w:rsidR="00ED1264">
        <w:rPr>
          <w:rFonts w:ascii="Times New Roman" w:hAnsi="Times New Roman" w:cs="Times New Roman"/>
        </w:rPr>
        <w:t xml:space="preserve"> Thus, the Pigouvian carbon tax is an economically efficient policy.</w:t>
      </w:r>
      <w:r w:rsidR="00027279">
        <w:rPr>
          <w:rFonts w:ascii="Times New Roman" w:hAnsi="Times New Roman" w:cs="Times New Roman"/>
        </w:rPr>
        <w:t xml:space="preserve"> </w:t>
      </w:r>
    </w:p>
    <w:p w14:paraId="6B3D1418" w14:textId="71016085" w:rsidR="00F2157A" w:rsidRPr="004F6DD4" w:rsidRDefault="00F2157A" w:rsidP="00F2157A">
      <w:pPr>
        <w:pStyle w:val="Heading2"/>
      </w:pPr>
      <w:bookmarkStart w:id="8" w:name="_Toc460072145"/>
      <w:r>
        <w:t>3.2</w:t>
      </w:r>
      <w:r w:rsidRPr="004F6DD4">
        <w:t>.  Carbon Tax with Standard Output-Based Rebate</w:t>
      </w:r>
      <w:bookmarkEnd w:id="8"/>
    </w:p>
    <w:p w14:paraId="2138D102" w14:textId="6DECAC70" w:rsidR="00F2157A" w:rsidRPr="004F6DD4" w:rsidRDefault="00F2157A" w:rsidP="00F2157A">
      <w:pPr>
        <w:spacing w:line="480" w:lineRule="auto"/>
        <w:rPr>
          <w:rFonts w:ascii="Times New Roman" w:hAnsi="Times New Roman" w:cs="Times New Roman"/>
        </w:rPr>
      </w:pPr>
      <w:r w:rsidRPr="004F6DD4">
        <w:rPr>
          <w:rFonts w:ascii="Times New Roman" w:hAnsi="Times New Roman" w:cs="Times New Roman"/>
        </w:rPr>
        <w:tab/>
      </w:r>
      <w:r w:rsidR="00501620">
        <w:rPr>
          <w:rFonts w:ascii="Times New Roman" w:hAnsi="Times New Roman" w:cs="Times New Roman"/>
        </w:rPr>
        <w:t xml:space="preserve">I begin my analysis of rebate mechanisms by starting with the </w:t>
      </w:r>
      <w:r w:rsidR="007C6FF9">
        <w:rPr>
          <w:rFonts w:ascii="Times New Roman" w:hAnsi="Times New Roman" w:cs="Times New Roman"/>
        </w:rPr>
        <w:t>m</w:t>
      </w:r>
      <w:r w:rsidR="00501620">
        <w:rPr>
          <w:rFonts w:ascii="Times New Roman" w:hAnsi="Times New Roman" w:cs="Times New Roman"/>
        </w:rPr>
        <w:t xml:space="preserve">ore commonly used </w:t>
      </w:r>
      <w:r w:rsidRPr="004F6DD4">
        <w:rPr>
          <w:rFonts w:ascii="Times New Roman" w:hAnsi="Times New Roman" w:cs="Times New Roman"/>
        </w:rPr>
        <w:t xml:space="preserve">output-based rebate </w:t>
      </w:r>
      <w:r w:rsidR="00E54400">
        <w:rPr>
          <w:rFonts w:ascii="Times New Roman" w:hAnsi="Times New Roman" w:cs="Times New Roman"/>
        </w:rPr>
        <w:t>(OBR)</w:t>
      </w:r>
      <w:r w:rsidR="00501620">
        <w:rPr>
          <w:rFonts w:ascii="Times New Roman" w:hAnsi="Times New Roman" w:cs="Times New Roman"/>
        </w:rPr>
        <w:t xml:space="preserve"> mechanism</w:t>
      </w:r>
      <w:r w:rsidR="007C6FF9">
        <w:rPr>
          <w:rFonts w:ascii="Times New Roman" w:hAnsi="Times New Roman" w:cs="Times New Roman"/>
        </w:rPr>
        <w:t>, which</w:t>
      </w:r>
      <w:r w:rsidR="00E54400">
        <w:rPr>
          <w:rFonts w:ascii="Times New Roman" w:hAnsi="Times New Roman" w:cs="Times New Roman"/>
        </w:rPr>
        <w:t xml:space="preserve"> </w:t>
      </w:r>
      <w:r w:rsidRPr="004F6DD4">
        <w:rPr>
          <w:rFonts w:ascii="Times New Roman" w:hAnsi="Times New Roman" w:cs="Times New Roman"/>
        </w:rPr>
        <w:t>provides a refund in proportion to output</w:t>
      </w:r>
      <w:r w:rsidR="000A6C24">
        <w:rPr>
          <w:rFonts w:ascii="Times New Roman" w:hAnsi="Times New Roman" w:cs="Times New Roman"/>
        </w:rPr>
        <w:t xml:space="preserve"> at a given carbon tax rate. Thus, </w:t>
      </w:r>
      <w:r w:rsidRPr="004F6DD4">
        <w:rPr>
          <w:rFonts w:ascii="Times New Roman" w:hAnsi="Times New Roman" w:cs="Times New Roman"/>
        </w:rPr>
        <w:t xml:space="preserve">OBR provides a more politically favourable option compared to the standard </w:t>
      </w:r>
      <w:r w:rsidR="00ED1264">
        <w:rPr>
          <w:rFonts w:ascii="Times New Roman" w:hAnsi="Times New Roman" w:cs="Times New Roman"/>
        </w:rPr>
        <w:t xml:space="preserve">Pigouvian-level </w:t>
      </w:r>
      <w:r w:rsidRPr="004F6DD4">
        <w:rPr>
          <w:rFonts w:ascii="Times New Roman" w:hAnsi="Times New Roman" w:cs="Times New Roman"/>
        </w:rPr>
        <w:t xml:space="preserve">carbon tax. Policymakers can use this rebate to mitigate the reduction in industrial activity and rise in carbon leakage that may accompany a carbon tax. However, this rebate struggles with </w:t>
      </w:r>
      <w:r w:rsidR="000A6C24">
        <w:rPr>
          <w:rFonts w:ascii="Times New Roman" w:hAnsi="Times New Roman" w:cs="Times New Roman"/>
        </w:rPr>
        <w:t>an efficiency</w:t>
      </w:r>
      <w:r w:rsidRPr="004F6DD4">
        <w:rPr>
          <w:rFonts w:ascii="Times New Roman" w:hAnsi="Times New Roman" w:cs="Times New Roman"/>
        </w:rPr>
        <w:t xml:space="preserve"> issue </w:t>
      </w:r>
      <w:r w:rsidR="000A6C24">
        <w:rPr>
          <w:rFonts w:ascii="Times New Roman" w:hAnsi="Times New Roman" w:cs="Times New Roman"/>
        </w:rPr>
        <w:t>since</w:t>
      </w:r>
      <w:r w:rsidRPr="004F6DD4">
        <w:rPr>
          <w:rFonts w:ascii="Times New Roman" w:hAnsi="Times New Roman" w:cs="Times New Roman"/>
        </w:rPr>
        <w:t xml:space="preserve"> the </w:t>
      </w:r>
      <w:r>
        <w:rPr>
          <w:rFonts w:ascii="Times New Roman" w:hAnsi="Times New Roman" w:cs="Times New Roman"/>
        </w:rPr>
        <w:t>equilibrium price diverges from</w:t>
      </w:r>
      <w:r w:rsidRPr="004F6DD4">
        <w:rPr>
          <w:rFonts w:ascii="Times New Roman" w:hAnsi="Times New Roman" w:cs="Times New Roman"/>
        </w:rPr>
        <w:t xml:space="preserve"> the</w:t>
      </w:r>
      <w:r w:rsidR="00070B8B">
        <w:rPr>
          <w:rFonts w:ascii="Times New Roman" w:hAnsi="Times New Roman" w:cs="Times New Roman"/>
        </w:rPr>
        <w:t xml:space="preserve"> level required for a</w:t>
      </w:r>
      <w:r w:rsidRPr="004F6DD4">
        <w:rPr>
          <w:rFonts w:ascii="Times New Roman" w:hAnsi="Times New Roman" w:cs="Times New Roman"/>
        </w:rPr>
        <w:t xml:space="preserve"> Pigouvian</w:t>
      </w:r>
      <w:r w:rsidR="000A6C24">
        <w:rPr>
          <w:rFonts w:ascii="Times New Roman" w:hAnsi="Times New Roman" w:cs="Times New Roman"/>
        </w:rPr>
        <w:t xml:space="preserve"> tax</w:t>
      </w:r>
      <w:r w:rsidR="00070B8B">
        <w:rPr>
          <w:rFonts w:ascii="Times New Roman" w:hAnsi="Times New Roman" w:cs="Times New Roman"/>
        </w:rPr>
        <w:t xml:space="preserve"> </w:t>
      </w:r>
      <w:r w:rsidR="00ED1264">
        <w:rPr>
          <w:rFonts w:ascii="Times New Roman" w:hAnsi="Times New Roman" w:cs="Times New Roman"/>
        </w:rPr>
        <w:t>and</w:t>
      </w:r>
      <w:r w:rsidR="00070B8B">
        <w:rPr>
          <w:rFonts w:ascii="Times New Roman" w:hAnsi="Times New Roman" w:cs="Times New Roman"/>
        </w:rPr>
        <w:t xml:space="preserve"> output increase</w:t>
      </w:r>
      <w:r w:rsidR="00B97579">
        <w:rPr>
          <w:rFonts w:ascii="Times New Roman" w:hAnsi="Times New Roman" w:cs="Times New Roman"/>
        </w:rPr>
        <w:t>s</w:t>
      </w:r>
      <w:r w:rsidR="00070B8B">
        <w:rPr>
          <w:rFonts w:ascii="Times New Roman" w:hAnsi="Times New Roman" w:cs="Times New Roman"/>
        </w:rPr>
        <w:t xml:space="preserve"> as a result of the new incentive. This means that the</w:t>
      </w:r>
      <w:r w:rsidRPr="004F6DD4">
        <w:rPr>
          <w:rFonts w:ascii="Times New Roman" w:hAnsi="Times New Roman" w:cs="Times New Roman"/>
        </w:rPr>
        <w:t xml:space="preserve"> level</w:t>
      </w:r>
      <w:r w:rsidR="00070B8B">
        <w:rPr>
          <w:rFonts w:ascii="Times New Roman" w:hAnsi="Times New Roman" w:cs="Times New Roman"/>
        </w:rPr>
        <w:t xml:space="preserve"> of emissions and abatement</w:t>
      </w:r>
      <w:r w:rsidRPr="004F6DD4">
        <w:rPr>
          <w:rFonts w:ascii="Times New Roman" w:hAnsi="Times New Roman" w:cs="Times New Roman"/>
        </w:rPr>
        <w:t xml:space="preserve"> is not economically efficient.</w:t>
      </w:r>
    </w:p>
    <w:p w14:paraId="1BB70FF9" w14:textId="56C972AD" w:rsidR="00F2157A" w:rsidRPr="001F45F0" w:rsidRDefault="00F2157A" w:rsidP="00F2157A">
      <w:pPr>
        <w:spacing w:line="480" w:lineRule="auto"/>
        <w:rPr>
          <w:rFonts w:ascii="Times New Roman" w:hAnsi="Times New Roman" w:cs="Times New Roman"/>
        </w:rPr>
      </w:pPr>
      <w:r w:rsidRPr="004F6DD4">
        <w:rPr>
          <w:rFonts w:ascii="Times New Roman" w:hAnsi="Times New Roman" w:cs="Times New Roman"/>
        </w:rPr>
        <w:tab/>
        <w:t xml:space="preserve">Let </w:t>
      </w:r>
      <m:oMath>
        <m:r>
          <w:rPr>
            <w:rFonts w:ascii="Cambria Math" w:hAnsi="Cambria Math" w:cs="Times New Roman"/>
          </w:rPr>
          <m:t>r</m:t>
        </m:r>
      </m:oMath>
      <w:r w:rsidRPr="004F6DD4">
        <w:rPr>
          <w:rFonts w:ascii="Times New Roman" w:hAnsi="Times New Roman" w:cs="Times New Roman"/>
        </w:rPr>
        <w:t xml:space="preserve"> be the output-based rebate per </w:t>
      </w:r>
      <w:r w:rsidRPr="001F45F0">
        <w:rPr>
          <w:rFonts w:ascii="Times New Roman" w:hAnsi="Times New Roman" w:cs="Times New Roman"/>
        </w:rPr>
        <w:t xml:space="preserve">unit of output </w:t>
      </w:r>
      <m:oMath>
        <m:r>
          <w:rPr>
            <w:rFonts w:ascii="Cambria Math" w:hAnsi="Cambria Math" w:cs="Times New Roman"/>
          </w:rPr>
          <m:t>q</m:t>
        </m:r>
      </m:oMath>
      <w:r w:rsidRPr="002D58D4">
        <w:rPr>
          <w:rFonts w:ascii="Times New Roman" w:hAnsi="Times New Roman" w:cs="Times New Roman"/>
        </w:rPr>
        <w:t>.</w:t>
      </w:r>
    </w:p>
    <w:p w14:paraId="58EC798E" w14:textId="77777777" w:rsidR="00F2157A" w:rsidRPr="004F6DD4" w:rsidRDefault="00F2157A" w:rsidP="00F2157A">
      <w:pPr>
        <w:spacing w:line="480" w:lineRule="auto"/>
        <w:rPr>
          <w:rFonts w:ascii="Times New Roman" w:hAnsi="Times New Roman" w:cs="Times New Roman"/>
        </w:rPr>
      </w:pPr>
      <w:r>
        <w:rPr>
          <w:rFonts w:ascii="Times New Roman" w:hAnsi="Times New Roman" w:cs="Times New Roman"/>
        </w:rPr>
        <w:tab/>
      </w:r>
      <w:r w:rsidRPr="004F6DD4">
        <w:rPr>
          <w:rFonts w:ascii="Times New Roman" w:hAnsi="Times New Roman" w:cs="Times New Roman"/>
        </w:rPr>
        <w:t>The resulting profit function is the following:</w:t>
      </w:r>
    </w:p>
    <w:p w14:paraId="09414598" w14:textId="39D2F445" w:rsidR="00EF58DD" w:rsidRDefault="00F2157A" w:rsidP="00EF58DD">
      <w:pPr>
        <w:pStyle w:val="ListParagraph"/>
        <w:numPr>
          <w:ilvl w:val="0"/>
          <w:numId w:val="8"/>
        </w:numPr>
        <w:spacing w:line="480" w:lineRule="auto"/>
        <w:rPr>
          <w:rFonts w:ascii="Times New Roman" w:hAnsi="Times New Roman" w:cs="Times New Roman"/>
        </w:rPr>
      </w:pPr>
      <m:oMath>
        <m:r>
          <w:rPr>
            <w:rFonts w:ascii="Cambria Math" w:hAnsi="Cambria Math" w:cs="Times New Roman"/>
          </w:rPr>
          <m:t>π</m:t>
        </m:r>
        <m:d>
          <m:dPr>
            <m:ctrlPr>
              <w:rPr>
                <w:rFonts w:ascii="Cambria Math" w:hAnsi="Cambria Math" w:cs="Times New Roman"/>
              </w:rPr>
            </m:ctrlPr>
          </m:dPr>
          <m:e>
            <m:r>
              <w:rPr>
                <w:rFonts w:ascii="Cambria Math" w:hAnsi="Cambria Math" w:cs="Times New Roman"/>
              </w:rPr>
              <m:t>q</m:t>
            </m:r>
            <m:r>
              <m:rPr>
                <m:sty m:val="p"/>
              </m:rPr>
              <w:rPr>
                <w:rFonts w:ascii="Cambria Math" w:hAnsi="Cambria Math" w:cs="Times New Roman"/>
              </w:rPr>
              <m:t>,</m:t>
            </m:r>
            <m:r>
              <w:rPr>
                <w:rFonts w:ascii="Cambria Math" w:hAnsi="Cambria Math" w:cs="Times New Roman"/>
              </w:rPr>
              <m:t>μ</m:t>
            </m:r>
          </m:e>
        </m:d>
        <m:r>
          <m:rPr>
            <m:sty m:val="p"/>
          </m:rPr>
          <w:rPr>
            <w:rFonts w:ascii="Cambria Math" w:hAnsi="Cambria Math" w:cs="Times New Roman"/>
          </w:rPr>
          <m:t>=</m:t>
        </m:r>
        <m:r>
          <w:rPr>
            <w:rFonts w:ascii="Cambria Math" w:hAnsi="Cambria Math" w:cs="Times New Roman"/>
          </w:rPr>
          <m:t>pq</m:t>
        </m:r>
        <m:r>
          <m:rPr>
            <m:sty m:val="p"/>
          </m:rPr>
          <w:rPr>
            <w:rFonts w:ascii="Cambria Math" w:hAnsi="Cambria Math" w:cs="Times New Roman"/>
          </w:rPr>
          <m:t>-</m:t>
        </m:r>
        <m:r>
          <w:rPr>
            <w:rFonts w:ascii="Cambria Math" w:hAnsi="Cambria Math" w:cs="Times New Roman"/>
          </w:rPr>
          <m:t>c</m:t>
        </m:r>
        <m:d>
          <m:dPr>
            <m:ctrlPr>
              <w:rPr>
                <w:rFonts w:ascii="Cambria Math" w:hAnsi="Cambria Math" w:cs="Times New Roman"/>
              </w:rPr>
            </m:ctrlPr>
          </m:dPr>
          <m:e>
            <m:r>
              <w:rPr>
                <w:rFonts w:ascii="Cambria Math" w:hAnsi="Cambria Math" w:cs="Times New Roman"/>
              </w:rPr>
              <m:t>q</m:t>
            </m:r>
            <m:r>
              <m:rPr>
                <m:sty m:val="p"/>
              </m:rPr>
              <w:rPr>
                <w:rFonts w:ascii="Cambria Math" w:hAnsi="Cambria Math" w:cs="Times New Roman"/>
              </w:rPr>
              <m:t>,</m:t>
            </m:r>
            <m:r>
              <w:rPr>
                <w:rFonts w:ascii="Cambria Math" w:hAnsi="Cambria Math" w:cs="Times New Roman"/>
              </w:rPr>
              <m:t>μ</m:t>
            </m:r>
          </m:e>
        </m:d>
        <m:r>
          <m:rPr>
            <m:sty m:val="p"/>
          </m:rPr>
          <w:rPr>
            <w:rFonts w:ascii="Cambria Math" w:hAnsi="Cambria Math" w:cs="Times New Roman"/>
          </w:rPr>
          <m:t>-</m:t>
        </m:r>
        <m:r>
          <w:rPr>
            <w:rFonts w:ascii="Cambria Math" w:hAnsi="Cambria Math" w:cs="Times New Roman"/>
          </w:rPr>
          <m:t>t</m:t>
        </m:r>
        <m:r>
          <m:rPr>
            <m:sty m:val="p"/>
          </m:rPr>
          <w:rPr>
            <w:rFonts w:ascii="Cambria Math" w:hAnsi="Cambria Math" w:cs="Times New Roman"/>
          </w:rPr>
          <m:t>∙</m:t>
        </m:r>
        <m:r>
          <w:rPr>
            <w:rFonts w:ascii="Cambria Math" w:hAnsi="Cambria Math" w:cs="Times New Roman"/>
          </w:rPr>
          <m:t>μ</m:t>
        </m:r>
        <m:r>
          <m:rPr>
            <m:sty m:val="p"/>
          </m:rPr>
          <w:rPr>
            <w:rFonts w:ascii="Cambria Math" w:hAnsi="Cambria Math" w:cs="Times New Roman"/>
          </w:rPr>
          <m:t>∙</m:t>
        </m:r>
        <m:r>
          <w:rPr>
            <w:rFonts w:ascii="Cambria Math" w:hAnsi="Cambria Math" w:cs="Times New Roman"/>
          </w:rPr>
          <m:t>q</m:t>
        </m:r>
        <m:r>
          <m:rPr>
            <m:sty m:val="p"/>
          </m:rPr>
          <w:rPr>
            <w:rFonts w:ascii="Cambria Math" w:hAnsi="Cambria Math" w:cs="Times New Roman"/>
          </w:rPr>
          <m:t>+</m:t>
        </m:r>
        <m:r>
          <w:rPr>
            <w:rFonts w:ascii="Cambria Math" w:hAnsi="Cambria Math" w:cs="Times New Roman"/>
          </w:rPr>
          <m:t>rq</m:t>
        </m:r>
      </m:oMath>
    </w:p>
    <w:p w14:paraId="6CF1C551" w14:textId="040F723D" w:rsidR="00EF58DD" w:rsidRPr="00EF58DD" w:rsidRDefault="00EF58DD" w:rsidP="00EF58DD">
      <w:pPr>
        <w:spacing w:line="480" w:lineRule="auto"/>
        <w:rPr>
          <w:rFonts w:ascii="Times New Roman" w:hAnsi="Times New Roman" w:cs="Times New Roman"/>
        </w:rPr>
      </w:pPr>
      <w:r>
        <w:rPr>
          <w:rFonts w:ascii="Times New Roman" w:hAnsi="Times New Roman" w:cs="Times New Roman"/>
        </w:rPr>
        <w:t>where t</w:t>
      </w:r>
      <w:r w:rsidRPr="002D58D4">
        <w:rPr>
          <w:rFonts w:ascii="Times New Roman" w:hAnsi="Times New Roman" w:cs="Times New Roman"/>
        </w:rPr>
        <w:t xml:space="preserve">he functional form of the rebate is </w:t>
      </w:r>
      <m:oMath>
        <m:r>
          <w:rPr>
            <w:rFonts w:ascii="Cambria Math" w:hAnsi="Cambria Math" w:cs="Times New Roman"/>
          </w:rPr>
          <m:t>r=tb</m:t>
        </m:r>
      </m:oMath>
      <w:r>
        <w:rPr>
          <w:rFonts w:ascii="Times New Roman" w:hAnsi="Times New Roman" w:cs="Times New Roman"/>
        </w:rPr>
        <w:t xml:space="preserve"> with</w:t>
      </w:r>
      <w:r w:rsidRPr="00DA3900">
        <w:rPr>
          <w:rFonts w:ascii="Times New Roman" w:hAnsi="Times New Roman" w:cs="Times New Roman"/>
        </w:rPr>
        <w:t xml:space="preserve"> </w:t>
      </w:r>
      <m:oMath>
        <m:r>
          <w:rPr>
            <w:rFonts w:ascii="Cambria Math" w:hAnsi="Cambria Math" w:cs="Times New Roman"/>
          </w:rPr>
          <m:t>b</m:t>
        </m:r>
      </m:oMath>
      <w:r>
        <w:rPr>
          <w:rFonts w:ascii="Times New Roman" w:hAnsi="Times New Roman" w:cs="Times New Roman"/>
        </w:rPr>
        <w:t xml:space="preserve"> being</w:t>
      </w:r>
      <w:r w:rsidRPr="002422AF">
        <w:rPr>
          <w:rFonts w:ascii="Times New Roman" w:hAnsi="Times New Roman" w:cs="Times New Roman"/>
        </w:rPr>
        <w:t xml:space="preserve"> a benchmark.</w:t>
      </w:r>
      <w:r w:rsidRPr="00CD7F9F">
        <w:rPr>
          <w:rFonts w:ascii="Times New Roman" w:hAnsi="Times New Roman" w:cs="Times New Roman"/>
        </w:rPr>
        <w:t xml:space="preserve"> If the policy is revenue neutral, then the </w:t>
      </w:r>
      <m:oMath>
        <m:r>
          <w:rPr>
            <w:rFonts w:ascii="Cambria Math" w:hAnsi="Cambria Math" w:cs="Times New Roman"/>
          </w:rPr>
          <m:t>b</m:t>
        </m:r>
      </m:oMath>
      <w:r w:rsidRPr="00854932">
        <w:rPr>
          <w:rFonts w:ascii="Times New Roman" w:hAnsi="Times New Roman" w:cs="Times New Roman"/>
        </w:rPr>
        <w:t xml:space="preserve"> is equal to </w:t>
      </w:r>
      <m:oMath>
        <m:r>
          <w:rPr>
            <w:rFonts w:ascii="Cambria Math" w:hAnsi="Cambria Math" w:cs="Times New Roman"/>
          </w:rPr>
          <m:t>μ</m:t>
        </m:r>
      </m:oMath>
      <w:r w:rsidR="00D02580" w:rsidRPr="00854932">
        <w:rPr>
          <w:rFonts w:ascii="Times New Roman" w:hAnsi="Times New Roman" w:cs="Times New Roman"/>
        </w:rPr>
        <w:t xml:space="preserve"> </w:t>
      </w:r>
      <w:r w:rsidRPr="00854932">
        <w:rPr>
          <w:rFonts w:ascii="Times New Roman" w:hAnsi="Times New Roman" w:cs="Times New Roman"/>
        </w:rPr>
        <w:t>in equilibrium.</w:t>
      </w:r>
    </w:p>
    <w:p w14:paraId="363DDBB3" w14:textId="77777777" w:rsidR="00F2157A" w:rsidRPr="004F6DD4" w:rsidRDefault="00F2157A" w:rsidP="00F2157A">
      <w:pPr>
        <w:spacing w:line="480" w:lineRule="auto"/>
        <w:rPr>
          <w:rFonts w:ascii="Times New Roman" w:hAnsi="Times New Roman" w:cs="Times New Roman"/>
        </w:rPr>
      </w:pPr>
      <w:r w:rsidRPr="004F6DD4">
        <w:rPr>
          <w:rFonts w:ascii="Times New Roman" w:hAnsi="Times New Roman" w:cs="Times New Roman"/>
        </w:rPr>
        <w:tab/>
        <w:t>First order conditions for profit maximization are:</w:t>
      </w:r>
    </w:p>
    <w:p w14:paraId="7E223D5D" w14:textId="77777777" w:rsidR="00F2157A" w:rsidRPr="004F6DD4" w:rsidRDefault="008930C2" w:rsidP="00070B8B">
      <w:pPr>
        <w:pStyle w:val="ListParagraph"/>
        <w:numPr>
          <w:ilvl w:val="0"/>
          <w:numId w:val="8"/>
        </w:numPr>
        <w:spacing w:line="480" w:lineRule="auto"/>
        <w:rPr>
          <w:rFonts w:ascii="Times New Roman" w:hAnsi="Times New Roman" w:cs="Times New Roman"/>
        </w:rPr>
      </w:pPr>
      <m:oMath>
        <m:f>
          <m:fPr>
            <m:ctrlPr>
              <w:rPr>
                <w:rFonts w:ascii="Cambria Math" w:hAnsi="Cambria Math" w:cs="Times New Roman"/>
              </w:rPr>
            </m:ctrlPr>
          </m:fPr>
          <m:num>
            <m:r>
              <w:rPr>
                <w:rFonts w:ascii="Cambria Math" w:hAnsi="Cambria Math" w:cs="Times New Roman"/>
              </w:rPr>
              <m:t>∂π</m:t>
            </m:r>
          </m:num>
          <m:den>
            <m:r>
              <w:rPr>
                <w:rFonts w:ascii="Cambria Math" w:hAnsi="Cambria Math" w:cs="Times New Roman"/>
              </w:rPr>
              <m:t>∂q</m:t>
            </m:r>
          </m:den>
        </m:f>
        <m:r>
          <m:rPr>
            <m:sty m:val="p"/>
          </m:rPr>
          <w:rPr>
            <w:rFonts w:ascii="Cambria Math" w:hAnsi="Cambria Math" w:cs="Times New Roman"/>
          </w:rPr>
          <m:t>=</m:t>
        </m:r>
        <m:r>
          <w:rPr>
            <w:rFonts w:ascii="Cambria Math" w:hAnsi="Cambria Math" w:cs="Times New Roman"/>
          </w:rPr>
          <m:t>p</m:t>
        </m:r>
        <m:r>
          <m:rPr>
            <m:sty m:val="p"/>
          </m:rPr>
          <w:rPr>
            <w:rFonts w:ascii="Cambria Math" w:hAnsi="Cambria Math" w:cs="Times New Roman"/>
          </w:rPr>
          <m:t>-</m:t>
        </m:r>
        <m:sSub>
          <m:sSubPr>
            <m:ctrlPr>
              <w:rPr>
                <w:rFonts w:ascii="Cambria Math" w:hAnsi="Cambria Math" w:cs="Times New Roman"/>
              </w:rPr>
            </m:ctrlPr>
          </m:sSubPr>
          <m:e>
            <m:sSup>
              <m:sSupPr>
                <m:ctrlPr>
                  <w:rPr>
                    <w:rFonts w:ascii="Cambria Math" w:hAnsi="Cambria Math" w:cs="Times New Roman"/>
                  </w:rPr>
                </m:ctrlPr>
              </m:sSupPr>
              <m:e>
                <m:r>
                  <w:rPr>
                    <w:rFonts w:ascii="Cambria Math" w:hAnsi="Cambria Math" w:cs="Times New Roman"/>
                  </w:rPr>
                  <m:t>c</m:t>
                </m:r>
              </m:e>
              <m:sup>
                <m:r>
                  <m:rPr>
                    <m:sty m:val="p"/>
                  </m:rPr>
                  <w:rPr>
                    <w:rFonts w:ascii="Cambria Math" w:hAnsi="Cambria Math" w:cs="Times New Roman"/>
                  </w:rPr>
                  <m:t>'</m:t>
                </m:r>
              </m:sup>
            </m:sSup>
          </m:e>
          <m:sub>
            <m:r>
              <w:rPr>
                <w:rFonts w:ascii="Cambria Math" w:hAnsi="Cambria Math" w:cs="Times New Roman"/>
              </w:rPr>
              <m:t>q</m:t>
            </m:r>
          </m:sub>
        </m:sSub>
        <m:r>
          <m:rPr>
            <m:sty m:val="p"/>
          </m:rPr>
          <w:rPr>
            <w:rFonts w:ascii="Cambria Math" w:hAnsi="Cambria Math" w:cs="Times New Roman"/>
          </w:rPr>
          <m:t>-</m:t>
        </m:r>
        <m:r>
          <w:rPr>
            <w:rFonts w:ascii="Cambria Math" w:hAnsi="Cambria Math" w:cs="Times New Roman"/>
          </w:rPr>
          <m:t>tμ</m:t>
        </m:r>
        <m:r>
          <m:rPr>
            <m:sty m:val="p"/>
          </m:rPr>
          <w:rPr>
            <w:rFonts w:ascii="Cambria Math" w:hAnsi="Cambria Math" w:cs="Times New Roman"/>
          </w:rPr>
          <m:t>+</m:t>
        </m:r>
        <m:r>
          <w:rPr>
            <w:rFonts w:ascii="Cambria Math" w:hAnsi="Cambria Math" w:cs="Times New Roman"/>
          </w:rPr>
          <m:t>r</m:t>
        </m:r>
        <m:r>
          <m:rPr>
            <m:sty m:val="p"/>
          </m:rPr>
          <w:rPr>
            <w:rFonts w:ascii="Cambria Math" w:hAnsi="Cambria Math" w:cs="Times New Roman"/>
          </w:rPr>
          <m:t>=0</m:t>
        </m:r>
      </m:oMath>
      <w:r w:rsidR="00F2157A" w:rsidRPr="004F6DD4">
        <w:rPr>
          <w:rFonts w:ascii="Times New Roman" w:hAnsi="Times New Roman" w:cs="Times New Roman"/>
        </w:rPr>
        <w:tab/>
      </w:r>
      <w:r w:rsidR="00F2157A" w:rsidRPr="004F6DD4">
        <w:rPr>
          <w:rFonts w:ascii="Times New Roman" w:hAnsi="Times New Roman" w:cs="Times New Roman"/>
        </w:rPr>
        <w:tab/>
      </w:r>
    </w:p>
    <w:p w14:paraId="029919BE" w14:textId="77777777" w:rsidR="00F2157A" w:rsidRPr="00A21BD5" w:rsidRDefault="008930C2" w:rsidP="00070B8B">
      <w:pPr>
        <w:pStyle w:val="ListParagraph"/>
        <w:numPr>
          <w:ilvl w:val="0"/>
          <w:numId w:val="8"/>
        </w:numPr>
        <w:spacing w:line="480" w:lineRule="auto"/>
        <w:rPr>
          <w:rFonts w:ascii="Times New Roman" w:hAnsi="Times New Roman" w:cs="Times New Roman"/>
        </w:rPr>
      </w:pPr>
      <m:oMath>
        <m:f>
          <m:fPr>
            <m:ctrlPr>
              <w:rPr>
                <w:rFonts w:ascii="Cambria Math" w:hAnsi="Cambria Math" w:cs="Times New Roman"/>
              </w:rPr>
            </m:ctrlPr>
          </m:fPr>
          <m:num>
            <m:r>
              <w:rPr>
                <w:rFonts w:ascii="Cambria Math" w:hAnsi="Cambria Math" w:cs="Times New Roman"/>
              </w:rPr>
              <m:t>∂π</m:t>
            </m:r>
          </m:num>
          <m:den>
            <m:r>
              <w:rPr>
                <w:rFonts w:ascii="Cambria Math" w:hAnsi="Cambria Math" w:cs="Times New Roman"/>
              </w:rPr>
              <m:t>∂μ</m:t>
            </m:r>
          </m:den>
        </m:f>
        <m:r>
          <m:rPr>
            <m:sty m:val="p"/>
          </m:rPr>
          <w:rPr>
            <w:rFonts w:ascii="Cambria Math" w:hAnsi="Cambria Math" w:cs="Times New Roman"/>
          </w:rPr>
          <m:t>=</m:t>
        </m:r>
        <m:sSub>
          <m:sSubPr>
            <m:ctrlPr>
              <w:rPr>
                <w:rFonts w:ascii="Cambria Math" w:hAnsi="Cambria Math" w:cs="Times New Roman"/>
              </w:rPr>
            </m:ctrlPr>
          </m:sSubPr>
          <m:e>
            <m:r>
              <m:rPr>
                <m:sty m:val="p"/>
              </m:rPr>
              <w:rPr>
                <w:rFonts w:ascii="Cambria Math" w:hAnsi="Cambria Math" w:cs="Times New Roman"/>
              </w:rPr>
              <m:t>-</m:t>
            </m:r>
            <m:sSup>
              <m:sSupPr>
                <m:ctrlPr>
                  <w:rPr>
                    <w:rFonts w:ascii="Cambria Math" w:hAnsi="Cambria Math" w:cs="Times New Roman"/>
                  </w:rPr>
                </m:ctrlPr>
              </m:sSupPr>
              <m:e>
                <m:r>
                  <w:rPr>
                    <w:rFonts w:ascii="Cambria Math" w:hAnsi="Cambria Math" w:cs="Times New Roman"/>
                  </w:rPr>
                  <m:t>c</m:t>
                </m:r>
              </m:e>
              <m:sup>
                <m:r>
                  <m:rPr>
                    <m:sty m:val="p"/>
                  </m:rPr>
                  <w:rPr>
                    <w:rFonts w:ascii="Cambria Math" w:hAnsi="Cambria Math" w:cs="Times New Roman"/>
                  </w:rPr>
                  <m:t>'</m:t>
                </m:r>
              </m:sup>
            </m:sSup>
          </m:e>
          <m:sub>
            <m:r>
              <w:rPr>
                <w:rFonts w:ascii="Cambria Math" w:hAnsi="Cambria Math" w:cs="Times New Roman"/>
              </w:rPr>
              <m:t>μ</m:t>
            </m:r>
          </m:sub>
        </m:sSub>
        <m:r>
          <m:rPr>
            <m:sty m:val="p"/>
          </m:rPr>
          <w:rPr>
            <w:rFonts w:ascii="Cambria Math" w:hAnsi="Cambria Math" w:cs="Times New Roman"/>
          </w:rPr>
          <m:t>-</m:t>
        </m:r>
        <m:r>
          <w:rPr>
            <w:rFonts w:ascii="Cambria Math" w:hAnsi="Cambria Math" w:cs="Times New Roman"/>
          </w:rPr>
          <m:t>tq</m:t>
        </m:r>
        <m:r>
          <m:rPr>
            <m:sty m:val="p"/>
          </m:rPr>
          <w:rPr>
            <w:rFonts w:ascii="Cambria Math" w:hAnsi="Cambria Math" w:cs="Times New Roman"/>
          </w:rPr>
          <m:t>=0</m:t>
        </m:r>
      </m:oMath>
      <w:r w:rsidR="00F2157A" w:rsidRPr="004F6DD4">
        <w:rPr>
          <w:rFonts w:ascii="Times New Roman" w:hAnsi="Times New Roman" w:cs="Times New Roman"/>
        </w:rPr>
        <w:t xml:space="preserve">  </w:t>
      </w:r>
    </w:p>
    <w:p w14:paraId="1493FAF8" w14:textId="54785B8D" w:rsidR="00C41E04" w:rsidRPr="004F6DD4" w:rsidRDefault="00F2157A" w:rsidP="00F2157A">
      <w:pPr>
        <w:spacing w:line="480" w:lineRule="auto"/>
        <w:rPr>
          <w:rFonts w:ascii="Times New Roman" w:hAnsi="Times New Roman" w:cs="Times New Roman"/>
        </w:rPr>
      </w:pPr>
      <w:r w:rsidRPr="004F6DD4">
        <w:rPr>
          <w:rFonts w:ascii="Times New Roman" w:hAnsi="Times New Roman" w:cs="Times New Roman"/>
        </w:rPr>
        <w:tab/>
        <w:t>From the first order conditions, I find the following:</w:t>
      </w:r>
    </w:p>
    <w:p w14:paraId="43A1693A" w14:textId="77777777" w:rsidR="00C41E04" w:rsidRPr="00C41E04" w:rsidRDefault="00F2157A" w:rsidP="00D02580">
      <w:pPr>
        <w:pStyle w:val="ListParagraph"/>
        <w:numPr>
          <w:ilvl w:val="0"/>
          <w:numId w:val="8"/>
        </w:numPr>
        <w:spacing w:line="480" w:lineRule="auto"/>
        <w:rPr>
          <w:rFonts w:ascii="Times New Roman" w:hAnsi="Times New Roman" w:cs="Times New Roman"/>
        </w:rPr>
      </w:pPr>
      <m:oMath>
        <m:r>
          <w:rPr>
            <w:rFonts w:ascii="Cambria Math" w:hAnsi="Cambria Math" w:cs="Times New Roman"/>
          </w:rPr>
          <m:t>p</m:t>
        </m:r>
        <m:r>
          <m:rPr>
            <m:sty m:val="p"/>
          </m:rPr>
          <w:rPr>
            <w:rFonts w:ascii="Cambria Math" w:hAnsi="Cambria Math" w:cs="Times New Roman"/>
          </w:rPr>
          <m:t>=</m:t>
        </m:r>
        <m:sSub>
          <m:sSubPr>
            <m:ctrlPr>
              <w:rPr>
                <w:rFonts w:ascii="Cambria Math" w:hAnsi="Cambria Math" w:cs="Times New Roman"/>
              </w:rPr>
            </m:ctrlPr>
          </m:sSubPr>
          <m:e>
            <m:sSup>
              <m:sSupPr>
                <m:ctrlPr>
                  <w:rPr>
                    <w:rFonts w:ascii="Cambria Math" w:hAnsi="Cambria Math" w:cs="Times New Roman"/>
                  </w:rPr>
                </m:ctrlPr>
              </m:sSupPr>
              <m:e>
                <m:r>
                  <w:rPr>
                    <w:rFonts w:ascii="Cambria Math" w:hAnsi="Cambria Math" w:cs="Times New Roman"/>
                  </w:rPr>
                  <m:t>c</m:t>
                </m:r>
              </m:e>
              <m:sup>
                <m:r>
                  <m:rPr>
                    <m:sty m:val="p"/>
                  </m:rPr>
                  <w:rPr>
                    <w:rFonts w:ascii="Cambria Math" w:hAnsi="Cambria Math" w:cs="Times New Roman"/>
                  </w:rPr>
                  <m:t>'</m:t>
                </m:r>
              </m:sup>
            </m:sSup>
          </m:e>
          <m:sub>
            <m:r>
              <w:rPr>
                <w:rFonts w:ascii="Cambria Math" w:hAnsi="Cambria Math" w:cs="Times New Roman"/>
              </w:rPr>
              <m:t>q</m:t>
            </m:r>
          </m:sub>
        </m:sSub>
        <m:r>
          <m:rPr>
            <m:sty m:val="p"/>
          </m:rPr>
          <w:rPr>
            <w:rFonts w:ascii="Cambria Math" w:hAnsi="Cambria Math" w:cs="Times New Roman"/>
          </w:rPr>
          <m:t>+</m:t>
        </m:r>
        <m:r>
          <w:rPr>
            <w:rFonts w:ascii="Cambria Math" w:hAnsi="Cambria Math" w:cs="Times New Roman"/>
          </w:rPr>
          <m:t>tμ</m:t>
        </m:r>
        <m:r>
          <m:rPr>
            <m:sty m:val="p"/>
          </m:rPr>
          <w:rPr>
            <w:rFonts w:ascii="Cambria Math" w:hAnsi="Cambria Math" w:cs="Times New Roman"/>
          </w:rPr>
          <m:t>-</m:t>
        </m:r>
        <m:r>
          <w:rPr>
            <w:rFonts w:ascii="Cambria Math" w:hAnsi="Cambria Math" w:cs="Times New Roman"/>
          </w:rPr>
          <m:t>r</m:t>
        </m:r>
      </m:oMath>
    </w:p>
    <w:p w14:paraId="66887597" w14:textId="0C0FC800" w:rsidR="00D02580" w:rsidRPr="00C41E04" w:rsidRDefault="00C41E04" w:rsidP="00C41E04">
      <w:pPr>
        <w:spacing w:line="480" w:lineRule="auto"/>
        <w:ind w:left="360"/>
        <w:rPr>
          <w:rFonts w:ascii="Times New Roman" w:hAnsi="Times New Roman" w:cs="Times New Roman"/>
        </w:rPr>
      </w:pPr>
      <m:oMathPara>
        <m:oMathParaPr>
          <m:jc m:val="left"/>
        </m:oMathParaPr>
        <m:oMath>
          <m:r>
            <w:rPr>
              <w:rFonts w:ascii="Cambria Math" w:hAnsi="Cambria Math" w:cs="Times New Roman"/>
            </w:rPr>
            <m:t xml:space="preserve">          =</m:t>
          </m:r>
          <m:sSub>
            <m:sSubPr>
              <m:ctrlPr>
                <w:rPr>
                  <w:rFonts w:ascii="Cambria Math" w:hAnsi="Cambria Math" w:cs="Times New Roman"/>
                  <w:i/>
                </w:rPr>
              </m:ctrlPr>
            </m:sSubPr>
            <m:e>
              <m:sSup>
                <m:sSupPr>
                  <m:ctrlPr>
                    <w:rPr>
                      <w:rFonts w:ascii="Cambria Math" w:hAnsi="Cambria Math" w:cs="Times New Roman"/>
                      <w:i/>
                    </w:rPr>
                  </m:ctrlPr>
                </m:sSupPr>
                <m:e>
                  <m:r>
                    <w:rPr>
                      <w:rFonts w:ascii="Cambria Math" w:hAnsi="Cambria Math" w:cs="Times New Roman"/>
                    </w:rPr>
                    <m:t>c</m:t>
                  </m:r>
                </m:e>
                <m:sup>
                  <m:r>
                    <w:rPr>
                      <w:rFonts w:ascii="Cambria Math" w:hAnsi="Cambria Math" w:cs="Times New Roman"/>
                    </w:rPr>
                    <m:t>'</m:t>
                  </m:r>
                </m:sup>
              </m:sSup>
            </m:e>
            <m:sub>
              <m:r>
                <w:rPr>
                  <w:rFonts w:ascii="Cambria Math" w:hAnsi="Cambria Math" w:cs="Times New Roman"/>
                </w:rPr>
                <m:t>q</m:t>
              </m:r>
            </m:sub>
          </m:sSub>
          <m:r>
            <w:rPr>
              <w:rFonts w:ascii="Cambria Math" w:hAnsi="Cambria Math" w:cs="Times New Roman"/>
            </w:rPr>
            <m:t>+t(μ-b)</m:t>
          </m:r>
        </m:oMath>
      </m:oMathPara>
    </w:p>
    <w:p w14:paraId="02790378" w14:textId="56C04D1E" w:rsidR="00F2157A" w:rsidRPr="00A21BD5" w:rsidRDefault="00070B8B" w:rsidP="00070B8B">
      <w:pPr>
        <w:pStyle w:val="ListParagraph"/>
        <w:numPr>
          <w:ilvl w:val="0"/>
          <w:numId w:val="8"/>
        </w:numPr>
        <w:spacing w:line="480" w:lineRule="auto"/>
        <w:rPr>
          <w:rFonts w:ascii="Times New Roman" w:hAnsi="Times New Roman" w:cs="Times New Roman"/>
        </w:rPr>
      </w:pPr>
      <m:oMath>
        <m:r>
          <w:rPr>
            <w:rFonts w:ascii="Cambria Math" w:hAnsi="Cambria Math" w:cs="Times New Roman"/>
          </w:rPr>
          <m:t xml:space="preserve"> </m:t>
        </m:r>
        <m:f>
          <m:fPr>
            <m:ctrlPr>
              <w:rPr>
                <w:rFonts w:ascii="Cambria Math" w:hAnsi="Cambria Math" w:cs="Times New Roman"/>
              </w:rPr>
            </m:ctrlPr>
          </m:fPr>
          <m:num>
            <m:sSub>
              <m:sSubPr>
                <m:ctrlPr>
                  <w:rPr>
                    <w:rFonts w:ascii="Cambria Math" w:hAnsi="Cambria Math" w:cs="Times New Roman"/>
                  </w:rPr>
                </m:ctrlPr>
              </m:sSubPr>
              <m:e>
                <m:sSup>
                  <m:sSupPr>
                    <m:ctrlPr>
                      <w:rPr>
                        <w:rFonts w:ascii="Cambria Math" w:hAnsi="Cambria Math" w:cs="Times New Roman"/>
                      </w:rPr>
                    </m:ctrlPr>
                  </m:sSupPr>
                  <m:e>
                    <m:r>
                      <m:rPr>
                        <m:sty m:val="p"/>
                      </m:rPr>
                      <w:rPr>
                        <w:rFonts w:ascii="Cambria Math" w:hAnsi="Cambria Math" w:cs="Times New Roman"/>
                      </w:rPr>
                      <m:t>-</m:t>
                    </m:r>
                    <m:r>
                      <w:rPr>
                        <w:rFonts w:ascii="Cambria Math" w:hAnsi="Cambria Math" w:cs="Times New Roman"/>
                      </w:rPr>
                      <m:t>c</m:t>
                    </m:r>
                  </m:e>
                  <m:sup>
                    <m:r>
                      <m:rPr>
                        <m:sty m:val="p"/>
                      </m:rPr>
                      <w:rPr>
                        <w:rFonts w:ascii="Cambria Math" w:hAnsi="Cambria Math" w:cs="Times New Roman"/>
                      </w:rPr>
                      <m:t>'</m:t>
                    </m:r>
                  </m:sup>
                </m:sSup>
              </m:e>
              <m:sub>
                <m:r>
                  <w:rPr>
                    <w:rFonts w:ascii="Cambria Math" w:hAnsi="Cambria Math" w:cs="Times New Roman"/>
                  </w:rPr>
                  <m:t>μ</m:t>
                </m:r>
              </m:sub>
            </m:sSub>
          </m:num>
          <m:den>
            <m:r>
              <w:rPr>
                <w:rFonts w:ascii="Cambria Math" w:hAnsi="Cambria Math" w:cs="Times New Roman"/>
              </w:rPr>
              <m:t>q</m:t>
            </m:r>
          </m:den>
        </m:f>
        <m:r>
          <w:rPr>
            <w:rFonts w:ascii="Cambria Math" w:hAnsi="Cambria Math" w:cs="Times New Roman"/>
          </w:rPr>
          <m:t>=t</m:t>
        </m:r>
      </m:oMath>
    </w:p>
    <w:p w14:paraId="1C43AC7E" w14:textId="2BA03335" w:rsidR="00F2157A" w:rsidRDefault="000A6C24" w:rsidP="005C5274">
      <w:pPr>
        <w:spacing w:line="480" w:lineRule="auto"/>
        <w:rPr>
          <w:rFonts w:ascii="Times New Roman" w:hAnsi="Times New Roman" w:cs="Times New Roman"/>
        </w:rPr>
      </w:pPr>
      <w:r>
        <w:rPr>
          <w:rFonts w:ascii="Times New Roman" w:hAnsi="Times New Roman" w:cs="Times New Roman"/>
        </w:rPr>
        <w:tab/>
        <w:t>E</w:t>
      </w:r>
      <w:r w:rsidR="00F2157A" w:rsidRPr="004F6DD4">
        <w:rPr>
          <w:rFonts w:ascii="Times New Roman" w:hAnsi="Times New Roman" w:cs="Times New Roman"/>
        </w:rPr>
        <w:t xml:space="preserve">quation </w:t>
      </w:r>
      <w:r w:rsidR="00070B8B">
        <w:rPr>
          <w:rFonts w:ascii="Times New Roman" w:hAnsi="Times New Roman" w:cs="Times New Roman"/>
        </w:rPr>
        <w:t>9</w:t>
      </w:r>
      <w:r>
        <w:rPr>
          <w:rFonts w:ascii="Times New Roman" w:hAnsi="Times New Roman" w:cs="Times New Roman"/>
        </w:rPr>
        <w:t xml:space="preserve"> </w:t>
      </w:r>
      <w:r w:rsidR="00F2157A" w:rsidRPr="004F6DD4">
        <w:rPr>
          <w:rFonts w:ascii="Times New Roman" w:hAnsi="Times New Roman" w:cs="Times New Roman"/>
        </w:rPr>
        <w:t xml:space="preserve">shows that the market </w:t>
      </w:r>
      <w:r w:rsidR="00F2157A">
        <w:rPr>
          <w:rFonts w:ascii="Times New Roman" w:hAnsi="Times New Roman" w:cs="Times New Roman"/>
        </w:rPr>
        <w:t>price is lowered</w:t>
      </w:r>
      <w:r w:rsidR="00F2157A" w:rsidRPr="004F6DD4">
        <w:rPr>
          <w:rFonts w:ascii="Times New Roman" w:hAnsi="Times New Roman" w:cs="Times New Roman"/>
        </w:rPr>
        <w:t xml:space="preserve"> </w:t>
      </w:r>
      <w:r w:rsidR="00F2157A">
        <w:rPr>
          <w:rFonts w:ascii="Times New Roman" w:hAnsi="Times New Roman" w:cs="Times New Roman"/>
        </w:rPr>
        <w:t xml:space="preserve">by </w:t>
      </w:r>
      <w:r w:rsidR="00F2157A" w:rsidRPr="004F6DD4">
        <w:rPr>
          <w:rFonts w:ascii="Times New Roman" w:hAnsi="Times New Roman" w:cs="Times New Roman"/>
        </w:rPr>
        <w:t xml:space="preserve">the amount of the rebate, </w:t>
      </w:r>
      <w:r w:rsidR="00F2157A">
        <w:rPr>
          <w:rFonts w:ascii="Times New Roman" w:hAnsi="Times New Roman" w:cs="Times New Roman"/>
        </w:rPr>
        <w:t>as the full refund is passed on</w:t>
      </w:r>
      <w:r w:rsidR="00F2157A" w:rsidRPr="004F6DD4">
        <w:rPr>
          <w:rFonts w:ascii="Times New Roman" w:hAnsi="Times New Roman" w:cs="Times New Roman"/>
        </w:rPr>
        <w:t xml:space="preserve">to consumers in a perfectly competitive market. </w:t>
      </w:r>
      <w:r>
        <w:rPr>
          <w:rFonts w:ascii="Times New Roman" w:hAnsi="Times New Roman" w:cs="Times New Roman"/>
        </w:rPr>
        <w:t>Meanwhile</w:t>
      </w:r>
      <w:r w:rsidR="00070B8B">
        <w:rPr>
          <w:rFonts w:ascii="Times New Roman" w:hAnsi="Times New Roman" w:cs="Times New Roman"/>
        </w:rPr>
        <w:t>,</w:t>
      </w:r>
      <w:r>
        <w:rPr>
          <w:rFonts w:ascii="Times New Roman" w:hAnsi="Times New Roman" w:cs="Times New Roman"/>
        </w:rPr>
        <w:t xml:space="preserve"> </w:t>
      </w:r>
      <w:r w:rsidR="00BD28A8">
        <w:rPr>
          <w:rFonts w:ascii="Times New Roman" w:hAnsi="Times New Roman" w:cs="Times New Roman"/>
        </w:rPr>
        <w:t>e</w:t>
      </w:r>
      <w:r w:rsidR="00070B8B">
        <w:rPr>
          <w:rFonts w:ascii="Times New Roman" w:hAnsi="Times New Roman" w:cs="Times New Roman"/>
        </w:rPr>
        <w:t>quation 10</w:t>
      </w:r>
      <w:r w:rsidR="00F2157A" w:rsidRPr="004F6DD4">
        <w:rPr>
          <w:rFonts w:ascii="Times New Roman" w:hAnsi="Times New Roman" w:cs="Times New Roman"/>
        </w:rPr>
        <w:t xml:space="preserve"> demonstrates that the </w:t>
      </w:r>
      <w:r w:rsidR="00F2157A">
        <w:rPr>
          <w:rFonts w:ascii="Times New Roman" w:hAnsi="Times New Roman" w:cs="Times New Roman"/>
        </w:rPr>
        <w:t>marginal benefit of emissions reduction</w:t>
      </w:r>
      <w:r w:rsidR="00F2157A" w:rsidRPr="004F6DD4">
        <w:rPr>
          <w:rFonts w:ascii="Times New Roman" w:hAnsi="Times New Roman" w:cs="Times New Roman"/>
        </w:rPr>
        <w:t xml:space="preserve"> remains equal to the marginal</w:t>
      </w:r>
      <w:r w:rsidR="003A1BB5">
        <w:rPr>
          <w:rFonts w:ascii="Times New Roman" w:hAnsi="Times New Roman" w:cs="Times New Roman"/>
        </w:rPr>
        <w:t xml:space="preserve"> abatement cost</w:t>
      </w:r>
      <w:r w:rsidR="00F2157A" w:rsidRPr="004F6DD4">
        <w:rPr>
          <w:rFonts w:ascii="Times New Roman" w:hAnsi="Times New Roman" w:cs="Times New Roman"/>
        </w:rPr>
        <w:t>, as under the standard carbon tax case</w:t>
      </w:r>
      <w:r w:rsidR="002562CE">
        <w:rPr>
          <w:rFonts w:ascii="Times New Roman" w:hAnsi="Times New Roman" w:cs="Times New Roman"/>
        </w:rPr>
        <w:t xml:space="preserve"> (section 3.1)</w:t>
      </w:r>
      <w:r w:rsidR="00F2157A" w:rsidRPr="004F6DD4">
        <w:rPr>
          <w:rFonts w:ascii="Times New Roman" w:hAnsi="Times New Roman" w:cs="Times New Roman"/>
        </w:rPr>
        <w:t xml:space="preserve">. </w:t>
      </w:r>
      <w:r w:rsidR="002562CE">
        <w:rPr>
          <w:rFonts w:ascii="Times New Roman" w:hAnsi="Times New Roman" w:cs="Times New Roman"/>
        </w:rPr>
        <w:t xml:space="preserve">At a given tax rate, </w:t>
      </w:r>
      <w:r w:rsidR="00F2157A" w:rsidRPr="004F6DD4">
        <w:rPr>
          <w:rFonts w:ascii="Times New Roman" w:hAnsi="Times New Roman" w:cs="Times New Roman"/>
        </w:rPr>
        <w:t xml:space="preserve">a lower </w:t>
      </w:r>
      <w:r w:rsidR="00070B8B">
        <w:rPr>
          <w:rFonts w:ascii="Times New Roman" w:hAnsi="Times New Roman" w:cs="Times New Roman"/>
        </w:rPr>
        <w:t xml:space="preserve">equilibrium </w:t>
      </w:r>
      <w:r w:rsidR="00F2157A" w:rsidRPr="004F6DD4">
        <w:rPr>
          <w:rFonts w:ascii="Times New Roman" w:hAnsi="Times New Roman" w:cs="Times New Roman"/>
        </w:rPr>
        <w:t xml:space="preserve">price creates more demand for output. As such, I conclude that equilibrium output is higher than under the standard </w:t>
      </w:r>
      <w:r w:rsidR="00B97579">
        <w:rPr>
          <w:rFonts w:ascii="Times New Roman" w:hAnsi="Times New Roman" w:cs="Times New Roman"/>
        </w:rPr>
        <w:t>Pigouvian-level carbon tax</w:t>
      </w:r>
      <w:r w:rsidR="00F2157A" w:rsidRPr="004F6DD4">
        <w:rPr>
          <w:rFonts w:ascii="Times New Roman" w:hAnsi="Times New Roman" w:cs="Times New Roman"/>
        </w:rPr>
        <w:t>.</w:t>
      </w:r>
    </w:p>
    <w:p w14:paraId="60F7E3ED" w14:textId="1ABC3991" w:rsidR="00AB17F5" w:rsidRPr="00725EE0" w:rsidRDefault="00AB17F5" w:rsidP="005C5274">
      <w:pPr>
        <w:spacing w:line="480" w:lineRule="auto"/>
        <w:rPr>
          <w:rFonts w:ascii="Times New Roman" w:hAnsi="Times New Roman" w:cs="Times New Roman"/>
        </w:rPr>
      </w:pPr>
      <w:r>
        <w:rPr>
          <w:rFonts w:ascii="Times New Roman" w:hAnsi="Times New Roman" w:cs="Times New Roman"/>
        </w:rPr>
        <w:tab/>
      </w:r>
      <w:r w:rsidRPr="004F6DD4">
        <w:rPr>
          <w:rFonts w:ascii="Times New Roman" w:hAnsi="Times New Roman" w:cs="Times New Roman"/>
        </w:rPr>
        <w:t>At the Pigouvian tax rate, which does not include a rebate, the most efficient and opt</w:t>
      </w:r>
      <w:r>
        <w:rPr>
          <w:rFonts w:ascii="Times New Roman" w:hAnsi="Times New Roman" w:cs="Times New Roman"/>
        </w:rPr>
        <w:t>imal way to reduce emissions would</w:t>
      </w:r>
      <w:r w:rsidRPr="004F6DD4">
        <w:rPr>
          <w:rFonts w:ascii="Times New Roman" w:hAnsi="Times New Roman" w:cs="Times New Roman"/>
        </w:rPr>
        <w:t xml:space="preserve"> include more output reduction than the allocation that occurs under this rebating system. Since the rebate distorts this optimal allocation</w:t>
      </w:r>
      <w:r>
        <w:rPr>
          <w:rFonts w:ascii="Times New Roman" w:hAnsi="Times New Roman" w:cs="Times New Roman"/>
        </w:rPr>
        <w:t xml:space="preserve"> by increasing output</w:t>
      </w:r>
      <w:r w:rsidRPr="004F6DD4">
        <w:rPr>
          <w:rFonts w:ascii="Times New Roman" w:hAnsi="Times New Roman" w:cs="Times New Roman"/>
        </w:rPr>
        <w:t xml:space="preserve">, the tax rate </w:t>
      </w:r>
      <w:r w:rsidR="003A1BB5">
        <w:rPr>
          <w:rFonts w:ascii="Times New Roman" w:hAnsi="Times New Roman" w:cs="Times New Roman"/>
        </w:rPr>
        <w:t xml:space="preserve">will </w:t>
      </w:r>
      <w:r w:rsidR="00BE3776">
        <w:rPr>
          <w:rFonts w:ascii="Times New Roman" w:hAnsi="Times New Roman" w:cs="Times New Roman"/>
        </w:rPr>
        <w:t xml:space="preserve">subsequently </w:t>
      </w:r>
      <w:r w:rsidRPr="004F6DD4">
        <w:rPr>
          <w:rFonts w:ascii="Times New Roman" w:hAnsi="Times New Roman" w:cs="Times New Roman"/>
        </w:rPr>
        <w:t>diverge</w:t>
      </w:r>
      <w:r>
        <w:rPr>
          <w:rFonts w:ascii="Times New Roman" w:hAnsi="Times New Roman" w:cs="Times New Roman"/>
        </w:rPr>
        <w:t xml:space="preserve"> from being equal to the</w:t>
      </w:r>
      <w:r w:rsidRPr="004F6DD4">
        <w:rPr>
          <w:rFonts w:ascii="Times New Roman" w:hAnsi="Times New Roman" w:cs="Times New Roman"/>
        </w:rPr>
        <w:t xml:space="preserve"> marginal</w:t>
      </w:r>
      <w:r>
        <w:rPr>
          <w:rFonts w:ascii="Times New Roman" w:hAnsi="Times New Roman" w:cs="Times New Roman"/>
        </w:rPr>
        <w:t xml:space="preserve"> abatement cost</w:t>
      </w:r>
      <w:r w:rsidR="003A1BB5">
        <w:rPr>
          <w:rFonts w:ascii="Times New Roman" w:hAnsi="Times New Roman" w:cs="Times New Roman"/>
        </w:rPr>
        <w:t>, as there will be a small second-order change in marg</w:t>
      </w:r>
      <w:r w:rsidR="00BE3776">
        <w:rPr>
          <w:rFonts w:ascii="Times New Roman" w:hAnsi="Times New Roman" w:cs="Times New Roman"/>
        </w:rPr>
        <w:t>inal abatement cost that occurs</w:t>
      </w:r>
      <w:r w:rsidR="003A1BB5">
        <w:rPr>
          <w:rFonts w:ascii="Times New Roman" w:hAnsi="Times New Roman" w:cs="Times New Roman"/>
        </w:rPr>
        <w:t xml:space="preserve"> after the</w:t>
      </w:r>
      <w:r w:rsidR="00BE3776">
        <w:rPr>
          <w:rFonts w:ascii="Times New Roman" w:hAnsi="Times New Roman" w:cs="Times New Roman"/>
        </w:rPr>
        <w:t xml:space="preserve"> firm</w:t>
      </w:r>
      <w:r w:rsidR="003A1BB5">
        <w:rPr>
          <w:rFonts w:ascii="Times New Roman" w:hAnsi="Times New Roman" w:cs="Times New Roman"/>
        </w:rPr>
        <w:t xml:space="preserve"> increase</w:t>
      </w:r>
      <w:r w:rsidR="00BE3776">
        <w:rPr>
          <w:rFonts w:ascii="Times New Roman" w:hAnsi="Times New Roman" w:cs="Times New Roman"/>
        </w:rPr>
        <w:t>s</w:t>
      </w:r>
      <w:r w:rsidR="003A1BB5">
        <w:rPr>
          <w:rFonts w:ascii="Times New Roman" w:hAnsi="Times New Roman" w:cs="Times New Roman"/>
        </w:rPr>
        <w:t xml:space="preserve"> output</w:t>
      </w:r>
      <w:r w:rsidRPr="004F6DD4">
        <w:rPr>
          <w:rFonts w:ascii="Times New Roman" w:hAnsi="Times New Roman" w:cs="Times New Roman"/>
        </w:rPr>
        <w:t xml:space="preserve">. As such, </w:t>
      </w:r>
      <w:r>
        <w:rPr>
          <w:rFonts w:ascii="Times New Roman" w:hAnsi="Times New Roman" w:cs="Times New Roman"/>
        </w:rPr>
        <w:t xml:space="preserve">this </w:t>
      </w:r>
      <w:r w:rsidRPr="004F6DD4">
        <w:rPr>
          <w:rFonts w:ascii="Times New Roman" w:hAnsi="Times New Roman" w:cs="Times New Roman"/>
        </w:rPr>
        <w:t xml:space="preserve">rebate system </w:t>
      </w:r>
      <w:r w:rsidR="00D33197">
        <w:rPr>
          <w:rFonts w:ascii="Times New Roman" w:hAnsi="Times New Roman" w:cs="Times New Roman"/>
        </w:rPr>
        <w:t xml:space="preserve">will </w:t>
      </w:r>
      <w:r w:rsidRPr="004F6DD4">
        <w:rPr>
          <w:rFonts w:ascii="Times New Roman" w:hAnsi="Times New Roman" w:cs="Times New Roman"/>
        </w:rPr>
        <w:t>lower economic efficiency compared to the standard Pigouvian carbon tax.</w:t>
      </w:r>
      <w:r>
        <w:rPr>
          <w:rFonts w:ascii="Times New Roman" w:hAnsi="Times New Roman" w:cs="Times New Roman"/>
        </w:rPr>
        <w:t xml:space="preserve"> However, it is important to note going forward that this conclusion is reliant on the assumptions of perfect competition and perfect information. </w:t>
      </w:r>
    </w:p>
    <w:p w14:paraId="71954369" w14:textId="41F92E17" w:rsidR="00725EE0" w:rsidRPr="00725EE0" w:rsidRDefault="00F2157A" w:rsidP="005C5274">
      <w:pPr>
        <w:pStyle w:val="Heading2"/>
      </w:pPr>
      <w:bookmarkStart w:id="9" w:name="_Toc460072146"/>
      <w:r>
        <w:t>3.3</w:t>
      </w:r>
      <w:r w:rsidR="00725EE0">
        <w:t xml:space="preserve">.  </w:t>
      </w:r>
      <w:r w:rsidR="00911670" w:rsidRPr="00845C26">
        <w:t xml:space="preserve">CIIP </w:t>
      </w:r>
      <w:r w:rsidR="00911670">
        <w:t xml:space="preserve">Emissions Intensity-Based </w:t>
      </w:r>
      <w:r w:rsidR="00911670" w:rsidRPr="00845C26">
        <w:t>Rebate</w:t>
      </w:r>
      <w:bookmarkEnd w:id="9"/>
    </w:p>
    <w:p w14:paraId="2F366D7B" w14:textId="3DBD91C7" w:rsidR="00845C26" w:rsidRDefault="00D422DB" w:rsidP="005C5274">
      <w:pPr>
        <w:spacing w:line="480" w:lineRule="auto"/>
        <w:rPr>
          <w:rFonts w:ascii="Times New Roman" w:hAnsi="Times New Roman" w:cs="Times New Roman"/>
        </w:rPr>
      </w:pPr>
      <w:r w:rsidRPr="004F6DD4">
        <w:rPr>
          <w:rFonts w:ascii="Times New Roman" w:hAnsi="Times New Roman" w:cs="Times New Roman"/>
        </w:rPr>
        <w:lastRenderedPageBreak/>
        <w:tab/>
      </w:r>
      <w:r w:rsidR="00845C26">
        <w:rPr>
          <w:rFonts w:ascii="Times New Roman" w:hAnsi="Times New Roman" w:cs="Times New Roman"/>
        </w:rPr>
        <w:t xml:space="preserve">Next, I assess the impact of introducing </w:t>
      </w:r>
      <w:r w:rsidR="00911670">
        <w:rPr>
          <w:rFonts w:ascii="Times New Roman" w:hAnsi="Times New Roman" w:cs="Times New Roman"/>
        </w:rPr>
        <w:t>the CIIP</w:t>
      </w:r>
      <w:r w:rsidR="006B10DE">
        <w:rPr>
          <w:rFonts w:ascii="Times New Roman" w:hAnsi="Times New Roman" w:cs="Times New Roman"/>
        </w:rPr>
        <w:t>’s emissions intensity-based approach</w:t>
      </w:r>
      <w:r w:rsidR="00845C26">
        <w:rPr>
          <w:rFonts w:ascii="Times New Roman" w:hAnsi="Times New Roman" w:cs="Times New Roman"/>
        </w:rPr>
        <w:t xml:space="preserve"> on firm incentives</w:t>
      </w:r>
      <w:r w:rsidR="00911670">
        <w:rPr>
          <w:rFonts w:ascii="Times New Roman" w:hAnsi="Times New Roman" w:cs="Times New Roman"/>
        </w:rPr>
        <w:t>.</w:t>
      </w:r>
      <w:r w:rsidR="00845C26">
        <w:rPr>
          <w:rFonts w:ascii="Times New Roman" w:hAnsi="Times New Roman" w:cs="Times New Roman"/>
        </w:rPr>
        <w:t xml:space="preserve"> </w:t>
      </w:r>
      <w:r w:rsidR="00911670">
        <w:rPr>
          <w:rFonts w:ascii="Times New Roman" w:hAnsi="Times New Roman" w:cs="Times New Roman"/>
        </w:rPr>
        <w:t>The rebate essentially takes the form of a reduction in the tax rate applied to the firm’s emissions</w:t>
      </w:r>
      <w:r w:rsidR="00845C26">
        <w:rPr>
          <w:rFonts w:ascii="Times New Roman" w:hAnsi="Times New Roman" w:cs="Times New Roman"/>
        </w:rPr>
        <w:t>.</w:t>
      </w:r>
      <w:r w:rsidR="00343D83">
        <w:rPr>
          <w:rFonts w:ascii="Times New Roman" w:hAnsi="Times New Roman" w:cs="Times New Roman"/>
        </w:rPr>
        <w:t xml:space="preserve"> This rebate is attached to the </w:t>
      </w:r>
      <w:r w:rsidR="00911670">
        <w:rPr>
          <w:rFonts w:ascii="Times New Roman" w:hAnsi="Times New Roman" w:cs="Times New Roman"/>
        </w:rPr>
        <w:t xml:space="preserve">given </w:t>
      </w:r>
      <w:r w:rsidR="00343D83">
        <w:rPr>
          <w:rFonts w:ascii="Times New Roman" w:hAnsi="Times New Roman" w:cs="Times New Roman"/>
        </w:rPr>
        <w:t>standard car</w:t>
      </w:r>
      <w:r w:rsidR="005E0E64">
        <w:rPr>
          <w:rFonts w:ascii="Times New Roman" w:hAnsi="Times New Roman" w:cs="Times New Roman"/>
        </w:rPr>
        <w:t>bon tax</w:t>
      </w:r>
      <w:r w:rsidR="00911670">
        <w:rPr>
          <w:rFonts w:ascii="Times New Roman" w:hAnsi="Times New Roman" w:cs="Times New Roman"/>
        </w:rPr>
        <w:t xml:space="preserve"> rate</w:t>
      </w:r>
      <w:r w:rsidR="005E0E64">
        <w:rPr>
          <w:rFonts w:ascii="Times New Roman" w:hAnsi="Times New Roman" w:cs="Times New Roman"/>
        </w:rPr>
        <w:t xml:space="preserve"> assessed in </w:t>
      </w:r>
      <w:r w:rsidR="00343D83">
        <w:rPr>
          <w:rFonts w:ascii="Times New Roman" w:hAnsi="Times New Roman" w:cs="Times New Roman"/>
        </w:rPr>
        <w:t>section</w:t>
      </w:r>
      <w:r w:rsidR="00070B8B">
        <w:rPr>
          <w:rFonts w:ascii="Times New Roman" w:hAnsi="Times New Roman" w:cs="Times New Roman"/>
        </w:rPr>
        <w:t xml:space="preserve"> 3.1</w:t>
      </w:r>
      <w:r w:rsidR="00343D83">
        <w:rPr>
          <w:rFonts w:ascii="Times New Roman" w:hAnsi="Times New Roman" w:cs="Times New Roman"/>
        </w:rPr>
        <w:t>.</w:t>
      </w:r>
      <w:r w:rsidR="00823291">
        <w:rPr>
          <w:rFonts w:ascii="Times New Roman" w:hAnsi="Times New Roman" w:cs="Times New Roman"/>
        </w:rPr>
        <w:t xml:space="preserve"> </w:t>
      </w:r>
    </w:p>
    <w:p w14:paraId="0CBF95DA" w14:textId="74A578F7" w:rsidR="006B10DE" w:rsidRDefault="006B10DE" w:rsidP="005C5274">
      <w:pPr>
        <w:spacing w:line="480" w:lineRule="auto"/>
        <w:rPr>
          <w:rFonts w:ascii="Times New Roman" w:hAnsi="Times New Roman" w:cs="Times New Roman"/>
        </w:rPr>
      </w:pPr>
      <w:r>
        <w:rPr>
          <w:rFonts w:ascii="Times New Roman" w:hAnsi="Times New Roman" w:cs="Times New Roman"/>
        </w:rPr>
        <w:tab/>
        <w:t>Additionally, it is important to note that the CIIP has a minimum standard carbon tax that each firm must pay regardless of the level of their emissions intensity. This aspect of the policy is not incorporated in the subsequent analysis to make for easier comparison with the other types of rebate mechanisms. As such, I assume in my analysis that the CIIP allows for a full rebate if a firm’s emissions intensity reaches the sector-based performance benchmark.</w:t>
      </w:r>
    </w:p>
    <w:p w14:paraId="5BBFA592" w14:textId="2FA2FC67" w:rsidR="0008004D" w:rsidRPr="004F6DD4" w:rsidRDefault="00845C26" w:rsidP="0008004D">
      <w:pPr>
        <w:spacing w:line="480" w:lineRule="auto"/>
        <w:rPr>
          <w:rFonts w:ascii="Times New Roman" w:hAnsi="Times New Roman" w:cs="Times New Roman"/>
        </w:rPr>
      </w:pPr>
      <w:r>
        <w:rPr>
          <w:rFonts w:ascii="Times New Roman" w:hAnsi="Times New Roman" w:cs="Times New Roman"/>
        </w:rPr>
        <w:tab/>
      </w:r>
      <w:r w:rsidR="00AA5448" w:rsidRPr="004F6DD4">
        <w:rPr>
          <w:rFonts w:ascii="Times New Roman" w:hAnsi="Times New Roman" w:cs="Times New Roman"/>
        </w:rPr>
        <w:t xml:space="preserve">With </w:t>
      </w:r>
      <w:r w:rsidR="00D67FC9">
        <w:rPr>
          <w:rFonts w:ascii="Times New Roman" w:hAnsi="Times New Roman" w:cs="Times New Roman"/>
        </w:rPr>
        <w:t>the CIIP rebate</w:t>
      </w:r>
      <w:r w:rsidR="00AA5448" w:rsidRPr="004F6DD4">
        <w:rPr>
          <w:rFonts w:ascii="Times New Roman" w:hAnsi="Times New Roman" w:cs="Times New Roman"/>
        </w:rPr>
        <w:t xml:space="preserve">, </w:t>
      </w:r>
      <w:r w:rsidR="003D280A" w:rsidRPr="004F6DD4">
        <w:rPr>
          <w:rFonts w:ascii="Times New Roman" w:hAnsi="Times New Roman" w:cs="Times New Roman"/>
        </w:rPr>
        <w:t>the carbon tax is no longer equated with the Pigouvian tax level.</w:t>
      </w:r>
      <w:r w:rsidR="002404FC" w:rsidRPr="004F6DD4">
        <w:rPr>
          <w:rFonts w:ascii="Times New Roman" w:hAnsi="Times New Roman" w:cs="Times New Roman"/>
        </w:rPr>
        <w:t xml:space="preserve"> Let the rebate be</w:t>
      </w:r>
      <w:r w:rsidR="003F514A">
        <w:rPr>
          <w:rFonts w:ascii="Times New Roman" w:hAnsi="Times New Roman" w:cs="Times New Roman"/>
        </w:rPr>
        <w:t xml:space="preserve"> some function of </w:t>
      </w:r>
      <w:r w:rsidR="00D67FC9">
        <w:rPr>
          <w:rFonts w:ascii="Times New Roman" w:hAnsi="Times New Roman" w:cs="Times New Roman"/>
        </w:rPr>
        <w:t>output and emissions intensity</w:t>
      </w:r>
      <w:r w:rsidR="00954373">
        <w:rPr>
          <w:rFonts w:ascii="Times New Roman" w:hAnsi="Times New Roman" w:cs="Times New Roman"/>
        </w:rPr>
        <w:t>,</w:t>
      </w:r>
      <w:r w:rsidR="002404FC" w:rsidRPr="004F6DD4">
        <w:rPr>
          <w:rFonts w:ascii="Times New Roman" w:hAnsi="Times New Roman" w:cs="Times New Roman"/>
        </w:rPr>
        <w:t xml:space="preserve"> </w:t>
      </w:r>
      <m:oMath>
        <m:r>
          <w:rPr>
            <w:rFonts w:ascii="Cambria Math" w:hAnsi="Cambria Math" w:cs="Times New Roman"/>
          </w:rPr>
          <m:t>s(q,μ)</m:t>
        </m:r>
      </m:oMath>
      <w:r w:rsidR="002404FC" w:rsidRPr="004F6DD4">
        <w:rPr>
          <w:rFonts w:ascii="Times New Roman" w:hAnsi="Times New Roman" w:cs="Times New Roman"/>
        </w:rPr>
        <w:t>,</w:t>
      </w:r>
      <w:r w:rsidR="0008004D">
        <w:rPr>
          <w:rFonts w:ascii="Times New Roman" w:hAnsi="Times New Roman" w:cs="Times New Roman"/>
        </w:rPr>
        <w:t xml:space="preserve"> </w:t>
      </w:r>
      <w:r w:rsidR="0008004D" w:rsidRPr="004F6DD4">
        <w:rPr>
          <w:rFonts w:ascii="Times New Roman" w:hAnsi="Times New Roman" w:cs="Times New Roman"/>
        </w:rPr>
        <w:t>defined as having the following functional form:</w:t>
      </w:r>
    </w:p>
    <w:p w14:paraId="623FBED5" w14:textId="77777777" w:rsidR="0008004D" w:rsidRPr="00501620" w:rsidRDefault="0008004D" w:rsidP="0008004D">
      <w:pPr>
        <w:spacing w:line="480" w:lineRule="auto"/>
        <w:rPr>
          <w:rFonts w:ascii="Times New Roman" w:hAnsi="Times New Roman" w:cs="Times New Roman"/>
        </w:rPr>
      </w:pPr>
      <m:oMathPara>
        <m:oMath>
          <m:r>
            <w:rPr>
              <w:rFonts w:ascii="Cambria Math" w:hAnsi="Cambria Math" w:cs="Times New Roman"/>
            </w:rPr>
            <m:t>s</m:t>
          </m:r>
          <m:d>
            <m:dPr>
              <m:ctrlPr>
                <w:rPr>
                  <w:rFonts w:ascii="Cambria Math" w:hAnsi="Cambria Math" w:cs="Times New Roman"/>
                  <w:i/>
                </w:rPr>
              </m:ctrlPr>
            </m:dPr>
            <m:e>
              <m:r>
                <w:rPr>
                  <w:rFonts w:ascii="Cambria Math" w:hAnsi="Cambria Math" w:cs="Times New Roman"/>
                </w:rPr>
                <m:t>q,μ</m:t>
              </m:r>
            </m:e>
          </m:d>
          <m:r>
            <w:rPr>
              <w:rFonts w:ascii="Cambria Math" w:hAnsi="Cambria Math" w:cs="Times New Roman"/>
            </w:rPr>
            <m:t>=</m:t>
          </m:r>
          <m:f>
            <m:fPr>
              <m:ctrlPr>
                <w:rPr>
                  <w:rFonts w:ascii="Cambria Math" w:hAnsi="Cambria Math" w:cs="Times New Roman"/>
                </w:rPr>
              </m:ctrlPr>
            </m:fPr>
            <m:num>
              <m:sSub>
                <m:sSubPr>
                  <m:ctrlPr>
                    <w:rPr>
                      <w:rFonts w:ascii="Cambria Math" w:hAnsi="Cambria Math" w:cs="Times New Roman"/>
                    </w:rPr>
                  </m:ctrlPr>
                </m:sSubPr>
                <m:e>
                  <m:r>
                    <w:rPr>
                      <w:rFonts w:ascii="Cambria Math" w:hAnsi="Cambria Math" w:cs="Times New Roman"/>
                    </w:rPr>
                    <m:t>μ</m:t>
                  </m:r>
                </m:e>
                <m:sub>
                  <m:r>
                    <w:rPr>
                      <w:rFonts w:ascii="Cambria Math" w:hAnsi="Cambria Math" w:cs="Times New Roman"/>
                    </w:rPr>
                    <m:t>E</m:t>
                  </m:r>
                </m:sub>
              </m:sSub>
              <m:r>
                <m:rPr>
                  <m:sty m:val="p"/>
                </m:rPr>
                <w:rPr>
                  <w:rFonts w:ascii="Cambria Math" w:hAnsi="Cambria Math" w:cs="Times New Roman"/>
                </w:rPr>
                <m:t>-</m:t>
              </m:r>
              <m:r>
                <w:rPr>
                  <w:rFonts w:ascii="Cambria Math" w:hAnsi="Cambria Math" w:cs="Times New Roman"/>
                </w:rPr>
                <m:t>μ</m:t>
              </m:r>
            </m:num>
            <m:den>
              <m:sSub>
                <m:sSubPr>
                  <m:ctrlPr>
                    <w:rPr>
                      <w:rFonts w:ascii="Cambria Math" w:hAnsi="Cambria Math" w:cs="Times New Roman"/>
                    </w:rPr>
                  </m:ctrlPr>
                </m:sSubPr>
                <m:e>
                  <m:r>
                    <w:rPr>
                      <w:rFonts w:ascii="Cambria Math" w:hAnsi="Cambria Math" w:cs="Times New Roman"/>
                    </w:rPr>
                    <m:t>μ</m:t>
                  </m:r>
                </m:e>
                <m:sub>
                  <m:r>
                    <w:rPr>
                      <w:rFonts w:ascii="Cambria Math" w:hAnsi="Cambria Math" w:cs="Times New Roman"/>
                    </w:rPr>
                    <m:t>E</m:t>
                  </m:r>
                </m:sub>
              </m:sSub>
              <m:r>
                <m:rPr>
                  <m:sty m:val="p"/>
                </m:rPr>
                <w:rPr>
                  <w:rFonts w:ascii="Cambria Math" w:hAnsi="Cambria Math" w:cs="Times New Roman"/>
                </w:rPr>
                <m:t>-</m:t>
              </m:r>
              <m:sSub>
                <m:sSubPr>
                  <m:ctrlPr>
                    <w:rPr>
                      <w:rFonts w:ascii="Cambria Math" w:hAnsi="Cambria Math" w:cs="Times New Roman"/>
                    </w:rPr>
                  </m:ctrlPr>
                </m:sSubPr>
                <m:e>
                  <m:r>
                    <w:rPr>
                      <w:rFonts w:ascii="Cambria Math" w:hAnsi="Cambria Math" w:cs="Times New Roman"/>
                    </w:rPr>
                    <m:t>μ</m:t>
                  </m:r>
                </m:e>
                <m:sub>
                  <m:r>
                    <w:rPr>
                      <w:rFonts w:ascii="Cambria Math" w:hAnsi="Cambria Math" w:cs="Times New Roman"/>
                    </w:rPr>
                    <m:t>B</m:t>
                  </m:r>
                </m:sub>
              </m:sSub>
            </m:den>
          </m:f>
          <m:d>
            <m:dPr>
              <m:ctrlPr>
                <w:rPr>
                  <w:rFonts w:ascii="Cambria Math" w:hAnsi="Cambria Math" w:cs="Times New Roman"/>
                </w:rPr>
              </m:ctrlPr>
            </m:dPr>
            <m:e>
              <m:r>
                <w:rPr>
                  <w:rFonts w:ascii="Cambria Math" w:hAnsi="Cambria Math" w:cs="Times New Roman"/>
                </w:rPr>
                <m:t>t</m:t>
              </m:r>
              <m:r>
                <m:rPr>
                  <m:sty m:val="p"/>
                </m:rPr>
                <w:rPr>
                  <w:rFonts w:ascii="Cambria Math" w:hAnsi="Cambria Math" w:cs="Times New Roman"/>
                </w:rPr>
                <m:t>∙</m:t>
              </m:r>
              <m:r>
                <w:rPr>
                  <w:rFonts w:ascii="Cambria Math" w:hAnsi="Cambria Math" w:cs="Times New Roman"/>
                </w:rPr>
                <m:t>μ</m:t>
              </m:r>
              <m:r>
                <m:rPr>
                  <m:sty m:val="p"/>
                </m:rPr>
                <w:rPr>
                  <w:rFonts w:ascii="Cambria Math" w:hAnsi="Cambria Math" w:cs="Times New Roman"/>
                </w:rPr>
                <m:t>∙</m:t>
              </m:r>
              <m:r>
                <w:rPr>
                  <w:rFonts w:ascii="Cambria Math" w:hAnsi="Cambria Math" w:cs="Times New Roman"/>
                </w:rPr>
                <m:t>q</m:t>
              </m:r>
            </m:e>
          </m:d>
        </m:oMath>
      </m:oMathPara>
    </w:p>
    <w:p w14:paraId="10CB7E10" w14:textId="0EC43CAC" w:rsidR="00562BBD" w:rsidRPr="004F6DD4" w:rsidRDefault="0008004D" w:rsidP="005C5274">
      <w:pPr>
        <w:spacing w:line="480" w:lineRule="auto"/>
        <w:rPr>
          <w:rFonts w:ascii="Times New Roman" w:hAnsi="Times New Roman" w:cs="Times New Roman"/>
        </w:rPr>
      </w:pPr>
      <w:r>
        <w:rPr>
          <w:rFonts w:ascii="Times New Roman" w:hAnsi="Times New Roman" w:cs="Times New Roman"/>
        </w:rPr>
        <w:t xml:space="preserve">where </w:t>
      </w:r>
      <w:r w:rsidR="002404FC" w:rsidRPr="004F6DD4">
        <w:rPr>
          <w:rFonts w:ascii="Times New Roman" w:hAnsi="Times New Roman" w:cs="Times New Roman"/>
        </w:rPr>
        <w:t xml:space="preserve"> </w:t>
      </w:r>
      <m:oMath>
        <m:sSub>
          <m:sSubPr>
            <m:ctrlPr>
              <w:rPr>
                <w:rFonts w:ascii="Cambria Math" w:hAnsi="Cambria Math" w:cs="Times New Roman"/>
                <w:i/>
              </w:rPr>
            </m:ctrlPr>
          </m:sSubPr>
          <m:e>
            <m:r>
              <w:rPr>
                <w:rFonts w:ascii="Cambria Math" w:hAnsi="Cambria Math" w:cs="Times New Roman"/>
              </w:rPr>
              <m:t>μ</m:t>
            </m:r>
          </m:e>
          <m:sub>
            <m:r>
              <w:rPr>
                <w:rFonts w:ascii="Cambria Math" w:hAnsi="Cambria Math" w:cs="Times New Roman"/>
              </w:rPr>
              <m:t>E</m:t>
            </m:r>
          </m:sub>
        </m:sSub>
      </m:oMath>
      <w:r w:rsidR="002404FC" w:rsidRPr="004F6DD4">
        <w:rPr>
          <w:rFonts w:ascii="Times New Roman" w:hAnsi="Times New Roman" w:cs="Times New Roman"/>
        </w:rPr>
        <w:t xml:space="preserve"> </w:t>
      </w:r>
      <w:r>
        <w:rPr>
          <w:rFonts w:ascii="Times New Roman" w:hAnsi="Times New Roman" w:cs="Times New Roman"/>
        </w:rPr>
        <w:t>is</w:t>
      </w:r>
      <w:r w:rsidRPr="004F6DD4">
        <w:rPr>
          <w:rFonts w:ascii="Times New Roman" w:hAnsi="Times New Roman" w:cs="Times New Roman"/>
        </w:rPr>
        <w:t xml:space="preserve"> </w:t>
      </w:r>
      <w:r w:rsidR="002404FC" w:rsidRPr="004F6DD4">
        <w:rPr>
          <w:rFonts w:ascii="Times New Roman" w:hAnsi="Times New Roman" w:cs="Times New Roman"/>
        </w:rPr>
        <w:t xml:space="preserve">the eligibility threshold </w:t>
      </w:r>
      <w:r w:rsidR="007526CE">
        <w:rPr>
          <w:rFonts w:ascii="Times New Roman" w:hAnsi="Times New Roman" w:cs="Times New Roman"/>
        </w:rPr>
        <w:t xml:space="preserve">(maximum acceptable intensity for a rebate) </w:t>
      </w:r>
      <w:r w:rsidR="002404FC" w:rsidRPr="004F6DD4">
        <w:rPr>
          <w:rFonts w:ascii="Times New Roman" w:hAnsi="Times New Roman" w:cs="Times New Roman"/>
        </w:rPr>
        <w:t xml:space="preserve">in the firm’s sector and </w:t>
      </w:r>
      <m:oMath>
        <m:sSub>
          <m:sSubPr>
            <m:ctrlPr>
              <w:rPr>
                <w:rFonts w:ascii="Cambria Math" w:hAnsi="Cambria Math" w:cs="Times New Roman"/>
                <w:i/>
              </w:rPr>
            </m:ctrlPr>
          </m:sSubPr>
          <m:e>
            <m:r>
              <w:rPr>
                <w:rFonts w:ascii="Cambria Math" w:hAnsi="Cambria Math" w:cs="Times New Roman"/>
              </w:rPr>
              <m:t>μ</m:t>
            </m:r>
          </m:e>
          <m:sub>
            <m:r>
              <w:rPr>
                <w:rFonts w:ascii="Cambria Math" w:hAnsi="Cambria Math" w:cs="Times New Roman"/>
              </w:rPr>
              <m:t>B</m:t>
            </m:r>
          </m:sub>
        </m:sSub>
      </m:oMath>
      <w:r w:rsidR="002404FC" w:rsidRPr="004F6DD4">
        <w:rPr>
          <w:rFonts w:ascii="Times New Roman" w:hAnsi="Times New Roman" w:cs="Times New Roman"/>
        </w:rPr>
        <w:t xml:space="preserve"> </w:t>
      </w:r>
      <w:r>
        <w:rPr>
          <w:rFonts w:ascii="Times New Roman" w:hAnsi="Times New Roman" w:cs="Times New Roman"/>
        </w:rPr>
        <w:t>is</w:t>
      </w:r>
      <w:r w:rsidRPr="004F6DD4">
        <w:rPr>
          <w:rFonts w:ascii="Times New Roman" w:hAnsi="Times New Roman" w:cs="Times New Roman"/>
        </w:rPr>
        <w:t xml:space="preserve"> </w:t>
      </w:r>
      <w:r w:rsidR="002404FC" w:rsidRPr="004F6DD4">
        <w:rPr>
          <w:rFonts w:ascii="Times New Roman" w:hAnsi="Times New Roman" w:cs="Times New Roman"/>
        </w:rPr>
        <w:t xml:space="preserve">the </w:t>
      </w:r>
      <w:r w:rsidR="00D67FC9">
        <w:rPr>
          <w:rFonts w:ascii="Times New Roman" w:hAnsi="Times New Roman" w:cs="Times New Roman"/>
        </w:rPr>
        <w:t xml:space="preserve">world-leading </w:t>
      </w:r>
      <w:r w:rsidR="002404FC" w:rsidRPr="004F6DD4">
        <w:rPr>
          <w:rFonts w:ascii="Times New Roman" w:hAnsi="Times New Roman" w:cs="Times New Roman"/>
        </w:rPr>
        <w:t>performance be</w:t>
      </w:r>
      <w:r w:rsidR="00501620">
        <w:rPr>
          <w:rFonts w:ascii="Times New Roman" w:hAnsi="Times New Roman" w:cs="Times New Roman"/>
        </w:rPr>
        <w:t xml:space="preserve">nchmark </w:t>
      </w:r>
      <w:r>
        <w:rPr>
          <w:rFonts w:ascii="Times New Roman" w:hAnsi="Times New Roman" w:cs="Times New Roman"/>
        </w:rPr>
        <w:t>(</w:t>
      </w:r>
      <w:r w:rsidR="007526CE">
        <w:rPr>
          <w:rFonts w:ascii="Times New Roman" w:hAnsi="Times New Roman" w:cs="Times New Roman"/>
        </w:rPr>
        <w:t xml:space="preserve">the minimum of the range, </w:t>
      </w:r>
      <w:r>
        <w:rPr>
          <w:rFonts w:ascii="Times New Roman" w:hAnsi="Times New Roman" w:cs="Times New Roman"/>
        </w:rPr>
        <w:t xml:space="preserve">e.g., the emissions intensity of the </w:t>
      </w:r>
      <w:r w:rsidR="00D67FC9">
        <w:rPr>
          <w:rFonts w:ascii="Times New Roman" w:hAnsi="Times New Roman" w:cs="Times New Roman"/>
        </w:rPr>
        <w:t xml:space="preserve">world’s </w:t>
      </w:r>
      <w:r>
        <w:rPr>
          <w:rFonts w:ascii="Times New Roman" w:hAnsi="Times New Roman" w:cs="Times New Roman"/>
        </w:rPr>
        <w:t xml:space="preserve">best performer) </w:t>
      </w:r>
      <w:r w:rsidR="00501620">
        <w:rPr>
          <w:rFonts w:ascii="Times New Roman" w:hAnsi="Times New Roman" w:cs="Times New Roman"/>
        </w:rPr>
        <w:t xml:space="preserve">in the firm’s sector. </w:t>
      </w:r>
      <w:r>
        <w:rPr>
          <w:rFonts w:ascii="Times New Roman" w:hAnsi="Times New Roman" w:cs="Times New Roman"/>
        </w:rPr>
        <w:t xml:space="preserve">As such, </w:t>
      </w:r>
      <m:oMath>
        <m:sSub>
          <m:sSubPr>
            <m:ctrlPr>
              <w:rPr>
                <w:rFonts w:ascii="Cambria Math" w:hAnsi="Cambria Math" w:cs="Times New Roman"/>
                <w:i/>
              </w:rPr>
            </m:ctrlPr>
          </m:sSubPr>
          <m:e>
            <m:r>
              <w:rPr>
                <w:rFonts w:ascii="Cambria Math" w:hAnsi="Cambria Math" w:cs="Times New Roman"/>
              </w:rPr>
              <m:t>μ</m:t>
            </m:r>
          </m:e>
          <m:sub>
            <m:r>
              <w:rPr>
                <w:rFonts w:ascii="Cambria Math" w:hAnsi="Cambria Math" w:cs="Times New Roman"/>
              </w:rPr>
              <m:t>E</m:t>
            </m:r>
          </m:sub>
        </m:sSub>
        <m:r>
          <w:rPr>
            <w:rFonts w:ascii="Cambria Math" w:hAnsi="Cambria Math" w:cs="Times New Roman"/>
          </w:rPr>
          <m:t>&gt;</m:t>
        </m:r>
        <m:sSub>
          <m:sSubPr>
            <m:ctrlPr>
              <w:rPr>
                <w:rFonts w:ascii="Cambria Math" w:hAnsi="Cambria Math" w:cs="Times New Roman"/>
                <w:i/>
              </w:rPr>
            </m:ctrlPr>
          </m:sSubPr>
          <m:e>
            <m:r>
              <w:rPr>
                <w:rFonts w:ascii="Cambria Math" w:hAnsi="Cambria Math" w:cs="Times New Roman"/>
              </w:rPr>
              <m:t>μ</m:t>
            </m:r>
          </m:e>
          <m:sub>
            <m:r>
              <w:rPr>
                <w:rFonts w:ascii="Cambria Math" w:hAnsi="Cambria Math" w:cs="Times New Roman"/>
              </w:rPr>
              <m:t>B</m:t>
            </m:r>
          </m:sub>
        </m:sSub>
      </m:oMath>
      <w:r w:rsidR="00501620">
        <w:rPr>
          <w:rFonts w:ascii="Times New Roman" w:hAnsi="Times New Roman" w:cs="Times New Roman"/>
        </w:rPr>
        <w:t>, mean</w:t>
      </w:r>
      <w:r>
        <w:rPr>
          <w:rFonts w:ascii="Times New Roman" w:hAnsi="Times New Roman" w:cs="Times New Roman"/>
        </w:rPr>
        <w:t>ing</w:t>
      </w:r>
      <w:r w:rsidR="00501620">
        <w:rPr>
          <w:rFonts w:ascii="Times New Roman" w:hAnsi="Times New Roman" w:cs="Times New Roman"/>
        </w:rPr>
        <w:t xml:space="preserve"> that</w:t>
      </w:r>
      <w:r w:rsidR="002404FC" w:rsidRPr="004F6DD4">
        <w:rPr>
          <w:rFonts w:ascii="Times New Roman" w:hAnsi="Times New Roman" w:cs="Times New Roman"/>
        </w:rPr>
        <w:t xml:space="preserve"> </w:t>
      </w:r>
      <m:oMath>
        <m:sSub>
          <m:sSubPr>
            <m:ctrlPr>
              <w:rPr>
                <w:rFonts w:ascii="Cambria Math" w:hAnsi="Cambria Math" w:cs="Times New Roman"/>
                <w:i/>
              </w:rPr>
            </m:ctrlPr>
          </m:sSubPr>
          <m:e>
            <m:sSup>
              <m:sSupPr>
                <m:ctrlPr>
                  <w:rPr>
                    <w:rFonts w:ascii="Cambria Math" w:hAnsi="Cambria Math" w:cs="Times New Roman"/>
                    <w:i/>
                  </w:rPr>
                </m:ctrlPr>
              </m:sSupPr>
              <m:e>
                <m:r>
                  <w:rPr>
                    <w:rFonts w:ascii="Cambria Math" w:hAnsi="Cambria Math" w:cs="Times New Roman"/>
                  </w:rPr>
                  <m:t>s</m:t>
                </m:r>
              </m:e>
              <m:sup>
                <m:r>
                  <w:rPr>
                    <w:rFonts w:ascii="Cambria Math" w:hAnsi="Cambria Math" w:cs="Times New Roman"/>
                  </w:rPr>
                  <m:t>'</m:t>
                </m:r>
              </m:sup>
            </m:sSup>
          </m:e>
          <m:sub>
            <m:r>
              <w:rPr>
                <w:rFonts w:ascii="Cambria Math" w:hAnsi="Cambria Math" w:cs="Times New Roman"/>
              </w:rPr>
              <m:t>μ</m:t>
            </m:r>
          </m:sub>
        </m:sSub>
        <m:r>
          <w:rPr>
            <w:rFonts w:ascii="Cambria Math" w:hAnsi="Cambria Math" w:cs="Times New Roman"/>
          </w:rPr>
          <m:t>&lt;0.</m:t>
        </m:r>
      </m:oMath>
    </w:p>
    <w:p w14:paraId="6FC81091" w14:textId="7C0A31AF" w:rsidR="004B41E9" w:rsidRPr="004F6DD4" w:rsidRDefault="00D422DB" w:rsidP="005C5274">
      <w:pPr>
        <w:spacing w:line="480" w:lineRule="auto"/>
        <w:rPr>
          <w:rFonts w:ascii="Times New Roman" w:hAnsi="Times New Roman" w:cs="Times New Roman"/>
        </w:rPr>
      </w:pPr>
      <w:r w:rsidRPr="004F6DD4">
        <w:rPr>
          <w:rFonts w:ascii="Times New Roman" w:hAnsi="Times New Roman" w:cs="Times New Roman"/>
        </w:rPr>
        <w:tab/>
      </w:r>
      <w:r w:rsidR="003D280A" w:rsidRPr="004F6DD4">
        <w:rPr>
          <w:rFonts w:ascii="Times New Roman" w:hAnsi="Times New Roman" w:cs="Times New Roman"/>
        </w:rPr>
        <w:t>T</w:t>
      </w:r>
      <w:r w:rsidR="004B41E9" w:rsidRPr="004F6DD4">
        <w:rPr>
          <w:rFonts w:ascii="Times New Roman" w:hAnsi="Times New Roman" w:cs="Times New Roman"/>
        </w:rPr>
        <w:t>he</w:t>
      </w:r>
      <w:r w:rsidR="003D280A" w:rsidRPr="004F6DD4">
        <w:rPr>
          <w:rFonts w:ascii="Times New Roman" w:hAnsi="Times New Roman" w:cs="Times New Roman"/>
        </w:rPr>
        <w:t xml:space="preserve"> resulting</w:t>
      </w:r>
      <w:r w:rsidR="004B41E9" w:rsidRPr="004F6DD4">
        <w:rPr>
          <w:rFonts w:ascii="Times New Roman" w:hAnsi="Times New Roman" w:cs="Times New Roman"/>
        </w:rPr>
        <w:t xml:space="preserve"> p</w:t>
      </w:r>
      <w:r w:rsidR="00AA5448" w:rsidRPr="004F6DD4">
        <w:rPr>
          <w:rFonts w:ascii="Times New Roman" w:hAnsi="Times New Roman" w:cs="Times New Roman"/>
        </w:rPr>
        <w:t>rofit function is the following:</w:t>
      </w:r>
    </w:p>
    <w:p w14:paraId="242BC60E" w14:textId="44CEFD0E" w:rsidR="002404FC" w:rsidRPr="00356080" w:rsidRDefault="005D7AD6" w:rsidP="00070B8B">
      <w:pPr>
        <w:pStyle w:val="ListParagraph"/>
        <w:numPr>
          <w:ilvl w:val="0"/>
          <w:numId w:val="8"/>
        </w:numPr>
        <w:spacing w:line="480" w:lineRule="auto"/>
        <w:rPr>
          <w:rFonts w:ascii="Times New Roman" w:hAnsi="Times New Roman" w:cs="Times New Roman"/>
        </w:rPr>
      </w:pPr>
      <m:oMath>
        <m:r>
          <w:rPr>
            <w:rFonts w:ascii="Cambria Math" w:hAnsi="Cambria Math" w:cs="Times New Roman"/>
          </w:rPr>
          <m:t xml:space="preserve"> π</m:t>
        </m:r>
        <m:d>
          <m:dPr>
            <m:ctrlPr>
              <w:rPr>
                <w:rFonts w:ascii="Cambria Math" w:hAnsi="Cambria Math" w:cs="Times New Roman"/>
              </w:rPr>
            </m:ctrlPr>
          </m:dPr>
          <m:e>
            <m:r>
              <w:rPr>
                <w:rFonts w:ascii="Cambria Math" w:hAnsi="Cambria Math" w:cs="Times New Roman"/>
              </w:rPr>
              <m:t>q</m:t>
            </m:r>
            <m:r>
              <m:rPr>
                <m:sty m:val="p"/>
              </m:rPr>
              <w:rPr>
                <w:rFonts w:ascii="Cambria Math" w:hAnsi="Cambria Math" w:cs="Times New Roman"/>
              </w:rPr>
              <m:t>,</m:t>
            </m:r>
            <m:r>
              <w:rPr>
                <w:rFonts w:ascii="Cambria Math" w:hAnsi="Cambria Math" w:cs="Times New Roman"/>
              </w:rPr>
              <m:t>μ</m:t>
            </m:r>
          </m:e>
        </m:d>
        <m:r>
          <m:rPr>
            <m:sty m:val="p"/>
          </m:rPr>
          <w:rPr>
            <w:rFonts w:ascii="Cambria Math" w:hAnsi="Cambria Math" w:cs="Times New Roman"/>
          </w:rPr>
          <m:t>=</m:t>
        </m:r>
        <m:r>
          <w:rPr>
            <w:rFonts w:ascii="Cambria Math" w:hAnsi="Cambria Math" w:cs="Times New Roman"/>
          </w:rPr>
          <m:t>pq</m:t>
        </m:r>
        <m:r>
          <m:rPr>
            <m:sty m:val="p"/>
          </m:rPr>
          <w:rPr>
            <w:rFonts w:ascii="Cambria Math" w:hAnsi="Cambria Math" w:cs="Times New Roman"/>
          </w:rPr>
          <m:t>-</m:t>
        </m:r>
        <m:r>
          <w:rPr>
            <w:rFonts w:ascii="Cambria Math" w:hAnsi="Cambria Math" w:cs="Times New Roman"/>
          </w:rPr>
          <m:t>c</m:t>
        </m:r>
        <m:d>
          <m:dPr>
            <m:ctrlPr>
              <w:rPr>
                <w:rFonts w:ascii="Cambria Math" w:hAnsi="Cambria Math" w:cs="Times New Roman"/>
              </w:rPr>
            </m:ctrlPr>
          </m:dPr>
          <m:e>
            <m:r>
              <w:rPr>
                <w:rFonts w:ascii="Cambria Math" w:hAnsi="Cambria Math" w:cs="Times New Roman"/>
              </w:rPr>
              <m:t>q</m:t>
            </m:r>
            <m:r>
              <m:rPr>
                <m:sty m:val="p"/>
              </m:rPr>
              <w:rPr>
                <w:rFonts w:ascii="Cambria Math" w:hAnsi="Cambria Math" w:cs="Times New Roman"/>
              </w:rPr>
              <m:t>,</m:t>
            </m:r>
            <m:r>
              <w:rPr>
                <w:rFonts w:ascii="Cambria Math" w:hAnsi="Cambria Math" w:cs="Times New Roman"/>
              </w:rPr>
              <m:t>μ</m:t>
            </m:r>
          </m:e>
        </m:d>
        <m:r>
          <m:rPr>
            <m:sty m:val="p"/>
          </m:rPr>
          <w:rPr>
            <w:rFonts w:ascii="Cambria Math" w:hAnsi="Cambria Math" w:cs="Times New Roman"/>
          </w:rPr>
          <m:t>-</m:t>
        </m:r>
        <m:r>
          <w:rPr>
            <w:rFonts w:ascii="Cambria Math" w:hAnsi="Cambria Math" w:cs="Times New Roman"/>
          </w:rPr>
          <m:t>t</m:t>
        </m:r>
        <m:r>
          <m:rPr>
            <m:sty m:val="p"/>
          </m:rPr>
          <w:rPr>
            <w:rFonts w:ascii="Cambria Math" w:hAnsi="Cambria Math" w:cs="Times New Roman"/>
          </w:rPr>
          <m:t>∙</m:t>
        </m:r>
        <m:r>
          <w:rPr>
            <w:rFonts w:ascii="Cambria Math" w:hAnsi="Cambria Math" w:cs="Times New Roman"/>
          </w:rPr>
          <m:t>μ</m:t>
        </m:r>
        <m:r>
          <m:rPr>
            <m:sty m:val="p"/>
          </m:rPr>
          <w:rPr>
            <w:rFonts w:ascii="Cambria Math" w:hAnsi="Cambria Math" w:cs="Times New Roman"/>
          </w:rPr>
          <m:t>∙</m:t>
        </m:r>
        <m:r>
          <w:rPr>
            <w:rFonts w:ascii="Cambria Math" w:hAnsi="Cambria Math" w:cs="Times New Roman"/>
          </w:rPr>
          <m:t>q</m:t>
        </m:r>
        <m:r>
          <m:rPr>
            <m:sty m:val="p"/>
          </m:rPr>
          <w:rPr>
            <w:rFonts w:ascii="Cambria Math" w:hAnsi="Cambria Math" w:cs="Times New Roman"/>
          </w:rPr>
          <m:t>+</m:t>
        </m:r>
        <m:r>
          <w:rPr>
            <w:rFonts w:ascii="Cambria Math" w:hAnsi="Cambria Math" w:cs="Times New Roman"/>
          </w:rPr>
          <m:t>s</m:t>
        </m:r>
        <m:r>
          <m:rPr>
            <m:sty m:val="p"/>
          </m:rPr>
          <w:rPr>
            <w:rFonts w:ascii="Cambria Math" w:hAnsi="Cambria Math" w:cs="Times New Roman"/>
          </w:rPr>
          <m:t>(</m:t>
        </m:r>
        <m:r>
          <w:rPr>
            <w:rFonts w:ascii="Cambria Math" w:hAnsi="Cambria Math" w:cs="Times New Roman"/>
          </w:rPr>
          <m:t>q</m:t>
        </m:r>
        <m:r>
          <m:rPr>
            <m:sty m:val="p"/>
          </m:rPr>
          <w:rPr>
            <w:rFonts w:ascii="Cambria Math" w:hAnsi="Cambria Math" w:cs="Times New Roman"/>
          </w:rPr>
          <m:t>,</m:t>
        </m:r>
        <m:r>
          <w:rPr>
            <w:rFonts w:ascii="Cambria Math" w:hAnsi="Cambria Math" w:cs="Times New Roman"/>
          </w:rPr>
          <m:t>μ</m:t>
        </m:r>
        <m:r>
          <m:rPr>
            <m:sty m:val="p"/>
          </m:rPr>
          <w:rPr>
            <w:rFonts w:ascii="Cambria Math" w:hAnsi="Cambria Math" w:cs="Times New Roman"/>
          </w:rPr>
          <m:t>)</m:t>
        </m:r>
      </m:oMath>
    </w:p>
    <w:p w14:paraId="25E35CFB" w14:textId="0128E4AD" w:rsidR="0008504F" w:rsidRPr="00501620" w:rsidRDefault="003D2BFE" w:rsidP="0008004D">
      <w:pPr>
        <w:spacing w:line="480" w:lineRule="auto"/>
        <w:rPr>
          <w:rFonts w:ascii="Times New Roman" w:hAnsi="Times New Roman" w:cs="Times New Roman"/>
        </w:rPr>
      </w:pPr>
      <w:r w:rsidRPr="004F6DD4">
        <w:rPr>
          <w:rFonts w:ascii="Times New Roman" w:hAnsi="Times New Roman" w:cs="Times New Roman"/>
        </w:rPr>
        <w:tab/>
      </w:r>
      <w:r w:rsidR="0008504F" w:rsidRPr="004F6DD4">
        <w:rPr>
          <w:rFonts w:ascii="Times New Roman" w:hAnsi="Times New Roman" w:cs="Times New Roman"/>
        </w:rPr>
        <w:t>First order conditions for profit maximization are:</w:t>
      </w:r>
    </w:p>
    <w:p w14:paraId="281A7634" w14:textId="5DDFE3D5" w:rsidR="00823311" w:rsidRPr="004F6DD4" w:rsidRDefault="005D7AD6" w:rsidP="00070B8B">
      <w:pPr>
        <w:pStyle w:val="ListParagraph"/>
        <w:numPr>
          <w:ilvl w:val="0"/>
          <w:numId w:val="8"/>
        </w:numPr>
        <w:spacing w:line="480" w:lineRule="auto"/>
        <w:rPr>
          <w:rFonts w:ascii="Times New Roman" w:hAnsi="Times New Roman" w:cs="Times New Roman"/>
        </w:rPr>
      </w:pPr>
      <m:oMath>
        <m:r>
          <w:rPr>
            <w:rFonts w:ascii="Cambria Math" w:hAnsi="Cambria Math" w:cs="Times New Roman"/>
          </w:rPr>
          <m:t xml:space="preserve"> </m:t>
        </m:r>
        <m:f>
          <m:fPr>
            <m:ctrlPr>
              <w:rPr>
                <w:rFonts w:ascii="Cambria Math" w:hAnsi="Cambria Math" w:cs="Times New Roman"/>
              </w:rPr>
            </m:ctrlPr>
          </m:fPr>
          <m:num>
            <m:r>
              <w:rPr>
                <w:rFonts w:ascii="Cambria Math" w:hAnsi="Cambria Math" w:cs="Times New Roman"/>
              </w:rPr>
              <m:t>∂π</m:t>
            </m:r>
          </m:num>
          <m:den>
            <m:r>
              <w:rPr>
                <w:rFonts w:ascii="Cambria Math" w:hAnsi="Cambria Math" w:cs="Times New Roman"/>
              </w:rPr>
              <m:t>∂q</m:t>
            </m:r>
          </m:den>
        </m:f>
        <m:r>
          <m:rPr>
            <m:sty m:val="p"/>
          </m:rPr>
          <w:rPr>
            <w:rFonts w:ascii="Cambria Math" w:hAnsi="Cambria Math" w:cs="Times New Roman"/>
          </w:rPr>
          <m:t>=</m:t>
        </m:r>
        <m:r>
          <w:rPr>
            <w:rFonts w:ascii="Cambria Math" w:hAnsi="Cambria Math" w:cs="Times New Roman"/>
          </w:rPr>
          <m:t>p</m:t>
        </m:r>
        <m:r>
          <m:rPr>
            <m:sty m:val="p"/>
          </m:rPr>
          <w:rPr>
            <w:rFonts w:ascii="Cambria Math" w:hAnsi="Cambria Math" w:cs="Times New Roman"/>
          </w:rPr>
          <m:t>-</m:t>
        </m:r>
        <m:sSub>
          <m:sSubPr>
            <m:ctrlPr>
              <w:rPr>
                <w:rFonts w:ascii="Cambria Math" w:hAnsi="Cambria Math" w:cs="Times New Roman"/>
              </w:rPr>
            </m:ctrlPr>
          </m:sSubPr>
          <m:e>
            <m:sSup>
              <m:sSupPr>
                <m:ctrlPr>
                  <w:rPr>
                    <w:rFonts w:ascii="Cambria Math" w:hAnsi="Cambria Math" w:cs="Times New Roman"/>
                  </w:rPr>
                </m:ctrlPr>
              </m:sSupPr>
              <m:e>
                <m:r>
                  <w:rPr>
                    <w:rFonts w:ascii="Cambria Math" w:hAnsi="Cambria Math" w:cs="Times New Roman"/>
                  </w:rPr>
                  <m:t>c</m:t>
                </m:r>
              </m:e>
              <m:sup>
                <m:r>
                  <m:rPr>
                    <m:sty m:val="p"/>
                  </m:rPr>
                  <w:rPr>
                    <w:rFonts w:ascii="Cambria Math" w:hAnsi="Cambria Math" w:cs="Times New Roman"/>
                  </w:rPr>
                  <m:t>'</m:t>
                </m:r>
              </m:sup>
            </m:sSup>
          </m:e>
          <m:sub>
            <m:r>
              <w:rPr>
                <w:rFonts w:ascii="Cambria Math" w:hAnsi="Cambria Math" w:cs="Times New Roman"/>
              </w:rPr>
              <m:t>q</m:t>
            </m:r>
          </m:sub>
        </m:sSub>
        <m:r>
          <m:rPr>
            <m:sty m:val="p"/>
          </m:rPr>
          <w:rPr>
            <w:rFonts w:ascii="Cambria Math" w:hAnsi="Cambria Math" w:cs="Times New Roman"/>
          </w:rPr>
          <m:t>-</m:t>
        </m:r>
        <m:r>
          <w:rPr>
            <w:rFonts w:ascii="Cambria Math" w:hAnsi="Cambria Math" w:cs="Times New Roman"/>
          </w:rPr>
          <m:t>tμ+</m:t>
        </m:r>
        <m:sSub>
          <m:sSubPr>
            <m:ctrlPr>
              <w:rPr>
                <w:rFonts w:ascii="Cambria Math" w:hAnsi="Cambria Math" w:cs="Times New Roman"/>
                <w:i/>
              </w:rPr>
            </m:ctrlPr>
          </m:sSubPr>
          <m:e>
            <m:sSup>
              <m:sSupPr>
                <m:ctrlPr>
                  <w:rPr>
                    <w:rFonts w:ascii="Cambria Math" w:hAnsi="Cambria Math" w:cs="Times New Roman"/>
                    <w:i/>
                  </w:rPr>
                </m:ctrlPr>
              </m:sSupPr>
              <m:e>
                <m:r>
                  <w:rPr>
                    <w:rFonts w:ascii="Cambria Math" w:hAnsi="Cambria Math" w:cs="Times New Roman"/>
                  </w:rPr>
                  <m:t>s</m:t>
                </m:r>
              </m:e>
              <m:sup>
                <m:r>
                  <w:rPr>
                    <w:rFonts w:ascii="Cambria Math" w:hAnsi="Cambria Math" w:cs="Times New Roman"/>
                  </w:rPr>
                  <m:t>'</m:t>
                </m:r>
              </m:sup>
            </m:sSup>
          </m:e>
          <m:sub>
            <m:r>
              <w:rPr>
                <w:rFonts w:ascii="Cambria Math" w:hAnsi="Cambria Math" w:cs="Times New Roman"/>
              </w:rPr>
              <m:t>q</m:t>
            </m:r>
          </m:sub>
        </m:sSub>
        <m:r>
          <m:rPr>
            <m:sty m:val="p"/>
          </m:rPr>
          <w:rPr>
            <w:rFonts w:ascii="Cambria Math" w:hAnsi="Cambria Math" w:cs="Times New Roman"/>
          </w:rPr>
          <m:t>=0</m:t>
        </m:r>
      </m:oMath>
      <w:r w:rsidR="0009067B" w:rsidRPr="004F6DD4">
        <w:rPr>
          <w:rFonts w:ascii="Times New Roman" w:hAnsi="Times New Roman" w:cs="Times New Roman"/>
        </w:rPr>
        <w:tab/>
      </w:r>
      <w:r w:rsidR="0009067B" w:rsidRPr="004F6DD4">
        <w:rPr>
          <w:rFonts w:ascii="Times New Roman" w:hAnsi="Times New Roman" w:cs="Times New Roman"/>
        </w:rPr>
        <w:tab/>
      </w:r>
    </w:p>
    <w:p w14:paraId="37DB0C49" w14:textId="19DCE92B" w:rsidR="00A25DA1" w:rsidRPr="00A21BD5" w:rsidRDefault="005D7AD6" w:rsidP="00070B8B">
      <w:pPr>
        <w:pStyle w:val="ListParagraph"/>
        <w:numPr>
          <w:ilvl w:val="0"/>
          <w:numId w:val="8"/>
        </w:numPr>
        <w:spacing w:line="480" w:lineRule="auto"/>
        <w:rPr>
          <w:rFonts w:ascii="Times New Roman" w:hAnsi="Times New Roman" w:cs="Times New Roman"/>
        </w:rPr>
      </w:pPr>
      <m:oMath>
        <m:r>
          <w:rPr>
            <w:rFonts w:ascii="Cambria Math" w:hAnsi="Cambria Math" w:cs="Times New Roman"/>
          </w:rPr>
          <w:lastRenderedPageBreak/>
          <m:t xml:space="preserve"> </m:t>
        </m:r>
        <m:f>
          <m:fPr>
            <m:ctrlPr>
              <w:rPr>
                <w:rFonts w:ascii="Cambria Math" w:hAnsi="Cambria Math" w:cs="Times New Roman"/>
              </w:rPr>
            </m:ctrlPr>
          </m:fPr>
          <m:num>
            <m:r>
              <w:rPr>
                <w:rFonts w:ascii="Cambria Math" w:hAnsi="Cambria Math" w:cs="Times New Roman"/>
              </w:rPr>
              <m:t>∂π</m:t>
            </m:r>
          </m:num>
          <m:den>
            <m:r>
              <w:rPr>
                <w:rFonts w:ascii="Cambria Math" w:hAnsi="Cambria Math" w:cs="Times New Roman"/>
              </w:rPr>
              <m:t>∂μ</m:t>
            </m:r>
          </m:den>
        </m:f>
        <m:r>
          <m:rPr>
            <m:sty m:val="p"/>
          </m:rPr>
          <w:rPr>
            <w:rFonts w:ascii="Cambria Math" w:hAnsi="Cambria Math" w:cs="Times New Roman"/>
          </w:rPr>
          <m:t>=</m:t>
        </m:r>
        <m:sSub>
          <m:sSubPr>
            <m:ctrlPr>
              <w:rPr>
                <w:rFonts w:ascii="Cambria Math" w:hAnsi="Cambria Math" w:cs="Times New Roman"/>
              </w:rPr>
            </m:ctrlPr>
          </m:sSubPr>
          <m:e>
            <m:r>
              <m:rPr>
                <m:sty m:val="p"/>
              </m:rPr>
              <w:rPr>
                <w:rFonts w:ascii="Cambria Math" w:hAnsi="Cambria Math" w:cs="Times New Roman"/>
              </w:rPr>
              <m:t>-</m:t>
            </m:r>
            <m:sSup>
              <m:sSupPr>
                <m:ctrlPr>
                  <w:rPr>
                    <w:rFonts w:ascii="Cambria Math" w:hAnsi="Cambria Math" w:cs="Times New Roman"/>
                  </w:rPr>
                </m:ctrlPr>
              </m:sSupPr>
              <m:e>
                <m:r>
                  <w:rPr>
                    <w:rFonts w:ascii="Cambria Math" w:hAnsi="Cambria Math" w:cs="Times New Roman"/>
                  </w:rPr>
                  <m:t>c</m:t>
                </m:r>
              </m:e>
              <m:sup>
                <m:r>
                  <m:rPr>
                    <m:sty m:val="p"/>
                  </m:rPr>
                  <w:rPr>
                    <w:rFonts w:ascii="Cambria Math" w:hAnsi="Cambria Math" w:cs="Times New Roman"/>
                  </w:rPr>
                  <m:t>'</m:t>
                </m:r>
              </m:sup>
            </m:sSup>
          </m:e>
          <m:sub>
            <m:r>
              <w:rPr>
                <w:rFonts w:ascii="Cambria Math" w:hAnsi="Cambria Math" w:cs="Times New Roman"/>
              </w:rPr>
              <m:t>μ</m:t>
            </m:r>
          </m:sub>
        </m:sSub>
        <m:r>
          <m:rPr>
            <m:sty m:val="p"/>
          </m:rPr>
          <w:rPr>
            <w:rFonts w:ascii="Cambria Math" w:hAnsi="Cambria Math" w:cs="Times New Roman"/>
          </w:rPr>
          <m:t>-</m:t>
        </m:r>
        <m:r>
          <w:rPr>
            <w:rFonts w:ascii="Cambria Math" w:hAnsi="Cambria Math" w:cs="Times New Roman"/>
          </w:rPr>
          <m:t>tq</m:t>
        </m:r>
        <m:r>
          <m:rPr>
            <m:sty m:val="p"/>
          </m:rPr>
          <w:rPr>
            <w:rFonts w:ascii="Cambria Math" w:hAnsi="Cambria Math" w:cs="Times New Roman"/>
          </w:rPr>
          <m:t>+</m:t>
        </m:r>
        <m:sSub>
          <m:sSubPr>
            <m:ctrlPr>
              <w:rPr>
                <w:rFonts w:ascii="Cambria Math" w:hAnsi="Cambria Math" w:cs="Times New Roman"/>
              </w:rPr>
            </m:ctrlPr>
          </m:sSubPr>
          <m:e>
            <m:sSup>
              <m:sSupPr>
                <m:ctrlPr>
                  <w:rPr>
                    <w:rFonts w:ascii="Cambria Math" w:hAnsi="Cambria Math" w:cs="Times New Roman"/>
                  </w:rPr>
                </m:ctrlPr>
              </m:sSupPr>
              <m:e>
                <m:r>
                  <w:rPr>
                    <w:rFonts w:ascii="Cambria Math" w:hAnsi="Cambria Math" w:cs="Times New Roman"/>
                  </w:rPr>
                  <m:t>s</m:t>
                </m:r>
              </m:e>
              <m:sup>
                <m:r>
                  <m:rPr>
                    <m:sty m:val="p"/>
                  </m:rPr>
                  <w:rPr>
                    <w:rFonts w:ascii="Cambria Math" w:hAnsi="Cambria Math" w:cs="Times New Roman"/>
                  </w:rPr>
                  <m:t>'</m:t>
                </m:r>
              </m:sup>
            </m:sSup>
          </m:e>
          <m:sub>
            <m:r>
              <w:rPr>
                <w:rFonts w:ascii="Cambria Math" w:hAnsi="Cambria Math" w:cs="Times New Roman"/>
              </w:rPr>
              <m:t>μ</m:t>
            </m:r>
          </m:sub>
        </m:sSub>
        <m:r>
          <m:rPr>
            <m:sty m:val="p"/>
          </m:rPr>
          <w:rPr>
            <w:rFonts w:ascii="Cambria Math" w:hAnsi="Cambria Math" w:cs="Times New Roman"/>
          </w:rPr>
          <m:t>=0</m:t>
        </m:r>
      </m:oMath>
      <w:r w:rsidR="004C0DBF" w:rsidRPr="004F6DD4">
        <w:rPr>
          <w:rFonts w:ascii="Times New Roman" w:hAnsi="Times New Roman" w:cs="Times New Roman"/>
        </w:rPr>
        <w:t xml:space="preserve">  </w:t>
      </w:r>
    </w:p>
    <w:p w14:paraId="74988D0A" w14:textId="5C2B3E6A" w:rsidR="007948DE" w:rsidRPr="004F6DD4" w:rsidRDefault="00D422DB" w:rsidP="005C5274">
      <w:pPr>
        <w:spacing w:line="480" w:lineRule="auto"/>
        <w:rPr>
          <w:rFonts w:ascii="Times New Roman" w:hAnsi="Times New Roman" w:cs="Times New Roman"/>
        </w:rPr>
      </w:pPr>
      <w:r w:rsidRPr="004F6DD4">
        <w:rPr>
          <w:rFonts w:ascii="Times New Roman" w:hAnsi="Times New Roman" w:cs="Times New Roman"/>
        </w:rPr>
        <w:tab/>
      </w:r>
      <w:r w:rsidR="007948DE" w:rsidRPr="004F6DD4">
        <w:rPr>
          <w:rFonts w:ascii="Times New Roman" w:hAnsi="Times New Roman" w:cs="Times New Roman"/>
        </w:rPr>
        <w:t>From the first order conditions, I find the following:</w:t>
      </w:r>
    </w:p>
    <w:p w14:paraId="4DF55A14" w14:textId="77777777" w:rsidR="00C41E04" w:rsidRDefault="005D7AD6" w:rsidP="00C41E04">
      <w:pPr>
        <w:pStyle w:val="ListParagraph"/>
        <w:numPr>
          <w:ilvl w:val="0"/>
          <w:numId w:val="8"/>
        </w:numPr>
        <w:spacing w:line="480" w:lineRule="auto"/>
        <w:rPr>
          <w:rFonts w:ascii="Times New Roman" w:hAnsi="Times New Roman" w:cs="Times New Roman"/>
        </w:rPr>
      </w:pPr>
      <m:oMath>
        <m:r>
          <w:rPr>
            <w:rFonts w:ascii="Cambria Math" w:hAnsi="Cambria Math" w:cs="Times New Roman"/>
          </w:rPr>
          <m:t xml:space="preserve"> p</m:t>
        </m:r>
        <m:r>
          <m:rPr>
            <m:sty m:val="p"/>
          </m:rPr>
          <w:rPr>
            <w:rFonts w:ascii="Cambria Math" w:hAnsi="Cambria Math" w:cs="Times New Roman"/>
          </w:rPr>
          <m:t>=</m:t>
        </m:r>
        <m:sSub>
          <m:sSubPr>
            <m:ctrlPr>
              <w:rPr>
                <w:rFonts w:ascii="Cambria Math" w:hAnsi="Cambria Math" w:cs="Times New Roman"/>
              </w:rPr>
            </m:ctrlPr>
          </m:sSubPr>
          <m:e>
            <m:sSup>
              <m:sSupPr>
                <m:ctrlPr>
                  <w:rPr>
                    <w:rFonts w:ascii="Cambria Math" w:hAnsi="Cambria Math" w:cs="Times New Roman"/>
                  </w:rPr>
                </m:ctrlPr>
              </m:sSupPr>
              <m:e>
                <m:r>
                  <w:rPr>
                    <w:rFonts w:ascii="Cambria Math" w:hAnsi="Cambria Math" w:cs="Times New Roman"/>
                  </w:rPr>
                  <m:t>c</m:t>
                </m:r>
              </m:e>
              <m:sup>
                <m:r>
                  <m:rPr>
                    <m:sty m:val="p"/>
                  </m:rPr>
                  <w:rPr>
                    <w:rFonts w:ascii="Cambria Math" w:hAnsi="Cambria Math" w:cs="Times New Roman"/>
                  </w:rPr>
                  <m:t>'</m:t>
                </m:r>
              </m:sup>
            </m:sSup>
          </m:e>
          <m:sub>
            <m:r>
              <w:rPr>
                <w:rFonts w:ascii="Cambria Math" w:hAnsi="Cambria Math" w:cs="Times New Roman"/>
              </w:rPr>
              <m:t>q</m:t>
            </m:r>
          </m:sub>
        </m:sSub>
        <m:r>
          <w:rPr>
            <w:rFonts w:ascii="Cambria Math" w:hAnsi="Cambria Math" w:cs="Times New Roman"/>
          </w:rPr>
          <m:t>+tμ-</m:t>
        </m:r>
        <m:sSub>
          <m:sSubPr>
            <m:ctrlPr>
              <w:rPr>
                <w:rFonts w:ascii="Cambria Math" w:hAnsi="Cambria Math" w:cs="Times New Roman"/>
                <w:i/>
              </w:rPr>
            </m:ctrlPr>
          </m:sSubPr>
          <m:e>
            <m:sSup>
              <m:sSupPr>
                <m:ctrlPr>
                  <w:rPr>
                    <w:rFonts w:ascii="Cambria Math" w:hAnsi="Cambria Math" w:cs="Times New Roman"/>
                    <w:i/>
                  </w:rPr>
                </m:ctrlPr>
              </m:sSupPr>
              <m:e>
                <m:r>
                  <w:rPr>
                    <w:rFonts w:ascii="Cambria Math" w:hAnsi="Cambria Math" w:cs="Times New Roman"/>
                  </w:rPr>
                  <m:t>s</m:t>
                </m:r>
              </m:e>
              <m:sup>
                <m:r>
                  <w:rPr>
                    <w:rFonts w:ascii="Cambria Math" w:hAnsi="Cambria Math" w:cs="Times New Roman"/>
                  </w:rPr>
                  <m:t>'</m:t>
                </m:r>
              </m:sup>
            </m:sSup>
          </m:e>
          <m:sub>
            <m:r>
              <w:rPr>
                <w:rFonts w:ascii="Cambria Math" w:hAnsi="Cambria Math" w:cs="Times New Roman"/>
              </w:rPr>
              <m:t>q</m:t>
            </m:r>
          </m:sub>
        </m:sSub>
      </m:oMath>
    </w:p>
    <w:p w14:paraId="727A58E3" w14:textId="2033B1CE" w:rsidR="00C41E04" w:rsidRPr="00C41E04" w:rsidRDefault="00C41E04" w:rsidP="00C41E04">
      <w:pPr>
        <w:spacing w:line="480" w:lineRule="auto"/>
        <w:ind w:left="360"/>
        <w:rPr>
          <w:rFonts w:ascii="Times New Roman" w:hAnsi="Times New Roman" w:cs="Times New Roman"/>
        </w:rPr>
      </w:pPr>
      <m:oMath>
        <m:r>
          <w:rPr>
            <w:rFonts w:ascii="Cambria Math" w:hAnsi="Cambria Math" w:cs="Times New Roman"/>
          </w:rPr>
          <m:t xml:space="preserve">           =</m:t>
        </m:r>
        <m:sSub>
          <m:sSubPr>
            <m:ctrlPr>
              <w:rPr>
                <w:rFonts w:ascii="Cambria Math" w:hAnsi="Cambria Math" w:cs="Times New Roman"/>
              </w:rPr>
            </m:ctrlPr>
          </m:sSubPr>
          <m:e>
            <m:sSup>
              <m:sSupPr>
                <m:ctrlPr>
                  <w:rPr>
                    <w:rFonts w:ascii="Cambria Math" w:hAnsi="Cambria Math" w:cs="Times New Roman"/>
                  </w:rPr>
                </m:ctrlPr>
              </m:sSupPr>
              <m:e>
                <m:r>
                  <w:rPr>
                    <w:rFonts w:ascii="Cambria Math" w:hAnsi="Cambria Math" w:cs="Times New Roman"/>
                  </w:rPr>
                  <m:t>c</m:t>
                </m:r>
              </m:e>
              <m:sup>
                <m:r>
                  <m:rPr>
                    <m:sty m:val="p"/>
                  </m:rPr>
                  <w:rPr>
                    <w:rFonts w:ascii="Cambria Math" w:hAnsi="Cambria Math" w:cs="Times New Roman"/>
                  </w:rPr>
                  <m:t>'</m:t>
                </m:r>
              </m:sup>
            </m:sSup>
          </m:e>
          <m:sub>
            <m:r>
              <w:rPr>
                <w:rFonts w:ascii="Cambria Math" w:hAnsi="Cambria Math" w:cs="Times New Roman"/>
              </w:rPr>
              <m:t>q</m:t>
            </m:r>
          </m:sub>
        </m:sSub>
        <m:r>
          <w:rPr>
            <w:rFonts w:ascii="Cambria Math" w:hAnsi="Cambria Math" w:cs="Times New Roman"/>
          </w:rPr>
          <m:t>+tμ(1-</m:t>
        </m:r>
        <m:f>
          <m:fPr>
            <m:ctrlPr>
              <w:rPr>
                <w:rFonts w:ascii="Cambria Math" w:hAnsi="Cambria Math" w:cs="Times New Roman"/>
              </w:rPr>
            </m:ctrlPr>
          </m:fPr>
          <m:num>
            <m:sSub>
              <m:sSubPr>
                <m:ctrlPr>
                  <w:rPr>
                    <w:rFonts w:ascii="Cambria Math" w:hAnsi="Cambria Math" w:cs="Times New Roman"/>
                  </w:rPr>
                </m:ctrlPr>
              </m:sSubPr>
              <m:e>
                <m:r>
                  <w:rPr>
                    <w:rFonts w:ascii="Cambria Math" w:hAnsi="Cambria Math" w:cs="Times New Roman"/>
                  </w:rPr>
                  <m:t>μ</m:t>
                </m:r>
              </m:e>
              <m:sub>
                <m:r>
                  <w:rPr>
                    <w:rFonts w:ascii="Cambria Math" w:hAnsi="Cambria Math" w:cs="Times New Roman"/>
                  </w:rPr>
                  <m:t>E</m:t>
                </m:r>
              </m:sub>
            </m:sSub>
            <m:r>
              <m:rPr>
                <m:sty m:val="p"/>
              </m:rPr>
              <w:rPr>
                <w:rFonts w:ascii="Cambria Math" w:hAnsi="Cambria Math" w:cs="Times New Roman"/>
              </w:rPr>
              <m:t>-</m:t>
            </m:r>
            <m:r>
              <w:rPr>
                <w:rFonts w:ascii="Cambria Math" w:hAnsi="Cambria Math" w:cs="Times New Roman"/>
              </w:rPr>
              <m:t>μ</m:t>
            </m:r>
          </m:num>
          <m:den>
            <m:sSub>
              <m:sSubPr>
                <m:ctrlPr>
                  <w:rPr>
                    <w:rFonts w:ascii="Cambria Math" w:hAnsi="Cambria Math" w:cs="Times New Roman"/>
                  </w:rPr>
                </m:ctrlPr>
              </m:sSubPr>
              <m:e>
                <m:r>
                  <w:rPr>
                    <w:rFonts w:ascii="Cambria Math" w:hAnsi="Cambria Math" w:cs="Times New Roman"/>
                  </w:rPr>
                  <m:t>μ</m:t>
                </m:r>
              </m:e>
              <m:sub>
                <m:r>
                  <w:rPr>
                    <w:rFonts w:ascii="Cambria Math" w:hAnsi="Cambria Math" w:cs="Times New Roman"/>
                  </w:rPr>
                  <m:t>E</m:t>
                </m:r>
              </m:sub>
            </m:sSub>
            <m:r>
              <m:rPr>
                <m:sty m:val="p"/>
              </m:rPr>
              <w:rPr>
                <w:rFonts w:ascii="Cambria Math" w:hAnsi="Cambria Math" w:cs="Times New Roman"/>
              </w:rPr>
              <m:t>-</m:t>
            </m:r>
            <m:sSub>
              <m:sSubPr>
                <m:ctrlPr>
                  <w:rPr>
                    <w:rFonts w:ascii="Cambria Math" w:hAnsi="Cambria Math" w:cs="Times New Roman"/>
                  </w:rPr>
                </m:ctrlPr>
              </m:sSubPr>
              <m:e>
                <m:r>
                  <w:rPr>
                    <w:rFonts w:ascii="Cambria Math" w:hAnsi="Cambria Math" w:cs="Times New Roman"/>
                  </w:rPr>
                  <m:t>μ</m:t>
                </m:r>
              </m:e>
              <m:sub>
                <m:r>
                  <w:rPr>
                    <w:rFonts w:ascii="Cambria Math" w:hAnsi="Cambria Math" w:cs="Times New Roman"/>
                  </w:rPr>
                  <m:t>B</m:t>
                </m:r>
              </m:sub>
            </m:sSub>
          </m:den>
        </m:f>
        <m:r>
          <m:rPr>
            <m:sty m:val="p"/>
          </m:rPr>
          <w:rPr>
            <w:rFonts w:ascii="Cambria Math" w:hAnsi="Cambria Math" w:cs="Times New Roman"/>
          </w:rPr>
          <m:t>)</m:t>
        </m:r>
      </m:oMath>
      <w:r w:rsidR="00A915CC" w:rsidRPr="00C41E04">
        <w:rPr>
          <w:rFonts w:ascii="Times New Roman" w:hAnsi="Times New Roman" w:cs="Times New Roman"/>
        </w:rPr>
        <w:t xml:space="preserve"> </w:t>
      </w:r>
    </w:p>
    <w:p w14:paraId="1BDB66AE" w14:textId="18D96351" w:rsidR="00F329FB" w:rsidRPr="00F329FB" w:rsidRDefault="005D7AD6" w:rsidP="00070B8B">
      <w:pPr>
        <w:pStyle w:val="ListParagraph"/>
        <w:numPr>
          <w:ilvl w:val="0"/>
          <w:numId w:val="8"/>
        </w:numPr>
        <w:spacing w:line="480" w:lineRule="auto"/>
        <w:rPr>
          <w:rFonts w:ascii="Times New Roman" w:hAnsi="Times New Roman" w:cs="Times New Roman"/>
        </w:rPr>
      </w:pPr>
      <m:oMath>
        <m:r>
          <w:rPr>
            <w:rFonts w:ascii="Cambria Math" w:hAnsi="Cambria Math" w:cs="Times New Roman"/>
          </w:rPr>
          <m:t xml:space="preserve"> </m:t>
        </m:r>
        <m:f>
          <m:fPr>
            <m:ctrlPr>
              <w:rPr>
                <w:rFonts w:ascii="Cambria Math" w:hAnsi="Cambria Math" w:cs="Times New Roman"/>
              </w:rPr>
            </m:ctrlPr>
          </m:fPr>
          <m:num>
            <m:sSub>
              <m:sSubPr>
                <m:ctrlPr>
                  <w:rPr>
                    <w:rFonts w:ascii="Cambria Math" w:hAnsi="Cambria Math" w:cs="Times New Roman"/>
                  </w:rPr>
                </m:ctrlPr>
              </m:sSubPr>
              <m:e>
                <m:sSup>
                  <m:sSupPr>
                    <m:ctrlPr>
                      <w:rPr>
                        <w:rFonts w:ascii="Cambria Math" w:hAnsi="Cambria Math" w:cs="Times New Roman"/>
                      </w:rPr>
                    </m:ctrlPr>
                  </m:sSupPr>
                  <m:e>
                    <m:r>
                      <m:rPr>
                        <m:sty m:val="p"/>
                      </m:rPr>
                      <w:rPr>
                        <w:rFonts w:ascii="Cambria Math" w:hAnsi="Cambria Math" w:cs="Times New Roman"/>
                      </w:rPr>
                      <m:t>-</m:t>
                    </m:r>
                    <m:r>
                      <w:rPr>
                        <w:rFonts w:ascii="Cambria Math" w:hAnsi="Cambria Math" w:cs="Times New Roman"/>
                      </w:rPr>
                      <m:t>c</m:t>
                    </m:r>
                  </m:e>
                  <m:sup>
                    <m:r>
                      <m:rPr>
                        <m:sty m:val="p"/>
                      </m:rPr>
                      <w:rPr>
                        <w:rFonts w:ascii="Cambria Math" w:hAnsi="Cambria Math" w:cs="Times New Roman"/>
                      </w:rPr>
                      <m:t>'</m:t>
                    </m:r>
                  </m:sup>
                </m:sSup>
              </m:e>
              <m:sub>
                <m:r>
                  <w:rPr>
                    <w:rFonts w:ascii="Cambria Math" w:hAnsi="Cambria Math" w:cs="Times New Roman"/>
                  </w:rPr>
                  <m:t>μ</m:t>
                </m:r>
              </m:sub>
            </m:sSub>
          </m:num>
          <m:den>
            <m:r>
              <w:rPr>
                <w:rFonts w:ascii="Cambria Math" w:hAnsi="Cambria Math" w:cs="Times New Roman"/>
              </w:rPr>
              <m:t>q</m:t>
            </m:r>
          </m:den>
        </m:f>
        <m:r>
          <w:rPr>
            <w:rFonts w:ascii="Cambria Math" w:hAnsi="Cambria Math" w:cs="Times New Roman"/>
          </w:rPr>
          <m:t>=t-</m:t>
        </m:r>
        <m:f>
          <m:fPr>
            <m:ctrlPr>
              <w:rPr>
                <w:rFonts w:ascii="Cambria Math" w:hAnsi="Cambria Math" w:cs="Times New Roman"/>
              </w:rPr>
            </m:ctrlPr>
          </m:fPr>
          <m:num>
            <m:sSubSup>
              <m:sSubSupPr>
                <m:ctrlPr>
                  <w:rPr>
                    <w:rFonts w:ascii="Cambria Math" w:hAnsi="Cambria Math" w:cs="Times New Roman"/>
                  </w:rPr>
                </m:ctrlPr>
              </m:sSubSupPr>
              <m:e>
                <m:r>
                  <w:rPr>
                    <w:rFonts w:ascii="Cambria Math" w:hAnsi="Cambria Math" w:cs="Times New Roman"/>
                  </w:rPr>
                  <m:t>s</m:t>
                </m:r>
              </m:e>
              <m:sub>
                <m:r>
                  <w:rPr>
                    <w:rFonts w:ascii="Cambria Math" w:hAnsi="Cambria Math" w:cs="Times New Roman"/>
                  </w:rPr>
                  <m:t>μ</m:t>
                </m:r>
              </m:sub>
              <m:sup>
                <m:r>
                  <m:rPr>
                    <m:sty m:val="p"/>
                  </m:rPr>
                  <w:rPr>
                    <w:rFonts w:ascii="Cambria Math" w:hAnsi="Cambria Math" w:cs="Times New Roman"/>
                  </w:rPr>
                  <m:t>'</m:t>
                </m:r>
              </m:sup>
            </m:sSubSup>
          </m:num>
          <m:den>
            <m:r>
              <w:rPr>
                <w:rFonts w:ascii="Cambria Math" w:hAnsi="Cambria Math" w:cs="Times New Roman"/>
              </w:rPr>
              <m:t>q</m:t>
            </m:r>
          </m:den>
        </m:f>
      </m:oMath>
    </w:p>
    <w:p w14:paraId="352A012B" w14:textId="1AB9B604" w:rsidR="00292185" w:rsidRPr="001E2C7F" w:rsidRDefault="00F329FB" w:rsidP="00F329FB">
      <w:pPr>
        <w:spacing w:line="480" w:lineRule="auto"/>
        <w:ind w:left="360"/>
        <w:rPr>
          <w:rFonts w:ascii="Times New Roman" w:hAnsi="Times New Roman" w:cs="Times New Roman"/>
        </w:rPr>
      </w:pPr>
      <m:oMathPara>
        <m:oMathParaPr>
          <m:jc m:val="left"/>
        </m:oMathParaPr>
        <m:oMath>
          <m:r>
            <w:rPr>
              <w:rFonts w:ascii="Cambria Math" w:hAnsi="Cambria Math" w:cs="Times New Roman"/>
            </w:rPr>
            <m:t xml:space="preserve">                =t(1+</m:t>
          </m:r>
          <m:f>
            <m:fPr>
              <m:ctrlPr>
                <w:rPr>
                  <w:rFonts w:ascii="Cambria Math" w:hAnsi="Cambria Math" w:cs="Times New Roman"/>
                </w:rPr>
              </m:ctrlPr>
            </m:fPr>
            <m:num>
              <m:r>
                <w:rPr>
                  <w:rFonts w:ascii="Cambria Math" w:hAnsi="Cambria Math" w:cs="Times New Roman"/>
                </w:rPr>
                <m:t>1</m:t>
              </m:r>
            </m:num>
            <m:den>
              <m:sSub>
                <m:sSubPr>
                  <m:ctrlPr>
                    <w:rPr>
                      <w:rFonts w:ascii="Cambria Math" w:hAnsi="Cambria Math" w:cs="Times New Roman"/>
                    </w:rPr>
                  </m:ctrlPr>
                </m:sSubPr>
                <m:e>
                  <m:r>
                    <w:rPr>
                      <w:rFonts w:ascii="Cambria Math" w:hAnsi="Cambria Math" w:cs="Times New Roman"/>
                    </w:rPr>
                    <m:t>μ</m:t>
                  </m:r>
                </m:e>
                <m:sub>
                  <m:r>
                    <w:rPr>
                      <w:rFonts w:ascii="Cambria Math" w:hAnsi="Cambria Math" w:cs="Times New Roman"/>
                    </w:rPr>
                    <m:t>E</m:t>
                  </m:r>
                </m:sub>
              </m:sSub>
              <m:r>
                <m:rPr>
                  <m:sty m:val="p"/>
                </m:rPr>
                <w:rPr>
                  <w:rFonts w:ascii="Cambria Math" w:hAnsi="Cambria Math" w:cs="Times New Roman"/>
                </w:rPr>
                <m:t>-</m:t>
              </m:r>
              <m:sSub>
                <m:sSubPr>
                  <m:ctrlPr>
                    <w:rPr>
                      <w:rFonts w:ascii="Cambria Math" w:hAnsi="Cambria Math" w:cs="Times New Roman"/>
                    </w:rPr>
                  </m:ctrlPr>
                </m:sSubPr>
                <m:e>
                  <m:r>
                    <w:rPr>
                      <w:rFonts w:ascii="Cambria Math" w:hAnsi="Cambria Math" w:cs="Times New Roman"/>
                    </w:rPr>
                    <m:t>μ</m:t>
                  </m:r>
                </m:e>
                <m:sub>
                  <m:r>
                    <w:rPr>
                      <w:rFonts w:ascii="Cambria Math" w:hAnsi="Cambria Math" w:cs="Times New Roman"/>
                    </w:rPr>
                    <m:t>B</m:t>
                  </m:r>
                </m:sub>
              </m:sSub>
            </m:den>
          </m:f>
          <m:r>
            <w:rPr>
              <w:rFonts w:ascii="Cambria Math" w:hAnsi="Cambria Math" w:cs="Times New Roman"/>
            </w:rPr>
            <m:t>)</m:t>
          </m:r>
        </m:oMath>
      </m:oMathPara>
    </w:p>
    <w:p w14:paraId="1B67B58A" w14:textId="0B7F1CCE" w:rsidR="007948DE" w:rsidRPr="004F6DD4" w:rsidRDefault="00D6137E" w:rsidP="005C5274">
      <w:pPr>
        <w:spacing w:line="480" w:lineRule="auto"/>
        <w:rPr>
          <w:rFonts w:ascii="Times New Roman" w:hAnsi="Times New Roman" w:cs="Times New Roman"/>
        </w:rPr>
      </w:pPr>
      <w:r w:rsidRPr="004F6DD4">
        <w:rPr>
          <w:rFonts w:ascii="Times New Roman" w:hAnsi="Times New Roman" w:cs="Times New Roman"/>
        </w:rPr>
        <w:t xml:space="preserve">Of note is that </w:t>
      </w:r>
      <m:oMath>
        <m:sSub>
          <m:sSubPr>
            <m:ctrlPr>
              <w:rPr>
                <w:rFonts w:ascii="Cambria Math" w:hAnsi="Cambria Math" w:cs="Times New Roman"/>
                <w:i/>
              </w:rPr>
            </m:ctrlPr>
          </m:sSubPr>
          <m:e>
            <m:sSup>
              <m:sSupPr>
                <m:ctrlPr>
                  <w:rPr>
                    <w:rFonts w:ascii="Cambria Math" w:hAnsi="Cambria Math" w:cs="Times New Roman"/>
                    <w:i/>
                  </w:rPr>
                </m:ctrlPr>
              </m:sSupPr>
              <m:e>
                <m:r>
                  <w:rPr>
                    <w:rFonts w:ascii="Cambria Math" w:hAnsi="Cambria Math" w:cs="Times New Roman"/>
                  </w:rPr>
                  <m:t>s</m:t>
                </m:r>
              </m:e>
              <m:sup>
                <m:r>
                  <w:rPr>
                    <w:rFonts w:ascii="Cambria Math" w:hAnsi="Cambria Math" w:cs="Times New Roman"/>
                  </w:rPr>
                  <m:t>'</m:t>
                </m:r>
              </m:sup>
            </m:sSup>
          </m:e>
          <m:sub>
            <m:r>
              <w:rPr>
                <w:rFonts w:ascii="Cambria Math" w:hAnsi="Cambria Math" w:cs="Times New Roman"/>
              </w:rPr>
              <m:t>μ</m:t>
            </m:r>
          </m:sub>
        </m:sSub>
        <m:r>
          <w:rPr>
            <w:rFonts w:ascii="Cambria Math" w:hAnsi="Cambria Math" w:cs="Times New Roman"/>
          </w:rPr>
          <m:t>&lt;0</m:t>
        </m:r>
      </m:oMath>
      <w:r w:rsidR="009B2DB8">
        <w:rPr>
          <w:rFonts w:ascii="Times New Roman" w:hAnsi="Times New Roman" w:cs="Times New Roman"/>
        </w:rPr>
        <w:t xml:space="preserve"> </w:t>
      </w:r>
      <w:r w:rsidR="00A915CC" w:rsidRPr="004F6DD4">
        <w:rPr>
          <w:rFonts w:ascii="Times New Roman" w:hAnsi="Times New Roman" w:cs="Times New Roman"/>
        </w:rPr>
        <w:t xml:space="preserve">and </w:t>
      </w:r>
      <m:oMath>
        <m:sSubSup>
          <m:sSubSupPr>
            <m:ctrlPr>
              <w:rPr>
                <w:rFonts w:ascii="Cambria Math" w:hAnsi="Cambria Math" w:cs="Times New Roman"/>
                <w:i/>
              </w:rPr>
            </m:ctrlPr>
          </m:sSubSupPr>
          <m:e>
            <m:r>
              <w:rPr>
                <w:rFonts w:ascii="Cambria Math" w:hAnsi="Cambria Math" w:cs="Times New Roman"/>
              </w:rPr>
              <m:t>c</m:t>
            </m:r>
          </m:e>
          <m:sub>
            <m:r>
              <w:rPr>
                <w:rFonts w:ascii="Cambria Math" w:hAnsi="Cambria Math" w:cs="Times New Roman"/>
              </w:rPr>
              <m:t>μ</m:t>
            </m:r>
          </m:sub>
          <m:sup>
            <m:r>
              <w:rPr>
                <w:rFonts w:ascii="Cambria Math" w:hAnsi="Cambria Math" w:cs="Times New Roman"/>
              </w:rPr>
              <m:t>'</m:t>
            </m:r>
          </m:sup>
        </m:sSubSup>
        <m:r>
          <w:rPr>
            <w:rFonts w:ascii="Cambria Math" w:hAnsi="Cambria Math" w:cs="Times New Roman"/>
          </w:rPr>
          <m:t>&lt;0</m:t>
        </m:r>
      </m:oMath>
      <w:r w:rsidR="002251F8" w:rsidRPr="004F6DD4">
        <w:rPr>
          <w:rFonts w:ascii="Times New Roman" w:hAnsi="Times New Roman" w:cs="Times New Roman"/>
        </w:rPr>
        <w:t>.</w:t>
      </w:r>
    </w:p>
    <w:p w14:paraId="1DA65D92" w14:textId="7B79413C" w:rsidR="00A344C3" w:rsidRDefault="00414F7A" w:rsidP="005C5274">
      <w:pPr>
        <w:spacing w:line="480" w:lineRule="auto"/>
        <w:rPr>
          <w:rFonts w:ascii="Times New Roman" w:hAnsi="Times New Roman" w:cs="Times New Roman"/>
        </w:rPr>
      </w:pPr>
      <w:r w:rsidRPr="004F6DD4">
        <w:rPr>
          <w:rFonts w:ascii="Times New Roman" w:hAnsi="Times New Roman" w:cs="Times New Roman"/>
        </w:rPr>
        <w:tab/>
      </w:r>
      <w:r w:rsidR="007948DE" w:rsidRPr="004F6DD4">
        <w:rPr>
          <w:rFonts w:ascii="Times New Roman" w:hAnsi="Times New Roman" w:cs="Times New Roman"/>
        </w:rPr>
        <w:t xml:space="preserve">It is </w:t>
      </w:r>
      <w:r w:rsidR="00BE3776">
        <w:rPr>
          <w:rFonts w:ascii="Times New Roman" w:hAnsi="Times New Roman" w:cs="Times New Roman"/>
        </w:rPr>
        <w:t xml:space="preserve">immediately </w:t>
      </w:r>
      <w:r w:rsidR="007948DE" w:rsidRPr="004F6DD4">
        <w:rPr>
          <w:rFonts w:ascii="Times New Roman" w:hAnsi="Times New Roman" w:cs="Times New Roman"/>
        </w:rPr>
        <w:t>evident that</w:t>
      </w:r>
      <w:r w:rsidR="002251F8" w:rsidRPr="004F6DD4">
        <w:rPr>
          <w:rFonts w:ascii="Times New Roman" w:hAnsi="Times New Roman" w:cs="Times New Roman"/>
        </w:rPr>
        <w:t xml:space="preserve"> </w:t>
      </w:r>
      <w:r w:rsidR="00835479" w:rsidRPr="004F6DD4">
        <w:rPr>
          <w:rFonts w:ascii="Times New Roman" w:hAnsi="Times New Roman" w:cs="Times New Roman"/>
        </w:rPr>
        <w:t>t</w:t>
      </w:r>
      <w:r w:rsidR="003D280A" w:rsidRPr="004F6DD4">
        <w:rPr>
          <w:rFonts w:ascii="Times New Roman" w:hAnsi="Times New Roman" w:cs="Times New Roman"/>
        </w:rPr>
        <w:t>he</w:t>
      </w:r>
      <w:r w:rsidR="001239EC">
        <w:rPr>
          <w:rFonts w:ascii="Times New Roman" w:hAnsi="Times New Roman" w:cs="Times New Roman"/>
        </w:rPr>
        <w:t>re is a first-order increase in the</w:t>
      </w:r>
      <w:r w:rsidR="003D280A" w:rsidRPr="004F6DD4">
        <w:rPr>
          <w:rFonts w:ascii="Times New Roman" w:hAnsi="Times New Roman" w:cs="Times New Roman"/>
        </w:rPr>
        <w:t xml:space="preserve"> </w:t>
      </w:r>
      <w:r w:rsidR="00BE3776">
        <w:rPr>
          <w:rFonts w:ascii="Times New Roman" w:hAnsi="Times New Roman" w:cs="Times New Roman"/>
        </w:rPr>
        <w:t>marginal abatement cost</w:t>
      </w:r>
      <w:r w:rsidR="001239EC">
        <w:rPr>
          <w:rFonts w:ascii="Times New Roman" w:hAnsi="Times New Roman" w:cs="Times New Roman"/>
        </w:rPr>
        <w:t xml:space="preserve"> from the first-order conditions. The marginal abatement cost</w:t>
      </w:r>
      <w:r w:rsidR="00835479" w:rsidRPr="004F6DD4">
        <w:rPr>
          <w:rFonts w:ascii="Times New Roman" w:hAnsi="Times New Roman" w:cs="Times New Roman"/>
        </w:rPr>
        <w:t xml:space="preserve"> </w:t>
      </w:r>
      <w:r w:rsidR="003D280A" w:rsidRPr="004F6DD4">
        <w:rPr>
          <w:rFonts w:ascii="Times New Roman" w:hAnsi="Times New Roman" w:cs="Times New Roman"/>
        </w:rPr>
        <w:t xml:space="preserve">is no longer equated with the </w:t>
      </w:r>
      <w:r w:rsidR="00482BB1">
        <w:rPr>
          <w:rFonts w:ascii="Times New Roman" w:hAnsi="Times New Roman" w:cs="Times New Roman"/>
        </w:rPr>
        <w:t xml:space="preserve">standard </w:t>
      </w:r>
      <w:r w:rsidR="003D280A" w:rsidRPr="004F6DD4">
        <w:rPr>
          <w:rFonts w:ascii="Times New Roman" w:hAnsi="Times New Roman" w:cs="Times New Roman"/>
        </w:rPr>
        <w:t>carbon tax</w:t>
      </w:r>
      <w:r w:rsidR="005E0E64">
        <w:rPr>
          <w:rFonts w:ascii="Times New Roman" w:hAnsi="Times New Roman" w:cs="Times New Roman"/>
        </w:rPr>
        <w:t xml:space="preserve"> now that </w:t>
      </w:r>
      <w:r w:rsidR="00954373">
        <w:rPr>
          <w:rFonts w:ascii="Times New Roman" w:hAnsi="Times New Roman" w:cs="Times New Roman"/>
        </w:rPr>
        <w:t>the CIIP</w:t>
      </w:r>
      <w:r w:rsidR="005E0E64">
        <w:rPr>
          <w:rFonts w:ascii="Times New Roman" w:hAnsi="Times New Roman" w:cs="Times New Roman"/>
        </w:rPr>
        <w:t xml:space="preserve"> </w:t>
      </w:r>
      <w:r w:rsidR="00954373">
        <w:rPr>
          <w:rFonts w:ascii="Times New Roman" w:hAnsi="Times New Roman" w:cs="Times New Roman"/>
        </w:rPr>
        <w:t xml:space="preserve">rebate </w:t>
      </w:r>
      <w:r w:rsidR="005E0E64">
        <w:rPr>
          <w:rFonts w:ascii="Times New Roman" w:hAnsi="Times New Roman" w:cs="Times New Roman"/>
        </w:rPr>
        <w:t>has been introduced, assuming that the carbon tax is at the same level as in the previous sections (3.1 and 3.2)</w:t>
      </w:r>
      <w:r w:rsidR="003D280A" w:rsidRPr="004F6DD4">
        <w:rPr>
          <w:rFonts w:ascii="Times New Roman" w:hAnsi="Times New Roman" w:cs="Times New Roman"/>
        </w:rPr>
        <w:t xml:space="preserve">. </w:t>
      </w:r>
      <w:r w:rsidR="00725D5D" w:rsidRPr="004F6DD4">
        <w:rPr>
          <w:rFonts w:ascii="Times New Roman" w:hAnsi="Times New Roman" w:cs="Times New Roman"/>
        </w:rPr>
        <w:t xml:space="preserve">I draw </w:t>
      </w:r>
      <w:r w:rsidR="00C31491">
        <w:rPr>
          <w:rFonts w:ascii="Times New Roman" w:hAnsi="Times New Roman" w:cs="Times New Roman"/>
        </w:rPr>
        <w:t>two</w:t>
      </w:r>
      <w:r w:rsidR="00725D5D" w:rsidRPr="004F6DD4">
        <w:rPr>
          <w:rFonts w:ascii="Times New Roman" w:hAnsi="Times New Roman" w:cs="Times New Roman"/>
        </w:rPr>
        <w:t xml:space="preserve"> main conclusions from this result.</w:t>
      </w:r>
      <w:r w:rsidR="00732BAC">
        <w:rPr>
          <w:rFonts w:ascii="Times New Roman" w:hAnsi="Times New Roman" w:cs="Times New Roman"/>
        </w:rPr>
        <w:t xml:space="preserve"> </w:t>
      </w:r>
    </w:p>
    <w:p w14:paraId="4C5FE7C3" w14:textId="24D2AB83" w:rsidR="00642290" w:rsidRPr="004F6DD4" w:rsidRDefault="00A344C3" w:rsidP="005C5274">
      <w:pPr>
        <w:spacing w:line="480" w:lineRule="auto"/>
        <w:rPr>
          <w:rFonts w:ascii="Times New Roman" w:hAnsi="Times New Roman" w:cs="Times New Roman"/>
        </w:rPr>
      </w:pPr>
      <w:r>
        <w:rPr>
          <w:rFonts w:ascii="Times New Roman" w:hAnsi="Times New Roman" w:cs="Times New Roman"/>
        </w:rPr>
        <w:tab/>
      </w:r>
      <w:r w:rsidR="00725D5D" w:rsidRPr="004F6DD4">
        <w:rPr>
          <w:rFonts w:ascii="Times New Roman" w:hAnsi="Times New Roman" w:cs="Times New Roman"/>
        </w:rPr>
        <w:t xml:space="preserve">First, </w:t>
      </w:r>
      <w:r w:rsidR="00193FEC">
        <w:rPr>
          <w:rFonts w:ascii="Times New Roman" w:hAnsi="Times New Roman" w:cs="Times New Roman"/>
        </w:rPr>
        <w:t xml:space="preserve">as seen in equation 14, the equilibrium price has been lowered by </w:t>
      </w:r>
      <m:oMath>
        <m:sSub>
          <m:sSubPr>
            <m:ctrlPr>
              <w:rPr>
                <w:rFonts w:ascii="Cambria Math" w:hAnsi="Cambria Math" w:cs="Times New Roman"/>
                <w:i/>
              </w:rPr>
            </m:ctrlPr>
          </m:sSubPr>
          <m:e>
            <m:sSup>
              <m:sSupPr>
                <m:ctrlPr>
                  <w:rPr>
                    <w:rFonts w:ascii="Cambria Math" w:hAnsi="Cambria Math" w:cs="Times New Roman"/>
                    <w:i/>
                  </w:rPr>
                </m:ctrlPr>
              </m:sSupPr>
              <m:e>
                <m:r>
                  <w:rPr>
                    <w:rFonts w:ascii="Cambria Math" w:hAnsi="Cambria Math" w:cs="Times New Roman"/>
                  </w:rPr>
                  <m:t>s</m:t>
                </m:r>
              </m:e>
              <m:sup>
                <m:r>
                  <w:rPr>
                    <w:rFonts w:ascii="Cambria Math" w:hAnsi="Cambria Math" w:cs="Times New Roman"/>
                  </w:rPr>
                  <m:t>'</m:t>
                </m:r>
              </m:sup>
            </m:sSup>
          </m:e>
          <m:sub>
            <m:r>
              <w:rPr>
                <w:rFonts w:ascii="Cambria Math" w:hAnsi="Cambria Math" w:cs="Times New Roman"/>
              </w:rPr>
              <m:t>q</m:t>
            </m:r>
          </m:sub>
        </m:sSub>
      </m:oMath>
      <w:r w:rsidR="00193FEC">
        <w:rPr>
          <w:rFonts w:ascii="Times New Roman" w:hAnsi="Times New Roman" w:cs="Times New Roman"/>
        </w:rPr>
        <w:t xml:space="preserve"> compared to the Pigouvian carbon tax case (section 3.1), which means that equilibrium output will be higher. </w:t>
      </w:r>
      <w:r w:rsidR="00C31491">
        <w:rPr>
          <w:rFonts w:ascii="Times New Roman" w:hAnsi="Times New Roman" w:cs="Times New Roman"/>
        </w:rPr>
        <w:t>Further</w:t>
      </w:r>
      <w:r w:rsidR="00193FEC">
        <w:rPr>
          <w:rFonts w:ascii="Times New Roman" w:hAnsi="Times New Roman" w:cs="Times New Roman"/>
        </w:rPr>
        <w:t>, as</w:t>
      </w:r>
      <w:r w:rsidR="005D7AD6">
        <w:rPr>
          <w:rFonts w:ascii="Times New Roman" w:hAnsi="Times New Roman" w:cs="Times New Roman"/>
        </w:rPr>
        <w:t xml:space="preserve"> seen in equation 15</w:t>
      </w:r>
      <w:r w:rsidR="00914369">
        <w:rPr>
          <w:rFonts w:ascii="Times New Roman" w:hAnsi="Times New Roman" w:cs="Times New Roman"/>
        </w:rPr>
        <w:t>,</w:t>
      </w:r>
      <w:r w:rsidR="00725D5D" w:rsidRPr="004F6DD4">
        <w:rPr>
          <w:rFonts w:ascii="Times New Roman" w:hAnsi="Times New Roman" w:cs="Times New Roman"/>
        </w:rPr>
        <w:t xml:space="preserve"> the </w:t>
      </w:r>
      <w:r w:rsidR="00732BAC">
        <w:rPr>
          <w:rFonts w:ascii="Times New Roman" w:hAnsi="Times New Roman" w:cs="Times New Roman"/>
        </w:rPr>
        <w:t>firm</w:t>
      </w:r>
      <w:r w:rsidR="001239EC">
        <w:rPr>
          <w:rFonts w:ascii="Times New Roman" w:hAnsi="Times New Roman" w:cs="Times New Roman"/>
        </w:rPr>
        <w:t xml:space="preserve">’s marginal abatement cost is higher in equilibrium. This result means that the firm is further up the marginal abatement cost curve than in the standard carbon tax case. As abatement increases, the firm moves further up the curve. Thus, this result demonstrates that the firm </w:t>
      </w:r>
      <w:r w:rsidR="00120776">
        <w:rPr>
          <w:rFonts w:ascii="Times New Roman" w:hAnsi="Times New Roman" w:cs="Times New Roman"/>
        </w:rPr>
        <w:t xml:space="preserve">has lowered its </w:t>
      </w:r>
      <w:r w:rsidR="001239EC">
        <w:rPr>
          <w:rFonts w:ascii="Times New Roman" w:hAnsi="Times New Roman" w:cs="Times New Roman"/>
        </w:rPr>
        <w:t>emissions intensity now that the rebate has been introduced. This result is unsurprising given that the firm</w:t>
      </w:r>
      <w:r w:rsidR="00732BAC">
        <w:rPr>
          <w:rFonts w:ascii="Times New Roman" w:hAnsi="Times New Roman" w:cs="Times New Roman"/>
        </w:rPr>
        <w:t xml:space="preserve"> </w:t>
      </w:r>
      <w:r w:rsidR="001239EC">
        <w:rPr>
          <w:rFonts w:ascii="Times New Roman" w:hAnsi="Times New Roman" w:cs="Times New Roman"/>
        </w:rPr>
        <w:t xml:space="preserve">will </w:t>
      </w:r>
      <w:r w:rsidR="00732BAC">
        <w:rPr>
          <w:rFonts w:ascii="Times New Roman" w:hAnsi="Times New Roman" w:cs="Times New Roman"/>
        </w:rPr>
        <w:t xml:space="preserve">pay less in </w:t>
      </w:r>
      <w:r w:rsidR="000E321A">
        <w:rPr>
          <w:rFonts w:ascii="Times New Roman" w:hAnsi="Times New Roman" w:cs="Times New Roman"/>
        </w:rPr>
        <w:t xml:space="preserve">net </w:t>
      </w:r>
      <w:r w:rsidR="00732BAC">
        <w:rPr>
          <w:rFonts w:ascii="Times New Roman" w:hAnsi="Times New Roman" w:cs="Times New Roman"/>
        </w:rPr>
        <w:t xml:space="preserve">carbon taxes </w:t>
      </w:r>
      <w:r w:rsidR="00C31491">
        <w:rPr>
          <w:rFonts w:ascii="Times New Roman" w:hAnsi="Times New Roman" w:cs="Times New Roman"/>
        </w:rPr>
        <w:t>if it lowers its emissions intensity and receives a</w:t>
      </w:r>
      <w:r w:rsidR="00732BAC">
        <w:rPr>
          <w:rFonts w:ascii="Times New Roman" w:hAnsi="Times New Roman" w:cs="Times New Roman"/>
        </w:rPr>
        <w:t xml:space="preserve"> rebate</w:t>
      </w:r>
      <w:r w:rsidR="00C31491">
        <w:rPr>
          <w:rFonts w:ascii="Times New Roman" w:hAnsi="Times New Roman" w:cs="Times New Roman"/>
        </w:rPr>
        <w:t>. As such,</w:t>
      </w:r>
      <w:r w:rsidR="00725D5D" w:rsidRPr="004F6DD4">
        <w:rPr>
          <w:rFonts w:ascii="Times New Roman" w:hAnsi="Times New Roman" w:cs="Times New Roman"/>
        </w:rPr>
        <w:t xml:space="preserve"> </w:t>
      </w:r>
      <w:r w:rsidR="00914369">
        <w:rPr>
          <w:rFonts w:ascii="Times New Roman" w:hAnsi="Times New Roman" w:cs="Times New Roman"/>
        </w:rPr>
        <w:t>the</w:t>
      </w:r>
      <w:r w:rsidR="007C0BE7" w:rsidRPr="004F6DD4">
        <w:rPr>
          <w:rFonts w:ascii="Times New Roman" w:hAnsi="Times New Roman" w:cs="Times New Roman"/>
        </w:rPr>
        <w:t xml:space="preserve"> firm </w:t>
      </w:r>
      <w:r w:rsidR="001239EC">
        <w:rPr>
          <w:rFonts w:ascii="Times New Roman" w:hAnsi="Times New Roman" w:cs="Times New Roman"/>
        </w:rPr>
        <w:t>is</w:t>
      </w:r>
      <w:r w:rsidR="001239EC" w:rsidRPr="004F6DD4">
        <w:rPr>
          <w:rFonts w:ascii="Times New Roman" w:hAnsi="Times New Roman" w:cs="Times New Roman"/>
        </w:rPr>
        <w:t xml:space="preserve"> </w:t>
      </w:r>
      <w:r w:rsidR="007C0BE7" w:rsidRPr="004F6DD4">
        <w:rPr>
          <w:rFonts w:ascii="Times New Roman" w:hAnsi="Times New Roman" w:cs="Times New Roman"/>
        </w:rPr>
        <w:t xml:space="preserve">incentivized to focus on </w:t>
      </w:r>
      <w:r w:rsidR="007E64EC" w:rsidRPr="004F6DD4">
        <w:rPr>
          <w:rFonts w:ascii="Times New Roman" w:hAnsi="Times New Roman" w:cs="Times New Roman"/>
        </w:rPr>
        <w:t xml:space="preserve">reducing emissions through abatement instead of </w:t>
      </w:r>
      <w:r w:rsidR="00B73AE0">
        <w:rPr>
          <w:rFonts w:ascii="Times New Roman" w:hAnsi="Times New Roman" w:cs="Times New Roman"/>
        </w:rPr>
        <w:t>output reduction</w:t>
      </w:r>
      <w:r w:rsidR="00F54DC7" w:rsidRPr="004F6DD4">
        <w:rPr>
          <w:rFonts w:ascii="Times New Roman" w:hAnsi="Times New Roman" w:cs="Times New Roman"/>
        </w:rPr>
        <w:t>.</w:t>
      </w:r>
      <w:r w:rsidR="00245498">
        <w:rPr>
          <w:rFonts w:ascii="Times New Roman" w:hAnsi="Times New Roman" w:cs="Times New Roman"/>
        </w:rPr>
        <w:t xml:space="preserve"> While t</w:t>
      </w:r>
      <w:r w:rsidR="00CC39BB">
        <w:rPr>
          <w:rFonts w:ascii="Times New Roman" w:hAnsi="Times New Roman" w:cs="Times New Roman"/>
        </w:rPr>
        <w:t>he firm will pay less</w:t>
      </w:r>
      <w:r w:rsidR="002251F8" w:rsidRPr="004F6DD4">
        <w:rPr>
          <w:rFonts w:ascii="Times New Roman" w:hAnsi="Times New Roman" w:cs="Times New Roman"/>
        </w:rPr>
        <w:t xml:space="preserve"> </w:t>
      </w:r>
      <w:r w:rsidR="007C0BE7" w:rsidRPr="004F6DD4">
        <w:rPr>
          <w:rFonts w:ascii="Times New Roman" w:hAnsi="Times New Roman" w:cs="Times New Roman"/>
        </w:rPr>
        <w:lastRenderedPageBreak/>
        <w:t xml:space="preserve">carbon tax if </w:t>
      </w:r>
      <w:r w:rsidR="00CC39BB">
        <w:rPr>
          <w:rFonts w:ascii="Times New Roman" w:hAnsi="Times New Roman" w:cs="Times New Roman"/>
        </w:rPr>
        <w:t xml:space="preserve">total </w:t>
      </w:r>
      <w:r w:rsidR="007C0BE7" w:rsidRPr="004F6DD4">
        <w:rPr>
          <w:rFonts w:ascii="Times New Roman" w:hAnsi="Times New Roman" w:cs="Times New Roman"/>
        </w:rPr>
        <w:t xml:space="preserve">emissions are reduced through either </w:t>
      </w:r>
      <w:r w:rsidR="007E64EC" w:rsidRPr="004F6DD4">
        <w:rPr>
          <w:rFonts w:ascii="Times New Roman" w:hAnsi="Times New Roman" w:cs="Times New Roman"/>
        </w:rPr>
        <w:t>abatement</w:t>
      </w:r>
      <w:r w:rsidR="007C0BE7" w:rsidRPr="004F6DD4">
        <w:rPr>
          <w:rFonts w:ascii="Times New Roman" w:hAnsi="Times New Roman" w:cs="Times New Roman"/>
        </w:rPr>
        <w:t xml:space="preserve"> or </w:t>
      </w:r>
      <w:r w:rsidR="006C1292" w:rsidRPr="004F6DD4">
        <w:rPr>
          <w:rFonts w:ascii="Times New Roman" w:hAnsi="Times New Roman" w:cs="Times New Roman"/>
        </w:rPr>
        <w:t xml:space="preserve">reduced </w:t>
      </w:r>
      <w:r w:rsidR="00245498">
        <w:rPr>
          <w:rFonts w:ascii="Times New Roman" w:hAnsi="Times New Roman" w:cs="Times New Roman"/>
        </w:rPr>
        <w:t xml:space="preserve">production, </w:t>
      </w:r>
      <w:r w:rsidR="007C0BE7" w:rsidRPr="004F6DD4">
        <w:rPr>
          <w:rFonts w:ascii="Times New Roman" w:hAnsi="Times New Roman" w:cs="Times New Roman"/>
        </w:rPr>
        <w:t>the</w:t>
      </w:r>
      <w:r w:rsidR="00163C64" w:rsidRPr="004F6DD4">
        <w:rPr>
          <w:rFonts w:ascii="Times New Roman" w:hAnsi="Times New Roman" w:cs="Times New Roman"/>
        </w:rPr>
        <w:t xml:space="preserve"> firm </w:t>
      </w:r>
      <w:r w:rsidR="00CC39BB">
        <w:rPr>
          <w:rFonts w:ascii="Times New Roman" w:hAnsi="Times New Roman" w:cs="Times New Roman"/>
        </w:rPr>
        <w:t>will</w:t>
      </w:r>
      <w:r w:rsidR="00245498">
        <w:rPr>
          <w:rFonts w:ascii="Times New Roman" w:hAnsi="Times New Roman" w:cs="Times New Roman"/>
        </w:rPr>
        <w:t xml:space="preserve"> </w:t>
      </w:r>
      <w:r w:rsidR="007E64EC" w:rsidRPr="004F6DD4">
        <w:rPr>
          <w:rFonts w:ascii="Times New Roman" w:hAnsi="Times New Roman" w:cs="Times New Roman"/>
        </w:rPr>
        <w:t>receive a</w:t>
      </w:r>
      <w:r w:rsidR="00CC39BB">
        <w:rPr>
          <w:rFonts w:ascii="Times New Roman" w:hAnsi="Times New Roman" w:cs="Times New Roman"/>
        </w:rPr>
        <w:t>n additional</w:t>
      </w:r>
      <w:r w:rsidR="007E64EC" w:rsidRPr="004F6DD4">
        <w:rPr>
          <w:rFonts w:ascii="Times New Roman" w:hAnsi="Times New Roman" w:cs="Times New Roman"/>
        </w:rPr>
        <w:t xml:space="preserve"> rebate </w:t>
      </w:r>
      <w:r w:rsidR="00CC39BB">
        <w:rPr>
          <w:rFonts w:ascii="Times New Roman" w:hAnsi="Times New Roman" w:cs="Times New Roman"/>
        </w:rPr>
        <w:t>if it abates emissions to lower emissions intensity,</w:t>
      </w:r>
      <w:r w:rsidR="00245498">
        <w:rPr>
          <w:rFonts w:ascii="Times New Roman" w:hAnsi="Times New Roman" w:cs="Times New Roman"/>
        </w:rPr>
        <w:t xml:space="preserve"> making </w:t>
      </w:r>
      <w:r w:rsidR="007E64EC" w:rsidRPr="004F6DD4">
        <w:rPr>
          <w:rFonts w:ascii="Times New Roman" w:hAnsi="Times New Roman" w:cs="Times New Roman"/>
        </w:rPr>
        <w:t xml:space="preserve">abatement relatively cheaper to pursue as a means to </w:t>
      </w:r>
      <w:r w:rsidR="00CC39BB">
        <w:rPr>
          <w:rFonts w:ascii="Times New Roman" w:hAnsi="Times New Roman" w:cs="Times New Roman"/>
        </w:rPr>
        <w:t>emissions reduction</w:t>
      </w:r>
      <w:r w:rsidR="007C0BE7" w:rsidRPr="004F6DD4">
        <w:rPr>
          <w:rFonts w:ascii="Times New Roman" w:hAnsi="Times New Roman" w:cs="Times New Roman"/>
        </w:rPr>
        <w:t>.</w:t>
      </w:r>
    </w:p>
    <w:p w14:paraId="25164108" w14:textId="1E21DF04" w:rsidR="00722928" w:rsidRPr="004F6DD4" w:rsidRDefault="00562BBD" w:rsidP="00911670">
      <w:pPr>
        <w:spacing w:line="480" w:lineRule="auto"/>
      </w:pPr>
      <w:r w:rsidRPr="004F6DD4">
        <w:rPr>
          <w:rFonts w:ascii="Times New Roman" w:hAnsi="Times New Roman" w:cs="Times New Roman"/>
        </w:rPr>
        <w:tab/>
      </w:r>
      <w:r w:rsidR="00754F01">
        <w:rPr>
          <w:rFonts w:ascii="Times New Roman" w:hAnsi="Times New Roman" w:cs="Times New Roman"/>
        </w:rPr>
        <w:t xml:space="preserve"> </w:t>
      </w:r>
      <w:r w:rsidR="00AB17F5" w:rsidRPr="004F6DD4">
        <w:rPr>
          <w:rFonts w:ascii="Times New Roman" w:hAnsi="Times New Roman" w:cs="Times New Roman"/>
        </w:rPr>
        <w:t>A portion of the rebate effectively subsidizes abatement since this is the only means to reducing emissions intensity</w:t>
      </w:r>
      <w:r w:rsidR="00AB17F5">
        <w:rPr>
          <w:rFonts w:ascii="Times New Roman" w:hAnsi="Times New Roman" w:cs="Times New Roman"/>
        </w:rPr>
        <w:t>, which means that there will be more abatement</w:t>
      </w:r>
      <w:r w:rsidR="00C31491">
        <w:rPr>
          <w:rFonts w:ascii="Times New Roman" w:hAnsi="Times New Roman" w:cs="Times New Roman"/>
        </w:rPr>
        <w:t xml:space="preserve"> and a higher level of output</w:t>
      </w:r>
      <w:r w:rsidR="00AB17F5">
        <w:rPr>
          <w:rFonts w:ascii="Times New Roman" w:hAnsi="Times New Roman" w:cs="Times New Roman"/>
        </w:rPr>
        <w:t xml:space="preserve"> than what is economically efficient. </w:t>
      </w:r>
      <w:r w:rsidR="00C31491">
        <w:rPr>
          <w:rFonts w:ascii="Times New Roman" w:hAnsi="Times New Roman" w:cs="Times New Roman"/>
        </w:rPr>
        <w:t xml:space="preserve">Moreover, the increase in output will lead to a second-order change in the marginal abatement cost. </w:t>
      </w:r>
      <w:r w:rsidR="00AB17F5">
        <w:rPr>
          <w:rFonts w:ascii="Times New Roman" w:hAnsi="Times New Roman" w:cs="Times New Roman"/>
        </w:rPr>
        <w:t>As such, my second conclusion is that there is a decrease in economic efficiency compared to the Pigouvian-level carbon tax (section 3.1).</w:t>
      </w:r>
    </w:p>
    <w:p w14:paraId="4E0F1110" w14:textId="14754EBC" w:rsidR="00054CCB" w:rsidRDefault="00054CCB" w:rsidP="00054CCB">
      <w:pPr>
        <w:pStyle w:val="Heading2"/>
      </w:pPr>
      <w:bookmarkStart w:id="10" w:name="_Toc460072147"/>
      <w:r>
        <w:t>3.</w:t>
      </w:r>
      <w:r w:rsidR="00911670">
        <w:t>4</w:t>
      </w:r>
      <w:r>
        <w:t>.  Discussion</w:t>
      </w:r>
      <w:bookmarkEnd w:id="10"/>
    </w:p>
    <w:p w14:paraId="21C6CA8F" w14:textId="6FF0844D" w:rsidR="00CE5868" w:rsidRDefault="005674D3" w:rsidP="00C55645">
      <w:pPr>
        <w:spacing w:line="480" w:lineRule="auto"/>
        <w:rPr>
          <w:rFonts w:ascii="Times New Roman" w:hAnsi="Times New Roman" w:cs="Times New Roman"/>
        </w:rPr>
      </w:pPr>
      <w:r>
        <w:rPr>
          <w:rFonts w:ascii="Times New Roman" w:hAnsi="Times New Roman" w:cs="Times New Roman"/>
        </w:rPr>
        <w:tab/>
        <w:t xml:space="preserve">A comparison of the </w:t>
      </w:r>
      <w:r w:rsidR="003C7FED">
        <w:rPr>
          <w:rFonts w:ascii="Times New Roman" w:hAnsi="Times New Roman" w:cs="Times New Roman"/>
        </w:rPr>
        <w:t>first-</w:t>
      </w:r>
      <w:r>
        <w:rPr>
          <w:rFonts w:ascii="Times New Roman" w:hAnsi="Times New Roman" w:cs="Times New Roman"/>
        </w:rPr>
        <w:t xml:space="preserve">order conditions </w:t>
      </w:r>
      <w:r w:rsidR="00954373">
        <w:rPr>
          <w:rFonts w:ascii="Times New Roman" w:hAnsi="Times New Roman" w:cs="Times New Roman"/>
        </w:rPr>
        <w:t>between</w:t>
      </w:r>
      <w:r>
        <w:rPr>
          <w:rFonts w:ascii="Times New Roman" w:hAnsi="Times New Roman" w:cs="Times New Roman"/>
        </w:rPr>
        <w:t xml:space="preserve"> the t</w:t>
      </w:r>
      <w:r w:rsidR="00954373">
        <w:rPr>
          <w:rFonts w:ascii="Times New Roman" w:hAnsi="Times New Roman" w:cs="Times New Roman"/>
        </w:rPr>
        <w:t>wo</w:t>
      </w:r>
      <w:r>
        <w:rPr>
          <w:rFonts w:ascii="Times New Roman" w:hAnsi="Times New Roman" w:cs="Times New Roman"/>
        </w:rPr>
        <w:t xml:space="preserve"> different rebate mechanisms illustrates key differences </w:t>
      </w:r>
      <w:r w:rsidR="00096BFF">
        <w:rPr>
          <w:rFonts w:ascii="Times New Roman" w:hAnsi="Times New Roman" w:cs="Times New Roman"/>
        </w:rPr>
        <w:t>with respect to</w:t>
      </w:r>
      <w:r>
        <w:rPr>
          <w:rFonts w:ascii="Times New Roman" w:hAnsi="Times New Roman" w:cs="Times New Roman"/>
        </w:rPr>
        <w:t xml:space="preserve"> the marginal cost of emissions reduction and the impact on equilibrium price and output (see Table 1). </w:t>
      </w:r>
      <w:r w:rsidR="00096BFF">
        <w:rPr>
          <w:rFonts w:ascii="Times New Roman" w:hAnsi="Times New Roman" w:cs="Times New Roman"/>
        </w:rPr>
        <w:t xml:space="preserve">The </w:t>
      </w:r>
      <w:r>
        <w:rPr>
          <w:rFonts w:ascii="Times New Roman" w:hAnsi="Times New Roman" w:cs="Times New Roman"/>
        </w:rPr>
        <w:t xml:space="preserve">marginal benefit of emissions </w:t>
      </w:r>
      <w:r w:rsidRPr="005674D3">
        <w:rPr>
          <w:rFonts w:ascii="Times New Roman" w:hAnsi="Times New Roman" w:cs="Times New Roman"/>
        </w:rPr>
        <w:t>reductions</w:t>
      </w:r>
      <w:r w:rsidR="00C65214">
        <w:rPr>
          <w:rFonts w:ascii="Times New Roman" w:hAnsi="Times New Roman" w:cs="Times New Roman"/>
        </w:rPr>
        <w:t>, which is</w:t>
      </w:r>
      <w:r w:rsidRPr="005674D3">
        <w:rPr>
          <w:rFonts w:ascii="Times New Roman" w:hAnsi="Times New Roman" w:cs="Times New Roman"/>
        </w:rPr>
        <w:t xml:space="preserve"> </w:t>
      </w:r>
      <m:oMath>
        <m:r>
          <w:rPr>
            <w:rFonts w:ascii="Cambria Math" w:hAnsi="Cambria Math" w:cs="Times New Roman"/>
          </w:rPr>
          <m:t>t</m:t>
        </m:r>
      </m:oMath>
      <w:r w:rsidR="00C65214">
        <w:rPr>
          <w:rFonts w:ascii="Times New Roman" w:hAnsi="Times New Roman" w:cs="Times New Roman"/>
        </w:rPr>
        <w:t>,</w:t>
      </w:r>
      <w:r>
        <w:rPr>
          <w:rFonts w:ascii="Times New Roman" w:hAnsi="Times New Roman" w:cs="Times New Roman"/>
          <w:sz w:val="22"/>
          <w:szCs w:val="22"/>
        </w:rPr>
        <w:t xml:space="preserve"> </w:t>
      </w:r>
      <w:r w:rsidRPr="005674D3">
        <w:rPr>
          <w:rFonts w:ascii="Times New Roman" w:hAnsi="Times New Roman" w:cs="Times New Roman"/>
        </w:rPr>
        <w:t>must be equated to the margina</w:t>
      </w:r>
      <w:r>
        <w:rPr>
          <w:rFonts w:ascii="Times New Roman" w:hAnsi="Times New Roman" w:cs="Times New Roman"/>
        </w:rPr>
        <w:t xml:space="preserve">l </w:t>
      </w:r>
      <w:r w:rsidR="00055C7E">
        <w:rPr>
          <w:rFonts w:ascii="Times New Roman" w:hAnsi="Times New Roman" w:cs="Times New Roman"/>
        </w:rPr>
        <w:t xml:space="preserve">abatement cost </w:t>
      </w:r>
      <w:r>
        <w:rPr>
          <w:rFonts w:ascii="Times New Roman" w:hAnsi="Times New Roman" w:cs="Times New Roman"/>
        </w:rPr>
        <w:t xml:space="preserve">in equilibrium. While OBR does not result in </w:t>
      </w:r>
      <w:r w:rsidR="00096BFF">
        <w:rPr>
          <w:rFonts w:ascii="Times New Roman" w:hAnsi="Times New Roman" w:cs="Times New Roman"/>
        </w:rPr>
        <w:t xml:space="preserve">a </w:t>
      </w:r>
      <w:r w:rsidR="00E36CA5">
        <w:rPr>
          <w:rFonts w:ascii="Times New Roman" w:hAnsi="Times New Roman" w:cs="Times New Roman"/>
        </w:rPr>
        <w:t xml:space="preserve">first-order </w:t>
      </w:r>
      <w:r>
        <w:rPr>
          <w:rFonts w:ascii="Times New Roman" w:hAnsi="Times New Roman" w:cs="Times New Roman"/>
        </w:rPr>
        <w:t xml:space="preserve">change in the marginal cost of emissions reductions compared to a standard carbon tax, it can be seen that </w:t>
      </w:r>
      <w:r w:rsidR="00055C7E">
        <w:rPr>
          <w:rFonts w:ascii="Times New Roman" w:hAnsi="Times New Roman" w:cs="Times New Roman"/>
        </w:rPr>
        <w:t>CIIP’s</w:t>
      </w:r>
      <w:r>
        <w:rPr>
          <w:rFonts w:ascii="Times New Roman" w:hAnsi="Times New Roman" w:cs="Times New Roman"/>
        </w:rPr>
        <w:t xml:space="preserve"> emissions intensity-based approach result in </w:t>
      </w:r>
      <w:r w:rsidR="00EA49F8">
        <w:rPr>
          <w:rFonts w:ascii="Times New Roman" w:hAnsi="Times New Roman" w:cs="Times New Roman"/>
        </w:rPr>
        <w:t xml:space="preserve">a </w:t>
      </w:r>
      <w:r w:rsidR="00E36CA5">
        <w:rPr>
          <w:rFonts w:ascii="Times New Roman" w:hAnsi="Times New Roman" w:cs="Times New Roman"/>
        </w:rPr>
        <w:t xml:space="preserve">first-order change in the form of a </w:t>
      </w:r>
      <w:r w:rsidR="00001258">
        <w:rPr>
          <w:rFonts w:ascii="Times New Roman" w:hAnsi="Times New Roman" w:cs="Times New Roman"/>
        </w:rPr>
        <w:t>higher</w:t>
      </w:r>
      <w:r>
        <w:rPr>
          <w:rFonts w:ascii="Times New Roman" w:hAnsi="Times New Roman" w:cs="Times New Roman"/>
        </w:rPr>
        <w:t xml:space="preserve"> margina</w:t>
      </w:r>
      <w:r w:rsidR="007A780C">
        <w:rPr>
          <w:rFonts w:ascii="Times New Roman" w:hAnsi="Times New Roman" w:cs="Times New Roman"/>
        </w:rPr>
        <w:t>l cost of emissions reduction.</w:t>
      </w:r>
      <w:r w:rsidR="00C55645">
        <w:rPr>
          <w:rFonts w:ascii="Times New Roman" w:hAnsi="Times New Roman" w:cs="Times New Roman"/>
        </w:rPr>
        <w:t xml:space="preserve"> In regards to equilibrium output, </w:t>
      </w:r>
      <w:r w:rsidR="00055C7E">
        <w:rPr>
          <w:rFonts w:ascii="Times New Roman" w:hAnsi="Times New Roman" w:cs="Times New Roman"/>
        </w:rPr>
        <w:t>both</w:t>
      </w:r>
      <w:r w:rsidR="00C55645">
        <w:rPr>
          <w:rFonts w:ascii="Times New Roman" w:hAnsi="Times New Roman" w:cs="Times New Roman"/>
        </w:rPr>
        <w:t xml:space="preserve"> approach</w:t>
      </w:r>
      <w:r w:rsidR="006D7FFC">
        <w:rPr>
          <w:rFonts w:ascii="Times New Roman" w:hAnsi="Times New Roman" w:cs="Times New Roman"/>
        </w:rPr>
        <w:t>es</w:t>
      </w:r>
      <w:r w:rsidR="00C55645">
        <w:rPr>
          <w:rFonts w:ascii="Times New Roman" w:hAnsi="Times New Roman" w:cs="Times New Roman"/>
        </w:rPr>
        <w:t xml:space="preserve"> are similar in that they</w:t>
      </w:r>
      <w:r w:rsidR="007A780C">
        <w:rPr>
          <w:rFonts w:ascii="Times New Roman" w:hAnsi="Times New Roman" w:cs="Times New Roman"/>
        </w:rPr>
        <w:t xml:space="preserve"> lower </w:t>
      </w:r>
      <w:r w:rsidR="00C55645">
        <w:rPr>
          <w:rFonts w:ascii="Times New Roman" w:hAnsi="Times New Roman" w:cs="Times New Roman"/>
        </w:rPr>
        <w:t xml:space="preserve">the </w:t>
      </w:r>
      <w:r w:rsidR="007A780C">
        <w:rPr>
          <w:rFonts w:ascii="Times New Roman" w:hAnsi="Times New Roman" w:cs="Times New Roman"/>
        </w:rPr>
        <w:t xml:space="preserve">equilibrium price, increasing consumer demand and equilibrium output. </w:t>
      </w:r>
      <w:r w:rsidR="00EA49F8">
        <w:rPr>
          <w:rFonts w:ascii="Times New Roman" w:hAnsi="Times New Roman" w:cs="Times New Roman"/>
        </w:rPr>
        <w:t xml:space="preserve">Of note, since output is higher under </w:t>
      </w:r>
      <w:r w:rsidR="006D7FFC">
        <w:rPr>
          <w:rFonts w:ascii="Times New Roman" w:hAnsi="Times New Roman" w:cs="Times New Roman"/>
        </w:rPr>
        <w:t>each rebate mechanism</w:t>
      </w:r>
      <w:r w:rsidR="00EA49F8">
        <w:rPr>
          <w:rFonts w:ascii="Times New Roman" w:hAnsi="Times New Roman" w:cs="Times New Roman"/>
        </w:rPr>
        <w:t>, there</w:t>
      </w:r>
      <w:r w:rsidR="00001258">
        <w:rPr>
          <w:rFonts w:ascii="Times New Roman" w:hAnsi="Times New Roman" w:cs="Times New Roman"/>
        </w:rPr>
        <w:t xml:space="preserve"> is</w:t>
      </w:r>
      <w:r w:rsidR="00EA49F8">
        <w:rPr>
          <w:rFonts w:ascii="Times New Roman" w:hAnsi="Times New Roman" w:cs="Times New Roman"/>
        </w:rPr>
        <w:t xml:space="preserve"> a smaller second-order change in the marginal cost of emissions reduction.</w:t>
      </w:r>
    </w:p>
    <w:p w14:paraId="76817198" w14:textId="5942A6D5" w:rsidR="008D6B4E" w:rsidRPr="007761B5" w:rsidRDefault="008D6B4E" w:rsidP="00C55645">
      <w:pPr>
        <w:spacing w:line="480" w:lineRule="auto"/>
        <w:rPr>
          <w:rFonts w:ascii="Times New Roman" w:hAnsi="Times New Roman" w:cs="Times New Roman"/>
        </w:rPr>
      </w:pPr>
      <w:r>
        <w:rPr>
          <w:rFonts w:ascii="Times New Roman" w:hAnsi="Times New Roman" w:cs="Times New Roman"/>
        </w:rPr>
        <w:tab/>
        <w:t>Further interpretation of the</w:t>
      </w:r>
      <w:r w:rsidR="002E0D02">
        <w:rPr>
          <w:rFonts w:ascii="Times New Roman" w:hAnsi="Times New Roman" w:cs="Times New Roman"/>
        </w:rPr>
        <w:t xml:space="preserve"> first-order</w:t>
      </w:r>
      <w:r>
        <w:rPr>
          <w:rFonts w:ascii="Times New Roman" w:hAnsi="Times New Roman" w:cs="Times New Roman"/>
        </w:rPr>
        <w:t xml:space="preserve"> change in</w:t>
      </w:r>
      <w:r w:rsidR="002E0D02">
        <w:rPr>
          <w:rFonts w:ascii="Times New Roman" w:hAnsi="Times New Roman" w:cs="Times New Roman"/>
        </w:rPr>
        <w:t xml:space="preserve"> the marginal abatement cost from</w:t>
      </w:r>
      <w:r>
        <w:rPr>
          <w:rFonts w:ascii="Times New Roman" w:hAnsi="Times New Roman" w:cs="Times New Roman"/>
        </w:rPr>
        <w:t xml:space="preserve"> the</w:t>
      </w:r>
      <w:r w:rsidR="002E0D02">
        <w:rPr>
          <w:rFonts w:ascii="Times New Roman" w:hAnsi="Times New Roman" w:cs="Times New Roman"/>
        </w:rPr>
        <w:t xml:space="preserve"> introduction of the</w:t>
      </w:r>
      <w:r>
        <w:rPr>
          <w:rFonts w:ascii="Times New Roman" w:hAnsi="Times New Roman" w:cs="Times New Roman"/>
        </w:rPr>
        <w:t xml:space="preserve"> CIIP</w:t>
      </w:r>
      <w:r w:rsidR="002E0D02">
        <w:rPr>
          <w:rFonts w:ascii="Times New Roman" w:hAnsi="Times New Roman" w:cs="Times New Roman"/>
        </w:rPr>
        <w:t xml:space="preserve"> rebate yields another key difference with respect to emissions. Since the CIIP results in the firm moving up its marginal abatement cost curve</w:t>
      </w:r>
      <w:r w:rsidR="0015149B">
        <w:rPr>
          <w:rFonts w:ascii="Times New Roman" w:hAnsi="Times New Roman" w:cs="Times New Roman"/>
        </w:rPr>
        <w:t xml:space="preserve"> and lowering its emissions </w:t>
      </w:r>
      <w:r w:rsidR="0015149B">
        <w:rPr>
          <w:rFonts w:ascii="Times New Roman" w:hAnsi="Times New Roman" w:cs="Times New Roman"/>
        </w:rPr>
        <w:lastRenderedPageBreak/>
        <w:t>intensity</w:t>
      </w:r>
      <w:r w:rsidR="002E0D02">
        <w:rPr>
          <w:rFonts w:ascii="Times New Roman" w:hAnsi="Times New Roman" w:cs="Times New Roman"/>
        </w:rPr>
        <w:t xml:space="preserve">, it is more likely that </w:t>
      </w:r>
      <w:r w:rsidR="0066372E">
        <w:rPr>
          <w:rFonts w:ascii="Times New Roman" w:hAnsi="Times New Roman" w:cs="Times New Roman"/>
        </w:rPr>
        <w:t xml:space="preserve">total </w:t>
      </w:r>
      <w:r w:rsidR="002E0D02">
        <w:rPr>
          <w:rFonts w:ascii="Times New Roman" w:hAnsi="Times New Roman" w:cs="Times New Roman"/>
        </w:rPr>
        <w:t xml:space="preserve">emissions will be lower than under the OBR. </w:t>
      </w:r>
      <w:r w:rsidR="0066372E">
        <w:rPr>
          <w:rFonts w:ascii="Times New Roman" w:hAnsi="Times New Roman" w:cs="Times New Roman"/>
        </w:rPr>
        <w:t xml:space="preserve">The </w:t>
      </w:r>
      <w:r w:rsidR="0015149B">
        <w:rPr>
          <w:rFonts w:ascii="Times New Roman" w:hAnsi="Times New Roman" w:cs="Times New Roman"/>
        </w:rPr>
        <w:t>OBR does not result in a first-order change in the marginal abatement cost and will likely have a larger emissions profile.</w:t>
      </w:r>
    </w:p>
    <w:p w14:paraId="0FAE1B0B" w14:textId="5BDF61E4" w:rsidR="00054CCB" w:rsidRPr="00ED1B64" w:rsidRDefault="00ED1B64" w:rsidP="00054CCB">
      <w:pPr>
        <w:spacing w:line="480" w:lineRule="auto"/>
        <w:rPr>
          <w:rFonts w:ascii="Times New Roman" w:hAnsi="Times New Roman" w:cs="Times New Roman"/>
          <w:b/>
        </w:rPr>
      </w:pPr>
      <w:r>
        <w:rPr>
          <w:rFonts w:ascii="Times New Roman" w:hAnsi="Times New Roman" w:cs="Times New Roman"/>
          <w:b/>
        </w:rPr>
        <w:t>Table 1: Comparative Analysis of</w:t>
      </w:r>
      <w:r w:rsidR="00236ECA">
        <w:rPr>
          <w:rFonts w:ascii="Times New Roman" w:hAnsi="Times New Roman" w:cs="Times New Roman"/>
          <w:b/>
        </w:rPr>
        <w:t xml:space="preserve"> Impact on</w:t>
      </w:r>
      <w:r>
        <w:rPr>
          <w:rFonts w:ascii="Times New Roman" w:hAnsi="Times New Roman" w:cs="Times New Roman"/>
          <w:b/>
        </w:rPr>
        <w:t xml:space="preserve"> </w:t>
      </w:r>
      <w:r w:rsidR="00236ECA">
        <w:rPr>
          <w:rFonts w:ascii="Times New Roman" w:hAnsi="Times New Roman" w:cs="Times New Roman"/>
          <w:b/>
        </w:rPr>
        <w:t>Firm Incentives</w:t>
      </w:r>
    </w:p>
    <w:tbl>
      <w:tblPr>
        <w:tblStyle w:val="TableGrid"/>
        <w:tblW w:w="8755" w:type="dxa"/>
        <w:tblLook w:val="04A0" w:firstRow="1" w:lastRow="0" w:firstColumn="1" w:lastColumn="0" w:noHBand="0" w:noVBand="1"/>
      </w:tblPr>
      <w:tblGrid>
        <w:gridCol w:w="1668"/>
        <w:gridCol w:w="2126"/>
        <w:gridCol w:w="3118"/>
        <w:gridCol w:w="1843"/>
      </w:tblGrid>
      <w:tr w:rsidR="00F86BB3" w14:paraId="2133BD27" w14:textId="77777777" w:rsidTr="00F86BB3">
        <w:trPr>
          <w:trHeight w:val="1330"/>
        </w:trPr>
        <w:tc>
          <w:tcPr>
            <w:tcW w:w="1668" w:type="dxa"/>
          </w:tcPr>
          <w:p w14:paraId="4270DE2B" w14:textId="77777777" w:rsidR="000A6D3A" w:rsidRPr="000A6D3A" w:rsidRDefault="000A6D3A" w:rsidP="00054CCB">
            <w:pPr>
              <w:spacing w:line="480" w:lineRule="auto"/>
              <w:rPr>
                <w:rFonts w:ascii="Times New Roman" w:hAnsi="Times New Roman" w:cs="Times New Roman"/>
              </w:rPr>
            </w:pPr>
          </w:p>
        </w:tc>
        <w:tc>
          <w:tcPr>
            <w:tcW w:w="2126" w:type="dxa"/>
          </w:tcPr>
          <w:p w14:paraId="7F07E219" w14:textId="70407D01" w:rsidR="000A6D3A" w:rsidRPr="000A6D3A" w:rsidRDefault="000A6D3A" w:rsidP="00054CCB">
            <w:pPr>
              <w:rPr>
                <w:rFonts w:ascii="Times New Roman" w:hAnsi="Times New Roman" w:cs="Times New Roman"/>
              </w:rPr>
            </w:pPr>
            <w:r w:rsidRPr="000A6D3A">
              <w:rPr>
                <w:rFonts w:ascii="Times New Roman" w:hAnsi="Times New Roman" w:cs="Times New Roman"/>
              </w:rPr>
              <w:t>Standard Carbon Tax</w:t>
            </w:r>
          </w:p>
        </w:tc>
        <w:tc>
          <w:tcPr>
            <w:tcW w:w="3118" w:type="dxa"/>
          </w:tcPr>
          <w:p w14:paraId="2A8620C8" w14:textId="77777777" w:rsidR="000A6D3A" w:rsidRDefault="000A6D3A" w:rsidP="00054CCB">
            <w:pPr>
              <w:rPr>
                <w:rFonts w:ascii="Times New Roman" w:hAnsi="Times New Roman" w:cs="Times New Roman"/>
              </w:rPr>
            </w:pPr>
            <w:r w:rsidRPr="000A6D3A">
              <w:rPr>
                <w:rFonts w:ascii="Times New Roman" w:hAnsi="Times New Roman" w:cs="Times New Roman"/>
              </w:rPr>
              <w:t>CIIP Rebate</w:t>
            </w:r>
          </w:p>
          <w:p w14:paraId="5B42A347" w14:textId="53CBE128" w:rsidR="001233D2" w:rsidRPr="00286C0A" w:rsidRDefault="001233D2" w:rsidP="001233D2">
            <w:pPr>
              <w:spacing w:line="480" w:lineRule="auto"/>
              <w:rPr>
                <w:rFonts w:ascii="Times New Roman" w:hAnsi="Times New Roman" w:cs="Times New Roman"/>
              </w:rPr>
            </w:pPr>
            <w:r>
              <w:rPr>
                <w:rFonts w:ascii="Times New Roman" w:hAnsi="Times New Roman" w:cs="Times New Roman"/>
              </w:rPr>
              <w:t xml:space="preserve">(with </w:t>
            </w:r>
            <m:oMath>
              <m:r>
                <w:rPr>
                  <w:rFonts w:ascii="Cambria Math" w:hAnsi="Cambria Math" w:cs="Times New Roman"/>
                </w:rPr>
                <m:t>s</m:t>
              </m:r>
              <m:d>
                <m:dPr>
                  <m:ctrlPr>
                    <w:rPr>
                      <w:rFonts w:ascii="Cambria Math" w:hAnsi="Cambria Math" w:cs="Times New Roman"/>
                      <w:i/>
                    </w:rPr>
                  </m:ctrlPr>
                </m:dPr>
                <m:e>
                  <m:r>
                    <w:rPr>
                      <w:rFonts w:ascii="Cambria Math" w:hAnsi="Cambria Math" w:cs="Times New Roman"/>
                    </w:rPr>
                    <m:t>μ</m:t>
                  </m:r>
                </m:e>
              </m:d>
              <m:r>
                <w:rPr>
                  <w:rFonts w:ascii="Cambria Math" w:hAnsi="Cambria Math" w:cs="Times New Roman"/>
                </w:rPr>
                <m:t>=</m:t>
              </m:r>
              <m:f>
                <m:fPr>
                  <m:ctrlPr>
                    <w:rPr>
                      <w:rFonts w:ascii="Cambria Math" w:hAnsi="Cambria Math" w:cs="Times New Roman"/>
                    </w:rPr>
                  </m:ctrlPr>
                </m:fPr>
                <m:num>
                  <m:sSub>
                    <m:sSubPr>
                      <m:ctrlPr>
                        <w:rPr>
                          <w:rFonts w:ascii="Cambria Math" w:hAnsi="Cambria Math" w:cs="Times New Roman"/>
                        </w:rPr>
                      </m:ctrlPr>
                    </m:sSubPr>
                    <m:e>
                      <m:r>
                        <w:rPr>
                          <w:rFonts w:ascii="Cambria Math" w:hAnsi="Cambria Math" w:cs="Times New Roman"/>
                        </w:rPr>
                        <m:t>μ</m:t>
                      </m:r>
                    </m:e>
                    <m:sub>
                      <m:r>
                        <w:rPr>
                          <w:rFonts w:ascii="Cambria Math" w:hAnsi="Cambria Math" w:cs="Times New Roman"/>
                        </w:rPr>
                        <m:t>E</m:t>
                      </m:r>
                    </m:sub>
                  </m:sSub>
                  <m:r>
                    <m:rPr>
                      <m:sty m:val="p"/>
                    </m:rPr>
                    <w:rPr>
                      <w:rFonts w:ascii="Cambria Math" w:hAnsi="Cambria Math" w:cs="Times New Roman"/>
                    </w:rPr>
                    <m:t>-</m:t>
                  </m:r>
                  <m:r>
                    <w:rPr>
                      <w:rFonts w:ascii="Cambria Math" w:hAnsi="Cambria Math" w:cs="Times New Roman"/>
                    </w:rPr>
                    <m:t>μ</m:t>
                  </m:r>
                </m:num>
                <m:den>
                  <m:sSub>
                    <m:sSubPr>
                      <m:ctrlPr>
                        <w:rPr>
                          <w:rFonts w:ascii="Cambria Math" w:hAnsi="Cambria Math" w:cs="Times New Roman"/>
                        </w:rPr>
                      </m:ctrlPr>
                    </m:sSubPr>
                    <m:e>
                      <m:r>
                        <w:rPr>
                          <w:rFonts w:ascii="Cambria Math" w:hAnsi="Cambria Math" w:cs="Times New Roman"/>
                        </w:rPr>
                        <m:t>μ</m:t>
                      </m:r>
                    </m:e>
                    <m:sub>
                      <m:r>
                        <w:rPr>
                          <w:rFonts w:ascii="Cambria Math" w:hAnsi="Cambria Math" w:cs="Times New Roman"/>
                        </w:rPr>
                        <m:t>E</m:t>
                      </m:r>
                    </m:sub>
                  </m:sSub>
                  <m:r>
                    <m:rPr>
                      <m:sty m:val="p"/>
                    </m:rPr>
                    <w:rPr>
                      <w:rFonts w:ascii="Cambria Math" w:hAnsi="Cambria Math" w:cs="Times New Roman"/>
                    </w:rPr>
                    <m:t>-</m:t>
                  </m:r>
                  <m:sSub>
                    <m:sSubPr>
                      <m:ctrlPr>
                        <w:rPr>
                          <w:rFonts w:ascii="Cambria Math" w:hAnsi="Cambria Math" w:cs="Times New Roman"/>
                        </w:rPr>
                      </m:ctrlPr>
                    </m:sSubPr>
                    <m:e>
                      <m:r>
                        <w:rPr>
                          <w:rFonts w:ascii="Cambria Math" w:hAnsi="Cambria Math" w:cs="Times New Roman"/>
                        </w:rPr>
                        <m:t>μ</m:t>
                      </m:r>
                    </m:e>
                    <m:sub>
                      <m:r>
                        <w:rPr>
                          <w:rFonts w:ascii="Cambria Math" w:hAnsi="Cambria Math" w:cs="Times New Roman"/>
                        </w:rPr>
                        <m:t>B</m:t>
                      </m:r>
                    </m:sub>
                  </m:sSub>
                </m:den>
              </m:f>
              <m:d>
                <m:dPr>
                  <m:ctrlPr>
                    <w:rPr>
                      <w:rFonts w:ascii="Cambria Math" w:hAnsi="Cambria Math" w:cs="Times New Roman"/>
                    </w:rPr>
                  </m:ctrlPr>
                </m:dPr>
                <m:e>
                  <m:r>
                    <w:rPr>
                      <w:rFonts w:ascii="Cambria Math" w:hAnsi="Cambria Math" w:cs="Times New Roman"/>
                    </w:rPr>
                    <m:t>t</m:t>
                  </m:r>
                  <m:r>
                    <m:rPr>
                      <m:sty m:val="p"/>
                    </m:rPr>
                    <w:rPr>
                      <w:rFonts w:ascii="Cambria Math" w:hAnsi="Cambria Math" w:cs="Times New Roman"/>
                    </w:rPr>
                    <m:t>∙</m:t>
                  </m:r>
                  <m:r>
                    <w:rPr>
                      <w:rFonts w:ascii="Cambria Math" w:hAnsi="Cambria Math" w:cs="Times New Roman"/>
                    </w:rPr>
                    <m:t>μ</m:t>
                  </m:r>
                  <m:r>
                    <m:rPr>
                      <m:sty m:val="p"/>
                    </m:rPr>
                    <w:rPr>
                      <w:rFonts w:ascii="Cambria Math" w:hAnsi="Cambria Math" w:cs="Times New Roman"/>
                    </w:rPr>
                    <m:t>∙</m:t>
                  </m:r>
                  <m:r>
                    <w:rPr>
                      <w:rFonts w:ascii="Cambria Math" w:hAnsi="Cambria Math" w:cs="Times New Roman"/>
                    </w:rPr>
                    <m:t>q</m:t>
                  </m:r>
                </m:e>
              </m:d>
            </m:oMath>
            <w:r w:rsidRPr="00286C0A">
              <w:rPr>
                <w:rFonts w:ascii="Times New Roman" w:hAnsi="Times New Roman" w:cs="Times New Roman"/>
              </w:rPr>
              <w:t>)</w:t>
            </w:r>
          </w:p>
          <w:p w14:paraId="6C79C80C" w14:textId="76A457E5" w:rsidR="001233D2" w:rsidRPr="000A6D3A" w:rsidRDefault="001233D2" w:rsidP="00054CCB">
            <w:pPr>
              <w:rPr>
                <w:rFonts w:ascii="Times New Roman" w:hAnsi="Times New Roman" w:cs="Times New Roman"/>
              </w:rPr>
            </w:pPr>
          </w:p>
        </w:tc>
        <w:tc>
          <w:tcPr>
            <w:tcW w:w="1843" w:type="dxa"/>
          </w:tcPr>
          <w:p w14:paraId="2A552AF3" w14:textId="77777777" w:rsidR="000A6D3A" w:rsidRDefault="000A6D3A" w:rsidP="000A6D3A">
            <w:pPr>
              <w:ind w:right="-984"/>
              <w:rPr>
                <w:rFonts w:ascii="Times New Roman" w:hAnsi="Times New Roman" w:cs="Times New Roman"/>
              </w:rPr>
            </w:pPr>
            <w:r w:rsidRPr="000A6D3A">
              <w:rPr>
                <w:rFonts w:ascii="Times New Roman" w:hAnsi="Times New Roman" w:cs="Times New Roman"/>
              </w:rPr>
              <w:t>OBR</w:t>
            </w:r>
          </w:p>
          <w:p w14:paraId="6E21C948" w14:textId="77B92000" w:rsidR="001233D2" w:rsidRPr="000A6D3A" w:rsidRDefault="001233D2" w:rsidP="000A6D3A">
            <w:pPr>
              <w:ind w:right="-984"/>
              <w:rPr>
                <w:rFonts w:ascii="Times New Roman" w:hAnsi="Times New Roman" w:cs="Times New Roman"/>
              </w:rPr>
            </w:pPr>
            <w:r>
              <w:rPr>
                <w:rFonts w:ascii="Times New Roman" w:hAnsi="Times New Roman" w:cs="Times New Roman"/>
              </w:rPr>
              <w:t xml:space="preserve">(with </w:t>
            </w:r>
            <m:oMath>
              <m:r>
                <w:rPr>
                  <w:rFonts w:ascii="Cambria Math" w:hAnsi="Cambria Math" w:cs="Times New Roman"/>
                </w:rPr>
                <m:t>r=tb</m:t>
              </m:r>
            </m:oMath>
            <w:r>
              <w:rPr>
                <w:rFonts w:ascii="Times New Roman" w:hAnsi="Times New Roman" w:cs="Times New Roman"/>
              </w:rPr>
              <w:t>)</w:t>
            </w:r>
          </w:p>
        </w:tc>
      </w:tr>
      <w:tr w:rsidR="00F86BB3" w14:paraId="26BD0C97" w14:textId="77777777" w:rsidTr="00F86BB3">
        <w:trPr>
          <w:trHeight w:val="2576"/>
        </w:trPr>
        <w:tc>
          <w:tcPr>
            <w:tcW w:w="1668" w:type="dxa"/>
          </w:tcPr>
          <w:p w14:paraId="58EC4D85" w14:textId="77777777" w:rsidR="000A6D3A" w:rsidRPr="000A6D3A" w:rsidRDefault="000A6D3A" w:rsidP="00054CCB">
            <w:pPr>
              <w:spacing w:line="480" w:lineRule="auto"/>
              <w:rPr>
                <w:rFonts w:ascii="Times New Roman" w:hAnsi="Times New Roman" w:cs="Times New Roman"/>
              </w:rPr>
            </w:pPr>
            <w:r w:rsidRPr="000A6D3A">
              <w:rPr>
                <w:rFonts w:ascii="Times New Roman" w:hAnsi="Times New Roman" w:cs="Times New Roman"/>
              </w:rPr>
              <w:t>FOCs</w:t>
            </w:r>
          </w:p>
        </w:tc>
        <w:tc>
          <w:tcPr>
            <w:tcW w:w="2126" w:type="dxa"/>
          </w:tcPr>
          <w:p w14:paraId="32E71520" w14:textId="0056D245" w:rsidR="000A6D3A" w:rsidRPr="000A6D3A" w:rsidRDefault="008930C2" w:rsidP="007B0555">
            <w:pPr>
              <w:spacing w:line="480" w:lineRule="auto"/>
              <w:ind w:left="-57"/>
              <w:rPr>
                <w:rFonts w:ascii="Times New Roman" w:hAnsi="Times New Roman" w:cs="Times New Roman"/>
              </w:rPr>
            </w:pPr>
            <m:oMathPara>
              <m:oMath>
                <m:sSup>
                  <m:sSupPr>
                    <m:ctrlPr>
                      <w:rPr>
                        <w:rFonts w:ascii="Cambria Math" w:hAnsi="Cambria Math" w:cs="Times New Roman"/>
                        <w:i/>
                      </w:rPr>
                    </m:ctrlPr>
                  </m:sSupPr>
                  <m:e>
                    <m:r>
                      <w:rPr>
                        <w:rFonts w:ascii="Cambria Math" w:hAnsi="Cambria Math" w:cs="Times New Roman"/>
                      </w:rPr>
                      <m:t>p</m:t>
                    </m:r>
                  </m:e>
                  <m:sup>
                    <m:r>
                      <w:rPr>
                        <w:rFonts w:ascii="Cambria Math" w:hAnsi="Cambria Math" w:cs="Times New Roman"/>
                      </w:rPr>
                      <m:t>ST</m:t>
                    </m:r>
                  </m:sup>
                </m:sSup>
                <m:r>
                  <m:rPr>
                    <m:sty m:val="p"/>
                  </m:rPr>
                  <w:rPr>
                    <w:rFonts w:ascii="Cambria Math" w:hAnsi="Cambria Math" w:cs="Times New Roman"/>
                  </w:rPr>
                  <m:t>=</m:t>
                </m:r>
                <m:sSubSup>
                  <m:sSubSupPr>
                    <m:ctrlPr>
                      <w:rPr>
                        <w:rFonts w:ascii="Cambria Math" w:hAnsi="Cambria Math" w:cs="Times New Roman"/>
                      </w:rPr>
                    </m:ctrlPr>
                  </m:sSubSupPr>
                  <m:e>
                    <m:sSup>
                      <m:sSupPr>
                        <m:ctrlPr>
                          <w:rPr>
                            <w:rFonts w:ascii="Cambria Math" w:hAnsi="Cambria Math" w:cs="Times New Roman"/>
                            <w:i/>
                          </w:rPr>
                        </m:ctrlPr>
                      </m:sSupPr>
                      <m:e>
                        <m:r>
                          <w:rPr>
                            <w:rFonts w:ascii="Cambria Math" w:hAnsi="Cambria Math" w:cs="Times New Roman"/>
                          </w:rPr>
                          <m:t>c</m:t>
                        </m:r>
                      </m:e>
                      <m:sup>
                        <m:r>
                          <w:rPr>
                            <w:rFonts w:ascii="Cambria Math" w:hAnsi="Cambria Math" w:cs="Times New Roman"/>
                          </w:rPr>
                          <m:t>'</m:t>
                        </m:r>
                      </m:sup>
                    </m:sSup>
                  </m:e>
                  <m:sub>
                    <m:r>
                      <w:rPr>
                        <w:rFonts w:ascii="Cambria Math" w:hAnsi="Cambria Math" w:cs="Times New Roman"/>
                      </w:rPr>
                      <m:t>q</m:t>
                    </m:r>
                  </m:sub>
                  <m:sup>
                    <m:r>
                      <w:rPr>
                        <w:rFonts w:ascii="Cambria Math" w:hAnsi="Cambria Math" w:cs="Times New Roman"/>
                      </w:rPr>
                      <m:t>ST</m:t>
                    </m:r>
                  </m:sup>
                </m:sSubSup>
                <m:r>
                  <w:rPr>
                    <w:rFonts w:ascii="Cambria Math" w:hAnsi="Cambria Math" w:cs="Times New Roman"/>
                  </w:rPr>
                  <m:t>+t</m:t>
                </m:r>
                <m:sSup>
                  <m:sSupPr>
                    <m:ctrlPr>
                      <w:rPr>
                        <w:rFonts w:ascii="Cambria Math" w:hAnsi="Cambria Math" w:cs="Times New Roman"/>
                        <w:i/>
                      </w:rPr>
                    </m:ctrlPr>
                  </m:sSupPr>
                  <m:e>
                    <m:r>
                      <w:rPr>
                        <w:rFonts w:ascii="Cambria Math" w:hAnsi="Cambria Math" w:cs="Times New Roman"/>
                      </w:rPr>
                      <m:t>μ</m:t>
                    </m:r>
                  </m:e>
                  <m:sup>
                    <m:r>
                      <w:rPr>
                        <w:rFonts w:ascii="Cambria Math" w:hAnsi="Cambria Math" w:cs="Times New Roman"/>
                      </w:rPr>
                      <m:t>ST</m:t>
                    </m:r>
                  </m:sup>
                </m:sSup>
              </m:oMath>
            </m:oMathPara>
          </w:p>
          <w:p w14:paraId="79A43464" w14:textId="77777777" w:rsidR="000A6D3A" w:rsidRPr="000A6D3A" w:rsidRDefault="000A6D3A" w:rsidP="007B0555">
            <w:pPr>
              <w:spacing w:line="480" w:lineRule="auto"/>
              <w:ind w:left="-57"/>
              <w:rPr>
                <w:rFonts w:ascii="Times New Roman" w:hAnsi="Times New Roman" w:cs="Times New Roman"/>
              </w:rPr>
            </w:pPr>
          </w:p>
          <w:p w14:paraId="79137ADE" w14:textId="77777777" w:rsidR="000A6D3A" w:rsidRPr="000A6D3A" w:rsidRDefault="000A6D3A" w:rsidP="007B0555">
            <w:pPr>
              <w:spacing w:line="480" w:lineRule="auto"/>
              <w:ind w:left="-57"/>
              <w:rPr>
                <w:rFonts w:ascii="Times New Roman" w:hAnsi="Times New Roman" w:cs="Times New Roman"/>
              </w:rPr>
            </w:pPr>
          </w:p>
          <w:p w14:paraId="7C66C4AC" w14:textId="61691909" w:rsidR="000A6D3A" w:rsidRPr="000A6D3A" w:rsidRDefault="008930C2" w:rsidP="00CF2B8E">
            <w:pPr>
              <w:spacing w:line="480" w:lineRule="auto"/>
              <w:ind w:left="-57"/>
              <w:rPr>
                <w:rFonts w:ascii="Times New Roman" w:hAnsi="Times New Roman" w:cs="Times New Roman"/>
              </w:rPr>
            </w:pPr>
            <m:oMathPara>
              <m:oMath>
                <m:f>
                  <m:fPr>
                    <m:ctrlPr>
                      <w:rPr>
                        <w:rFonts w:ascii="Cambria Math" w:hAnsi="Cambria Math" w:cs="Times New Roman"/>
                      </w:rPr>
                    </m:ctrlPr>
                  </m:fPr>
                  <m:num>
                    <m:sSubSup>
                      <m:sSubSupPr>
                        <m:ctrlPr>
                          <w:rPr>
                            <w:rFonts w:ascii="Cambria Math" w:hAnsi="Cambria Math" w:cs="Times New Roman"/>
                            <w:i/>
                          </w:rPr>
                        </m:ctrlPr>
                      </m:sSubSupPr>
                      <m:e>
                        <m:r>
                          <w:rPr>
                            <w:rFonts w:ascii="Cambria Math" w:hAnsi="Cambria Math" w:cs="Times New Roman"/>
                          </w:rPr>
                          <m:t>-c'</m:t>
                        </m:r>
                      </m:e>
                      <m:sub>
                        <m:r>
                          <w:rPr>
                            <w:rFonts w:ascii="Cambria Math" w:hAnsi="Cambria Math" w:cs="Times New Roman"/>
                          </w:rPr>
                          <m:t>μ</m:t>
                        </m:r>
                      </m:sub>
                      <m:sup>
                        <m:r>
                          <w:rPr>
                            <w:rFonts w:ascii="Cambria Math" w:hAnsi="Cambria Math" w:cs="Times New Roman"/>
                          </w:rPr>
                          <m:t>ST</m:t>
                        </m:r>
                      </m:sup>
                    </m:sSubSup>
                  </m:num>
                  <m:den>
                    <m:sSup>
                      <m:sSupPr>
                        <m:ctrlPr>
                          <w:rPr>
                            <w:rFonts w:ascii="Cambria Math" w:hAnsi="Cambria Math" w:cs="Times New Roman"/>
                            <w:i/>
                          </w:rPr>
                        </m:ctrlPr>
                      </m:sSupPr>
                      <m:e>
                        <m:r>
                          <w:rPr>
                            <w:rFonts w:ascii="Cambria Math" w:hAnsi="Cambria Math" w:cs="Times New Roman"/>
                          </w:rPr>
                          <m:t>q</m:t>
                        </m:r>
                      </m:e>
                      <m:sup>
                        <m:r>
                          <w:rPr>
                            <w:rFonts w:ascii="Cambria Math" w:hAnsi="Cambria Math" w:cs="Times New Roman"/>
                          </w:rPr>
                          <m:t>ST</m:t>
                        </m:r>
                      </m:sup>
                    </m:sSup>
                  </m:den>
                </m:f>
                <m:r>
                  <w:rPr>
                    <w:rFonts w:ascii="Cambria Math" w:hAnsi="Cambria Math" w:cs="Times New Roman"/>
                  </w:rPr>
                  <m:t>=t</m:t>
                </m:r>
              </m:oMath>
            </m:oMathPara>
          </w:p>
        </w:tc>
        <w:tc>
          <w:tcPr>
            <w:tcW w:w="3118" w:type="dxa"/>
          </w:tcPr>
          <w:p w14:paraId="1CB8DA88" w14:textId="77777777" w:rsidR="00F86BB3" w:rsidRPr="00F86BB3" w:rsidRDefault="008930C2" w:rsidP="00472056">
            <w:pPr>
              <w:spacing w:line="480" w:lineRule="auto"/>
              <w:ind w:left="33"/>
              <w:rPr>
                <w:rFonts w:ascii="Times New Roman" w:hAnsi="Times New Roman" w:cs="Times New Roman"/>
              </w:rPr>
            </w:pPr>
            <m:oMathPara>
              <m:oMathParaPr>
                <m:jc m:val="left"/>
              </m:oMathParaPr>
              <m:oMath>
                <m:sSup>
                  <m:sSupPr>
                    <m:ctrlPr>
                      <w:rPr>
                        <w:rFonts w:ascii="Cambria Math" w:hAnsi="Cambria Math" w:cs="Times New Roman"/>
                        <w:i/>
                      </w:rPr>
                    </m:ctrlPr>
                  </m:sSupPr>
                  <m:e>
                    <m:r>
                      <w:rPr>
                        <w:rFonts w:ascii="Cambria Math" w:hAnsi="Cambria Math" w:cs="Times New Roman"/>
                      </w:rPr>
                      <m:t>p</m:t>
                    </m:r>
                  </m:e>
                  <m:sup>
                    <m:r>
                      <w:rPr>
                        <w:rFonts w:ascii="Cambria Math" w:hAnsi="Cambria Math" w:cs="Times New Roman"/>
                      </w:rPr>
                      <m:t>CIIP</m:t>
                    </m:r>
                  </m:sup>
                </m:sSup>
                <m:r>
                  <m:rPr>
                    <m:sty m:val="p"/>
                  </m:rPr>
                  <w:rPr>
                    <w:rFonts w:ascii="Cambria Math" w:hAnsi="Cambria Math" w:cs="Times New Roman"/>
                  </w:rPr>
                  <m:t>=</m:t>
                </m:r>
                <m:sSubSup>
                  <m:sSubSupPr>
                    <m:ctrlPr>
                      <w:rPr>
                        <w:rFonts w:ascii="Cambria Math" w:hAnsi="Cambria Math" w:cs="Times New Roman"/>
                      </w:rPr>
                    </m:ctrlPr>
                  </m:sSubSupPr>
                  <m:e>
                    <m:sSup>
                      <m:sSupPr>
                        <m:ctrlPr>
                          <w:rPr>
                            <w:rFonts w:ascii="Cambria Math" w:hAnsi="Cambria Math" w:cs="Times New Roman"/>
                            <w:i/>
                          </w:rPr>
                        </m:ctrlPr>
                      </m:sSupPr>
                      <m:e>
                        <m:r>
                          <w:rPr>
                            <w:rFonts w:ascii="Cambria Math" w:hAnsi="Cambria Math" w:cs="Times New Roman"/>
                          </w:rPr>
                          <m:t>c</m:t>
                        </m:r>
                      </m:e>
                      <m:sup>
                        <m:r>
                          <w:rPr>
                            <w:rFonts w:ascii="Cambria Math" w:hAnsi="Cambria Math" w:cs="Times New Roman"/>
                          </w:rPr>
                          <m:t>'</m:t>
                        </m:r>
                      </m:sup>
                    </m:sSup>
                  </m:e>
                  <m:sub>
                    <m:r>
                      <w:rPr>
                        <w:rFonts w:ascii="Cambria Math" w:hAnsi="Cambria Math" w:cs="Times New Roman"/>
                      </w:rPr>
                      <m:t>q</m:t>
                    </m:r>
                  </m:sub>
                  <m:sup>
                    <m:r>
                      <w:rPr>
                        <w:rFonts w:ascii="Cambria Math" w:hAnsi="Cambria Math" w:cs="Times New Roman"/>
                      </w:rPr>
                      <m:t>CIIP</m:t>
                    </m:r>
                  </m:sup>
                </m:sSubSup>
              </m:oMath>
            </m:oMathPara>
          </w:p>
          <w:p w14:paraId="1CF6EC9F" w14:textId="0E1A3CEE" w:rsidR="00286C0A" w:rsidRPr="00F86BB3" w:rsidRDefault="002713F4" w:rsidP="00472056">
            <w:pPr>
              <w:spacing w:line="480" w:lineRule="auto"/>
              <w:ind w:left="33"/>
              <w:rPr>
                <w:rFonts w:ascii="Times New Roman" w:hAnsi="Times New Roman" w:cs="Times New Roman"/>
              </w:rPr>
            </w:pPr>
            <m:oMathPara>
              <m:oMath>
                <m:r>
                  <w:rPr>
                    <w:rFonts w:ascii="Cambria Math" w:hAnsi="Cambria Math" w:cs="Times New Roman"/>
                  </w:rPr>
                  <m:t>+t</m:t>
                </m:r>
                <m:sSup>
                  <m:sSupPr>
                    <m:ctrlPr>
                      <w:rPr>
                        <w:rFonts w:ascii="Cambria Math" w:hAnsi="Cambria Math" w:cs="Times New Roman"/>
                        <w:i/>
                      </w:rPr>
                    </m:ctrlPr>
                  </m:sSupPr>
                  <m:e>
                    <m:r>
                      <w:rPr>
                        <w:rFonts w:ascii="Cambria Math" w:hAnsi="Cambria Math" w:cs="Times New Roman"/>
                      </w:rPr>
                      <m:t>μ</m:t>
                    </m:r>
                  </m:e>
                  <m:sup>
                    <m:r>
                      <w:rPr>
                        <w:rFonts w:ascii="Cambria Math" w:hAnsi="Cambria Math" w:cs="Times New Roman"/>
                      </w:rPr>
                      <m:t>CIIP</m:t>
                    </m:r>
                  </m:sup>
                </m:sSup>
                <m:r>
                  <w:rPr>
                    <w:rFonts w:ascii="Cambria Math" w:hAnsi="Cambria Math" w:cs="Times New Roman"/>
                  </w:rPr>
                  <m:t>(1-</m:t>
                </m:r>
                <m:f>
                  <m:fPr>
                    <m:ctrlPr>
                      <w:rPr>
                        <w:rFonts w:ascii="Cambria Math" w:hAnsi="Cambria Math" w:cs="Times New Roman"/>
                      </w:rPr>
                    </m:ctrlPr>
                  </m:fPr>
                  <m:num>
                    <m:sSub>
                      <m:sSubPr>
                        <m:ctrlPr>
                          <w:rPr>
                            <w:rFonts w:ascii="Cambria Math" w:hAnsi="Cambria Math" w:cs="Times New Roman"/>
                          </w:rPr>
                        </m:ctrlPr>
                      </m:sSubPr>
                      <m:e>
                        <m:r>
                          <w:rPr>
                            <w:rFonts w:ascii="Cambria Math" w:hAnsi="Cambria Math" w:cs="Times New Roman"/>
                          </w:rPr>
                          <m:t>μ</m:t>
                        </m:r>
                      </m:e>
                      <m:sub>
                        <m:r>
                          <w:rPr>
                            <w:rFonts w:ascii="Cambria Math" w:hAnsi="Cambria Math" w:cs="Times New Roman"/>
                          </w:rPr>
                          <m:t>E</m:t>
                        </m:r>
                      </m:sub>
                    </m:sSub>
                    <m:r>
                      <m:rPr>
                        <m:sty m:val="p"/>
                      </m:rPr>
                      <w:rPr>
                        <w:rFonts w:ascii="Cambria Math" w:hAnsi="Cambria Math" w:cs="Times New Roman"/>
                      </w:rPr>
                      <m:t>-</m:t>
                    </m:r>
                    <m:sSup>
                      <m:sSupPr>
                        <m:ctrlPr>
                          <w:rPr>
                            <w:rFonts w:ascii="Cambria Math" w:hAnsi="Cambria Math" w:cs="Times New Roman"/>
                            <w:i/>
                          </w:rPr>
                        </m:ctrlPr>
                      </m:sSupPr>
                      <m:e>
                        <m:r>
                          <w:rPr>
                            <w:rFonts w:ascii="Cambria Math" w:hAnsi="Cambria Math" w:cs="Times New Roman"/>
                          </w:rPr>
                          <m:t>μ</m:t>
                        </m:r>
                      </m:e>
                      <m:sup>
                        <m:r>
                          <w:rPr>
                            <w:rFonts w:ascii="Cambria Math" w:hAnsi="Cambria Math" w:cs="Times New Roman"/>
                          </w:rPr>
                          <m:t>CIIP</m:t>
                        </m:r>
                      </m:sup>
                    </m:sSup>
                  </m:num>
                  <m:den>
                    <m:sSub>
                      <m:sSubPr>
                        <m:ctrlPr>
                          <w:rPr>
                            <w:rFonts w:ascii="Cambria Math" w:hAnsi="Cambria Math" w:cs="Times New Roman"/>
                          </w:rPr>
                        </m:ctrlPr>
                      </m:sSubPr>
                      <m:e>
                        <m:r>
                          <w:rPr>
                            <w:rFonts w:ascii="Cambria Math" w:hAnsi="Cambria Math" w:cs="Times New Roman"/>
                          </w:rPr>
                          <m:t>μ</m:t>
                        </m:r>
                      </m:e>
                      <m:sub>
                        <m:r>
                          <w:rPr>
                            <w:rFonts w:ascii="Cambria Math" w:hAnsi="Cambria Math" w:cs="Times New Roman"/>
                          </w:rPr>
                          <m:t>E</m:t>
                        </m:r>
                      </m:sub>
                    </m:sSub>
                    <m:r>
                      <m:rPr>
                        <m:sty m:val="p"/>
                      </m:rPr>
                      <w:rPr>
                        <w:rFonts w:ascii="Cambria Math" w:hAnsi="Cambria Math" w:cs="Times New Roman"/>
                      </w:rPr>
                      <m:t>-</m:t>
                    </m:r>
                    <m:sSub>
                      <m:sSubPr>
                        <m:ctrlPr>
                          <w:rPr>
                            <w:rFonts w:ascii="Cambria Math" w:hAnsi="Cambria Math" w:cs="Times New Roman"/>
                          </w:rPr>
                        </m:ctrlPr>
                      </m:sSubPr>
                      <m:e>
                        <m:r>
                          <w:rPr>
                            <w:rFonts w:ascii="Cambria Math" w:hAnsi="Cambria Math" w:cs="Times New Roman"/>
                          </w:rPr>
                          <m:t>μ</m:t>
                        </m:r>
                      </m:e>
                      <m:sub>
                        <m:r>
                          <w:rPr>
                            <w:rFonts w:ascii="Cambria Math" w:hAnsi="Cambria Math" w:cs="Times New Roman"/>
                          </w:rPr>
                          <m:t>B</m:t>
                        </m:r>
                      </m:sub>
                    </m:sSub>
                  </m:den>
                </m:f>
                <m:r>
                  <m:rPr>
                    <m:sty m:val="p"/>
                  </m:rPr>
                  <w:rPr>
                    <w:rFonts w:ascii="Cambria Math" w:hAnsi="Cambria Math" w:cs="Times New Roman"/>
                  </w:rPr>
                  <m:t>)</m:t>
                </m:r>
              </m:oMath>
            </m:oMathPara>
          </w:p>
          <w:p w14:paraId="0D940721" w14:textId="5D7C24CE" w:rsidR="000A6D3A" w:rsidRPr="000A6D3A" w:rsidRDefault="008930C2" w:rsidP="00286C0A">
            <w:pPr>
              <w:spacing w:line="480" w:lineRule="auto"/>
              <w:ind w:left="33"/>
              <w:rPr>
                <w:rFonts w:ascii="Times New Roman" w:hAnsi="Times New Roman" w:cs="Times New Roman"/>
              </w:rPr>
            </w:pPr>
            <m:oMathPara>
              <m:oMath>
                <m:f>
                  <m:fPr>
                    <m:ctrlPr>
                      <w:rPr>
                        <w:rFonts w:ascii="Cambria Math" w:hAnsi="Cambria Math" w:cs="Times New Roman"/>
                      </w:rPr>
                    </m:ctrlPr>
                  </m:fPr>
                  <m:num>
                    <m:sSubSup>
                      <m:sSubSupPr>
                        <m:ctrlPr>
                          <w:rPr>
                            <w:rFonts w:ascii="Cambria Math" w:hAnsi="Cambria Math" w:cs="Times New Roman"/>
                            <w:i/>
                          </w:rPr>
                        </m:ctrlPr>
                      </m:sSubSupPr>
                      <m:e>
                        <m:r>
                          <w:rPr>
                            <w:rFonts w:ascii="Cambria Math" w:hAnsi="Cambria Math" w:cs="Times New Roman"/>
                          </w:rPr>
                          <m:t>-c'</m:t>
                        </m:r>
                      </m:e>
                      <m:sub>
                        <m:r>
                          <w:rPr>
                            <w:rFonts w:ascii="Cambria Math" w:hAnsi="Cambria Math" w:cs="Times New Roman"/>
                          </w:rPr>
                          <m:t>μ</m:t>
                        </m:r>
                      </m:sub>
                      <m:sup>
                        <m:r>
                          <w:rPr>
                            <w:rFonts w:ascii="Cambria Math" w:hAnsi="Cambria Math" w:cs="Times New Roman"/>
                          </w:rPr>
                          <m:t>CIIP</m:t>
                        </m:r>
                      </m:sup>
                    </m:sSubSup>
                  </m:num>
                  <m:den>
                    <m:sSup>
                      <m:sSupPr>
                        <m:ctrlPr>
                          <w:rPr>
                            <w:rFonts w:ascii="Cambria Math" w:hAnsi="Cambria Math" w:cs="Times New Roman"/>
                            <w:i/>
                          </w:rPr>
                        </m:ctrlPr>
                      </m:sSupPr>
                      <m:e>
                        <m:r>
                          <w:rPr>
                            <w:rFonts w:ascii="Cambria Math" w:hAnsi="Cambria Math" w:cs="Times New Roman"/>
                          </w:rPr>
                          <m:t>q</m:t>
                        </m:r>
                      </m:e>
                      <m:sup>
                        <m:r>
                          <w:rPr>
                            <w:rFonts w:ascii="Cambria Math" w:hAnsi="Cambria Math" w:cs="Times New Roman"/>
                          </w:rPr>
                          <m:t>CIIP</m:t>
                        </m:r>
                      </m:sup>
                    </m:sSup>
                  </m:den>
                </m:f>
                <m:r>
                  <w:rPr>
                    <w:rFonts w:ascii="Cambria Math" w:hAnsi="Cambria Math" w:cs="Times New Roman"/>
                  </w:rPr>
                  <m:t>=t(1+</m:t>
                </m:r>
                <m:f>
                  <m:fPr>
                    <m:ctrlPr>
                      <w:rPr>
                        <w:rFonts w:ascii="Cambria Math" w:hAnsi="Cambria Math" w:cs="Times New Roman"/>
                      </w:rPr>
                    </m:ctrlPr>
                  </m:fPr>
                  <m:num>
                    <m:r>
                      <w:rPr>
                        <w:rFonts w:ascii="Cambria Math" w:hAnsi="Cambria Math" w:cs="Times New Roman"/>
                      </w:rPr>
                      <m:t>1</m:t>
                    </m:r>
                  </m:num>
                  <m:den>
                    <m:sSub>
                      <m:sSubPr>
                        <m:ctrlPr>
                          <w:rPr>
                            <w:rFonts w:ascii="Cambria Math" w:hAnsi="Cambria Math" w:cs="Times New Roman"/>
                          </w:rPr>
                        </m:ctrlPr>
                      </m:sSubPr>
                      <m:e>
                        <m:r>
                          <w:rPr>
                            <w:rFonts w:ascii="Cambria Math" w:hAnsi="Cambria Math" w:cs="Times New Roman"/>
                          </w:rPr>
                          <m:t>μ</m:t>
                        </m:r>
                      </m:e>
                      <m:sub>
                        <m:r>
                          <w:rPr>
                            <w:rFonts w:ascii="Cambria Math" w:hAnsi="Cambria Math" w:cs="Times New Roman"/>
                          </w:rPr>
                          <m:t>E</m:t>
                        </m:r>
                      </m:sub>
                    </m:sSub>
                    <m:r>
                      <m:rPr>
                        <m:sty m:val="p"/>
                      </m:rPr>
                      <w:rPr>
                        <w:rFonts w:ascii="Cambria Math" w:hAnsi="Cambria Math" w:cs="Times New Roman"/>
                      </w:rPr>
                      <m:t>-</m:t>
                    </m:r>
                    <m:sSub>
                      <m:sSubPr>
                        <m:ctrlPr>
                          <w:rPr>
                            <w:rFonts w:ascii="Cambria Math" w:hAnsi="Cambria Math" w:cs="Times New Roman"/>
                          </w:rPr>
                        </m:ctrlPr>
                      </m:sSubPr>
                      <m:e>
                        <m:r>
                          <w:rPr>
                            <w:rFonts w:ascii="Cambria Math" w:hAnsi="Cambria Math" w:cs="Times New Roman"/>
                          </w:rPr>
                          <m:t>μ</m:t>
                        </m:r>
                      </m:e>
                      <m:sub>
                        <m:r>
                          <w:rPr>
                            <w:rFonts w:ascii="Cambria Math" w:hAnsi="Cambria Math" w:cs="Times New Roman"/>
                          </w:rPr>
                          <m:t>B</m:t>
                        </m:r>
                      </m:sub>
                    </m:sSub>
                  </m:den>
                </m:f>
                <m:r>
                  <w:rPr>
                    <w:rFonts w:ascii="Cambria Math" w:hAnsi="Cambria Math" w:cs="Times New Roman"/>
                  </w:rPr>
                  <m:t>)</m:t>
                </m:r>
              </m:oMath>
            </m:oMathPara>
          </w:p>
        </w:tc>
        <w:tc>
          <w:tcPr>
            <w:tcW w:w="1843" w:type="dxa"/>
          </w:tcPr>
          <w:p w14:paraId="3E39B4E6" w14:textId="0F7892D9" w:rsidR="00AB2939" w:rsidRPr="00286C0A" w:rsidRDefault="008930C2" w:rsidP="00694AB8">
            <w:pPr>
              <w:spacing w:line="480" w:lineRule="auto"/>
              <w:ind w:left="-57"/>
              <w:rPr>
                <w:rFonts w:ascii="Times New Roman" w:hAnsi="Times New Roman" w:cs="Times New Roman"/>
              </w:rPr>
            </w:pPr>
            <m:oMathPara>
              <m:oMath>
                <m:sSup>
                  <m:sSupPr>
                    <m:ctrlPr>
                      <w:rPr>
                        <w:rFonts w:ascii="Cambria Math" w:hAnsi="Cambria Math" w:cs="Times New Roman"/>
                        <w:i/>
                      </w:rPr>
                    </m:ctrlPr>
                  </m:sSupPr>
                  <m:e>
                    <m:r>
                      <w:rPr>
                        <w:rFonts w:ascii="Cambria Math" w:hAnsi="Cambria Math" w:cs="Times New Roman"/>
                      </w:rPr>
                      <m:t>p</m:t>
                    </m:r>
                  </m:e>
                  <m:sup>
                    <m:r>
                      <w:rPr>
                        <w:rFonts w:ascii="Cambria Math" w:hAnsi="Cambria Math" w:cs="Times New Roman"/>
                      </w:rPr>
                      <m:t>OBR</m:t>
                    </m:r>
                  </m:sup>
                </m:sSup>
                <m:r>
                  <m:rPr>
                    <m:sty m:val="p"/>
                  </m:rPr>
                  <w:rPr>
                    <w:rFonts w:ascii="Cambria Math" w:hAnsi="Cambria Math" w:cs="Times New Roman"/>
                  </w:rPr>
                  <m:t>=</m:t>
                </m:r>
                <m:sSubSup>
                  <m:sSubSupPr>
                    <m:ctrlPr>
                      <w:rPr>
                        <w:rFonts w:ascii="Cambria Math" w:hAnsi="Cambria Math" w:cs="Times New Roman"/>
                      </w:rPr>
                    </m:ctrlPr>
                  </m:sSubSupPr>
                  <m:e>
                    <m:r>
                      <w:rPr>
                        <w:rFonts w:ascii="Cambria Math" w:hAnsi="Cambria Math" w:cs="Times New Roman"/>
                      </w:rPr>
                      <m:t>c'</m:t>
                    </m:r>
                  </m:e>
                  <m:sub>
                    <m:r>
                      <w:rPr>
                        <w:rFonts w:ascii="Cambria Math" w:hAnsi="Cambria Math" w:cs="Times New Roman"/>
                      </w:rPr>
                      <m:t>q</m:t>
                    </m:r>
                  </m:sub>
                  <m:sup>
                    <m:r>
                      <w:rPr>
                        <w:rFonts w:ascii="Cambria Math" w:hAnsi="Cambria Math" w:cs="Times New Roman"/>
                      </w:rPr>
                      <m:t>OBR</m:t>
                    </m:r>
                  </m:sup>
                </m:sSubSup>
              </m:oMath>
            </m:oMathPara>
          </w:p>
          <w:p w14:paraId="7E8897CA" w14:textId="77777777" w:rsidR="00286C0A" w:rsidRDefault="00286C0A" w:rsidP="00694AB8">
            <w:pPr>
              <w:spacing w:line="480" w:lineRule="auto"/>
              <w:ind w:left="-57"/>
              <w:rPr>
                <w:rFonts w:ascii="Times New Roman" w:hAnsi="Times New Roman" w:cs="Times New Roman"/>
              </w:rPr>
            </w:pPr>
          </w:p>
          <w:p w14:paraId="1FA01E8D" w14:textId="77777777" w:rsidR="00F86BB3" w:rsidRPr="000A6D3A" w:rsidRDefault="00F86BB3" w:rsidP="00694AB8">
            <w:pPr>
              <w:spacing w:line="480" w:lineRule="auto"/>
              <w:ind w:left="-57"/>
              <w:rPr>
                <w:rFonts w:ascii="Times New Roman" w:hAnsi="Times New Roman" w:cs="Times New Roman"/>
              </w:rPr>
            </w:pPr>
          </w:p>
          <w:p w14:paraId="3A13DAC8" w14:textId="4C99FD45" w:rsidR="000A6D3A" w:rsidRPr="000A6D3A" w:rsidRDefault="008930C2" w:rsidP="00054CCB">
            <w:pPr>
              <w:spacing w:line="480" w:lineRule="auto"/>
              <w:rPr>
                <w:rFonts w:ascii="Times New Roman" w:hAnsi="Times New Roman" w:cs="Times New Roman"/>
              </w:rPr>
            </w:pPr>
            <m:oMathPara>
              <m:oMath>
                <m:f>
                  <m:fPr>
                    <m:ctrlPr>
                      <w:rPr>
                        <w:rFonts w:ascii="Cambria Math" w:hAnsi="Cambria Math" w:cs="Times New Roman"/>
                      </w:rPr>
                    </m:ctrlPr>
                  </m:fPr>
                  <m:num>
                    <m:sSubSup>
                      <m:sSubSupPr>
                        <m:ctrlPr>
                          <w:rPr>
                            <w:rFonts w:ascii="Cambria Math" w:hAnsi="Cambria Math" w:cs="Times New Roman"/>
                            <w:i/>
                          </w:rPr>
                        </m:ctrlPr>
                      </m:sSubSupPr>
                      <m:e>
                        <m:r>
                          <w:rPr>
                            <w:rFonts w:ascii="Cambria Math" w:hAnsi="Cambria Math" w:cs="Times New Roman"/>
                          </w:rPr>
                          <m:t>-c'</m:t>
                        </m:r>
                      </m:e>
                      <m:sub>
                        <m:r>
                          <w:rPr>
                            <w:rFonts w:ascii="Cambria Math" w:hAnsi="Cambria Math" w:cs="Times New Roman"/>
                          </w:rPr>
                          <m:t>μ</m:t>
                        </m:r>
                      </m:sub>
                      <m:sup>
                        <m:r>
                          <w:rPr>
                            <w:rFonts w:ascii="Cambria Math" w:hAnsi="Cambria Math" w:cs="Times New Roman"/>
                          </w:rPr>
                          <m:t>OBR</m:t>
                        </m:r>
                      </m:sup>
                    </m:sSubSup>
                  </m:num>
                  <m:den>
                    <m:sSup>
                      <m:sSupPr>
                        <m:ctrlPr>
                          <w:rPr>
                            <w:rFonts w:ascii="Cambria Math" w:hAnsi="Cambria Math" w:cs="Times New Roman"/>
                            <w:i/>
                          </w:rPr>
                        </m:ctrlPr>
                      </m:sSupPr>
                      <m:e>
                        <m:r>
                          <w:rPr>
                            <w:rFonts w:ascii="Cambria Math" w:hAnsi="Cambria Math" w:cs="Times New Roman"/>
                          </w:rPr>
                          <m:t>q</m:t>
                        </m:r>
                      </m:e>
                      <m:sup>
                        <m:r>
                          <w:rPr>
                            <w:rFonts w:ascii="Cambria Math" w:hAnsi="Cambria Math" w:cs="Times New Roman"/>
                          </w:rPr>
                          <m:t>OBR</m:t>
                        </m:r>
                      </m:sup>
                    </m:sSup>
                  </m:den>
                </m:f>
                <m:r>
                  <w:rPr>
                    <w:rFonts w:ascii="Cambria Math" w:hAnsi="Cambria Math" w:cs="Times New Roman"/>
                  </w:rPr>
                  <m:t>=t</m:t>
                </m:r>
              </m:oMath>
            </m:oMathPara>
          </w:p>
        </w:tc>
      </w:tr>
      <w:tr w:rsidR="00F86BB3" w14:paraId="514DF59B" w14:textId="77777777" w:rsidTr="00F86BB3">
        <w:trPr>
          <w:trHeight w:val="766"/>
        </w:trPr>
        <w:tc>
          <w:tcPr>
            <w:tcW w:w="1668" w:type="dxa"/>
          </w:tcPr>
          <w:p w14:paraId="3D98D6D8" w14:textId="1CC454B5" w:rsidR="000A6D3A" w:rsidRPr="000A6D3A" w:rsidRDefault="000A6D3A" w:rsidP="00054CCB">
            <w:pPr>
              <w:rPr>
                <w:rFonts w:ascii="Times New Roman" w:hAnsi="Times New Roman" w:cs="Times New Roman"/>
              </w:rPr>
            </w:pPr>
            <w:r w:rsidRPr="000A6D3A">
              <w:rPr>
                <w:rFonts w:ascii="Times New Roman" w:hAnsi="Times New Roman" w:cs="Times New Roman"/>
              </w:rPr>
              <w:t>First-Order Price Impact</w:t>
            </w:r>
          </w:p>
        </w:tc>
        <w:tc>
          <w:tcPr>
            <w:tcW w:w="2126" w:type="dxa"/>
          </w:tcPr>
          <w:p w14:paraId="2B76FC14" w14:textId="77777777" w:rsidR="000A6D3A" w:rsidRPr="000A6D3A" w:rsidRDefault="000A6D3A" w:rsidP="00054CCB">
            <w:pPr>
              <w:spacing w:line="480" w:lineRule="auto"/>
              <w:rPr>
                <w:rFonts w:ascii="Times New Roman" w:hAnsi="Times New Roman" w:cs="Times New Roman"/>
              </w:rPr>
            </w:pPr>
          </w:p>
        </w:tc>
        <w:tc>
          <w:tcPr>
            <w:tcW w:w="3118" w:type="dxa"/>
          </w:tcPr>
          <w:p w14:paraId="0EB15C6B" w14:textId="3C430DCB" w:rsidR="000A6D3A" w:rsidRPr="000A6D3A" w:rsidRDefault="000A6D3A" w:rsidP="00C11D9F">
            <w:pPr>
              <w:tabs>
                <w:tab w:val="center" w:pos="891"/>
                <w:tab w:val="right" w:pos="1783"/>
              </w:tabs>
              <w:spacing w:line="480" w:lineRule="auto"/>
              <w:rPr>
                <w:rFonts w:ascii="Times New Roman" w:hAnsi="Times New Roman" w:cs="Times New Roman"/>
              </w:rPr>
            </w:pPr>
            <w:r w:rsidRPr="000A6D3A">
              <w:rPr>
                <w:rFonts w:ascii="Times New Roman" w:hAnsi="Times New Roman" w:cs="Times New Roman"/>
              </w:rPr>
              <w:t>Negative</w:t>
            </w:r>
          </w:p>
        </w:tc>
        <w:tc>
          <w:tcPr>
            <w:tcW w:w="1843" w:type="dxa"/>
          </w:tcPr>
          <w:p w14:paraId="54FEE2C1" w14:textId="2500FDDB" w:rsidR="000A6D3A" w:rsidRPr="000A6D3A" w:rsidRDefault="000A6D3A" w:rsidP="00054CCB">
            <w:pPr>
              <w:spacing w:line="480" w:lineRule="auto"/>
              <w:rPr>
                <w:rFonts w:ascii="Times New Roman" w:hAnsi="Times New Roman" w:cs="Times New Roman"/>
              </w:rPr>
            </w:pPr>
            <w:r w:rsidRPr="000A6D3A">
              <w:rPr>
                <w:rFonts w:ascii="Times New Roman" w:hAnsi="Times New Roman" w:cs="Times New Roman"/>
              </w:rPr>
              <w:t>Negative</w:t>
            </w:r>
          </w:p>
        </w:tc>
      </w:tr>
      <w:tr w:rsidR="00F86BB3" w14:paraId="22075E01" w14:textId="77777777" w:rsidTr="00F86BB3">
        <w:trPr>
          <w:trHeight w:val="764"/>
        </w:trPr>
        <w:tc>
          <w:tcPr>
            <w:tcW w:w="1668" w:type="dxa"/>
          </w:tcPr>
          <w:p w14:paraId="36D41FF0" w14:textId="32F27547" w:rsidR="000A6D3A" w:rsidRPr="000A6D3A" w:rsidRDefault="000A6D3A" w:rsidP="00083C7D">
            <w:pPr>
              <w:rPr>
                <w:rFonts w:ascii="Times New Roman" w:hAnsi="Times New Roman" w:cs="Times New Roman"/>
              </w:rPr>
            </w:pPr>
            <w:r w:rsidRPr="000A6D3A">
              <w:rPr>
                <w:rFonts w:ascii="Times New Roman" w:hAnsi="Times New Roman" w:cs="Times New Roman"/>
              </w:rPr>
              <w:t>First-Order Output Impact</w:t>
            </w:r>
          </w:p>
        </w:tc>
        <w:tc>
          <w:tcPr>
            <w:tcW w:w="2126" w:type="dxa"/>
          </w:tcPr>
          <w:p w14:paraId="02DA11DC" w14:textId="77777777" w:rsidR="000A6D3A" w:rsidRPr="000A6D3A" w:rsidRDefault="000A6D3A" w:rsidP="00054CCB">
            <w:pPr>
              <w:spacing w:line="480" w:lineRule="auto"/>
              <w:rPr>
                <w:rFonts w:ascii="Times New Roman" w:hAnsi="Times New Roman" w:cs="Times New Roman"/>
              </w:rPr>
            </w:pPr>
          </w:p>
        </w:tc>
        <w:tc>
          <w:tcPr>
            <w:tcW w:w="3118" w:type="dxa"/>
          </w:tcPr>
          <w:p w14:paraId="02EBC5F8" w14:textId="73750567" w:rsidR="000A6D3A" w:rsidRPr="000A6D3A" w:rsidRDefault="000A6D3A" w:rsidP="00C55645">
            <w:pPr>
              <w:spacing w:line="480" w:lineRule="auto"/>
              <w:rPr>
                <w:rFonts w:ascii="Times New Roman" w:hAnsi="Times New Roman" w:cs="Times New Roman"/>
              </w:rPr>
            </w:pPr>
            <w:r w:rsidRPr="000A6D3A">
              <w:rPr>
                <w:rFonts w:ascii="Times New Roman" w:hAnsi="Times New Roman" w:cs="Times New Roman"/>
              </w:rPr>
              <w:t>Positive</w:t>
            </w:r>
          </w:p>
        </w:tc>
        <w:tc>
          <w:tcPr>
            <w:tcW w:w="1843" w:type="dxa"/>
          </w:tcPr>
          <w:p w14:paraId="3A3518DB" w14:textId="5D8439BB" w:rsidR="000A6D3A" w:rsidRPr="000A6D3A" w:rsidRDefault="000A6D3A" w:rsidP="005674D3">
            <w:pPr>
              <w:spacing w:line="480" w:lineRule="auto"/>
              <w:rPr>
                <w:rFonts w:ascii="Times New Roman" w:hAnsi="Times New Roman" w:cs="Times New Roman"/>
              </w:rPr>
            </w:pPr>
            <w:r w:rsidRPr="000A6D3A">
              <w:rPr>
                <w:rFonts w:ascii="Times New Roman" w:hAnsi="Times New Roman" w:cs="Times New Roman"/>
              </w:rPr>
              <w:t>Positive</w:t>
            </w:r>
          </w:p>
        </w:tc>
      </w:tr>
    </w:tbl>
    <w:p w14:paraId="648E4EC6" w14:textId="77777777" w:rsidR="00054CCB" w:rsidRDefault="00054CCB" w:rsidP="00054CCB">
      <w:pPr>
        <w:spacing w:line="480" w:lineRule="auto"/>
        <w:rPr>
          <w:rFonts w:ascii="Times New Roman" w:hAnsi="Times New Roman" w:cs="Times New Roman"/>
        </w:rPr>
      </w:pPr>
    </w:p>
    <w:p w14:paraId="12315B42" w14:textId="61A1D22A" w:rsidR="00C55645" w:rsidRDefault="00CA2C28" w:rsidP="00C55645">
      <w:pPr>
        <w:spacing w:line="480" w:lineRule="auto"/>
        <w:rPr>
          <w:rFonts w:ascii="Times New Roman" w:hAnsi="Times New Roman" w:cs="Times New Roman"/>
        </w:rPr>
      </w:pPr>
      <w:r>
        <w:rPr>
          <w:rFonts w:ascii="Times New Roman" w:hAnsi="Times New Roman" w:cs="Times New Roman"/>
        </w:rPr>
        <w:tab/>
      </w:r>
      <w:r w:rsidR="00C55645">
        <w:rPr>
          <w:rFonts w:ascii="Times New Roman" w:hAnsi="Times New Roman" w:cs="Times New Roman"/>
        </w:rPr>
        <w:t xml:space="preserve">In terms of each rebate mechanism’s impact on equilibrium price and </w:t>
      </w:r>
      <w:r w:rsidR="00CA36AF">
        <w:rPr>
          <w:rFonts w:ascii="Times New Roman" w:hAnsi="Times New Roman" w:cs="Times New Roman"/>
        </w:rPr>
        <w:t>output, I make the following three</w:t>
      </w:r>
      <w:r w:rsidR="00C55645">
        <w:rPr>
          <w:rFonts w:ascii="Times New Roman" w:hAnsi="Times New Roman" w:cs="Times New Roman"/>
        </w:rPr>
        <w:t xml:space="preserve"> propositions:</w:t>
      </w:r>
    </w:p>
    <w:p w14:paraId="0A86B4EB" w14:textId="77777777" w:rsidR="00C55645" w:rsidRDefault="00C55645" w:rsidP="00C55645">
      <w:pPr>
        <w:spacing w:line="480" w:lineRule="auto"/>
        <w:rPr>
          <w:rFonts w:ascii="Times New Roman" w:hAnsi="Times New Roman" w:cs="Times New Roman"/>
        </w:rPr>
      </w:pPr>
      <w:r>
        <w:rPr>
          <w:rFonts w:ascii="Times New Roman" w:hAnsi="Times New Roman" w:cs="Times New Roman"/>
        </w:rPr>
        <w:tab/>
      </w:r>
      <w:r>
        <w:rPr>
          <w:rFonts w:ascii="Times New Roman" w:hAnsi="Times New Roman" w:cs="Times New Roman"/>
          <w:b/>
        </w:rPr>
        <w:t xml:space="preserve">Proposition 1: </w:t>
      </w:r>
    </w:p>
    <w:p w14:paraId="6CD748DA" w14:textId="696EC3B2" w:rsidR="00C55645" w:rsidRDefault="00C55645" w:rsidP="00C55645">
      <w:pPr>
        <w:spacing w:line="480" w:lineRule="auto"/>
        <w:rPr>
          <w:rFonts w:ascii="Times New Roman" w:hAnsi="Times New Roman" w:cs="Times New Roman"/>
        </w:rPr>
      </w:pPr>
      <w:r>
        <w:rPr>
          <w:rFonts w:ascii="Times New Roman" w:hAnsi="Times New Roman" w:cs="Times New Roman"/>
        </w:rPr>
        <w:tab/>
        <w:t xml:space="preserve">Given the </w:t>
      </w:r>
      <w:r w:rsidR="00DF24D7">
        <w:rPr>
          <w:rFonts w:ascii="Times New Roman" w:hAnsi="Times New Roman" w:cs="Times New Roman"/>
        </w:rPr>
        <w:t>first-</w:t>
      </w:r>
      <w:r>
        <w:rPr>
          <w:rFonts w:ascii="Times New Roman" w:hAnsi="Times New Roman" w:cs="Times New Roman"/>
        </w:rPr>
        <w:t>order conditions for profit maximization</w:t>
      </w:r>
      <w:r w:rsidR="00901F40">
        <w:rPr>
          <w:rFonts w:ascii="Times New Roman" w:hAnsi="Times New Roman" w:cs="Times New Roman"/>
        </w:rPr>
        <w:t xml:space="preserve"> and assuming t</w:t>
      </w:r>
      <w:r w:rsidR="00901F40" w:rsidRPr="00DF7555">
        <w:rPr>
          <w:rFonts w:ascii="Times New Roman" w:hAnsi="Times New Roman" w:cs="Times New Roman"/>
        </w:rPr>
        <w:t xml:space="preserve">he rebate </w:t>
      </w:r>
      <m:oMath>
        <m:r>
          <w:rPr>
            <w:rFonts w:ascii="Cambria Math" w:hAnsi="Cambria Math" w:cs="Times New Roman"/>
          </w:rPr>
          <m:t>s</m:t>
        </m:r>
        <m:d>
          <m:dPr>
            <m:ctrlPr>
              <w:rPr>
                <w:rFonts w:ascii="Cambria Math" w:hAnsi="Cambria Math" w:cs="Times New Roman"/>
                <w:i/>
              </w:rPr>
            </m:ctrlPr>
          </m:dPr>
          <m:e>
            <m:r>
              <w:rPr>
                <w:rFonts w:ascii="Cambria Math" w:hAnsi="Cambria Math" w:cs="Times New Roman"/>
              </w:rPr>
              <m:t>μ</m:t>
            </m:r>
          </m:e>
        </m:d>
      </m:oMath>
      <w:r w:rsidR="00DF7555" w:rsidRPr="00DF7555">
        <w:rPr>
          <w:rFonts w:ascii="Times New Roman" w:hAnsi="Times New Roman" w:cs="Times New Roman"/>
        </w:rPr>
        <w:t xml:space="preserve"> or </w:t>
      </w:r>
      <m:oMath>
        <m:r>
          <w:rPr>
            <w:rFonts w:ascii="Cambria Math" w:hAnsi="Cambria Math" w:cs="Times New Roman"/>
          </w:rPr>
          <m:t>r</m:t>
        </m:r>
      </m:oMath>
      <w:r w:rsidR="00DF7555">
        <w:rPr>
          <w:rFonts w:ascii="Times New Roman" w:hAnsi="Times New Roman" w:cs="Times New Roman"/>
          <w:sz w:val="22"/>
          <w:szCs w:val="22"/>
        </w:rPr>
        <w:t xml:space="preserve"> </w:t>
      </w:r>
      <w:r w:rsidR="00901F40">
        <w:rPr>
          <w:rFonts w:ascii="Times New Roman" w:hAnsi="Times New Roman" w:cs="Times New Roman"/>
        </w:rPr>
        <w:t>is nonnegative, the le</w:t>
      </w:r>
      <w:r w:rsidR="00901F40" w:rsidRPr="008703E4">
        <w:rPr>
          <w:rFonts w:ascii="Times New Roman" w:hAnsi="Times New Roman" w:cs="Times New Roman"/>
        </w:rPr>
        <w:t xml:space="preserve">vel of emissions intensity </w:t>
      </w:r>
      <m:oMath>
        <m:r>
          <w:rPr>
            <w:rFonts w:ascii="Cambria Math" w:hAnsi="Cambria Math" w:cs="Times New Roman"/>
          </w:rPr>
          <m:t>μ</m:t>
        </m:r>
      </m:oMath>
      <w:r w:rsidR="00901F40" w:rsidRPr="008703E4">
        <w:rPr>
          <w:rFonts w:ascii="Times New Roman" w:hAnsi="Times New Roman" w:cs="Times New Roman"/>
          <w:i/>
        </w:rPr>
        <w:t xml:space="preserve"> </w:t>
      </w:r>
      <w:r w:rsidR="00901F40" w:rsidRPr="008703E4">
        <w:rPr>
          <w:rFonts w:ascii="Times New Roman" w:hAnsi="Times New Roman" w:cs="Times New Roman"/>
        </w:rPr>
        <w:t>is positive</w:t>
      </w:r>
      <w:r w:rsidRPr="008703E4">
        <w:rPr>
          <w:rFonts w:ascii="Times New Roman" w:hAnsi="Times New Roman" w:cs="Times New Roman"/>
        </w:rPr>
        <w:t>,</w:t>
      </w:r>
      <w:r w:rsidR="00901F40" w:rsidRPr="008703E4">
        <w:rPr>
          <w:rFonts w:ascii="Times New Roman" w:hAnsi="Times New Roman" w:cs="Times New Roman"/>
        </w:rPr>
        <w:t xml:space="preserve"> and that in equilibrium </w:t>
      </w:r>
      <m:oMath>
        <m:r>
          <w:rPr>
            <w:rFonts w:ascii="Cambria Math" w:hAnsi="Cambria Math" w:cs="Times New Roman"/>
          </w:rPr>
          <m:t>r=tμ,</m:t>
        </m:r>
      </m:oMath>
      <w:r w:rsidRPr="008703E4">
        <w:rPr>
          <w:rFonts w:ascii="Times New Roman" w:hAnsi="Times New Roman" w:cs="Times New Roman"/>
        </w:rPr>
        <w:t xml:space="preserve"> I </w:t>
      </w:r>
      <w:r>
        <w:rPr>
          <w:rFonts w:ascii="Times New Roman" w:hAnsi="Times New Roman" w:cs="Times New Roman"/>
        </w:rPr>
        <w:lastRenderedPageBreak/>
        <w:t xml:space="preserve">find that each rebate mechanism has a different impact on the equilibrium price when compared to a standard carbon tax. In summary, I find that </w:t>
      </w:r>
      <m:oMath>
        <m:sSup>
          <m:sSupPr>
            <m:ctrlPr>
              <w:rPr>
                <w:rFonts w:ascii="Cambria Math" w:hAnsi="Cambria Math" w:cs="Times New Roman"/>
                <w:i/>
              </w:rPr>
            </m:ctrlPr>
          </m:sSupPr>
          <m:e>
            <m:r>
              <w:rPr>
                <w:rFonts w:ascii="Cambria Math" w:hAnsi="Cambria Math" w:cs="Times New Roman"/>
              </w:rPr>
              <m:t>p</m:t>
            </m:r>
          </m:e>
          <m:sup>
            <m:r>
              <w:rPr>
                <w:rFonts w:ascii="Cambria Math" w:hAnsi="Cambria Math" w:cs="Times New Roman"/>
              </w:rPr>
              <m:t>ST</m:t>
            </m:r>
          </m:sup>
        </m:sSup>
        <m:r>
          <w:rPr>
            <w:rFonts w:ascii="Cambria Math" w:hAnsi="Cambria Math" w:cs="Times New Roman"/>
          </w:rPr>
          <m:t>&gt;</m:t>
        </m:r>
        <m:sSup>
          <m:sSupPr>
            <m:ctrlPr>
              <w:rPr>
                <w:rFonts w:ascii="Cambria Math" w:hAnsi="Cambria Math" w:cs="Times New Roman"/>
                <w:i/>
              </w:rPr>
            </m:ctrlPr>
          </m:sSupPr>
          <m:e>
            <m:r>
              <w:rPr>
                <w:rFonts w:ascii="Cambria Math" w:hAnsi="Cambria Math" w:cs="Times New Roman"/>
              </w:rPr>
              <m:t>p</m:t>
            </m:r>
          </m:e>
          <m:sup>
            <m:r>
              <w:rPr>
                <w:rFonts w:ascii="Cambria Math" w:hAnsi="Cambria Math" w:cs="Times New Roman"/>
              </w:rPr>
              <m:t>CIIP</m:t>
            </m:r>
          </m:sup>
        </m:sSup>
        <m:r>
          <w:rPr>
            <w:rFonts w:ascii="Cambria Math" w:hAnsi="Cambria Math" w:cs="Times New Roman"/>
          </w:rPr>
          <m:t>&gt;</m:t>
        </m:r>
        <m:sSup>
          <m:sSupPr>
            <m:ctrlPr>
              <w:rPr>
                <w:rFonts w:ascii="Cambria Math" w:hAnsi="Cambria Math" w:cs="Times New Roman"/>
                <w:i/>
              </w:rPr>
            </m:ctrlPr>
          </m:sSupPr>
          <m:e>
            <m:r>
              <w:rPr>
                <w:rFonts w:ascii="Cambria Math" w:hAnsi="Cambria Math" w:cs="Times New Roman"/>
              </w:rPr>
              <m:t>p</m:t>
            </m:r>
          </m:e>
          <m:sup>
            <m:r>
              <w:rPr>
                <w:rFonts w:ascii="Cambria Math" w:hAnsi="Cambria Math" w:cs="Times New Roman"/>
              </w:rPr>
              <m:t>OBR</m:t>
            </m:r>
          </m:sup>
        </m:sSup>
      </m:oMath>
      <w:r>
        <w:rPr>
          <w:rFonts w:ascii="Times New Roman" w:hAnsi="Times New Roman" w:cs="Times New Roman"/>
        </w:rPr>
        <w:t>.</w:t>
      </w:r>
    </w:p>
    <w:p w14:paraId="1A12B6DA" w14:textId="77777777" w:rsidR="00C55645" w:rsidRDefault="00C55645" w:rsidP="00C55645">
      <w:pPr>
        <w:spacing w:line="480" w:lineRule="auto"/>
        <w:rPr>
          <w:rFonts w:ascii="Times New Roman" w:hAnsi="Times New Roman" w:cs="Times New Roman"/>
          <w:b/>
          <w:i/>
        </w:rPr>
      </w:pPr>
      <w:r>
        <w:rPr>
          <w:rFonts w:ascii="Times New Roman" w:hAnsi="Times New Roman" w:cs="Times New Roman"/>
        </w:rPr>
        <w:tab/>
      </w:r>
      <w:r>
        <w:rPr>
          <w:rFonts w:ascii="Times New Roman" w:hAnsi="Times New Roman" w:cs="Times New Roman"/>
          <w:b/>
          <w:i/>
        </w:rPr>
        <w:t>Proof of Proposition 1:</w:t>
      </w:r>
    </w:p>
    <w:p w14:paraId="5AFD9326" w14:textId="06E485B7" w:rsidR="00C55645" w:rsidRPr="00CF7732" w:rsidRDefault="00C55645" w:rsidP="00C55645">
      <w:pPr>
        <w:spacing w:line="480" w:lineRule="auto"/>
        <w:rPr>
          <w:rFonts w:ascii="Times New Roman" w:hAnsi="Times New Roman" w:cs="Times New Roman"/>
        </w:rPr>
      </w:pPr>
      <w:r>
        <w:rPr>
          <w:rFonts w:ascii="Times New Roman" w:hAnsi="Times New Roman" w:cs="Times New Roman"/>
        </w:rPr>
        <w:tab/>
      </w:r>
      <w:r w:rsidRPr="00CF7732">
        <w:rPr>
          <w:rFonts w:ascii="Times New Roman" w:hAnsi="Times New Roman" w:cs="Times New Roman"/>
        </w:rPr>
        <w:t xml:space="preserve">As seen in Table 1, the first equation in the first order conditions determines the equilibrium price for each rebate mechanism. I can </w:t>
      </w:r>
      <w:r w:rsidR="00866DCC">
        <w:rPr>
          <w:rFonts w:ascii="Times New Roman" w:hAnsi="Times New Roman" w:cs="Times New Roman"/>
        </w:rPr>
        <w:t>take the difference between the</w:t>
      </w:r>
      <w:r w:rsidRPr="00CF7732">
        <w:rPr>
          <w:rFonts w:ascii="Times New Roman" w:hAnsi="Times New Roman" w:cs="Times New Roman"/>
        </w:rPr>
        <w:t xml:space="preserve"> equilibrium price</w:t>
      </w:r>
      <w:r w:rsidR="00866DCC">
        <w:rPr>
          <w:rFonts w:ascii="Times New Roman" w:hAnsi="Times New Roman" w:cs="Times New Roman"/>
        </w:rPr>
        <w:t>s</w:t>
      </w:r>
      <w:r w:rsidRPr="00CF7732">
        <w:rPr>
          <w:rFonts w:ascii="Times New Roman" w:hAnsi="Times New Roman" w:cs="Times New Roman"/>
        </w:rPr>
        <w:t xml:space="preserve"> under </w:t>
      </w:r>
      <w:r w:rsidR="004E12B8" w:rsidRPr="00C1676D">
        <w:rPr>
          <w:rFonts w:ascii="Times New Roman" w:hAnsi="Times New Roman" w:cs="Times New Roman"/>
        </w:rPr>
        <w:t xml:space="preserve">the </w:t>
      </w:r>
      <w:r w:rsidR="00866DCC">
        <w:rPr>
          <w:rFonts w:ascii="Times New Roman" w:hAnsi="Times New Roman" w:cs="Times New Roman"/>
        </w:rPr>
        <w:t>two</w:t>
      </w:r>
      <w:r w:rsidR="0013537F">
        <w:rPr>
          <w:rFonts w:ascii="Times New Roman" w:hAnsi="Times New Roman" w:cs="Times New Roman"/>
        </w:rPr>
        <w:t xml:space="preserve"> </w:t>
      </w:r>
      <w:r w:rsidR="004E12B8" w:rsidRPr="00C1676D">
        <w:rPr>
          <w:rFonts w:ascii="Times New Roman" w:hAnsi="Times New Roman" w:cs="Times New Roman"/>
        </w:rPr>
        <w:t>rebate</w:t>
      </w:r>
      <w:r w:rsidR="00866DCC">
        <w:rPr>
          <w:rFonts w:ascii="Times New Roman" w:hAnsi="Times New Roman" w:cs="Times New Roman"/>
        </w:rPr>
        <w:t>s</w:t>
      </w:r>
      <w:r w:rsidRPr="00C1676D">
        <w:rPr>
          <w:rFonts w:ascii="Times New Roman" w:hAnsi="Times New Roman" w:cs="Times New Roman"/>
        </w:rPr>
        <w:t xml:space="preserve"> as </w:t>
      </w:r>
      <m:oMath>
        <m:sSup>
          <m:sSupPr>
            <m:ctrlPr>
              <w:rPr>
                <w:rFonts w:ascii="Cambria Math" w:hAnsi="Cambria Math" w:cs="Times New Roman"/>
                <w:i/>
              </w:rPr>
            </m:ctrlPr>
          </m:sSupPr>
          <m:e>
            <m:r>
              <w:rPr>
                <w:rFonts w:ascii="Cambria Math" w:hAnsi="Cambria Math" w:cs="Times New Roman"/>
              </w:rPr>
              <m:t>p</m:t>
            </m:r>
          </m:e>
          <m:sup>
            <m:r>
              <w:rPr>
                <w:rFonts w:ascii="Cambria Math" w:hAnsi="Cambria Math" w:cs="Times New Roman"/>
              </w:rPr>
              <m:t>ST</m:t>
            </m:r>
          </m:sup>
        </m:sSup>
        <m:r>
          <w:rPr>
            <w:rFonts w:ascii="Cambria Math" w:hAnsi="Cambria Math" w:cs="Times New Roman"/>
          </w:rPr>
          <m:t>-</m:t>
        </m:r>
        <m:sSup>
          <m:sSupPr>
            <m:ctrlPr>
              <w:rPr>
                <w:rFonts w:ascii="Cambria Math" w:hAnsi="Cambria Math" w:cs="Times New Roman"/>
                <w:i/>
              </w:rPr>
            </m:ctrlPr>
          </m:sSupPr>
          <m:e>
            <m:r>
              <w:rPr>
                <w:rFonts w:ascii="Cambria Math" w:hAnsi="Cambria Math" w:cs="Times New Roman"/>
              </w:rPr>
              <m:t>p</m:t>
            </m:r>
          </m:e>
          <m:sup>
            <m:r>
              <w:rPr>
                <w:rFonts w:ascii="Cambria Math" w:hAnsi="Cambria Math" w:cs="Times New Roman"/>
              </w:rPr>
              <m:t>CIIP</m:t>
            </m:r>
          </m:sup>
        </m:sSup>
        <m:r>
          <w:rPr>
            <w:rFonts w:ascii="Cambria Math" w:hAnsi="Cambria Math" w:cs="Times New Roman"/>
          </w:rPr>
          <m:t>=</m:t>
        </m:r>
        <m:sSubSup>
          <m:sSubSupPr>
            <m:ctrlPr>
              <w:rPr>
                <w:rFonts w:ascii="Cambria Math" w:hAnsi="Cambria Math" w:cs="Times New Roman"/>
                <w:i/>
              </w:rPr>
            </m:ctrlPr>
          </m:sSubSupPr>
          <m:e>
            <m:sSup>
              <m:sSupPr>
                <m:ctrlPr>
                  <w:rPr>
                    <w:rFonts w:ascii="Cambria Math" w:hAnsi="Cambria Math" w:cs="Times New Roman"/>
                    <w:i/>
                  </w:rPr>
                </m:ctrlPr>
              </m:sSupPr>
              <m:e>
                <m:r>
                  <w:rPr>
                    <w:rFonts w:ascii="Cambria Math" w:hAnsi="Cambria Math" w:cs="Times New Roman"/>
                  </w:rPr>
                  <m:t>c</m:t>
                </m:r>
              </m:e>
              <m:sup>
                <m:r>
                  <w:rPr>
                    <w:rFonts w:ascii="Cambria Math" w:hAnsi="Cambria Math" w:cs="Times New Roman"/>
                  </w:rPr>
                  <m:t>'</m:t>
                </m:r>
              </m:sup>
            </m:sSup>
          </m:e>
          <m:sub>
            <m:r>
              <w:rPr>
                <w:rFonts w:ascii="Cambria Math" w:hAnsi="Cambria Math" w:cs="Times New Roman"/>
              </w:rPr>
              <m:t>q</m:t>
            </m:r>
          </m:sub>
          <m:sup>
            <m:r>
              <w:rPr>
                <w:rFonts w:ascii="Cambria Math" w:hAnsi="Cambria Math" w:cs="Times New Roman"/>
              </w:rPr>
              <m:t>ST</m:t>
            </m:r>
          </m:sup>
        </m:sSubSup>
        <m:r>
          <w:rPr>
            <w:rFonts w:ascii="Cambria Math" w:hAnsi="Cambria Math" w:cs="Times New Roman"/>
          </w:rPr>
          <m:t>-</m:t>
        </m:r>
        <m:sSubSup>
          <m:sSubSupPr>
            <m:ctrlPr>
              <w:rPr>
                <w:rFonts w:ascii="Cambria Math" w:hAnsi="Cambria Math" w:cs="Times New Roman"/>
                <w:i/>
              </w:rPr>
            </m:ctrlPr>
          </m:sSubSupPr>
          <m:e>
            <m:sSup>
              <m:sSupPr>
                <m:ctrlPr>
                  <w:rPr>
                    <w:rFonts w:ascii="Cambria Math" w:hAnsi="Cambria Math" w:cs="Times New Roman"/>
                    <w:i/>
                  </w:rPr>
                </m:ctrlPr>
              </m:sSupPr>
              <m:e>
                <m:r>
                  <w:rPr>
                    <w:rFonts w:ascii="Cambria Math" w:hAnsi="Cambria Math" w:cs="Times New Roman"/>
                  </w:rPr>
                  <m:t>c</m:t>
                </m:r>
              </m:e>
              <m:sup>
                <m:r>
                  <w:rPr>
                    <w:rFonts w:ascii="Cambria Math" w:hAnsi="Cambria Math" w:cs="Times New Roman"/>
                  </w:rPr>
                  <m:t>'</m:t>
                </m:r>
              </m:sup>
            </m:sSup>
          </m:e>
          <m:sub>
            <m:r>
              <w:rPr>
                <w:rFonts w:ascii="Cambria Math" w:hAnsi="Cambria Math" w:cs="Times New Roman"/>
              </w:rPr>
              <m:t>q</m:t>
            </m:r>
          </m:sub>
          <m:sup>
            <m:r>
              <w:rPr>
                <w:rFonts w:ascii="Cambria Math" w:hAnsi="Cambria Math" w:cs="Times New Roman"/>
              </w:rPr>
              <m:t>CIIP</m:t>
            </m:r>
          </m:sup>
        </m:sSubSup>
        <m:r>
          <w:rPr>
            <w:rFonts w:ascii="Cambria Math" w:hAnsi="Cambria Math" w:cs="Times New Roman"/>
          </w:rPr>
          <m:t>+t</m:t>
        </m:r>
        <m:sSup>
          <m:sSupPr>
            <m:ctrlPr>
              <w:rPr>
                <w:rFonts w:ascii="Cambria Math" w:hAnsi="Cambria Math" w:cs="Times New Roman"/>
                <w:i/>
              </w:rPr>
            </m:ctrlPr>
          </m:sSupPr>
          <m:e>
            <m:r>
              <w:rPr>
                <w:rFonts w:ascii="Cambria Math" w:hAnsi="Cambria Math" w:cs="Times New Roman"/>
              </w:rPr>
              <m:t>μ</m:t>
            </m:r>
          </m:e>
          <m:sup>
            <m:r>
              <w:rPr>
                <w:rFonts w:ascii="Cambria Math" w:hAnsi="Cambria Math" w:cs="Times New Roman"/>
              </w:rPr>
              <m:t>ST</m:t>
            </m:r>
          </m:sup>
        </m:sSup>
        <m:r>
          <w:rPr>
            <w:rFonts w:ascii="Cambria Math" w:hAnsi="Cambria Math" w:cs="Times New Roman"/>
          </w:rPr>
          <m:t>-t</m:t>
        </m:r>
        <m:sSup>
          <m:sSupPr>
            <m:ctrlPr>
              <w:rPr>
                <w:rFonts w:ascii="Cambria Math" w:hAnsi="Cambria Math" w:cs="Times New Roman"/>
                <w:i/>
              </w:rPr>
            </m:ctrlPr>
          </m:sSupPr>
          <m:e>
            <m:r>
              <w:rPr>
                <w:rFonts w:ascii="Cambria Math" w:hAnsi="Cambria Math" w:cs="Times New Roman"/>
              </w:rPr>
              <m:t>μ</m:t>
            </m:r>
          </m:e>
          <m:sup>
            <m:r>
              <w:rPr>
                <w:rFonts w:ascii="Cambria Math" w:hAnsi="Cambria Math" w:cs="Times New Roman"/>
              </w:rPr>
              <m:t>CIIP</m:t>
            </m:r>
          </m:sup>
        </m:sSup>
        <m:r>
          <w:rPr>
            <w:rFonts w:ascii="Cambria Math" w:hAnsi="Cambria Math" w:cs="Times New Roman"/>
          </w:rPr>
          <m:t>(1-</m:t>
        </m:r>
        <m:f>
          <m:fPr>
            <m:ctrlPr>
              <w:rPr>
                <w:rFonts w:ascii="Cambria Math" w:hAnsi="Cambria Math" w:cs="Times New Roman"/>
              </w:rPr>
            </m:ctrlPr>
          </m:fPr>
          <m:num>
            <m:sSub>
              <m:sSubPr>
                <m:ctrlPr>
                  <w:rPr>
                    <w:rFonts w:ascii="Cambria Math" w:hAnsi="Cambria Math" w:cs="Times New Roman"/>
                  </w:rPr>
                </m:ctrlPr>
              </m:sSubPr>
              <m:e>
                <m:r>
                  <w:rPr>
                    <w:rFonts w:ascii="Cambria Math" w:hAnsi="Cambria Math" w:cs="Times New Roman"/>
                  </w:rPr>
                  <m:t>μ</m:t>
                </m:r>
              </m:e>
              <m:sub>
                <m:r>
                  <w:rPr>
                    <w:rFonts w:ascii="Cambria Math" w:hAnsi="Cambria Math" w:cs="Times New Roman"/>
                  </w:rPr>
                  <m:t>E</m:t>
                </m:r>
              </m:sub>
            </m:sSub>
            <m:r>
              <m:rPr>
                <m:sty m:val="p"/>
              </m:rPr>
              <w:rPr>
                <w:rFonts w:ascii="Cambria Math" w:hAnsi="Cambria Math" w:cs="Times New Roman"/>
              </w:rPr>
              <m:t>-</m:t>
            </m:r>
            <m:sSup>
              <m:sSupPr>
                <m:ctrlPr>
                  <w:rPr>
                    <w:rFonts w:ascii="Cambria Math" w:hAnsi="Cambria Math" w:cs="Times New Roman"/>
                    <w:i/>
                  </w:rPr>
                </m:ctrlPr>
              </m:sSupPr>
              <m:e>
                <m:r>
                  <w:rPr>
                    <w:rFonts w:ascii="Cambria Math" w:hAnsi="Cambria Math" w:cs="Times New Roman"/>
                  </w:rPr>
                  <m:t>μ</m:t>
                </m:r>
              </m:e>
              <m:sup>
                <m:r>
                  <w:rPr>
                    <w:rFonts w:ascii="Cambria Math" w:hAnsi="Cambria Math" w:cs="Times New Roman"/>
                  </w:rPr>
                  <m:t>CIIP</m:t>
                </m:r>
              </m:sup>
            </m:sSup>
          </m:num>
          <m:den>
            <m:sSub>
              <m:sSubPr>
                <m:ctrlPr>
                  <w:rPr>
                    <w:rFonts w:ascii="Cambria Math" w:hAnsi="Cambria Math" w:cs="Times New Roman"/>
                  </w:rPr>
                </m:ctrlPr>
              </m:sSubPr>
              <m:e>
                <m:r>
                  <w:rPr>
                    <w:rFonts w:ascii="Cambria Math" w:hAnsi="Cambria Math" w:cs="Times New Roman"/>
                  </w:rPr>
                  <m:t>μ</m:t>
                </m:r>
              </m:e>
              <m:sub>
                <m:r>
                  <w:rPr>
                    <w:rFonts w:ascii="Cambria Math" w:hAnsi="Cambria Math" w:cs="Times New Roman"/>
                  </w:rPr>
                  <m:t>E</m:t>
                </m:r>
              </m:sub>
            </m:sSub>
            <m:r>
              <m:rPr>
                <m:sty m:val="p"/>
              </m:rPr>
              <w:rPr>
                <w:rFonts w:ascii="Cambria Math" w:hAnsi="Cambria Math" w:cs="Times New Roman"/>
              </w:rPr>
              <m:t>-</m:t>
            </m:r>
            <m:sSub>
              <m:sSubPr>
                <m:ctrlPr>
                  <w:rPr>
                    <w:rFonts w:ascii="Cambria Math" w:hAnsi="Cambria Math" w:cs="Times New Roman"/>
                  </w:rPr>
                </m:ctrlPr>
              </m:sSubPr>
              <m:e>
                <m:r>
                  <w:rPr>
                    <w:rFonts w:ascii="Cambria Math" w:hAnsi="Cambria Math" w:cs="Times New Roman"/>
                  </w:rPr>
                  <m:t>μ</m:t>
                </m:r>
              </m:e>
              <m:sub>
                <m:r>
                  <w:rPr>
                    <w:rFonts w:ascii="Cambria Math" w:hAnsi="Cambria Math" w:cs="Times New Roman"/>
                  </w:rPr>
                  <m:t>B</m:t>
                </m:r>
              </m:sub>
            </m:sSub>
          </m:den>
        </m:f>
        <m:r>
          <m:rPr>
            <m:sty m:val="p"/>
          </m:rPr>
          <w:rPr>
            <w:rFonts w:ascii="Cambria Math" w:hAnsi="Cambria Math" w:cs="Times New Roman"/>
          </w:rPr>
          <m:t>)</m:t>
        </m:r>
      </m:oMath>
      <w:r w:rsidR="003A61C2">
        <w:rPr>
          <w:rFonts w:ascii="Times New Roman" w:hAnsi="Times New Roman" w:cs="Times New Roman"/>
        </w:rPr>
        <w:t xml:space="preserve">. </w:t>
      </w:r>
      <w:r w:rsidR="00ED0308">
        <w:rPr>
          <w:rFonts w:ascii="Times New Roman" w:hAnsi="Times New Roman" w:cs="Times New Roman"/>
        </w:rPr>
        <w:t>For</w:t>
      </w:r>
      <w:r w:rsidR="00E33168">
        <w:rPr>
          <w:rFonts w:ascii="Times New Roman" w:hAnsi="Times New Roman" w:cs="Times New Roman"/>
        </w:rPr>
        <w:t xml:space="preserve"> the same </w:t>
      </w:r>
      <m:oMath>
        <m:r>
          <w:rPr>
            <w:rFonts w:ascii="Cambria Math" w:hAnsi="Cambria Math" w:cs="Times New Roman"/>
          </w:rPr>
          <m:t>μ</m:t>
        </m:r>
      </m:oMath>
      <w:r w:rsidR="00E33168">
        <w:rPr>
          <w:rFonts w:ascii="Times New Roman" w:hAnsi="Times New Roman" w:cs="Times New Roman"/>
        </w:rPr>
        <w:t xml:space="preserve"> the marginal tax costs are lower for the CIIP than the standard carbon tax. If the firm d</w:t>
      </w:r>
      <w:r w:rsidR="00ED0308">
        <w:rPr>
          <w:rFonts w:ascii="Times New Roman" w:hAnsi="Times New Roman" w:cs="Times New Roman"/>
        </w:rPr>
        <w:t xml:space="preserve">ecides to further lower its emissions rate or increase output, it must be that it further raises its profits. As such, I argue that the difference is positive, establishing the first relationship that </w:t>
      </w:r>
      <w:r w:rsidR="00ED0308" w:rsidRPr="00C1676D">
        <w:rPr>
          <w:rFonts w:ascii="Times New Roman" w:hAnsi="Times New Roman" w:cs="Times New Roman"/>
        </w:rPr>
        <w:t xml:space="preserve">that </w:t>
      </w:r>
      <m:oMath>
        <m:sSup>
          <m:sSupPr>
            <m:ctrlPr>
              <w:rPr>
                <w:rFonts w:ascii="Cambria Math" w:hAnsi="Cambria Math" w:cs="Times New Roman"/>
                <w:i/>
              </w:rPr>
            </m:ctrlPr>
          </m:sSupPr>
          <m:e>
            <m:r>
              <w:rPr>
                <w:rFonts w:ascii="Cambria Math" w:hAnsi="Cambria Math" w:cs="Times New Roman"/>
              </w:rPr>
              <m:t>p</m:t>
            </m:r>
          </m:e>
          <m:sup>
            <m:r>
              <w:rPr>
                <w:rFonts w:ascii="Cambria Math" w:hAnsi="Cambria Math" w:cs="Times New Roman"/>
              </w:rPr>
              <m:t>ST</m:t>
            </m:r>
          </m:sup>
        </m:sSup>
        <m:r>
          <w:rPr>
            <w:rFonts w:ascii="Cambria Math" w:hAnsi="Cambria Math" w:cs="Times New Roman"/>
          </w:rPr>
          <m:t>&gt;</m:t>
        </m:r>
        <m:sSup>
          <m:sSupPr>
            <m:ctrlPr>
              <w:rPr>
                <w:rFonts w:ascii="Cambria Math" w:hAnsi="Cambria Math" w:cs="Times New Roman"/>
                <w:i/>
              </w:rPr>
            </m:ctrlPr>
          </m:sSupPr>
          <m:e>
            <m:r>
              <w:rPr>
                <w:rFonts w:ascii="Cambria Math" w:hAnsi="Cambria Math" w:cs="Times New Roman"/>
              </w:rPr>
              <m:t>p</m:t>
            </m:r>
          </m:e>
          <m:sup>
            <m:r>
              <w:rPr>
                <w:rFonts w:ascii="Cambria Math" w:hAnsi="Cambria Math" w:cs="Times New Roman"/>
              </w:rPr>
              <m:t>CIIP</m:t>
            </m:r>
          </m:sup>
        </m:sSup>
      </m:oMath>
      <w:r w:rsidR="00ED0308">
        <w:rPr>
          <w:rFonts w:ascii="Times New Roman" w:hAnsi="Times New Roman" w:cs="Times New Roman"/>
        </w:rPr>
        <w:t>.</w:t>
      </w:r>
      <w:r w:rsidR="00866DCC">
        <w:rPr>
          <w:rFonts w:ascii="Times New Roman" w:hAnsi="Times New Roman" w:cs="Times New Roman"/>
        </w:rPr>
        <w:t xml:space="preserve"> </w:t>
      </w:r>
      <w:r w:rsidR="00C1676D">
        <w:rPr>
          <w:rFonts w:ascii="Times New Roman" w:hAnsi="Times New Roman" w:cs="Times New Roman"/>
        </w:rPr>
        <w:t xml:space="preserve">Further, </w:t>
      </w:r>
      <w:r w:rsidR="000A6FA9">
        <w:rPr>
          <w:rFonts w:ascii="Times New Roman" w:hAnsi="Times New Roman" w:cs="Times New Roman"/>
        </w:rPr>
        <w:t>g</w:t>
      </w:r>
      <w:r w:rsidR="000A6FA9" w:rsidRPr="00C1676D">
        <w:rPr>
          <w:rFonts w:ascii="Times New Roman" w:hAnsi="Times New Roman" w:cs="Times New Roman"/>
        </w:rPr>
        <w:t xml:space="preserve">iven that </w:t>
      </w:r>
      <m:oMath>
        <m:r>
          <w:rPr>
            <w:rFonts w:ascii="Cambria Math" w:hAnsi="Cambria Math" w:cs="Times New Roman"/>
          </w:rPr>
          <m:t>r=tμ</m:t>
        </m:r>
      </m:oMath>
      <w:r w:rsidR="00357031">
        <w:rPr>
          <w:rFonts w:ascii="Times New Roman" w:hAnsi="Times New Roman" w:cs="Times New Roman"/>
        </w:rPr>
        <w:t xml:space="preserve"> and using the same argument</w:t>
      </w:r>
      <w:r w:rsidR="003A61C2">
        <w:rPr>
          <w:rFonts w:ascii="Times New Roman" w:hAnsi="Times New Roman" w:cs="Times New Roman"/>
        </w:rPr>
        <w:t>,</w:t>
      </w:r>
      <w:r w:rsidR="000A6FA9">
        <w:rPr>
          <w:rFonts w:ascii="Times New Roman" w:hAnsi="Times New Roman" w:cs="Times New Roman"/>
        </w:rPr>
        <w:t xml:space="preserve"> </w:t>
      </w:r>
      <w:r w:rsidR="00C1676D">
        <w:rPr>
          <w:rFonts w:ascii="Times New Roman" w:hAnsi="Times New Roman" w:cs="Times New Roman"/>
        </w:rPr>
        <w:t>I find that</w:t>
      </w:r>
      <w:r w:rsidR="000955F0" w:rsidRPr="00CF7732">
        <w:rPr>
          <w:rFonts w:ascii="Times New Roman" w:hAnsi="Times New Roman" w:cs="Times New Roman"/>
        </w:rPr>
        <w:t xml:space="preserve"> </w:t>
      </w:r>
      <m:oMath>
        <m:sSup>
          <m:sSupPr>
            <m:ctrlPr>
              <w:rPr>
                <w:rFonts w:ascii="Cambria Math" w:hAnsi="Cambria Math" w:cs="Times New Roman"/>
                <w:i/>
              </w:rPr>
            </m:ctrlPr>
          </m:sSupPr>
          <m:e>
            <m:r>
              <w:rPr>
                <w:rFonts w:ascii="Cambria Math" w:hAnsi="Cambria Math" w:cs="Times New Roman"/>
              </w:rPr>
              <m:t>p</m:t>
            </m:r>
          </m:e>
          <m:sup>
            <m:r>
              <w:rPr>
                <w:rFonts w:ascii="Cambria Math" w:hAnsi="Cambria Math" w:cs="Times New Roman"/>
              </w:rPr>
              <m:t>CIIP</m:t>
            </m:r>
          </m:sup>
        </m:sSup>
        <m:r>
          <w:rPr>
            <w:rFonts w:ascii="Cambria Math" w:hAnsi="Cambria Math" w:cs="Times New Roman"/>
          </w:rPr>
          <m:t>&gt;</m:t>
        </m:r>
        <m:sSup>
          <m:sSupPr>
            <m:ctrlPr>
              <w:rPr>
                <w:rFonts w:ascii="Cambria Math" w:hAnsi="Cambria Math" w:cs="Times New Roman"/>
                <w:i/>
              </w:rPr>
            </m:ctrlPr>
          </m:sSupPr>
          <m:e>
            <m:r>
              <w:rPr>
                <w:rFonts w:ascii="Cambria Math" w:hAnsi="Cambria Math" w:cs="Times New Roman"/>
              </w:rPr>
              <m:t>p</m:t>
            </m:r>
          </m:e>
          <m:sup>
            <m:r>
              <w:rPr>
                <w:rFonts w:ascii="Cambria Math" w:hAnsi="Cambria Math" w:cs="Times New Roman"/>
              </w:rPr>
              <m:t>OBR</m:t>
            </m:r>
          </m:sup>
        </m:sSup>
      </m:oMath>
      <w:r w:rsidR="000955F0" w:rsidRPr="00CF7732">
        <w:rPr>
          <w:rFonts w:ascii="Times New Roman" w:hAnsi="Times New Roman" w:cs="Times New Roman"/>
        </w:rPr>
        <w:t xml:space="preserve"> since </w:t>
      </w:r>
      <m:oMath>
        <m:sSup>
          <m:sSupPr>
            <m:ctrlPr>
              <w:rPr>
                <w:rFonts w:ascii="Cambria Math" w:hAnsi="Cambria Math" w:cs="Times New Roman"/>
                <w:i/>
              </w:rPr>
            </m:ctrlPr>
          </m:sSupPr>
          <m:e>
            <m:r>
              <w:rPr>
                <w:rFonts w:ascii="Cambria Math" w:hAnsi="Cambria Math" w:cs="Times New Roman"/>
              </w:rPr>
              <m:t>p</m:t>
            </m:r>
          </m:e>
          <m:sup>
            <m:r>
              <w:rPr>
                <w:rFonts w:ascii="Cambria Math" w:hAnsi="Cambria Math" w:cs="Times New Roman"/>
              </w:rPr>
              <m:t>CIIP</m:t>
            </m:r>
          </m:sup>
        </m:sSup>
        <m:r>
          <w:rPr>
            <w:rFonts w:ascii="Cambria Math" w:hAnsi="Cambria Math" w:cs="Times New Roman"/>
          </w:rPr>
          <m:t>-</m:t>
        </m:r>
        <m:sSup>
          <m:sSupPr>
            <m:ctrlPr>
              <w:rPr>
                <w:rFonts w:ascii="Cambria Math" w:hAnsi="Cambria Math" w:cs="Times New Roman"/>
                <w:i/>
              </w:rPr>
            </m:ctrlPr>
          </m:sSupPr>
          <m:e>
            <m:r>
              <w:rPr>
                <w:rFonts w:ascii="Cambria Math" w:hAnsi="Cambria Math" w:cs="Times New Roman"/>
              </w:rPr>
              <m:t>p</m:t>
            </m:r>
          </m:e>
          <m:sup>
            <m:r>
              <w:rPr>
                <w:rFonts w:ascii="Cambria Math" w:hAnsi="Cambria Math" w:cs="Times New Roman"/>
              </w:rPr>
              <m:t>OBR</m:t>
            </m:r>
          </m:sup>
        </m:sSup>
        <m:r>
          <w:rPr>
            <w:rFonts w:ascii="Cambria Math" w:hAnsi="Cambria Math" w:cs="Times New Roman"/>
          </w:rPr>
          <m:t>=</m:t>
        </m:r>
        <m:sSubSup>
          <m:sSubSupPr>
            <m:ctrlPr>
              <w:rPr>
                <w:rFonts w:ascii="Cambria Math" w:hAnsi="Cambria Math" w:cs="Times New Roman"/>
                <w:i/>
              </w:rPr>
            </m:ctrlPr>
          </m:sSubSupPr>
          <m:e>
            <m:sSup>
              <m:sSupPr>
                <m:ctrlPr>
                  <w:rPr>
                    <w:rFonts w:ascii="Cambria Math" w:hAnsi="Cambria Math" w:cs="Times New Roman"/>
                    <w:i/>
                  </w:rPr>
                </m:ctrlPr>
              </m:sSupPr>
              <m:e>
                <m:r>
                  <w:rPr>
                    <w:rFonts w:ascii="Cambria Math" w:hAnsi="Cambria Math" w:cs="Times New Roman"/>
                  </w:rPr>
                  <m:t>c</m:t>
                </m:r>
              </m:e>
              <m:sup>
                <m:r>
                  <w:rPr>
                    <w:rFonts w:ascii="Cambria Math" w:hAnsi="Cambria Math" w:cs="Times New Roman"/>
                  </w:rPr>
                  <m:t>'</m:t>
                </m:r>
              </m:sup>
            </m:sSup>
          </m:e>
          <m:sub>
            <m:r>
              <w:rPr>
                <w:rFonts w:ascii="Cambria Math" w:hAnsi="Cambria Math" w:cs="Times New Roman"/>
              </w:rPr>
              <m:t>q</m:t>
            </m:r>
          </m:sub>
          <m:sup>
            <m:r>
              <w:rPr>
                <w:rFonts w:ascii="Cambria Math" w:hAnsi="Cambria Math" w:cs="Times New Roman"/>
              </w:rPr>
              <m:t>CIIP</m:t>
            </m:r>
          </m:sup>
        </m:sSubSup>
        <m:r>
          <w:rPr>
            <w:rFonts w:ascii="Cambria Math" w:hAnsi="Cambria Math" w:cs="Times New Roman"/>
          </w:rPr>
          <m:t>-</m:t>
        </m:r>
        <m:sSubSup>
          <m:sSubSupPr>
            <m:ctrlPr>
              <w:rPr>
                <w:rFonts w:ascii="Cambria Math" w:hAnsi="Cambria Math" w:cs="Times New Roman"/>
                <w:i/>
              </w:rPr>
            </m:ctrlPr>
          </m:sSubSupPr>
          <m:e>
            <m:sSup>
              <m:sSupPr>
                <m:ctrlPr>
                  <w:rPr>
                    <w:rFonts w:ascii="Cambria Math" w:hAnsi="Cambria Math" w:cs="Times New Roman"/>
                    <w:i/>
                  </w:rPr>
                </m:ctrlPr>
              </m:sSupPr>
              <m:e>
                <m:r>
                  <w:rPr>
                    <w:rFonts w:ascii="Cambria Math" w:hAnsi="Cambria Math" w:cs="Times New Roman"/>
                  </w:rPr>
                  <m:t>c</m:t>
                </m:r>
              </m:e>
              <m:sup>
                <m:r>
                  <w:rPr>
                    <w:rFonts w:ascii="Cambria Math" w:hAnsi="Cambria Math" w:cs="Times New Roman"/>
                  </w:rPr>
                  <m:t>'</m:t>
                </m:r>
              </m:sup>
            </m:sSup>
          </m:e>
          <m:sub>
            <m:r>
              <w:rPr>
                <w:rFonts w:ascii="Cambria Math" w:hAnsi="Cambria Math" w:cs="Times New Roman"/>
              </w:rPr>
              <m:t>q</m:t>
            </m:r>
          </m:sub>
          <m:sup>
            <m:r>
              <w:rPr>
                <w:rFonts w:ascii="Cambria Math" w:hAnsi="Cambria Math" w:cs="Times New Roman"/>
              </w:rPr>
              <m:t>OBR</m:t>
            </m:r>
          </m:sup>
        </m:sSubSup>
        <m:r>
          <w:rPr>
            <w:rFonts w:ascii="Cambria Math" w:hAnsi="Cambria Math" w:cs="Times New Roman"/>
          </w:rPr>
          <m:t>+t</m:t>
        </m:r>
        <m:sSup>
          <m:sSupPr>
            <m:ctrlPr>
              <w:rPr>
                <w:rFonts w:ascii="Cambria Math" w:hAnsi="Cambria Math" w:cs="Times New Roman"/>
                <w:i/>
              </w:rPr>
            </m:ctrlPr>
          </m:sSupPr>
          <m:e>
            <m:r>
              <w:rPr>
                <w:rFonts w:ascii="Cambria Math" w:hAnsi="Cambria Math" w:cs="Times New Roman"/>
              </w:rPr>
              <m:t>μ</m:t>
            </m:r>
          </m:e>
          <m:sup>
            <m:r>
              <w:rPr>
                <w:rFonts w:ascii="Cambria Math" w:hAnsi="Cambria Math" w:cs="Times New Roman"/>
              </w:rPr>
              <m:t>CIIP</m:t>
            </m:r>
          </m:sup>
        </m:sSup>
        <m:r>
          <w:rPr>
            <w:rFonts w:ascii="Cambria Math" w:hAnsi="Cambria Math" w:cs="Times New Roman"/>
          </w:rPr>
          <m:t>(1-</m:t>
        </m:r>
        <m:f>
          <m:fPr>
            <m:ctrlPr>
              <w:rPr>
                <w:rFonts w:ascii="Cambria Math" w:hAnsi="Cambria Math" w:cs="Times New Roman"/>
              </w:rPr>
            </m:ctrlPr>
          </m:fPr>
          <m:num>
            <m:sSub>
              <m:sSubPr>
                <m:ctrlPr>
                  <w:rPr>
                    <w:rFonts w:ascii="Cambria Math" w:hAnsi="Cambria Math" w:cs="Times New Roman"/>
                  </w:rPr>
                </m:ctrlPr>
              </m:sSubPr>
              <m:e>
                <m:r>
                  <w:rPr>
                    <w:rFonts w:ascii="Cambria Math" w:hAnsi="Cambria Math" w:cs="Times New Roman"/>
                  </w:rPr>
                  <m:t>μ</m:t>
                </m:r>
              </m:e>
              <m:sub>
                <m:r>
                  <w:rPr>
                    <w:rFonts w:ascii="Cambria Math" w:hAnsi="Cambria Math" w:cs="Times New Roman"/>
                  </w:rPr>
                  <m:t>E</m:t>
                </m:r>
              </m:sub>
            </m:sSub>
            <m:r>
              <m:rPr>
                <m:sty m:val="p"/>
              </m:rPr>
              <w:rPr>
                <w:rFonts w:ascii="Cambria Math" w:hAnsi="Cambria Math" w:cs="Times New Roman"/>
              </w:rPr>
              <m:t>-</m:t>
            </m:r>
            <m:sSup>
              <m:sSupPr>
                <m:ctrlPr>
                  <w:rPr>
                    <w:rFonts w:ascii="Cambria Math" w:hAnsi="Cambria Math" w:cs="Times New Roman"/>
                    <w:i/>
                  </w:rPr>
                </m:ctrlPr>
              </m:sSupPr>
              <m:e>
                <m:r>
                  <w:rPr>
                    <w:rFonts w:ascii="Cambria Math" w:hAnsi="Cambria Math" w:cs="Times New Roman"/>
                  </w:rPr>
                  <m:t>μ</m:t>
                </m:r>
              </m:e>
              <m:sup>
                <m:r>
                  <w:rPr>
                    <w:rFonts w:ascii="Cambria Math" w:hAnsi="Cambria Math" w:cs="Times New Roman"/>
                  </w:rPr>
                  <m:t>CIIP</m:t>
                </m:r>
              </m:sup>
            </m:sSup>
          </m:num>
          <m:den>
            <m:sSub>
              <m:sSubPr>
                <m:ctrlPr>
                  <w:rPr>
                    <w:rFonts w:ascii="Cambria Math" w:hAnsi="Cambria Math" w:cs="Times New Roman"/>
                  </w:rPr>
                </m:ctrlPr>
              </m:sSubPr>
              <m:e>
                <m:r>
                  <w:rPr>
                    <w:rFonts w:ascii="Cambria Math" w:hAnsi="Cambria Math" w:cs="Times New Roman"/>
                  </w:rPr>
                  <m:t>μ</m:t>
                </m:r>
              </m:e>
              <m:sub>
                <m:r>
                  <w:rPr>
                    <w:rFonts w:ascii="Cambria Math" w:hAnsi="Cambria Math" w:cs="Times New Roman"/>
                  </w:rPr>
                  <m:t>E</m:t>
                </m:r>
              </m:sub>
            </m:sSub>
            <m:r>
              <m:rPr>
                <m:sty m:val="p"/>
              </m:rPr>
              <w:rPr>
                <w:rFonts w:ascii="Cambria Math" w:hAnsi="Cambria Math" w:cs="Times New Roman"/>
              </w:rPr>
              <m:t>-</m:t>
            </m:r>
            <m:sSub>
              <m:sSubPr>
                <m:ctrlPr>
                  <w:rPr>
                    <w:rFonts w:ascii="Cambria Math" w:hAnsi="Cambria Math" w:cs="Times New Roman"/>
                  </w:rPr>
                </m:ctrlPr>
              </m:sSubPr>
              <m:e>
                <m:r>
                  <w:rPr>
                    <w:rFonts w:ascii="Cambria Math" w:hAnsi="Cambria Math" w:cs="Times New Roman"/>
                  </w:rPr>
                  <m:t>μ</m:t>
                </m:r>
              </m:e>
              <m:sub>
                <m:r>
                  <w:rPr>
                    <w:rFonts w:ascii="Cambria Math" w:hAnsi="Cambria Math" w:cs="Times New Roman"/>
                  </w:rPr>
                  <m:t>B</m:t>
                </m:r>
              </m:sub>
            </m:sSub>
          </m:den>
        </m:f>
        <m:r>
          <m:rPr>
            <m:sty m:val="p"/>
          </m:rPr>
          <w:rPr>
            <w:rFonts w:ascii="Cambria Math" w:hAnsi="Cambria Math" w:cs="Times New Roman"/>
          </w:rPr>
          <m:t>)</m:t>
        </m:r>
      </m:oMath>
      <w:r w:rsidR="000955F0" w:rsidRPr="00CF7732">
        <w:rPr>
          <w:rFonts w:ascii="Times New Roman" w:hAnsi="Times New Roman" w:cs="Times New Roman"/>
        </w:rPr>
        <w:t>.</w:t>
      </w:r>
      <w:r w:rsidR="00CF7732">
        <w:rPr>
          <w:rFonts w:ascii="Times New Roman" w:hAnsi="Times New Roman" w:cs="Times New Roman"/>
        </w:rPr>
        <w:t xml:space="preserve"> </w:t>
      </w:r>
      <w:r w:rsidR="00357031">
        <w:rPr>
          <w:rFonts w:ascii="Times New Roman" w:hAnsi="Times New Roman" w:cs="Times New Roman"/>
        </w:rPr>
        <w:t xml:space="preserve">Moreover, since emissions intensity is lower under the CIIP compared to the OBR, this means that </w:t>
      </w:r>
      <m:oMath>
        <m:sSubSup>
          <m:sSubSupPr>
            <m:ctrlPr>
              <w:rPr>
                <w:rFonts w:ascii="Cambria Math" w:hAnsi="Cambria Math" w:cs="Times New Roman"/>
                <w:i/>
              </w:rPr>
            </m:ctrlPr>
          </m:sSubSupPr>
          <m:e>
            <m:sSup>
              <m:sSupPr>
                <m:ctrlPr>
                  <w:rPr>
                    <w:rFonts w:ascii="Cambria Math" w:hAnsi="Cambria Math" w:cs="Times New Roman"/>
                    <w:i/>
                  </w:rPr>
                </m:ctrlPr>
              </m:sSupPr>
              <m:e>
                <m:r>
                  <w:rPr>
                    <w:rFonts w:ascii="Cambria Math" w:hAnsi="Cambria Math" w:cs="Times New Roman"/>
                  </w:rPr>
                  <m:t>c</m:t>
                </m:r>
              </m:e>
              <m:sup>
                <m:r>
                  <w:rPr>
                    <w:rFonts w:ascii="Cambria Math" w:hAnsi="Cambria Math" w:cs="Times New Roman"/>
                  </w:rPr>
                  <m:t>'</m:t>
                </m:r>
              </m:sup>
            </m:sSup>
          </m:e>
          <m:sub>
            <m:r>
              <w:rPr>
                <w:rFonts w:ascii="Cambria Math" w:hAnsi="Cambria Math" w:cs="Times New Roman"/>
              </w:rPr>
              <m:t>q</m:t>
            </m:r>
          </m:sub>
          <m:sup>
            <m:r>
              <w:rPr>
                <w:rFonts w:ascii="Cambria Math" w:hAnsi="Cambria Math" w:cs="Times New Roman"/>
              </w:rPr>
              <m:t>CIIP</m:t>
            </m:r>
          </m:sup>
        </m:sSubSup>
        <m:r>
          <w:rPr>
            <w:rFonts w:ascii="Cambria Math" w:hAnsi="Cambria Math" w:cs="Times New Roman"/>
          </w:rPr>
          <m:t>&gt;</m:t>
        </m:r>
        <m:sSubSup>
          <m:sSubSupPr>
            <m:ctrlPr>
              <w:rPr>
                <w:rFonts w:ascii="Cambria Math" w:hAnsi="Cambria Math" w:cs="Times New Roman"/>
                <w:i/>
              </w:rPr>
            </m:ctrlPr>
          </m:sSubSupPr>
          <m:e>
            <m:sSup>
              <m:sSupPr>
                <m:ctrlPr>
                  <w:rPr>
                    <w:rFonts w:ascii="Cambria Math" w:hAnsi="Cambria Math" w:cs="Times New Roman"/>
                    <w:i/>
                  </w:rPr>
                </m:ctrlPr>
              </m:sSupPr>
              <m:e>
                <m:r>
                  <w:rPr>
                    <w:rFonts w:ascii="Cambria Math" w:hAnsi="Cambria Math" w:cs="Times New Roman"/>
                  </w:rPr>
                  <m:t>c</m:t>
                </m:r>
              </m:e>
              <m:sup>
                <m:r>
                  <w:rPr>
                    <w:rFonts w:ascii="Cambria Math" w:hAnsi="Cambria Math" w:cs="Times New Roman"/>
                  </w:rPr>
                  <m:t>'</m:t>
                </m:r>
              </m:sup>
            </m:sSup>
          </m:e>
          <m:sub>
            <m:r>
              <w:rPr>
                <w:rFonts w:ascii="Cambria Math" w:hAnsi="Cambria Math" w:cs="Times New Roman"/>
              </w:rPr>
              <m:t>q</m:t>
            </m:r>
          </m:sub>
          <m:sup>
            <m:r>
              <w:rPr>
                <w:rFonts w:ascii="Cambria Math" w:hAnsi="Cambria Math" w:cs="Times New Roman"/>
              </w:rPr>
              <m:t>OBR</m:t>
            </m:r>
          </m:sup>
        </m:sSubSup>
      </m:oMath>
      <w:r w:rsidR="00357031">
        <w:rPr>
          <w:rFonts w:ascii="Times New Roman" w:hAnsi="Times New Roman" w:cs="Times New Roman"/>
        </w:rPr>
        <w:t xml:space="preserve">, as a higher emissions intensity lowers marginal production costs or </w:t>
      </w:r>
      <m:oMath>
        <m:sSub>
          <m:sSubPr>
            <m:ctrlPr>
              <w:rPr>
                <w:rFonts w:ascii="Cambria Math" w:hAnsi="Cambria Math" w:cs="Times New Roman"/>
                <w:i/>
              </w:rPr>
            </m:ctrlPr>
          </m:sSubPr>
          <m:e>
            <m:sSup>
              <m:sSupPr>
                <m:ctrlPr>
                  <w:rPr>
                    <w:rFonts w:ascii="Cambria Math" w:hAnsi="Cambria Math" w:cs="Times New Roman"/>
                    <w:i/>
                  </w:rPr>
                </m:ctrlPr>
              </m:sSupPr>
              <m:e>
                <m:r>
                  <w:rPr>
                    <w:rFonts w:ascii="Cambria Math" w:hAnsi="Cambria Math" w:cs="Times New Roman"/>
                  </w:rPr>
                  <m:t>c</m:t>
                </m:r>
              </m:e>
              <m:sup>
                <m:r>
                  <w:rPr>
                    <w:rFonts w:ascii="Cambria Math" w:hAnsi="Cambria Math" w:cs="Times New Roman"/>
                  </w:rPr>
                  <m:t>''</m:t>
                </m:r>
              </m:sup>
            </m:sSup>
          </m:e>
          <m:sub>
            <m:r>
              <w:rPr>
                <w:rFonts w:ascii="Cambria Math" w:hAnsi="Cambria Math" w:cs="Times New Roman"/>
              </w:rPr>
              <m:t>qμ</m:t>
            </m:r>
          </m:sub>
        </m:sSub>
        <m:r>
          <w:rPr>
            <w:rFonts w:ascii="Cambria Math" w:hAnsi="Cambria Math" w:cs="Times New Roman"/>
          </w:rPr>
          <m:t>&lt;0</m:t>
        </m:r>
      </m:oMath>
      <w:r w:rsidR="00357031">
        <w:rPr>
          <w:rFonts w:ascii="Times New Roman" w:hAnsi="Times New Roman" w:cs="Times New Roman"/>
        </w:rPr>
        <w:t xml:space="preserve">. </w:t>
      </w:r>
      <w:r w:rsidR="00CF7732">
        <w:rPr>
          <w:rFonts w:ascii="Times New Roman" w:hAnsi="Times New Roman" w:cs="Times New Roman"/>
        </w:rPr>
        <w:t xml:space="preserve">Due to my </w:t>
      </w:r>
      <w:r w:rsidR="00CF7732" w:rsidRPr="00CF7732">
        <w:rPr>
          <w:rFonts w:ascii="Times New Roman" w:hAnsi="Times New Roman" w:cs="Times New Roman"/>
        </w:rPr>
        <w:t xml:space="preserve">initial assumptions that </w:t>
      </w:r>
      <m:oMath>
        <m:sSub>
          <m:sSubPr>
            <m:ctrlPr>
              <w:rPr>
                <w:rFonts w:ascii="Cambria Math" w:hAnsi="Cambria Math" w:cs="Times New Roman"/>
              </w:rPr>
            </m:ctrlPr>
          </m:sSubPr>
          <m:e>
            <m:r>
              <w:rPr>
                <w:rFonts w:ascii="Cambria Math" w:hAnsi="Cambria Math" w:cs="Times New Roman"/>
              </w:rPr>
              <m:t>μ</m:t>
            </m:r>
          </m:e>
          <m:sub>
            <m:r>
              <w:rPr>
                <w:rFonts w:ascii="Cambria Math" w:hAnsi="Cambria Math" w:cs="Times New Roman"/>
              </w:rPr>
              <m:t>E</m:t>
            </m:r>
          </m:sub>
        </m:sSub>
        <m:r>
          <m:rPr>
            <m:sty m:val="p"/>
          </m:rPr>
          <w:rPr>
            <w:rFonts w:ascii="Cambria Math" w:hAnsi="Cambria Math" w:cs="Times New Roman"/>
          </w:rPr>
          <m:t>≥</m:t>
        </m:r>
        <m:r>
          <w:rPr>
            <w:rFonts w:ascii="Cambria Math" w:hAnsi="Cambria Math" w:cs="Times New Roman"/>
          </w:rPr>
          <m:t>μ</m:t>
        </m:r>
        <m:r>
          <m:rPr>
            <m:sty m:val="p"/>
          </m:rPr>
          <w:rPr>
            <w:rFonts w:ascii="Cambria Math" w:hAnsi="Cambria Math" w:cs="Times New Roman"/>
          </w:rPr>
          <m:t>&gt;</m:t>
        </m:r>
        <m:sSub>
          <m:sSubPr>
            <m:ctrlPr>
              <w:rPr>
                <w:rFonts w:ascii="Cambria Math" w:hAnsi="Cambria Math" w:cs="Times New Roman"/>
              </w:rPr>
            </m:ctrlPr>
          </m:sSubPr>
          <m:e>
            <m:r>
              <w:rPr>
                <w:rFonts w:ascii="Cambria Math" w:hAnsi="Cambria Math" w:cs="Times New Roman"/>
              </w:rPr>
              <m:t>μ</m:t>
            </m:r>
          </m:e>
          <m:sub>
            <m:r>
              <w:rPr>
                <w:rFonts w:ascii="Cambria Math" w:hAnsi="Cambria Math" w:cs="Times New Roman"/>
              </w:rPr>
              <m:t>B</m:t>
            </m:r>
          </m:sub>
        </m:sSub>
      </m:oMath>
      <w:r w:rsidR="0067126E">
        <w:rPr>
          <w:rFonts w:ascii="Times New Roman" w:hAnsi="Times New Roman" w:cs="Times New Roman"/>
        </w:rPr>
        <w:t xml:space="preserve"> (see beginning of section 3)</w:t>
      </w:r>
      <w:r w:rsidR="00CF7732" w:rsidRPr="00CF7732">
        <w:rPr>
          <w:rFonts w:ascii="Times New Roman" w:hAnsi="Times New Roman" w:cs="Times New Roman"/>
        </w:rPr>
        <w:t xml:space="preserve">, it is the case that </w:t>
      </w:r>
      <m:oMath>
        <m:f>
          <m:fPr>
            <m:ctrlPr>
              <w:rPr>
                <w:rFonts w:ascii="Cambria Math" w:hAnsi="Cambria Math" w:cs="Times New Roman"/>
              </w:rPr>
            </m:ctrlPr>
          </m:fPr>
          <m:num>
            <m:sSub>
              <m:sSubPr>
                <m:ctrlPr>
                  <w:rPr>
                    <w:rFonts w:ascii="Cambria Math" w:hAnsi="Cambria Math" w:cs="Times New Roman"/>
                  </w:rPr>
                </m:ctrlPr>
              </m:sSubPr>
              <m:e>
                <m:r>
                  <w:rPr>
                    <w:rFonts w:ascii="Cambria Math" w:hAnsi="Cambria Math" w:cs="Times New Roman"/>
                  </w:rPr>
                  <m:t>μ</m:t>
                </m:r>
              </m:e>
              <m:sub>
                <m:r>
                  <w:rPr>
                    <w:rFonts w:ascii="Cambria Math" w:hAnsi="Cambria Math" w:cs="Times New Roman"/>
                  </w:rPr>
                  <m:t>E</m:t>
                </m:r>
              </m:sub>
            </m:sSub>
            <m:r>
              <m:rPr>
                <m:sty m:val="p"/>
              </m:rPr>
              <w:rPr>
                <w:rFonts w:ascii="Cambria Math" w:hAnsi="Cambria Math" w:cs="Times New Roman"/>
              </w:rPr>
              <m:t>-</m:t>
            </m:r>
            <m:sSup>
              <m:sSupPr>
                <m:ctrlPr>
                  <w:rPr>
                    <w:rFonts w:ascii="Cambria Math" w:hAnsi="Cambria Math" w:cs="Times New Roman"/>
                    <w:i/>
                  </w:rPr>
                </m:ctrlPr>
              </m:sSupPr>
              <m:e>
                <m:r>
                  <w:rPr>
                    <w:rFonts w:ascii="Cambria Math" w:hAnsi="Cambria Math" w:cs="Times New Roman"/>
                  </w:rPr>
                  <m:t>μ</m:t>
                </m:r>
              </m:e>
              <m:sup>
                <m:r>
                  <w:rPr>
                    <w:rFonts w:ascii="Cambria Math" w:hAnsi="Cambria Math" w:cs="Times New Roman"/>
                  </w:rPr>
                  <m:t>CIIP</m:t>
                </m:r>
              </m:sup>
            </m:sSup>
          </m:num>
          <m:den>
            <m:sSub>
              <m:sSubPr>
                <m:ctrlPr>
                  <w:rPr>
                    <w:rFonts w:ascii="Cambria Math" w:hAnsi="Cambria Math" w:cs="Times New Roman"/>
                  </w:rPr>
                </m:ctrlPr>
              </m:sSubPr>
              <m:e>
                <m:r>
                  <w:rPr>
                    <w:rFonts w:ascii="Cambria Math" w:hAnsi="Cambria Math" w:cs="Times New Roman"/>
                  </w:rPr>
                  <m:t>μ</m:t>
                </m:r>
              </m:e>
              <m:sub>
                <m:r>
                  <w:rPr>
                    <w:rFonts w:ascii="Cambria Math" w:hAnsi="Cambria Math" w:cs="Times New Roman"/>
                  </w:rPr>
                  <m:t>E</m:t>
                </m:r>
              </m:sub>
            </m:sSub>
            <m:r>
              <m:rPr>
                <m:sty m:val="p"/>
              </m:rPr>
              <w:rPr>
                <w:rFonts w:ascii="Cambria Math" w:hAnsi="Cambria Math" w:cs="Times New Roman"/>
              </w:rPr>
              <m:t>-</m:t>
            </m:r>
            <m:sSub>
              <m:sSubPr>
                <m:ctrlPr>
                  <w:rPr>
                    <w:rFonts w:ascii="Cambria Math" w:hAnsi="Cambria Math" w:cs="Times New Roman"/>
                  </w:rPr>
                </m:ctrlPr>
              </m:sSubPr>
              <m:e>
                <m:r>
                  <w:rPr>
                    <w:rFonts w:ascii="Cambria Math" w:hAnsi="Cambria Math" w:cs="Times New Roman"/>
                  </w:rPr>
                  <m:t>μ</m:t>
                </m:r>
              </m:e>
              <m:sub>
                <m:r>
                  <w:rPr>
                    <w:rFonts w:ascii="Cambria Math" w:hAnsi="Cambria Math" w:cs="Times New Roman"/>
                  </w:rPr>
                  <m:t>B</m:t>
                </m:r>
              </m:sub>
            </m:sSub>
          </m:den>
        </m:f>
        <m:r>
          <w:rPr>
            <w:rFonts w:ascii="Cambria Math" w:hAnsi="Cambria Math" w:cs="Times New Roman"/>
          </w:rPr>
          <m:t>&lt;1</m:t>
        </m:r>
      </m:oMath>
      <w:r w:rsidR="00CF7732">
        <w:rPr>
          <w:rFonts w:ascii="Times New Roman" w:hAnsi="Times New Roman" w:cs="Times New Roman"/>
        </w:rPr>
        <w:t>.</w:t>
      </w:r>
    </w:p>
    <w:p w14:paraId="4D02FD5C" w14:textId="77777777" w:rsidR="00C55645" w:rsidRDefault="00C55645" w:rsidP="00C55645">
      <w:pPr>
        <w:spacing w:line="480" w:lineRule="auto"/>
        <w:rPr>
          <w:rFonts w:ascii="Times New Roman" w:hAnsi="Times New Roman" w:cs="Times New Roman"/>
        </w:rPr>
      </w:pPr>
      <w:r>
        <w:rPr>
          <w:rFonts w:ascii="Times New Roman" w:hAnsi="Times New Roman" w:cs="Times New Roman"/>
          <w:b/>
        </w:rPr>
        <w:tab/>
        <w:t>Proposition 2:</w:t>
      </w:r>
    </w:p>
    <w:p w14:paraId="06BE8320" w14:textId="7ECD81A0" w:rsidR="00C55645" w:rsidRDefault="00C55645" w:rsidP="00C55645">
      <w:pPr>
        <w:spacing w:line="480" w:lineRule="auto"/>
        <w:rPr>
          <w:rFonts w:ascii="Times New Roman" w:hAnsi="Times New Roman" w:cs="Times New Roman"/>
        </w:rPr>
      </w:pPr>
      <w:r>
        <w:rPr>
          <w:rFonts w:ascii="Times New Roman" w:hAnsi="Times New Roman" w:cs="Times New Roman"/>
        </w:rPr>
        <w:tab/>
        <w:t xml:space="preserve">Given the </w:t>
      </w:r>
      <w:r w:rsidR="00DF24D7">
        <w:rPr>
          <w:rFonts w:ascii="Times New Roman" w:hAnsi="Times New Roman" w:cs="Times New Roman"/>
        </w:rPr>
        <w:t>first-</w:t>
      </w:r>
      <w:r>
        <w:rPr>
          <w:rFonts w:ascii="Times New Roman" w:hAnsi="Times New Roman" w:cs="Times New Roman"/>
        </w:rPr>
        <w:t xml:space="preserve">order conditions for profit maximization and </w:t>
      </w:r>
      <w:r w:rsidR="003420B7">
        <w:rPr>
          <w:rFonts w:ascii="Times New Roman" w:hAnsi="Times New Roman" w:cs="Times New Roman"/>
        </w:rPr>
        <w:t>Proposition 1</w:t>
      </w:r>
      <w:r>
        <w:rPr>
          <w:rFonts w:ascii="Times New Roman" w:hAnsi="Times New Roman" w:cs="Times New Roman"/>
        </w:rPr>
        <w:t xml:space="preserve">, I find differing impacts on equilibrium output </w:t>
      </w:r>
      <w:r w:rsidR="00C9154A">
        <w:rPr>
          <w:rFonts w:ascii="Times New Roman" w:hAnsi="Times New Roman" w:cs="Times New Roman"/>
        </w:rPr>
        <w:t>between</w:t>
      </w:r>
      <w:r>
        <w:rPr>
          <w:rFonts w:ascii="Times New Roman" w:hAnsi="Times New Roman" w:cs="Times New Roman"/>
        </w:rPr>
        <w:t xml:space="preserve"> the t</w:t>
      </w:r>
      <w:r w:rsidR="00C9154A">
        <w:rPr>
          <w:rFonts w:ascii="Times New Roman" w:hAnsi="Times New Roman" w:cs="Times New Roman"/>
        </w:rPr>
        <w:t>wo</w:t>
      </w:r>
      <w:r>
        <w:rPr>
          <w:rFonts w:ascii="Times New Roman" w:hAnsi="Times New Roman" w:cs="Times New Roman"/>
        </w:rPr>
        <w:t xml:space="preserve"> rebate mechanisms when compared to a standard carbon tax. In particular, I find that </w:t>
      </w:r>
      <m:oMath>
        <m:sSup>
          <m:sSupPr>
            <m:ctrlPr>
              <w:rPr>
                <w:rFonts w:ascii="Cambria Math" w:hAnsi="Cambria Math" w:cs="Times New Roman"/>
                <w:i/>
              </w:rPr>
            </m:ctrlPr>
          </m:sSupPr>
          <m:e>
            <m:r>
              <w:rPr>
                <w:rFonts w:ascii="Cambria Math" w:hAnsi="Cambria Math" w:cs="Times New Roman"/>
              </w:rPr>
              <m:t>q</m:t>
            </m:r>
          </m:e>
          <m:sup>
            <m:r>
              <w:rPr>
                <w:rFonts w:ascii="Cambria Math" w:hAnsi="Cambria Math" w:cs="Times New Roman"/>
              </w:rPr>
              <m:t>OBR</m:t>
            </m:r>
          </m:sup>
        </m:sSup>
        <m:r>
          <w:rPr>
            <w:rFonts w:ascii="Cambria Math" w:hAnsi="Cambria Math" w:cs="Times New Roman"/>
          </w:rPr>
          <m:t>&gt;</m:t>
        </m:r>
        <m:sSup>
          <m:sSupPr>
            <m:ctrlPr>
              <w:rPr>
                <w:rFonts w:ascii="Cambria Math" w:hAnsi="Cambria Math" w:cs="Times New Roman"/>
                <w:i/>
              </w:rPr>
            </m:ctrlPr>
          </m:sSupPr>
          <m:e>
            <m:r>
              <w:rPr>
                <w:rFonts w:ascii="Cambria Math" w:hAnsi="Cambria Math" w:cs="Times New Roman"/>
              </w:rPr>
              <m:t>q</m:t>
            </m:r>
          </m:e>
          <m:sup>
            <m:r>
              <w:rPr>
                <w:rFonts w:ascii="Cambria Math" w:hAnsi="Cambria Math" w:cs="Times New Roman"/>
              </w:rPr>
              <m:t>CIIP</m:t>
            </m:r>
          </m:sup>
        </m:sSup>
        <m:r>
          <w:rPr>
            <w:rFonts w:ascii="Cambria Math" w:hAnsi="Cambria Math" w:cs="Times New Roman"/>
          </w:rPr>
          <m:t>&gt;</m:t>
        </m:r>
        <m:sSup>
          <m:sSupPr>
            <m:ctrlPr>
              <w:rPr>
                <w:rFonts w:ascii="Cambria Math" w:hAnsi="Cambria Math" w:cs="Times New Roman"/>
                <w:i/>
              </w:rPr>
            </m:ctrlPr>
          </m:sSupPr>
          <m:e>
            <m:r>
              <w:rPr>
                <w:rFonts w:ascii="Cambria Math" w:hAnsi="Cambria Math" w:cs="Times New Roman"/>
              </w:rPr>
              <m:t>q</m:t>
            </m:r>
          </m:e>
          <m:sup>
            <m:r>
              <w:rPr>
                <w:rFonts w:ascii="Cambria Math" w:hAnsi="Cambria Math" w:cs="Times New Roman"/>
              </w:rPr>
              <m:t>ST</m:t>
            </m:r>
          </m:sup>
        </m:sSup>
      </m:oMath>
      <w:r>
        <w:rPr>
          <w:rFonts w:ascii="Times New Roman" w:hAnsi="Times New Roman" w:cs="Times New Roman"/>
        </w:rPr>
        <w:t>.</w:t>
      </w:r>
    </w:p>
    <w:p w14:paraId="55B907CA" w14:textId="77777777" w:rsidR="00C55645" w:rsidRDefault="00C55645" w:rsidP="00C55645">
      <w:pPr>
        <w:spacing w:line="480" w:lineRule="auto"/>
        <w:rPr>
          <w:rFonts w:ascii="Times New Roman" w:hAnsi="Times New Roman" w:cs="Times New Roman"/>
        </w:rPr>
      </w:pPr>
      <w:r>
        <w:rPr>
          <w:rFonts w:ascii="Times New Roman" w:hAnsi="Times New Roman" w:cs="Times New Roman"/>
        </w:rPr>
        <w:tab/>
      </w:r>
      <w:r>
        <w:rPr>
          <w:rFonts w:ascii="Times New Roman" w:hAnsi="Times New Roman" w:cs="Times New Roman"/>
          <w:b/>
          <w:i/>
        </w:rPr>
        <w:t>Proof of Proposition 2:</w:t>
      </w:r>
    </w:p>
    <w:p w14:paraId="366CADD2" w14:textId="387533CF" w:rsidR="00C55645" w:rsidRPr="004E12B8" w:rsidRDefault="00C55645" w:rsidP="00C55645">
      <w:pPr>
        <w:spacing w:line="480" w:lineRule="auto"/>
        <w:rPr>
          <w:rFonts w:ascii="Times New Roman" w:hAnsi="Times New Roman" w:cs="Times New Roman"/>
        </w:rPr>
      </w:pPr>
      <w:r>
        <w:rPr>
          <w:rFonts w:ascii="Times New Roman" w:hAnsi="Times New Roman" w:cs="Times New Roman"/>
        </w:rPr>
        <w:tab/>
        <w:t xml:space="preserve">The order of these relationships is such that they follow the law of demand in a perfectly competitive market, which stipulates that as the equilibrium price rises equilibrium output must </w:t>
      </w:r>
      <w:r>
        <w:rPr>
          <w:rFonts w:ascii="Times New Roman" w:hAnsi="Times New Roman" w:cs="Times New Roman"/>
        </w:rPr>
        <w:lastRenderedPageBreak/>
        <w:t xml:space="preserve">fall. As such, the order reflects the relationships found for the equilibrium price under each rebate mechanism in Proposition 1. Additionally, </w:t>
      </w:r>
      <w:r w:rsidR="004421FB">
        <w:rPr>
          <w:rFonts w:ascii="Times New Roman" w:hAnsi="Times New Roman" w:cs="Times New Roman"/>
        </w:rPr>
        <w:t>it</w:t>
      </w:r>
      <w:r>
        <w:rPr>
          <w:rFonts w:ascii="Times New Roman" w:hAnsi="Times New Roman" w:cs="Times New Roman"/>
        </w:rPr>
        <w:t xml:space="preserve"> can be seen that the marginal cost of output </w:t>
      </w:r>
      <m:oMath>
        <m:sSub>
          <m:sSubPr>
            <m:ctrlPr>
              <w:rPr>
                <w:rFonts w:ascii="Cambria Math" w:hAnsi="Cambria Math" w:cs="Times New Roman"/>
                <w:sz w:val="22"/>
                <w:szCs w:val="22"/>
              </w:rPr>
            </m:ctrlPr>
          </m:sSubPr>
          <m:e>
            <m:sSup>
              <m:sSupPr>
                <m:ctrlPr>
                  <w:rPr>
                    <w:rFonts w:ascii="Cambria Math" w:hAnsi="Cambria Math" w:cs="Times New Roman"/>
                    <w:sz w:val="22"/>
                    <w:szCs w:val="22"/>
                  </w:rPr>
                </m:ctrlPr>
              </m:sSupPr>
              <m:e>
                <m:r>
                  <w:rPr>
                    <w:rFonts w:ascii="Cambria Math" w:hAnsi="Cambria Math" w:cs="Times New Roman"/>
                    <w:sz w:val="22"/>
                    <w:szCs w:val="22"/>
                  </w:rPr>
                  <m:t>c</m:t>
                </m:r>
              </m:e>
              <m:sup>
                <m:r>
                  <m:rPr>
                    <m:sty m:val="p"/>
                  </m:rPr>
                  <w:rPr>
                    <w:rFonts w:ascii="Cambria Math" w:hAnsi="Cambria Math" w:cs="Times New Roman"/>
                    <w:sz w:val="22"/>
                    <w:szCs w:val="22"/>
                  </w:rPr>
                  <m:t>'</m:t>
                </m:r>
              </m:sup>
            </m:sSup>
          </m:e>
          <m:sub>
            <m:r>
              <w:rPr>
                <w:rFonts w:ascii="Cambria Math" w:hAnsi="Cambria Math" w:cs="Times New Roman"/>
                <w:sz w:val="22"/>
                <w:szCs w:val="22"/>
              </w:rPr>
              <m:t>q</m:t>
            </m:r>
          </m:sub>
        </m:sSub>
      </m:oMath>
      <w:r>
        <w:rPr>
          <w:rFonts w:ascii="Times New Roman" w:hAnsi="Times New Roman" w:cs="Times New Roman"/>
          <w:sz w:val="22"/>
          <w:szCs w:val="22"/>
        </w:rPr>
        <w:t xml:space="preserve"> </w:t>
      </w:r>
      <w:r>
        <w:rPr>
          <w:rFonts w:ascii="Times New Roman" w:hAnsi="Times New Roman" w:cs="Times New Roman"/>
        </w:rPr>
        <w:t xml:space="preserve">is highest for </w:t>
      </w:r>
      <w:r w:rsidR="00F530F2">
        <w:rPr>
          <w:rFonts w:ascii="Times New Roman" w:hAnsi="Times New Roman" w:cs="Times New Roman"/>
        </w:rPr>
        <w:t>OBR</w:t>
      </w:r>
      <w:r w:rsidR="00661D76">
        <w:rPr>
          <w:rFonts w:ascii="Times New Roman" w:hAnsi="Times New Roman" w:cs="Times New Roman"/>
        </w:rPr>
        <w:t xml:space="preserve"> followed by the CIIP’s</w:t>
      </w:r>
      <w:r w:rsidR="00F530F2">
        <w:rPr>
          <w:rFonts w:ascii="Times New Roman" w:hAnsi="Times New Roman" w:cs="Times New Roman"/>
        </w:rPr>
        <w:t xml:space="preserve"> emissions intensity-based rebate and finally </w:t>
      </w:r>
      <w:r>
        <w:rPr>
          <w:rFonts w:ascii="Times New Roman" w:hAnsi="Times New Roman" w:cs="Times New Roman"/>
        </w:rPr>
        <w:t xml:space="preserve">the standard carbon tax. This indicates the above relationship found for </w:t>
      </w:r>
      <w:r w:rsidRPr="004E12B8">
        <w:rPr>
          <w:rFonts w:ascii="Times New Roman" w:hAnsi="Times New Roman" w:cs="Times New Roman"/>
        </w:rPr>
        <w:t>equilibrium output in Proposition 2</w:t>
      </w:r>
      <w:r w:rsidR="00166311" w:rsidRPr="004E12B8">
        <w:rPr>
          <w:rFonts w:ascii="Times New Roman" w:hAnsi="Times New Roman" w:cs="Times New Roman"/>
        </w:rPr>
        <w:t>,</w:t>
      </w:r>
      <w:r w:rsidRPr="004E12B8">
        <w:rPr>
          <w:rFonts w:ascii="Times New Roman" w:hAnsi="Times New Roman" w:cs="Times New Roman"/>
        </w:rPr>
        <w:t xml:space="preserve"> since </w:t>
      </w:r>
      <m:oMath>
        <m:sSub>
          <m:sSubPr>
            <m:ctrlPr>
              <w:rPr>
                <w:rFonts w:ascii="Cambria Math" w:hAnsi="Cambria Math" w:cs="Times New Roman"/>
              </w:rPr>
            </m:ctrlPr>
          </m:sSubPr>
          <m:e>
            <m:sSup>
              <m:sSupPr>
                <m:ctrlPr>
                  <w:rPr>
                    <w:rFonts w:ascii="Cambria Math" w:hAnsi="Cambria Math" w:cs="Times New Roman"/>
                  </w:rPr>
                </m:ctrlPr>
              </m:sSupPr>
              <m:e>
                <m:r>
                  <w:rPr>
                    <w:rFonts w:ascii="Cambria Math" w:hAnsi="Cambria Math" w:cs="Times New Roman"/>
                  </w:rPr>
                  <m:t>c</m:t>
                </m:r>
              </m:e>
              <m:sup>
                <m:r>
                  <m:rPr>
                    <m:sty m:val="p"/>
                  </m:rPr>
                  <w:rPr>
                    <w:rFonts w:ascii="Cambria Math" w:hAnsi="Cambria Math" w:cs="Times New Roman"/>
                  </w:rPr>
                  <m:t>'</m:t>
                </m:r>
              </m:sup>
            </m:sSup>
          </m:e>
          <m:sub>
            <m:r>
              <w:rPr>
                <w:rFonts w:ascii="Cambria Math" w:hAnsi="Cambria Math" w:cs="Times New Roman"/>
              </w:rPr>
              <m:t>q</m:t>
            </m:r>
          </m:sub>
        </m:sSub>
      </m:oMath>
      <w:r w:rsidRPr="004E12B8">
        <w:rPr>
          <w:rFonts w:ascii="Times New Roman" w:hAnsi="Times New Roman" w:cs="Times New Roman"/>
        </w:rPr>
        <w:t xml:space="preserve"> rises as output rises due to my assumpt</w:t>
      </w:r>
      <w:r w:rsidR="00020342">
        <w:rPr>
          <w:rFonts w:ascii="Times New Roman" w:hAnsi="Times New Roman" w:cs="Times New Roman"/>
        </w:rPr>
        <w:t>ion</w:t>
      </w:r>
      <w:r w:rsidRPr="004E12B8">
        <w:rPr>
          <w:rFonts w:ascii="Times New Roman" w:hAnsi="Times New Roman" w:cs="Times New Roman"/>
        </w:rPr>
        <w:t xml:space="preserve"> that </w:t>
      </w:r>
      <m:oMath>
        <m:sSub>
          <m:sSubPr>
            <m:ctrlPr>
              <w:rPr>
                <w:rFonts w:ascii="Cambria Math" w:hAnsi="Cambria Math" w:cs="Times New Roman"/>
              </w:rPr>
            </m:ctrlPr>
          </m:sSubPr>
          <m:e>
            <m:sSup>
              <m:sSupPr>
                <m:ctrlPr>
                  <w:rPr>
                    <w:rFonts w:ascii="Cambria Math" w:hAnsi="Cambria Math" w:cs="Times New Roman"/>
                  </w:rPr>
                </m:ctrlPr>
              </m:sSupPr>
              <m:e>
                <m:r>
                  <w:rPr>
                    <w:rFonts w:ascii="Cambria Math" w:hAnsi="Cambria Math" w:cs="Times New Roman"/>
                  </w:rPr>
                  <m:t>c</m:t>
                </m:r>
              </m:e>
              <m:sup>
                <m:r>
                  <m:rPr>
                    <m:sty m:val="p"/>
                  </m:rPr>
                  <w:rPr>
                    <w:rFonts w:ascii="Cambria Math" w:hAnsi="Cambria Math" w:cs="Times New Roman"/>
                  </w:rPr>
                  <m:t>'</m:t>
                </m:r>
              </m:sup>
            </m:sSup>
          </m:e>
          <m:sub>
            <m:r>
              <w:rPr>
                <w:rFonts w:ascii="Cambria Math" w:hAnsi="Cambria Math" w:cs="Times New Roman"/>
              </w:rPr>
              <m:t>q</m:t>
            </m:r>
          </m:sub>
        </m:sSub>
        <m:r>
          <w:rPr>
            <w:rFonts w:ascii="Cambria Math" w:hAnsi="Cambria Math" w:cs="Times New Roman"/>
          </w:rPr>
          <m:t>&gt;0</m:t>
        </m:r>
      </m:oMath>
      <w:r w:rsidR="00020342">
        <w:rPr>
          <w:rFonts w:ascii="Times New Roman" w:hAnsi="Times New Roman" w:cs="Times New Roman"/>
        </w:rPr>
        <w:t>.</w:t>
      </w:r>
    </w:p>
    <w:p w14:paraId="3DA81B3C" w14:textId="76EDC976" w:rsidR="00DF7555" w:rsidRPr="00D16E88" w:rsidRDefault="00DF7555" w:rsidP="00D16E88">
      <w:pPr>
        <w:rPr>
          <w:rFonts w:ascii="Times New Roman" w:hAnsi="Times New Roman" w:cs="Times New Roman"/>
          <w:b/>
        </w:rPr>
      </w:pPr>
      <w:r w:rsidRPr="00D16E88">
        <w:rPr>
          <w:rFonts w:ascii="Times New Roman" w:hAnsi="Times New Roman" w:cs="Times New Roman"/>
          <w:b/>
        </w:rPr>
        <w:tab/>
        <w:t>Proposition 3:</w:t>
      </w:r>
    </w:p>
    <w:p w14:paraId="1B56BE6A" w14:textId="6FE5E9E8" w:rsidR="00DF7555" w:rsidRDefault="008703E4" w:rsidP="001B7933">
      <w:pPr>
        <w:spacing w:line="480" w:lineRule="auto"/>
        <w:rPr>
          <w:rFonts w:ascii="Times New Roman" w:hAnsi="Times New Roman" w:cs="Times New Roman"/>
        </w:rPr>
      </w:pPr>
      <w:r>
        <w:tab/>
      </w:r>
      <w:r>
        <w:rPr>
          <w:rFonts w:ascii="Times New Roman" w:hAnsi="Times New Roman" w:cs="Times New Roman"/>
        </w:rPr>
        <w:t>Given the first-order conditions for profit maximization and assuming t</w:t>
      </w:r>
      <w:r w:rsidRPr="00DF7555">
        <w:rPr>
          <w:rFonts w:ascii="Times New Roman" w:hAnsi="Times New Roman" w:cs="Times New Roman"/>
        </w:rPr>
        <w:t xml:space="preserve">he rebate </w:t>
      </w:r>
      <m:oMath>
        <m:r>
          <w:rPr>
            <w:rFonts w:ascii="Cambria Math" w:hAnsi="Cambria Math" w:cs="Times New Roman"/>
          </w:rPr>
          <m:t>s</m:t>
        </m:r>
        <m:d>
          <m:dPr>
            <m:ctrlPr>
              <w:rPr>
                <w:rFonts w:ascii="Cambria Math" w:hAnsi="Cambria Math" w:cs="Times New Roman"/>
                <w:i/>
              </w:rPr>
            </m:ctrlPr>
          </m:dPr>
          <m:e>
            <m:r>
              <w:rPr>
                <w:rFonts w:ascii="Cambria Math" w:hAnsi="Cambria Math" w:cs="Times New Roman"/>
              </w:rPr>
              <m:t>μ</m:t>
            </m:r>
          </m:e>
        </m:d>
      </m:oMath>
      <w:r w:rsidRPr="00DF7555">
        <w:rPr>
          <w:rFonts w:ascii="Times New Roman" w:hAnsi="Times New Roman" w:cs="Times New Roman"/>
        </w:rPr>
        <w:t xml:space="preserve"> or </w:t>
      </w:r>
      <m:oMath>
        <m:r>
          <w:rPr>
            <w:rFonts w:ascii="Cambria Math" w:hAnsi="Cambria Math" w:cs="Times New Roman"/>
          </w:rPr>
          <m:t>r</m:t>
        </m:r>
      </m:oMath>
      <w:r>
        <w:rPr>
          <w:rFonts w:ascii="Times New Roman" w:hAnsi="Times New Roman" w:cs="Times New Roman"/>
          <w:sz w:val="22"/>
          <w:szCs w:val="22"/>
        </w:rPr>
        <w:t xml:space="preserve"> </w:t>
      </w:r>
      <w:r>
        <w:rPr>
          <w:rFonts w:ascii="Times New Roman" w:hAnsi="Times New Roman" w:cs="Times New Roman"/>
        </w:rPr>
        <w:t>is nonnegative and the le</w:t>
      </w:r>
      <w:r w:rsidRPr="008703E4">
        <w:rPr>
          <w:rFonts w:ascii="Times New Roman" w:hAnsi="Times New Roman" w:cs="Times New Roman"/>
        </w:rPr>
        <w:t xml:space="preserve">vel of emissions intensity </w:t>
      </w:r>
      <m:oMath>
        <m:r>
          <w:rPr>
            <w:rFonts w:ascii="Cambria Math" w:hAnsi="Cambria Math" w:cs="Times New Roman"/>
          </w:rPr>
          <m:t>μ</m:t>
        </m:r>
      </m:oMath>
      <w:r w:rsidRPr="008703E4">
        <w:rPr>
          <w:rFonts w:ascii="Times New Roman" w:hAnsi="Times New Roman" w:cs="Times New Roman"/>
          <w:i/>
        </w:rPr>
        <w:t xml:space="preserve"> </w:t>
      </w:r>
      <w:r w:rsidRPr="008703E4">
        <w:rPr>
          <w:rFonts w:ascii="Times New Roman" w:hAnsi="Times New Roman" w:cs="Times New Roman"/>
        </w:rPr>
        <w:t>is positive,</w:t>
      </w:r>
      <w:r>
        <w:rPr>
          <w:rFonts w:ascii="Times New Roman" w:hAnsi="Times New Roman" w:cs="Times New Roman"/>
        </w:rPr>
        <w:t xml:space="preserve"> I find that the level of emissions intensity differs between the two rebate mechanisms. In particular, I find that </w:t>
      </w:r>
      <m:oMath>
        <m:sSup>
          <m:sSupPr>
            <m:ctrlPr>
              <w:rPr>
                <w:rFonts w:ascii="Cambria Math" w:hAnsi="Cambria Math" w:cs="Times New Roman"/>
                <w:i/>
              </w:rPr>
            </m:ctrlPr>
          </m:sSupPr>
          <m:e>
            <m:r>
              <w:rPr>
                <w:rFonts w:ascii="Cambria Math" w:hAnsi="Cambria Math" w:cs="Times New Roman"/>
              </w:rPr>
              <m:t>μ</m:t>
            </m:r>
          </m:e>
          <m:sup>
            <m:r>
              <w:rPr>
                <w:rFonts w:ascii="Cambria Math" w:hAnsi="Cambria Math" w:cs="Times New Roman"/>
              </w:rPr>
              <m:t>ST</m:t>
            </m:r>
          </m:sup>
        </m:sSup>
        <m:r>
          <w:rPr>
            <w:rFonts w:ascii="Cambria Math" w:hAnsi="Cambria Math" w:cs="Times New Roman"/>
          </w:rPr>
          <m:t>=</m:t>
        </m:r>
        <m:sSup>
          <m:sSupPr>
            <m:ctrlPr>
              <w:rPr>
                <w:rFonts w:ascii="Cambria Math" w:hAnsi="Cambria Math" w:cs="Times New Roman"/>
                <w:i/>
              </w:rPr>
            </m:ctrlPr>
          </m:sSupPr>
          <m:e>
            <m:r>
              <w:rPr>
                <w:rFonts w:ascii="Cambria Math" w:hAnsi="Cambria Math" w:cs="Times New Roman"/>
              </w:rPr>
              <m:t>μ</m:t>
            </m:r>
          </m:e>
          <m:sup>
            <m:r>
              <w:rPr>
                <w:rFonts w:ascii="Cambria Math" w:hAnsi="Cambria Math" w:cs="Times New Roman"/>
              </w:rPr>
              <m:t>OBR</m:t>
            </m:r>
          </m:sup>
        </m:sSup>
        <m:r>
          <w:rPr>
            <w:rFonts w:ascii="Cambria Math" w:hAnsi="Cambria Math" w:cs="Times New Roman"/>
          </w:rPr>
          <m:t>&gt;</m:t>
        </m:r>
        <m:sSup>
          <m:sSupPr>
            <m:ctrlPr>
              <w:rPr>
                <w:rFonts w:ascii="Cambria Math" w:hAnsi="Cambria Math" w:cs="Times New Roman"/>
                <w:i/>
              </w:rPr>
            </m:ctrlPr>
          </m:sSupPr>
          <m:e>
            <m:r>
              <w:rPr>
                <w:rFonts w:ascii="Cambria Math" w:hAnsi="Cambria Math" w:cs="Times New Roman"/>
              </w:rPr>
              <m:t>μ</m:t>
            </m:r>
          </m:e>
          <m:sup>
            <m:r>
              <w:rPr>
                <w:rFonts w:ascii="Cambria Math" w:hAnsi="Cambria Math" w:cs="Times New Roman"/>
              </w:rPr>
              <m:t>CIIP</m:t>
            </m:r>
          </m:sup>
        </m:sSup>
      </m:oMath>
      <w:r>
        <w:rPr>
          <w:rFonts w:ascii="Times New Roman" w:hAnsi="Times New Roman" w:cs="Times New Roman"/>
        </w:rPr>
        <w:t>.</w:t>
      </w:r>
    </w:p>
    <w:p w14:paraId="624B4E95" w14:textId="4D3EB261" w:rsidR="008703E4" w:rsidRDefault="008703E4" w:rsidP="001B7933">
      <w:pPr>
        <w:spacing w:line="480" w:lineRule="auto"/>
        <w:rPr>
          <w:rFonts w:ascii="Times New Roman" w:hAnsi="Times New Roman" w:cs="Times New Roman"/>
          <w:b/>
          <w:i/>
        </w:rPr>
      </w:pPr>
      <w:r>
        <w:rPr>
          <w:rFonts w:ascii="Times New Roman" w:hAnsi="Times New Roman" w:cs="Times New Roman"/>
        </w:rPr>
        <w:tab/>
      </w:r>
      <w:r w:rsidRPr="008703E4">
        <w:rPr>
          <w:rFonts w:ascii="Times New Roman" w:hAnsi="Times New Roman" w:cs="Times New Roman"/>
          <w:b/>
          <w:i/>
        </w:rPr>
        <w:t>Proof of Proposition 3:</w:t>
      </w:r>
    </w:p>
    <w:p w14:paraId="656169B1" w14:textId="3F134539" w:rsidR="00D013F5" w:rsidRPr="00D013F5" w:rsidRDefault="003E251F" w:rsidP="001B7933">
      <w:pPr>
        <w:spacing w:line="480" w:lineRule="auto"/>
      </w:pPr>
      <w:r>
        <w:rPr>
          <w:rFonts w:ascii="Times New Roman" w:hAnsi="Times New Roman" w:cs="Times New Roman"/>
        </w:rPr>
        <w:tab/>
      </w:r>
      <w:r w:rsidR="004334E3">
        <w:rPr>
          <w:rFonts w:ascii="Times New Roman" w:hAnsi="Times New Roman" w:cs="Times New Roman"/>
        </w:rPr>
        <w:t xml:space="preserve">As a firm moves higher up its marginal abatement cost curve, abatement of emissions increases. As such, the larger the marginal abatement cost (MAC), the lower the level of emissions intensity. Since </w:t>
      </w:r>
      <m:oMath>
        <m:f>
          <m:fPr>
            <m:ctrlPr>
              <w:rPr>
                <w:rFonts w:ascii="Cambria Math" w:hAnsi="Cambria Math" w:cs="Times New Roman"/>
              </w:rPr>
            </m:ctrlPr>
          </m:fPr>
          <m:num>
            <m:sSub>
              <m:sSubPr>
                <m:ctrlPr>
                  <w:rPr>
                    <w:rFonts w:ascii="Cambria Math" w:hAnsi="Cambria Math" w:cs="Times New Roman"/>
                  </w:rPr>
                </m:ctrlPr>
              </m:sSubPr>
              <m:e>
                <m:r>
                  <m:rPr>
                    <m:sty m:val="p"/>
                  </m:rPr>
                  <w:rPr>
                    <w:rFonts w:ascii="Cambria Math" w:hAnsi="Cambria Math" w:cs="Times New Roman"/>
                  </w:rPr>
                  <m:t>-</m:t>
                </m:r>
                <m:sSup>
                  <m:sSupPr>
                    <m:ctrlPr>
                      <w:rPr>
                        <w:rFonts w:ascii="Cambria Math" w:hAnsi="Cambria Math" w:cs="Times New Roman"/>
                      </w:rPr>
                    </m:ctrlPr>
                  </m:sSupPr>
                  <m:e>
                    <m:r>
                      <w:rPr>
                        <w:rFonts w:ascii="Cambria Math" w:hAnsi="Cambria Math" w:cs="Times New Roman"/>
                      </w:rPr>
                      <m:t>c</m:t>
                    </m:r>
                  </m:e>
                  <m:sup>
                    <m:r>
                      <m:rPr>
                        <m:sty m:val="p"/>
                      </m:rPr>
                      <w:rPr>
                        <w:rFonts w:ascii="Cambria Math" w:hAnsi="Cambria Math" w:cs="Times New Roman"/>
                      </w:rPr>
                      <m:t>'</m:t>
                    </m:r>
                  </m:sup>
                </m:sSup>
              </m:e>
              <m:sub>
                <m:r>
                  <w:rPr>
                    <w:rFonts w:ascii="Cambria Math" w:hAnsi="Cambria Math" w:cs="Times New Roman"/>
                  </w:rPr>
                  <m:t>μ</m:t>
                </m:r>
              </m:sub>
            </m:sSub>
          </m:num>
          <m:den>
            <m:r>
              <w:rPr>
                <w:rFonts w:ascii="Cambria Math" w:hAnsi="Cambria Math" w:cs="Times New Roman"/>
              </w:rPr>
              <m:t>q</m:t>
            </m:r>
          </m:den>
        </m:f>
        <m:r>
          <w:rPr>
            <w:rFonts w:ascii="Cambria Math" w:hAnsi="Cambria Math" w:cs="Times New Roman"/>
          </w:rPr>
          <m:t>=MAC</m:t>
        </m:r>
      </m:oMath>
      <w:r w:rsidR="004334E3">
        <w:rPr>
          <w:rFonts w:ascii="Times New Roman" w:hAnsi="Times New Roman" w:cs="Times New Roman"/>
        </w:rPr>
        <w:t xml:space="preserve">, I can rank the </w:t>
      </w:r>
      <w:r w:rsidR="000453EC">
        <w:rPr>
          <w:rFonts w:ascii="Times New Roman" w:hAnsi="Times New Roman" w:cs="Times New Roman"/>
        </w:rPr>
        <w:t>marginal abatement cost across policies</w:t>
      </w:r>
      <w:r w:rsidR="004334E3">
        <w:rPr>
          <w:rFonts w:ascii="Times New Roman" w:hAnsi="Times New Roman" w:cs="Times New Roman"/>
        </w:rPr>
        <w:t xml:space="preserve"> as </w:t>
      </w:r>
      <m:oMath>
        <m:sSup>
          <m:sSupPr>
            <m:ctrlPr>
              <w:rPr>
                <w:rFonts w:ascii="Cambria Math" w:hAnsi="Cambria Math" w:cs="Times New Roman"/>
                <w:i/>
              </w:rPr>
            </m:ctrlPr>
          </m:sSupPr>
          <m:e>
            <m:r>
              <w:rPr>
                <w:rFonts w:ascii="Cambria Math" w:hAnsi="Cambria Math" w:cs="Times New Roman"/>
              </w:rPr>
              <m:t>MAC</m:t>
            </m:r>
          </m:e>
          <m:sup>
            <m:r>
              <w:rPr>
                <w:rFonts w:ascii="Cambria Math" w:hAnsi="Cambria Math" w:cs="Times New Roman"/>
              </w:rPr>
              <m:t>CIIP</m:t>
            </m:r>
          </m:sup>
        </m:sSup>
        <m:r>
          <w:rPr>
            <w:rFonts w:ascii="Cambria Math" w:hAnsi="Cambria Math" w:cs="Times New Roman"/>
          </w:rPr>
          <m:t>&gt;</m:t>
        </m:r>
        <m:sSup>
          <m:sSupPr>
            <m:ctrlPr>
              <w:rPr>
                <w:rFonts w:ascii="Cambria Math" w:hAnsi="Cambria Math" w:cs="Times New Roman"/>
                <w:i/>
              </w:rPr>
            </m:ctrlPr>
          </m:sSupPr>
          <m:e>
            <m:r>
              <w:rPr>
                <w:rFonts w:ascii="Cambria Math" w:hAnsi="Cambria Math" w:cs="Times New Roman"/>
              </w:rPr>
              <m:t>MAC</m:t>
            </m:r>
          </m:e>
          <m:sup>
            <m:r>
              <w:rPr>
                <w:rFonts w:ascii="Cambria Math" w:hAnsi="Cambria Math" w:cs="Times New Roman"/>
              </w:rPr>
              <m:t>ST</m:t>
            </m:r>
          </m:sup>
        </m:sSup>
        <m:r>
          <w:rPr>
            <w:rFonts w:ascii="Cambria Math" w:hAnsi="Cambria Math" w:cs="Times New Roman"/>
          </w:rPr>
          <m:t>=</m:t>
        </m:r>
        <m:sSup>
          <m:sSupPr>
            <m:ctrlPr>
              <w:rPr>
                <w:rFonts w:ascii="Cambria Math" w:hAnsi="Cambria Math" w:cs="Times New Roman"/>
                <w:i/>
              </w:rPr>
            </m:ctrlPr>
          </m:sSupPr>
          <m:e>
            <m:r>
              <w:rPr>
                <w:rFonts w:ascii="Cambria Math" w:hAnsi="Cambria Math" w:cs="Times New Roman"/>
              </w:rPr>
              <m:t>MAC</m:t>
            </m:r>
          </m:e>
          <m:sup>
            <m:r>
              <w:rPr>
                <w:rFonts w:ascii="Cambria Math" w:hAnsi="Cambria Math" w:cs="Times New Roman"/>
              </w:rPr>
              <m:t>OBR</m:t>
            </m:r>
          </m:sup>
        </m:sSup>
      </m:oMath>
      <w:r w:rsidR="004334E3">
        <w:rPr>
          <w:rFonts w:ascii="Times New Roman" w:hAnsi="Times New Roman" w:cs="Times New Roman"/>
        </w:rPr>
        <w:t>, which proves the relationship found in Proposition 3.</w:t>
      </w:r>
      <w:r w:rsidR="0067147C">
        <w:rPr>
          <w:rFonts w:ascii="Times New Roman" w:hAnsi="Times New Roman" w:cs="Times New Roman"/>
        </w:rPr>
        <w:t xml:space="preserve"> Of note is that</w:t>
      </w:r>
    </w:p>
    <w:p w14:paraId="707F088E" w14:textId="56B5EEDB" w:rsidR="00622D06" w:rsidRDefault="00127D97" w:rsidP="005C5274">
      <w:pPr>
        <w:pStyle w:val="Heading1"/>
        <w:spacing w:line="480" w:lineRule="auto"/>
        <w:rPr>
          <w:rFonts w:ascii="Times New Roman" w:hAnsi="Times New Roman" w:cs="Times New Roman"/>
        </w:rPr>
      </w:pPr>
      <w:bookmarkStart w:id="11" w:name="_Toc460072148"/>
      <w:r>
        <w:rPr>
          <w:rFonts w:ascii="Times New Roman" w:hAnsi="Times New Roman" w:cs="Times New Roman"/>
        </w:rPr>
        <w:t xml:space="preserve">Comparison of </w:t>
      </w:r>
      <w:r w:rsidR="00622D06">
        <w:rPr>
          <w:rFonts w:ascii="Times New Roman" w:hAnsi="Times New Roman" w:cs="Times New Roman"/>
        </w:rPr>
        <w:t>Carbon Leakage</w:t>
      </w:r>
      <w:r>
        <w:rPr>
          <w:rFonts w:ascii="Times New Roman" w:hAnsi="Times New Roman" w:cs="Times New Roman"/>
        </w:rPr>
        <w:t xml:space="preserve"> among Rebate Mechanisms</w:t>
      </w:r>
      <w:bookmarkEnd w:id="11"/>
    </w:p>
    <w:p w14:paraId="412B2A19" w14:textId="508688A8" w:rsidR="00E20D9F" w:rsidRDefault="00554B5E" w:rsidP="005C5274">
      <w:pPr>
        <w:spacing w:line="480" w:lineRule="auto"/>
        <w:rPr>
          <w:rFonts w:ascii="Times New Roman" w:hAnsi="Times New Roman" w:cs="Times New Roman"/>
        </w:rPr>
      </w:pPr>
      <w:r>
        <w:rPr>
          <w:rFonts w:ascii="Times New Roman" w:hAnsi="Times New Roman" w:cs="Times New Roman"/>
        </w:rPr>
        <w:tab/>
      </w:r>
      <w:r w:rsidR="0090102D">
        <w:rPr>
          <w:rFonts w:ascii="Times New Roman" w:hAnsi="Times New Roman" w:cs="Times New Roman"/>
        </w:rPr>
        <w:t xml:space="preserve">Now that each policy has been </w:t>
      </w:r>
      <w:r w:rsidR="000E51D9">
        <w:rPr>
          <w:rFonts w:ascii="Times New Roman" w:hAnsi="Times New Roman" w:cs="Times New Roman"/>
        </w:rPr>
        <w:t>evaluated in terms of its impact</w:t>
      </w:r>
      <w:r w:rsidR="0090102D">
        <w:rPr>
          <w:rFonts w:ascii="Times New Roman" w:hAnsi="Times New Roman" w:cs="Times New Roman"/>
        </w:rPr>
        <w:t xml:space="preserve"> on firm incentives, I extend the model to </w:t>
      </w:r>
      <w:r w:rsidR="00A71131">
        <w:rPr>
          <w:rFonts w:ascii="Times New Roman" w:hAnsi="Times New Roman" w:cs="Times New Roman"/>
        </w:rPr>
        <w:t xml:space="preserve">discuss </w:t>
      </w:r>
      <w:r w:rsidR="0090102D">
        <w:rPr>
          <w:rFonts w:ascii="Times New Roman" w:hAnsi="Times New Roman" w:cs="Times New Roman"/>
        </w:rPr>
        <w:t>impacts on carbon leakage. First, I examine a representative firm that is unregulated</w:t>
      </w:r>
      <w:r w:rsidR="000E51D9">
        <w:rPr>
          <w:rFonts w:ascii="Times New Roman" w:hAnsi="Times New Roman" w:cs="Times New Roman"/>
        </w:rPr>
        <w:t xml:space="preserve"> for comparison</w:t>
      </w:r>
      <w:r w:rsidR="004D19B0">
        <w:rPr>
          <w:rFonts w:ascii="Times New Roman" w:hAnsi="Times New Roman" w:cs="Times New Roman"/>
        </w:rPr>
        <w:t xml:space="preserve">. </w:t>
      </w:r>
      <w:r w:rsidR="0090102D">
        <w:rPr>
          <w:rFonts w:ascii="Times New Roman" w:hAnsi="Times New Roman" w:cs="Times New Roman"/>
        </w:rPr>
        <w:t xml:space="preserve">I assume that the representative firm is in a foreign market where a carbon price has not been implemented. Further, I assume that the unregulated firm is similar in all aspects to the regulated firm previously examined. Both firms are price takers, </w:t>
      </w:r>
      <w:r w:rsidR="0090102D">
        <w:rPr>
          <w:rFonts w:ascii="Times New Roman" w:hAnsi="Times New Roman" w:cs="Times New Roman"/>
        </w:rPr>
        <w:lastRenderedPageBreak/>
        <w:t>operating in a perfectly competitive environment, and produce the same goods. Thus, both firms are competitors</w:t>
      </w:r>
      <w:r w:rsidR="00E20D9F">
        <w:rPr>
          <w:rFonts w:ascii="Times New Roman" w:hAnsi="Times New Roman" w:cs="Times New Roman"/>
        </w:rPr>
        <w:t xml:space="preserve"> and hold no market power</w:t>
      </w:r>
      <w:r w:rsidR="004B3886">
        <w:rPr>
          <w:rFonts w:ascii="Times New Roman" w:hAnsi="Times New Roman" w:cs="Times New Roman"/>
        </w:rPr>
        <w:t>.</w:t>
      </w:r>
      <w:r>
        <w:rPr>
          <w:rFonts w:ascii="Times New Roman" w:hAnsi="Times New Roman" w:cs="Times New Roman"/>
        </w:rPr>
        <w:t xml:space="preserve"> </w:t>
      </w:r>
      <w:r w:rsidR="00F15201">
        <w:rPr>
          <w:rFonts w:ascii="Times New Roman" w:hAnsi="Times New Roman" w:cs="Times New Roman"/>
        </w:rPr>
        <w:t xml:space="preserve">Finally, </w:t>
      </w:r>
      <w:r w:rsidR="004B3886">
        <w:rPr>
          <w:rFonts w:ascii="Times New Roman" w:hAnsi="Times New Roman" w:cs="Times New Roman"/>
        </w:rPr>
        <w:t>while I recognize that there are</w:t>
      </w:r>
      <w:r w:rsidR="00F15201">
        <w:rPr>
          <w:rFonts w:ascii="Times New Roman" w:hAnsi="Times New Roman" w:cs="Times New Roman"/>
        </w:rPr>
        <w:t xml:space="preserve"> multiple ways in which carbon leakage occurs, </w:t>
      </w:r>
      <w:r w:rsidR="00A048AE">
        <w:rPr>
          <w:rFonts w:ascii="Times New Roman" w:hAnsi="Times New Roman" w:cs="Times New Roman"/>
        </w:rPr>
        <w:t xml:space="preserve">I only examine </w:t>
      </w:r>
      <w:r w:rsidR="00F15201">
        <w:rPr>
          <w:rFonts w:ascii="Times New Roman" w:hAnsi="Times New Roman" w:cs="Times New Roman"/>
        </w:rPr>
        <w:t xml:space="preserve">carbon leakage </w:t>
      </w:r>
      <w:r w:rsidR="00A048AE">
        <w:rPr>
          <w:rFonts w:ascii="Times New Roman" w:hAnsi="Times New Roman" w:cs="Times New Roman"/>
        </w:rPr>
        <w:t>resulting from</w:t>
      </w:r>
      <w:r w:rsidR="00F15201">
        <w:rPr>
          <w:rFonts w:ascii="Times New Roman" w:hAnsi="Times New Roman" w:cs="Times New Roman"/>
        </w:rPr>
        <w:t xml:space="preserve"> a change in </w:t>
      </w:r>
      <w:r w:rsidR="00A0369E">
        <w:rPr>
          <w:rFonts w:ascii="Times New Roman" w:hAnsi="Times New Roman" w:cs="Times New Roman"/>
        </w:rPr>
        <w:t>shares of total production</w:t>
      </w:r>
      <w:r w:rsidR="00F15201">
        <w:rPr>
          <w:rFonts w:ascii="Times New Roman" w:hAnsi="Times New Roman" w:cs="Times New Roman"/>
        </w:rPr>
        <w:t xml:space="preserve"> between the regulated and unregulated firms after the implementation of the carbon pricing system.</w:t>
      </w:r>
    </w:p>
    <w:p w14:paraId="4725F077" w14:textId="32841D4B" w:rsidR="00E20D9F" w:rsidRPr="004F6DD4" w:rsidRDefault="00E20D9F" w:rsidP="005C5274">
      <w:pPr>
        <w:spacing w:line="480" w:lineRule="auto"/>
        <w:rPr>
          <w:rFonts w:ascii="Times New Roman" w:hAnsi="Times New Roman" w:cs="Times New Roman"/>
        </w:rPr>
      </w:pPr>
      <w:r>
        <w:rPr>
          <w:rFonts w:ascii="Times New Roman" w:hAnsi="Times New Roman" w:cs="Times New Roman"/>
        </w:rPr>
        <w:tab/>
        <w:t xml:space="preserve">In the unregulated foreign market, the profit function for the representative </w:t>
      </w:r>
      <w:r w:rsidRPr="004F6DD4">
        <w:rPr>
          <w:rFonts w:ascii="Times New Roman" w:hAnsi="Times New Roman" w:cs="Times New Roman"/>
        </w:rPr>
        <w:t>firm</w:t>
      </w:r>
      <w:r>
        <w:rPr>
          <w:rFonts w:ascii="Times New Roman" w:hAnsi="Times New Roman" w:cs="Times New Roman"/>
        </w:rPr>
        <w:t xml:space="preserve"> is</w:t>
      </w:r>
      <w:r w:rsidRPr="004F6DD4">
        <w:rPr>
          <w:rFonts w:ascii="Times New Roman" w:hAnsi="Times New Roman" w:cs="Times New Roman"/>
        </w:rPr>
        <w:t>:</w:t>
      </w:r>
    </w:p>
    <w:p w14:paraId="2FFAE4BD" w14:textId="26558FDC" w:rsidR="00E20D9F" w:rsidRPr="00476394" w:rsidRDefault="001A25DF" w:rsidP="00497CDC">
      <w:pPr>
        <w:pStyle w:val="ListParagraph"/>
        <w:numPr>
          <w:ilvl w:val="0"/>
          <w:numId w:val="8"/>
        </w:numPr>
        <w:spacing w:line="480" w:lineRule="auto"/>
        <w:rPr>
          <w:rFonts w:ascii="Times New Roman" w:hAnsi="Times New Roman" w:cs="Times New Roman"/>
        </w:rPr>
      </w:pPr>
      <m:oMath>
        <m:r>
          <w:rPr>
            <w:rFonts w:ascii="Cambria Math" w:hAnsi="Cambria Math" w:cs="Times New Roman"/>
          </w:rPr>
          <m:t xml:space="preserve"> π</m:t>
        </m:r>
        <m:d>
          <m:dPr>
            <m:ctrlPr>
              <w:rPr>
                <w:rFonts w:ascii="Cambria Math" w:hAnsi="Cambria Math" w:cs="Times New Roman"/>
              </w:rPr>
            </m:ctrlPr>
          </m:dPr>
          <m:e>
            <m:r>
              <w:rPr>
                <w:rFonts w:ascii="Cambria Math" w:hAnsi="Cambria Math" w:cs="Times New Roman"/>
              </w:rPr>
              <m:t>q</m:t>
            </m:r>
            <m:r>
              <m:rPr>
                <m:sty m:val="p"/>
              </m:rPr>
              <w:rPr>
                <w:rFonts w:ascii="Cambria Math" w:hAnsi="Cambria Math" w:cs="Times New Roman"/>
              </w:rPr>
              <m:t>,</m:t>
            </m:r>
            <m:r>
              <w:rPr>
                <w:rFonts w:ascii="Cambria Math" w:hAnsi="Cambria Math" w:cs="Times New Roman"/>
              </w:rPr>
              <m:t>μ</m:t>
            </m:r>
          </m:e>
        </m:d>
        <m:r>
          <m:rPr>
            <m:sty m:val="p"/>
          </m:rPr>
          <w:rPr>
            <w:rFonts w:ascii="Cambria Math" w:hAnsi="Cambria Math" w:cs="Times New Roman"/>
          </w:rPr>
          <m:t>=</m:t>
        </m:r>
        <m:r>
          <w:rPr>
            <w:rFonts w:ascii="Cambria Math" w:hAnsi="Cambria Math" w:cs="Times New Roman"/>
          </w:rPr>
          <m:t>pq</m:t>
        </m:r>
        <m:r>
          <m:rPr>
            <m:sty m:val="p"/>
          </m:rPr>
          <w:rPr>
            <w:rFonts w:ascii="Cambria Math" w:hAnsi="Cambria Math" w:cs="Times New Roman"/>
          </w:rPr>
          <m:t>-</m:t>
        </m:r>
        <m:r>
          <w:rPr>
            <w:rFonts w:ascii="Cambria Math" w:hAnsi="Cambria Math" w:cs="Times New Roman"/>
          </w:rPr>
          <m:t>c</m:t>
        </m:r>
        <m:d>
          <m:dPr>
            <m:ctrlPr>
              <w:rPr>
                <w:rFonts w:ascii="Cambria Math" w:hAnsi="Cambria Math" w:cs="Times New Roman"/>
              </w:rPr>
            </m:ctrlPr>
          </m:dPr>
          <m:e>
            <m:r>
              <w:rPr>
                <w:rFonts w:ascii="Cambria Math" w:hAnsi="Cambria Math" w:cs="Times New Roman"/>
              </w:rPr>
              <m:t>q</m:t>
            </m:r>
            <m:r>
              <m:rPr>
                <m:sty m:val="p"/>
              </m:rPr>
              <w:rPr>
                <w:rFonts w:ascii="Cambria Math" w:hAnsi="Cambria Math" w:cs="Times New Roman"/>
              </w:rPr>
              <m:t>,</m:t>
            </m:r>
            <m:r>
              <w:rPr>
                <w:rFonts w:ascii="Cambria Math" w:hAnsi="Cambria Math" w:cs="Times New Roman"/>
              </w:rPr>
              <m:t>μ</m:t>
            </m:r>
          </m:e>
        </m:d>
      </m:oMath>
    </w:p>
    <w:p w14:paraId="3BD080E2" w14:textId="1E10F749" w:rsidR="00E20D9F" w:rsidRDefault="00E20D9F" w:rsidP="005C5274">
      <w:pPr>
        <w:spacing w:line="480" w:lineRule="auto"/>
        <w:rPr>
          <w:rFonts w:ascii="Times New Roman" w:hAnsi="Times New Roman" w:cs="Times New Roman"/>
        </w:rPr>
      </w:pPr>
      <w:r>
        <w:rPr>
          <w:rFonts w:ascii="Times New Roman" w:hAnsi="Times New Roman" w:cs="Times New Roman"/>
        </w:rPr>
        <w:tab/>
        <w:t>Thus, the first order conditions for profit maximization are:</w:t>
      </w:r>
    </w:p>
    <w:p w14:paraId="05101A0A" w14:textId="72865C7D" w:rsidR="00EC4BCC" w:rsidRPr="004F6DD4" w:rsidRDefault="001A25DF" w:rsidP="00497CDC">
      <w:pPr>
        <w:pStyle w:val="ListParagraph"/>
        <w:numPr>
          <w:ilvl w:val="0"/>
          <w:numId w:val="8"/>
        </w:numPr>
        <w:spacing w:line="480" w:lineRule="auto"/>
        <w:rPr>
          <w:rFonts w:ascii="Times New Roman" w:hAnsi="Times New Roman" w:cs="Times New Roman"/>
        </w:rPr>
      </w:pPr>
      <m:oMath>
        <m:r>
          <w:rPr>
            <w:rFonts w:ascii="Cambria Math" w:hAnsi="Cambria Math" w:cs="Times New Roman"/>
          </w:rPr>
          <m:t xml:space="preserve"> </m:t>
        </m:r>
        <m:f>
          <m:fPr>
            <m:ctrlPr>
              <w:rPr>
                <w:rFonts w:ascii="Cambria Math" w:hAnsi="Cambria Math" w:cs="Times New Roman"/>
              </w:rPr>
            </m:ctrlPr>
          </m:fPr>
          <m:num>
            <m:r>
              <w:rPr>
                <w:rFonts w:ascii="Cambria Math" w:hAnsi="Cambria Math" w:cs="Times New Roman"/>
              </w:rPr>
              <m:t>∂π</m:t>
            </m:r>
          </m:num>
          <m:den>
            <m:r>
              <w:rPr>
                <w:rFonts w:ascii="Cambria Math" w:hAnsi="Cambria Math" w:cs="Times New Roman"/>
              </w:rPr>
              <m:t>∂q</m:t>
            </m:r>
          </m:den>
        </m:f>
        <m:r>
          <m:rPr>
            <m:sty m:val="p"/>
          </m:rPr>
          <w:rPr>
            <w:rFonts w:ascii="Cambria Math" w:hAnsi="Cambria Math" w:cs="Times New Roman"/>
          </w:rPr>
          <m:t>=</m:t>
        </m:r>
        <m:r>
          <w:rPr>
            <w:rFonts w:ascii="Cambria Math" w:hAnsi="Cambria Math" w:cs="Times New Roman"/>
          </w:rPr>
          <m:t>p</m:t>
        </m:r>
        <m:r>
          <m:rPr>
            <m:sty m:val="p"/>
          </m:rPr>
          <w:rPr>
            <w:rFonts w:ascii="Cambria Math" w:hAnsi="Cambria Math" w:cs="Times New Roman"/>
          </w:rPr>
          <m:t>-</m:t>
        </m:r>
        <m:sSub>
          <m:sSubPr>
            <m:ctrlPr>
              <w:rPr>
                <w:rFonts w:ascii="Cambria Math" w:hAnsi="Cambria Math" w:cs="Times New Roman"/>
              </w:rPr>
            </m:ctrlPr>
          </m:sSubPr>
          <m:e>
            <m:sSup>
              <m:sSupPr>
                <m:ctrlPr>
                  <w:rPr>
                    <w:rFonts w:ascii="Cambria Math" w:hAnsi="Cambria Math" w:cs="Times New Roman"/>
                  </w:rPr>
                </m:ctrlPr>
              </m:sSupPr>
              <m:e>
                <m:r>
                  <w:rPr>
                    <w:rFonts w:ascii="Cambria Math" w:hAnsi="Cambria Math" w:cs="Times New Roman"/>
                  </w:rPr>
                  <m:t>c</m:t>
                </m:r>
              </m:e>
              <m:sup>
                <m:r>
                  <m:rPr>
                    <m:sty m:val="p"/>
                  </m:rPr>
                  <w:rPr>
                    <w:rFonts w:ascii="Cambria Math" w:hAnsi="Cambria Math" w:cs="Times New Roman"/>
                  </w:rPr>
                  <m:t>'</m:t>
                </m:r>
              </m:sup>
            </m:sSup>
          </m:e>
          <m:sub>
            <m:r>
              <w:rPr>
                <w:rFonts w:ascii="Cambria Math" w:hAnsi="Cambria Math" w:cs="Times New Roman"/>
              </w:rPr>
              <m:t>q</m:t>
            </m:r>
          </m:sub>
        </m:sSub>
        <m:r>
          <m:rPr>
            <m:sty m:val="p"/>
          </m:rPr>
          <w:rPr>
            <w:rFonts w:ascii="Cambria Math" w:hAnsi="Cambria Math" w:cs="Times New Roman"/>
          </w:rPr>
          <m:t>=0</m:t>
        </m:r>
      </m:oMath>
      <w:r w:rsidR="00EC4BCC" w:rsidRPr="004F6DD4">
        <w:rPr>
          <w:rFonts w:ascii="Times New Roman" w:hAnsi="Times New Roman" w:cs="Times New Roman"/>
        </w:rPr>
        <w:tab/>
      </w:r>
      <w:r w:rsidR="00EC4BCC" w:rsidRPr="004F6DD4">
        <w:rPr>
          <w:rFonts w:ascii="Times New Roman" w:hAnsi="Times New Roman" w:cs="Times New Roman"/>
        </w:rPr>
        <w:tab/>
      </w:r>
    </w:p>
    <w:p w14:paraId="55C3A9D4" w14:textId="279711BC" w:rsidR="00EC4BCC" w:rsidRDefault="001A25DF" w:rsidP="00497CDC">
      <w:pPr>
        <w:pStyle w:val="ListParagraph"/>
        <w:numPr>
          <w:ilvl w:val="0"/>
          <w:numId w:val="8"/>
        </w:numPr>
        <w:spacing w:line="480" w:lineRule="auto"/>
        <w:rPr>
          <w:rFonts w:ascii="Times New Roman" w:hAnsi="Times New Roman" w:cs="Times New Roman"/>
        </w:rPr>
      </w:pPr>
      <m:oMath>
        <m:r>
          <w:rPr>
            <w:rFonts w:ascii="Cambria Math" w:hAnsi="Cambria Math" w:cs="Times New Roman"/>
          </w:rPr>
          <m:t xml:space="preserve"> </m:t>
        </m:r>
        <m:f>
          <m:fPr>
            <m:ctrlPr>
              <w:rPr>
                <w:rFonts w:ascii="Cambria Math" w:hAnsi="Cambria Math" w:cs="Times New Roman"/>
              </w:rPr>
            </m:ctrlPr>
          </m:fPr>
          <m:num>
            <m:r>
              <w:rPr>
                <w:rFonts w:ascii="Cambria Math" w:hAnsi="Cambria Math" w:cs="Times New Roman"/>
              </w:rPr>
              <m:t>∂π</m:t>
            </m:r>
          </m:num>
          <m:den>
            <m:r>
              <w:rPr>
                <w:rFonts w:ascii="Cambria Math" w:hAnsi="Cambria Math" w:cs="Times New Roman"/>
              </w:rPr>
              <m:t>∂μ</m:t>
            </m:r>
          </m:den>
        </m:f>
        <m:r>
          <m:rPr>
            <m:sty m:val="p"/>
          </m:rPr>
          <w:rPr>
            <w:rFonts w:ascii="Cambria Math" w:hAnsi="Cambria Math" w:cs="Times New Roman"/>
          </w:rPr>
          <m:t>=</m:t>
        </m:r>
        <m:sSub>
          <m:sSubPr>
            <m:ctrlPr>
              <w:rPr>
                <w:rFonts w:ascii="Cambria Math" w:hAnsi="Cambria Math" w:cs="Times New Roman"/>
              </w:rPr>
            </m:ctrlPr>
          </m:sSubPr>
          <m:e>
            <m:r>
              <m:rPr>
                <m:sty m:val="p"/>
              </m:rPr>
              <w:rPr>
                <w:rFonts w:ascii="Cambria Math" w:hAnsi="Cambria Math" w:cs="Times New Roman"/>
              </w:rPr>
              <m:t>-</m:t>
            </m:r>
            <m:sSup>
              <m:sSupPr>
                <m:ctrlPr>
                  <w:rPr>
                    <w:rFonts w:ascii="Cambria Math" w:hAnsi="Cambria Math" w:cs="Times New Roman"/>
                  </w:rPr>
                </m:ctrlPr>
              </m:sSupPr>
              <m:e>
                <m:r>
                  <w:rPr>
                    <w:rFonts w:ascii="Cambria Math" w:hAnsi="Cambria Math" w:cs="Times New Roman"/>
                  </w:rPr>
                  <m:t>c</m:t>
                </m:r>
              </m:e>
              <m:sup>
                <m:r>
                  <m:rPr>
                    <m:sty m:val="p"/>
                  </m:rPr>
                  <w:rPr>
                    <w:rFonts w:ascii="Cambria Math" w:hAnsi="Cambria Math" w:cs="Times New Roman"/>
                  </w:rPr>
                  <m:t>'</m:t>
                </m:r>
              </m:sup>
            </m:sSup>
          </m:e>
          <m:sub>
            <m:r>
              <w:rPr>
                <w:rFonts w:ascii="Cambria Math" w:hAnsi="Cambria Math" w:cs="Times New Roman"/>
              </w:rPr>
              <m:t>μ</m:t>
            </m:r>
          </m:sub>
        </m:sSub>
        <m:r>
          <m:rPr>
            <m:sty m:val="p"/>
          </m:rPr>
          <w:rPr>
            <w:rFonts w:ascii="Cambria Math" w:hAnsi="Cambria Math" w:cs="Times New Roman"/>
          </w:rPr>
          <m:t>=0</m:t>
        </m:r>
      </m:oMath>
      <w:r w:rsidR="00EC4BCC" w:rsidRPr="004F6DD4">
        <w:rPr>
          <w:rFonts w:ascii="Times New Roman" w:hAnsi="Times New Roman" w:cs="Times New Roman"/>
        </w:rPr>
        <w:t xml:space="preserve">  </w:t>
      </w:r>
    </w:p>
    <w:p w14:paraId="5C4BA739" w14:textId="7019001F" w:rsidR="00847AC7" w:rsidRPr="004F6DD4" w:rsidRDefault="000A3C81" w:rsidP="00847AC7">
      <w:pPr>
        <w:spacing w:line="480" w:lineRule="auto"/>
        <w:rPr>
          <w:rFonts w:ascii="Times New Roman" w:hAnsi="Times New Roman" w:cs="Times New Roman"/>
        </w:rPr>
      </w:pPr>
      <w:r>
        <w:rPr>
          <w:rFonts w:ascii="Times New Roman" w:hAnsi="Times New Roman" w:cs="Times New Roman"/>
        </w:rPr>
        <w:tab/>
      </w:r>
      <w:r w:rsidR="00847AC7" w:rsidRPr="004F6DD4">
        <w:rPr>
          <w:rFonts w:ascii="Times New Roman" w:hAnsi="Times New Roman" w:cs="Times New Roman"/>
        </w:rPr>
        <w:t>From the first order conditions, I find the following:</w:t>
      </w:r>
    </w:p>
    <w:p w14:paraId="0BEB7B06" w14:textId="6990298B" w:rsidR="00EC4BCC" w:rsidRPr="00847AC7" w:rsidRDefault="001A25DF" w:rsidP="00497CDC">
      <w:pPr>
        <w:pStyle w:val="ListParagraph"/>
        <w:numPr>
          <w:ilvl w:val="0"/>
          <w:numId w:val="8"/>
        </w:numPr>
        <w:spacing w:line="480" w:lineRule="auto"/>
        <w:rPr>
          <w:rFonts w:ascii="Times New Roman" w:hAnsi="Times New Roman" w:cs="Times New Roman"/>
        </w:rPr>
      </w:pPr>
      <m:oMath>
        <m:r>
          <w:rPr>
            <w:rFonts w:ascii="Cambria Math" w:hAnsi="Cambria Math" w:cs="Times New Roman"/>
          </w:rPr>
          <m:t xml:space="preserve"> p</m:t>
        </m:r>
        <m:r>
          <m:rPr>
            <m:sty m:val="p"/>
          </m:rPr>
          <w:rPr>
            <w:rFonts w:ascii="Cambria Math" w:hAnsi="Cambria Math" w:cs="Times New Roman"/>
          </w:rPr>
          <m:t>=</m:t>
        </m:r>
        <m:sSub>
          <m:sSubPr>
            <m:ctrlPr>
              <w:rPr>
                <w:rFonts w:ascii="Cambria Math" w:hAnsi="Cambria Math" w:cs="Times New Roman"/>
              </w:rPr>
            </m:ctrlPr>
          </m:sSubPr>
          <m:e>
            <m:sSup>
              <m:sSupPr>
                <m:ctrlPr>
                  <w:rPr>
                    <w:rFonts w:ascii="Cambria Math" w:hAnsi="Cambria Math" w:cs="Times New Roman"/>
                  </w:rPr>
                </m:ctrlPr>
              </m:sSupPr>
              <m:e>
                <m:r>
                  <w:rPr>
                    <w:rFonts w:ascii="Cambria Math" w:hAnsi="Cambria Math" w:cs="Times New Roman"/>
                  </w:rPr>
                  <m:t>c</m:t>
                </m:r>
              </m:e>
              <m:sup>
                <m:r>
                  <m:rPr>
                    <m:sty m:val="p"/>
                  </m:rPr>
                  <w:rPr>
                    <w:rFonts w:ascii="Cambria Math" w:hAnsi="Cambria Math" w:cs="Times New Roman"/>
                  </w:rPr>
                  <m:t>'</m:t>
                </m:r>
              </m:sup>
            </m:sSup>
          </m:e>
          <m:sub>
            <m:r>
              <w:rPr>
                <w:rFonts w:ascii="Cambria Math" w:hAnsi="Cambria Math" w:cs="Times New Roman"/>
              </w:rPr>
              <m:t>q</m:t>
            </m:r>
          </m:sub>
        </m:sSub>
      </m:oMath>
    </w:p>
    <w:p w14:paraId="74069F16" w14:textId="5A96A7F0" w:rsidR="00847AC7" w:rsidRDefault="001A25DF" w:rsidP="00497CDC">
      <w:pPr>
        <w:pStyle w:val="ListParagraph"/>
        <w:numPr>
          <w:ilvl w:val="0"/>
          <w:numId w:val="8"/>
        </w:numPr>
        <w:spacing w:line="480" w:lineRule="auto"/>
        <w:rPr>
          <w:rFonts w:ascii="Times New Roman" w:hAnsi="Times New Roman" w:cs="Times New Roman"/>
        </w:rPr>
      </w:pPr>
      <m:oMath>
        <m:r>
          <w:rPr>
            <w:rFonts w:ascii="Cambria Math" w:hAnsi="Cambria Math" w:cs="Times New Roman"/>
          </w:rPr>
          <m:t xml:space="preserve"> </m:t>
        </m:r>
        <m:sSub>
          <m:sSubPr>
            <m:ctrlPr>
              <w:rPr>
                <w:rFonts w:ascii="Cambria Math" w:hAnsi="Cambria Math" w:cs="Times New Roman"/>
              </w:rPr>
            </m:ctrlPr>
          </m:sSubPr>
          <m:e>
            <m:r>
              <m:rPr>
                <m:sty m:val="p"/>
              </m:rPr>
              <w:rPr>
                <w:rFonts w:ascii="Cambria Math" w:hAnsi="Cambria Math" w:cs="Times New Roman"/>
              </w:rPr>
              <m:t>-</m:t>
            </m:r>
            <m:sSup>
              <m:sSupPr>
                <m:ctrlPr>
                  <w:rPr>
                    <w:rFonts w:ascii="Cambria Math" w:hAnsi="Cambria Math" w:cs="Times New Roman"/>
                  </w:rPr>
                </m:ctrlPr>
              </m:sSupPr>
              <m:e>
                <m:r>
                  <w:rPr>
                    <w:rFonts w:ascii="Cambria Math" w:hAnsi="Cambria Math" w:cs="Times New Roman"/>
                  </w:rPr>
                  <m:t>c</m:t>
                </m:r>
              </m:e>
              <m:sup>
                <m:r>
                  <m:rPr>
                    <m:sty m:val="p"/>
                  </m:rPr>
                  <w:rPr>
                    <w:rFonts w:ascii="Cambria Math" w:hAnsi="Cambria Math" w:cs="Times New Roman"/>
                  </w:rPr>
                  <m:t>'</m:t>
                </m:r>
              </m:sup>
            </m:sSup>
          </m:e>
          <m:sub>
            <m:r>
              <w:rPr>
                <w:rFonts w:ascii="Cambria Math" w:hAnsi="Cambria Math" w:cs="Times New Roman"/>
              </w:rPr>
              <m:t>μ</m:t>
            </m:r>
          </m:sub>
        </m:sSub>
        <m:r>
          <m:rPr>
            <m:sty m:val="p"/>
          </m:rPr>
          <w:rPr>
            <w:rFonts w:ascii="Cambria Math" w:hAnsi="Cambria Math" w:cs="Times New Roman"/>
          </w:rPr>
          <m:t>=0</m:t>
        </m:r>
      </m:oMath>
    </w:p>
    <w:p w14:paraId="0BCB4D2C" w14:textId="365913D7" w:rsidR="00236ECA" w:rsidRDefault="00A70DD6" w:rsidP="00236ECA">
      <w:pPr>
        <w:spacing w:line="480" w:lineRule="auto"/>
        <w:rPr>
          <w:rFonts w:ascii="Times New Roman" w:hAnsi="Times New Roman" w:cs="Times New Roman"/>
          <w:b/>
        </w:rPr>
      </w:pPr>
      <w:r>
        <w:rPr>
          <w:rFonts w:ascii="Times New Roman" w:hAnsi="Times New Roman" w:cs="Times New Roman"/>
        </w:rPr>
        <w:tab/>
        <w:t xml:space="preserve">As seen from the first order conditions, the </w:t>
      </w:r>
      <w:r w:rsidR="00726270">
        <w:rPr>
          <w:rFonts w:ascii="Times New Roman" w:hAnsi="Times New Roman" w:cs="Times New Roman"/>
        </w:rPr>
        <w:t>equilibrium price is lower</w:t>
      </w:r>
      <w:r w:rsidR="004D19B0">
        <w:rPr>
          <w:rFonts w:ascii="Times New Roman" w:hAnsi="Times New Roman" w:cs="Times New Roman"/>
        </w:rPr>
        <w:t xml:space="preserve"> for an unregulated firm and the </w:t>
      </w:r>
      <w:r>
        <w:rPr>
          <w:rFonts w:ascii="Times New Roman" w:hAnsi="Times New Roman" w:cs="Times New Roman"/>
        </w:rPr>
        <w:t xml:space="preserve">unregulated </w:t>
      </w:r>
      <w:r w:rsidR="009D1988">
        <w:rPr>
          <w:rFonts w:ascii="Times New Roman" w:hAnsi="Times New Roman" w:cs="Times New Roman"/>
        </w:rPr>
        <w:t>firm has no incentive to reduce</w:t>
      </w:r>
      <w:r>
        <w:rPr>
          <w:rFonts w:ascii="Times New Roman" w:hAnsi="Times New Roman" w:cs="Times New Roman"/>
        </w:rPr>
        <w:t xml:space="preserve"> emissions intensity. Without an environmental policy in place</w:t>
      </w:r>
      <w:r w:rsidR="00A17EE1">
        <w:rPr>
          <w:rFonts w:ascii="Times New Roman" w:hAnsi="Times New Roman" w:cs="Times New Roman"/>
        </w:rPr>
        <w:t>,</w:t>
      </w:r>
      <w:r>
        <w:rPr>
          <w:rFonts w:ascii="Times New Roman" w:hAnsi="Times New Roman" w:cs="Times New Roman"/>
        </w:rPr>
        <w:t xml:space="preserve"> which internalizes the externality of greenhouse gas emissions, the </w:t>
      </w:r>
      <w:r w:rsidR="00726270">
        <w:rPr>
          <w:rFonts w:ascii="Times New Roman" w:hAnsi="Times New Roman" w:cs="Times New Roman"/>
        </w:rPr>
        <w:t>market price does not reflect the externality costs</w:t>
      </w:r>
      <w:r w:rsidR="003420B7">
        <w:rPr>
          <w:rFonts w:ascii="Times New Roman" w:hAnsi="Times New Roman" w:cs="Times New Roman"/>
        </w:rPr>
        <w:t>,</w:t>
      </w:r>
      <w:r w:rsidR="00726270">
        <w:rPr>
          <w:rFonts w:ascii="Times New Roman" w:hAnsi="Times New Roman" w:cs="Times New Roman"/>
        </w:rPr>
        <w:t xml:space="preserve"> and the </w:t>
      </w:r>
      <w:r>
        <w:rPr>
          <w:rFonts w:ascii="Times New Roman" w:hAnsi="Times New Roman" w:cs="Times New Roman"/>
        </w:rPr>
        <w:t>private costs of the firm are not tied to emissions.</w:t>
      </w:r>
      <w:r w:rsidR="00A17EE1">
        <w:rPr>
          <w:rFonts w:ascii="Times New Roman" w:hAnsi="Times New Roman" w:cs="Times New Roman"/>
        </w:rPr>
        <w:t xml:space="preserve"> Thus, it can be expected that the implementation of a carbon pricing system on </w:t>
      </w:r>
      <w:r w:rsidR="00726270">
        <w:rPr>
          <w:rFonts w:ascii="Times New Roman" w:hAnsi="Times New Roman" w:cs="Times New Roman"/>
        </w:rPr>
        <w:t>a similar firm will increase this</w:t>
      </w:r>
      <w:r w:rsidR="00A17EE1">
        <w:rPr>
          <w:rFonts w:ascii="Times New Roman" w:hAnsi="Times New Roman" w:cs="Times New Roman"/>
        </w:rPr>
        <w:t xml:space="preserve"> competitor’s costs and </w:t>
      </w:r>
      <w:r w:rsidR="009F6726">
        <w:rPr>
          <w:rFonts w:ascii="Times New Roman" w:hAnsi="Times New Roman" w:cs="Times New Roman"/>
        </w:rPr>
        <w:t xml:space="preserve">negatively impact this </w:t>
      </w:r>
      <w:r w:rsidR="00A17EE1">
        <w:rPr>
          <w:rFonts w:ascii="Times New Roman" w:hAnsi="Times New Roman" w:cs="Times New Roman"/>
        </w:rPr>
        <w:t>competitor’s output</w:t>
      </w:r>
      <w:r w:rsidR="009F6726">
        <w:rPr>
          <w:rFonts w:ascii="Times New Roman" w:hAnsi="Times New Roman" w:cs="Times New Roman"/>
        </w:rPr>
        <w:t>, since the</w:t>
      </w:r>
      <w:r w:rsidR="00C03610">
        <w:rPr>
          <w:rFonts w:ascii="Times New Roman" w:hAnsi="Times New Roman" w:cs="Times New Roman"/>
        </w:rPr>
        <w:t>ir</w:t>
      </w:r>
      <w:r w:rsidR="009F6726">
        <w:rPr>
          <w:rFonts w:ascii="Times New Roman" w:hAnsi="Times New Roman" w:cs="Times New Roman"/>
        </w:rPr>
        <w:t xml:space="preserve"> market price will </w:t>
      </w:r>
      <w:r w:rsidR="00C03610">
        <w:rPr>
          <w:rFonts w:ascii="Times New Roman" w:hAnsi="Times New Roman" w:cs="Times New Roman"/>
        </w:rPr>
        <w:t>rise to incorporate some of the costs of the tax</w:t>
      </w:r>
      <w:r w:rsidR="00A17EE1">
        <w:rPr>
          <w:rFonts w:ascii="Times New Roman" w:hAnsi="Times New Roman" w:cs="Times New Roman"/>
        </w:rPr>
        <w:t xml:space="preserve">. The greater the adverse impact on a regulated firm’s output, the greater the potential loss in market share to </w:t>
      </w:r>
      <w:r w:rsidR="00A17EE1">
        <w:rPr>
          <w:rFonts w:ascii="Times New Roman" w:hAnsi="Times New Roman" w:cs="Times New Roman"/>
        </w:rPr>
        <w:lastRenderedPageBreak/>
        <w:t>the unregulated firm.</w:t>
      </w:r>
      <w:r w:rsidR="00965E30">
        <w:rPr>
          <w:rFonts w:ascii="Times New Roman" w:hAnsi="Times New Roman" w:cs="Times New Roman"/>
        </w:rPr>
        <w:t xml:space="preserve"> If the unregulated firm captures more market share as a result of the new carbon price, then there is carbon leakage.</w:t>
      </w:r>
    </w:p>
    <w:p w14:paraId="32D27CB9" w14:textId="5DECCC89" w:rsidR="00965E30" w:rsidRDefault="00A17EE1" w:rsidP="00236ECA">
      <w:pPr>
        <w:spacing w:line="480" w:lineRule="auto"/>
        <w:rPr>
          <w:rFonts w:ascii="Times New Roman" w:hAnsi="Times New Roman" w:cs="Times New Roman"/>
          <w:b/>
        </w:rPr>
      </w:pPr>
      <w:r>
        <w:rPr>
          <w:rFonts w:ascii="Times New Roman" w:hAnsi="Times New Roman" w:cs="Times New Roman"/>
          <w:b/>
        </w:rPr>
        <w:tab/>
      </w:r>
      <w:r w:rsidR="00BA59F9">
        <w:rPr>
          <w:rFonts w:ascii="Times New Roman" w:hAnsi="Times New Roman" w:cs="Times New Roman"/>
          <w:b/>
        </w:rPr>
        <w:t>Proposition</w:t>
      </w:r>
      <w:r w:rsidR="00151EB2">
        <w:rPr>
          <w:rFonts w:ascii="Times New Roman" w:hAnsi="Times New Roman" w:cs="Times New Roman"/>
          <w:b/>
        </w:rPr>
        <w:t xml:space="preserve"> 4</w:t>
      </w:r>
      <w:r w:rsidR="00965E30">
        <w:rPr>
          <w:rFonts w:ascii="Times New Roman" w:hAnsi="Times New Roman" w:cs="Times New Roman"/>
          <w:b/>
        </w:rPr>
        <w:t>:</w:t>
      </w:r>
      <w:r w:rsidR="00BA59F9">
        <w:rPr>
          <w:rFonts w:ascii="Times New Roman" w:hAnsi="Times New Roman" w:cs="Times New Roman"/>
          <w:b/>
        </w:rPr>
        <w:t xml:space="preserve"> </w:t>
      </w:r>
    </w:p>
    <w:p w14:paraId="115C43B7" w14:textId="607B2433" w:rsidR="00236ECA" w:rsidRDefault="00965E30" w:rsidP="00236ECA">
      <w:pPr>
        <w:spacing w:line="480" w:lineRule="auto"/>
        <w:rPr>
          <w:rFonts w:ascii="Times New Roman" w:hAnsi="Times New Roman" w:cs="Times New Roman"/>
        </w:rPr>
      </w:pPr>
      <w:r>
        <w:rPr>
          <w:rFonts w:ascii="Times New Roman" w:hAnsi="Times New Roman" w:cs="Times New Roman"/>
          <w:b/>
        </w:rPr>
        <w:tab/>
      </w:r>
      <w:r w:rsidR="000A30E6">
        <w:rPr>
          <w:rFonts w:ascii="Times New Roman" w:hAnsi="Times New Roman" w:cs="Times New Roman"/>
        </w:rPr>
        <w:t xml:space="preserve">Given Proposition 2 and the comparison </w:t>
      </w:r>
      <w:r w:rsidR="00504A84">
        <w:rPr>
          <w:rFonts w:ascii="Times New Roman" w:hAnsi="Times New Roman" w:cs="Times New Roman"/>
        </w:rPr>
        <w:t>of first order conditions under each carbon pricing system to the unregulated firm (see Table 2)</w:t>
      </w:r>
      <w:r w:rsidR="000A30E6">
        <w:rPr>
          <w:rFonts w:ascii="Times New Roman" w:hAnsi="Times New Roman" w:cs="Times New Roman"/>
        </w:rPr>
        <w:t xml:space="preserve">, I find that carbon leakage is greatest under </w:t>
      </w:r>
      <w:r w:rsidR="0004165A">
        <w:rPr>
          <w:rFonts w:ascii="Times New Roman" w:hAnsi="Times New Roman" w:cs="Times New Roman"/>
        </w:rPr>
        <w:t>the</w:t>
      </w:r>
      <w:r w:rsidR="006C0F4E">
        <w:rPr>
          <w:rFonts w:ascii="Times New Roman" w:hAnsi="Times New Roman" w:cs="Times New Roman"/>
        </w:rPr>
        <w:t xml:space="preserve"> standard carbon tax</w:t>
      </w:r>
      <w:r w:rsidR="0001618E">
        <w:rPr>
          <w:rFonts w:ascii="Times New Roman" w:hAnsi="Times New Roman" w:cs="Times New Roman"/>
        </w:rPr>
        <w:t xml:space="preserve"> followed by the </w:t>
      </w:r>
      <w:r w:rsidR="004D0E9F">
        <w:rPr>
          <w:rFonts w:ascii="Times New Roman" w:hAnsi="Times New Roman" w:cs="Times New Roman"/>
        </w:rPr>
        <w:t>CIIP’s emissions intensity-based rebate and lastly the OBR</w:t>
      </w:r>
      <w:r w:rsidR="0004165A">
        <w:rPr>
          <w:rFonts w:ascii="Times New Roman" w:hAnsi="Times New Roman" w:cs="Times New Roman"/>
        </w:rPr>
        <w:t>.</w:t>
      </w:r>
      <w:r w:rsidR="00504A84">
        <w:rPr>
          <w:rFonts w:ascii="Times New Roman" w:hAnsi="Times New Roman" w:cs="Times New Roman"/>
        </w:rPr>
        <w:t xml:space="preserve"> </w:t>
      </w:r>
      <w:r w:rsidR="0001618E">
        <w:rPr>
          <w:rFonts w:ascii="Times New Roman" w:hAnsi="Times New Roman" w:cs="Times New Roman"/>
        </w:rPr>
        <w:t xml:space="preserve">As such, the </w:t>
      </w:r>
      <w:r w:rsidR="004D0E9F">
        <w:rPr>
          <w:rFonts w:ascii="Times New Roman" w:hAnsi="Times New Roman" w:cs="Times New Roman"/>
        </w:rPr>
        <w:t>OBR</w:t>
      </w:r>
      <w:r w:rsidR="0001618E">
        <w:rPr>
          <w:rFonts w:ascii="Times New Roman" w:hAnsi="Times New Roman" w:cs="Times New Roman"/>
        </w:rPr>
        <w:t xml:space="preserve"> mitigates carbon leakage the most out of all rebate mechanisms followed by </w:t>
      </w:r>
      <w:r w:rsidR="004D0E9F">
        <w:rPr>
          <w:rFonts w:ascii="Times New Roman" w:hAnsi="Times New Roman" w:cs="Times New Roman"/>
        </w:rPr>
        <w:t>the CIIP rebate</w:t>
      </w:r>
      <w:r w:rsidR="0001618E">
        <w:rPr>
          <w:rFonts w:ascii="Times New Roman" w:hAnsi="Times New Roman" w:cs="Times New Roman"/>
        </w:rPr>
        <w:t xml:space="preserve">. However, </w:t>
      </w:r>
      <w:r w:rsidR="004D0E9F">
        <w:rPr>
          <w:rFonts w:ascii="Times New Roman" w:hAnsi="Times New Roman" w:cs="Times New Roman"/>
        </w:rPr>
        <w:t xml:space="preserve">both </w:t>
      </w:r>
      <w:r w:rsidR="00887F37">
        <w:rPr>
          <w:rFonts w:ascii="Times New Roman" w:hAnsi="Times New Roman" w:cs="Times New Roman"/>
        </w:rPr>
        <w:t>rebate mechanism</w:t>
      </w:r>
      <w:r w:rsidR="004D0E9F">
        <w:rPr>
          <w:rFonts w:ascii="Times New Roman" w:hAnsi="Times New Roman" w:cs="Times New Roman"/>
        </w:rPr>
        <w:t>s</w:t>
      </w:r>
      <w:r w:rsidR="006C0F4E">
        <w:rPr>
          <w:rFonts w:ascii="Times New Roman" w:hAnsi="Times New Roman" w:cs="Times New Roman"/>
        </w:rPr>
        <w:t xml:space="preserve"> mitigate carbon leakage</w:t>
      </w:r>
      <w:r w:rsidR="0001618E">
        <w:rPr>
          <w:rFonts w:ascii="Times New Roman" w:hAnsi="Times New Roman" w:cs="Times New Roman"/>
        </w:rPr>
        <w:t xml:space="preserve"> to some extent</w:t>
      </w:r>
      <w:r w:rsidR="006C0F4E">
        <w:rPr>
          <w:rFonts w:ascii="Times New Roman" w:hAnsi="Times New Roman" w:cs="Times New Roman"/>
        </w:rPr>
        <w:t xml:space="preserve"> since the equilibrium price </w:t>
      </w:r>
      <w:r w:rsidR="00E373FB">
        <w:rPr>
          <w:rFonts w:ascii="Times New Roman" w:hAnsi="Times New Roman" w:cs="Times New Roman"/>
        </w:rPr>
        <w:t xml:space="preserve">is </w:t>
      </w:r>
      <w:r w:rsidR="006C0F4E">
        <w:rPr>
          <w:rFonts w:ascii="Times New Roman" w:hAnsi="Times New Roman" w:cs="Times New Roman"/>
        </w:rPr>
        <w:t>not lowered as much</w:t>
      </w:r>
      <w:r w:rsidR="0001618E">
        <w:rPr>
          <w:rFonts w:ascii="Times New Roman" w:hAnsi="Times New Roman" w:cs="Times New Roman"/>
        </w:rPr>
        <w:t xml:space="preserve"> as under the Pigouvian carbon tax</w:t>
      </w:r>
      <w:r w:rsidR="00E373FB">
        <w:rPr>
          <w:rFonts w:ascii="Times New Roman" w:hAnsi="Times New Roman" w:cs="Times New Roman"/>
        </w:rPr>
        <w:t>,</w:t>
      </w:r>
      <w:r w:rsidR="006C0F4E">
        <w:rPr>
          <w:rFonts w:ascii="Times New Roman" w:hAnsi="Times New Roman" w:cs="Times New Roman"/>
        </w:rPr>
        <w:t xml:space="preserve"> mitigating the adverse impact on equilibrium output</w:t>
      </w:r>
      <w:r w:rsidR="00504A84">
        <w:rPr>
          <w:rFonts w:ascii="Times New Roman" w:hAnsi="Times New Roman" w:cs="Times New Roman"/>
        </w:rPr>
        <w:t>.</w:t>
      </w:r>
      <w:r w:rsidR="0001618E">
        <w:rPr>
          <w:rFonts w:ascii="Times New Roman" w:hAnsi="Times New Roman" w:cs="Times New Roman"/>
        </w:rPr>
        <w:t xml:space="preserve"> </w:t>
      </w:r>
    </w:p>
    <w:p w14:paraId="6540A39F" w14:textId="314C4EAC" w:rsidR="00504A84" w:rsidRDefault="00504A84" w:rsidP="00236ECA">
      <w:pPr>
        <w:spacing w:line="480" w:lineRule="auto"/>
        <w:rPr>
          <w:rFonts w:ascii="Times New Roman" w:hAnsi="Times New Roman" w:cs="Times New Roman"/>
        </w:rPr>
      </w:pPr>
      <w:r>
        <w:rPr>
          <w:rFonts w:ascii="Times New Roman" w:hAnsi="Times New Roman" w:cs="Times New Roman"/>
        </w:rPr>
        <w:tab/>
      </w:r>
      <w:r>
        <w:rPr>
          <w:rFonts w:ascii="Times New Roman" w:hAnsi="Times New Roman" w:cs="Times New Roman"/>
          <w:b/>
          <w:i/>
        </w:rPr>
        <w:t xml:space="preserve">Proof of Proposition </w:t>
      </w:r>
      <w:r w:rsidR="00151EB2">
        <w:rPr>
          <w:rFonts w:ascii="Times New Roman" w:hAnsi="Times New Roman" w:cs="Times New Roman"/>
          <w:b/>
          <w:i/>
        </w:rPr>
        <w:t>4</w:t>
      </w:r>
      <w:r>
        <w:rPr>
          <w:rFonts w:ascii="Times New Roman" w:hAnsi="Times New Roman" w:cs="Times New Roman"/>
          <w:b/>
          <w:i/>
        </w:rPr>
        <w:t>:</w:t>
      </w:r>
    </w:p>
    <w:p w14:paraId="1B9E8CD4" w14:textId="7BB7E752" w:rsidR="00236ECA" w:rsidRPr="00790808" w:rsidRDefault="00E373FB" w:rsidP="00236ECA">
      <w:pPr>
        <w:spacing w:line="480" w:lineRule="auto"/>
        <w:rPr>
          <w:rFonts w:ascii="Times New Roman" w:hAnsi="Times New Roman" w:cs="Times New Roman"/>
        </w:rPr>
      </w:pPr>
      <w:r>
        <w:rPr>
          <w:rFonts w:ascii="Times New Roman" w:hAnsi="Times New Roman" w:cs="Times New Roman"/>
        </w:rPr>
        <w:tab/>
      </w:r>
      <w:r w:rsidR="00E302B2">
        <w:rPr>
          <w:rFonts w:ascii="Times New Roman" w:hAnsi="Times New Roman" w:cs="Times New Roman"/>
        </w:rPr>
        <w:t>Proposition 2 states that</w:t>
      </w:r>
      <w:r>
        <w:rPr>
          <w:rFonts w:ascii="Times New Roman" w:hAnsi="Times New Roman" w:cs="Times New Roman"/>
        </w:rPr>
        <w:t xml:space="preserve"> </w:t>
      </w:r>
      <m:oMath>
        <m:sSup>
          <m:sSupPr>
            <m:ctrlPr>
              <w:rPr>
                <w:rFonts w:ascii="Cambria Math" w:hAnsi="Cambria Math" w:cs="Times New Roman"/>
                <w:i/>
              </w:rPr>
            </m:ctrlPr>
          </m:sSupPr>
          <m:e>
            <m:r>
              <w:rPr>
                <w:rFonts w:ascii="Cambria Math" w:hAnsi="Cambria Math" w:cs="Times New Roman"/>
              </w:rPr>
              <m:t>q</m:t>
            </m:r>
          </m:e>
          <m:sup>
            <m:r>
              <w:rPr>
                <w:rFonts w:ascii="Cambria Math" w:hAnsi="Cambria Math" w:cs="Times New Roman"/>
              </w:rPr>
              <m:t>UR</m:t>
            </m:r>
          </m:sup>
        </m:sSup>
        <m:r>
          <w:rPr>
            <w:rFonts w:ascii="Cambria Math" w:hAnsi="Cambria Math" w:cs="Times New Roman"/>
          </w:rPr>
          <m:t>&gt;</m:t>
        </m:r>
        <m:sSup>
          <m:sSupPr>
            <m:ctrlPr>
              <w:rPr>
                <w:rFonts w:ascii="Cambria Math" w:hAnsi="Cambria Math" w:cs="Times New Roman"/>
                <w:i/>
              </w:rPr>
            </m:ctrlPr>
          </m:sSupPr>
          <m:e>
            <m:r>
              <w:rPr>
                <w:rFonts w:ascii="Cambria Math" w:hAnsi="Cambria Math" w:cs="Times New Roman"/>
              </w:rPr>
              <m:t>q</m:t>
            </m:r>
          </m:e>
          <m:sup>
            <m:r>
              <w:rPr>
                <w:rFonts w:ascii="Cambria Math" w:hAnsi="Cambria Math" w:cs="Times New Roman"/>
              </w:rPr>
              <m:t>OBR</m:t>
            </m:r>
          </m:sup>
        </m:sSup>
        <m:r>
          <w:rPr>
            <w:rFonts w:ascii="Cambria Math" w:hAnsi="Cambria Math" w:cs="Times New Roman"/>
          </w:rPr>
          <m:t>&gt;</m:t>
        </m:r>
        <m:sSup>
          <m:sSupPr>
            <m:ctrlPr>
              <w:rPr>
                <w:rFonts w:ascii="Cambria Math" w:hAnsi="Cambria Math" w:cs="Times New Roman"/>
                <w:i/>
              </w:rPr>
            </m:ctrlPr>
          </m:sSupPr>
          <m:e>
            <m:r>
              <w:rPr>
                <w:rFonts w:ascii="Cambria Math" w:hAnsi="Cambria Math" w:cs="Times New Roman"/>
              </w:rPr>
              <m:t>q</m:t>
            </m:r>
          </m:e>
          <m:sup>
            <m:r>
              <w:rPr>
                <w:rFonts w:ascii="Cambria Math" w:hAnsi="Cambria Math" w:cs="Times New Roman"/>
              </w:rPr>
              <m:t>CIIP</m:t>
            </m:r>
          </m:sup>
        </m:sSup>
        <m:r>
          <w:rPr>
            <w:rFonts w:ascii="Cambria Math" w:hAnsi="Cambria Math" w:cs="Times New Roman"/>
          </w:rPr>
          <m:t>&gt;</m:t>
        </m:r>
        <m:sSup>
          <m:sSupPr>
            <m:ctrlPr>
              <w:rPr>
                <w:rFonts w:ascii="Cambria Math" w:hAnsi="Cambria Math" w:cs="Times New Roman"/>
                <w:i/>
              </w:rPr>
            </m:ctrlPr>
          </m:sSupPr>
          <m:e>
            <m:r>
              <w:rPr>
                <w:rFonts w:ascii="Cambria Math" w:hAnsi="Cambria Math" w:cs="Times New Roman"/>
              </w:rPr>
              <m:t>q</m:t>
            </m:r>
          </m:e>
          <m:sup>
            <m:r>
              <w:rPr>
                <w:rFonts w:ascii="Cambria Math" w:hAnsi="Cambria Math" w:cs="Times New Roman"/>
              </w:rPr>
              <m:t>ST</m:t>
            </m:r>
          </m:sup>
        </m:sSup>
      </m:oMath>
      <w:r w:rsidR="00E302B2">
        <w:rPr>
          <w:rFonts w:ascii="Times New Roman" w:hAnsi="Times New Roman" w:cs="Times New Roman"/>
        </w:rPr>
        <w:t>.</w:t>
      </w:r>
      <w:r w:rsidR="00790808">
        <w:rPr>
          <w:rFonts w:ascii="Times New Roman" w:hAnsi="Times New Roman" w:cs="Times New Roman"/>
        </w:rPr>
        <w:t xml:space="preserve"> It follows from the proof of Proposition 2 that the </w:t>
      </w:r>
      <w:r w:rsidR="00497CDC">
        <w:rPr>
          <w:rFonts w:ascii="Times New Roman" w:hAnsi="Times New Roman" w:cs="Times New Roman"/>
        </w:rPr>
        <w:t xml:space="preserve">unregulated firm without an environmental policy captures the most market share followed by the </w:t>
      </w:r>
      <w:r w:rsidR="00790808">
        <w:rPr>
          <w:rFonts w:ascii="Times New Roman" w:hAnsi="Times New Roman" w:cs="Times New Roman"/>
        </w:rPr>
        <w:t xml:space="preserve">regulated firm under </w:t>
      </w:r>
      <w:r w:rsidR="00E645E9">
        <w:rPr>
          <w:rFonts w:ascii="Times New Roman" w:hAnsi="Times New Roman" w:cs="Times New Roman"/>
        </w:rPr>
        <w:t xml:space="preserve">the </w:t>
      </w:r>
      <w:r w:rsidR="004D0E9F">
        <w:rPr>
          <w:rFonts w:ascii="Times New Roman" w:hAnsi="Times New Roman" w:cs="Times New Roman"/>
        </w:rPr>
        <w:t>OBR</w:t>
      </w:r>
      <w:r w:rsidR="00E645E9">
        <w:rPr>
          <w:rFonts w:ascii="Times New Roman" w:hAnsi="Times New Roman" w:cs="Times New Roman"/>
        </w:rPr>
        <w:t xml:space="preserve">, </w:t>
      </w:r>
      <w:r>
        <w:rPr>
          <w:rFonts w:ascii="Times New Roman" w:hAnsi="Times New Roman" w:cs="Times New Roman"/>
        </w:rPr>
        <w:t>the regulated firm under the</w:t>
      </w:r>
      <w:r w:rsidR="00E645E9">
        <w:rPr>
          <w:rFonts w:ascii="Times New Roman" w:hAnsi="Times New Roman" w:cs="Times New Roman"/>
        </w:rPr>
        <w:t xml:space="preserve"> </w:t>
      </w:r>
      <w:r w:rsidR="004D0E9F">
        <w:rPr>
          <w:rFonts w:ascii="Times New Roman" w:hAnsi="Times New Roman" w:cs="Times New Roman"/>
        </w:rPr>
        <w:t>CIIP</w:t>
      </w:r>
      <w:r w:rsidR="00E645E9">
        <w:rPr>
          <w:rFonts w:ascii="Times New Roman" w:hAnsi="Times New Roman" w:cs="Times New Roman"/>
        </w:rPr>
        <w:t xml:space="preserve">, </w:t>
      </w:r>
      <w:r>
        <w:rPr>
          <w:rFonts w:ascii="Times New Roman" w:hAnsi="Times New Roman" w:cs="Times New Roman"/>
        </w:rPr>
        <w:t>and</w:t>
      </w:r>
      <w:r w:rsidR="00E645E9">
        <w:rPr>
          <w:rFonts w:ascii="Times New Roman" w:hAnsi="Times New Roman" w:cs="Times New Roman"/>
        </w:rPr>
        <w:t xml:space="preserve"> lastly</w:t>
      </w:r>
      <w:r>
        <w:rPr>
          <w:rFonts w:ascii="Times New Roman" w:hAnsi="Times New Roman" w:cs="Times New Roman"/>
        </w:rPr>
        <w:t xml:space="preserve"> </w:t>
      </w:r>
      <w:r w:rsidR="00497CDC">
        <w:rPr>
          <w:rFonts w:ascii="Times New Roman" w:hAnsi="Times New Roman" w:cs="Times New Roman"/>
        </w:rPr>
        <w:t xml:space="preserve">the regulated firm under </w:t>
      </w:r>
      <w:r>
        <w:rPr>
          <w:rFonts w:ascii="Times New Roman" w:hAnsi="Times New Roman" w:cs="Times New Roman"/>
        </w:rPr>
        <w:t>the standard carbon tax</w:t>
      </w:r>
      <w:r w:rsidR="00790808">
        <w:rPr>
          <w:rFonts w:ascii="Times New Roman" w:hAnsi="Times New Roman" w:cs="Times New Roman"/>
        </w:rPr>
        <w:t>.</w:t>
      </w:r>
    </w:p>
    <w:p w14:paraId="40216AD7" w14:textId="7E42B001" w:rsidR="00236ECA" w:rsidRPr="00ED1B64" w:rsidRDefault="00236ECA" w:rsidP="00236ECA">
      <w:pPr>
        <w:spacing w:line="480" w:lineRule="auto"/>
        <w:rPr>
          <w:rFonts w:ascii="Times New Roman" w:hAnsi="Times New Roman" w:cs="Times New Roman"/>
          <w:b/>
        </w:rPr>
      </w:pPr>
      <w:r>
        <w:rPr>
          <w:rFonts w:ascii="Times New Roman" w:hAnsi="Times New Roman" w:cs="Times New Roman"/>
          <w:b/>
        </w:rPr>
        <w:t>Table 2: Comparative Analysis of Impact on Carbon Leakage</w:t>
      </w:r>
    </w:p>
    <w:tbl>
      <w:tblPr>
        <w:tblStyle w:val="TableGrid"/>
        <w:tblW w:w="9214" w:type="dxa"/>
        <w:tblInd w:w="108" w:type="dxa"/>
        <w:tblLayout w:type="fixed"/>
        <w:tblLook w:val="04A0" w:firstRow="1" w:lastRow="0" w:firstColumn="1" w:lastColumn="0" w:noHBand="0" w:noVBand="1"/>
      </w:tblPr>
      <w:tblGrid>
        <w:gridCol w:w="1701"/>
        <w:gridCol w:w="1418"/>
        <w:gridCol w:w="1559"/>
        <w:gridCol w:w="2835"/>
        <w:gridCol w:w="1701"/>
      </w:tblGrid>
      <w:tr w:rsidR="0041435D" w14:paraId="3D36BE9C" w14:textId="77777777" w:rsidTr="0041435D">
        <w:trPr>
          <w:trHeight w:val="1330"/>
        </w:trPr>
        <w:tc>
          <w:tcPr>
            <w:tcW w:w="1701" w:type="dxa"/>
          </w:tcPr>
          <w:p w14:paraId="5D0C8914" w14:textId="77777777" w:rsidR="0041435D" w:rsidRDefault="0041435D" w:rsidP="00A41756">
            <w:pPr>
              <w:spacing w:line="480" w:lineRule="auto"/>
              <w:rPr>
                <w:rFonts w:ascii="Times New Roman" w:hAnsi="Times New Roman" w:cs="Times New Roman"/>
              </w:rPr>
            </w:pPr>
          </w:p>
        </w:tc>
        <w:tc>
          <w:tcPr>
            <w:tcW w:w="1418" w:type="dxa"/>
          </w:tcPr>
          <w:p w14:paraId="0DAEC67D" w14:textId="47857B2C" w:rsidR="0041435D" w:rsidRPr="00054CCB" w:rsidRDefault="0041435D" w:rsidP="00A41756">
            <w:pPr>
              <w:rPr>
                <w:rFonts w:ascii="Times New Roman" w:hAnsi="Times New Roman" w:cs="Times New Roman"/>
              </w:rPr>
            </w:pPr>
            <w:r>
              <w:rPr>
                <w:rFonts w:ascii="Times New Roman" w:hAnsi="Times New Roman" w:cs="Times New Roman"/>
              </w:rPr>
              <w:t>Unregulated Firm</w:t>
            </w:r>
          </w:p>
        </w:tc>
        <w:tc>
          <w:tcPr>
            <w:tcW w:w="1559" w:type="dxa"/>
          </w:tcPr>
          <w:p w14:paraId="44F3AF57" w14:textId="4BA9DCB4" w:rsidR="0041435D" w:rsidRPr="00054CCB" w:rsidRDefault="0041435D" w:rsidP="00A41756">
            <w:pPr>
              <w:rPr>
                <w:rFonts w:ascii="Times New Roman" w:hAnsi="Times New Roman" w:cs="Times New Roman"/>
              </w:rPr>
            </w:pPr>
            <w:r w:rsidRPr="000A6D3A">
              <w:rPr>
                <w:rFonts w:ascii="Times New Roman" w:hAnsi="Times New Roman" w:cs="Times New Roman"/>
              </w:rPr>
              <w:t>Standard Carbon Tax</w:t>
            </w:r>
          </w:p>
        </w:tc>
        <w:tc>
          <w:tcPr>
            <w:tcW w:w="2835" w:type="dxa"/>
          </w:tcPr>
          <w:p w14:paraId="55C5CAD0" w14:textId="77777777" w:rsidR="0041435D" w:rsidRDefault="0041435D" w:rsidP="0041435D">
            <w:pPr>
              <w:rPr>
                <w:rFonts w:ascii="Times New Roman" w:hAnsi="Times New Roman" w:cs="Times New Roman"/>
              </w:rPr>
            </w:pPr>
            <w:r w:rsidRPr="000A6D3A">
              <w:rPr>
                <w:rFonts w:ascii="Times New Roman" w:hAnsi="Times New Roman" w:cs="Times New Roman"/>
              </w:rPr>
              <w:t>CIIP Rebate</w:t>
            </w:r>
          </w:p>
          <w:p w14:paraId="2002641B" w14:textId="77777777" w:rsidR="0041435D" w:rsidRPr="00BD2EB0" w:rsidRDefault="0041435D" w:rsidP="0041435D">
            <w:pPr>
              <w:spacing w:line="480" w:lineRule="auto"/>
              <w:rPr>
                <w:rFonts w:ascii="Times New Roman" w:hAnsi="Times New Roman" w:cs="Times New Roman"/>
                <w:sz w:val="21"/>
                <w:szCs w:val="21"/>
              </w:rPr>
            </w:pPr>
            <w:r w:rsidRPr="00BD2EB0">
              <w:rPr>
                <w:rFonts w:ascii="Times New Roman" w:hAnsi="Times New Roman" w:cs="Times New Roman"/>
                <w:sz w:val="21"/>
                <w:szCs w:val="21"/>
              </w:rPr>
              <w:t xml:space="preserve">(with </w:t>
            </w:r>
            <m:oMath>
              <m:r>
                <w:rPr>
                  <w:rFonts w:ascii="Cambria Math" w:hAnsi="Cambria Math" w:cs="Times New Roman"/>
                  <w:sz w:val="21"/>
                  <w:szCs w:val="21"/>
                </w:rPr>
                <m:t>s</m:t>
              </m:r>
              <m:d>
                <m:dPr>
                  <m:ctrlPr>
                    <w:rPr>
                      <w:rFonts w:ascii="Cambria Math" w:hAnsi="Cambria Math" w:cs="Times New Roman"/>
                      <w:i/>
                      <w:sz w:val="21"/>
                      <w:szCs w:val="21"/>
                    </w:rPr>
                  </m:ctrlPr>
                </m:dPr>
                <m:e>
                  <m:r>
                    <w:rPr>
                      <w:rFonts w:ascii="Cambria Math" w:hAnsi="Cambria Math" w:cs="Times New Roman"/>
                      <w:sz w:val="21"/>
                      <w:szCs w:val="21"/>
                    </w:rPr>
                    <m:t>μ</m:t>
                  </m:r>
                </m:e>
              </m:d>
              <m:r>
                <w:rPr>
                  <w:rFonts w:ascii="Cambria Math" w:hAnsi="Cambria Math" w:cs="Times New Roman"/>
                  <w:sz w:val="21"/>
                  <w:szCs w:val="21"/>
                </w:rPr>
                <m:t>=</m:t>
              </m:r>
              <m:f>
                <m:fPr>
                  <m:ctrlPr>
                    <w:rPr>
                      <w:rFonts w:ascii="Cambria Math" w:hAnsi="Cambria Math" w:cs="Times New Roman"/>
                      <w:sz w:val="21"/>
                      <w:szCs w:val="21"/>
                    </w:rPr>
                  </m:ctrlPr>
                </m:fPr>
                <m:num>
                  <m:sSub>
                    <m:sSubPr>
                      <m:ctrlPr>
                        <w:rPr>
                          <w:rFonts w:ascii="Cambria Math" w:hAnsi="Cambria Math" w:cs="Times New Roman"/>
                          <w:sz w:val="21"/>
                          <w:szCs w:val="21"/>
                        </w:rPr>
                      </m:ctrlPr>
                    </m:sSubPr>
                    <m:e>
                      <m:r>
                        <w:rPr>
                          <w:rFonts w:ascii="Cambria Math" w:hAnsi="Cambria Math" w:cs="Times New Roman"/>
                          <w:sz w:val="21"/>
                          <w:szCs w:val="21"/>
                        </w:rPr>
                        <m:t>μ</m:t>
                      </m:r>
                    </m:e>
                    <m:sub>
                      <m:r>
                        <w:rPr>
                          <w:rFonts w:ascii="Cambria Math" w:hAnsi="Cambria Math" w:cs="Times New Roman"/>
                          <w:sz w:val="21"/>
                          <w:szCs w:val="21"/>
                        </w:rPr>
                        <m:t>E</m:t>
                      </m:r>
                    </m:sub>
                  </m:sSub>
                  <m:r>
                    <m:rPr>
                      <m:sty m:val="p"/>
                    </m:rPr>
                    <w:rPr>
                      <w:rFonts w:ascii="Cambria Math" w:hAnsi="Cambria Math" w:cs="Times New Roman"/>
                      <w:sz w:val="21"/>
                      <w:szCs w:val="21"/>
                    </w:rPr>
                    <m:t>-</m:t>
                  </m:r>
                  <m:r>
                    <w:rPr>
                      <w:rFonts w:ascii="Cambria Math" w:hAnsi="Cambria Math" w:cs="Times New Roman"/>
                      <w:sz w:val="21"/>
                      <w:szCs w:val="21"/>
                    </w:rPr>
                    <m:t>μ</m:t>
                  </m:r>
                </m:num>
                <m:den>
                  <m:sSub>
                    <m:sSubPr>
                      <m:ctrlPr>
                        <w:rPr>
                          <w:rFonts w:ascii="Cambria Math" w:hAnsi="Cambria Math" w:cs="Times New Roman"/>
                          <w:sz w:val="21"/>
                          <w:szCs w:val="21"/>
                        </w:rPr>
                      </m:ctrlPr>
                    </m:sSubPr>
                    <m:e>
                      <m:r>
                        <w:rPr>
                          <w:rFonts w:ascii="Cambria Math" w:hAnsi="Cambria Math" w:cs="Times New Roman"/>
                          <w:sz w:val="21"/>
                          <w:szCs w:val="21"/>
                        </w:rPr>
                        <m:t>μ</m:t>
                      </m:r>
                    </m:e>
                    <m:sub>
                      <m:r>
                        <w:rPr>
                          <w:rFonts w:ascii="Cambria Math" w:hAnsi="Cambria Math" w:cs="Times New Roman"/>
                          <w:sz w:val="21"/>
                          <w:szCs w:val="21"/>
                        </w:rPr>
                        <m:t>E</m:t>
                      </m:r>
                    </m:sub>
                  </m:sSub>
                  <m:r>
                    <m:rPr>
                      <m:sty m:val="p"/>
                    </m:rPr>
                    <w:rPr>
                      <w:rFonts w:ascii="Cambria Math" w:hAnsi="Cambria Math" w:cs="Times New Roman"/>
                      <w:sz w:val="21"/>
                      <w:szCs w:val="21"/>
                    </w:rPr>
                    <m:t>-</m:t>
                  </m:r>
                  <m:sSub>
                    <m:sSubPr>
                      <m:ctrlPr>
                        <w:rPr>
                          <w:rFonts w:ascii="Cambria Math" w:hAnsi="Cambria Math" w:cs="Times New Roman"/>
                          <w:sz w:val="21"/>
                          <w:szCs w:val="21"/>
                        </w:rPr>
                      </m:ctrlPr>
                    </m:sSubPr>
                    <m:e>
                      <m:r>
                        <w:rPr>
                          <w:rFonts w:ascii="Cambria Math" w:hAnsi="Cambria Math" w:cs="Times New Roman"/>
                          <w:sz w:val="21"/>
                          <w:szCs w:val="21"/>
                        </w:rPr>
                        <m:t>μ</m:t>
                      </m:r>
                    </m:e>
                    <m:sub>
                      <m:r>
                        <w:rPr>
                          <w:rFonts w:ascii="Cambria Math" w:hAnsi="Cambria Math" w:cs="Times New Roman"/>
                          <w:sz w:val="21"/>
                          <w:szCs w:val="21"/>
                        </w:rPr>
                        <m:t>B</m:t>
                      </m:r>
                    </m:sub>
                  </m:sSub>
                </m:den>
              </m:f>
              <m:d>
                <m:dPr>
                  <m:ctrlPr>
                    <w:rPr>
                      <w:rFonts w:ascii="Cambria Math" w:hAnsi="Cambria Math" w:cs="Times New Roman"/>
                      <w:sz w:val="21"/>
                      <w:szCs w:val="21"/>
                    </w:rPr>
                  </m:ctrlPr>
                </m:dPr>
                <m:e>
                  <m:r>
                    <w:rPr>
                      <w:rFonts w:ascii="Cambria Math" w:hAnsi="Cambria Math" w:cs="Times New Roman"/>
                      <w:sz w:val="21"/>
                      <w:szCs w:val="21"/>
                    </w:rPr>
                    <m:t>t</m:t>
                  </m:r>
                  <m:r>
                    <m:rPr>
                      <m:sty m:val="p"/>
                    </m:rPr>
                    <w:rPr>
                      <w:rFonts w:ascii="Cambria Math" w:hAnsi="Cambria Math" w:cs="Times New Roman"/>
                      <w:sz w:val="21"/>
                      <w:szCs w:val="21"/>
                    </w:rPr>
                    <m:t>∙</m:t>
                  </m:r>
                  <m:r>
                    <w:rPr>
                      <w:rFonts w:ascii="Cambria Math" w:hAnsi="Cambria Math" w:cs="Times New Roman"/>
                      <w:sz w:val="21"/>
                      <w:szCs w:val="21"/>
                    </w:rPr>
                    <m:t>μ</m:t>
                  </m:r>
                  <m:r>
                    <m:rPr>
                      <m:sty m:val="p"/>
                    </m:rPr>
                    <w:rPr>
                      <w:rFonts w:ascii="Cambria Math" w:hAnsi="Cambria Math" w:cs="Times New Roman"/>
                      <w:sz w:val="21"/>
                      <w:szCs w:val="21"/>
                    </w:rPr>
                    <m:t>∙</m:t>
                  </m:r>
                  <m:r>
                    <w:rPr>
                      <w:rFonts w:ascii="Cambria Math" w:hAnsi="Cambria Math" w:cs="Times New Roman"/>
                      <w:sz w:val="21"/>
                      <w:szCs w:val="21"/>
                    </w:rPr>
                    <m:t>q</m:t>
                  </m:r>
                </m:e>
              </m:d>
            </m:oMath>
            <w:r w:rsidRPr="00BD2EB0">
              <w:rPr>
                <w:rFonts w:ascii="Times New Roman" w:hAnsi="Times New Roman" w:cs="Times New Roman"/>
                <w:sz w:val="21"/>
                <w:szCs w:val="21"/>
              </w:rPr>
              <w:t>)</w:t>
            </w:r>
          </w:p>
          <w:p w14:paraId="539A65BC" w14:textId="4E84BFFA" w:rsidR="0041435D" w:rsidRPr="00054CCB" w:rsidRDefault="0041435D" w:rsidP="00A41756">
            <w:pPr>
              <w:rPr>
                <w:rFonts w:ascii="Times New Roman" w:hAnsi="Times New Roman" w:cs="Times New Roman"/>
              </w:rPr>
            </w:pPr>
          </w:p>
        </w:tc>
        <w:tc>
          <w:tcPr>
            <w:tcW w:w="1701" w:type="dxa"/>
          </w:tcPr>
          <w:p w14:paraId="72CD948E" w14:textId="77777777" w:rsidR="0041435D" w:rsidRDefault="0041435D" w:rsidP="0041435D">
            <w:pPr>
              <w:ind w:right="-984"/>
              <w:rPr>
                <w:rFonts w:ascii="Times New Roman" w:hAnsi="Times New Roman" w:cs="Times New Roman"/>
              </w:rPr>
            </w:pPr>
            <w:r w:rsidRPr="000A6D3A">
              <w:rPr>
                <w:rFonts w:ascii="Times New Roman" w:hAnsi="Times New Roman" w:cs="Times New Roman"/>
              </w:rPr>
              <w:t>OBR</w:t>
            </w:r>
          </w:p>
          <w:p w14:paraId="0D4578C4" w14:textId="53C8EFB0" w:rsidR="0041435D" w:rsidRPr="00054CCB" w:rsidRDefault="0041435D" w:rsidP="00A41756">
            <w:pPr>
              <w:rPr>
                <w:rFonts w:ascii="Times New Roman" w:hAnsi="Times New Roman" w:cs="Times New Roman"/>
              </w:rPr>
            </w:pPr>
            <w:r>
              <w:rPr>
                <w:rFonts w:ascii="Times New Roman" w:hAnsi="Times New Roman" w:cs="Times New Roman"/>
              </w:rPr>
              <w:t xml:space="preserve">(with </w:t>
            </w:r>
            <m:oMath>
              <m:r>
                <w:rPr>
                  <w:rFonts w:ascii="Cambria Math" w:hAnsi="Cambria Math" w:cs="Times New Roman"/>
                </w:rPr>
                <m:t>r=tb</m:t>
              </m:r>
            </m:oMath>
            <w:r>
              <w:rPr>
                <w:rFonts w:ascii="Times New Roman" w:hAnsi="Times New Roman" w:cs="Times New Roman"/>
              </w:rPr>
              <w:t>)</w:t>
            </w:r>
          </w:p>
        </w:tc>
      </w:tr>
      <w:tr w:rsidR="0041435D" w14:paraId="17524787" w14:textId="77777777" w:rsidTr="0041435D">
        <w:trPr>
          <w:trHeight w:val="1221"/>
        </w:trPr>
        <w:tc>
          <w:tcPr>
            <w:tcW w:w="1701" w:type="dxa"/>
          </w:tcPr>
          <w:p w14:paraId="783B447B" w14:textId="77777777" w:rsidR="0041435D" w:rsidRPr="007B2C53" w:rsidRDefault="0041435D" w:rsidP="00A41756">
            <w:pPr>
              <w:spacing w:line="480" w:lineRule="auto"/>
              <w:rPr>
                <w:rFonts w:ascii="Times New Roman" w:hAnsi="Times New Roman" w:cs="Times New Roman"/>
              </w:rPr>
            </w:pPr>
            <w:r w:rsidRPr="007B2C53">
              <w:rPr>
                <w:rFonts w:ascii="Times New Roman" w:hAnsi="Times New Roman" w:cs="Times New Roman"/>
              </w:rPr>
              <w:t>FOCs</w:t>
            </w:r>
          </w:p>
        </w:tc>
        <w:tc>
          <w:tcPr>
            <w:tcW w:w="1418" w:type="dxa"/>
          </w:tcPr>
          <w:p w14:paraId="5C27131A" w14:textId="77777777" w:rsidR="0041435D" w:rsidRPr="00370ED2" w:rsidRDefault="0041435D" w:rsidP="0083626F">
            <w:pPr>
              <w:spacing w:line="480" w:lineRule="auto"/>
              <w:ind w:left="-72"/>
              <w:rPr>
                <w:rFonts w:ascii="Times New Roman" w:hAnsi="Times New Roman" w:cs="Times New Roman"/>
              </w:rPr>
            </w:pPr>
            <m:oMathPara>
              <m:oMath>
                <m:r>
                  <w:rPr>
                    <w:rFonts w:ascii="Cambria Math" w:hAnsi="Cambria Math" w:cs="Times New Roman"/>
                  </w:rPr>
                  <m:t>p</m:t>
                </m:r>
                <m:r>
                  <m:rPr>
                    <m:sty m:val="p"/>
                  </m:rPr>
                  <w:rPr>
                    <w:rFonts w:ascii="Cambria Math" w:hAnsi="Cambria Math" w:cs="Times New Roman"/>
                  </w:rPr>
                  <m:t>=</m:t>
                </m:r>
                <m:sSub>
                  <m:sSubPr>
                    <m:ctrlPr>
                      <w:rPr>
                        <w:rFonts w:ascii="Cambria Math" w:hAnsi="Cambria Math" w:cs="Times New Roman"/>
                      </w:rPr>
                    </m:ctrlPr>
                  </m:sSubPr>
                  <m:e>
                    <m:sSup>
                      <m:sSupPr>
                        <m:ctrlPr>
                          <w:rPr>
                            <w:rFonts w:ascii="Cambria Math" w:hAnsi="Cambria Math" w:cs="Times New Roman"/>
                          </w:rPr>
                        </m:ctrlPr>
                      </m:sSupPr>
                      <m:e>
                        <m:r>
                          <w:rPr>
                            <w:rFonts w:ascii="Cambria Math" w:hAnsi="Cambria Math" w:cs="Times New Roman"/>
                          </w:rPr>
                          <m:t>c</m:t>
                        </m:r>
                      </m:e>
                      <m:sup>
                        <m:r>
                          <m:rPr>
                            <m:sty m:val="p"/>
                          </m:rPr>
                          <w:rPr>
                            <w:rFonts w:ascii="Cambria Math" w:hAnsi="Cambria Math" w:cs="Times New Roman"/>
                          </w:rPr>
                          <m:t>'</m:t>
                        </m:r>
                      </m:sup>
                    </m:sSup>
                  </m:e>
                  <m:sub>
                    <m:r>
                      <w:rPr>
                        <w:rFonts w:ascii="Cambria Math" w:hAnsi="Cambria Math" w:cs="Times New Roman"/>
                      </w:rPr>
                      <m:t>q</m:t>
                    </m:r>
                  </m:sub>
                </m:sSub>
              </m:oMath>
            </m:oMathPara>
          </w:p>
          <w:p w14:paraId="70C9D06B" w14:textId="77777777" w:rsidR="0041435D" w:rsidRDefault="0041435D" w:rsidP="0083626F">
            <w:pPr>
              <w:spacing w:line="480" w:lineRule="auto"/>
              <w:ind w:left="-23"/>
              <w:rPr>
                <w:rFonts w:ascii="Times New Roman" w:hAnsi="Times New Roman" w:cs="Times New Roman"/>
              </w:rPr>
            </w:pPr>
          </w:p>
          <w:p w14:paraId="4CA8C43A" w14:textId="77777777" w:rsidR="0041435D" w:rsidRDefault="0041435D" w:rsidP="0083626F">
            <w:pPr>
              <w:spacing w:line="480" w:lineRule="auto"/>
              <w:ind w:left="-23"/>
              <w:rPr>
                <w:rFonts w:ascii="Times New Roman" w:hAnsi="Times New Roman" w:cs="Times New Roman"/>
              </w:rPr>
            </w:pPr>
          </w:p>
          <w:p w14:paraId="6214A3BC" w14:textId="77777777" w:rsidR="0041435D" w:rsidRPr="00370ED2" w:rsidRDefault="008930C2" w:rsidP="0083626F">
            <w:pPr>
              <w:spacing w:line="480" w:lineRule="auto"/>
              <w:ind w:left="-23"/>
              <w:rPr>
                <w:rFonts w:ascii="Times New Roman" w:hAnsi="Times New Roman" w:cs="Times New Roman"/>
              </w:rPr>
            </w:pPr>
            <m:oMathPara>
              <m:oMath>
                <m:sSub>
                  <m:sSubPr>
                    <m:ctrlPr>
                      <w:rPr>
                        <w:rFonts w:ascii="Cambria Math" w:hAnsi="Cambria Math" w:cs="Times New Roman"/>
                      </w:rPr>
                    </m:ctrlPr>
                  </m:sSubPr>
                  <m:e>
                    <m:r>
                      <m:rPr>
                        <m:sty m:val="p"/>
                      </m:rPr>
                      <w:rPr>
                        <w:rFonts w:ascii="Cambria Math" w:hAnsi="Cambria Math" w:cs="Times New Roman"/>
                      </w:rPr>
                      <m:t>-</m:t>
                    </m:r>
                    <m:sSup>
                      <m:sSupPr>
                        <m:ctrlPr>
                          <w:rPr>
                            <w:rFonts w:ascii="Cambria Math" w:hAnsi="Cambria Math" w:cs="Times New Roman"/>
                          </w:rPr>
                        </m:ctrlPr>
                      </m:sSupPr>
                      <m:e>
                        <m:r>
                          <w:rPr>
                            <w:rFonts w:ascii="Cambria Math" w:hAnsi="Cambria Math" w:cs="Times New Roman"/>
                          </w:rPr>
                          <m:t>c</m:t>
                        </m:r>
                      </m:e>
                      <m:sup>
                        <m:r>
                          <m:rPr>
                            <m:sty m:val="p"/>
                          </m:rPr>
                          <w:rPr>
                            <w:rFonts w:ascii="Cambria Math" w:hAnsi="Cambria Math" w:cs="Times New Roman"/>
                          </w:rPr>
                          <m:t>'</m:t>
                        </m:r>
                      </m:sup>
                    </m:sSup>
                  </m:e>
                  <m:sub>
                    <m:r>
                      <w:rPr>
                        <w:rFonts w:ascii="Cambria Math" w:hAnsi="Cambria Math" w:cs="Times New Roman"/>
                      </w:rPr>
                      <m:t>μ</m:t>
                    </m:r>
                  </m:sub>
                </m:sSub>
                <m:r>
                  <m:rPr>
                    <m:sty m:val="p"/>
                  </m:rPr>
                  <w:rPr>
                    <w:rFonts w:ascii="Cambria Math" w:hAnsi="Cambria Math" w:cs="Times New Roman"/>
                  </w:rPr>
                  <m:t>=0</m:t>
                </m:r>
              </m:oMath>
            </m:oMathPara>
          </w:p>
          <w:p w14:paraId="1F3E6EAF" w14:textId="77777777" w:rsidR="0041435D" w:rsidRPr="00370ED2" w:rsidRDefault="0041435D" w:rsidP="00FA47A1">
            <w:pPr>
              <w:spacing w:line="480" w:lineRule="auto"/>
              <w:rPr>
                <w:rFonts w:ascii="Times New Roman" w:hAnsi="Times New Roman" w:cs="Times New Roman"/>
              </w:rPr>
            </w:pPr>
          </w:p>
        </w:tc>
        <w:tc>
          <w:tcPr>
            <w:tcW w:w="1559" w:type="dxa"/>
          </w:tcPr>
          <w:p w14:paraId="6504CA82" w14:textId="482F9060" w:rsidR="0041435D" w:rsidRPr="00497CDC" w:rsidRDefault="008930C2" w:rsidP="0041435D">
            <w:pPr>
              <w:spacing w:line="480" w:lineRule="auto"/>
              <w:ind w:left="-57"/>
              <w:rPr>
                <w:rFonts w:ascii="Times New Roman" w:hAnsi="Times New Roman" w:cs="Times New Roman"/>
              </w:rPr>
            </w:pPr>
            <m:oMathPara>
              <m:oMath>
                <m:sSup>
                  <m:sSupPr>
                    <m:ctrlPr>
                      <w:rPr>
                        <w:rFonts w:ascii="Cambria Math" w:hAnsi="Cambria Math" w:cs="Times New Roman"/>
                        <w:i/>
                      </w:rPr>
                    </m:ctrlPr>
                  </m:sSupPr>
                  <m:e>
                    <m:r>
                      <w:rPr>
                        <w:rFonts w:ascii="Cambria Math" w:hAnsi="Cambria Math" w:cs="Times New Roman"/>
                      </w:rPr>
                      <m:t>p</m:t>
                    </m:r>
                  </m:e>
                  <m:sup>
                    <m:r>
                      <w:rPr>
                        <w:rFonts w:ascii="Cambria Math" w:hAnsi="Cambria Math" w:cs="Times New Roman"/>
                      </w:rPr>
                      <m:t>ST</m:t>
                    </m:r>
                  </m:sup>
                </m:sSup>
                <m:r>
                  <m:rPr>
                    <m:sty m:val="p"/>
                  </m:rPr>
                  <w:rPr>
                    <w:rFonts w:ascii="Cambria Math" w:hAnsi="Cambria Math" w:cs="Times New Roman"/>
                  </w:rPr>
                  <m:t>=</m:t>
                </m:r>
                <m:sSubSup>
                  <m:sSubSupPr>
                    <m:ctrlPr>
                      <w:rPr>
                        <w:rFonts w:ascii="Cambria Math" w:hAnsi="Cambria Math" w:cs="Times New Roman"/>
                      </w:rPr>
                    </m:ctrlPr>
                  </m:sSubSupPr>
                  <m:e>
                    <m:sSup>
                      <m:sSupPr>
                        <m:ctrlPr>
                          <w:rPr>
                            <w:rFonts w:ascii="Cambria Math" w:hAnsi="Cambria Math" w:cs="Times New Roman"/>
                            <w:i/>
                          </w:rPr>
                        </m:ctrlPr>
                      </m:sSupPr>
                      <m:e>
                        <m:r>
                          <w:rPr>
                            <w:rFonts w:ascii="Cambria Math" w:hAnsi="Cambria Math" w:cs="Times New Roman"/>
                          </w:rPr>
                          <m:t>c</m:t>
                        </m:r>
                      </m:e>
                      <m:sup>
                        <m:r>
                          <w:rPr>
                            <w:rFonts w:ascii="Cambria Math" w:hAnsi="Cambria Math" w:cs="Times New Roman"/>
                          </w:rPr>
                          <m:t>'</m:t>
                        </m:r>
                      </m:sup>
                    </m:sSup>
                  </m:e>
                  <m:sub>
                    <m:r>
                      <w:rPr>
                        <w:rFonts w:ascii="Cambria Math" w:hAnsi="Cambria Math" w:cs="Times New Roman"/>
                      </w:rPr>
                      <m:t>q</m:t>
                    </m:r>
                  </m:sub>
                  <m:sup>
                    <m:r>
                      <w:rPr>
                        <w:rFonts w:ascii="Cambria Math" w:hAnsi="Cambria Math" w:cs="Times New Roman"/>
                      </w:rPr>
                      <m:t>ST</m:t>
                    </m:r>
                  </m:sup>
                </m:sSubSup>
                <m:r>
                  <w:rPr>
                    <w:rFonts w:ascii="Cambria Math" w:hAnsi="Cambria Math" w:cs="Times New Roman"/>
                  </w:rPr>
                  <m:t>+t</m:t>
                </m:r>
                <m:sSup>
                  <m:sSupPr>
                    <m:ctrlPr>
                      <w:rPr>
                        <w:rFonts w:ascii="Cambria Math" w:hAnsi="Cambria Math" w:cs="Times New Roman"/>
                        <w:i/>
                      </w:rPr>
                    </m:ctrlPr>
                  </m:sSupPr>
                  <m:e>
                    <m:r>
                      <w:rPr>
                        <w:rFonts w:ascii="Cambria Math" w:hAnsi="Cambria Math" w:cs="Times New Roman"/>
                      </w:rPr>
                      <m:t>μ</m:t>
                    </m:r>
                  </m:e>
                  <m:sup>
                    <m:r>
                      <w:rPr>
                        <w:rFonts w:ascii="Cambria Math" w:hAnsi="Cambria Math" w:cs="Times New Roman"/>
                      </w:rPr>
                      <m:t>ST</m:t>
                    </m:r>
                  </m:sup>
                </m:sSup>
              </m:oMath>
            </m:oMathPara>
          </w:p>
          <w:p w14:paraId="03D9B93E" w14:textId="77777777" w:rsidR="0041435D" w:rsidRPr="000A6D3A" w:rsidRDefault="0041435D" w:rsidP="0041435D">
            <w:pPr>
              <w:spacing w:line="480" w:lineRule="auto"/>
              <w:ind w:left="-57"/>
              <w:rPr>
                <w:rFonts w:ascii="Times New Roman" w:hAnsi="Times New Roman" w:cs="Times New Roman"/>
              </w:rPr>
            </w:pPr>
          </w:p>
          <w:p w14:paraId="004BD703" w14:textId="52A43519" w:rsidR="0041435D" w:rsidRPr="00370ED2" w:rsidRDefault="008930C2" w:rsidP="0083626F">
            <w:pPr>
              <w:spacing w:line="480" w:lineRule="auto"/>
              <w:ind w:left="-57"/>
              <w:rPr>
                <w:rFonts w:ascii="Times New Roman" w:hAnsi="Times New Roman" w:cs="Times New Roman"/>
              </w:rPr>
            </w:pPr>
            <m:oMathPara>
              <m:oMath>
                <m:f>
                  <m:fPr>
                    <m:ctrlPr>
                      <w:rPr>
                        <w:rFonts w:ascii="Cambria Math" w:hAnsi="Cambria Math" w:cs="Times New Roman"/>
                      </w:rPr>
                    </m:ctrlPr>
                  </m:fPr>
                  <m:num>
                    <m:sSubSup>
                      <m:sSubSupPr>
                        <m:ctrlPr>
                          <w:rPr>
                            <w:rFonts w:ascii="Cambria Math" w:hAnsi="Cambria Math" w:cs="Times New Roman"/>
                            <w:i/>
                          </w:rPr>
                        </m:ctrlPr>
                      </m:sSubSupPr>
                      <m:e>
                        <m:r>
                          <w:rPr>
                            <w:rFonts w:ascii="Cambria Math" w:hAnsi="Cambria Math" w:cs="Times New Roman"/>
                          </w:rPr>
                          <m:t>-c'</m:t>
                        </m:r>
                      </m:e>
                      <m:sub>
                        <m:r>
                          <w:rPr>
                            <w:rFonts w:ascii="Cambria Math" w:hAnsi="Cambria Math" w:cs="Times New Roman"/>
                          </w:rPr>
                          <m:t>μ</m:t>
                        </m:r>
                      </m:sub>
                      <m:sup>
                        <m:r>
                          <w:rPr>
                            <w:rFonts w:ascii="Cambria Math" w:hAnsi="Cambria Math" w:cs="Times New Roman"/>
                          </w:rPr>
                          <m:t>ST</m:t>
                        </m:r>
                      </m:sup>
                    </m:sSubSup>
                  </m:num>
                  <m:den>
                    <m:sSup>
                      <m:sSupPr>
                        <m:ctrlPr>
                          <w:rPr>
                            <w:rFonts w:ascii="Cambria Math" w:hAnsi="Cambria Math" w:cs="Times New Roman"/>
                            <w:i/>
                          </w:rPr>
                        </m:ctrlPr>
                      </m:sSupPr>
                      <m:e>
                        <m:r>
                          <w:rPr>
                            <w:rFonts w:ascii="Cambria Math" w:hAnsi="Cambria Math" w:cs="Times New Roman"/>
                          </w:rPr>
                          <m:t>q</m:t>
                        </m:r>
                      </m:e>
                      <m:sup>
                        <m:r>
                          <w:rPr>
                            <w:rFonts w:ascii="Cambria Math" w:hAnsi="Cambria Math" w:cs="Times New Roman"/>
                          </w:rPr>
                          <m:t>ST</m:t>
                        </m:r>
                      </m:sup>
                    </m:sSup>
                  </m:den>
                </m:f>
                <m:r>
                  <w:rPr>
                    <w:rFonts w:ascii="Cambria Math" w:hAnsi="Cambria Math" w:cs="Times New Roman"/>
                  </w:rPr>
                  <m:t>=t</m:t>
                </m:r>
              </m:oMath>
            </m:oMathPara>
          </w:p>
        </w:tc>
        <w:tc>
          <w:tcPr>
            <w:tcW w:w="2835" w:type="dxa"/>
          </w:tcPr>
          <w:p w14:paraId="0095D50E" w14:textId="77777777" w:rsidR="0041435D" w:rsidRPr="00F86BB3" w:rsidRDefault="008930C2" w:rsidP="0041435D">
            <w:pPr>
              <w:spacing w:line="480" w:lineRule="auto"/>
              <w:ind w:left="33"/>
              <w:rPr>
                <w:rFonts w:ascii="Times New Roman" w:hAnsi="Times New Roman" w:cs="Times New Roman"/>
              </w:rPr>
            </w:pPr>
            <m:oMathPara>
              <m:oMathParaPr>
                <m:jc m:val="left"/>
              </m:oMathParaPr>
              <m:oMath>
                <m:sSup>
                  <m:sSupPr>
                    <m:ctrlPr>
                      <w:rPr>
                        <w:rFonts w:ascii="Cambria Math" w:hAnsi="Cambria Math" w:cs="Times New Roman"/>
                        <w:i/>
                      </w:rPr>
                    </m:ctrlPr>
                  </m:sSupPr>
                  <m:e>
                    <m:r>
                      <w:rPr>
                        <w:rFonts w:ascii="Cambria Math" w:hAnsi="Cambria Math" w:cs="Times New Roman"/>
                      </w:rPr>
                      <m:t>p</m:t>
                    </m:r>
                  </m:e>
                  <m:sup>
                    <m:r>
                      <w:rPr>
                        <w:rFonts w:ascii="Cambria Math" w:hAnsi="Cambria Math" w:cs="Times New Roman"/>
                      </w:rPr>
                      <m:t>CIIP</m:t>
                    </m:r>
                  </m:sup>
                </m:sSup>
                <m:r>
                  <m:rPr>
                    <m:sty m:val="p"/>
                  </m:rPr>
                  <w:rPr>
                    <w:rFonts w:ascii="Cambria Math" w:hAnsi="Cambria Math" w:cs="Times New Roman"/>
                  </w:rPr>
                  <m:t>=</m:t>
                </m:r>
                <m:sSubSup>
                  <m:sSubSupPr>
                    <m:ctrlPr>
                      <w:rPr>
                        <w:rFonts w:ascii="Cambria Math" w:hAnsi="Cambria Math" w:cs="Times New Roman"/>
                      </w:rPr>
                    </m:ctrlPr>
                  </m:sSubSupPr>
                  <m:e>
                    <m:sSup>
                      <m:sSupPr>
                        <m:ctrlPr>
                          <w:rPr>
                            <w:rFonts w:ascii="Cambria Math" w:hAnsi="Cambria Math" w:cs="Times New Roman"/>
                            <w:i/>
                          </w:rPr>
                        </m:ctrlPr>
                      </m:sSupPr>
                      <m:e>
                        <m:r>
                          <w:rPr>
                            <w:rFonts w:ascii="Cambria Math" w:hAnsi="Cambria Math" w:cs="Times New Roman"/>
                          </w:rPr>
                          <m:t>c</m:t>
                        </m:r>
                      </m:e>
                      <m:sup>
                        <m:r>
                          <w:rPr>
                            <w:rFonts w:ascii="Cambria Math" w:hAnsi="Cambria Math" w:cs="Times New Roman"/>
                          </w:rPr>
                          <m:t>'</m:t>
                        </m:r>
                      </m:sup>
                    </m:sSup>
                  </m:e>
                  <m:sub>
                    <m:r>
                      <w:rPr>
                        <w:rFonts w:ascii="Cambria Math" w:hAnsi="Cambria Math" w:cs="Times New Roman"/>
                      </w:rPr>
                      <m:t>q</m:t>
                    </m:r>
                  </m:sub>
                  <m:sup>
                    <m:r>
                      <w:rPr>
                        <w:rFonts w:ascii="Cambria Math" w:hAnsi="Cambria Math" w:cs="Times New Roman"/>
                      </w:rPr>
                      <m:t>CIIP</m:t>
                    </m:r>
                  </m:sup>
                </m:sSubSup>
              </m:oMath>
            </m:oMathPara>
          </w:p>
          <w:p w14:paraId="0F1B2CD1" w14:textId="77777777" w:rsidR="0041435D" w:rsidRPr="00F86BB3" w:rsidRDefault="0041435D" w:rsidP="0041435D">
            <w:pPr>
              <w:spacing w:line="480" w:lineRule="auto"/>
              <w:ind w:left="33"/>
              <w:rPr>
                <w:rFonts w:ascii="Times New Roman" w:hAnsi="Times New Roman" w:cs="Times New Roman"/>
              </w:rPr>
            </w:pPr>
            <m:oMathPara>
              <m:oMath>
                <m:r>
                  <w:rPr>
                    <w:rFonts w:ascii="Cambria Math" w:hAnsi="Cambria Math" w:cs="Times New Roman"/>
                  </w:rPr>
                  <m:t>+t</m:t>
                </m:r>
                <m:sSup>
                  <m:sSupPr>
                    <m:ctrlPr>
                      <w:rPr>
                        <w:rFonts w:ascii="Cambria Math" w:hAnsi="Cambria Math" w:cs="Times New Roman"/>
                        <w:i/>
                      </w:rPr>
                    </m:ctrlPr>
                  </m:sSupPr>
                  <m:e>
                    <m:r>
                      <w:rPr>
                        <w:rFonts w:ascii="Cambria Math" w:hAnsi="Cambria Math" w:cs="Times New Roman"/>
                      </w:rPr>
                      <m:t>μ</m:t>
                    </m:r>
                  </m:e>
                  <m:sup>
                    <m:r>
                      <w:rPr>
                        <w:rFonts w:ascii="Cambria Math" w:hAnsi="Cambria Math" w:cs="Times New Roman"/>
                      </w:rPr>
                      <m:t>CIIP</m:t>
                    </m:r>
                  </m:sup>
                </m:sSup>
                <m:r>
                  <w:rPr>
                    <w:rFonts w:ascii="Cambria Math" w:hAnsi="Cambria Math" w:cs="Times New Roman"/>
                  </w:rPr>
                  <m:t>(1-</m:t>
                </m:r>
                <m:f>
                  <m:fPr>
                    <m:ctrlPr>
                      <w:rPr>
                        <w:rFonts w:ascii="Cambria Math" w:hAnsi="Cambria Math" w:cs="Times New Roman"/>
                      </w:rPr>
                    </m:ctrlPr>
                  </m:fPr>
                  <m:num>
                    <m:sSub>
                      <m:sSubPr>
                        <m:ctrlPr>
                          <w:rPr>
                            <w:rFonts w:ascii="Cambria Math" w:hAnsi="Cambria Math" w:cs="Times New Roman"/>
                          </w:rPr>
                        </m:ctrlPr>
                      </m:sSubPr>
                      <m:e>
                        <m:r>
                          <w:rPr>
                            <w:rFonts w:ascii="Cambria Math" w:hAnsi="Cambria Math" w:cs="Times New Roman"/>
                          </w:rPr>
                          <m:t>μ</m:t>
                        </m:r>
                      </m:e>
                      <m:sub>
                        <m:r>
                          <w:rPr>
                            <w:rFonts w:ascii="Cambria Math" w:hAnsi="Cambria Math" w:cs="Times New Roman"/>
                          </w:rPr>
                          <m:t>E</m:t>
                        </m:r>
                      </m:sub>
                    </m:sSub>
                    <m:r>
                      <m:rPr>
                        <m:sty m:val="p"/>
                      </m:rPr>
                      <w:rPr>
                        <w:rFonts w:ascii="Cambria Math" w:hAnsi="Cambria Math" w:cs="Times New Roman"/>
                      </w:rPr>
                      <m:t>-</m:t>
                    </m:r>
                    <m:sSup>
                      <m:sSupPr>
                        <m:ctrlPr>
                          <w:rPr>
                            <w:rFonts w:ascii="Cambria Math" w:hAnsi="Cambria Math" w:cs="Times New Roman"/>
                            <w:i/>
                          </w:rPr>
                        </m:ctrlPr>
                      </m:sSupPr>
                      <m:e>
                        <m:r>
                          <w:rPr>
                            <w:rFonts w:ascii="Cambria Math" w:hAnsi="Cambria Math" w:cs="Times New Roman"/>
                          </w:rPr>
                          <m:t>μ</m:t>
                        </m:r>
                      </m:e>
                      <m:sup>
                        <m:r>
                          <w:rPr>
                            <w:rFonts w:ascii="Cambria Math" w:hAnsi="Cambria Math" w:cs="Times New Roman"/>
                          </w:rPr>
                          <m:t>CIIP</m:t>
                        </m:r>
                      </m:sup>
                    </m:sSup>
                  </m:num>
                  <m:den>
                    <m:sSub>
                      <m:sSubPr>
                        <m:ctrlPr>
                          <w:rPr>
                            <w:rFonts w:ascii="Cambria Math" w:hAnsi="Cambria Math" w:cs="Times New Roman"/>
                          </w:rPr>
                        </m:ctrlPr>
                      </m:sSubPr>
                      <m:e>
                        <m:r>
                          <w:rPr>
                            <w:rFonts w:ascii="Cambria Math" w:hAnsi="Cambria Math" w:cs="Times New Roman"/>
                          </w:rPr>
                          <m:t>μ</m:t>
                        </m:r>
                      </m:e>
                      <m:sub>
                        <m:r>
                          <w:rPr>
                            <w:rFonts w:ascii="Cambria Math" w:hAnsi="Cambria Math" w:cs="Times New Roman"/>
                          </w:rPr>
                          <m:t>E</m:t>
                        </m:r>
                      </m:sub>
                    </m:sSub>
                    <m:r>
                      <m:rPr>
                        <m:sty m:val="p"/>
                      </m:rPr>
                      <w:rPr>
                        <w:rFonts w:ascii="Cambria Math" w:hAnsi="Cambria Math" w:cs="Times New Roman"/>
                      </w:rPr>
                      <m:t>-</m:t>
                    </m:r>
                    <m:sSub>
                      <m:sSubPr>
                        <m:ctrlPr>
                          <w:rPr>
                            <w:rFonts w:ascii="Cambria Math" w:hAnsi="Cambria Math" w:cs="Times New Roman"/>
                          </w:rPr>
                        </m:ctrlPr>
                      </m:sSubPr>
                      <m:e>
                        <m:r>
                          <w:rPr>
                            <w:rFonts w:ascii="Cambria Math" w:hAnsi="Cambria Math" w:cs="Times New Roman"/>
                          </w:rPr>
                          <m:t>μ</m:t>
                        </m:r>
                      </m:e>
                      <m:sub>
                        <m:r>
                          <w:rPr>
                            <w:rFonts w:ascii="Cambria Math" w:hAnsi="Cambria Math" w:cs="Times New Roman"/>
                          </w:rPr>
                          <m:t>B</m:t>
                        </m:r>
                      </m:sub>
                    </m:sSub>
                  </m:den>
                </m:f>
                <m:r>
                  <m:rPr>
                    <m:sty m:val="p"/>
                  </m:rPr>
                  <w:rPr>
                    <w:rFonts w:ascii="Cambria Math" w:hAnsi="Cambria Math" w:cs="Times New Roman"/>
                  </w:rPr>
                  <m:t>)</m:t>
                </m:r>
              </m:oMath>
            </m:oMathPara>
          </w:p>
          <w:p w14:paraId="071BAF1A" w14:textId="20930048" w:rsidR="0041435D" w:rsidRPr="00370ED2" w:rsidRDefault="008930C2" w:rsidP="0083626F">
            <w:pPr>
              <w:spacing w:line="480" w:lineRule="auto"/>
              <w:ind w:left="-28"/>
              <w:rPr>
                <w:rFonts w:ascii="Times New Roman" w:hAnsi="Times New Roman" w:cs="Times New Roman"/>
              </w:rPr>
            </w:pPr>
            <m:oMathPara>
              <m:oMath>
                <m:f>
                  <m:fPr>
                    <m:ctrlPr>
                      <w:rPr>
                        <w:rFonts w:ascii="Cambria Math" w:hAnsi="Cambria Math" w:cs="Times New Roman"/>
                      </w:rPr>
                    </m:ctrlPr>
                  </m:fPr>
                  <m:num>
                    <m:sSubSup>
                      <m:sSubSupPr>
                        <m:ctrlPr>
                          <w:rPr>
                            <w:rFonts w:ascii="Cambria Math" w:hAnsi="Cambria Math" w:cs="Times New Roman"/>
                            <w:i/>
                          </w:rPr>
                        </m:ctrlPr>
                      </m:sSubSupPr>
                      <m:e>
                        <m:r>
                          <w:rPr>
                            <w:rFonts w:ascii="Cambria Math" w:hAnsi="Cambria Math" w:cs="Times New Roman"/>
                          </w:rPr>
                          <m:t>-c'</m:t>
                        </m:r>
                      </m:e>
                      <m:sub>
                        <m:r>
                          <w:rPr>
                            <w:rFonts w:ascii="Cambria Math" w:hAnsi="Cambria Math" w:cs="Times New Roman"/>
                          </w:rPr>
                          <m:t>μ</m:t>
                        </m:r>
                      </m:sub>
                      <m:sup>
                        <m:r>
                          <w:rPr>
                            <w:rFonts w:ascii="Cambria Math" w:hAnsi="Cambria Math" w:cs="Times New Roman"/>
                          </w:rPr>
                          <m:t>CIIP</m:t>
                        </m:r>
                      </m:sup>
                    </m:sSubSup>
                  </m:num>
                  <m:den>
                    <m:sSup>
                      <m:sSupPr>
                        <m:ctrlPr>
                          <w:rPr>
                            <w:rFonts w:ascii="Cambria Math" w:hAnsi="Cambria Math" w:cs="Times New Roman"/>
                            <w:i/>
                          </w:rPr>
                        </m:ctrlPr>
                      </m:sSupPr>
                      <m:e>
                        <m:r>
                          <w:rPr>
                            <w:rFonts w:ascii="Cambria Math" w:hAnsi="Cambria Math" w:cs="Times New Roman"/>
                          </w:rPr>
                          <m:t>q</m:t>
                        </m:r>
                      </m:e>
                      <m:sup>
                        <m:r>
                          <w:rPr>
                            <w:rFonts w:ascii="Cambria Math" w:hAnsi="Cambria Math" w:cs="Times New Roman"/>
                          </w:rPr>
                          <m:t>CIIP</m:t>
                        </m:r>
                      </m:sup>
                    </m:sSup>
                  </m:den>
                </m:f>
                <m:r>
                  <w:rPr>
                    <w:rFonts w:ascii="Cambria Math" w:hAnsi="Cambria Math" w:cs="Times New Roman"/>
                  </w:rPr>
                  <m:t>=t(1+</m:t>
                </m:r>
                <m:f>
                  <m:fPr>
                    <m:ctrlPr>
                      <w:rPr>
                        <w:rFonts w:ascii="Cambria Math" w:hAnsi="Cambria Math" w:cs="Times New Roman"/>
                      </w:rPr>
                    </m:ctrlPr>
                  </m:fPr>
                  <m:num>
                    <m:r>
                      <w:rPr>
                        <w:rFonts w:ascii="Cambria Math" w:hAnsi="Cambria Math" w:cs="Times New Roman"/>
                      </w:rPr>
                      <m:t>1</m:t>
                    </m:r>
                  </m:num>
                  <m:den>
                    <m:sSub>
                      <m:sSubPr>
                        <m:ctrlPr>
                          <w:rPr>
                            <w:rFonts w:ascii="Cambria Math" w:hAnsi="Cambria Math" w:cs="Times New Roman"/>
                          </w:rPr>
                        </m:ctrlPr>
                      </m:sSubPr>
                      <m:e>
                        <m:r>
                          <w:rPr>
                            <w:rFonts w:ascii="Cambria Math" w:hAnsi="Cambria Math" w:cs="Times New Roman"/>
                          </w:rPr>
                          <m:t>μ</m:t>
                        </m:r>
                      </m:e>
                      <m:sub>
                        <m:r>
                          <w:rPr>
                            <w:rFonts w:ascii="Cambria Math" w:hAnsi="Cambria Math" w:cs="Times New Roman"/>
                          </w:rPr>
                          <m:t>E</m:t>
                        </m:r>
                      </m:sub>
                    </m:sSub>
                    <m:r>
                      <m:rPr>
                        <m:sty m:val="p"/>
                      </m:rPr>
                      <w:rPr>
                        <w:rFonts w:ascii="Cambria Math" w:hAnsi="Cambria Math" w:cs="Times New Roman"/>
                      </w:rPr>
                      <m:t>-</m:t>
                    </m:r>
                    <m:sSub>
                      <m:sSubPr>
                        <m:ctrlPr>
                          <w:rPr>
                            <w:rFonts w:ascii="Cambria Math" w:hAnsi="Cambria Math" w:cs="Times New Roman"/>
                          </w:rPr>
                        </m:ctrlPr>
                      </m:sSubPr>
                      <m:e>
                        <m:r>
                          <w:rPr>
                            <w:rFonts w:ascii="Cambria Math" w:hAnsi="Cambria Math" w:cs="Times New Roman"/>
                          </w:rPr>
                          <m:t>μ</m:t>
                        </m:r>
                      </m:e>
                      <m:sub>
                        <m:r>
                          <w:rPr>
                            <w:rFonts w:ascii="Cambria Math" w:hAnsi="Cambria Math" w:cs="Times New Roman"/>
                          </w:rPr>
                          <m:t>B</m:t>
                        </m:r>
                      </m:sub>
                    </m:sSub>
                  </m:den>
                </m:f>
                <m:r>
                  <w:rPr>
                    <w:rFonts w:ascii="Cambria Math" w:hAnsi="Cambria Math" w:cs="Times New Roman"/>
                  </w:rPr>
                  <m:t>)</m:t>
                </m:r>
              </m:oMath>
            </m:oMathPara>
          </w:p>
        </w:tc>
        <w:tc>
          <w:tcPr>
            <w:tcW w:w="1701" w:type="dxa"/>
          </w:tcPr>
          <w:p w14:paraId="0BBBB989" w14:textId="77777777" w:rsidR="0041435D" w:rsidRPr="00286C0A" w:rsidRDefault="008930C2" w:rsidP="0041435D">
            <w:pPr>
              <w:spacing w:line="480" w:lineRule="auto"/>
              <w:ind w:left="-57"/>
              <w:rPr>
                <w:rFonts w:ascii="Times New Roman" w:hAnsi="Times New Roman" w:cs="Times New Roman"/>
              </w:rPr>
            </w:pPr>
            <m:oMathPara>
              <m:oMath>
                <m:sSup>
                  <m:sSupPr>
                    <m:ctrlPr>
                      <w:rPr>
                        <w:rFonts w:ascii="Cambria Math" w:hAnsi="Cambria Math" w:cs="Times New Roman"/>
                        <w:i/>
                      </w:rPr>
                    </m:ctrlPr>
                  </m:sSupPr>
                  <m:e>
                    <m:r>
                      <w:rPr>
                        <w:rFonts w:ascii="Cambria Math" w:hAnsi="Cambria Math" w:cs="Times New Roman"/>
                      </w:rPr>
                      <m:t>p</m:t>
                    </m:r>
                  </m:e>
                  <m:sup>
                    <m:r>
                      <w:rPr>
                        <w:rFonts w:ascii="Cambria Math" w:hAnsi="Cambria Math" w:cs="Times New Roman"/>
                      </w:rPr>
                      <m:t>OBR</m:t>
                    </m:r>
                  </m:sup>
                </m:sSup>
                <m:r>
                  <m:rPr>
                    <m:sty m:val="p"/>
                  </m:rPr>
                  <w:rPr>
                    <w:rFonts w:ascii="Cambria Math" w:hAnsi="Cambria Math" w:cs="Times New Roman"/>
                  </w:rPr>
                  <m:t>=</m:t>
                </m:r>
                <m:sSubSup>
                  <m:sSubSupPr>
                    <m:ctrlPr>
                      <w:rPr>
                        <w:rFonts w:ascii="Cambria Math" w:hAnsi="Cambria Math" w:cs="Times New Roman"/>
                      </w:rPr>
                    </m:ctrlPr>
                  </m:sSubSupPr>
                  <m:e>
                    <m:r>
                      <w:rPr>
                        <w:rFonts w:ascii="Cambria Math" w:hAnsi="Cambria Math" w:cs="Times New Roman"/>
                      </w:rPr>
                      <m:t>c'</m:t>
                    </m:r>
                  </m:e>
                  <m:sub>
                    <m:r>
                      <w:rPr>
                        <w:rFonts w:ascii="Cambria Math" w:hAnsi="Cambria Math" w:cs="Times New Roman"/>
                      </w:rPr>
                      <m:t>q</m:t>
                    </m:r>
                  </m:sub>
                  <m:sup>
                    <m:r>
                      <w:rPr>
                        <w:rFonts w:ascii="Cambria Math" w:hAnsi="Cambria Math" w:cs="Times New Roman"/>
                      </w:rPr>
                      <m:t>OBR</m:t>
                    </m:r>
                  </m:sup>
                </m:sSubSup>
              </m:oMath>
            </m:oMathPara>
          </w:p>
          <w:p w14:paraId="3BC985C0" w14:textId="77777777" w:rsidR="0041435D" w:rsidRDefault="0041435D" w:rsidP="0041435D">
            <w:pPr>
              <w:spacing w:line="480" w:lineRule="auto"/>
              <w:ind w:left="-57"/>
              <w:rPr>
                <w:rFonts w:ascii="Times New Roman" w:hAnsi="Times New Roman" w:cs="Times New Roman"/>
              </w:rPr>
            </w:pPr>
          </w:p>
          <w:p w14:paraId="3D1CED71" w14:textId="77777777" w:rsidR="0041435D" w:rsidRPr="000A6D3A" w:rsidRDefault="0041435D" w:rsidP="0041435D">
            <w:pPr>
              <w:spacing w:line="480" w:lineRule="auto"/>
              <w:ind w:left="-57"/>
              <w:rPr>
                <w:rFonts w:ascii="Times New Roman" w:hAnsi="Times New Roman" w:cs="Times New Roman"/>
              </w:rPr>
            </w:pPr>
          </w:p>
          <w:p w14:paraId="1B11DCDA" w14:textId="19CDE7F6" w:rsidR="0041435D" w:rsidRPr="00370ED2" w:rsidRDefault="008930C2" w:rsidP="00A41756">
            <w:pPr>
              <w:spacing w:line="480" w:lineRule="auto"/>
              <w:rPr>
                <w:rFonts w:ascii="Times New Roman" w:hAnsi="Times New Roman" w:cs="Times New Roman"/>
              </w:rPr>
            </w:pPr>
            <m:oMathPara>
              <m:oMath>
                <m:f>
                  <m:fPr>
                    <m:ctrlPr>
                      <w:rPr>
                        <w:rFonts w:ascii="Cambria Math" w:hAnsi="Cambria Math" w:cs="Times New Roman"/>
                      </w:rPr>
                    </m:ctrlPr>
                  </m:fPr>
                  <m:num>
                    <m:sSubSup>
                      <m:sSubSupPr>
                        <m:ctrlPr>
                          <w:rPr>
                            <w:rFonts w:ascii="Cambria Math" w:hAnsi="Cambria Math" w:cs="Times New Roman"/>
                            <w:i/>
                          </w:rPr>
                        </m:ctrlPr>
                      </m:sSubSupPr>
                      <m:e>
                        <m:r>
                          <w:rPr>
                            <w:rFonts w:ascii="Cambria Math" w:hAnsi="Cambria Math" w:cs="Times New Roman"/>
                          </w:rPr>
                          <m:t>-c'</m:t>
                        </m:r>
                      </m:e>
                      <m:sub>
                        <m:r>
                          <w:rPr>
                            <w:rFonts w:ascii="Cambria Math" w:hAnsi="Cambria Math" w:cs="Times New Roman"/>
                          </w:rPr>
                          <m:t>μ</m:t>
                        </m:r>
                      </m:sub>
                      <m:sup>
                        <m:r>
                          <w:rPr>
                            <w:rFonts w:ascii="Cambria Math" w:hAnsi="Cambria Math" w:cs="Times New Roman"/>
                          </w:rPr>
                          <m:t>OBR</m:t>
                        </m:r>
                      </m:sup>
                    </m:sSubSup>
                  </m:num>
                  <m:den>
                    <m:sSup>
                      <m:sSupPr>
                        <m:ctrlPr>
                          <w:rPr>
                            <w:rFonts w:ascii="Cambria Math" w:hAnsi="Cambria Math" w:cs="Times New Roman"/>
                            <w:i/>
                          </w:rPr>
                        </m:ctrlPr>
                      </m:sSupPr>
                      <m:e>
                        <m:r>
                          <w:rPr>
                            <w:rFonts w:ascii="Cambria Math" w:hAnsi="Cambria Math" w:cs="Times New Roman"/>
                          </w:rPr>
                          <m:t>q</m:t>
                        </m:r>
                      </m:e>
                      <m:sup>
                        <m:r>
                          <w:rPr>
                            <w:rFonts w:ascii="Cambria Math" w:hAnsi="Cambria Math" w:cs="Times New Roman"/>
                          </w:rPr>
                          <m:t>OBR</m:t>
                        </m:r>
                      </m:sup>
                    </m:sSup>
                  </m:den>
                </m:f>
                <m:r>
                  <w:rPr>
                    <w:rFonts w:ascii="Cambria Math" w:hAnsi="Cambria Math" w:cs="Times New Roman"/>
                  </w:rPr>
                  <m:t>=t</m:t>
                </m:r>
              </m:oMath>
            </m:oMathPara>
          </w:p>
        </w:tc>
      </w:tr>
      <w:tr w:rsidR="00370ED2" w14:paraId="797C8C8D" w14:textId="77777777" w:rsidTr="0041435D">
        <w:trPr>
          <w:trHeight w:val="766"/>
        </w:trPr>
        <w:tc>
          <w:tcPr>
            <w:tcW w:w="1701" w:type="dxa"/>
          </w:tcPr>
          <w:p w14:paraId="4A8EBF96" w14:textId="0DB48108" w:rsidR="00370ED2" w:rsidRPr="007B2C53" w:rsidRDefault="00370ED2" w:rsidP="00A41756">
            <w:pPr>
              <w:rPr>
                <w:rFonts w:ascii="Times New Roman" w:hAnsi="Times New Roman" w:cs="Times New Roman"/>
              </w:rPr>
            </w:pPr>
            <w:r>
              <w:rPr>
                <w:rFonts w:ascii="Times New Roman" w:hAnsi="Times New Roman" w:cs="Times New Roman"/>
              </w:rPr>
              <w:lastRenderedPageBreak/>
              <w:t xml:space="preserve">First-Order </w:t>
            </w:r>
            <w:r w:rsidRPr="007B2C53">
              <w:rPr>
                <w:rFonts w:ascii="Times New Roman" w:hAnsi="Times New Roman" w:cs="Times New Roman"/>
              </w:rPr>
              <w:t>Price Impact</w:t>
            </w:r>
          </w:p>
        </w:tc>
        <w:tc>
          <w:tcPr>
            <w:tcW w:w="1418" w:type="dxa"/>
          </w:tcPr>
          <w:p w14:paraId="72F4005D" w14:textId="77777777" w:rsidR="00370ED2" w:rsidRPr="00C11D9F" w:rsidRDefault="00370ED2" w:rsidP="00A41756">
            <w:pPr>
              <w:spacing w:line="480" w:lineRule="auto"/>
              <w:rPr>
                <w:rFonts w:ascii="Times New Roman" w:hAnsi="Times New Roman" w:cs="Times New Roman"/>
              </w:rPr>
            </w:pPr>
          </w:p>
        </w:tc>
        <w:tc>
          <w:tcPr>
            <w:tcW w:w="1559" w:type="dxa"/>
          </w:tcPr>
          <w:p w14:paraId="6158CA83" w14:textId="18AD6424" w:rsidR="00370ED2" w:rsidRPr="00C11D9F" w:rsidRDefault="00370ED2" w:rsidP="00A41756">
            <w:pPr>
              <w:spacing w:line="480" w:lineRule="auto"/>
              <w:rPr>
                <w:rFonts w:ascii="Times New Roman" w:hAnsi="Times New Roman" w:cs="Times New Roman"/>
              </w:rPr>
            </w:pPr>
            <w:r>
              <w:rPr>
                <w:rFonts w:ascii="Times New Roman" w:hAnsi="Times New Roman" w:cs="Times New Roman"/>
              </w:rPr>
              <w:t>Positive</w:t>
            </w:r>
          </w:p>
        </w:tc>
        <w:tc>
          <w:tcPr>
            <w:tcW w:w="2835" w:type="dxa"/>
          </w:tcPr>
          <w:p w14:paraId="265DE872" w14:textId="77777777" w:rsidR="00370ED2" w:rsidRPr="00C11D9F" w:rsidRDefault="00370ED2" w:rsidP="00A41756">
            <w:pPr>
              <w:tabs>
                <w:tab w:val="center" w:pos="891"/>
                <w:tab w:val="right" w:pos="1783"/>
              </w:tabs>
              <w:spacing w:line="480" w:lineRule="auto"/>
              <w:rPr>
                <w:rFonts w:ascii="Times New Roman" w:hAnsi="Times New Roman" w:cs="Times New Roman"/>
              </w:rPr>
            </w:pPr>
            <w:r>
              <w:rPr>
                <w:rFonts w:ascii="Times New Roman" w:hAnsi="Times New Roman" w:cs="Times New Roman"/>
              </w:rPr>
              <w:t>Positive</w:t>
            </w:r>
          </w:p>
        </w:tc>
        <w:tc>
          <w:tcPr>
            <w:tcW w:w="1701" w:type="dxa"/>
          </w:tcPr>
          <w:p w14:paraId="6F826C2A" w14:textId="609783C6" w:rsidR="00370ED2" w:rsidRPr="00C11D9F" w:rsidRDefault="00370ED2" w:rsidP="00A41756">
            <w:pPr>
              <w:spacing w:line="480" w:lineRule="auto"/>
              <w:rPr>
                <w:rFonts w:ascii="Times New Roman" w:hAnsi="Times New Roman" w:cs="Times New Roman"/>
              </w:rPr>
            </w:pPr>
            <w:r>
              <w:rPr>
                <w:rFonts w:ascii="Times New Roman" w:hAnsi="Times New Roman" w:cs="Times New Roman"/>
              </w:rPr>
              <w:t>Positive</w:t>
            </w:r>
          </w:p>
        </w:tc>
      </w:tr>
      <w:tr w:rsidR="00370ED2" w14:paraId="1FE7276C" w14:textId="77777777" w:rsidTr="0041435D">
        <w:trPr>
          <w:trHeight w:val="764"/>
        </w:trPr>
        <w:tc>
          <w:tcPr>
            <w:tcW w:w="1701" w:type="dxa"/>
          </w:tcPr>
          <w:p w14:paraId="3A2902D2" w14:textId="60C6D690" w:rsidR="00370ED2" w:rsidRPr="007B2C53" w:rsidRDefault="00370ED2" w:rsidP="00A41756">
            <w:pPr>
              <w:rPr>
                <w:rFonts w:ascii="Times New Roman" w:hAnsi="Times New Roman" w:cs="Times New Roman"/>
              </w:rPr>
            </w:pPr>
            <w:r>
              <w:rPr>
                <w:rFonts w:ascii="Times New Roman" w:hAnsi="Times New Roman" w:cs="Times New Roman"/>
              </w:rPr>
              <w:t xml:space="preserve">First-Order </w:t>
            </w:r>
            <w:r w:rsidRPr="007B2C53">
              <w:rPr>
                <w:rFonts w:ascii="Times New Roman" w:hAnsi="Times New Roman" w:cs="Times New Roman"/>
              </w:rPr>
              <w:t>Output Impact</w:t>
            </w:r>
          </w:p>
        </w:tc>
        <w:tc>
          <w:tcPr>
            <w:tcW w:w="1418" w:type="dxa"/>
          </w:tcPr>
          <w:p w14:paraId="56604D62" w14:textId="77777777" w:rsidR="00370ED2" w:rsidRPr="00C11D9F" w:rsidRDefault="00370ED2" w:rsidP="00A41756">
            <w:pPr>
              <w:spacing w:line="480" w:lineRule="auto"/>
              <w:rPr>
                <w:rFonts w:ascii="Times New Roman" w:hAnsi="Times New Roman" w:cs="Times New Roman"/>
              </w:rPr>
            </w:pPr>
          </w:p>
        </w:tc>
        <w:tc>
          <w:tcPr>
            <w:tcW w:w="1559" w:type="dxa"/>
          </w:tcPr>
          <w:p w14:paraId="525E0708" w14:textId="2CE46419" w:rsidR="00370ED2" w:rsidRPr="00C11D9F" w:rsidRDefault="00370ED2" w:rsidP="0083626F">
            <w:pPr>
              <w:spacing w:line="480" w:lineRule="auto"/>
              <w:rPr>
                <w:rFonts w:ascii="Times New Roman" w:hAnsi="Times New Roman" w:cs="Times New Roman"/>
              </w:rPr>
            </w:pPr>
            <w:r>
              <w:rPr>
                <w:rFonts w:ascii="Times New Roman" w:hAnsi="Times New Roman" w:cs="Times New Roman"/>
              </w:rPr>
              <w:t>Negative</w:t>
            </w:r>
          </w:p>
        </w:tc>
        <w:tc>
          <w:tcPr>
            <w:tcW w:w="2835" w:type="dxa"/>
          </w:tcPr>
          <w:p w14:paraId="7C40A873" w14:textId="1AADC3C7" w:rsidR="00370ED2" w:rsidRPr="00C11D9F" w:rsidRDefault="00370ED2" w:rsidP="00A41756">
            <w:pPr>
              <w:spacing w:line="480" w:lineRule="auto"/>
              <w:rPr>
                <w:rFonts w:ascii="Times New Roman" w:hAnsi="Times New Roman" w:cs="Times New Roman"/>
              </w:rPr>
            </w:pPr>
            <w:r>
              <w:rPr>
                <w:rFonts w:ascii="Times New Roman" w:hAnsi="Times New Roman" w:cs="Times New Roman"/>
              </w:rPr>
              <w:t>Negative</w:t>
            </w:r>
          </w:p>
        </w:tc>
        <w:tc>
          <w:tcPr>
            <w:tcW w:w="1701" w:type="dxa"/>
          </w:tcPr>
          <w:p w14:paraId="166AF289" w14:textId="3CC4B82C" w:rsidR="00370ED2" w:rsidRPr="00C11D9F" w:rsidRDefault="00370ED2" w:rsidP="00A41756">
            <w:pPr>
              <w:spacing w:line="480" w:lineRule="auto"/>
              <w:rPr>
                <w:rFonts w:ascii="Times New Roman" w:hAnsi="Times New Roman" w:cs="Times New Roman"/>
              </w:rPr>
            </w:pPr>
            <w:r>
              <w:rPr>
                <w:rFonts w:ascii="Times New Roman" w:hAnsi="Times New Roman" w:cs="Times New Roman"/>
              </w:rPr>
              <w:t>Negative</w:t>
            </w:r>
          </w:p>
        </w:tc>
      </w:tr>
    </w:tbl>
    <w:p w14:paraId="773B8632" w14:textId="77777777" w:rsidR="000A3C81" w:rsidRPr="00847AC7" w:rsidRDefault="000A3C81" w:rsidP="00847AC7">
      <w:pPr>
        <w:spacing w:line="480" w:lineRule="auto"/>
        <w:rPr>
          <w:rFonts w:ascii="Times New Roman" w:hAnsi="Times New Roman" w:cs="Times New Roman"/>
        </w:rPr>
      </w:pPr>
    </w:p>
    <w:p w14:paraId="57583769" w14:textId="62298730" w:rsidR="00F6585A" w:rsidRPr="004F6DD4" w:rsidRDefault="00076A38" w:rsidP="005C5274">
      <w:pPr>
        <w:pStyle w:val="Heading1"/>
        <w:spacing w:line="480" w:lineRule="auto"/>
        <w:rPr>
          <w:rFonts w:ascii="Times New Roman" w:hAnsi="Times New Roman" w:cs="Times New Roman"/>
        </w:rPr>
      </w:pPr>
      <w:bookmarkStart w:id="12" w:name="_Toc460072149"/>
      <w:r w:rsidRPr="004F6DD4">
        <w:rPr>
          <w:rFonts w:ascii="Times New Roman" w:hAnsi="Times New Roman" w:cs="Times New Roman"/>
        </w:rPr>
        <w:t>Conclusion</w:t>
      </w:r>
      <w:bookmarkEnd w:id="12"/>
    </w:p>
    <w:p w14:paraId="4EA203DD" w14:textId="38B93ED9" w:rsidR="00A52056" w:rsidRDefault="005249EF" w:rsidP="005C5274">
      <w:pPr>
        <w:spacing w:line="480" w:lineRule="auto"/>
        <w:rPr>
          <w:rFonts w:ascii="Times New Roman" w:hAnsi="Times New Roman" w:cs="Times New Roman"/>
        </w:rPr>
      </w:pPr>
      <w:r w:rsidRPr="004F6DD4">
        <w:rPr>
          <w:rFonts w:ascii="Times New Roman" w:hAnsi="Times New Roman" w:cs="Times New Roman"/>
        </w:rPr>
        <w:tab/>
      </w:r>
      <w:r w:rsidR="00A52056">
        <w:rPr>
          <w:rFonts w:ascii="Times New Roman" w:hAnsi="Times New Roman" w:cs="Times New Roman"/>
        </w:rPr>
        <w:t xml:space="preserve">Compared to </w:t>
      </w:r>
      <w:r w:rsidR="005C41B5">
        <w:rPr>
          <w:rFonts w:ascii="Times New Roman" w:hAnsi="Times New Roman" w:cs="Times New Roman"/>
        </w:rPr>
        <w:t xml:space="preserve">the CIIP’s </w:t>
      </w:r>
      <w:r w:rsidR="00A52056">
        <w:rPr>
          <w:rFonts w:ascii="Times New Roman" w:hAnsi="Times New Roman" w:cs="Times New Roman"/>
        </w:rPr>
        <w:t xml:space="preserve">emissions intensity-based approach, key differences </w:t>
      </w:r>
      <w:r w:rsidR="00DC42EB">
        <w:rPr>
          <w:rFonts w:ascii="Times New Roman" w:hAnsi="Times New Roman" w:cs="Times New Roman"/>
        </w:rPr>
        <w:t xml:space="preserve">and similarities </w:t>
      </w:r>
      <w:r w:rsidR="00A52056">
        <w:rPr>
          <w:rFonts w:ascii="Times New Roman" w:hAnsi="Times New Roman" w:cs="Times New Roman"/>
        </w:rPr>
        <w:t xml:space="preserve">emerge with the OBR rebate. </w:t>
      </w:r>
      <w:r w:rsidR="00A640CD">
        <w:rPr>
          <w:rFonts w:ascii="Times New Roman" w:hAnsi="Times New Roman" w:cs="Times New Roman"/>
        </w:rPr>
        <w:t>The</w:t>
      </w:r>
      <w:r w:rsidR="00DC42EB">
        <w:rPr>
          <w:rFonts w:ascii="Times New Roman" w:hAnsi="Times New Roman" w:cs="Times New Roman"/>
        </w:rPr>
        <w:t xml:space="preserve"> </w:t>
      </w:r>
      <w:r w:rsidR="00953FEE">
        <w:rPr>
          <w:rFonts w:ascii="Times New Roman" w:hAnsi="Times New Roman" w:cs="Times New Roman"/>
        </w:rPr>
        <w:t xml:space="preserve">introduction of the </w:t>
      </w:r>
      <w:r w:rsidR="00A640CD">
        <w:rPr>
          <w:rFonts w:ascii="Times New Roman" w:hAnsi="Times New Roman" w:cs="Times New Roman"/>
        </w:rPr>
        <w:t>CIIP</w:t>
      </w:r>
      <w:r w:rsidR="00DC42EB">
        <w:rPr>
          <w:rFonts w:ascii="Times New Roman" w:hAnsi="Times New Roman" w:cs="Times New Roman"/>
        </w:rPr>
        <w:t xml:space="preserve"> </w:t>
      </w:r>
      <w:r w:rsidR="00953FEE">
        <w:rPr>
          <w:rFonts w:ascii="Times New Roman" w:hAnsi="Times New Roman" w:cs="Times New Roman"/>
        </w:rPr>
        <w:t>rebate leads to a first-order increase in</w:t>
      </w:r>
      <w:r w:rsidR="00A52056">
        <w:rPr>
          <w:rFonts w:ascii="Times New Roman" w:hAnsi="Times New Roman" w:cs="Times New Roman"/>
        </w:rPr>
        <w:t xml:space="preserve"> the marginal </w:t>
      </w:r>
      <w:r w:rsidR="00772F6B">
        <w:rPr>
          <w:rFonts w:ascii="Times New Roman" w:hAnsi="Times New Roman" w:cs="Times New Roman"/>
        </w:rPr>
        <w:t xml:space="preserve">abatement </w:t>
      </w:r>
      <w:r w:rsidR="00953FEE">
        <w:rPr>
          <w:rFonts w:ascii="Times New Roman" w:hAnsi="Times New Roman" w:cs="Times New Roman"/>
        </w:rPr>
        <w:t>cost and a lower level of</w:t>
      </w:r>
      <w:r w:rsidR="00A52056">
        <w:rPr>
          <w:rFonts w:ascii="Times New Roman" w:hAnsi="Times New Roman" w:cs="Times New Roman"/>
        </w:rPr>
        <w:t xml:space="preserve"> emissions intensity.</w:t>
      </w:r>
      <w:r w:rsidR="00A640CD">
        <w:rPr>
          <w:rFonts w:ascii="Times New Roman" w:hAnsi="Times New Roman" w:cs="Times New Roman"/>
        </w:rPr>
        <w:t xml:space="preserve"> </w:t>
      </w:r>
      <w:r w:rsidR="00953FEE">
        <w:rPr>
          <w:rFonts w:ascii="Times New Roman" w:hAnsi="Times New Roman" w:cs="Times New Roman"/>
        </w:rPr>
        <w:t xml:space="preserve">Since the </w:t>
      </w:r>
      <w:r w:rsidR="00A640CD">
        <w:rPr>
          <w:rFonts w:ascii="Times New Roman" w:hAnsi="Times New Roman" w:cs="Times New Roman"/>
        </w:rPr>
        <w:t xml:space="preserve">firm is incentivized to decrease </w:t>
      </w:r>
      <w:r w:rsidR="00953FEE">
        <w:rPr>
          <w:rFonts w:ascii="Times New Roman" w:hAnsi="Times New Roman" w:cs="Times New Roman"/>
        </w:rPr>
        <w:t xml:space="preserve">its </w:t>
      </w:r>
      <w:r w:rsidR="00A640CD">
        <w:rPr>
          <w:rFonts w:ascii="Times New Roman" w:hAnsi="Times New Roman" w:cs="Times New Roman"/>
        </w:rPr>
        <w:t>emissions</w:t>
      </w:r>
      <w:r w:rsidR="00953FEE">
        <w:rPr>
          <w:rFonts w:ascii="Times New Roman" w:hAnsi="Times New Roman" w:cs="Times New Roman"/>
        </w:rPr>
        <w:t xml:space="preserve"> intensity</w:t>
      </w:r>
      <w:r w:rsidR="00A640CD">
        <w:rPr>
          <w:rFonts w:ascii="Times New Roman" w:hAnsi="Times New Roman" w:cs="Times New Roman"/>
        </w:rPr>
        <w:t xml:space="preserve">, </w:t>
      </w:r>
      <w:r w:rsidR="00953FEE">
        <w:rPr>
          <w:rFonts w:ascii="Times New Roman" w:hAnsi="Times New Roman" w:cs="Times New Roman"/>
        </w:rPr>
        <w:t>it moves</w:t>
      </w:r>
      <w:r w:rsidR="00A640CD">
        <w:rPr>
          <w:rFonts w:ascii="Times New Roman" w:hAnsi="Times New Roman" w:cs="Times New Roman"/>
        </w:rPr>
        <w:t xml:space="preserve"> further up the marginal abatement cost curve.</w:t>
      </w:r>
      <w:r w:rsidR="00A52056">
        <w:rPr>
          <w:rFonts w:ascii="Times New Roman" w:hAnsi="Times New Roman" w:cs="Times New Roman"/>
        </w:rPr>
        <w:t xml:space="preserve"> In contrast, the OBR approach does not </w:t>
      </w:r>
      <w:r w:rsidR="00772F6B">
        <w:rPr>
          <w:rFonts w:ascii="Times New Roman" w:hAnsi="Times New Roman" w:cs="Times New Roman"/>
        </w:rPr>
        <w:t>result in a first-order change in marginal abatement cost</w:t>
      </w:r>
      <w:r w:rsidR="008C0ED1">
        <w:rPr>
          <w:rFonts w:ascii="Times New Roman" w:hAnsi="Times New Roman" w:cs="Times New Roman"/>
        </w:rPr>
        <w:t>. Since the CIIP results in the representative firm lowering its emissions intensity and moving up its marginal abatement cost curve, while the OBR does not, it is likely that total emissions will be lower under the CIIP.</w:t>
      </w:r>
      <w:r w:rsidR="00A52056">
        <w:rPr>
          <w:rFonts w:ascii="Times New Roman" w:hAnsi="Times New Roman" w:cs="Times New Roman"/>
        </w:rPr>
        <w:t xml:space="preserve"> </w:t>
      </w:r>
    </w:p>
    <w:p w14:paraId="5057E7BD" w14:textId="354E81FC" w:rsidR="003B663C" w:rsidRPr="004F6DD4" w:rsidRDefault="00A52056" w:rsidP="005C5274">
      <w:pPr>
        <w:spacing w:line="480" w:lineRule="auto"/>
        <w:rPr>
          <w:rFonts w:ascii="Times New Roman" w:hAnsi="Times New Roman" w:cs="Times New Roman"/>
        </w:rPr>
      </w:pPr>
      <w:r>
        <w:rPr>
          <w:rFonts w:ascii="Times New Roman" w:hAnsi="Times New Roman" w:cs="Times New Roman"/>
        </w:rPr>
        <w:tab/>
      </w:r>
      <w:r w:rsidR="004649F0" w:rsidRPr="004F6DD4">
        <w:rPr>
          <w:rFonts w:ascii="Times New Roman" w:hAnsi="Times New Roman" w:cs="Times New Roman"/>
        </w:rPr>
        <w:t xml:space="preserve">At first glance, the CIIP may seem to be a </w:t>
      </w:r>
      <w:r w:rsidR="0091246E">
        <w:rPr>
          <w:rFonts w:ascii="Times New Roman" w:hAnsi="Times New Roman" w:cs="Times New Roman"/>
        </w:rPr>
        <w:t>very different approach compared to</w:t>
      </w:r>
      <w:r w:rsidR="004649F0" w:rsidRPr="004F6DD4">
        <w:rPr>
          <w:rFonts w:ascii="Times New Roman" w:hAnsi="Times New Roman" w:cs="Times New Roman"/>
        </w:rPr>
        <w:t xml:space="preserve"> a standard OBR system, but </w:t>
      </w:r>
      <w:r>
        <w:rPr>
          <w:rFonts w:ascii="Times New Roman" w:hAnsi="Times New Roman" w:cs="Times New Roman"/>
        </w:rPr>
        <w:t xml:space="preserve">this incentive </w:t>
      </w:r>
      <w:r w:rsidR="006229A4">
        <w:rPr>
          <w:rFonts w:ascii="Times New Roman" w:hAnsi="Times New Roman" w:cs="Times New Roman"/>
        </w:rPr>
        <w:t>end</w:t>
      </w:r>
      <w:r>
        <w:rPr>
          <w:rFonts w:ascii="Times New Roman" w:hAnsi="Times New Roman" w:cs="Times New Roman"/>
        </w:rPr>
        <w:t>s</w:t>
      </w:r>
      <w:r w:rsidR="006229A4">
        <w:rPr>
          <w:rFonts w:ascii="Times New Roman" w:hAnsi="Times New Roman" w:cs="Times New Roman"/>
        </w:rPr>
        <w:t xml:space="preserve"> up producing</w:t>
      </w:r>
      <w:r w:rsidR="0091246E">
        <w:rPr>
          <w:rFonts w:ascii="Times New Roman" w:hAnsi="Times New Roman" w:cs="Times New Roman"/>
        </w:rPr>
        <w:t xml:space="preserve"> similar </w:t>
      </w:r>
      <w:r>
        <w:rPr>
          <w:rFonts w:ascii="Times New Roman" w:hAnsi="Times New Roman" w:cs="Times New Roman"/>
        </w:rPr>
        <w:t>outcomes</w:t>
      </w:r>
      <w:r w:rsidR="00F66FBE">
        <w:rPr>
          <w:rFonts w:ascii="Times New Roman" w:hAnsi="Times New Roman" w:cs="Times New Roman"/>
        </w:rPr>
        <w:t xml:space="preserve"> with respect to the impact on firm incentives and carbon leakage</w:t>
      </w:r>
      <w:r w:rsidR="004649F0" w:rsidRPr="004F6DD4">
        <w:rPr>
          <w:rFonts w:ascii="Times New Roman" w:hAnsi="Times New Roman" w:cs="Times New Roman"/>
        </w:rPr>
        <w:t>.</w:t>
      </w:r>
      <w:r w:rsidR="009A4CAD">
        <w:rPr>
          <w:rFonts w:ascii="Times New Roman" w:hAnsi="Times New Roman" w:cs="Times New Roman"/>
        </w:rPr>
        <w:t xml:space="preserve"> While the CIIP uses a</w:t>
      </w:r>
      <w:r w:rsidR="00A640CD">
        <w:rPr>
          <w:rFonts w:ascii="Times New Roman" w:hAnsi="Times New Roman" w:cs="Times New Roman"/>
        </w:rPr>
        <w:t>n</w:t>
      </w:r>
      <w:r w:rsidR="009A4CAD">
        <w:rPr>
          <w:rFonts w:ascii="Times New Roman" w:hAnsi="Times New Roman" w:cs="Times New Roman"/>
        </w:rPr>
        <w:t xml:space="preserve"> </w:t>
      </w:r>
      <w:r w:rsidR="007C407B" w:rsidRPr="004F6DD4">
        <w:rPr>
          <w:rFonts w:ascii="Times New Roman" w:hAnsi="Times New Roman" w:cs="Times New Roman"/>
        </w:rPr>
        <w:t>emissions intensity-</w:t>
      </w:r>
      <w:r w:rsidR="00691665" w:rsidRPr="004F6DD4">
        <w:rPr>
          <w:rFonts w:ascii="Times New Roman" w:hAnsi="Times New Roman" w:cs="Times New Roman"/>
        </w:rPr>
        <w:t>based rebate</w:t>
      </w:r>
      <w:r w:rsidR="00D03E32" w:rsidRPr="004F6DD4">
        <w:rPr>
          <w:rFonts w:ascii="Times New Roman" w:hAnsi="Times New Roman" w:cs="Times New Roman"/>
        </w:rPr>
        <w:t xml:space="preserve">, </w:t>
      </w:r>
      <w:r w:rsidR="00691665" w:rsidRPr="004F6DD4">
        <w:rPr>
          <w:rFonts w:ascii="Times New Roman" w:hAnsi="Times New Roman" w:cs="Times New Roman"/>
        </w:rPr>
        <w:t xml:space="preserve">this rebate </w:t>
      </w:r>
      <w:r w:rsidR="009A4CAD">
        <w:rPr>
          <w:rFonts w:ascii="Times New Roman" w:hAnsi="Times New Roman" w:cs="Times New Roman"/>
        </w:rPr>
        <w:t>effectively</w:t>
      </w:r>
      <w:r w:rsidR="00691665" w:rsidRPr="004F6DD4">
        <w:rPr>
          <w:rFonts w:ascii="Times New Roman" w:hAnsi="Times New Roman" w:cs="Times New Roman"/>
        </w:rPr>
        <w:t xml:space="preserve"> subsidizes output. Firms are incentivized to focus more on abatement instead of output reduction</w:t>
      </w:r>
      <w:r w:rsidR="003D2BFE" w:rsidRPr="004F6DD4">
        <w:rPr>
          <w:rFonts w:ascii="Times New Roman" w:hAnsi="Times New Roman" w:cs="Times New Roman"/>
        </w:rPr>
        <w:t xml:space="preserve"> and the equilibri</w:t>
      </w:r>
      <w:r w:rsidR="0036785E">
        <w:rPr>
          <w:rFonts w:ascii="Times New Roman" w:hAnsi="Times New Roman" w:cs="Times New Roman"/>
        </w:rPr>
        <w:t>um price is lowered with</w:t>
      </w:r>
      <w:r w:rsidR="003D2BFE" w:rsidRPr="004F6DD4">
        <w:rPr>
          <w:rFonts w:ascii="Times New Roman" w:hAnsi="Times New Roman" w:cs="Times New Roman"/>
        </w:rPr>
        <w:t xml:space="preserve"> </w:t>
      </w:r>
      <w:r w:rsidR="0036785E">
        <w:rPr>
          <w:rFonts w:ascii="Times New Roman" w:hAnsi="Times New Roman" w:cs="Times New Roman"/>
        </w:rPr>
        <w:t>a higher level of output</w:t>
      </w:r>
      <w:r w:rsidR="00691665" w:rsidRPr="004F6DD4">
        <w:rPr>
          <w:rFonts w:ascii="Times New Roman" w:hAnsi="Times New Roman" w:cs="Times New Roman"/>
        </w:rPr>
        <w:t xml:space="preserve"> </w:t>
      </w:r>
      <w:r w:rsidR="0036785E">
        <w:rPr>
          <w:rFonts w:ascii="Times New Roman" w:hAnsi="Times New Roman" w:cs="Times New Roman"/>
        </w:rPr>
        <w:t>compared to</w:t>
      </w:r>
      <w:r w:rsidR="00691665" w:rsidRPr="004F6DD4">
        <w:rPr>
          <w:rFonts w:ascii="Times New Roman" w:hAnsi="Times New Roman" w:cs="Times New Roman"/>
        </w:rPr>
        <w:t xml:space="preserve"> </w:t>
      </w:r>
      <w:r w:rsidR="0036785E">
        <w:rPr>
          <w:rFonts w:ascii="Times New Roman" w:hAnsi="Times New Roman" w:cs="Times New Roman"/>
        </w:rPr>
        <w:t>what would occur under</w:t>
      </w:r>
      <w:r w:rsidR="00691665" w:rsidRPr="004F6DD4">
        <w:rPr>
          <w:rFonts w:ascii="Times New Roman" w:hAnsi="Times New Roman" w:cs="Times New Roman"/>
        </w:rPr>
        <w:t xml:space="preserve"> a </w:t>
      </w:r>
      <w:r w:rsidR="0036785E">
        <w:rPr>
          <w:rFonts w:ascii="Times New Roman" w:hAnsi="Times New Roman" w:cs="Times New Roman"/>
        </w:rPr>
        <w:t xml:space="preserve">standard </w:t>
      </w:r>
      <w:r w:rsidR="00691665" w:rsidRPr="004F6DD4">
        <w:rPr>
          <w:rFonts w:ascii="Times New Roman" w:hAnsi="Times New Roman" w:cs="Times New Roman"/>
        </w:rPr>
        <w:t>Pigouvian</w:t>
      </w:r>
      <w:r w:rsidR="0036785E">
        <w:rPr>
          <w:rFonts w:ascii="Times New Roman" w:hAnsi="Times New Roman" w:cs="Times New Roman"/>
        </w:rPr>
        <w:t>-level</w:t>
      </w:r>
      <w:r w:rsidR="009A4CAD">
        <w:rPr>
          <w:rFonts w:ascii="Times New Roman" w:hAnsi="Times New Roman" w:cs="Times New Roman"/>
        </w:rPr>
        <w:t xml:space="preserve"> carbon tax.</w:t>
      </w:r>
      <w:r w:rsidR="008C0ED1">
        <w:rPr>
          <w:rFonts w:ascii="Times New Roman" w:hAnsi="Times New Roman" w:cs="Times New Roman"/>
        </w:rPr>
        <w:t xml:space="preserve"> The OBR also</w:t>
      </w:r>
      <w:r w:rsidR="009A4CAD">
        <w:rPr>
          <w:rFonts w:ascii="Times New Roman" w:hAnsi="Times New Roman" w:cs="Times New Roman"/>
        </w:rPr>
        <w:t xml:space="preserve"> </w:t>
      </w:r>
      <w:r w:rsidR="008C0ED1">
        <w:rPr>
          <w:rFonts w:ascii="Times New Roman" w:hAnsi="Times New Roman" w:cs="Times New Roman"/>
        </w:rPr>
        <w:lastRenderedPageBreak/>
        <w:t xml:space="preserve">lowers the equilibrium price and increases output. However, the OBR produces the largest effect followed by the CIIP approach. </w:t>
      </w:r>
      <w:r w:rsidR="009A4CAD">
        <w:rPr>
          <w:rFonts w:ascii="Times New Roman" w:hAnsi="Times New Roman" w:cs="Times New Roman"/>
        </w:rPr>
        <w:t xml:space="preserve">Unsurprisingly, </w:t>
      </w:r>
      <w:r w:rsidR="00027B1E">
        <w:rPr>
          <w:rFonts w:ascii="Times New Roman" w:hAnsi="Times New Roman" w:cs="Times New Roman"/>
        </w:rPr>
        <w:t>each rebate mechanism</w:t>
      </w:r>
      <w:r w:rsidR="009A4CAD">
        <w:rPr>
          <w:rFonts w:ascii="Times New Roman" w:hAnsi="Times New Roman" w:cs="Times New Roman"/>
        </w:rPr>
        <w:t xml:space="preserve"> mitigate</w:t>
      </w:r>
      <w:r w:rsidR="00027B1E">
        <w:rPr>
          <w:rFonts w:ascii="Times New Roman" w:hAnsi="Times New Roman" w:cs="Times New Roman"/>
        </w:rPr>
        <w:t>s</w:t>
      </w:r>
      <w:r w:rsidR="009A4CAD">
        <w:rPr>
          <w:rFonts w:ascii="Times New Roman" w:hAnsi="Times New Roman" w:cs="Times New Roman"/>
        </w:rPr>
        <w:t xml:space="preserve"> carbon leakage as well. By reducing the adverse impact that a carbon price imposes on equilibrium output, a regulated firm’s market share is provided protection relative to a carbon price without </w:t>
      </w:r>
      <w:r w:rsidR="00027B1E">
        <w:rPr>
          <w:rFonts w:ascii="Times New Roman" w:hAnsi="Times New Roman" w:cs="Times New Roman"/>
        </w:rPr>
        <w:t>a</w:t>
      </w:r>
      <w:r w:rsidR="00F66FBE">
        <w:rPr>
          <w:rFonts w:ascii="Times New Roman" w:hAnsi="Times New Roman" w:cs="Times New Roman"/>
        </w:rPr>
        <w:t xml:space="preserve"> reba</w:t>
      </w:r>
      <w:r w:rsidR="00027B1E">
        <w:rPr>
          <w:rFonts w:ascii="Times New Roman" w:hAnsi="Times New Roman" w:cs="Times New Roman"/>
        </w:rPr>
        <w:t>te.</w:t>
      </w:r>
      <w:r w:rsidR="00432524">
        <w:rPr>
          <w:rFonts w:ascii="Times New Roman" w:hAnsi="Times New Roman" w:cs="Times New Roman"/>
        </w:rPr>
        <w:t xml:space="preserve"> Following the pattern found for each rebate’s impact on equilibrium price and output, carbon leakage is mitigated the most by the OBR</w:t>
      </w:r>
      <w:r w:rsidR="00A640CD">
        <w:rPr>
          <w:rFonts w:ascii="Times New Roman" w:hAnsi="Times New Roman" w:cs="Times New Roman"/>
        </w:rPr>
        <w:t xml:space="preserve"> followed by the CIIP</w:t>
      </w:r>
      <w:r w:rsidR="00432524">
        <w:rPr>
          <w:rFonts w:ascii="Times New Roman" w:hAnsi="Times New Roman" w:cs="Times New Roman"/>
        </w:rPr>
        <w:t xml:space="preserve">. </w:t>
      </w:r>
      <w:r w:rsidR="003B663C">
        <w:rPr>
          <w:rFonts w:ascii="Times New Roman" w:hAnsi="Times New Roman" w:cs="Times New Roman"/>
        </w:rPr>
        <w:t xml:space="preserve"> </w:t>
      </w:r>
    </w:p>
    <w:p w14:paraId="3C833DDA" w14:textId="52BA7952" w:rsidR="00CB5D8C" w:rsidRPr="004F6DD4" w:rsidRDefault="004649F0" w:rsidP="005C5274">
      <w:pPr>
        <w:spacing w:line="480" w:lineRule="auto"/>
        <w:rPr>
          <w:rFonts w:ascii="Times New Roman" w:hAnsi="Times New Roman" w:cs="Times New Roman"/>
        </w:rPr>
      </w:pPr>
      <w:r w:rsidRPr="004F6DD4">
        <w:rPr>
          <w:rFonts w:ascii="Times New Roman" w:hAnsi="Times New Roman" w:cs="Times New Roman"/>
        </w:rPr>
        <w:tab/>
      </w:r>
      <w:r w:rsidR="005249EF" w:rsidRPr="004F6DD4">
        <w:rPr>
          <w:rFonts w:ascii="Times New Roman" w:hAnsi="Times New Roman" w:cs="Times New Roman"/>
        </w:rPr>
        <w:t xml:space="preserve">The key findings from this paper’s analysis confirm the conclusions from the general literature regarding </w:t>
      </w:r>
      <w:r w:rsidR="0036785E">
        <w:rPr>
          <w:rFonts w:ascii="Times New Roman" w:hAnsi="Times New Roman" w:cs="Times New Roman"/>
        </w:rPr>
        <w:t xml:space="preserve">emissions intensity-based approaches and </w:t>
      </w:r>
      <w:r w:rsidR="005249EF" w:rsidRPr="004F6DD4">
        <w:rPr>
          <w:rFonts w:ascii="Times New Roman" w:hAnsi="Times New Roman" w:cs="Times New Roman"/>
        </w:rPr>
        <w:t>OBR. As a mechanism to increase or maintain levels of economic outpu</w:t>
      </w:r>
      <w:r w:rsidR="00B233B4">
        <w:rPr>
          <w:rFonts w:ascii="Times New Roman" w:hAnsi="Times New Roman" w:cs="Times New Roman"/>
        </w:rPr>
        <w:t>t while reducin</w:t>
      </w:r>
      <w:r w:rsidR="00356FF5">
        <w:rPr>
          <w:rFonts w:ascii="Times New Roman" w:hAnsi="Times New Roman" w:cs="Times New Roman"/>
        </w:rPr>
        <w:t>g emissions, both approaches can be effective.</w:t>
      </w:r>
      <w:r w:rsidR="005249EF" w:rsidRPr="004F6DD4">
        <w:rPr>
          <w:rFonts w:ascii="Times New Roman" w:hAnsi="Times New Roman" w:cs="Times New Roman"/>
        </w:rPr>
        <w:t xml:space="preserve"> Similar t</w:t>
      </w:r>
      <w:r w:rsidR="00B233B4">
        <w:rPr>
          <w:rFonts w:ascii="Times New Roman" w:hAnsi="Times New Roman" w:cs="Times New Roman"/>
        </w:rPr>
        <w:t xml:space="preserve">o other studies, I find that both </w:t>
      </w:r>
      <w:r w:rsidR="00356FF5">
        <w:rPr>
          <w:rFonts w:ascii="Times New Roman" w:hAnsi="Times New Roman" w:cs="Times New Roman"/>
        </w:rPr>
        <w:t xml:space="preserve">approaches </w:t>
      </w:r>
      <w:r w:rsidR="00B233B4">
        <w:rPr>
          <w:rFonts w:ascii="Times New Roman" w:hAnsi="Times New Roman" w:cs="Times New Roman"/>
        </w:rPr>
        <w:t>encourage</w:t>
      </w:r>
      <w:r w:rsidR="005249EF" w:rsidRPr="004F6DD4">
        <w:rPr>
          <w:rFonts w:ascii="Times New Roman" w:hAnsi="Times New Roman" w:cs="Times New Roman"/>
        </w:rPr>
        <w:t xml:space="preserve"> firms to</w:t>
      </w:r>
      <w:r w:rsidR="003D47DA" w:rsidRPr="004F6DD4">
        <w:rPr>
          <w:rFonts w:ascii="Times New Roman" w:hAnsi="Times New Roman" w:cs="Times New Roman"/>
        </w:rPr>
        <w:t xml:space="preserve"> choose to</w:t>
      </w:r>
      <w:r w:rsidR="005249EF" w:rsidRPr="004F6DD4">
        <w:rPr>
          <w:rFonts w:ascii="Times New Roman" w:hAnsi="Times New Roman" w:cs="Times New Roman"/>
        </w:rPr>
        <w:t xml:space="preserve"> increase abatement rather than reduce output as a pathway to reducing total emissions. </w:t>
      </w:r>
      <w:r w:rsidR="00B233B4">
        <w:rPr>
          <w:rFonts w:ascii="Times New Roman" w:hAnsi="Times New Roman" w:cs="Times New Roman"/>
        </w:rPr>
        <w:t xml:space="preserve">As such, either mechanism </w:t>
      </w:r>
      <w:r w:rsidR="00E54D8C" w:rsidRPr="004F6DD4">
        <w:rPr>
          <w:rFonts w:ascii="Times New Roman" w:hAnsi="Times New Roman" w:cs="Times New Roman"/>
        </w:rPr>
        <w:t>can be used as a compromise if there is</w:t>
      </w:r>
      <w:r w:rsidR="003D47DA" w:rsidRPr="004F6DD4">
        <w:rPr>
          <w:rFonts w:ascii="Times New Roman" w:hAnsi="Times New Roman" w:cs="Times New Roman"/>
        </w:rPr>
        <w:t xml:space="preserve"> a low level of political acceptability for</w:t>
      </w:r>
      <w:r w:rsidR="00E54D8C" w:rsidRPr="004F6DD4">
        <w:rPr>
          <w:rFonts w:ascii="Times New Roman" w:hAnsi="Times New Roman" w:cs="Times New Roman"/>
        </w:rPr>
        <w:t xml:space="preserve"> a carbon price or a Pigouvian-level carbon price.</w:t>
      </w:r>
      <w:r w:rsidR="00252E2E" w:rsidRPr="004F6DD4">
        <w:rPr>
          <w:rFonts w:ascii="Times New Roman" w:hAnsi="Times New Roman" w:cs="Times New Roman"/>
        </w:rPr>
        <w:t xml:space="preserve"> </w:t>
      </w:r>
      <w:r w:rsidR="008C0ED1">
        <w:rPr>
          <w:rFonts w:ascii="Times New Roman" w:hAnsi="Times New Roman" w:cs="Times New Roman"/>
        </w:rPr>
        <w:t>However, the CIIP may be a better alternative if policymakers are targeting a lower level of total emissions</w:t>
      </w:r>
      <w:r w:rsidR="00842F71">
        <w:rPr>
          <w:rFonts w:ascii="Times New Roman" w:hAnsi="Times New Roman" w:cs="Times New Roman"/>
        </w:rPr>
        <w:t>, since it provides stronger incentives to lower emissions than the OBR approach</w:t>
      </w:r>
      <w:r w:rsidR="008C0ED1">
        <w:rPr>
          <w:rFonts w:ascii="Times New Roman" w:hAnsi="Times New Roman" w:cs="Times New Roman"/>
        </w:rPr>
        <w:t>.</w:t>
      </w:r>
      <w:r w:rsidR="00842F71">
        <w:rPr>
          <w:rFonts w:ascii="Times New Roman" w:hAnsi="Times New Roman" w:cs="Times New Roman"/>
        </w:rPr>
        <w:t xml:space="preserve"> </w:t>
      </w:r>
      <w:r w:rsidR="00AA1161">
        <w:rPr>
          <w:rFonts w:ascii="Times New Roman" w:hAnsi="Times New Roman" w:cs="Times New Roman"/>
        </w:rPr>
        <w:t xml:space="preserve">Thus, the CIIP offers a compromise on political acceptability, while maintaining a more ambitious emissions reduction target. </w:t>
      </w:r>
      <w:r w:rsidR="00842F71">
        <w:rPr>
          <w:rFonts w:ascii="Times New Roman" w:hAnsi="Times New Roman" w:cs="Times New Roman"/>
        </w:rPr>
        <w:t>The</w:t>
      </w:r>
      <w:r w:rsidR="00252E2E" w:rsidRPr="004F6DD4">
        <w:rPr>
          <w:rFonts w:ascii="Times New Roman" w:hAnsi="Times New Roman" w:cs="Times New Roman"/>
        </w:rPr>
        <w:t xml:space="preserve"> importance of this finding should not be understated, since only a minority of carbon prices currently set in the world are high enough to achieve Paris Agreement goals. </w:t>
      </w:r>
      <w:r w:rsidR="00F66FBE">
        <w:rPr>
          <w:rFonts w:ascii="Times New Roman" w:hAnsi="Times New Roman" w:cs="Times New Roman"/>
        </w:rPr>
        <w:t>Moreover, only 20 percent of the world’s annual GHG emissions are currently covered by a carbon price.</w:t>
      </w:r>
    </w:p>
    <w:p w14:paraId="678F1CFE" w14:textId="15170B96" w:rsidR="008C0DB5" w:rsidRPr="004F6DD4" w:rsidRDefault="00CB5D8C" w:rsidP="005C5274">
      <w:pPr>
        <w:spacing w:line="480" w:lineRule="auto"/>
        <w:rPr>
          <w:rFonts w:ascii="Times New Roman" w:hAnsi="Times New Roman" w:cs="Times New Roman"/>
        </w:rPr>
      </w:pPr>
      <w:r w:rsidRPr="004F6DD4">
        <w:rPr>
          <w:rFonts w:ascii="Times New Roman" w:hAnsi="Times New Roman" w:cs="Times New Roman"/>
        </w:rPr>
        <w:tab/>
      </w:r>
      <w:r w:rsidR="00356FF5">
        <w:rPr>
          <w:rFonts w:ascii="Times New Roman" w:hAnsi="Times New Roman" w:cs="Times New Roman"/>
        </w:rPr>
        <w:t>Finally</w:t>
      </w:r>
      <w:r w:rsidR="00C949FE">
        <w:rPr>
          <w:rFonts w:ascii="Times New Roman" w:hAnsi="Times New Roman" w:cs="Times New Roman"/>
        </w:rPr>
        <w:t xml:space="preserve">, I find that each rebate mechanism </w:t>
      </w:r>
      <w:r w:rsidR="00A95814">
        <w:rPr>
          <w:rFonts w:ascii="Times New Roman" w:hAnsi="Times New Roman" w:cs="Times New Roman"/>
        </w:rPr>
        <w:t xml:space="preserve">can </w:t>
      </w:r>
      <w:r w:rsidR="00C949FE">
        <w:rPr>
          <w:rFonts w:ascii="Times New Roman" w:hAnsi="Times New Roman" w:cs="Times New Roman"/>
        </w:rPr>
        <w:t>lead to</w:t>
      </w:r>
      <w:r w:rsidR="00252E2E" w:rsidRPr="004F6DD4">
        <w:rPr>
          <w:rFonts w:ascii="Times New Roman" w:hAnsi="Times New Roman" w:cs="Times New Roman"/>
        </w:rPr>
        <w:t xml:space="preserve"> economic inefficiency</w:t>
      </w:r>
      <w:r w:rsidR="00C949FE">
        <w:rPr>
          <w:rFonts w:ascii="Times New Roman" w:hAnsi="Times New Roman" w:cs="Times New Roman"/>
        </w:rPr>
        <w:t xml:space="preserve"> in outcomes</w:t>
      </w:r>
      <w:r w:rsidR="00252E2E" w:rsidRPr="004F6DD4">
        <w:rPr>
          <w:rFonts w:ascii="Times New Roman" w:hAnsi="Times New Roman" w:cs="Times New Roman"/>
        </w:rPr>
        <w:t xml:space="preserve"> as abatement may be more than and output reduction may be less than what is economically efficient.</w:t>
      </w:r>
      <w:r w:rsidR="000219E0" w:rsidRPr="004F6DD4">
        <w:rPr>
          <w:rFonts w:ascii="Times New Roman" w:hAnsi="Times New Roman" w:cs="Times New Roman"/>
        </w:rPr>
        <w:t xml:space="preserve"> Policymakers </w:t>
      </w:r>
      <w:r w:rsidR="00C949FE">
        <w:rPr>
          <w:rFonts w:ascii="Times New Roman" w:hAnsi="Times New Roman" w:cs="Times New Roman"/>
        </w:rPr>
        <w:t xml:space="preserve">continue to </w:t>
      </w:r>
      <w:r w:rsidR="000219E0" w:rsidRPr="004F6DD4">
        <w:rPr>
          <w:rFonts w:ascii="Times New Roman" w:hAnsi="Times New Roman" w:cs="Times New Roman"/>
        </w:rPr>
        <w:t>face an inherent trade-off between political acceptability and economic efficiency when designing a carbon pricing system. However, if a high carbon price</w:t>
      </w:r>
      <w:r w:rsidR="00A95814">
        <w:rPr>
          <w:rFonts w:ascii="Times New Roman" w:hAnsi="Times New Roman" w:cs="Times New Roman"/>
        </w:rPr>
        <w:t xml:space="preserve"> or </w:t>
      </w:r>
      <w:r w:rsidR="00A95814">
        <w:rPr>
          <w:rFonts w:ascii="Times New Roman" w:hAnsi="Times New Roman" w:cs="Times New Roman"/>
        </w:rPr>
        <w:lastRenderedPageBreak/>
        <w:t>a carbon price with complete coverage of sectors and regions</w:t>
      </w:r>
      <w:r w:rsidR="000219E0" w:rsidRPr="004F6DD4">
        <w:rPr>
          <w:rFonts w:ascii="Times New Roman" w:hAnsi="Times New Roman" w:cs="Times New Roman"/>
        </w:rPr>
        <w:t xml:space="preserve"> cannot be implemented, then there </w:t>
      </w:r>
      <w:r w:rsidR="00C949FE">
        <w:rPr>
          <w:rFonts w:ascii="Times New Roman" w:hAnsi="Times New Roman" w:cs="Times New Roman"/>
        </w:rPr>
        <w:t xml:space="preserve">also </w:t>
      </w:r>
      <w:r w:rsidR="000219E0" w:rsidRPr="004F6DD4">
        <w:rPr>
          <w:rFonts w:ascii="Times New Roman" w:hAnsi="Times New Roman" w:cs="Times New Roman"/>
        </w:rPr>
        <w:t xml:space="preserve">remains economic inefficiency, which may be better addressed </w:t>
      </w:r>
      <w:r w:rsidR="004649F0" w:rsidRPr="004F6DD4">
        <w:rPr>
          <w:rFonts w:ascii="Times New Roman" w:hAnsi="Times New Roman" w:cs="Times New Roman"/>
        </w:rPr>
        <w:t xml:space="preserve">by </w:t>
      </w:r>
      <w:r w:rsidR="008A0495">
        <w:rPr>
          <w:rFonts w:ascii="Times New Roman" w:hAnsi="Times New Roman" w:cs="Times New Roman"/>
        </w:rPr>
        <w:t>an emissions intensity-based approach</w:t>
      </w:r>
      <w:r w:rsidR="00356FF5">
        <w:rPr>
          <w:rFonts w:ascii="Times New Roman" w:hAnsi="Times New Roman" w:cs="Times New Roman"/>
        </w:rPr>
        <w:t xml:space="preserve"> such as CIIP</w:t>
      </w:r>
      <w:r w:rsidR="00AA1161">
        <w:rPr>
          <w:rFonts w:ascii="Times New Roman" w:hAnsi="Times New Roman" w:cs="Times New Roman"/>
        </w:rPr>
        <w:t xml:space="preserve"> or an OBR</w:t>
      </w:r>
      <w:r w:rsidR="000219E0" w:rsidRPr="004F6DD4">
        <w:rPr>
          <w:rFonts w:ascii="Times New Roman" w:hAnsi="Times New Roman" w:cs="Times New Roman"/>
        </w:rPr>
        <w:t>.</w:t>
      </w:r>
    </w:p>
    <w:bookmarkStart w:id="13" w:name="_Toc460072150" w:displacedByCustomXml="next"/>
    <w:sdt>
      <w:sdtPr>
        <w:rPr>
          <w:rFonts w:ascii="Times New Roman" w:hAnsi="Times New Roman" w:cs="Times New Roman"/>
          <w:b w:val="0"/>
        </w:rPr>
        <w:id w:val="432788496"/>
        <w:docPartObj>
          <w:docPartGallery w:val="Bibliographies"/>
          <w:docPartUnique/>
        </w:docPartObj>
      </w:sdtPr>
      <w:sdtEndPr/>
      <w:sdtContent>
        <w:p w14:paraId="77C6206B" w14:textId="77777777" w:rsidR="00A51481" w:rsidRPr="0009534C" w:rsidRDefault="00A51481" w:rsidP="0009534C">
          <w:pPr>
            <w:pStyle w:val="Heading1"/>
            <w:spacing w:line="480" w:lineRule="auto"/>
            <w:rPr>
              <w:rFonts w:ascii="Times New Roman" w:hAnsi="Times New Roman" w:cs="Times New Roman"/>
            </w:rPr>
          </w:pPr>
          <w:r w:rsidRPr="0009534C">
            <w:rPr>
              <w:rFonts w:ascii="Times New Roman" w:hAnsi="Times New Roman" w:cs="Times New Roman"/>
            </w:rPr>
            <w:t>References</w:t>
          </w:r>
          <w:bookmarkEnd w:id="13"/>
        </w:p>
        <w:sdt>
          <w:sdtPr>
            <w:rPr>
              <w:rFonts w:ascii="Times New Roman" w:hAnsi="Times New Roman" w:cs="Times New Roman"/>
            </w:rPr>
            <w:id w:val="111145805"/>
            <w:bibliography/>
          </w:sdtPr>
          <w:sdtEndPr/>
          <w:sdtContent>
            <w:p w14:paraId="40D7DEBD" w14:textId="4160B0D5" w:rsidR="0009534C" w:rsidRPr="0009534C" w:rsidRDefault="00A51481" w:rsidP="0009534C">
              <w:pPr>
                <w:pStyle w:val="Bibliography"/>
                <w:spacing w:line="480" w:lineRule="auto"/>
                <w:rPr>
                  <w:rFonts w:ascii="Times New Roman" w:hAnsi="Times New Roman" w:cs="Times New Roman"/>
                  <w:noProof/>
                </w:rPr>
              </w:pPr>
              <w:r w:rsidRPr="0009534C">
                <w:rPr>
                  <w:rFonts w:ascii="Times New Roman" w:hAnsi="Times New Roman" w:cs="Times New Roman"/>
                </w:rPr>
                <w:fldChar w:fldCharType="begin"/>
              </w:r>
              <w:r w:rsidRPr="0009534C">
                <w:rPr>
                  <w:rFonts w:ascii="Times New Roman" w:hAnsi="Times New Roman" w:cs="Times New Roman"/>
                </w:rPr>
                <w:instrText xml:space="preserve"> BIBLIOGRAPHY </w:instrText>
              </w:r>
              <w:r w:rsidRPr="0009534C">
                <w:rPr>
                  <w:rFonts w:ascii="Times New Roman" w:hAnsi="Times New Roman" w:cs="Times New Roman"/>
                </w:rPr>
                <w:fldChar w:fldCharType="separate"/>
              </w:r>
              <w:r w:rsidR="0009534C" w:rsidRPr="0009534C">
                <w:rPr>
                  <w:rFonts w:ascii="Times New Roman" w:hAnsi="Times New Roman" w:cs="Times New Roman"/>
                  <w:noProof/>
                </w:rPr>
                <w:t xml:space="preserve">Bernard, A. L., Fischer, C., &amp; Fox, A. K. (2007). Is there a rationale for output-based rebating of </w:t>
              </w:r>
              <w:r w:rsidR="0009534C">
                <w:rPr>
                  <w:rFonts w:ascii="Times New Roman" w:hAnsi="Times New Roman" w:cs="Times New Roman"/>
                  <w:noProof/>
                </w:rPr>
                <w:tab/>
              </w:r>
              <w:r w:rsidR="0009534C" w:rsidRPr="0009534C">
                <w:rPr>
                  <w:rFonts w:ascii="Times New Roman" w:hAnsi="Times New Roman" w:cs="Times New Roman"/>
                  <w:noProof/>
                </w:rPr>
                <w:t xml:space="preserve">environmental levies? </w:t>
              </w:r>
              <w:r w:rsidR="0009534C" w:rsidRPr="0009534C">
                <w:rPr>
                  <w:rFonts w:ascii="Times New Roman" w:hAnsi="Times New Roman" w:cs="Times New Roman"/>
                  <w:i/>
                  <w:iCs/>
                  <w:noProof/>
                </w:rPr>
                <w:t>Resource and Energy Economics</w:t>
              </w:r>
              <w:r w:rsidR="0009534C" w:rsidRPr="0009534C">
                <w:rPr>
                  <w:rFonts w:ascii="Times New Roman" w:hAnsi="Times New Roman" w:cs="Times New Roman"/>
                  <w:noProof/>
                </w:rPr>
                <w:t xml:space="preserve"> </w:t>
              </w:r>
              <w:r w:rsidR="0009534C" w:rsidRPr="0009534C">
                <w:rPr>
                  <w:rFonts w:ascii="Times New Roman" w:hAnsi="Times New Roman" w:cs="Times New Roman"/>
                  <w:i/>
                  <w:iCs/>
                  <w:noProof/>
                </w:rPr>
                <w:t>, 29</w:t>
              </w:r>
              <w:r w:rsidR="0009534C" w:rsidRPr="0009534C">
                <w:rPr>
                  <w:rFonts w:ascii="Times New Roman" w:hAnsi="Times New Roman" w:cs="Times New Roman"/>
                  <w:noProof/>
                </w:rPr>
                <w:t>, 83-101.</w:t>
              </w:r>
            </w:p>
            <w:p w14:paraId="3488C2D7" w14:textId="356CA1BD" w:rsidR="0009534C" w:rsidRPr="0009534C" w:rsidRDefault="0009534C" w:rsidP="0009534C">
              <w:pPr>
                <w:pStyle w:val="Bibliography"/>
                <w:spacing w:line="480" w:lineRule="auto"/>
                <w:rPr>
                  <w:rFonts w:ascii="Times New Roman" w:hAnsi="Times New Roman" w:cs="Times New Roman"/>
                  <w:noProof/>
                </w:rPr>
              </w:pPr>
              <w:r w:rsidRPr="0009534C">
                <w:rPr>
                  <w:rFonts w:ascii="Times New Roman" w:hAnsi="Times New Roman" w:cs="Times New Roman"/>
                  <w:noProof/>
                </w:rPr>
                <w:t xml:space="preserve">Dechezlepretre, A., &amp; Sato, M. (2017). The impacts of environmental regulations on </w:t>
              </w:r>
              <w:r>
                <w:rPr>
                  <w:rFonts w:ascii="Times New Roman" w:hAnsi="Times New Roman" w:cs="Times New Roman"/>
                  <w:noProof/>
                </w:rPr>
                <w:tab/>
              </w:r>
              <w:r w:rsidRPr="0009534C">
                <w:rPr>
                  <w:rFonts w:ascii="Times New Roman" w:hAnsi="Times New Roman" w:cs="Times New Roman"/>
                  <w:noProof/>
                </w:rPr>
                <w:t xml:space="preserve">competitiveness. </w:t>
              </w:r>
              <w:r w:rsidRPr="0009534C">
                <w:rPr>
                  <w:rFonts w:ascii="Times New Roman" w:hAnsi="Times New Roman" w:cs="Times New Roman"/>
                  <w:i/>
                  <w:iCs/>
                  <w:noProof/>
                </w:rPr>
                <w:t>Review of Environmental Economics and Policy</w:t>
              </w:r>
              <w:r w:rsidRPr="0009534C">
                <w:rPr>
                  <w:rFonts w:ascii="Times New Roman" w:hAnsi="Times New Roman" w:cs="Times New Roman"/>
                  <w:noProof/>
                </w:rPr>
                <w:t xml:space="preserve"> </w:t>
              </w:r>
              <w:r w:rsidRPr="0009534C">
                <w:rPr>
                  <w:rFonts w:ascii="Times New Roman" w:hAnsi="Times New Roman" w:cs="Times New Roman"/>
                  <w:i/>
                  <w:iCs/>
                  <w:noProof/>
                </w:rPr>
                <w:t>, 11</w:t>
              </w:r>
              <w:r w:rsidRPr="0009534C">
                <w:rPr>
                  <w:rFonts w:ascii="Times New Roman" w:hAnsi="Times New Roman" w:cs="Times New Roman"/>
                  <w:noProof/>
                </w:rPr>
                <w:t xml:space="preserve"> (2), 183-206.</w:t>
              </w:r>
            </w:p>
            <w:p w14:paraId="7DA78533" w14:textId="77777777" w:rsidR="0009534C" w:rsidRPr="0009534C" w:rsidRDefault="0009534C" w:rsidP="0009534C">
              <w:pPr>
                <w:pStyle w:val="Bibliography"/>
                <w:spacing w:line="480" w:lineRule="auto"/>
                <w:rPr>
                  <w:rFonts w:ascii="Times New Roman" w:hAnsi="Times New Roman" w:cs="Times New Roman"/>
                  <w:noProof/>
                </w:rPr>
              </w:pPr>
              <w:r w:rsidRPr="0009534C">
                <w:rPr>
                  <w:rFonts w:ascii="Times New Roman" w:hAnsi="Times New Roman" w:cs="Times New Roman"/>
                  <w:noProof/>
                </w:rPr>
                <w:t>D'Souza, D. (2019, November 1). Director, Climate Action Secretariat. (M. Talbot, Interviewer)</w:t>
              </w:r>
            </w:p>
            <w:p w14:paraId="1EADE03A" w14:textId="0448E641" w:rsidR="0009534C" w:rsidRPr="0009534C" w:rsidRDefault="0009534C" w:rsidP="0009534C">
              <w:pPr>
                <w:pStyle w:val="Bibliography"/>
                <w:spacing w:line="480" w:lineRule="auto"/>
                <w:rPr>
                  <w:rFonts w:ascii="Times New Roman" w:hAnsi="Times New Roman" w:cs="Times New Roman"/>
                  <w:noProof/>
                </w:rPr>
              </w:pPr>
              <w:r w:rsidRPr="0009534C">
                <w:rPr>
                  <w:rFonts w:ascii="Times New Roman" w:hAnsi="Times New Roman" w:cs="Times New Roman"/>
                  <w:noProof/>
                </w:rPr>
                <w:t xml:space="preserve">Environment and Climate Change Canada. (2019, June 28). </w:t>
              </w:r>
              <w:r w:rsidRPr="0009534C">
                <w:rPr>
                  <w:rFonts w:ascii="Times New Roman" w:hAnsi="Times New Roman" w:cs="Times New Roman"/>
                  <w:i/>
                  <w:iCs/>
                  <w:noProof/>
                </w:rPr>
                <w:t xml:space="preserve">Canada announces next steps to </w:t>
              </w:r>
              <w:r w:rsidR="0085573C">
                <w:rPr>
                  <w:rFonts w:ascii="Times New Roman" w:hAnsi="Times New Roman" w:cs="Times New Roman"/>
                  <w:i/>
                  <w:iCs/>
                  <w:noProof/>
                </w:rPr>
                <w:tab/>
              </w:r>
              <w:r w:rsidRPr="0009534C">
                <w:rPr>
                  <w:rFonts w:ascii="Times New Roman" w:hAnsi="Times New Roman" w:cs="Times New Roman"/>
                  <w:i/>
                  <w:iCs/>
                  <w:noProof/>
                </w:rPr>
                <w:t>drive clean growth and climate action</w:t>
              </w:r>
              <w:r w:rsidRPr="0009534C">
                <w:rPr>
                  <w:rFonts w:ascii="Times New Roman" w:hAnsi="Times New Roman" w:cs="Times New Roman"/>
                  <w:noProof/>
                </w:rPr>
                <w:t xml:space="preserve">. Retrieved April 10, 2020 from Government of </w:t>
              </w:r>
              <w:r w:rsidR="0085573C">
                <w:rPr>
                  <w:rFonts w:ascii="Times New Roman" w:hAnsi="Times New Roman" w:cs="Times New Roman"/>
                  <w:noProof/>
                </w:rPr>
                <w:tab/>
              </w:r>
              <w:r w:rsidRPr="0009534C">
                <w:rPr>
                  <w:rFonts w:ascii="Times New Roman" w:hAnsi="Times New Roman" w:cs="Times New Roman"/>
                  <w:noProof/>
                </w:rPr>
                <w:t>Canada: https://www.canada.ca/en/environment-climate-change/news/2019/06/canada-</w:t>
              </w:r>
              <w:r w:rsidR="0085573C">
                <w:rPr>
                  <w:rFonts w:ascii="Times New Roman" w:hAnsi="Times New Roman" w:cs="Times New Roman"/>
                  <w:noProof/>
                </w:rPr>
                <w:tab/>
              </w:r>
              <w:r w:rsidRPr="0009534C">
                <w:rPr>
                  <w:rFonts w:ascii="Times New Roman" w:hAnsi="Times New Roman" w:cs="Times New Roman"/>
                  <w:noProof/>
                </w:rPr>
                <w:t>announces-next-steps-to-drive-clean-growth-and-climate-action.html</w:t>
              </w:r>
            </w:p>
            <w:p w14:paraId="0F7FDDBA" w14:textId="4DBAE97C" w:rsidR="0009534C" w:rsidRPr="0009534C" w:rsidRDefault="0009534C" w:rsidP="0009534C">
              <w:pPr>
                <w:pStyle w:val="Bibliography"/>
                <w:spacing w:line="480" w:lineRule="auto"/>
                <w:rPr>
                  <w:rFonts w:ascii="Times New Roman" w:hAnsi="Times New Roman" w:cs="Times New Roman"/>
                  <w:noProof/>
                </w:rPr>
              </w:pPr>
              <w:r w:rsidRPr="0009534C">
                <w:rPr>
                  <w:rFonts w:ascii="Times New Roman" w:hAnsi="Times New Roman" w:cs="Times New Roman"/>
                  <w:noProof/>
                </w:rPr>
                <w:t xml:space="preserve">Government of British Columbia. (2020). </w:t>
              </w:r>
              <w:r w:rsidRPr="0009534C">
                <w:rPr>
                  <w:rFonts w:ascii="Times New Roman" w:hAnsi="Times New Roman" w:cs="Times New Roman"/>
                  <w:i/>
                  <w:iCs/>
                  <w:noProof/>
                </w:rPr>
                <w:t>British Columbia's Carbon Tax</w:t>
              </w:r>
              <w:r w:rsidRPr="0009534C">
                <w:rPr>
                  <w:rFonts w:ascii="Times New Roman" w:hAnsi="Times New Roman" w:cs="Times New Roman"/>
                  <w:noProof/>
                </w:rPr>
                <w:t xml:space="preserve">. Retrieved April 10, </w:t>
              </w:r>
              <w:r w:rsidR="0085573C">
                <w:rPr>
                  <w:rFonts w:ascii="Times New Roman" w:hAnsi="Times New Roman" w:cs="Times New Roman"/>
                  <w:noProof/>
                </w:rPr>
                <w:tab/>
              </w:r>
              <w:r w:rsidRPr="0009534C">
                <w:rPr>
                  <w:rFonts w:ascii="Times New Roman" w:hAnsi="Times New Roman" w:cs="Times New Roman"/>
                  <w:noProof/>
                </w:rPr>
                <w:t xml:space="preserve">2020 from Government of British Columbia: </w:t>
              </w:r>
              <w:r w:rsidR="0085573C">
                <w:rPr>
                  <w:rFonts w:ascii="Times New Roman" w:hAnsi="Times New Roman" w:cs="Times New Roman"/>
                  <w:noProof/>
                </w:rPr>
                <w:tab/>
              </w:r>
              <w:r w:rsidRPr="0009534C">
                <w:rPr>
                  <w:rFonts w:ascii="Times New Roman" w:hAnsi="Times New Roman" w:cs="Times New Roman"/>
                  <w:noProof/>
                </w:rPr>
                <w:t>https://www2.gov.bc.ca/gov/content/environment/climate-change/planning-and-</w:t>
              </w:r>
              <w:r w:rsidR="0085573C">
                <w:rPr>
                  <w:rFonts w:ascii="Times New Roman" w:hAnsi="Times New Roman" w:cs="Times New Roman"/>
                  <w:noProof/>
                </w:rPr>
                <w:tab/>
              </w:r>
              <w:r w:rsidRPr="0009534C">
                <w:rPr>
                  <w:rFonts w:ascii="Times New Roman" w:hAnsi="Times New Roman" w:cs="Times New Roman"/>
                  <w:noProof/>
                </w:rPr>
                <w:t>action/carbon-tax</w:t>
              </w:r>
            </w:p>
            <w:p w14:paraId="3769D514" w14:textId="7C9A264F" w:rsidR="0009534C" w:rsidRPr="0009534C" w:rsidRDefault="0009534C" w:rsidP="0009534C">
              <w:pPr>
                <w:pStyle w:val="Bibliography"/>
                <w:spacing w:line="480" w:lineRule="auto"/>
                <w:rPr>
                  <w:rFonts w:ascii="Times New Roman" w:hAnsi="Times New Roman" w:cs="Times New Roman"/>
                  <w:noProof/>
                </w:rPr>
              </w:pPr>
              <w:r w:rsidRPr="0009534C">
                <w:rPr>
                  <w:rFonts w:ascii="Times New Roman" w:hAnsi="Times New Roman" w:cs="Times New Roman"/>
                  <w:noProof/>
                </w:rPr>
                <w:t xml:space="preserve">Government of British Columbia. (2020). </w:t>
              </w:r>
              <w:r w:rsidRPr="0009534C">
                <w:rPr>
                  <w:rFonts w:ascii="Times New Roman" w:hAnsi="Times New Roman" w:cs="Times New Roman"/>
                  <w:i/>
                  <w:iCs/>
                  <w:noProof/>
                </w:rPr>
                <w:t>CleanBC Program for Industry</w:t>
              </w:r>
              <w:r w:rsidRPr="0009534C">
                <w:rPr>
                  <w:rFonts w:ascii="Times New Roman" w:hAnsi="Times New Roman" w:cs="Times New Roman"/>
                  <w:noProof/>
                </w:rPr>
                <w:t xml:space="preserve">. Retrieved April 11, </w:t>
              </w:r>
              <w:r w:rsidR="0085573C">
                <w:rPr>
                  <w:rFonts w:ascii="Times New Roman" w:hAnsi="Times New Roman" w:cs="Times New Roman"/>
                  <w:noProof/>
                </w:rPr>
                <w:tab/>
              </w:r>
              <w:r w:rsidRPr="0009534C">
                <w:rPr>
                  <w:rFonts w:ascii="Times New Roman" w:hAnsi="Times New Roman" w:cs="Times New Roman"/>
                  <w:noProof/>
                </w:rPr>
                <w:t xml:space="preserve">2020 from Government of British Columbia: </w:t>
              </w:r>
              <w:r w:rsidR="0085573C">
                <w:rPr>
                  <w:rFonts w:ascii="Times New Roman" w:hAnsi="Times New Roman" w:cs="Times New Roman"/>
                  <w:noProof/>
                </w:rPr>
                <w:tab/>
              </w:r>
              <w:r w:rsidRPr="0009534C">
                <w:rPr>
                  <w:rFonts w:ascii="Times New Roman" w:hAnsi="Times New Roman" w:cs="Times New Roman"/>
                  <w:noProof/>
                </w:rPr>
                <w:t>https://www2.gov.bc.ca/gov/content/environment/climate-change/industry/cleanbc-</w:t>
              </w:r>
              <w:r w:rsidR="0085573C">
                <w:rPr>
                  <w:rFonts w:ascii="Times New Roman" w:hAnsi="Times New Roman" w:cs="Times New Roman"/>
                  <w:noProof/>
                </w:rPr>
                <w:tab/>
              </w:r>
              <w:r w:rsidRPr="0009534C">
                <w:rPr>
                  <w:rFonts w:ascii="Times New Roman" w:hAnsi="Times New Roman" w:cs="Times New Roman"/>
                  <w:noProof/>
                </w:rPr>
                <w:t>program-for-industry</w:t>
              </w:r>
            </w:p>
            <w:p w14:paraId="7220360E" w14:textId="050B59DE" w:rsidR="0009534C" w:rsidRPr="0009534C" w:rsidRDefault="0009534C" w:rsidP="0009534C">
              <w:pPr>
                <w:pStyle w:val="Bibliography"/>
                <w:spacing w:line="480" w:lineRule="auto"/>
                <w:rPr>
                  <w:rFonts w:ascii="Times New Roman" w:hAnsi="Times New Roman" w:cs="Times New Roman"/>
                  <w:noProof/>
                </w:rPr>
              </w:pPr>
              <w:r w:rsidRPr="0009534C">
                <w:rPr>
                  <w:rFonts w:ascii="Times New Roman" w:hAnsi="Times New Roman" w:cs="Times New Roman"/>
                  <w:noProof/>
                </w:rPr>
                <w:lastRenderedPageBreak/>
                <w:t xml:space="preserve">Government of Canada. (2019, June 28). </w:t>
              </w:r>
              <w:r w:rsidRPr="0009534C">
                <w:rPr>
                  <w:rFonts w:ascii="Times New Roman" w:hAnsi="Times New Roman" w:cs="Times New Roman"/>
                  <w:i/>
                  <w:iCs/>
                  <w:noProof/>
                </w:rPr>
                <w:t>How we’re putting a price on carbon pollution</w:t>
              </w:r>
              <w:r w:rsidRPr="0009534C">
                <w:rPr>
                  <w:rFonts w:ascii="Times New Roman" w:hAnsi="Times New Roman" w:cs="Times New Roman"/>
                  <w:noProof/>
                </w:rPr>
                <w:t xml:space="preserve">. </w:t>
              </w:r>
              <w:r w:rsidR="0085573C">
                <w:rPr>
                  <w:rFonts w:ascii="Times New Roman" w:hAnsi="Times New Roman" w:cs="Times New Roman"/>
                  <w:noProof/>
                </w:rPr>
                <w:tab/>
              </w:r>
              <w:r w:rsidRPr="0009534C">
                <w:rPr>
                  <w:rFonts w:ascii="Times New Roman" w:hAnsi="Times New Roman" w:cs="Times New Roman"/>
                  <w:noProof/>
                </w:rPr>
                <w:t xml:space="preserve">Retrieved April 10, 2020 from Government of Canada: </w:t>
              </w:r>
              <w:r w:rsidR="0085573C">
                <w:rPr>
                  <w:rFonts w:ascii="Times New Roman" w:hAnsi="Times New Roman" w:cs="Times New Roman"/>
                  <w:noProof/>
                </w:rPr>
                <w:tab/>
              </w:r>
              <w:r w:rsidRPr="0009534C">
                <w:rPr>
                  <w:rFonts w:ascii="Times New Roman" w:hAnsi="Times New Roman" w:cs="Times New Roman"/>
                  <w:noProof/>
                </w:rPr>
                <w:t>https://www.canada.ca/en/environment-climate-change/services/climate-change/pricing-</w:t>
              </w:r>
              <w:r w:rsidR="0085573C">
                <w:rPr>
                  <w:rFonts w:ascii="Times New Roman" w:hAnsi="Times New Roman" w:cs="Times New Roman"/>
                  <w:noProof/>
                </w:rPr>
                <w:tab/>
              </w:r>
              <w:r w:rsidRPr="0009534C">
                <w:rPr>
                  <w:rFonts w:ascii="Times New Roman" w:hAnsi="Times New Roman" w:cs="Times New Roman"/>
                  <w:noProof/>
                </w:rPr>
                <w:t>pollution-how-it-will-work/putting-price-on-carbon-pollution.html</w:t>
              </w:r>
            </w:p>
            <w:p w14:paraId="58C6B676" w14:textId="1F8345C9" w:rsidR="0009534C" w:rsidRPr="0009534C" w:rsidRDefault="0009534C" w:rsidP="0009534C">
              <w:pPr>
                <w:pStyle w:val="Bibliography"/>
                <w:spacing w:line="480" w:lineRule="auto"/>
                <w:rPr>
                  <w:rFonts w:ascii="Times New Roman" w:hAnsi="Times New Roman" w:cs="Times New Roman"/>
                  <w:noProof/>
                </w:rPr>
              </w:pPr>
              <w:r w:rsidRPr="0009534C">
                <w:rPr>
                  <w:rFonts w:ascii="Times New Roman" w:hAnsi="Times New Roman" w:cs="Times New Roman"/>
                  <w:noProof/>
                </w:rPr>
                <w:t xml:space="preserve">Hagem, C., Hoel, M., Holtsmark, B., &amp; Sterner, T. (2015). </w:t>
              </w:r>
              <w:r w:rsidRPr="0009534C">
                <w:rPr>
                  <w:rFonts w:ascii="Times New Roman" w:hAnsi="Times New Roman" w:cs="Times New Roman"/>
                  <w:i/>
                  <w:iCs/>
                  <w:noProof/>
                </w:rPr>
                <w:t>Refunding Emissions Payments.</w:t>
              </w:r>
              <w:r w:rsidRPr="0009534C">
                <w:rPr>
                  <w:rFonts w:ascii="Times New Roman" w:hAnsi="Times New Roman" w:cs="Times New Roman"/>
                  <w:noProof/>
                </w:rPr>
                <w:t xml:space="preserve"> </w:t>
              </w:r>
              <w:r w:rsidR="0085573C">
                <w:rPr>
                  <w:rFonts w:ascii="Times New Roman" w:hAnsi="Times New Roman" w:cs="Times New Roman"/>
                  <w:noProof/>
                </w:rPr>
                <w:tab/>
              </w:r>
              <w:r w:rsidRPr="0009534C">
                <w:rPr>
                  <w:rFonts w:ascii="Times New Roman" w:hAnsi="Times New Roman" w:cs="Times New Roman"/>
                  <w:noProof/>
                </w:rPr>
                <w:t>Washington D.C.: Resources for the Future.</w:t>
              </w:r>
            </w:p>
            <w:p w14:paraId="5A52C4FA" w14:textId="77777777" w:rsidR="0009534C" w:rsidRPr="0009534C" w:rsidRDefault="0009534C" w:rsidP="0009534C">
              <w:pPr>
                <w:pStyle w:val="Bibliography"/>
                <w:spacing w:line="480" w:lineRule="auto"/>
                <w:rPr>
                  <w:rFonts w:ascii="Times New Roman" w:hAnsi="Times New Roman" w:cs="Times New Roman"/>
                  <w:noProof/>
                </w:rPr>
              </w:pPr>
              <w:r w:rsidRPr="0009534C">
                <w:rPr>
                  <w:rFonts w:ascii="Times New Roman" w:hAnsi="Times New Roman" w:cs="Times New Roman"/>
                  <w:noProof/>
                </w:rPr>
                <w:t xml:space="preserve">Harrison, K. (2019, July 11). Lessons from British Columbia's carbon tax. </w:t>
              </w:r>
              <w:r w:rsidRPr="0009534C">
                <w:rPr>
                  <w:rFonts w:ascii="Times New Roman" w:hAnsi="Times New Roman" w:cs="Times New Roman"/>
                  <w:i/>
                  <w:iCs/>
                  <w:noProof/>
                </w:rPr>
                <w:t>Policy Options</w:t>
              </w:r>
              <w:r w:rsidRPr="0009534C">
                <w:rPr>
                  <w:rFonts w:ascii="Times New Roman" w:hAnsi="Times New Roman" w:cs="Times New Roman"/>
                  <w:noProof/>
                </w:rPr>
                <w:t xml:space="preserve"> .</w:t>
              </w:r>
            </w:p>
            <w:p w14:paraId="345B8B2E" w14:textId="0A18E2F9" w:rsidR="0009534C" w:rsidRPr="0009534C" w:rsidRDefault="0009534C" w:rsidP="0009534C">
              <w:pPr>
                <w:pStyle w:val="Bibliography"/>
                <w:spacing w:line="480" w:lineRule="auto"/>
                <w:rPr>
                  <w:rFonts w:ascii="Times New Roman" w:hAnsi="Times New Roman" w:cs="Times New Roman"/>
                  <w:noProof/>
                </w:rPr>
              </w:pPr>
              <w:r w:rsidRPr="0009534C">
                <w:rPr>
                  <w:rFonts w:ascii="Times New Roman" w:hAnsi="Times New Roman" w:cs="Times New Roman"/>
                  <w:noProof/>
                </w:rPr>
                <w:t xml:space="preserve">Jaccard, M., &amp; Rivers, N. (2010). Intensity-based climate change policies in Canada. </w:t>
              </w:r>
              <w:r w:rsidRPr="0009534C">
                <w:rPr>
                  <w:rFonts w:ascii="Times New Roman" w:hAnsi="Times New Roman" w:cs="Times New Roman"/>
                  <w:i/>
                  <w:iCs/>
                  <w:noProof/>
                </w:rPr>
                <w:t xml:space="preserve">Canadian </w:t>
              </w:r>
              <w:r w:rsidR="0085573C">
                <w:rPr>
                  <w:rFonts w:ascii="Times New Roman" w:hAnsi="Times New Roman" w:cs="Times New Roman"/>
                  <w:i/>
                  <w:iCs/>
                  <w:noProof/>
                </w:rPr>
                <w:tab/>
              </w:r>
              <w:r w:rsidRPr="0009534C">
                <w:rPr>
                  <w:rFonts w:ascii="Times New Roman" w:hAnsi="Times New Roman" w:cs="Times New Roman"/>
                  <w:i/>
                  <w:iCs/>
                  <w:noProof/>
                </w:rPr>
                <w:t>Public Policy</w:t>
              </w:r>
              <w:r w:rsidRPr="0009534C">
                <w:rPr>
                  <w:rFonts w:ascii="Times New Roman" w:hAnsi="Times New Roman" w:cs="Times New Roman"/>
                  <w:noProof/>
                </w:rPr>
                <w:t xml:space="preserve"> </w:t>
              </w:r>
              <w:r w:rsidRPr="0009534C">
                <w:rPr>
                  <w:rFonts w:ascii="Times New Roman" w:hAnsi="Times New Roman" w:cs="Times New Roman"/>
                  <w:i/>
                  <w:iCs/>
                  <w:noProof/>
                </w:rPr>
                <w:t>, 36</w:t>
              </w:r>
              <w:r w:rsidRPr="0009534C">
                <w:rPr>
                  <w:rFonts w:ascii="Times New Roman" w:hAnsi="Times New Roman" w:cs="Times New Roman"/>
                  <w:noProof/>
                </w:rPr>
                <w:t xml:space="preserve"> (4), 409-428.</w:t>
              </w:r>
            </w:p>
            <w:p w14:paraId="36F72DD1" w14:textId="58FBB3CF" w:rsidR="0009534C" w:rsidRPr="0009534C" w:rsidRDefault="0009534C" w:rsidP="0009534C">
              <w:pPr>
                <w:pStyle w:val="Bibliography"/>
                <w:spacing w:line="480" w:lineRule="auto"/>
                <w:rPr>
                  <w:rFonts w:ascii="Times New Roman" w:hAnsi="Times New Roman" w:cs="Times New Roman"/>
                  <w:noProof/>
                </w:rPr>
              </w:pPr>
              <w:r w:rsidRPr="0009534C">
                <w:rPr>
                  <w:rFonts w:ascii="Times New Roman" w:hAnsi="Times New Roman" w:cs="Times New Roman"/>
                  <w:noProof/>
                </w:rPr>
                <w:t xml:space="preserve">Prime Minister of Canada. (2018, October 23). </w:t>
              </w:r>
              <w:r w:rsidRPr="0009534C">
                <w:rPr>
                  <w:rFonts w:ascii="Times New Roman" w:hAnsi="Times New Roman" w:cs="Times New Roman"/>
                  <w:i/>
                  <w:iCs/>
                  <w:noProof/>
                </w:rPr>
                <w:t xml:space="preserve">Government of Canada fighting climate change </w:t>
              </w:r>
              <w:r w:rsidR="0085573C">
                <w:rPr>
                  <w:rFonts w:ascii="Times New Roman" w:hAnsi="Times New Roman" w:cs="Times New Roman"/>
                  <w:i/>
                  <w:iCs/>
                  <w:noProof/>
                </w:rPr>
                <w:tab/>
              </w:r>
              <w:r w:rsidRPr="0009534C">
                <w:rPr>
                  <w:rFonts w:ascii="Times New Roman" w:hAnsi="Times New Roman" w:cs="Times New Roman"/>
                  <w:i/>
                  <w:iCs/>
                  <w:noProof/>
                </w:rPr>
                <w:t xml:space="preserve">with price on pollution </w:t>
              </w:r>
              <w:r w:rsidRPr="0009534C">
                <w:rPr>
                  <w:rFonts w:ascii="Times New Roman" w:hAnsi="Times New Roman" w:cs="Times New Roman"/>
                  <w:noProof/>
                </w:rPr>
                <w:t xml:space="preserve">. Retrieved April 10, 2020 from Government of Canada: </w:t>
              </w:r>
              <w:r w:rsidR="0085573C">
                <w:rPr>
                  <w:rFonts w:ascii="Times New Roman" w:hAnsi="Times New Roman" w:cs="Times New Roman"/>
                  <w:noProof/>
                </w:rPr>
                <w:tab/>
              </w:r>
              <w:r w:rsidRPr="0009534C">
                <w:rPr>
                  <w:rFonts w:ascii="Times New Roman" w:hAnsi="Times New Roman" w:cs="Times New Roman"/>
                  <w:noProof/>
                </w:rPr>
                <w:t>https://pm.gc.ca/en/news/news-releases/2018/10/23/government-canada-fighting-climate-</w:t>
              </w:r>
              <w:r w:rsidR="0085573C">
                <w:rPr>
                  <w:rFonts w:ascii="Times New Roman" w:hAnsi="Times New Roman" w:cs="Times New Roman"/>
                  <w:noProof/>
                </w:rPr>
                <w:tab/>
              </w:r>
              <w:r w:rsidRPr="0009534C">
                <w:rPr>
                  <w:rFonts w:ascii="Times New Roman" w:hAnsi="Times New Roman" w:cs="Times New Roman"/>
                  <w:noProof/>
                </w:rPr>
                <w:t>change-price-pollution</w:t>
              </w:r>
            </w:p>
            <w:p w14:paraId="43A5770E" w14:textId="4B2DFE8A" w:rsidR="0009534C" w:rsidRPr="005A3532" w:rsidRDefault="0009534C" w:rsidP="0009534C">
              <w:pPr>
                <w:pStyle w:val="Bibliography"/>
                <w:spacing w:line="480" w:lineRule="auto"/>
                <w:rPr>
                  <w:rFonts w:ascii="Times New Roman" w:hAnsi="Times New Roman" w:cs="Times New Roman"/>
                  <w:noProof/>
                  <w:lang w:val="fr-FR"/>
                </w:rPr>
              </w:pPr>
              <w:r w:rsidRPr="0009534C">
                <w:rPr>
                  <w:rFonts w:ascii="Times New Roman" w:hAnsi="Times New Roman" w:cs="Times New Roman"/>
                  <w:noProof/>
                </w:rPr>
                <w:t xml:space="preserve">UNEP. (2017). </w:t>
              </w:r>
              <w:r w:rsidRPr="0009534C">
                <w:rPr>
                  <w:rFonts w:ascii="Times New Roman" w:hAnsi="Times New Roman" w:cs="Times New Roman"/>
                  <w:i/>
                  <w:iCs/>
                  <w:noProof/>
                </w:rPr>
                <w:t>The Emissions Gap Report 2017.</w:t>
              </w:r>
              <w:r w:rsidRPr="0009534C">
                <w:rPr>
                  <w:rFonts w:ascii="Times New Roman" w:hAnsi="Times New Roman" w:cs="Times New Roman"/>
                  <w:noProof/>
                </w:rPr>
                <w:t xml:space="preserve"> </w:t>
              </w:r>
              <w:r w:rsidRPr="005A3532">
                <w:rPr>
                  <w:rFonts w:ascii="Times New Roman" w:hAnsi="Times New Roman" w:cs="Times New Roman"/>
                  <w:noProof/>
                  <w:lang w:val="fr-FR"/>
                </w:rPr>
                <w:t xml:space="preserve">Nairobi: United Nations Environment </w:t>
              </w:r>
              <w:r w:rsidR="0085573C" w:rsidRPr="005A3532">
                <w:rPr>
                  <w:rFonts w:ascii="Times New Roman" w:hAnsi="Times New Roman" w:cs="Times New Roman"/>
                  <w:noProof/>
                  <w:lang w:val="fr-FR"/>
                </w:rPr>
                <w:tab/>
              </w:r>
              <w:r w:rsidRPr="005A3532">
                <w:rPr>
                  <w:rFonts w:ascii="Times New Roman" w:hAnsi="Times New Roman" w:cs="Times New Roman"/>
                  <w:noProof/>
                  <w:lang w:val="fr-FR"/>
                </w:rPr>
                <w:t>Programme.</w:t>
              </w:r>
            </w:p>
            <w:p w14:paraId="3DD51C8B" w14:textId="3E8AD504" w:rsidR="0009534C" w:rsidRPr="0009534C" w:rsidRDefault="0009534C" w:rsidP="0009534C">
              <w:pPr>
                <w:pStyle w:val="Bibliography"/>
                <w:spacing w:line="480" w:lineRule="auto"/>
                <w:rPr>
                  <w:rFonts w:ascii="Times New Roman" w:hAnsi="Times New Roman" w:cs="Times New Roman"/>
                  <w:noProof/>
                </w:rPr>
              </w:pPr>
              <w:r w:rsidRPr="0009534C">
                <w:rPr>
                  <w:rFonts w:ascii="Times New Roman" w:hAnsi="Times New Roman" w:cs="Times New Roman"/>
                  <w:noProof/>
                </w:rPr>
                <w:t xml:space="preserve">World Bank. (2019). </w:t>
              </w:r>
              <w:r w:rsidRPr="0009534C">
                <w:rPr>
                  <w:rFonts w:ascii="Times New Roman" w:hAnsi="Times New Roman" w:cs="Times New Roman"/>
                  <w:i/>
                  <w:iCs/>
                  <w:noProof/>
                </w:rPr>
                <w:t>State and Trends of Carbon Pricing 2019.</w:t>
              </w:r>
              <w:r w:rsidRPr="0009534C">
                <w:rPr>
                  <w:rFonts w:ascii="Times New Roman" w:hAnsi="Times New Roman" w:cs="Times New Roman"/>
                  <w:noProof/>
                </w:rPr>
                <w:t xml:space="preserve"> Washington DC: World Bank </w:t>
              </w:r>
              <w:r w:rsidR="0085573C">
                <w:rPr>
                  <w:rFonts w:ascii="Times New Roman" w:hAnsi="Times New Roman" w:cs="Times New Roman"/>
                  <w:noProof/>
                </w:rPr>
                <w:tab/>
              </w:r>
              <w:r w:rsidRPr="0009534C">
                <w:rPr>
                  <w:rFonts w:ascii="Times New Roman" w:hAnsi="Times New Roman" w:cs="Times New Roman"/>
                  <w:noProof/>
                </w:rPr>
                <w:t>Group.</w:t>
              </w:r>
            </w:p>
            <w:p w14:paraId="3E388CD3" w14:textId="4283ADBF" w:rsidR="001164D6" w:rsidRDefault="00A51481" w:rsidP="001E2BC7">
              <w:pPr>
                <w:spacing w:line="480" w:lineRule="auto"/>
                <w:rPr>
                  <w:rFonts w:ascii="Times New Roman" w:hAnsi="Times New Roman" w:cs="Times New Roman"/>
                </w:rPr>
              </w:pPr>
              <w:r w:rsidRPr="0009534C">
                <w:rPr>
                  <w:rFonts w:ascii="Times New Roman" w:hAnsi="Times New Roman" w:cs="Times New Roman"/>
                  <w:b/>
                  <w:bCs/>
                  <w:noProof/>
                </w:rPr>
                <w:fldChar w:fldCharType="end"/>
              </w:r>
            </w:p>
          </w:sdtContent>
        </w:sdt>
      </w:sdtContent>
    </w:sdt>
    <w:p w14:paraId="30E523DC" w14:textId="441A40E6" w:rsidR="00A04193" w:rsidRPr="004F6DD4" w:rsidRDefault="00F6585A" w:rsidP="005C5274">
      <w:pPr>
        <w:pStyle w:val="Heading1"/>
        <w:spacing w:line="480" w:lineRule="auto"/>
        <w:rPr>
          <w:rFonts w:ascii="Times New Roman" w:hAnsi="Times New Roman" w:cs="Times New Roman"/>
        </w:rPr>
      </w:pPr>
      <w:bookmarkStart w:id="14" w:name="_Toc460072151"/>
      <w:r w:rsidRPr="004F6DD4">
        <w:rPr>
          <w:rFonts w:ascii="Times New Roman" w:hAnsi="Times New Roman" w:cs="Times New Roman"/>
        </w:rPr>
        <w:t>Annex: CIIP Model</w:t>
      </w:r>
      <w:bookmarkEnd w:id="14"/>
    </w:p>
    <w:p w14:paraId="3FCD436A" w14:textId="4867244C" w:rsidR="00F6585A" w:rsidRPr="004F6DD4" w:rsidRDefault="004059AD" w:rsidP="005C5274">
      <w:pPr>
        <w:pStyle w:val="Heading1"/>
        <w:spacing w:line="480" w:lineRule="auto"/>
        <w:ind w:left="360"/>
        <w:rPr>
          <w:rFonts w:ascii="Times New Roman" w:hAnsi="Times New Roman" w:cs="Times New Roman"/>
        </w:rPr>
      </w:pPr>
      <w:r w:rsidRPr="004F6DD4">
        <w:rPr>
          <w:rFonts w:ascii="Times New Roman" w:hAnsi="Times New Roman" w:cs="Times New Roman"/>
          <w:noProof/>
          <w:lang w:val="en-US"/>
        </w:rPr>
        <w:lastRenderedPageBreak/>
        <w:drawing>
          <wp:anchor distT="0" distB="0" distL="114300" distR="114300" simplePos="0" relativeHeight="251658240" behindDoc="0" locked="0" layoutInCell="1" allowOverlap="1" wp14:anchorId="331206C7" wp14:editId="05BDA74E">
            <wp:simplePos x="0" y="0"/>
            <wp:positionH relativeFrom="margin">
              <wp:align>center</wp:align>
            </wp:positionH>
            <wp:positionV relativeFrom="margin">
              <wp:posOffset>1261110</wp:posOffset>
            </wp:positionV>
            <wp:extent cx="5303520" cy="4572000"/>
            <wp:effectExtent l="25400" t="25400" r="30480" b="25400"/>
            <wp:wrapSquare wrapText="bothSides"/>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303520" cy="4572000"/>
                    </a:xfrm>
                    <a:prstGeom prst="rect">
                      <a:avLst/>
                    </a:prstGeom>
                    <a:noFill/>
                    <a:ln>
                      <a:solidFill>
                        <a:schemeClr val="tx1"/>
                      </a:solidFill>
                    </a:ln>
                  </pic:spPr>
                </pic:pic>
              </a:graphicData>
            </a:graphic>
            <wp14:sizeRelH relativeFrom="margin">
              <wp14:pctWidth>0</wp14:pctWidth>
            </wp14:sizeRelH>
            <wp14:sizeRelV relativeFrom="margin">
              <wp14:pctHeight>0</wp14:pctHeight>
            </wp14:sizeRelV>
          </wp:anchor>
        </w:drawing>
      </w:r>
    </w:p>
    <w:sectPr w:rsidR="00F6585A" w:rsidRPr="004F6DD4" w:rsidSect="00D0168F">
      <w:headerReference w:type="even" r:id="rId9"/>
      <w:headerReference w:type="default" r:id="rId10"/>
      <w:pgSz w:w="12240" w:h="15840"/>
      <w:pgMar w:top="1440" w:right="1440" w:bottom="1440" w:left="1440"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A4EBEA8" w14:textId="77777777" w:rsidR="003A61C2" w:rsidRDefault="003A61C2" w:rsidP="00440FF8">
      <w:r>
        <w:separator/>
      </w:r>
    </w:p>
    <w:p w14:paraId="59F4F99D" w14:textId="77777777" w:rsidR="003A61C2" w:rsidRDefault="003A61C2"/>
    <w:p w14:paraId="2618D9EC" w14:textId="77777777" w:rsidR="003A61C2" w:rsidRDefault="003A61C2" w:rsidP="00331450"/>
  </w:endnote>
  <w:endnote w:type="continuationSeparator" w:id="0">
    <w:p w14:paraId="4A352FD8" w14:textId="77777777" w:rsidR="003A61C2" w:rsidRDefault="003A61C2" w:rsidP="00440FF8">
      <w:r>
        <w:continuationSeparator/>
      </w:r>
    </w:p>
    <w:p w14:paraId="757953EC" w14:textId="77777777" w:rsidR="003A61C2" w:rsidRDefault="003A61C2"/>
    <w:p w14:paraId="4A957880" w14:textId="77777777" w:rsidR="003A61C2" w:rsidRDefault="003A61C2" w:rsidP="00331450"/>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4E"/>
    <w:family w:val="auto"/>
    <w:pitch w:val="variable"/>
    <w:sig w:usb0="00000001" w:usb1="08070000" w:usb2="00000010" w:usb3="00000000" w:csb0="00020000" w:csb1="00000000"/>
  </w:font>
  <w:font w:name="Arial">
    <w:panose1 w:val="020B0604020202020204"/>
    <w:charset w:val="00"/>
    <w:family w:val="swiss"/>
    <w:pitch w:val="variable"/>
    <w:sig w:usb0="E0002EFF" w:usb1="C000785B" w:usb2="00000009" w:usb3="00000000" w:csb0="000001FF" w:csb1="00000000"/>
  </w:font>
  <w:font w:name="Lucida Grande">
    <w:altName w:val="Arial"/>
    <w:charset w:val="00"/>
    <w:family w:val="auto"/>
    <w:pitch w:val="variable"/>
    <w:sig w:usb0="E1000AEF" w:usb1="5000A1FF" w:usb2="00000000" w:usb3="00000000" w:csb0="000001BF"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mbria Math">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4EAC024F" w14:textId="77777777" w:rsidR="003A61C2" w:rsidRDefault="003A61C2" w:rsidP="00440FF8">
      <w:r>
        <w:separator/>
      </w:r>
    </w:p>
    <w:p w14:paraId="37E171E2" w14:textId="77777777" w:rsidR="003A61C2" w:rsidRDefault="003A61C2"/>
    <w:p w14:paraId="5EDAB521" w14:textId="77777777" w:rsidR="003A61C2" w:rsidRDefault="003A61C2" w:rsidP="00331450"/>
  </w:footnote>
  <w:footnote w:type="continuationSeparator" w:id="0">
    <w:p w14:paraId="13C4D42B" w14:textId="77777777" w:rsidR="003A61C2" w:rsidRDefault="003A61C2" w:rsidP="00440FF8">
      <w:r>
        <w:continuationSeparator/>
      </w:r>
    </w:p>
    <w:p w14:paraId="010C4187" w14:textId="77777777" w:rsidR="003A61C2" w:rsidRDefault="003A61C2"/>
    <w:p w14:paraId="4E3A8B98" w14:textId="77777777" w:rsidR="003A61C2" w:rsidRDefault="003A61C2" w:rsidP="00331450"/>
  </w:footnote>
  <w:footnote w:id="1">
    <w:p w14:paraId="63E83427" w14:textId="34154464" w:rsidR="003A61C2" w:rsidRPr="007C3482" w:rsidRDefault="003A61C2">
      <w:pPr>
        <w:pStyle w:val="FootnoteText"/>
        <w:rPr>
          <w:rFonts w:ascii="Times New Roman" w:hAnsi="Times New Roman" w:cs="Times New Roman"/>
          <w:sz w:val="22"/>
          <w:szCs w:val="22"/>
          <w:lang w:val="en-US"/>
        </w:rPr>
      </w:pPr>
      <w:r w:rsidRPr="007C3482">
        <w:rPr>
          <w:rStyle w:val="FootnoteReference"/>
          <w:rFonts w:ascii="Times New Roman" w:hAnsi="Times New Roman" w:cs="Times New Roman"/>
          <w:sz w:val="22"/>
          <w:szCs w:val="22"/>
        </w:rPr>
        <w:footnoteRef/>
      </w:r>
      <w:r w:rsidRPr="007C3482">
        <w:rPr>
          <w:rFonts w:ascii="Times New Roman" w:hAnsi="Times New Roman" w:cs="Times New Roman"/>
          <w:sz w:val="22"/>
          <w:szCs w:val="22"/>
        </w:rPr>
        <w:t xml:space="preserve"> </w:t>
      </w:r>
      <w:r w:rsidRPr="007C3482">
        <w:rPr>
          <w:rFonts w:ascii="Times New Roman" w:hAnsi="Times New Roman" w:cs="Times New Roman"/>
          <w:sz w:val="22"/>
          <w:szCs w:val="22"/>
          <w:lang w:val="en-US"/>
        </w:rPr>
        <w:t>See Fischer (2010) for an analysis of output-based rebating under imperfect competition and Gersbach &amp; Requate (2000) for the design of refunding schemes with emissions taxes under imperfect competition.</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9CD23CF" w14:textId="77777777" w:rsidR="003A61C2" w:rsidRDefault="003A61C2" w:rsidP="00221B55">
    <w:pPr>
      <w:pStyle w:val="Head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277EBC50" w14:textId="0E44A07A" w:rsidR="003A61C2" w:rsidRDefault="003A61C2" w:rsidP="00440FF8">
    <w:pPr>
      <w:pStyle w:val="Header"/>
      <w:ind w:right="360"/>
      <w:rPr>
        <w:rStyle w:val="PageNumber"/>
      </w:rPr>
    </w:pPr>
  </w:p>
  <w:p w14:paraId="6A9D16C0" w14:textId="77777777" w:rsidR="003A61C2" w:rsidRDefault="003A61C2" w:rsidP="00440FF8">
    <w:pPr>
      <w:pStyle w:val="Header"/>
    </w:pPr>
  </w:p>
  <w:p w14:paraId="0C4DA789" w14:textId="77777777" w:rsidR="003A61C2" w:rsidRDefault="003A61C2"/>
  <w:p w14:paraId="583FCDA6" w14:textId="77777777" w:rsidR="003A61C2" w:rsidRDefault="003A61C2" w:rsidP="00331450"/>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9F7829E" w14:textId="68212104" w:rsidR="003A61C2" w:rsidRDefault="003A61C2" w:rsidP="00221B55">
    <w:pPr>
      <w:pStyle w:val="Head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sidR="00497CDC">
      <w:rPr>
        <w:rStyle w:val="PageNumber"/>
        <w:noProof/>
      </w:rPr>
      <w:t>25</w:t>
    </w:r>
    <w:r>
      <w:rPr>
        <w:rStyle w:val="PageNumber"/>
      </w:rPr>
      <w:fldChar w:fldCharType="end"/>
    </w:r>
  </w:p>
  <w:p w14:paraId="4EF28C27" w14:textId="77777777" w:rsidR="003A61C2" w:rsidRDefault="003A61C2" w:rsidP="00440FF8">
    <w:pPr>
      <w:pStyle w:val="Header"/>
      <w:ind w:right="360"/>
    </w:pPr>
  </w:p>
  <w:p w14:paraId="19EB2348" w14:textId="77777777" w:rsidR="003A61C2" w:rsidRDefault="003A61C2"/>
  <w:p w14:paraId="252AC1CA" w14:textId="77777777" w:rsidR="003A61C2" w:rsidRDefault="003A61C2" w:rsidP="00331450"/>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694259"/>
    <w:multiLevelType w:val="hybridMultilevel"/>
    <w:tmpl w:val="75D867A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1FF5416"/>
    <w:multiLevelType w:val="hybridMultilevel"/>
    <w:tmpl w:val="0D62D500"/>
    <w:lvl w:ilvl="0" w:tplc="18B4068E">
      <w:start w:val="1"/>
      <w:numFmt w:val="decimal"/>
      <w:lvlText w:val="%1."/>
      <w:lvlJc w:val="left"/>
      <w:pPr>
        <w:ind w:left="720" w:hanging="360"/>
      </w:pPr>
      <w:rPr>
        <w:rFonts w:ascii="Times New Roman" w:eastAsia="Times New Roman" w:hAnsi="Times New Roman" w:cs="Times New Roman"/>
        <w:i w:val="0"/>
        <w:noProof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85024E0"/>
    <w:multiLevelType w:val="hybridMultilevel"/>
    <w:tmpl w:val="1EFE6966"/>
    <w:lvl w:ilvl="0" w:tplc="18B4068E">
      <w:start w:val="1"/>
      <w:numFmt w:val="decimal"/>
      <w:lvlText w:val="%1."/>
      <w:lvlJc w:val="left"/>
      <w:pPr>
        <w:ind w:left="720" w:hanging="360"/>
      </w:pPr>
      <w:rPr>
        <w:rFonts w:ascii="Times New Roman" w:eastAsia="Times New Roman" w:hAnsi="Times New Roman" w:cs="Times New Roman"/>
        <w:i w:val="0"/>
        <w:noProof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FF136FA"/>
    <w:multiLevelType w:val="hybridMultilevel"/>
    <w:tmpl w:val="75D867A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107F0453"/>
    <w:multiLevelType w:val="hybridMultilevel"/>
    <w:tmpl w:val="BE1026F8"/>
    <w:lvl w:ilvl="0" w:tplc="3C9CA4EC">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11D84F90"/>
    <w:multiLevelType w:val="hybridMultilevel"/>
    <w:tmpl w:val="F7181FCC"/>
    <w:lvl w:ilvl="0" w:tplc="0409000F">
      <w:start w:val="1"/>
      <w:numFmt w:val="decimal"/>
      <w:lvlText w:val="%1."/>
      <w:lvlJc w:val="left"/>
      <w:pPr>
        <w:ind w:left="830" w:hanging="360"/>
      </w:pPr>
    </w:lvl>
    <w:lvl w:ilvl="1" w:tplc="04090019" w:tentative="1">
      <w:start w:val="1"/>
      <w:numFmt w:val="lowerLetter"/>
      <w:lvlText w:val="%2."/>
      <w:lvlJc w:val="left"/>
      <w:pPr>
        <w:ind w:left="1550" w:hanging="360"/>
      </w:pPr>
    </w:lvl>
    <w:lvl w:ilvl="2" w:tplc="0409001B" w:tentative="1">
      <w:start w:val="1"/>
      <w:numFmt w:val="lowerRoman"/>
      <w:lvlText w:val="%3."/>
      <w:lvlJc w:val="right"/>
      <w:pPr>
        <w:ind w:left="2270" w:hanging="180"/>
      </w:pPr>
    </w:lvl>
    <w:lvl w:ilvl="3" w:tplc="0409000F" w:tentative="1">
      <w:start w:val="1"/>
      <w:numFmt w:val="decimal"/>
      <w:lvlText w:val="%4."/>
      <w:lvlJc w:val="left"/>
      <w:pPr>
        <w:ind w:left="2990" w:hanging="360"/>
      </w:pPr>
    </w:lvl>
    <w:lvl w:ilvl="4" w:tplc="04090019" w:tentative="1">
      <w:start w:val="1"/>
      <w:numFmt w:val="lowerLetter"/>
      <w:lvlText w:val="%5."/>
      <w:lvlJc w:val="left"/>
      <w:pPr>
        <w:ind w:left="3710" w:hanging="360"/>
      </w:pPr>
    </w:lvl>
    <w:lvl w:ilvl="5" w:tplc="0409001B" w:tentative="1">
      <w:start w:val="1"/>
      <w:numFmt w:val="lowerRoman"/>
      <w:lvlText w:val="%6."/>
      <w:lvlJc w:val="right"/>
      <w:pPr>
        <w:ind w:left="4430" w:hanging="180"/>
      </w:pPr>
    </w:lvl>
    <w:lvl w:ilvl="6" w:tplc="0409000F" w:tentative="1">
      <w:start w:val="1"/>
      <w:numFmt w:val="decimal"/>
      <w:lvlText w:val="%7."/>
      <w:lvlJc w:val="left"/>
      <w:pPr>
        <w:ind w:left="5150" w:hanging="360"/>
      </w:pPr>
    </w:lvl>
    <w:lvl w:ilvl="7" w:tplc="04090019" w:tentative="1">
      <w:start w:val="1"/>
      <w:numFmt w:val="lowerLetter"/>
      <w:lvlText w:val="%8."/>
      <w:lvlJc w:val="left"/>
      <w:pPr>
        <w:ind w:left="5870" w:hanging="360"/>
      </w:pPr>
    </w:lvl>
    <w:lvl w:ilvl="8" w:tplc="0409001B" w:tentative="1">
      <w:start w:val="1"/>
      <w:numFmt w:val="lowerRoman"/>
      <w:lvlText w:val="%9."/>
      <w:lvlJc w:val="right"/>
      <w:pPr>
        <w:ind w:left="6590" w:hanging="180"/>
      </w:pPr>
    </w:lvl>
  </w:abstractNum>
  <w:abstractNum w:abstractNumId="6" w15:restartNumberingAfterBreak="0">
    <w:nsid w:val="145C3330"/>
    <w:multiLevelType w:val="multilevel"/>
    <w:tmpl w:val="75D867A8"/>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7" w15:restartNumberingAfterBreak="0">
    <w:nsid w:val="18A8125E"/>
    <w:multiLevelType w:val="hybridMultilevel"/>
    <w:tmpl w:val="C1C40194"/>
    <w:lvl w:ilvl="0" w:tplc="04090013">
      <w:start w:val="1"/>
      <w:numFmt w:val="upp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1CF9326F"/>
    <w:multiLevelType w:val="hybridMultilevel"/>
    <w:tmpl w:val="75D867A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1DDC2612"/>
    <w:multiLevelType w:val="hybridMultilevel"/>
    <w:tmpl w:val="77D2331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1E9C7798"/>
    <w:multiLevelType w:val="hybridMultilevel"/>
    <w:tmpl w:val="0F2205E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1FD60BB0"/>
    <w:multiLevelType w:val="hybridMultilevel"/>
    <w:tmpl w:val="F39A113E"/>
    <w:lvl w:ilvl="0" w:tplc="0409000F">
      <w:start w:val="1"/>
      <w:numFmt w:val="decimal"/>
      <w:lvlText w:val="%1."/>
      <w:lvlJc w:val="left"/>
      <w:pPr>
        <w:ind w:left="769" w:hanging="360"/>
      </w:pPr>
    </w:lvl>
    <w:lvl w:ilvl="1" w:tplc="04090019" w:tentative="1">
      <w:start w:val="1"/>
      <w:numFmt w:val="lowerLetter"/>
      <w:lvlText w:val="%2."/>
      <w:lvlJc w:val="left"/>
      <w:pPr>
        <w:ind w:left="1489" w:hanging="360"/>
      </w:pPr>
    </w:lvl>
    <w:lvl w:ilvl="2" w:tplc="0409001B" w:tentative="1">
      <w:start w:val="1"/>
      <w:numFmt w:val="lowerRoman"/>
      <w:lvlText w:val="%3."/>
      <w:lvlJc w:val="right"/>
      <w:pPr>
        <w:ind w:left="2209" w:hanging="180"/>
      </w:pPr>
    </w:lvl>
    <w:lvl w:ilvl="3" w:tplc="0409000F" w:tentative="1">
      <w:start w:val="1"/>
      <w:numFmt w:val="decimal"/>
      <w:lvlText w:val="%4."/>
      <w:lvlJc w:val="left"/>
      <w:pPr>
        <w:ind w:left="2929" w:hanging="360"/>
      </w:pPr>
    </w:lvl>
    <w:lvl w:ilvl="4" w:tplc="04090019" w:tentative="1">
      <w:start w:val="1"/>
      <w:numFmt w:val="lowerLetter"/>
      <w:lvlText w:val="%5."/>
      <w:lvlJc w:val="left"/>
      <w:pPr>
        <w:ind w:left="3649" w:hanging="360"/>
      </w:pPr>
    </w:lvl>
    <w:lvl w:ilvl="5" w:tplc="0409001B" w:tentative="1">
      <w:start w:val="1"/>
      <w:numFmt w:val="lowerRoman"/>
      <w:lvlText w:val="%6."/>
      <w:lvlJc w:val="right"/>
      <w:pPr>
        <w:ind w:left="4369" w:hanging="180"/>
      </w:pPr>
    </w:lvl>
    <w:lvl w:ilvl="6" w:tplc="0409000F" w:tentative="1">
      <w:start w:val="1"/>
      <w:numFmt w:val="decimal"/>
      <w:lvlText w:val="%7."/>
      <w:lvlJc w:val="left"/>
      <w:pPr>
        <w:ind w:left="5089" w:hanging="360"/>
      </w:pPr>
    </w:lvl>
    <w:lvl w:ilvl="7" w:tplc="04090019" w:tentative="1">
      <w:start w:val="1"/>
      <w:numFmt w:val="lowerLetter"/>
      <w:lvlText w:val="%8."/>
      <w:lvlJc w:val="left"/>
      <w:pPr>
        <w:ind w:left="5809" w:hanging="360"/>
      </w:pPr>
    </w:lvl>
    <w:lvl w:ilvl="8" w:tplc="0409001B" w:tentative="1">
      <w:start w:val="1"/>
      <w:numFmt w:val="lowerRoman"/>
      <w:lvlText w:val="%9."/>
      <w:lvlJc w:val="right"/>
      <w:pPr>
        <w:ind w:left="6529" w:hanging="180"/>
      </w:pPr>
    </w:lvl>
  </w:abstractNum>
  <w:abstractNum w:abstractNumId="12" w15:restartNumberingAfterBreak="0">
    <w:nsid w:val="20B73226"/>
    <w:multiLevelType w:val="hybridMultilevel"/>
    <w:tmpl w:val="0D62D500"/>
    <w:lvl w:ilvl="0" w:tplc="18B4068E">
      <w:start w:val="1"/>
      <w:numFmt w:val="decimal"/>
      <w:lvlText w:val="%1."/>
      <w:lvlJc w:val="left"/>
      <w:pPr>
        <w:ind w:left="720" w:hanging="360"/>
      </w:pPr>
      <w:rPr>
        <w:rFonts w:ascii="Times New Roman" w:eastAsia="Times New Roman" w:hAnsi="Times New Roman" w:cs="Times New Roman"/>
        <w:i w:val="0"/>
        <w:noProof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21393673"/>
    <w:multiLevelType w:val="hybridMultilevel"/>
    <w:tmpl w:val="F7181FCC"/>
    <w:lvl w:ilvl="0" w:tplc="0409000F">
      <w:start w:val="1"/>
      <w:numFmt w:val="decimal"/>
      <w:lvlText w:val="%1."/>
      <w:lvlJc w:val="left"/>
      <w:pPr>
        <w:ind w:left="830" w:hanging="360"/>
      </w:pPr>
    </w:lvl>
    <w:lvl w:ilvl="1" w:tplc="04090019" w:tentative="1">
      <w:start w:val="1"/>
      <w:numFmt w:val="lowerLetter"/>
      <w:lvlText w:val="%2."/>
      <w:lvlJc w:val="left"/>
      <w:pPr>
        <w:ind w:left="1550" w:hanging="360"/>
      </w:pPr>
    </w:lvl>
    <w:lvl w:ilvl="2" w:tplc="0409001B" w:tentative="1">
      <w:start w:val="1"/>
      <w:numFmt w:val="lowerRoman"/>
      <w:lvlText w:val="%3."/>
      <w:lvlJc w:val="right"/>
      <w:pPr>
        <w:ind w:left="2270" w:hanging="180"/>
      </w:pPr>
    </w:lvl>
    <w:lvl w:ilvl="3" w:tplc="0409000F" w:tentative="1">
      <w:start w:val="1"/>
      <w:numFmt w:val="decimal"/>
      <w:lvlText w:val="%4."/>
      <w:lvlJc w:val="left"/>
      <w:pPr>
        <w:ind w:left="2990" w:hanging="360"/>
      </w:pPr>
    </w:lvl>
    <w:lvl w:ilvl="4" w:tplc="04090019" w:tentative="1">
      <w:start w:val="1"/>
      <w:numFmt w:val="lowerLetter"/>
      <w:lvlText w:val="%5."/>
      <w:lvlJc w:val="left"/>
      <w:pPr>
        <w:ind w:left="3710" w:hanging="360"/>
      </w:pPr>
    </w:lvl>
    <w:lvl w:ilvl="5" w:tplc="0409001B" w:tentative="1">
      <w:start w:val="1"/>
      <w:numFmt w:val="lowerRoman"/>
      <w:lvlText w:val="%6."/>
      <w:lvlJc w:val="right"/>
      <w:pPr>
        <w:ind w:left="4430" w:hanging="180"/>
      </w:pPr>
    </w:lvl>
    <w:lvl w:ilvl="6" w:tplc="0409000F" w:tentative="1">
      <w:start w:val="1"/>
      <w:numFmt w:val="decimal"/>
      <w:lvlText w:val="%7."/>
      <w:lvlJc w:val="left"/>
      <w:pPr>
        <w:ind w:left="5150" w:hanging="360"/>
      </w:pPr>
    </w:lvl>
    <w:lvl w:ilvl="7" w:tplc="04090019" w:tentative="1">
      <w:start w:val="1"/>
      <w:numFmt w:val="lowerLetter"/>
      <w:lvlText w:val="%8."/>
      <w:lvlJc w:val="left"/>
      <w:pPr>
        <w:ind w:left="5870" w:hanging="360"/>
      </w:pPr>
    </w:lvl>
    <w:lvl w:ilvl="8" w:tplc="0409001B" w:tentative="1">
      <w:start w:val="1"/>
      <w:numFmt w:val="lowerRoman"/>
      <w:lvlText w:val="%9."/>
      <w:lvlJc w:val="right"/>
      <w:pPr>
        <w:ind w:left="6590" w:hanging="180"/>
      </w:pPr>
    </w:lvl>
  </w:abstractNum>
  <w:abstractNum w:abstractNumId="14" w15:restartNumberingAfterBreak="0">
    <w:nsid w:val="21A276A3"/>
    <w:multiLevelType w:val="hybridMultilevel"/>
    <w:tmpl w:val="38A8E40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22375A59"/>
    <w:multiLevelType w:val="hybridMultilevel"/>
    <w:tmpl w:val="75D867A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26387514"/>
    <w:multiLevelType w:val="hybridMultilevel"/>
    <w:tmpl w:val="75D867A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2A9D7D33"/>
    <w:multiLevelType w:val="hybridMultilevel"/>
    <w:tmpl w:val="C0FC0A1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2D961A97"/>
    <w:multiLevelType w:val="hybridMultilevel"/>
    <w:tmpl w:val="7E0886D6"/>
    <w:lvl w:ilvl="0" w:tplc="04090013">
      <w:start w:val="1"/>
      <w:numFmt w:val="upp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2EB05F28"/>
    <w:multiLevelType w:val="hybridMultilevel"/>
    <w:tmpl w:val="75D867A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33366CDD"/>
    <w:multiLevelType w:val="hybridMultilevel"/>
    <w:tmpl w:val="75D867A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34FA1BCF"/>
    <w:multiLevelType w:val="hybridMultilevel"/>
    <w:tmpl w:val="0D62D500"/>
    <w:lvl w:ilvl="0" w:tplc="18B4068E">
      <w:start w:val="1"/>
      <w:numFmt w:val="decimal"/>
      <w:lvlText w:val="%1."/>
      <w:lvlJc w:val="left"/>
      <w:pPr>
        <w:ind w:left="720" w:hanging="360"/>
      </w:pPr>
      <w:rPr>
        <w:rFonts w:ascii="Times New Roman" w:eastAsia="Times New Roman" w:hAnsi="Times New Roman" w:cs="Times New Roman"/>
        <w:i w:val="0"/>
        <w:noProof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378A7A82"/>
    <w:multiLevelType w:val="hybridMultilevel"/>
    <w:tmpl w:val="3BEE8B70"/>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3DB9292B"/>
    <w:multiLevelType w:val="hybridMultilevel"/>
    <w:tmpl w:val="2A7095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3DDC5C7C"/>
    <w:multiLevelType w:val="hybridMultilevel"/>
    <w:tmpl w:val="75D867A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3FA02BB0"/>
    <w:multiLevelType w:val="hybridMultilevel"/>
    <w:tmpl w:val="6EE0E0F6"/>
    <w:lvl w:ilvl="0" w:tplc="DF7C4924">
      <w:start w:val="1"/>
      <w:numFmt w:val="decimal"/>
      <w:lvlText w:val="%1."/>
      <w:lvlJc w:val="left"/>
      <w:pPr>
        <w:ind w:left="720" w:hanging="360"/>
      </w:pPr>
      <w:rPr>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412745D4"/>
    <w:multiLevelType w:val="hybridMultilevel"/>
    <w:tmpl w:val="0D62D500"/>
    <w:lvl w:ilvl="0" w:tplc="18B4068E">
      <w:start w:val="1"/>
      <w:numFmt w:val="decimal"/>
      <w:lvlText w:val="%1."/>
      <w:lvlJc w:val="left"/>
      <w:pPr>
        <w:ind w:left="720" w:hanging="360"/>
      </w:pPr>
      <w:rPr>
        <w:rFonts w:ascii="Times New Roman" w:eastAsia="Times New Roman" w:hAnsi="Times New Roman" w:cs="Times New Roman"/>
        <w:i w:val="0"/>
        <w:noProof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43166275"/>
    <w:multiLevelType w:val="hybridMultilevel"/>
    <w:tmpl w:val="E2684A70"/>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46BE237B"/>
    <w:multiLevelType w:val="hybridMultilevel"/>
    <w:tmpl w:val="0D62D500"/>
    <w:lvl w:ilvl="0" w:tplc="18B4068E">
      <w:start w:val="1"/>
      <w:numFmt w:val="decimal"/>
      <w:lvlText w:val="%1."/>
      <w:lvlJc w:val="left"/>
      <w:pPr>
        <w:ind w:left="720" w:hanging="360"/>
      </w:pPr>
      <w:rPr>
        <w:rFonts w:ascii="Times New Roman" w:eastAsia="Times New Roman" w:hAnsi="Times New Roman" w:cs="Times New Roman"/>
        <w:i w:val="0"/>
        <w:noProof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475A06E1"/>
    <w:multiLevelType w:val="hybridMultilevel"/>
    <w:tmpl w:val="75D867A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48F7627E"/>
    <w:multiLevelType w:val="hybridMultilevel"/>
    <w:tmpl w:val="75D867A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4B180F5E"/>
    <w:multiLevelType w:val="hybridMultilevel"/>
    <w:tmpl w:val="75D867A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4CD96EEB"/>
    <w:multiLevelType w:val="hybridMultilevel"/>
    <w:tmpl w:val="75D867A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4E671000"/>
    <w:multiLevelType w:val="hybridMultilevel"/>
    <w:tmpl w:val="C30C4330"/>
    <w:lvl w:ilvl="0" w:tplc="DF7C4924">
      <w:start w:val="1"/>
      <w:numFmt w:val="decimal"/>
      <w:lvlText w:val="%1."/>
      <w:lvlJc w:val="left"/>
      <w:pPr>
        <w:ind w:left="720" w:hanging="360"/>
      </w:pPr>
      <w:rPr>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512C55BD"/>
    <w:multiLevelType w:val="hybridMultilevel"/>
    <w:tmpl w:val="CE563692"/>
    <w:lvl w:ilvl="0" w:tplc="D2AA83E4">
      <w:start w:val="1"/>
      <w:numFmt w:val="decimal"/>
      <w:lvlText w:val="%1."/>
      <w:lvlJc w:val="left"/>
      <w:pPr>
        <w:ind w:left="720" w:hanging="360"/>
      </w:pPr>
      <w:rPr>
        <w:vertAlign w:val="baseli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54102063"/>
    <w:multiLevelType w:val="hybridMultilevel"/>
    <w:tmpl w:val="75D867A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59F9775A"/>
    <w:multiLevelType w:val="hybridMultilevel"/>
    <w:tmpl w:val="F7181FCC"/>
    <w:lvl w:ilvl="0" w:tplc="0409000F">
      <w:start w:val="1"/>
      <w:numFmt w:val="decimal"/>
      <w:lvlText w:val="%1."/>
      <w:lvlJc w:val="left"/>
      <w:pPr>
        <w:ind w:left="830" w:hanging="360"/>
      </w:pPr>
    </w:lvl>
    <w:lvl w:ilvl="1" w:tplc="04090019" w:tentative="1">
      <w:start w:val="1"/>
      <w:numFmt w:val="lowerLetter"/>
      <w:lvlText w:val="%2."/>
      <w:lvlJc w:val="left"/>
      <w:pPr>
        <w:ind w:left="1550" w:hanging="360"/>
      </w:pPr>
    </w:lvl>
    <w:lvl w:ilvl="2" w:tplc="0409001B" w:tentative="1">
      <w:start w:val="1"/>
      <w:numFmt w:val="lowerRoman"/>
      <w:lvlText w:val="%3."/>
      <w:lvlJc w:val="right"/>
      <w:pPr>
        <w:ind w:left="2270" w:hanging="180"/>
      </w:pPr>
    </w:lvl>
    <w:lvl w:ilvl="3" w:tplc="0409000F" w:tentative="1">
      <w:start w:val="1"/>
      <w:numFmt w:val="decimal"/>
      <w:lvlText w:val="%4."/>
      <w:lvlJc w:val="left"/>
      <w:pPr>
        <w:ind w:left="2990" w:hanging="360"/>
      </w:pPr>
    </w:lvl>
    <w:lvl w:ilvl="4" w:tplc="04090019" w:tentative="1">
      <w:start w:val="1"/>
      <w:numFmt w:val="lowerLetter"/>
      <w:lvlText w:val="%5."/>
      <w:lvlJc w:val="left"/>
      <w:pPr>
        <w:ind w:left="3710" w:hanging="360"/>
      </w:pPr>
    </w:lvl>
    <w:lvl w:ilvl="5" w:tplc="0409001B" w:tentative="1">
      <w:start w:val="1"/>
      <w:numFmt w:val="lowerRoman"/>
      <w:lvlText w:val="%6."/>
      <w:lvlJc w:val="right"/>
      <w:pPr>
        <w:ind w:left="4430" w:hanging="180"/>
      </w:pPr>
    </w:lvl>
    <w:lvl w:ilvl="6" w:tplc="0409000F" w:tentative="1">
      <w:start w:val="1"/>
      <w:numFmt w:val="decimal"/>
      <w:lvlText w:val="%7."/>
      <w:lvlJc w:val="left"/>
      <w:pPr>
        <w:ind w:left="5150" w:hanging="360"/>
      </w:pPr>
    </w:lvl>
    <w:lvl w:ilvl="7" w:tplc="04090019" w:tentative="1">
      <w:start w:val="1"/>
      <w:numFmt w:val="lowerLetter"/>
      <w:lvlText w:val="%8."/>
      <w:lvlJc w:val="left"/>
      <w:pPr>
        <w:ind w:left="5870" w:hanging="360"/>
      </w:pPr>
    </w:lvl>
    <w:lvl w:ilvl="8" w:tplc="0409001B" w:tentative="1">
      <w:start w:val="1"/>
      <w:numFmt w:val="lowerRoman"/>
      <w:lvlText w:val="%9."/>
      <w:lvlJc w:val="right"/>
      <w:pPr>
        <w:ind w:left="6590" w:hanging="180"/>
      </w:pPr>
    </w:lvl>
  </w:abstractNum>
  <w:abstractNum w:abstractNumId="37" w15:restartNumberingAfterBreak="0">
    <w:nsid w:val="5BBC110A"/>
    <w:multiLevelType w:val="hybridMultilevel"/>
    <w:tmpl w:val="E48687B0"/>
    <w:lvl w:ilvl="0" w:tplc="DF7C4924">
      <w:start w:val="1"/>
      <w:numFmt w:val="decimal"/>
      <w:lvlText w:val="%1."/>
      <w:lvlJc w:val="left"/>
      <w:pPr>
        <w:ind w:left="720" w:hanging="360"/>
      </w:pPr>
      <w:rPr>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5FA3310D"/>
    <w:multiLevelType w:val="hybridMultilevel"/>
    <w:tmpl w:val="D5361FB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625348F2"/>
    <w:multiLevelType w:val="multilevel"/>
    <w:tmpl w:val="75D867A8"/>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0" w15:restartNumberingAfterBreak="0">
    <w:nsid w:val="62FD55C6"/>
    <w:multiLevelType w:val="hybridMultilevel"/>
    <w:tmpl w:val="AA0628CC"/>
    <w:lvl w:ilvl="0" w:tplc="A06E331A">
      <w:start w:val="1"/>
      <w:numFmt w:val="decimal"/>
      <w:lvlText w:val="%1."/>
      <w:lvlJc w:val="left"/>
      <w:pPr>
        <w:ind w:left="720" w:hanging="360"/>
      </w:pPr>
      <w:rPr>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15:restartNumberingAfterBreak="0">
    <w:nsid w:val="655236D1"/>
    <w:multiLevelType w:val="hybridMultilevel"/>
    <w:tmpl w:val="75D867A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15:restartNumberingAfterBreak="0">
    <w:nsid w:val="66FE5A0B"/>
    <w:multiLevelType w:val="hybridMultilevel"/>
    <w:tmpl w:val="CE563692"/>
    <w:lvl w:ilvl="0" w:tplc="D2AA83E4">
      <w:start w:val="1"/>
      <w:numFmt w:val="decimal"/>
      <w:lvlText w:val="%1."/>
      <w:lvlJc w:val="left"/>
      <w:pPr>
        <w:ind w:left="720" w:hanging="360"/>
      </w:pPr>
      <w:rPr>
        <w:vertAlign w:val="baseli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15:restartNumberingAfterBreak="0">
    <w:nsid w:val="683C0546"/>
    <w:multiLevelType w:val="hybridMultilevel"/>
    <w:tmpl w:val="F7181FCC"/>
    <w:lvl w:ilvl="0" w:tplc="0409000F">
      <w:start w:val="1"/>
      <w:numFmt w:val="decimal"/>
      <w:lvlText w:val="%1."/>
      <w:lvlJc w:val="left"/>
      <w:pPr>
        <w:ind w:left="830" w:hanging="360"/>
      </w:pPr>
    </w:lvl>
    <w:lvl w:ilvl="1" w:tplc="04090019" w:tentative="1">
      <w:start w:val="1"/>
      <w:numFmt w:val="lowerLetter"/>
      <w:lvlText w:val="%2."/>
      <w:lvlJc w:val="left"/>
      <w:pPr>
        <w:ind w:left="1550" w:hanging="360"/>
      </w:pPr>
    </w:lvl>
    <w:lvl w:ilvl="2" w:tplc="0409001B" w:tentative="1">
      <w:start w:val="1"/>
      <w:numFmt w:val="lowerRoman"/>
      <w:lvlText w:val="%3."/>
      <w:lvlJc w:val="right"/>
      <w:pPr>
        <w:ind w:left="2270" w:hanging="180"/>
      </w:pPr>
    </w:lvl>
    <w:lvl w:ilvl="3" w:tplc="0409000F" w:tentative="1">
      <w:start w:val="1"/>
      <w:numFmt w:val="decimal"/>
      <w:lvlText w:val="%4."/>
      <w:lvlJc w:val="left"/>
      <w:pPr>
        <w:ind w:left="2990" w:hanging="360"/>
      </w:pPr>
    </w:lvl>
    <w:lvl w:ilvl="4" w:tplc="04090019" w:tentative="1">
      <w:start w:val="1"/>
      <w:numFmt w:val="lowerLetter"/>
      <w:lvlText w:val="%5."/>
      <w:lvlJc w:val="left"/>
      <w:pPr>
        <w:ind w:left="3710" w:hanging="360"/>
      </w:pPr>
    </w:lvl>
    <w:lvl w:ilvl="5" w:tplc="0409001B" w:tentative="1">
      <w:start w:val="1"/>
      <w:numFmt w:val="lowerRoman"/>
      <w:lvlText w:val="%6."/>
      <w:lvlJc w:val="right"/>
      <w:pPr>
        <w:ind w:left="4430" w:hanging="180"/>
      </w:pPr>
    </w:lvl>
    <w:lvl w:ilvl="6" w:tplc="0409000F" w:tentative="1">
      <w:start w:val="1"/>
      <w:numFmt w:val="decimal"/>
      <w:lvlText w:val="%7."/>
      <w:lvlJc w:val="left"/>
      <w:pPr>
        <w:ind w:left="5150" w:hanging="360"/>
      </w:pPr>
    </w:lvl>
    <w:lvl w:ilvl="7" w:tplc="04090019" w:tentative="1">
      <w:start w:val="1"/>
      <w:numFmt w:val="lowerLetter"/>
      <w:lvlText w:val="%8."/>
      <w:lvlJc w:val="left"/>
      <w:pPr>
        <w:ind w:left="5870" w:hanging="360"/>
      </w:pPr>
    </w:lvl>
    <w:lvl w:ilvl="8" w:tplc="0409001B" w:tentative="1">
      <w:start w:val="1"/>
      <w:numFmt w:val="lowerRoman"/>
      <w:lvlText w:val="%9."/>
      <w:lvlJc w:val="right"/>
      <w:pPr>
        <w:ind w:left="6590" w:hanging="180"/>
      </w:pPr>
    </w:lvl>
  </w:abstractNum>
  <w:abstractNum w:abstractNumId="44" w15:restartNumberingAfterBreak="0">
    <w:nsid w:val="6D297F7B"/>
    <w:multiLevelType w:val="hybridMultilevel"/>
    <w:tmpl w:val="DDC8D344"/>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15:restartNumberingAfterBreak="0">
    <w:nsid w:val="70703D87"/>
    <w:multiLevelType w:val="hybridMultilevel"/>
    <w:tmpl w:val="5F88822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6" w15:restartNumberingAfterBreak="0">
    <w:nsid w:val="78F80E43"/>
    <w:multiLevelType w:val="hybridMultilevel"/>
    <w:tmpl w:val="8946D13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7" w15:restartNumberingAfterBreak="0">
    <w:nsid w:val="7A420F7B"/>
    <w:multiLevelType w:val="hybridMultilevel"/>
    <w:tmpl w:val="1900801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0"/>
  </w:num>
  <w:num w:numId="2">
    <w:abstractNumId w:val="17"/>
  </w:num>
  <w:num w:numId="3">
    <w:abstractNumId w:val="9"/>
  </w:num>
  <w:num w:numId="4">
    <w:abstractNumId w:val="20"/>
  </w:num>
  <w:num w:numId="5">
    <w:abstractNumId w:val="34"/>
  </w:num>
  <w:num w:numId="6">
    <w:abstractNumId w:val="22"/>
  </w:num>
  <w:num w:numId="7">
    <w:abstractNumId w:val="42"/>
  </w:num>
  <w:num w:numId="8">
    <w:abstractNumId w:val="2"/>
  </w:num>
  <w:num w:numId="9">
    <w:abstractNumId w:val="18"/>
  </w:num>
  <w:num w:numId="10">
    <w:abstractNumId w:val="4"/>
  </w:num>
  <w:num w:numId="11">
    <w:abstractNumId w:val="7"/>
  </w:num>
  <w:num w:numId="12">
    <w:abstractNumId w:val="27"/>
  </w:num>
  <w:num w:numId="13">
    <w:abstractNumId w:val="46"/>
  </w:num>
  <w:num w:numId="14">
    <w:abstractNumId w:val="47"/>
  </w:num>
  <w:num w:numId="15">
    <w:abstractNumId w:val="29"/>
  </w:num>
  <w:num w:numId="16">
    <w:abstractNumId w:val="43"/>
  </w:num>
  <w:num w:numId="17">
    <w:abstractNumId w:val="13"/>
  </w:num>
  <w:num w:numId="18">
    <w:abstractNumId w:val="24"/>
  </w:num>
  <w:num w:numId="19">
    <w:abstractNumId w:val="11"/>
  </w:num>
  <w:num w:numId="20">
    <w:abstractNumId w:val="44"/>
  </w:num>
  <w:num w:numId="21">
    <w:abstractNumId w:val="36"/>
  </w:num>
  <w:num w:numId="22">
    <w:abstractNumId w:val="0"/>
  </w:num>
  <w:num w:numId="23">
    <w:abstractNumId w:val="5"/>
  </w:num>
  <w:num w:numId="24">
    <w:abstractNumId w:val="30"/>
  </w:num>
  <w:num w:numId="25">
    <w:abstractNumId w:val="31"/>
  </w:num>
  <w:num w:numId="26">
    <w:abstractNumId w:val="35"/>
  </w:num>
  <w:num w:numId="27">
    <w:abstractNumId w:val="8"/>
  </w:num>
  <w:num w:numId="28">
    <w:abstractNumId w:val="15"/>
  </w:num>
  <w:num w:numId="29">
    <w:abstractNumId w:val="19"/>
  </w:num>
  <w:num w:numId="30">
    <w:abstractNumId w:val="3"/>
  </w:num>
  <w:num w:numId="31">
    <w:abstractNumId w:val="41"/>
  </w:num>
  <w:num w:numId="32">
    <w:abstractNumId w:val="16"/>
  </w:num>
  <w:num w:numId="33">
    <w:abstractNumId w:val="32"/>
  </w:num>
  <w:num w:numId="34">
    <w:abstractNumId w:val="38"/>
  </w:num>
  <w:num w:numId="35">
    <w:abstractNumId w:val="6"/>
  </w:num>
  <w:num w:numId="36">
    <w:abstractNumId w:val="23"/>
  </w:num>
  <w:num w:numId="37">
    <w:abstractNumId w:val="14"/>
  </w:num>
  <w:num w:numId="38">
    <w:abstractNumId w:val="39"/>
  </w:num>
  <w:num w:numId="39">
    <w:abstractNumId w:val="40"/>
  </w:num>
  <w:num w:numId="40">
    <w:abstractNumId w:val="37"/>
  </w:num>
  <w:num w:numId="41">
    <w:abstractNumId w:val="45"/>
  </w:num>
  <w:num w:numId="42">
    <w:abstractNumId w:val="25"/>
  </w:num>
  <w:num w:numId="43">
    <w:abstractNumId w:val="33"/>
  </w:num>
  <w:num w:numId="44">
    <w:abstractNumId w:val="1"/>
  </w:num>
  <w:num w:numId="45">
    <w:abstractNumId w:val="12"/>
  </w:num>
  <w:num w:numId="46">
    <w:abstractNumId w:val="26"/>
  </w:num>
  <w:num w:numId="47">
    <w:abstractNumId w:val="28"/>
  </w:num>
  <w:num w:numId="48">
    <w:abstractNumId w:val="2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efaultTabStop w:val="720"/>
  <w:hyphenationZone w:val="425"/>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70D3D"/>
    <w:rsid w:val="00000287"/>
    <w:rsid w:val="00001258"/>
    <w:rsid w:val="00003451"/>
    <w:rsid w:val="00005A04"/>
    <w:rsid w:val="0000639F"/>
    <w:rsid w:val="00011A84"/>
    <w:rsid w:val="0001618E"/>
    <w:rsid w:val="00020342"/>
    <w:rsid w:val="000219E0"/>
    <w:rsid w:val="00023277"/>
    <w:rsid w:val="00025A24"/>
    <w:rsid w:val="0002628F"/>
    <w:rsid w:val="00027279"/>
    <w:rsid w:val="00027B1E"/>
    <w:rsid w:val="00032FC0"/>
    <w:rsid w:val="0003359B"/>
    <w:rsid w:val="00036264"/>
    <w:rsid w:val="00037C3C"/>
    <w:rsid w:val="000403E8"/>
    <w:rsid w:val="0004165A"/>
    <w:rsid w:val="000453EC"/>
    <w:rsid w:val="0004642A"/>
    <w:rsid w:val="0005113E"/>
    <w:rsid w:val="00054CCB"/>
    <w:rsid w:val="00055C7E"/>
    <w:rsid w:val="00062757"/>
    <w:rsid w:val="00065C4E"/>
    <w:rsid w:val="00070B8B"/>
    <w:rsid w:val="00076478"/>
    <w:rsid w:val="00076A38"/>
    <w:rsid w:val="00077966"/>
    <w:rsid w:val="0008004D"/>
    <w:rsid w:val="00080CA3"/>
    <w:rsid w:val="00081576"/>
    <w:rsid w:val="00083C7D"/>
    <w:rsid w:val="00083D09"/>
    <w:rsid w:val="00084BF7"/>
    <w:rsid w:val="0008504F"/>
    <w:rsid w:val="000900C5"/>
    <w:rsid w:val="0009067B"/>
    <w:rsid w:val="00090CDB"/>
    <w:rsid w:val="0009534C"/>
    <w:rsid w:val="000955F0"/>
    <w:rsid w:val="000959CB"/>
    <w:rsid w:val="00096663"/>
    <w:rsid w:val="00096B6B"/>
    <w:rsid w:val="00096BFF"/>
    <w:rsid w:val="000A30E6"/>
    <w:rsid w:val="000A3BBB"/>
    <w:rsid w:val="000A3C81"/>
    <w:rsid w:val="000A6C24"/>
    <w:rsid w:val="000A6D3A"/>
    <w:rsid w:val="000A6FA9"/>
    <w:rsid w:val="000B163C"/>
    <w:rsid w:val="000C134F"/>
    <w:rsid w:val="000C4710"/>
    <w:rsid w:val="000C5346"/>
    <w:rsid w:val="000C761A"/>
    <w:rsid w:val="000D1265"/>
    <w:rsid w:val="000D2521"/>
    <w:rsid w:val="000D2816"/>
    <w:rsid w:val="000D4F3A"/>
    <w:rsid w:val="000E10FE"/>
    <w:rsid w:val="000E21E4"/>
    <w:rsid w:val="000E321A"/>
    <w:rsid w:val="000E51D9"/>
    <w:rsid w:val="000E6D15"/>
    <w:rsid w:val="000F0817"/>
    <w:rsid w:val="000F09EA"/>
    <w:rsid w:val="000F2378"/>
    <w:rsid w:val="000F3990"/>
    <w:rsid w:val="001007AD"/>
    <w:rsid w:val="0010705E"/>
    <w:rsid w:val="0011058A"/>
    <w:rsid w:val="001125B7"/>
    <w:rsid w:val="001164D6"/>
    <w:rsid w:val="0011736E"/>
    <w:rsid w:val="00120776"/>
    <w:rsid w:val="00121EDE"/>
    <w:rsid w:val="001233D2"/>
    <w:rsid w:val="001239EC"/>
    <w:rsid w:val="00127D97"/>
    <w:rsid w:val="0013217E"/>
    <w:rsid w:val="0013537F"/>
    <w:rsid w:val="00135C75"/>
    <w:rsid w:val="001366E2"/>
    <w:rsid w:val="00142237"/>
    <w:rsid w:val="00145563"/>
    <w:rsid w:val="00146F10"/>
    <w:rsid w:val="0014752B"/>
    <w:rsid w:val="0015149B"/>
    <w:rsid w:val="00151EB2"/>
    <w:rsid w:val="0015333D"/>
    <w:rsid w:val="00153B33"/>
    <w:rsid w:val="00153DA2"/>
    <w:rsid w:val="00163395"/>
    <w:rsid w:val="001639E7"/>
    <w:rsid w:val="00163C64"/>
    <w:rsid w:val="00166311"/>
    <w:rsid w:val="00167E7A"/>
    <w:rsid w:val="00171053"/>
    <w:rsid w:val="00173528"/>
    <w:rsid w:val="00177C4E"/>
    <w:rsid w:val="00182A7D"/>
    <w:rsid w:val="00182BB2"/>
    <w:rsid w:val="00183AB6"/>
    <w:rsid w:val="00183AB9"/>
    <w:rsid w:val="00185087"/>
    <w:rsid w:val="001855AC"/>
    <w:rsid w:val="00193FEC"/>
    <w:rsid w:val="0019432C"/>
    <w:rsid w:val="00196BFF"/>
    <w:rsid w:val="001A25DF"/>
    <w:rsid w:val="001B2289"/>
    <w:rsid w:val="001B234C"/>
    <w:rsid w:val="001B3841"/>
    <w:rsid w:val="001B7007"/>
    <w:rsid w:val="001B72C1"/>
    <w:rsid w:val="001B7933"/>
    <w:rsid w:val="001C0947"/>
    <w:rsid w:val="001C3689"/>
    <w:rsid w:val="001C59F5"/>
    <w:rsid w:val="001C6ECB"/>
    <w:rsid w:val="001D2D77"/>
    <w:rsid w:val="001D60F7"/>
    <w:rsid w:val="001D62C1"/>
    <w:rsid w:val="001E137B"/>
    <w:rsid w:val="001E2BC7"/>
    <w:rsid w:val="001E2C7F"/>
    <w:rsid w:val="001E2EA6"/>
    <w:rsid w:val="001E3890"/>
    <w:rsid w:val="001E518B"/>
    <w:rsid w:val="001E7A61"/>
    <w:rsid w:val="001F04AB"/>
    <w:rsid w:val="001F2270"/>
    <w:rsid w:val="001F45F0"/>
    <w:rsid w:val="00216208"/>
    <w:rsid w:val="00216611"/>
    <w:rsid w:val="0022114C"/>
    <w:rsid w:val="00221B55"/>
    <w:rsid w:val="002236AA"/>
    <w:rsid w:val="0022458C"/>
    <w:rsid w:val="002251F8"/>
    <w:rsid w:val="00225C79"/>
    <w:rsid w:val="00226DA6"/>
    <w:rsid w:val="00227E2D"/>
    <w:rsid w:val="00230E72"/>
    <w:rsid w:val="00232BC1"/>
    <w:rsid w:val="00236488"/>
    <w:rsid w:val="00236EBA"/>
    <w:rsid w:val="00236ECA"/>
    <w:rsid w:val="002404FC"/>
    <w:rsid w:val="002422AF"/>
    <w:rsid w:val="00245088"/>
    <w:rsid w:val="00245498"/>
    <w:rsid w:val="0024667F"/>
    <w:rsid w:val="002503C6"/>
    <w:rsid w:val="0025209C"/>
    <w:rsid w:val="00252E2E"/>
    <w:rsid w:val="00255E45"/>
    <w:rsid w:val="002562CE"/>
    <w:rsid w:val="00261A53"/>
    <w:rsid w:val="00261D5F"/>
    <w:rsid w:val="002654C7"/>
    <w:rsid w:val="002713F4"/>
    <w:rsid w:val="002748E7"/>
    <w:rsid w:val="00274A18"/>
    <w:rsid w:val="00285CEC"/>
    <w:rsid w:val="00286C0A"/>
    <w:rsid w:val="00292185"/>
    <w:rsid w:val="00295180"/>
    <w:rsid w:val="00296D1F"/>
    <w:rsid w:val="002A19C3"/>
    <w:rsid w:val="002A32B4"/>
    <w:rsid w:val="002A7779"/>
    <w:rsid w:val="002A7D8F"/>
    <w:rsid w:val="002B108F"/>
    <w:rsid w:val="002B1145"/>
    <w:rsid w:val="002B563D"/>
    <w:rsid w:val="002B7CD9"/>
    <w:rsid w:val="002C3DD6"/>
    <w:rsid w:val="002C4F52"/>
    <w:rsid w:val="002C7BC6"/>
    <w:rsid w:val="002D1620"/>
    <w:rsid w:val="002D2451"/>
    <w:rsid w:val="002D2917"/>
    <w:rsid w:val="002D36D4"/>
    <w:rsid w:val="002D58D4"/>
    <w:rsid w:val="002E0D02"/>
    <w:rsid w:val="002E23EE"/>
    <w:rsid w:val="002E2A0F"/>
    <w:rsid w:val="002E2F0D"/>
    <w:rsid w:val="002E3A24"/>
    <w:rsid w:val="002F185D"/>
    <w:rsid w:val="002F1F91"/>
    <w:rsid w:val="002F26E7"/>
    <w:rsid w:val="002F2B93"/>
    <w:rsid w:val="002F45D4"/>
    <w:rsid w:val="00303D5D"/>
    <w:rsid w:val="00307364"/>
    <w:rsid w:val="00311A1D"/>
    <w:rsid w:val="003156C5"/>
    <w:rsid w:val="00324044"/>
    <w:rsid w:val="003307BB"/>
    <w:rsid w:val="00331450"/>
    <w:rsid w:val="00333994"/>
    <w:rsid w:val="00334C2C"/>
    <w:rsid w:val="00337EF8"/>
    <w:rsid w:val="0034055E"/>
    <w:rsid w:val="003420B7"/>
    <w:rsid w:val="00343D83"/>
    <w:rsid w:val="00344A79"/>
    <w:rsid w:val="00346BAD"/>
    <w:rsid w:val="00356080"/>
    <w:rsid w:val="00356FF5"/>
    <w:rsid w:val="00357031"/>
    <w:rsid w:val="00361733"/>
    <w:rsid w:val="003657CF"/>
    <w:rsid w:val="00366E1B"/>
    <w:rsid w:val="0036785E"/>
    <w:rsid w:val="00370ED2"/>
    <w:rsid w:val="00371C81"/>
    <w:rsid w:val="00371CE9"/>
    <w:rsid w:val="00373D64"/>
    <w:rsid w:val="003753EF"/>
    <w:rsid w:val="00380EB7"/>
    <w:rsid w:val="00381404"/>
    <w:rsid w:val="00390CB8"/>
    <w:rsid w:val="00391BAB"/>
    <w:rsid w:val="00393332"/>
    <w:rsid w:val="003973E1"/>
    <w:rsid w:val="00397B19"/>
    <w:rsid w:val="003A1BB5"/>
    <w:rsid w:val="003A5710"/>
    <w:rsid w:val="003A6089"/>
    <w:rsid w:val="003A61C2"/>
    <w:rsid w:val="003A77F9"/>
    <w:rsid w:val="003A7E68"/>
    <w:rsid w:val="003B23AF"/>
    <w:rsid w:val="003B424F"/>
    <w:rsid w:val="003B663C"/>
    <w:rsid w:val="003B7F79"/>
    <w:rsid w:val="003C1970"/>
    <w:rsid w:val="003C3CD2"/>
    <w:rsid w:val="003C7FED"/>
    <w:rsid w:val="003D19D3"/>
    <w:rsid w:val="003D280A"/>
    <w:rsid w:val="003D2BFE"/>
    <w:rsid w:val="003D2C21"/>
    <w:rsid w:val="003D3807"/>
    <w:rsid w:val="003D397E"/>
    <w:rsid w:val="003D3DCA"/>
    <w:rsid w:val="003D47DA"/>
    <w:rsid w:val="003E04E4"/>
    <w:rsid w:val="003E1787"/>
    <w:rsid w:val="003E1C2C"/>
    <w:rsid w:val="003E251F"/>
    <w:rsid w:val="003E4DE0"/>
    <w:rsid w:val="003E5D51"/>
    <w:rsid w:val="003E67C1"/>
    <w:rsid w:val="003F0E82"/>
    <w:rsid w:val="003F3250"/>
    <w:rsid w:val="003F363E"/>
    <w:rsid w:val="003F4850"/>
    <w:rsid w:val="003F514A"/>
    <w:rsid w:val="003F5EE2"/>
    <w:rsid w:val="00404D2E"/>
    <w:rsid w:val="004059AD"/>
    <w:rsid w:val="00406D27"/>
    <w:rsid w:val="00411C55"/>
    <w:rsid w:val="0041435D"/>
    <w:rsid w:val="00414F7A"/>
    <w:rsid w:val="004261F6"/>
    <w:rsid w:val="00432524"/>
    <w:rsid w:val="004334E3"/>
    <w:rsid w:val="00435102"/>
    <w:rsid w:val="004351B8"/>
    <w:rsid w:val="00440FF8"/>
    <w:rsid w:val="004421FB"/>
    <w:rsid w:val="0046049F"/>
    <w:rsid w:val="004649F0"/>
    <w:rsid w:val="004650DB"/>
    <w:rsid w:val="00466CE1"/>
    <w:rsid w:val="0047089F"/>
    <w:rsid w:val="00472056"/>
    <w:rsid w:val="00472414"/>
    <w:rsid w:val="00474F7E"/>
    <w:rsid w:val="00476394"/>
    <w:rsid w:val="00476955"/>
    <w:rsid w:val="00476F5C"/>
    <w:rsid w:val="00481464"/>
    <w:rsid w:val="00482BB1"/>
    <w:rsid w:val="00483125"/>
    <w:rsid w:val="00484757"/>
    <w:rsid w:val="00490884"/>
    <w:rsid w:val="004930B2"/>
    <w:rsid w:val="004942F9"/>
    <w:rsid w:val="00497CDC"/>
    <w:rsid w:val="00497ED2"/>
    <w:rsid w:val="004A25DA"/>
    <w:rsid w:val="004A4CAB"/>
    <w:rsid w:val="004A5B9E"/>
    <w:rsid w:val="004B3886"/>
    <w:rsid w:val="004B41E9"/>
    <w:rsid w:val="004B44DD"/>
    <w:rsid w:val="004C0DBF"/>
    <w:rsid w:val="004C2542"/>
    <w:rsid w:val="004C5027"/>
    <w:rsid w:val="004C503E"/>
    <w:rsid w:val="004C71E2"/>
    <w:rsid w:val="004D0B21"/>
    <w:rsid w:val="004D0E9F"/>
    <w:rsid w:val="004D19B0"/>
    <w:rsid w:val="004D610C"/>
    <w:rsid w:val="004E12B8"/>
    <w:rsid w:val="004E1A8E"/>
    <w:rsid w:val="004E6334"/>
    <w:rsid w:val="004F6DD4"/>
    <w:rsid w:val="00501620"/>
    <w:rsid w:val="005017B9"/>
    <w:rsid w:val="00503C3C"/>
    <w:rsid w:val="00504A84"/>
    <w:rsid w:val="00504C9A"/>
    <w:rsid w:val="0050707F"/>
    <w:rsid w:val="0051108F"/>
    <w:rsid w:val="0052405B"/>
    <w:rsid w:val="0052451F"/>
    <w:rsid w:val="005249EF"/>
    <w:rsid w:val="00525083"/>
    <w:rsid w:val="00535D81"/>
    <w:rsid w:val="005402AC"/>
    <w:rsid w:val="0054150A"/>
    <w:rsid w:val="00546DC8"/>
    <w:rsid w:val="00547006"/>
    <w:rsid w:val="005501A9"/>
    <w:rsid w:val="00552489"/>
    <w:rsid w:val="00552B21"/>
    <w:rsid w:val="00554B1B"/>
    <w:rsid w:val="00554B5E"/>
    <w:rsid w:val="00561493"/>
    <w:rsid w:val="00562BBD"/>
    <w:rsid w:val="00563420"/>
    <w:rsid w:val="005674D3"/>
    <w:rsid w:val="00570850"/>
    <w:rsid w:val="00572645"/>
    <w:rsid w:val="0057435C"/>
    <w:rsid w:val="00575A88"/>
    <w:rsid w:val="005819FC"/>
    <w:rsid w:val="00583F46"/>
    <w:rsid w:val="00584F97"/>
    <w:rsid w:val="005868D2"/>
    <w:rsid w:val="00586BAE"/>
    <w:rsid w:val="00590057"/>
    <w:rsid w:val="00592FF1"/>
    <w:rsid w:val="0059328C"/>
    <w:rsid w:val="0059451F"/>
    <w:rsid w:val="005A3532"/>
    <w:rsid w:val="005A5487"/>
    <w:rsid w:val="005A5CE0"/>
    <w:rsid w:val="005A7161"/>
    <w:rsid w:val="005B1BC4"/>
    <w:rsid w:val="005B1F40"/>
    <w:rsid w:val="005B5751"/>
    <w:rsid w:val="005C2610"/>
    <w:rsid w:val="005C387D"/>
    <w:rsid w:val="005C41B5"/>
    <w:rsid w:val="005C5274"/>
    <w:rsid w:val="005C61C6"/>
    <w:rsid w:val="005C7611"/>
    <w:rsid w:val="005D4B17"/>
    <w:rsid w:val="005D5D1A"/>
    <w:rsid w:val="005D5FBC"/>
    <w:rsid w:val="005D7AD6"/>
    <w:rsid w:val="005E0E64"/>
    <w:rsid w:val="005F5684"/>
    <w:rsid w:val="005F5FEC"/>
    <w:rsid w:val="005F7979"/>
    <w:rsid w:val="0060115B"/>
    <w:rsid w:val="00601C0F"/>
    <w:rsid w:val="006025A6"/>
    <w:rsid w:val="00602D97"/>
    <w:rsid w:val="00611965"/>
    <w:rsid w:val="00613C7D"/>
    <w:rsid w:val="00614461"/>
    <w:rsid w:val="006229A4"/>
    <w:rsid w:val="00622D06"/>
    <w:rsid w:val="00624996"/>
    <w:rsid w:val="00625AEE"/>
    <w:rsid w:val="00627A7E"/>
    <w:rsid w:val="00630554"/>
    <w:rsid w:val="006377A0"/>
    <w:rsid w:val="00642290"/>
    <w:rsid w:val="00645AA7"/>
    <w:rsid w:val="00656872"/>
    <w:rsid w:val="00661D76"/>
    <w:rsid w:val="00662CFE"/>
    <w:rsid w:val="0066372E"/>
    <w:rsid w:val="00664733"/>
    <w:rsid w:val="0067126E"/>
    <w:rsid w:val="0067147C"/>
    <w:rsid w:val="0067312A"/>
    <w:rsid w:val="00673497"/>
    <w:rsid w:val="00676DB5"/>
    <w:rsid w:val="006776EC"/>
    <w:rsid w:val="006818E7"/>
    <w:rsid w:val="006831F2"/>
    <w:rsid w:val="00684E67"/>
    <w:rsid w:val="0068720E"/>
    <w:rsid w:val="0068789A"/>
    <w:rsid w:val="00691665"/>
    <w:rsid w:val="00691694"/>
    <w:rsid w:val="0069335D"/>
    <w:rsid w:val="00694AB8"/>
    <w:rsid w:val="00697D0B"/>
    <w:rsid w:val="006A6895"/>
    <w:rsid w:val="006B10DE"/>
    <w:rsid w:val="006B56E1"/>
    <w:rsid w:val="006B59CF"/>
    <w:rsid w:val="006B67E2"/>
    <w:rsid w:val="006B7920"/>
    <w:rsid w:val="006C0F4E"/>
    <w:rsid w:val="006C1292"/>
    <w:rsid w:val="006C280D"/>
    <w:rsid w:val="006C2E43"/>
    <w:rsid w:val="006C5EFC"/>
    <w:rsid w:val="006C6308"/>
    <w:rsid w:val="006C7302"/>
    <w:rsid w:val="006D7FFC"/>
    <w:rsid w:val="006E0AD1"/>
    <w:rsid w:val="006E31A5"/>
    <w:rsid w:val="006E3746"/>
    <w:rsid w:val="006E6759"/>
    <w:rsid w:val="006E7F5A"/>
    <w:rsid w:val="006F1D3F"/>
    <w:rsid w:val="006F498D"/>
    <w:rsid w:val="006F60AC"/>
    <w:rsid w:val="006F7B4C"/>
    <w:rsid w:val="006F7EA8"/>
    <w:rsid w:val="00700ACC"/>
    <w:rsid w:val="0070347D"/>
    <w:rsid w:val="00704617"/>
    <w:rsid w:val="0070665A"/>
    <w:rsid w:val="00706F9A"/>
    <w:rsid w:val="00710260"/>
    <w:rsid w:val="007131E0"/>
    <w:rsid w:val="00715A4B"/>
    <w:rsid w:val="00722928"/>
    <w:rsid w:val="00725D5D"/>
    <w:rsid w:val="00725EE0"/>
    <w:rsid w:val="00726270"/>
    <w:rsid w:val="00732BAC"/>
    <w:rsid w:val="007404C0"/>
    <w:rsid w:val="0075049E"/>
    <w:rsid w:val="007526CE"/>
    <w:rsid w:val="00754F01"/>
    <w:rsid w:val="007565A9"/>
    <w:rsid w:val="007633E5"/>
    <w:rsid w:val="007671A8"/>
    <w:rsid w:val="007703B6"/>
    <w:rsid w:val="0077063A"/>
    <w:rsid w:val="007717F5"/>
    <w:rsid w:val="007728AB"/>
    <w:rsid w:val="00772F6B"/>
    <w:rsid w:val="007745BF"/>
    <w:rsid w:val="007753E3"/>
    <w:rsid w:val="0077582A"/>
    <w:rsid w:val="007761B5"/>
    <w:rsid w:val="007858C7"/>
    <w:rsid w:val="00790808"/>
    <w:rsid w:val="007929CC"/>
    <w:rsid w:val="007948DE"/>
    <w:rsid w:val="007A16BF"/>
    <w:rsid w:val="007A47D3"/>
    <w:rsid w:val="007A5E33"/>
    <w:rsid w:val="007A780C"/>
    <w:rsid w:val="007B0555"/>
    <w:rsid w:val="007B117A"/>
    <w:rsid w:val="007B2C53"/>
    <w:rsid w:val="007B2EA0"/>
    <w:rsid w:val="007B3005"/>
    <w:rsid w:val="007B336F"/>
    <w:rsid w:val="007B4DE1"/>
    <w:rsid w:val="007B71BD"/>
    <w:rsid w:val="007C0BE7"/>
    <w:rsid w:val="007C3482"/>
    <w:rsid w:val="007C407B"/>
    <w:rsid w:val="007C4B88"/>
    <w:rsid w:val="007C6FF9"/>
    <w:rsid w:val="007D1CD5"/>
    <w:rsid w:val="007D4887"/>
    <w:rsid w:val="007E535D"/>
    <w:rsid w:val="007E5CD1"/>
    <w:rsid w:val="007E6141"/>
    <w:rsid w:val="007E64EC"/>
    <w:rsid w:val="007F1585"/>
    <w:rsid w:val="007F1942"/>
    <w:rsid w:val="007F3711"/>
    <w:rsid w:val="007F4F06"/>
    <w:rsid w:val="007F7D1B"/>
    <w:rsid w:val="00800059"/>
    <w:rsid w:val="0080647C"/>
    <w:rsid w:val="008065B0"/>
    <w:rsid w:val="00806C0B"/>
    <w:rsid w:val="00810DD4"/>
    <w:rsid w:val="008168F4"/>
    <w:rsid w:val="008212DA"/>
    <w:rsid w:val="00823291"/>
    <w:rsid w:val="00823311"/>
    <w:rsid w:val="00827CD5"/>
    <w:rsid w:val="0083122A"/>
    <w:rsid w:val="0083389A"/>
    <w:rsid w:val="00835422"/>
    <w:rsid w:val="00835479"/>
    <w:rsid w:val="0083626F"/>
    <w:rsid w:val="00840AAB"/>
    <w:rsid w:val="00842F71"/>
    <w:rsid w:val="00845C26"/>
    <w:rsid w:val="00847AC7"/>
    <w:rsid w:val="00853776"/>
    <w:rsid w:val="00854932"/>
    <w:rsid w:val="0085573C"/>
    <w:rsid w:val="008568D0"/>
    <w:rsid w:val="00860EA4"/>
    <w:rsid w:val="00864C45"/>
    <w:rsid w:val="00866DCC"/>
    <w:rsid w:val="008700E5"/>
    <w:rsid w:val="008703E4"/>
    <w:rsid w:val="00873451"/>
    <w:rsid w:val="00883959"/>
    <w:rsid w:val="008847F9"/>
    <w:rsid w:val="0088539D"/>
    <w:rsid w:val="00887F37"/>
    <w:rsid w:val="008904CA"/>
    <w:rsid w:val="00890E55"/>
    <w:rsid w:val="00892E3D"/>
    <w:rsid w:val="008930C2"/>
    <w:rsid w:val="00896A3E"/>
    <w:rsid w:val="008A0495"/>
    <w:rsid w:val="008A20CE"/>
    <w:rsid w:val="008A36BF"/>
    <w:rsid w:val="008A4509"/>
    <w:rsid w:val="008B0FA7"/>
    <w:rsid w:val="008B2D4F"/>
    <w:rsid w:val="008B4198"/>
    <w:rsid w:val="008B5183"/>
    <w:rsid w:val="008C0DB5"/>
    <w:rsid w:val="008C0ED1"/>
    <w:rsid w:val="008D2899"/>
    <w:rsid w:val="008D340A"/>
    <w:rsid w:val="008D4B0E"/>
    <w:rsid w:val="008D5847"/>
    <w:rsid w:val="008D69AC"/>
    <w:rsid w:val="008D6AF8"/>
    <w:rsid w:val="008D6B4E"/>
    <w:rsid w:val="008E0A13"/>
    <w:rsid w:val="008E0F7E"/>
    <w:rsid w:val="008E355A"/>
    <w:rsid w:val="008E6C46"/>
    <w:rsid w:val="008F044A"/>
    <w:rsid w:val="008F0615"/>
    <w:rsid w:val="008F59E9"/>
    <w:rsid w:val="008F6250"/>
    <w:rsid w:val="008F65B6"/>
    <w:rsid w:val="008F7D2E"/>
    <w:rsid w:val="00900F3A"/>
    <w:rsid w:val="0090102D"/>
    <w:rsid w:val="00901053"/>
    <w:rsid w:val="00901F40"/>
    <w:rsid w:val="00902632"/>
    <w:rsid w:val="00904232"/>
    <w:rsid w:val="00911670"/>
    <w:rsid w:val="0091246E"/>
    <w:rsid w:val="00914369"/>
    <w:rsid w:val="00916EB1"/>
    <w:rsid w:val="00920FC4"/>
    <w:rsid w:val="00926594"/>
    <w:rsid w:val="0093342D"/>
    <w:rsid w:val="009378C8"/>
    <w:rsid w:val="00941230"/>
    <w:rsid w:val="00943F6C"/>
    <w:rsid w:val="00944E81"/>
    <w:rsid w:val="00947232"/>
    <w:rsid w:val="00953918"/>
    <w:rsid w:val="00953B71"/>
    <w:rsid w:val="00953FEE"/>
    <w:rsid w:val="00954373"/>
    <w:rsid w:val="00957514"/>
    <w:rsid w:val="00964EAD"/>
    <w:rsid w:val="00965E30"/>
    <w:rsid w:val="009660D2"/>
    <w:rsid w:val="00967491"/>
    <w:rsid w:val="00970D3D"/>
    <w:rsid w:val="00980398"/>
    <w:rsid w:val="009810FE"/>
    <w:rsid w:val="00982461"/>
    <w:rsid w:val="00982EBF"/>
    <w:rsid w:val="00984706"/>
    <w:rsid w:val="0098576C"/>
    <w:rsid w:val="009863A3"/>
    <w:rsid w:val="00986A57"/>
    <w:rsid w:val="00987D21"/>
    <w:rsid w:val="009939B0"/>
    <w:rsid w:val="009946A8"/>
    <w:rsid w:val="00995B4C"/>
    <w:rsid w:val="009A1B6C"/>
    <w:rsid w:val="009A4CAD"/>
    <w:rsid w:val="009B0808"/>
    <w:rsid w:val="009B2C33"/>
    <w:rsid w:val="009B2DB8"/>
    <w:rsid w:val="009B4215"/>
    <w:rsid w:val="009B5588"/>
    <w:rsid w:val="009B6871"/>
    <w:rsid w:val="009C1CF4"/>
    <w:rsid w:val="009C247A"/>
    <w:rsid w:val="009C37F9"/>
    <w:rsid w:val="009C53FC"/>
    <w:rsid w:val="009C7B9A"/>
    <w:rsid w:val="009D1988"/>
    <w:rsid w:val="009D1BF6"/>
    <w:rsid w:val="009D45C6"/>
    <w:rsid w:val="009D5684"/>
    <w:rsid w:val="009E0915"/>
    <w:rsid w:val="009E6EA3"/>
    <w:rsid w:val="009F5192"/>
    <w:rsid w:val="009F6726"/>
    <w:rsid w:val="009F750C"/>
    <w:rsid w:val="00A008C4"/>
    <w:rsid w:val="00A0369E"/>
    <w:rsid w:val="00A03A8C"/>
    <w:rsid w:val="00A03C0D"/>
    <w:rsid w:val="00A04193"/>
    <w:rsid w:val="00A048AE"/>
    <w:rsid w:val="00A101E8"/>
    <w:rsid w:val="00A10D0A"/>
    <w:rsid w:val="00A133A1"/>
    <w:rsid w:val="00A13FFC"/>
    <w:rsid w:val="00A17EE1"/>
    <w:rsid w:val="00A21BD5"/>
    <w:rsid w:val="00A23B9A"/>
    <w:rsid w:val="00A240FF"/>
    <w:rsid w:val="00A241AC"/>
    <w:rsid w:val="00A25DA1"/>
    <w:rsid w:val="00A30E74"/>
    <w:rsid w:val="00A313E5"/>
    <w:rsid w:val="00A32890"/>
    <w:rsid w:val="00A344C3"/>
    <w:rsid w:val="00A35040"/>
    <w:rsid w:val="00A40FCA"/>
    <w:rsid w:val="00A41756"/>
    <w:rsid w:val="00A44CCE"/>
    <w:rsid w:val="00A47C11"/>
    <w:rsid w:val="00A51481"/>
    <w:rsid w:val="00A52056"/>
    <w:rsid w:val="00A52ADA"/>
    <w:rsid w:val="00A544EC"/>
    <w:rsid w:val="00A60B07"/>
    <w:rsid w:val="00A61917"/>
    <w:rsid w:val="00A640CD"/>
    <w:rsid w:val="00A65480"/>
    <w:rsid w:val="00A65BEA"/>
    <w:rsid w:val="00A70AE1"/>
    <w:rsid w:val="00A70DD6"/>
    <w:rsid w:val="00A71131"/>
    <w:rsid w:val="00A717E5"/>
    <w:rsid w:val="00A74845"/>
    <w:rsid w:val="00A77FDE"/>
    <w:rsid w:val="00A84E79"/>
    <w:rsid w:val="00A85EF0"/>
    <w:rsid w:val="00A90B50"/>
    <w:rsid w:val="00A915C7"/>
    <w:rsid w:val="00A915CC"/>
    <w:rsid w:val="00A922FE"/>
    <w:rsid w:val="00A95814"/>
    <w:rsid w:val="00A95D00"/>
    <w:rsid w:val="00AA1161"/>
    <w:rsid w:val="00AA5448"/>
    <w:rsid w:val="00AB0C6E"/>
    <w:rsid w:val="00AB17F5"/>
    <w:rsid w:val="00AB2939"/>
    <w:rsid w:val="00AB39FB"/>
    <w:rsid w:val="00AB68B2"/>
    <w:rsid w:val="00AB7602"/>
    <w:rsid w:val="00AC3B0A"/>
    <w:rsid w:val="00AC3FE4"/>
    <w:rsid w:val="00AC45C0"/>
    <w:rsid w:val="00AD0258"/>
    <w:rsid w:val="00AD13ED"/>
    <w:rsid w:val="00AD3956"/>
    <w:rsid w:val="00AD3B90"/>
    <w:rsid w:val="00AD5938"/>
    <w:rsid w:val="00AE0BE2"/>
    <w:rsid w:val="00AF00D8"/>
    <w:rsid w:val="00AF0EB8"/>
    <w:rsid w:val="00AF1493"/>
    <w:rsid w:val="00AF2210"/>
    <w:rsid w:val="00AF344D"/>
    <w:rsid w:val="00AF4F8C"/>
    <w:rsid w:val="00AF55D5"/>
    <w:rsid w:val="00B01267"/>
    <w:rsid w:val="00B04EBC"/>
    <w:rsid w:val="00B04FB6"/>
    <w:rsid w:val="00B079C8"/>
    <w:rsid w:val="00B101E4"/>
    <w:rsid w:val="00B13A97"/>
    <w:rsid w:val="00B13ACF"/>
    <w:rsid w:val="00B13F26"/>
    <w:rsid w:val="00B165EE"/>
    <w:rsid w:val="00B20430"/>
    <w:rsid w:val="00B23271"/>
    <w:rsid w:val="00B233B4"/>
    <w:rsid w:val="00B237E1"/>
    <w:rsid w:val="00B27027"/>
    <w:rsid w:val="00B2739A"/>
    <w:rsid w:val="00B30C29"/>
    <w:rsid w:val="00B32811"/>
    <w:rsid w:val="00B335AA"/>
    <w:rsid w:val="00B36A46"/>
    <w:rsid w:val="00B4010B"/>
    <w:rsid w:val="00B4069F"/>
    <w:rsid w:val="00B40D84"/>
    <w:rsid w:val="00B422C9"/>
    <w:rsid w:val="00B4491D"/>
    <w:rsid w:val="00B50031"/>
    <w:rsid w:val="00B534EB"/>
    <w:rsid w:val="00B556D5"/>
    <w:rsid w:val="00B6021F"/>
    <w:rsid w:val="00B67901"/>
    <w:rsid w:val="00B70E25"/>
    <w:rsid w:val="00B71C7E"/>
    <w:rsid w:val="00B7269B"/>
    <w:rsid w:val="00B72B2C"/>
    <w:rsid w:val="00B72C3F"/>
    <w:rsid w:val="00B73AE0"/>
    <w:rsid w:val="00B829BF"/>
    <w:rsid w:val="00B83AC3"/>
    <w:rsid w:val="00B8420A"/>
    <w:rsid w:val="00B878BF"/>
    <w:rsid w:val="00B91A5D"/>
    <w:rsid w:val="00B96AF7"/>
    <w:rsid w:val="00B97579"/>
    <w:rsid w:val="00BA20A2"/>
    <w:rsid w:val="00BA59F9"/>
    <w:rsid w:val="00BA7DBD"/>
    <w:rsid w:val="00BB18FC"/>
    <w:rsid w:val="00BB1B59"/>
    <w:rsid w:val="00BB7816"/>
    <w:rsid w:val="00BC17C9"/>
    <w:rsid w:val="00BC2645"/>
    <w:rsid w:val="00BC4B9F"/>
    <w:rsid w:val="00BC5C56"/>
    <w:rsid w:val="00BC7201"/>
    <w:rsid w:val="00BD133F"/>
    <w:rsid w:val="00BD2080"/>
    <w:rsid w:val="00BD28A8"/>
    <w:rsid w:val="00BD2B78"/>
    <w:rsid w:val="00BD2EB0"/>
    <w:rsid w:val="00BE2D6F"/>
    <w:rsid w:val="00BE359E"/>
    <w:rsid w:val="00BE3776"/>
    <w:rsid w:val="00BE3E5B"/>
    <w:rsid w:val="00BE45FE"/>
    <w:rsid w:val="00BF56E7"/>
    <w:rsid w:val="00C00DA2"/>
    <w:rsid w:val="00C02B31"/>
    <w:rsid w:val="00C03610"/>
    <w:rsid w:val="00C0495F"/>
    <w:rsid w:val="00C06321"/>
    <w:rsid w:val="00C11D64"/>
    <w:rsid w:val="00C11D9F"/>
    <w:rsid w:val="00C12D04"/>
    <w:rsid w:val="00C135A2"/>
    <w:rsid w:val="00C1676D"/>
    <w:rsid w:val="00C20495"/>
    <w:rsid w:val="00C22430"/>
    <w:rsid w:val="00C22589"/>
    <w:rsid w:val="00C225C8"/>
    <w:rsid w:val="00C247F1"/>
    <w:rsid w:val="00C31491"/>
    <w:rsid w:val="00C3312A"/>
    <w:rsid w:val="00C3617C"/>
    <w:rsid w:val="00C377E4"/>
    <w:rsid w:val="00C41582"/>
    <w:rsid w:val="00C41E04"/>
    <w:rsid w:val="00C41F1E"/>
    <w:rsid w:val="00C42FD7"/>
    <w:rsid w:val="00C43276"/>
    <w:rsid w:val="00C4677A"/>
    <w:rsid w:val="00C508AB"/>
    <w:rsid w:val="00C509CB"/>
    <w:rsid w:val="00C51637"/>
    <w:rsid w:val="00C53971"/>
    <w:rsid w:val="00C54F1D"/>
    <w:rsid w:val="00C55645"/>
    <w:rsid w:val="00C65214"/>
    <w:rsid w:val="00C750BA"/>
    <w:rsid w:val="00C75871"/>
    <w:rsid w:val="00C8077A"/>
    <w:rsid w:val="00C80EF3"/>
    <w:rsid w:val="00C820D5"/>
    <w:rsid w:val="00C840A9"/>
    <w:rsid w:val="00C8557A"/>
    <w:rsid w:val="00C903E4"/>
    <w:rsid w:val="00C9069E"/>
    <w:rsid w:val="00C90755"/>
    <w:rsid w:val="00C912E0"/>
    <w:rsid w:val="00C9154A"/>
    <w:rsid w:val="00C9475E"/>
    <w:rsid w:val="00C949FE"/>
    <w:rsid w:val="00C94D44"/>
    <w:rsid w:val="00C96FEB"/>
    <w:rsid w:val="00CA05C4"/>
    <w:rsid w:val="00CA17E9"/>
    <w:rsid w:val="00CA2C28"/>
    <w:rsid w:val="00CA36AF"/>
    <w:rsid w:val="00CB282B"/>
    <w:rsid w:val="00CB3DB9"/>
    <w:rsid w:val="00CB5681"/>
    <w:rsid w:val="00CB5D8C"/>
    <w:rsid w:val="00CC39BB"/>
    <w:rsid w:val="00CC40BC"/>
    <w:rsid w:val="00CC4D4A"/>
    <w:rsid w:val="00CC5684"/>
    <w:rsid w:val="00CD2FF7"/>
    <w:rsid w:val="00CD3B08"/>
    <w:rsid w:val="00CD7F9F"/>
    <w:rsid w:val="00CE410E"/>
    <w:rsid w:val="00CE5868"/>
    <w:rsid w:val="00CE5CC9"/>
    <w:rsid w:val="00CE62B4"/>
    <w:rsid w:val="00CE74E4"/>
    <w:rsid w:val="00CF2B8E"/>
    <w:rsid w:val="00CF5812"/>
    <w:rsid w:val="00CF621B"/>
    <w:rsid w:val="00CF7732"/>
    <w:rsid w:val="00D013F5"/>
    <w:rsid w:val="00D0168F"/>
    <w:rsid w:val="00D016B9"/>
    <w:rsid w:val="00D01D82"/>
    <w:rsid w:val="00D02580"/>
    <w:rsid w:val="00D02899"/>
    <w:rsid w:val="00D03264"/>
    <w:rsid w:val="00D03E32"/>
    <w:rsid w:val="00D05A30"/>
    <w:rsid w:val="00D064EB"/>
    <w:rsid w:val="00D1250F"/>
    <w:rsid w:val="00D134DD"/>
    <w:rsid w:val="00D139C1"/>
    <w:rsid w:val="00D167D1"/>
    <w:rsid w:val="00D16E88"/>
    <w:rsid w:val="00D20942"/>
    <w:rsid w:val="00D20E71"/>
    <w:rsid w:val="00D27AFC"/>
    <w:rsid w:val="00D33197"/>
    <w:rsid w:val="00D33FF6"/>
    <w:rsid w:val="00D37A2F"/>
    <w:rsid w:val="00D422DB"/>
    <w:rsid w:val="00D50C96"/>
    <w:rsid w:val="00D50EF2"/>
    <w:rsid w:val="00D51ACA"/>
    <w:rsid w:val="00D55006"/>
    <w:rsid w:val="00D55352"/>
    <w:rsid w:val="00D57E34"/>
    <w:rsid w:val="00D6137E"/>
    <w:rsid w:val="00D61B6A"/>
    <w:rsid w:val="00D65886"/>
    <w:rsid w:val="00D67FA3"/>
    <w:rsid w:val="00D67FC9"/>
    <w:rsid w:val="00D850A0"/>
    <w:rsid w:val="00D85CF7"/>
    <w:rsid w:val="00D9101A"/>
    <w:rsid w:val="00D9148E"/>
    <w:rsid w:val="00D92486"/>
    <w:rsid w:val="00D93DDE"/>
    <w:rsid w:val="00D971B9"/>
    <w:rsid w:val="00DA3900"/>
    <w:rsid w:val="00DB3867"/>
    <w:rsid w:val="00DC33E6"/>
    <w:rsid w:val="00DC42EB"/>
    <w:rsid w:val="00DC6CBE"/>
    <w:rsid w:val="00DD107D"/>
    <w:rsid w:val="00DD17A8"/>
    <w:rsid w:val="00DD5033"/>
    <w:rsid w:val="00DE0A31"/>
    <w:rsid w:val="00DE312F"/>
    <w:rsid w:val="00DF24D7"/>
    <w:rsid w:val="00DF2ABB"/>
    <w:rsid w:val="00DF65AA"/>
    <w:rsid w:val="00DF7555"/>
    <w:rsid w:val="00E03309"/>
    <w:rsid w:val="00E04750"/>
    <w:rsid w:val="00E110C5"/>
    <w:rsid w:val="00E13F83"/>
    <w:rsid w:val="00E14574"/>
    <w:rsid w:val="00E17603"/>
    <w:rsid w:val="00E17F0C"/>
    <w:rsid w:val="00E200A1"/>
    <w:rsid w:val="00E20D9F"/>
    <w:rsid w:val="00E21FB4"/>
    <w:rsid w:val="00E22692"/>
    <w:rsid w:val="00E275C4"/>
    <w:rsid w:val="00E302B2"/>
    <w:rsid w:val="00E306B9"/>
    <w:rsid w:val="00E30721"/>
    <w:rsid w:val="00E33168"/>
    <w:rsid w:val="00E360F2"/>
    <w:rsid w:val="00E36CA5"/>
    <w:rsid w:val="00E373FB"/>
    <w:rsid w:val="00E417CA"/>
    <w:rsid w:val="00E43871"/>
    <w:rsid w:val="00E43B3E"/>
    <w:rsid w:val="00E52450"/>
    <w:rsid w:val="00E54400"/>
    <w:rsid w:val="00E54D8C"/>
    <w:rsid w:val="00E60AD1"/>
    <w:rsid w:val="00E62171"/>
    <w:rsid w:val="00E63068"/>
    <w:rsid w:val="00E645E9"/>
    <w:rsid w:val="00E64E51"/>
    <w:rsid w:val="00E65426"/>
    <w:rsid w:val="00E6617C"/>
    <w:rsid w:val="00E72895"/>
    <w:rsid w:val="00E80931"/>
    <w:rsid w:val="00E81C1D"/>
    <w:rsid w:val="00E86833"/>
    <w:rsid w:val="00E86B28"/>
    <w:rsid w:val="00E87EB2"/>
    <w:rsid w:val="00EA0C9A"/>
    <w:rsid w:val="00EA49F8"/>
    <w:rsid w:val="00EA4C3E"/>
    <w:rsid w:val="00EB345B"/>
    <w:rsid w:val="00EB60A3"/>
    <w:rsid w:val="00EC4BCC"/>
    <w:rsid w:val="00EC6BF5"/>
    <w:rsid w:val="00ED0308"/>
    <w:rsid w:val="00ED05D7"/>
    <w:rsid w:val="00ED1264"/>
    <w:rsid w:val="00ED1B64"/>
    <w:rsid w:val="00ED43CD"/>
    <w:rsid w:val="00ED7AF1"/>
    <w:rsid w:val="00EE06C5"/>
    <w:rsid w:val="00EE0B24"/>
    <w:rsid w:val="00EE0CBD"/>
    <w:rsid w:val="00EE1E4C"/>
    <w:rsid w:val="00EE6A40"/>
    <w:rsid w:val="00EE76E1"/>
    <w:rsid w:val="00EF39A3"/>
    <w:rsid w:val="00EF5484"/>
    <w:rsid w:val="00EF58DD"/>
    <w:rsid w:val="00F0107A"/>
    <w:rsid w:val="00F02057"/>
    <w:rsid w:val="00F06543"/>
    <w:rsid w:val="00F13B8D"/>
    <w:rsid w:val="00F13C4A"/>
    <w:rsid w:val="00F13CAD"/>
    <w:rsid w:val="00F146F0"/>
    <w:rsid w:val="00F15201"/>
    <w:rsid w:val="00F20058"/>
    <w:rsid w:val="00F2157A"/>
    <w:rsid w:val="00F21FCD"/>
    <w:rsid w:val="00F26CD7"/>
    <w:rsid w:val="00F315DE"/>
    <w:rsid w:val="00F329FB"/>
    <w:rsid w:val="00F373FF"/>
    <w:rsid w:val="00F43D6B"/>
    <w:rsid w:val="00F44E5F"/>
    <w:rsid w:val="00F46246"/>
    <w:rsid w:val="00F52F94"/>
    <w:rsid w:val="00F530F2"/>
    <w:rsid w:val="00F54DC7"/>
    <w:rsid w:val="00F571AD"/>
    <w:rsid w:val="00F61762"/>
    <w:rsid w:val="00F61D17"/>
    <w:rsid w:val="00F63EEC"/>
    <w:rsid w:val="00F64091"/>
    <w:rsid w:val="00F64A9F"/>
    <w:rsid w:val="00F6585A"/>
    <w:rsid w:val="00F66FBE"/>
    <w:rsid w:val="00F679A3"/>
    <w:rsid w:val="00F837A6"/>
    <w:rsid w:val="00F86BB3"/>
    <w:rsid w:val="00F87C9F"/>
    <w:rsid w:val="00F95826"/>
    <w:rsid w:val="00F95BA2"/>
    <w:rsid w:val="00FA3A1E"/>
    <w:rsid w:val="00FA47A1"/>
    <w:rsid w:val="00FA4829"/>
    <w:rsid w:val="00FA6A33"/>
    <w:rsid w:val="00FA7017"/>
    <w:rsid w:val="00FB0663"/>
    <w:rsid w:val="00FB0F60"/>
    <w:rsid w:val="00FB464E"/>
    <w:rsid w:val="00FB4DE1"/>
    <w:rsid w:val="00FB7745"/>
    <w:rsid w:val="00FC3A30"/>
    <w:rsid w:val="00FC4D57"/>
    <w:rsid w:val="00FC4FD1"/>
    <w:rsid w:val="00FC517B"/>
    <w:rsid w:val="00FC6549"/>
    <w:rsid w:val="00FD0554"/>
    <w:rsid w:val="00FD4BAA"/>
    <w:rsid w:val="00FD551B"/>
    <w:rsid w:val="00FD60DE"/>
    <w:rsid w:val="00FD64A4"/>
    <w:rsid w:val="00FE225D"/>
    <w:rsid w:val="00FF6D02"/>
    <w:rsid w:val="00FF6D8A"/>
    <w:rsid w:val="00FF7031"/>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73DE4006"/>
  <w14:defaultImageDpi w14:val="300"/>
  <w15:docId w15:val="{7F7AA557-CD1D-47AC-A82A-5DF01E95E81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5" w:semiHidden="1" w:unhideWhenUsed="1"/>
    <w:lsdException w:name="Grid Table Light" w:semiHidden="1" w:unhideWhenUsed="1"/>
    <w:lsdException w:name="Grid Table 1 Light" w:semiHidden="1" w:unhideWhenUsed="1"/>
    <w:lsdException w:name="Grid Table 2" w:semiHidden="1" w:unhideWhenUsed="1"/>
    <w:lsdException w:name="Grid Table 3" w:semiHidden="1" w:unhideWhenUsed="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40FF8"/>
    <w:pPr>
      <w:spacing w:line="360" w:lineRule="auto"/>
    </w:pPr>
    <w:rPr>
      <w:rFonts w:eastAsia="Times New Roman" w:cs="Arial"/>
      <w:lang w:val="en-CA"/>
    </w:rPr>
  </w:style>
  <w:style w:type="paragraph" w:styleId="Heading1">
    <w:name w:val="heading 1"/>
    <w:basedOn w:val="ListParagraph"/>
    <w:next w:val="Normal"/>
    <w:link w:val="Heading1Char"/>
    <w:uiPriority w:val="9"/>
    <w:qFormat/>
    <w:rsid w:val="00B2739A"/>
    <w:pPr>
      <w:spacing w:before="120" w:after="120"/>
      <w:ind w:left="0"/>
      <w:contextualSpacing w:val="0"/>
      <w:outlineLvl w:val="0"/>
    </w:pPr>
    <w:rPr>
      <w:b/>
    </w:rPr>
  </w:style>
  <w:style w:type="paragraph" w:styleId="Heading2">
    <w:name w:val="heading 2"/>
    <w:basedOn w:val="Normal"/>
    <w:next w:val="Normal"/>
    <w:link w:val="Heading2Char"/>
    <w:uiPriority w:val="9"/>
    <w:unhideWhenUsed/>
    <w:qFormat/>
    <w:rsid w:val="00845C26"/>
    <w:pPr>
      <w:spacing w:before="120" w:line="480" w:lineRule="auto"/>
      <w:outlineLvl w:val="1"/>
    </w:pPr>
    <w:rPr>
      <w:rFonts w:ascii="Times New Roman" w:hAnsi="Times New Roman" w:cs="Times New Roman"/>
      <w:i/>
    </w:rPr>
  </w:style>
  <w:style w:type="paragraph" w:styleId="Heading3">
    <w:name w:val="heading 3"/>
    <w:basedOn w:val="Normal"/>
    <w:link w:val="Heading3Char"/>
    <w:uiPriority w:val="9"/>
    <w:qFormat/>
    <w:rsid w:val="00970D3D"/>
    <w:pPr>
      <w:spacing w:before="100" w:beforeAutospacing="1" w:after="100" w:afterAutospacing="1"/>
      <w:outlineLvl w:val="2"/>
    </w:pPr>
    <w:rPr>
      <w:rFonts w:ascii="Times New Roman" w:hAnsi="Times New Roman"/>
      <w:b/>
      <w:bCs/>
      <w:sz w:val="27"/>
      <w:szCs w:val="27"/>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3Char">
    <w:name w:val="Heading 3 Char"/>
    <w:basedOn w:val="DefaultParagraphFont"/>
    <w:link w:val="Heading3"/>
    <w:uiPriority w:val="9"/>
    <w:rsid w:val="00970D3D"/>
    <w:rPr>
      <w:rFonts w:ascii="Times New Roman" w:hAnsi="Times New Roman"/>
      <w:b/>
      <w:bCs/>
      <w:sz w:val="27"/>
      <w:szCs w:val="27"/>
      <w:lang w:val="en-CA"/>
    </w:rPr>
  </w:style>
  <w:style w:type="character" w:customStyle="1" w:styleId="qu">
    <w:name w:val="qu"/>
    <w:basedOn w:val="DefaultParagraphFont"/>
    <w:rsid w:val="00970D3D"/>
  </w:style>
  <w:style w:type="character" w:customStyle="1" w:styleId="gd">
    <w:name w:val="gd"/>
    <w:basedOn w:val="DefaultParagraphFont"/>
    <w:rsid w:val="00970D3D"/>
  </w:style>
  <w:style w:type="character" w:customStyle="1" w:styleId="go">
    <w:name w:val="go"/>
    <w:basedOn w:val="DefaultParagraphFont"/>
    <w:rsid w:val="00970D3D"/>
  </w:style>
  <w:style w:type="character" w:customStyle="1" w:styleId="g3">
    <w:name w:val="g3"/>
    <w:basedOn w:val="DefaultParagraphFont"/>
    <w:rsid w:val="00970D3D"/>
  </w:style>
  <w:style w:type="character" w:customStyle="1" w:styleId="hb">
    <w:name w:val="hb"/>
    <w:basedOn w:val="DefaultParagraphFont"/>
    <w:rsid w:val="00970D3D"/>
  </w:style>
  <w:style w:type="character" w:customStyle="1" w:styleId="g2">
    <w:name w:val="g2"/>
    <w:basedOn w:val="DefaultParagraphFont"/>
    <w:rsid w:val="00970D3D"/>
  </w:style>
  <w:style w:type="paragraph" w:styleId="BalloonText">
    <w:name w:val="Balloon Text"/>
    <w:basedOn w:val="Normal"/>
    <w:link w:val="BalloonTextChar"/>
    <w:uiPriority w:val="99"/>
    <w:semiHidden/>
    <w:unhideWhenUsed/>
    <w:rsid w:val="00970D3D"/>
    <w:rPr>
      <w:rFonts w:ascii="Lucida Grande" w:hAnsi="Lucida Grande"/>
      <w:sz w:val="18"/>
      <w:szCs w:val="18"/>
    </w:rPr>
  </w:style>
  <w:style w:type="character" w:customStyle="1" w:styleId="BalloonTextChar">
    <w:name w:val="Balloon Text Char"/>
    <w:basedOn w:val="DefaultParagraphFont"/>
    <w:link w:val="BalloonText"/>
    <w:uiPriority w:val="99"/>
    <w:semiHidden/>
    <w:rsid w:val="00970D3D"/>
    <w:rPr>
      <w:rFonts w:ascii="Lucida Grande" w:hAnsi="Lucida Grande"/>
      <w:sz w:val="18"/>
      <w:szCs w:val="18"/>
    </w:rPr>
  </w:style>
  <w:style w:type="paragraph" w:styleId="ListParagraph">
    <w:name w:val="List Paragraph"/>
    <w:basedOn w:val="Normal"/>
    <w:uiPriority w:val="34"/>
    <w:qFormat/>
    <w:rsid w:val="00F63EEC"/>
    <w:pPr>
      <w:ind w:left="720"/>
      <w:contextualSpacing/>
    </w:pPr>
  </w:style>
  <w:style w:type="character" w:styleId="CommentReference">
    <w:name w:val="annotation reference"/>
    <w:basedOn w:val="DefaultParagraphFont"/>
    <w:uiPriority w:val="99"/>
    <w:semiHidden/>
    <w:unhideWhenUsed/>
    <w:rsid w:val="004351B8"/>
    <w:rPr>
      <w:sz w:val="18"/>
      <w:szCs w:val="18"/>
    </w:rPr>
  </w:style>
  <w:style w:type="paragraph" w:styleId="CommentText">
    <w:name w:val="annotation text"/>
    <w:basedOn w:val="Normal"/>
    <w:link w:val="CommentTextChar"/>
    <w:uiPriority w:val="99"/>
    <w:semiHidden/>
    <w:unhideWhenUsed/>
    <w:rsid w:val="004351B8"/>
  </w:style>
  <w:style w:type="character" w:customStyle="1" w:styleId="CommentTextChar">
    <w:name w:val="Comment Text Char"/>
    <w:basedOn w:val="DefaultParagraphFont"/>
    <w:link w:val="CommentText"/>
    <w:uiPriority w:val="99"/>
    <w:semiHidden/>
    <w:rsid w:val="004351B8"/>
  </w:style>
  <w:style w:type="paragraph" w:styleId="CommentSubject">
    <w:name w:val="annotation subject"/>
    <w:basedOn w:val="CommentText"/>
    <w:next w:val="CommentText"/>
    <w:link w:val="CommentSubjectChar"/>
    <w:uiPriority w:val="99"/>
    <w:semiHidden/>
    <w:unhideWhenUsed/>
    <w:rsid w:val="004351B8"/>
    <w:rPr>
      <w:b/>
      <w:bCs/>
      <w:sz w:val="20"/>
      <w:szCs w:val="20"/>
    </w:rPr>
  </w:style>
  <w:style w:type="character" w:customStyle="1" w:styleId="CommentSubjectChar">
    <w:name w:val="Comment Subject Char"/>
    <w:basedOn w:val="CommentTextChar"/>
    <w:link w:val="CommentSubject"/>
    <w:uiPriority w:val="99"/>
    <w:semiHidden/>
    <w:rsid w:val="004351B8"/>
    <w:rPr>
      <w:b/>
      <w:bCs/>
      <w:sz w:val="20"/>
      <w:szCs w:val="20"/>
    </w:rPr>
  </w:style>
  <w:style w:type="character" w:customStyle="1" w:styleId="Heading1Char">
    <w:name w:val="Heading 1 Char"/>
    <w:basedOn w:val="DefaultParagraphFont"/>
    <w:link w:val="Heading1"/>
    <w:uiPriority w:val="9"/>
    <w:rsid w:val="00B2739A"/>
    <w:rPr>
      <w:rFonts w:eastAsia="Times New Roman" w:cs="Arial"/>
      <w:b/>
      <w:lang w:val="en-CA"/>
    </w:rPr>
  </w:style>
  <w:style w:type="character" w:customStyle="1" w:styleId="Heading2Char">
    <w:name w:val="Heading 2 Char"/>
    <w:basedOn w:val="DefaultParagraphFont"/>
    <w:link w:val="Heading2"/>
    <w:uiPriority w:val="9"/>
    <w:rsid w:val="00845C26"/>
    <w:rPr>
      <w:rFonts w:ascii="Times New Roman" w:eastAsia="Times New Roman" w:hAnsi="Times New Roman" w:cs="Times New Roman"/>
      <w:i/>
      <w:lang w:val="en-CA"/>
    </w:rPr>
  </w:style>
  <w:style w:type="character" w:styleId="PlaceholderText">
    <w:name w:val="Placeholder Text"/>
    <w:basedOn w:val="DefaultParagraphFont"/>
    <w:uiPriority w:val="99"/>
    <w:semiHidden/>
    <w:rsid w:val="00B2739A"/>
    <w:rPr>
      <w:color w:val="808080"/>
    </w:rPr>
  </w:style>
  <w:style w:type="paragraph" w:styleId="Header">
    <w:name w:val="header"/>
    <w:basedOn w:val="Normal"/>
    <w:link w:val="HeaderChar"/>
    <w:uiPriority w:val="99"/>
    <w:unhideWhenUsed/>
    <w:rsid w:val="00D1250F"/>
    <w:pPr>
      <w:tabs>
        <w:tab w:val="center" w:pos="4320"/>
        <w:tab w:val="right" w:pos="8640"/>
      </w:tabs>
    </w:pPr>
  </w:style>
  <w:style w:type="character" w:customStyle="1" w:styleId="HeaderChar">
    <w:name w:val="Header Char"/>
    <w:basedOn w:val="DefaultParagraphFont"/>
    <w:link w:val="Header"/>
    <w:uiPriority w:val="99"/>
    <w:rsid w:val="00D1250F"/>
  </w:style>
  <w:style w:type="paragraph" w:styleId="Footer">
    <w:name w:val="footer"/>
    <w:basedOn w:val="Normal"/>
    <w:link w:val="FooterChar"/>
    <w:uiPriority w:val="99"/>
    <w:unhideWhenUsed/>
    <w:rsid w:val="00D1250F"/>
    <w:pPr>
      <w:tabs>
        <w:tab w:val="center" w:pos="4320"/>
        <w:tab w:val="right" w:pos="8640"/>
      </w:tabs>
    </w:pPr>
  </w:style>
  <w:style w:type="character" w:customStyle="1" w:styleId="FooterChar">
    <w:name w:val="Footer Char"/>
    <w:basedOn w:val="DefaultParagraphFont"/>
    <w:link w:val="Footer"/>
    <w:uiPriority w:val="99"/>
    <w:rsid w:val="00D1250F"/>
  </w:style>
  <w:style w:type="character" w:styleId="PageNumber">
    <w:name w:val="page number"/>
    <w:basedOn w:val="DefaultParagraphFont"/>
    <w:uiPriority w:val="99"/>
    <w:semiHidden/>
    <w:unhideWhenUsed/>
    <w:rsid w:val="00D0168F"/>
  </w:style>
  <w:style w:type="character" w:styleId="Hyperlink">
    <w:name w:val="Hyperlink"/>
    <w:basedOn w:val="DefaultParagraphFont"/>
    <w:uiPriority w:val="99"/>
    <w:unhideWhenUsed/>
    <w:rsid w:val="002748E7"/>
    <w:rPr>
      <w:color w:val="0000FF" w:themeColor="hyperlink"/>
      <w:u w:val="single"/>
    </w:rPr>
  </w:style>
  <w:style w:type="paragraph" w:styleId="TOCHeading">
    <w:name w:val="TOC Heading"/>
    <w:basedOn w:val="Heading1"/>
    <w:next w:val="Normal"/>
    <w:uiPriority w:val="39"/>
    <w:unhideWhenUsed/>
    <w:qFormat/>
    <w:rsid w:val="00440FF8"/>
    <w:pPr>
      <w:keepNext/>
      <w:keepLines/>
      <w:spacing w:before="480" w:after="0" w:line="276" w:lineRule="auto"/>
      <w:outlineLvl w:val="9"/>
    </w:pPr>
    <w:rPr>
      <w:rFonts w:asciiTheme="majorHAnsi" w:eastAsiaTheme="majorEastAsia" w:hAnsiTheme="majorHAnsi" w:cstheme="majorBidi"/>
      <w:bCs/>
      <w:color w:val="365F91" w:themeColor="accent1" w:themeShade="BF"/>
      <w:sz w:val="28"/>
      <w:szCs w:val="28"/>
      <w:lang w:val="en-US"/>
    </w:rPr>
  </w:style>
  <w:style w:type="paragraph" w:styleId="TOC1">
    <w:name w:val="toc 1"/>
    <w:basedOn w:val="Normal"/>
    <w:next w:val="Normal"/>
    <w:autoRedefine/>
    <w:uiPriority w:val="39"/>
    <w:unhideWhenUsed/>
    <w:rsid w:val="00440FF8"/>
    <w:pPr>
      <w:tabs>
        <w:tab w:val="left" w:pos="438"/>
        <w:tab w:val="right" w:leader="dot" w:pos="9350"/>
      </w:tabs>
      <w:spacing w:before="120"/>
    </w:pPr>
    <w:rPr>
      <w:b/>
    </w:rPr>
  </w:style>
  <w:style w:type="paragraph" w:styleId="TOC2">
    <w:name w:val="toc 2"/>
    <w:basedOn w:val="Normal"/>
    <w:next w:val="Normal"/>
    <w:autoRedefine/>
    <w:uiPriority w:val="39"/>
    <w:unhideWhenUsed/>
    <w:rsid w:val="00440FF8"/>
    <w:pPr>
      <w:ind w:left="240"/>
    </w:pPr>
    <w:rPr>
      <w:b/>
      <w:sz w:val="22"/>
      <w:szCs w:val="22"/>
    </w:rPr>
  </w:style>
  <w:style w:type="paragraph" w:styleId="TOC3">
    <w:name w:val="toc 3"/>
    <w:basedOn w:val="Normal"/>
    <w:next w:val="Normal"/>
    <w:autoRedefine/>
    <w:uiPriority w:val="39"/>
    <w:semiHidden/>
    <w:unhideWhenUsed/>
    <w:rsid w:val="00440FF8"/>
    <w:pPr>
      <w:ind w:left="480"/>
    </w:pPr>
    <w:rPr>
      <w:sz w:val="22"/>
      <w:szCs w:val="22"/>
    </w:rPr>
  </w:style>
  <w:style w:type="paragraph" w:styleId="TOC4">
    <w:name w:val="toc 4"/>
    <w:basedOn w:val="Normal"/>
    <w:next w:val="Normal"/>
    <w:autoRedefine/>
    <w:uiPriority w:val="39"/>
    <w:semiHidden/>
    <w:unhideWhenUsed/>
    <w:rsid w:val="00440FF8"/>
    <w:pPr>
      <w:ind w:left="720"/>
    </w:pPr>
    <w:rPr>
      <w:sz w:val="20"/>
      <w:szCs w:val="20"/>
    </w:rPr>
  </w:style>
  <w:style w:type="paragraph" w:styleId="TOC5">
    <w:name w:val="toc 5"/>
    <w:basedOn w:val="Normal"/>
    <w:next w:val="Normal"/>
    <w:autoRedefine/>
    <w:uiPriority w:val="39"/>
    <w:semiHidden/>
    <w:unhideWhenUsed/>
    <w:rsid w:val="00440FF8"/>
    <w:pPr>
      <w:ind w:left="960"/>
    </w:pPr>
    <w:rPr>
      <w:sz w:val="20"/>
      <w:szCs w:val="20"/>
    </w:rPr>
  </w:style>
  <w:style w:type="paragraph" w:styleId="TOC6">
    <w:name w:val="toc 6"/>
    <w:basedOn w:val="Normal"/>
    <w:next w:val="Normal"/>
    <w:autoRedefine/>
    <w:uiPriority w:val="39"/>
    <w:semiHidden/>
    <w:unhideWhenUsed/>
    <w:rsid w:val="00440FF8"/>
    <w:pPr>
      <w:ind w:left="1200"/>
    </w:pPr>
    <w:rPr>
      <w:sz w:val="20"/>
      <w:szCs w:val="20"/>
    </w:rPr>
  </w:style>
  <w:style w:type="paragraph" w:styleId="TOC7">
    <w:name w:val="toc 7"/>
    <w:basedOn w:val="Normal"/>
    <w:next w:val="Normal"/>
    <w:autoRedefine/>
    <w:uiPriority w:val="39"/>
    <w:semiHidden/>
    <w:unhideWhenUsed/>
    <w:rsid w:val="00440FF8"/>
    <w:pPr>
      <w:ind w:left="1440"/>
    </w:pPr>
    <w:rPr>
      <w:sz w:val="20"/>
      <w:szCs w:val="20"/>
    </w:rPr>
  </w:style>
  <w:style w:type="paragraph" w:styleId="TOC8">
    <w:name w:val="toc 8"/>
    <w:basedOn w:val="Normal"/>
    <w:next w:val="Normal"/>
    <w:autoRedefine/>
    <w:uiPriority w:val="39"/>
    <w:semiHidden/>
    <w:unhideWhenUsed/>
    <w:rsid w:val="00440FF8"/>
    <w:pPr>
      <w:ind w:left="1680"/>
    </w:pPr>
    <w:rPr>
      <w:sz w:val="20"/>
      <w:szCs w:val="20"/>
    </w:rPr>
  </w:style>
  <w:style w:type="paragraph" w:styleId="TOC9">
    <w:name w:val="toc 9"/>
    <w:basedOn w:val="Normal"/>
    <w:next w:val="Normal"/>
    <w:autoRedefine/>
    <w:uiPriority w:val="39"/>
    <w:semiHidden/>
    <w:unhideWhenUsed/>
    <w:rsid w:val="00440FF8"/>
    <w:pPr>
      <w:ind w:left="1920"/>
    </w:pPr>
    <w:rPr>
      <w:sz w:val="20"/>
      <w:szCs w:val="20"/>
    </w:rPr>
  </w:style>
  <w:style w:type="paragraph" w:styleId="Bibliography">
    <w:name w:val="Bibliography"/>
    <w:basedOn w:val="Normal"/>
    <w:next w:val="Normal"/>
    <w:uiPriority w:val="37"/>
    <w:unhideWhenUsed/>
    <w:rsid w:val="00A51481"/>
  </w:style>
  <w:style w:type="table" w:styleId="TableGrid">
    <w:name w:val="Table Grid"/>
    <w:basedOn w:val="TableNormal"/>
    <w:uiPriority w:val="59"/>
    <w:rsid w:val="000A3C8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noteText">
    <w:name w:val="footnote text"/>
    <w:basedOn w:val="Normal"/>
    <w:link w:val="FootnoteTextChar"/>
    <w:uiPriority w:val="99"/>
    <w:unhideWhenUsed/>
    <w:rsid w:val="0024667F"/>
    <w:pPr>
      <w:spacing w:line="240" w:lineRule="auto"/>
    </w:pPr>
  </w:style>
  <w:style w:type="character" w:customStyle="1" w:styleId="FootnoteTextChar">
    <w:name w:val="Footnote Text Char"/>
    <w:basedOn w:val="DefaultParagraphFont"/>
    <w:link w:val="FootnoteText"/>
    <w:uiPriority w:val="99"/>
    <w:rsid w:val="0024667F"/>
    <w:rPr>
      <w:rFonts w:eastAsia="Times New Roman" w:cs="Arial"/>
      <w:lang w:val="en-CA"/>
    </w:rPr>
  </w:style>
  <w:style w:type="character" w:styleId="FootnoteReference">
    <w:name w:val="footnote reference"/>
    <w:basedOn w:val="DefaultParagraphFont"/>
    <w:uiPriority w:val="99"/>
    <w:unhideWhenUsed/>
    <w:rsid w:val="0024667F"/>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27624214">
      <w:bodyDiv w:val="1"/>
      <w:marLeft w:val="0"/>
      <w:marRight w:val="0"/>
      <w:marTop w:val="0"/>
      <w:marBottom w:val="0"/>
      <w:divBdr>
        <w:top w:val="none" w:sz="0" w:space="0" w:color="auto"/>
        <w:left w:val="none" w:sz="0" w:space="0" w:color="auto"/>
        <w:bottom w:val="none" w:sz="0" w:space="0" w:color="auto"/>
        <w:right w:val="none" w:sz="0" w:space="0" w:color="auto"/>
      </w:divBdr>
      <w:divsChild>
        <w:div w:id="1201085630">
          <w:marLeft w:val="0"/>
          <w:marRight w:val="0"/>
          <w:marTop w:val="0"/>
          <w:marBottom w:val="0"/>
          <w:divBdr>
            <w:top w:val="none" w:sz="0" w:space="0" w:color="auto"/>
            <w:left w:val="none" w:sz="0" w:space="0" w:color="auto"/>
            <w:bottom w:val="none" w:sz="0" w:space="0" w:color="auto"/>
            <w:right w:val="none" w:sz="0" w:space="0" w:color="auto"/>
          </w:divBdr>
          <w:divsChild>
            <w:div w:id="593632750">
              <w:marLeft w:val="0"/>
              <w:marRight w:val="0"/>
              <w:marTop w:val="0"/>
              <w:marBottom w:val="0"/>
              <w:divBdr>
                <w:top w:val="none" w:sz="0" w:space="0" w:color="auto"/>
                <w:left w:val="none" w:sz="0" w:space="0" w:color="auto"/>
                <w:bottom w:val="none" w:sz="0" w:space="0" w:color="auto"/>
                <w:right w:val="none" w:sz="0" w:space="0" w:color="auto"/>
              </w:divBdr>
            </w:div>
          </w:divsChild>
        </w:div>
        <w:div w:id="1715303228">
          <w:marLeft w:val="0"/>
          <w:marRight w:val="0"/>
          <w:marTop w:val="0"/>
          <w:marBottom w:val="0"/>
          <w:divBdr>
            <w:top w:val="none" w:sz="0" w:space="0" w:color="auto"/>
            <w:left w:val="none" w:sz="0" w:space="0" w:color="auto"/>
            <w:bottom w:val="none" w:sz="0" w:space="0" w:color="auto"/>
            <w:right w:val="none" w:sz="0" w:space="0" w:color="auto"/>
          </w:divBdr>
          <w:divsChild>
            <w:div w:id="2019187918">
              <w:marLeft w:val="0"/>
              <w:marRight w:val="0"/>
              <w:marTop w:val="0"/>
              <w:marBottom w:val="0"/>
              <w:divBdr>
                <w:top w:val="none" w:sz="0" w:space="0" w:color="auto"/>
                <w:left w:val="none" w:sz="0" w:space="0" w:color="auto"/>
                <w:bottom w:val="none" w:sz="0" w:space="0" w:color="auto"/>
                <w:right w:val="none" w:sz="0" w:space="0" w:color="auto"/>
              </w:divBdr>
              <w:divsChild>
                <w:div w:id="7407539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18398685">
          <w:marLeft w:val="0"/>
          <w:marRight w:val="0"/>
          <w:marTop w:val="0"/>
          <w:marBottom w:val="0"/>
          <w:divBdr>
            <w:top w:val="none" w:sz="0" w:space="0" w:color="auto"/>
            <w:left w:val="none" w:sz="0" w:space="0" w:color="auto"/>
            <w:bottom w:val="none" w:sz="0" w:space="0" w:color="auto"/>
            <w:right w:val="none" w:sz="0" w:space="0" w:color="auto"/>
          </w:divBdr>
          <w:divsChild>
            <w:div w:id="1352610080">
              <w:marLeft w:val="0"/>
              <w:marRight w:val="0"/>
              <w:marTop w:val="0"/>
              <w:marBottom w:val="0"/>
              <w:divBdr>
                <w:top w:val="none" w:sz="0" w:space="0" w:color="auto"/>
                <w:left w:val="none" w:sz="0" w:space="0" w:color="auto"/>
                <w:bottom w:val="none" w:sz="0" w:space="0" w:color="auto"/>
                <w:right w:val="none" w:sz="0" w:space="0" w:color="auto"/>
              </w:divBdr>
            </w:div>
            <w:div w:id="613949527">
              <w:marLeft w:val="0"/>
              <w:marRight w:val="0"/>
              <w:marTop w:val="0"/>
              <w:marBottom w:val="0"/>
              <w:divBdr>
                <w:top w:val="none" w:sz="0" w:space="0" w:color="auto"/>
                <w:left w:val="none" w:sz="0" w:space="0" w:color="auto"/>
                <w:bottom w:val="none" w:sz="0" w:space="0" w:color="auto"/>
                <w:right w:val="none" w:sz="0" w:space="0" w:color="auto"/>
              </w:divBdr>
            </w:div>
          </w:divsChild>
        </w:div>
        <w:div w:id="1092970713">
          <w:marLeft w:val="0"/>
          <w:marRight w:val="0"/>
          <w:marTop w:val="0"/>
          <w:marBottom w:val="0"/>
          <w:divBdr>
            <w:top w:val="none" w:sz="0" w:space="0" w:color="auto"/>
            <w:left w:val="none" w:sz="0" w:space="0" w:color="auto"/>
            <w:bottom w:val="none" w:sz="0" w:space="0" w:color="auto"/>
            <w:right w:val="none" w:sz="0" w:space="0" w:color="auto"/>
          </w:divBdr>
          <w:divsChild>
            <w:div w:id="284966201">
              <w:marLeft w:val="0"/>
              <w:marRight w:val="0"/>
              <w:marTop w:val="0"/>
              <w:marBottom w:val="0"/>
              <w:divBdr>
                <w:top w:val="none" w:sz="0" w:space="0" w:color="auto"/>
                <w:left w:val="none" w:sz="0" w:space="0" w:color="auto"/>
                <w:bottom w:val="none" w:sz="0" w:space="0" w:color="auto"/>
                <w:right w:val="none" w:sz="0" w:space="0" w:color="auto"/>
              </w:divBdr>
              <w:divsChild>
                <w:div w:id="1169834386">
                  <w:marLeft w:val="0"/>
                  <w:marRight w:val="0"/>
                  <w:marTop w:val="0"/>
                  <w:marBottom w:val="0"/>
                  <w:divBdr>
                    <w:top w:val="none" w:sz="0" w:space="0" w:color="auto"/>
                    <w:left w:val="none" w:sz="0" w:space="0" w:color="auto"/>
                    <w:bottom w:val="none" w:sz="0" w:space="0" w:color="auto"/>
                    <w:right w:val="none" w:sz="0" w:space="0" w:color="auto"/>
                  </w:divBdr>
                  <w:divsChild>
                    <w:div w:id="1887910995">
                      <w:marLeft w:val="0"/>
                      <w:marRight w:val="0"/>
                      <w:marTop w:val="0"/>
                      <w:marBottom w:val="0"/>
                      <w:divBdr>
                        <w:top w:val="none" w:sz="0" w:space="0" w:color="auto"/>
                        <w:left w:val="none" w:sz="0" w:space="0" w:color="auto"/>
                        <w:bottom w:val="none" w:sz="0" w:space="0" w:color="auto"/>
                        <w:right w:val="none" w:sz="0" w:space="0" w:color="auto"/>
                      </w:divBdr>
                      <w:divsChild>
                        <w:div w:id="1766686320">
                          <w:marLeft w:val="0"/>
                          <w:marRight w:val="0"/>
                          <w:marTop w:val="0"/>
                          <w:marBottom w:val="0"/>
                          <w:divBdr>
                            <w:top w:val="none" w:sz="0" w:space="0" w:color="auto"/>
                            <w:left w:val="none" w:sz="0" w:space="0" w:color="auto"/>
                            <w:bottom w:val="none" w:sz="0" w:space="0" w:color="auto"/>
                            <w:right w:val="none" w:sz="0" w:space="0" w:color="auto"/>
                          </w:divBdr>
                        </w:div>
                        <w:div w:id="886182539">
                          <w:marLeft w:val="0"/>
                          <w:marRight w:val="0"/>
                          <w:marTop w:val="0"/>
                          <w:marBottom w:val="0"/>
                          <w:divBdr>
                            <w:top w:val="none" w:sz="0" w:space="0" w:color="auto"/>
                            <w:left w:val="none" w:sz="0" w:space="0" w:color="auto"/>
                            <w:bottom w:val="none" w:sz="0" w:space="0" w:color="auto"/>
                            <w:right w:val="none" w:sz="0" w:space="0" w:color="auto"/>
                          </w:divBdr>
                        </w:div>
                        <w:div w:id="1631088940">
                          <w:marLeft w:val="0"/>
                          <w:marRight w:val="0"/>
                          <w:marTop w:val="0"/>
                          <w:marBottom w:val="0"/>
                          <w:divBdr>
                            <w:top w:val="none" w:sz="0" w:space="0" w:color="auto"/>
                            <w:left w:val="none" w:sz="0" w:space="0" w:color="auto"/>
                            <w:bottom w:val="none" w:sz="0" w:space="0" w:color="auto"/>
                            <w:right w:val="none" w:sz="0" w:space="0" w:color="auto"/>
                          </w:divBdr>
                        </w:div>
                        <w:div w:id="1629123893">
                          <w:marLeft w:val="0"/>
                          <w:marRight w:val="0"/>
                          <w:marTop w:val="0"/>
                          <w:marBottom w:val="0"/>
                          <w:divBdr>
                            <w:top w:val="none" w:sz="0" w:space="0" w:color="auto"/>
                            <w:left w:val="none" w:sz="0" w:space="0" w:color="auto"/>
                            <w:bottom w:val="none" w:sz="0" w:space="0" w:color="auto"/>
                            <w:right w:val="none" w:sz="0" w:space="0" w:color="auto"/>
                          </w:divBdr>
                        </w:div>
                        <w:div w:id="500584847">
                          <w:marLeft w:val="0"/>
                          <w:marRight w:val="0"/>
                          <w:marTop w:val="0"/>
                          <w:marBottom w:val="0"/>
                          <w:divBdr>
                            <w:top w:val="none" w:sz="0" w:space="0" w:color="auto"/>
                            <w:left w:val="none" w:sz="0" w:space="0" w:color="auto"/>
                            <w:bottom w:val="none" w:sz="0" w:space="0" w:color="auto"/>
                            <w:right w:val="none" w:sz="0" w:space="0" w:color="auto"/>
                          </w:divBdr>
                        </w:div>
                        <w:div w:id="2035660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464957974">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b:Source>
    <b:Tag>Hag15</b:Tag>
    <b:SourceType>Report</b:SourceType>
    <b:Guid>{3D80A5D8-C1E4-5648-AE13-7ADF8A685F85}</b:Guid>
    <b:Title>Refunding Emissions Payments</b:Title>
    <b:Publisher>Resources for the Future</b:Publisher>
    <b:City>Washington D.C.</b:City>
    <b:Year>2015</b:Year>
    <b:Author>
      <b:Author>
        <b:NameList>
          <b:Person>
            <b:Last>Hagem</b:Last>
            <b:First>Cathrine</b:First>
          </b:Person>
          <b:Person>
            <b:Last>Hoel</b:Last>
            <b:First>Michael</b:First>
          </b:Person>
          <b:Person>
            <b:Last>Holtsmark</b:Last>
            <b:First>Bjart</b:First>
          </b:Person>
          <b:Person>
            <b:Last>Sterner</b:Last>
            <b:First>Thomas</b:First>
          </b:Person>
        </b:NameList>
      </b:Author>
    </b:Author>
    <b:RefOrder>10</b:RefOrder>
  </b:Source>
  <b:Source>
    <b:Tag>Jac10</b:Tag>
    <b:SourceType>JournalArticle</b:SourceType>
    <b:Guid>{42DF5DD3-4CD5-E14F-AFA2-812340D7E9D8}</b:Guid>
    <b:Title>Intensity-based climate change policies in Canada</b:Title>
    <b:Year>2010</b:Year>
    <b:Pages>409-428</b:Pages>
    <b:Author>
      <b:Author>
        <b:NameList>
          <b:Person>
            <b:Last>Jaccard</b:Last>
            <b:First>Mark</b:First>
          </b:Person>
          <b:Person>
            <b:Last>Rivers</b:Last>
            <b:First>Nic</b:First>
          </b:Person>
        </b:NameList>
      </b:Author>
    </b:Author>
    <b:JournalName>Canadian Public Policy</b:JournalName>
    <b:Volume>36</b:Volume>
    <b:Issue>4</b:Issue>
    <b:RefOrder>11</b:RefOrder>
  </b:Source>
  <b:Source>
    <b:Tag>Ber07</b:Tag>
    <b:SourceType>JournalArticle</b:SourceType>
    <b:Guid>{A1844319-C653-F94C-A8DC-D51369C9ACBE}</b:Guid>
    <b:Author>
      <b:Author>
        <b:NameList>
          <b:Person>
            <b:Last>Bernard</b:Last>
            <b:First>Alain</b:First>
            <b:Middle>L.</b:Middle>
          </b:Person>
          <b:Person>
            <b:Last>Fischer</b:Last>
            <b:First>Carolyn</b:First>
          </b:Person>
          <b:Person>
            <b:Last>Fox</b:Last>
            <b:First>Alan</b:First>
            <b:Middle>K.</b:Middle>
          </b:Person>
        </b:NameList>
      </b:Author>
    </b:Author>
    <b:Title>Is there a rationale for output-based rebating of environmental levies?</b:Title>
    <b:JournalName>Resource and Energy Economics</b:JournalName>
    <b:Year>2007</b:Year>
    <b:Volume>29</b:Volume>
    <b:Pages>83-101</b:Pages>
    <b:RefOrder>12</b:RefOrder>
  </b:Source>
  <b:Source>
    <b:Tag>Wor19</b:Tag>
    <b:SourceType>Report</b:SourceType>
    <b:Guid>{CB3EBF16-AB35-A74D-828D-52CB4F61639A}</b:Guid>
    <b:Title>State and Trends of Carbon Pricing 2019</b:Title>
    <b:Year>2019</b:Year>
    <b:Author>
      <b:Author>
        <b:Corporate>World Bank</b:Corporate>
      </b:Author>
    </b:Author>
    <b:Publisher>World Bank Group</b:Publisher>
    <b:City>Washington DC</b:City>
    <b:RefOrder>1</b:RefOrder>
  </b:Source>
  <b:Source>
    <b:Tag>UNE17</b:Tag>
    <b:SourceType>Report</b:SourceType>
    <b:Guid>{BB53CA03-2AD4-0E41-96B3-4524F769F768}</b:Guid>
    <b:Author>
      <b:Author>
        <b:Corporate>UNEP</b:Corporate>
      </b:Author>
    </b:Author>
    <b:Title>The Emissions Gap Report 2017</b:Title>
    <b:Publisher>United Nations Environment Programme</b:Publisher>
    <b:City>Nairobi</b:City>
    <b:Year>2017</b:Year>
    <b:RefOrder>2</b:RefOrder>
  </b:Source>
  <b:Source>
    <b:Tag>Har19</b:Tag>
    <b:SourceType>ArticleInAPeriodical</b:SourceType>
    <b:Guid>{EC03B8F3-126B-DC47-A80D-74FCDC09C3BE}</b:Guid>
    <b:Title>Lessons from British Columbia's carbon tax</b:Title>
    <b:Year>2019</b:Year>
    <b:Author>
      <b:Author>
        <b:NameList>
          <b:Person>
            <b:Last>Harrison</b:Last>
            <b:First>Kathryn</b:First>
          </b:Person>
        </b:NameList>
      </b:Author>
    </b:Author>
    <b:PeriodicalTitle>Policy Options</b:PeriodicalTitle>
    <b:Month>July</b:Month>
    <b:Day>11</b:Day>
    <b:RefOrder>3</b:RefOrder>
  </b:Source>
  <b:Source>
    <b:Tag>Pri18</b:Tag>
    <b:SourceType>InternetSite</b:SourceType>
    <b:Guid>{E1F2D105-9CBD-0146-9A20-F1BF8F4FE512}</b:Guid>
    <b:Author>
      <b:Author>
        <b:Corporate>Prime Minister of Canada</b:Corporate>
      </b:Author>
    </b:Author>
    <b:Title>Government of Canada fighting climate change with price on pollution </b:Title>
    <b:InternetSiteTitle>Government of Canada</b:InternetSiteTitle>
    <b:URL>https://pm.gc.ca/en/news/news-releases/2018/10/23/government-canada-fighting-climate-change-price-pollution</b:URL>
    <b:Year>2018</b:Year>
    <b:Month>October</b:Month>
    <b:Day>23</b:Day>
    <b:YearAccessed>2020</b:YearAccessed>
    <b:MonthAccessed>April</b:MonthAccessed>
    <b:DayAccessed>10</b:DayAccessed>
    <b:RefOrder>6</b:RefOrder>
  </b:Source>
  <b:Source>
    <b:Tag>Gov20</b:Tag>
    <b:SourceType>InternetSite</b:SourceType>
    <b:Guid>{49F5FF42-3FFD-0047-83E5-A7A5D8F5FC49}</b:Guid>
    <b:Author>
      <b:Author>
        <b:Corporate>Government of British Columbia</b:Corporate>
      </b:Author>
    </b:Author>
    <b:Title>British Columbia's Carbon Tax</b:Title>
    <b:InternetSiteTitle>Government of British Columbia</b:InternetSiteTitle>
    <b:URL>https://www2.gov.bc.ca/gov/content/environment/climate-change/planning-and-action/carbon-tax</b:URL>
    <b:Year>2020</b:Year>
    <b:YearAccessed>2020</b:YearAccessed>
    <b:MonthAccessed>April</b:MonthAccessed>
    <b:DayAccessed>10</b:DayAccessed>
    <b:RefOrder>4</b:RefOrder>
  </b:Source>
  <b:Source>
    <b:Tag>Gov19</b:Tag>
    <b:SourceType>InternetSite</b:SourceType>
    <b:Guid>{75BD0234-A82B-E74C-A2BA-1CC2AA19A684}</b:Guid>
    <b:Author>
      <b:Author>
        <b:Corporate>Government of Canada</b:Corporate>
      </b:Author>
    </b:Author>
    <b:Title>How we’re putting a price on carbon pollution</b:Title>
    <b:InternetSiteTitle>Government of Canada</b:InternetSiteTitle>
    <b:URL>https://www.canada.ca/en/environment-climate-change/services/climate-change/pricing-pollution-how-it-will-work/putting-price-on-carbon-pollution.html</b:URL>
    <b:Year>2019</b:Year>
    <b:Month>June</b:Month>
    <b:Day>28</b:Day>
    <b:YearAccessed>2020</b:YearAccessed>
    <b:MonthAccessed>April</b:MonthAccessed>
    <b:DayAccessed>10</b:DayAccessed>
    <b:RefOrder>7</b:RefOrder>
  </b:Source>
  <b:Source>
    <b:Tag>Gov201</b:Tag>
    <b:SourceType>InternetSite</b:SourceType>
    <b:Guid>{67F7A5CB-6FB7-4C42-B8C4-215480ECCA01}</b:Guid>
    <b:Author>
      <b:Author>
        <b:Corporate>Government of British Columbia</b:Corporate>
      </b:Author>
    </b:Author>
    <b:Title>CleanBC Program for Industry</b:Title>
    <b:InternetSiteTitle>Government of British Columbia</b:InternetSiteTitle>
    <b:URL>https://www2.gov.bc.ca/gov/content/environment/climate-change/industry/cleanbc-program-for-industry</b:URL>
    <b:Year>2020</b:Year>
    <b:YearAccessed>2020</b:YearAccessed>
    <b:MonthAccessed>April</b:MonthAccessed>
    <b:DayAccessed>11</b:DayAccessed>
    <b:RefOrder>8</b:RefOrder>
  </b:Source>
  <b:Source>
    <b:Tag>DSo19</b:Tag>
    <b:SourceType>Interview</b:SourceType>
    <b:Guid>{DDAE225D-F1D2-8D4A-B1E3-64F1A5353B56}</b:Guid>
    <b:Title>Director, Climate Action Secretariat</b:Title>
    <b:Year>2019</b:Year>
    <b:Month>November</b:Month>
    <b:Day>1</b:Day>
    <b:Author>
      <b:Interviewee>
        <b:NameList>
          <b:Person>
            <b:Last>D'Souza</b:Last>
            <b:First>Don</b:First>
          </b:Person>
        </b:NameList>
      </b:Interviewee>
      <b:Interviewer>
        <b:NameList>
          <b:Person>
            <b:Last>Talbot</b:Last>
            <b:First>Melissa</b:First>
          </b:Person>
        </b:NameList>
      </b:Interviewer>
    </b:Author>
    <b:RefOrder>9</b:RefOrder>
  </b:Source>
  <b:Source>
    <b:Tag>Env19</b:Tag>
    <b:SourceType>InternetSite</b:SourceType>
    <b:Guid>{44AE5ECC-BEA7-9E46-B8B7-ACC907A4E273}</b:Guid>
    <b:Title>Canada announces next steps to drive clean growth and climate action</b:Title>
    <b:Year>2019</b:Year>
    <b:Month>June</b:Month>
    <b:Day>28</b:Day>
    <b:Author>
      <b:Author>
        <b:Corporate>Environment and Climate Change Canada</b:Corporate>
      </b:Author>
    </b:Author>
    <b:InternetSiteTitle>Government of Canada</b:InternetSiteTitle>
    <b:URL>https://www.canada.ca/en/environment-climate-change/news/2019/06/canada-announces-next-steps-to-drive-clean-growth-and-climate-action.html</b:URL>
    <b:YearAccessed>2020</b:YearAccessed>
    <b:MonthAccessed>April</b:MonthAccessed>
    <b:DayAccessed>10</b:DayAccessed>
    <b:RefOrder>5</b:RefOrder>
  </b:Source>
  <b:Source>
    <b:Tag>Dec17</b:Tag>
    <b:SourceType>JournalArticle</b:SourceType>
    <b:Guid>{DFB7DB5B-DF1E-714F-881C-FE6B28E47CF0}</b:Guid>
    <b:Title>The impacts of environmental regulations on competitiveness</b:Title>
    <b:Year>2017</b:Year>
    <b:Pages>183-206</b:Pages>
    <b:Author>
      <b:Author>
        <b:NameList>
          <b:Person>
            <b:Last>Dechezlepretre</b:Last>
            <b:First>Antoine</b:First>
          </b:Person>
          <b:Person>
            <b:Last>Sato</b:Last>
            <b:First>Misato</b:First>
          </b:Person>
        </b:NameList>
      </b:Author>
    </b:Author>
    <b:JournalName>Review of Environmental Economics and Policy</b:JournalName>
    <b:Volume>11</b:Volume>
    <b:Issue>2</b:Issue>
    <b:RefOrder>13</b:RefOrder>
  </b:Source>
</b:Sources>
</file>

<file path=customXml/itemProps1.xml><?xml version="1.0" encoding="utf-8"?>
<ds:datastoreItem xmlns:ds="http://schemas.openxmlformats.org/officeDocument/2006/customXml" ds:itemID="{9438E6F5-CE8B-4A65-AB86-D4AB3EED98C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30</Pages>
  <Words>7259</Words>
  <Characters>39930</Characters>
  <Application>Microsoft Office Word</Application>
  <DocSecurity>4</DocSecurity>
  <Lines>332</Lines>
  <Paragraphs>94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47095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Melissa Talbot</dc:creator>
  <cp:keywords/>
  <dc:description/>
  <cp:lastModifiedBy>Carole Anne Gratton</cp:lastModifiedBy>
  <cp:revision>2</cp:revision>
  <cp:lastPrinted>2020-04-09T19:18:00Z</cp:lastPrinted>
  <dcterms:created xsi:type="dcterms:W3CDTF">2020-11-30T15:17:00Z</dcterms:created>
  <dcterms:modified xsi:type="dcterms:W3CDTF">2020-11-30T15:17:00Z</dcterms:modified>
</cp:coreProperties>
</file>