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E7E585" w14:textId="1E50CFDD" w:rsidR="00BF02CB" w:rsidRPr="00BF02CB" w:rsidRDefault="00BF02CB" w:rsidP="005429D5">
      <w:pPr>
        <w:spacing w:after="160" w:line="259" w:lineRule="auto"/>
        <w:jc w:val="center"/>
        <w:rPr>
          <w:rFonts w:cs="Times New Roman"/>
          <w:color w:val="000000" w:themeColor="text1"/>
          <w:szCs w:val="24"/>
          <w:lang w:val="en-US"/>
        </w:rPr>
      </w:pPr>
      <w:r>
        <w:rPr>
          <w:rFonts w:cs="Times New Roman"/>
          <w:b/>
          <w:color w:val="000000" w:themeColor="text1"/>
          <w:szCs w:val="24"/>
          <w:lang w:val="en-US"/>
        </w:rPr>
        <w:t xml:space="preserve">Supplementary File 3: </w:t>
      </w:r>
      <w:r w:rsidRPr="003D0F96">
        <w:rPr>
          <w:rFonts w:cs="Times New Roman"/>
          <w:color w:val="000000" w:themeColor="text1"/>
          <w:szCs w:val="24"/>
          <w:lang w:val="en-US"/>
        </w:rPr>
        <w:t>Bivariate Correlations Between All Study Variables</w:t>
      </w:r>
    </w:p>
    <w:tbl>
      <w:tblPr>
        <w:tblW w:w="9493" w:type="dxa"/>
        <w:tblLayout w:type="fixed"/>
        <w:tblCellMar>
          <w:left w:w="0" w:type="dxa"/>
          <w:right w:w="0" w:type="dxa"/>
        </w:tblCellMar>
        <w:tblLook w:val="0620" w:firstRow="1" w:lastRow="0" w:firstColumn="0" w:lastColumn="0" w:noHBand="1" w:noVBand="1"/>
      </w:tblPr>
      <w:tblGrid>
        <w:gridCol w:w="2263"/>
        <w:gridCol w:w="607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385"/>
        <w:gridCol w:w="425"/>
        <w:gridCol w:w="284"/>
      </w:tblGrid>
      <w:tr w:rsidR="00BF02CB" w:rsidRPr="00B5527F" w14:paraId="46703816" w14:textId="77777777" w:rsidTr="00D2587B">
        <w:trPr>
          <w:trHeight w:val="156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61F42" w14:textId="77777777" w:rsidR="00BF02CB" w:rsidRPr="00B5527F" w:rsidRDefault="00BF02CB" w:rsidP="003125D5">
            <w:pPr>
              <w:pStyle w:val="MDPI42tablebody"/>
              <w:spacing w:line="240" w:lineRule="auto"/>
              <w:jc w:val="left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Variables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  <w:hideMark/>
          </w:tcPr>
          <w:p w14:paraId="551A0084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4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92A41D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ED668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446DF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FFB2DB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4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7D26DE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48EC0A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9409DC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4B08AD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4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98A0D3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95E9F89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E1B1F49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18C2F86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42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081933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3BB7433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65849F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28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D9529" w14:textId="77777777" w:rsidR="00BF02CB" w:rsidRPr="00B5527F" w:rsidRDefault="00BF02CB" w:rsidP="003125D5">
            <w:pPr>
              <w:pStyle w:val="MDPI42tablebody"/>
              <w:spacing w:line="240" w:lineRule="auto"/>
              <w:rPr>
                <w:rFonts w:ascii="Times" w:hAnsi="Times"/>
                <w:b/>
                <w:bCs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sz w:val="16"/>
                <w:szCs w:val="16"/>
              </w:rPr>
              <w:t>17</w:t>
            </w:r>
          </w:p>
        </w:tc>
      </w:tr>
      <w:tr w:rsidR="00BF02CB" w:rsidRPr="00B5527F" w14:paraId="43F3B1F3" w14:textId="77777777" w:rsidTr="00D2587B">
        <w:trPr>
          <w:trHeight w:val="249"/>
        </w:trPr>
        <w:tc>
          <w:tcPr>
            <w:tcW w:w="9493" w:type="dxa"/>
            <w:gridSpan w:val="1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8E8E8" w:themeFill="background2"/>
            <w:vAlign w:val="center"/>
          </w:tcPr>
          <w:p w14:paraId="5A2476F0" w14:textId="77777777" w:rsidR="00BF02CB" w:rsidRPr="00B5527F" w:rsidRDefault="00BF02CB" w:rsidP="003125D5">
            <w:pPr>
              <w:pStyle w:val="MDPI42tablebody"/>
              <w:spacing w:line="240" w:lineRule="auto"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i/>
                <w:iCs/>
                <w:sz w:val="16"/>
                <w:szCs w:val="16"/>
              </w:rPr>
              <w:t>Disease-</w:t>
            </w:r>
            <w:r w:rsidRPr="00B5527F">
              <w:rPr>
                <w:rFonts w:ascii="Times" w:eastAsiaTheme="minorHAnsi" w:hAnsi="Times"/>
                <w:b/>
                <w:bCs/>
                <w:i/>
                <w:iCs/>
                <w:color w:val="auto"/>
                <w:sz w:val="16"/>
                <w:szCs w:val="16"/>
                <w:lang w:eastAsia="en-US"/>
              </w:rPr>
              <w:t>Related</w:t>
            </w:r>
            <w:r w:rsidRPr="00B5527F">
              <w:rPr>
                <w:rFonts w:ascii="Times" w:hAnsi="Times"/>
                <w:b/>
                <w:bCs/>
                <w:i/>
                <w:iCs/>
                <w:sz w:val="16"/>
                <w:szCs w:val="16"/>
              </w:rPr>
              <w:t xml:space="preserve"> Factors</w:t>
            </w:r>
          </w:p>
        </w:tc>
      </w:tr>
      <w:tr w:rsidR="00BF02CB" w:rsidRPr="00B5527F" w14:paraId="7D109734" w14:textId="77777777" w:rsidTr="00D2587B">
        <w:trPr>
          <w:trHeight w:val="249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6FE8C2B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1. Time Since Diagnosis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1E54461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highlight w:val="yellow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21256A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highlight w:val="yellow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492D3C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FD453D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FA115F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1D409FB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E8FC1F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C1019A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0B448F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F5F57B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7B5AFD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026F40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16CFAE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CE32107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76D59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9ED101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E52E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0E207A89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008593D1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2. Cancer Stage (1=I; 2=II; 3=III)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1F84580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.05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331A04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highlight w:val="yellow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1DE3DFD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5FCD69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FC1E9A4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D2CF4E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0BD476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86A3E0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EDA37C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49AD80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35FA09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69FFB2D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273A3AB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095ACB6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7B3A516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7511F6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E2F782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7DD3E503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98681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3. Chemotherapy (0=</w:t>
            </w:r>
            <w:r>
              <w:rPr>
                <w:rFonts w:ascii="Times" w:hAnsi="Times"/>
                <w:sz w:val="16"/>
                <w:szCs w:val="16"/>
              </w:rPr>
              <w:t>N</w:t>
            </w:r>
            <w:r w:rsidRPr="00B5527F">
              <w:rPr>
                <w:rFonts w:ascii="Times" w:hAnsi="Times"/>
                <w:sz w:val="16"/>
                <w:szCs w:val="16"/>
              </w:rPr>
              <w:t>o; 1=</w:t>
            </w:r>
            <w:r>
              <w:rPr>
                <w:rFonts w:ascii="Times" w:hAnsi="Times"/>
                <w:sz w:val="16"/>
                <w:szCs w:val="16"/>
              </w:rPr>
              <w:t>Y</w:t>
            </w:r>
            <w:r w:rsidRPr="00B5527F">
              <w:rPr>
                <w:rFonts w:ascii="Times" w:hAnsi="Times"/>
                <w:sz w:val="16"/>
                <w:szCs w:val="16"/>
              </w:rPr>
              <w:t>es)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7B79C73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.13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9DBBC2F" w14:textId="730AB106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.35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DCF03A8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9CC20C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712E0A4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A40C5B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1ED40DD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5DE3A2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96991C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20B690D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AC9C9B4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A4BB7C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5D6901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362E3F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3D0BFF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A605D6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EB7AD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0500DD0C" w14:textId="77777777" w:rsidTr="00D2587B">
        <w:trPr>
          <w:trHeight w:val="249"/>
        </w:trPr>
        <w:tc>
          <w:tcPr>
            <w:tcW w:w="9493" w:type="dxa"/>
            <w:gridSpan w:val="1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8E8E8" w:themeFill="background2"/>
            <w:vAlign w:val="center"/>
          </w:tcPr>
          <w:p w14:paraId="4505A7BD" w14:textId="77777777" w:rsidR="00BF02CB" w:rsidRPr="00B5527F" w:rsidRDefault="00BF02CB" w:rsidP="003125D5">
            <w:pPr>
              <w:pStyle w:val="MDPI42tablebody"/>
              <w:spacing w:line="240" w:lineRule="auto"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i/>
                <w:iCs/>
                <w:sz w:val="16"/>
                <w:szCs w:val="16"/>
              </w:rPr>
              <w:t>Psychological Factors</w:t>
            </w:r>
          </w:p>
        </w:tc>
      </w:tr>
      <w:tr w:rsidR="00BF02CB" w:rsidRPr="00B5527F" w14:paraId="324D8B05" w14:textId="77777777" w:rsidTr="00D2587B">
        <w:trPr>
          <w:trHeight w:val="249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D2CD19B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4. Depressive Symptoms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0B71DC4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</w:t>
            </w:r>
            <w:r>
              <w:rPr>
                <w:rFonts w:ascii="Times" w:hAnsi="Times"/>
                <w:sz w:val="16"/>
                <w:szCs w:val="16"/>
              </w:rPr>
              <w:t>7</w:t>
            </w: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A1CA01B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</w:t>
            </w:r>
            <w:r>
              <w:rPr>
                <w:rFonts w:ascii="Times" w:hAnsi="Times"/>
                <w:sz w:val="16"/>
                <w:szCs w:val="16"/>
              </w:rPr>
              <w:t>8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736FF8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-.14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3F4CD9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17F9F2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80A573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FC0B8F7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F84A96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F64C8A8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872E438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AAA16A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A34DEF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5B5837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541AC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5936A14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35966C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C9584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2A55EC1A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3DAFAC2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5. Perceived Stress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62D2CA4D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.06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BA7E668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</w:t>
            </w:r>
            <w:r>
              <w:rPr>
                <w:rFonts w:ascii="Times" w:hAnsi="Times"/>
                <w:sz w:val="16"/>
                <w:szCs w:val="16"/>
              </w:rPr>
              <w:t>7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33EF5FB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-.17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16F5BA1" w14:textId="48594450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.71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81AE0DE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A318A07" w14:textId="77777777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988FF2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7B1D92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CE59B4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F826C9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98C1A5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EDA8A3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0F626D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E3C060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7FC110A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CA931D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1E99DC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180F1C2B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3D4F6601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 xml:space="preserve">6. </w:t>
            </w:r>
            <w:r>
              <w:rPr>
                <w:rFonts w:ascii="Times" w:hAnsi="Times"/>
                <w:sz w:val="16"/>
                <w:szCs w:val="16"/>
              </w:rPr>
              <w:t xml:space="preserve">Cancer-Related </w:t>
            </w:r>
            <w:r w:rsidRPr="00B5527F">
              <w:rPr>
                <w:rFonts w:ascii="Times" w:hAnsi="Times"/>
                <w:sz w:val="16"/>
                <w:szCs w:val="16"/>
              </w:rPr>
              <w:t>Fatigue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2A0915E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-.06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99AC53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.16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18DB27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.1</w:t>
            </w:r>
            <w:r>
              <w:rPr>
                <w:rFonts w:ascii="Times" w:hAnsi="Times"/>
                <w:sz w:val="16"/>
                <w:szCs w:val="16"/>
              </w:rPr>
              <w:t>4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4036780" w14:textId="3B4B55D0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-.79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1A67A2A" w14:textId="000EEA4A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-.53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AA94202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A56376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8978078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7285BB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253CA2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37E52D8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03CEFD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CCB422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CB6EEC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20F3ED57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8E4E54B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03D3B0D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326F78B2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86B2D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7. Quality of Life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3BF450C0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</w:t>
            </w:r>
            <w:r>
              <w:rPr>
                <w:rFonts w:ascii="Times" w:hAnsi="Times"/>
                <w:sz w:val="16"/>
                <w:szCs w:val="16"/>
              </w:rPr>
              <w:t>5</w:t>
            </w: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6CAA07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.1</w:t>
            </w:r>
            <w:r>
              <w:rPr>
                <w:rFonts w:ascii="Times" w:hAnsi="Times"/>
                <w:sz w:val="16"/>
                <w:szCs w:val="16"/>
              </w:rPr>
              <w:t>3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67A5FA7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</w:t>
            </w:r>
            <w:r>
              <w:rPr>
                <w:rFonts w:ascii="Times" w:hAnsi="Times"/>
                <w:sz w:val="16"/>
                <w:szCs w:val="16"/>
              </w:rPr>
              <w:t>20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FB45784" w14:textId="022000B4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-.83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48E5898" w14:textId="50A81F2D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-.67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3E97971" w14:textId="40FAF64D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.82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EE49CB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35C3ECB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4E1BB5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2DC473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7A5616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E956987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4FE4F1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B2CE05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3A6A83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B8F4A0D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89DE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428B9766" w14:textId="77777777" w:rsidTr="00D2587B">
        <w:trPr>
          <w:trHeight w:val="249"/>
        </w:trPr>
        <w:tc>
          <w:tcPr>
            <w:tcW w:w="9493" w:type="dxa"/>
            <w:gridSpan w:val="1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8E8E8" w:themeFill="background2"/>
            <w:vAlign w:val="center"/>
          </w:tcPr>
          <w:p w14:paraId="79761835" w14:textId="77777777" w:rsidR="00BF02CB" w:rsidRPr="00B5527F" w:rsidRDefault="00BF02CB" w:rsidP="003125D5">
            <w:pPr>
              <w:pStyle w:val="MDPI42tablebody"/>
              <w:spacing w:line="240" w:lineRule="auto"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i/>
                <w:iCs/>
                <w:sz w:val="16"/>
                <w:szCs w:val="16"/>
              </w:rPr>
              <w:t>Lifestyle Factors</w:t>
            </w:r>
          </w:p>
        </w:tc>
      </w:tr>
      <w:tr w:rsidR="00BF02CB" w:rsidRPr="00B5527F" w14:paraId="47D0FFC6" w14:textId="77777777" w:rsidTr="00D2587B">
        <w:trPr>
          <w:trHeight w:val="249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03BFE7F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8. MVPA LSI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189F0AD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</w:t>
            </w:r>
            <w:r>
              <w:rPr>
                <w:rFonts w:ascii="Times" w:hAnsi="Times"/>
                <w:sz w:val="16"/>
                <w:szCs w:val="16"/>
              </w:rPr>
              <w:t>5</w:t>
            </w: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86F45C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.03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FD5A910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.01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2C3A3D4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</w:t>
            </w:r>
            <w:r>
              <w:rPr>
                <w:rFonts w:ascii="Times" w:hAnsi="Times"/>
                <w:sz w:val="16"/>
                <w:szCs w:val="16"/>
              </w:rPr>
              <w:t>30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670CDC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-.15</w:t>
            </w: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929233" w14:textId="69C5A588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.38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1FF78A2" w14:textId="45203D67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.33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0C3AAFB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D8327A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B948AD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C9FC9F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91359A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66418F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91F855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94B35F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561489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2A0A10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63018DA3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1215A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9. MVPA (0=</w:t>
            </w:r>
            <w:r>
              <w:rPr>
                <w:rFonts w:ascii="Times" w:hAnsi="Times"/>
                <w:sz w:val="16"/>
                <w:szCs w:val="16"/>
              </w:rPr>
              <w:t>I</w:t>
            </w:r>
            <w:r w:rsidRPr="00B5527F">
              <w:rPr>
                <w:rFonts w:ascii="Times" w:hAnsi="Times"/>
                <w:sz w:val="16"/>
                <w:szCs w:val="16"/>
              </w:rPr>
              <w:t xml:space="preserve">nsufficiently </w:t>
            </w:r>
          </w:p>
          <w:p w14:paraId="38994C0B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A</w:t>
            </w:r>
            <w:r w:rsidRPr="00B5527F">
              <w:rPr>
                <w:rFonts w:ascii="Times" w:hAnsi="Times"/>
                <w:sz w:val="16"/>
                <w:szCs w:val="16"/>
              </w:rPr>
              <w:t>ctive; 1=</w:t>
            </w:r>
            <w:r>
              <w:rPr>
                <w:rFonts w:ascii="Times" w:hAnsi="Times"/>
                <w:sz w:val="16"/>
                <w:szCs w:val="16"/>
              </w:rPr>
              <w:t>A</w:t>
            </w:r>
            <w:r w:rsidRPr="00B5527F">
              <w:rPr>
                <w:rFonts w:ascii="Times" w:hAnsi="Times"/>
                <w:sz w:val="16"/>
                <w:szCs w:val="16"/>
              </w:rPr>
              <w:t>ctive)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6C070D5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-.11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598EB5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</w:t>
            </w:r>
            <w:r>
              <w:rPr>
                <w:rFonts w:ascii="Times" w:hAnsi="Times"/>
                <w:sz w:val="16"/>
                <w:szCs w:val="16"/>
              </w:rPr>
              <w:t>2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68A911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0.63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CEC5F83" w14:textId="09AAD17A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-.38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3192E1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-.2</w:t>
            </w:r>
            <w:r>
              <w:rPr>
                <w:rFonts w:ascii="Times" w:hAnsi="Times"/>
                <w:sz w:val="16"/>
                <w:szCs w:val="16"/>
              </w:rPr>
              <w:t>8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809C175" w14:textId="0CA3D364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-.39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94F7993" w14:textId="5CC64DDD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-.43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8F7CE99" w14:textId="14E22F59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.81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5BDA764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7CB58B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F16E62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C8759AD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F882BF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60AC48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622FC5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737420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ED487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18EF5729" w14:textId="77777777" w:rsidTr="00D2587B">
        <w:trPr>
          <w:trHeight w:val="249"/>
        </w:trPr>
        <w:tc>
          <w:tcPr>
            <w:tcW w:w="9493" w:type="dxa"/>
            <w:gridSpan w:val="1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8E8E8" w:themeFill="background2"/>
            <w:vAlign w:val="center"/>
          </w:tcPr>
          <w:p w14:paraId="4DA39DF3" w14:textId="77777777" w:rsidR="00BF02CB" w:rsidRPr="00B5527F" w:rsidRDefault="00BF02CB" w:rsidP="003125D5">
            <w:pPr>
              <w:pStyle w:val="MDPI42tablebody"/>
              <w:spacing w:line="240" w:lineRule="auto"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b/>
                <w:bCs/>
                <w:i/>
                <w:iCs/>
                <w:sz w:val="16"/>
                <w:szCs w:val="16"/>
              </w:rPr>
              <w:t>Cognitive Function</w:t>
            </w:r>
          </w:p>
        </w:tc>
      </w:tr>
      <w:tr w:rsidR="00BF02CB" w:rsidRPr="00B5527F" w14:paraId="17BA1486" w14:textId="77777777" w:rsidTr="00D2587B">
        <w:trPr>
          <w:trHeight w:val="249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0EF783E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10. FACT Cog</w:t>
            </w:r>
            <w:r>
              <w:rPr>
                <w:rFonts w:ascii="Times" w:hAnsi="Times"/>
                <w:sz w:val="16"/>
                <w:szCs w:val="16"/>
              </w:rPr>
              <w:t xml:space="preserve">: </w:t>
            </w:r>
            <w:r w:rsidRPr="00B5527F">
              <w:rPr>
                <w:rFonts w:ascii="Times" w:hAnsi="Times"/>
                <w:sz w:val="16"/>
                <w:szCs w:val="16"/>
              </w:rPr>
              <w:t>PCI</w:t>
            </w:r>
            <w:r>
              <w:rPr>
                <w:rFonts w:ascii="Times" w:hAnsi="Times"/>
                <w:sz w:val="16"/>
                <w:szCs w:val="16"/>
              </w:rPr>
              <w:t xml:space="preserve"> Subscale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6DE4ACC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-.13</w:t>
            </w: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8C5285B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.03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EAA11C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</w:t>
            </w:r>
            <w:r>
              <w:rPr>
                <w:rFonts w:ascii="Times" w:hAnsi="Times"/>
                <w:sz w:val="16"/>
                <w:szCs w:val="16"/>
              </w:rPr>
              <w:t>10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D79270F" w14:textId="2593F9FA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-.63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BDC3886" w14:textId="21025DA5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-.47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A7150DC" w14:textId="7176730F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.51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837DC24" w14:textId="7F911434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.59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2053137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.14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C3DC02E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.21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8027D34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289FB3A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277908E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FF138B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4194D2B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9B23F8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63B7D1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A1EB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7469DD8B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58B226D4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11. FACT-Cog</w:t>
            </w:r>
            <w:r>
              <w:rPr>
                <w:rFonts w:ascii="Times" w:hAnsi="Times"/>
                <w:sz w:val="16"/>
                <w:szCs w:val="16"/>
              </w:rPr>
              <w:t>: CO Subscale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45887E2A" w14:textId="59F4A2DE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-.32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05CE15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</w:t>
            </w:r>
            <w:r>
              <w:rPr>
                <w:rFonts w:ascii="Times" w:hAnsi="Times"/>
                <w:sz w:val="16"/>
                <w:szCs w:val="16"/>
              </w:rPr>
              <w:t>3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63E4091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-.2</w:t>
            </w:r>
            <w:r>
              <w:rPr>
                <w:rFonts w:ascii="Times" w:hAnsi="Times"/>
                <w:sz w:val="16"/>
                <w:szCs w:val="16"/>
              </w:rPr>
              <w:t>4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D3FD2B8" w14:textId="24A6A5FE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-.42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483A0BA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-.28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8B9EF23" w14:textId="490D5113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.35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017FD4F" w14:textId="32637D49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.43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35DB99B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.19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DA65D88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.22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25EE54E" w14:textId="435E21F6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.74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D8F8BF8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6F9907E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F292517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880ABBD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3B4936F8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2CEA29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C40FE5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65769D8A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C650619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12. FACT-Cog</w:t>
            </w:r>
            <w:r>
              <w:rPr>
                <w:rFonts w:ascii="Times" w:hAnsi="Times"/>
                <w:sz w:val="16"/>
                <w:szCs w:val="16"/>
              </w:rPr>
              <w:t xml:space="preserve">: </w:t>
            </w:r>
            <w:r w:rsidRPr="00B5527F">
              <w:rPr>
                <w:rFonts w:ascii="Times" w:hAnsi="Times"/>
                <w:sz w:val="16"/>
                <w:szCs w:val="16"/>
              </w:rPr>
              <w:t>PCA</w:t>
            </w:r>
            <w:r>
              <w:rPr>
                <w:rFonts w:ascii="Times" w:hAnsi="Times"/>
                <w:sz w:val="16"/>
                <w:szCs w:val="16"/>
              </w:rPr>
              <w:t xml:space="preserve"> Subscale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6AA7B66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.00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F0EB9DC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.06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FCF83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</w:t>
            </w:r>
            <w:r>
              <w:rPr>
                <w:rFonts w:ascii="Times" w:hAnsi="Times"/>
                <w:sz w:val="16"/>
                <w:szCs w:val="16"/>
              </w:rPr>
              <w:t>3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DCB919A" w14:textId="381C174B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-.64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9D9430" w14:textId="0AA920EE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-.41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94AEE13" w14:textId="5BF4E64E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.64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9C1377" w14:textId="33A34581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.66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0A3776D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.29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A29571B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.36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EFF7DB9" w14:textId="4468E4E9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.82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871706" w14:textId="04A1376C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.48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B8AFB78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DDE36F0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0EE50E7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01A2A53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7A89C5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A81ED3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097E005A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2869E76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13. FACT</w:t>
            </w:r>
            <w:r>
              <w:rPr>
                <w:rFonts w:ascii="Times" w:hAnsi="Times"/>
                <w:sz w:val="16"/>
                <w:szCs w:val="16"/>
              </w:rPr>
              <w:t>-</w:t>
            </w:r>
            <w:r w:rsidRPr="00B5527F">
              <w:rPr>
                <w:rFonts w:ascii="Times" w:hAnsi="Times"/>
                <w:sz w:val="16"/>
                <w:szCs w:val="16"/>
              </w:rPr>
              <w:t>Cog</w:t>
            </w:r>
            <w:r>
              <w:rPr>
                <w:rFonts w:ascii="Times" w:hAnsi="Times"/>
                <w:sz w:val="16"/>
                <w:szCs w:val="16"/>
              </w:rPr>
              <w:t xml:space="preserve">: </w:t>
            </w:r>
            <w:r w:rsidRPr="00B5527F">
              <w:rPr>
                <w:rFonts w:ascii="Times" w:hAnsi="Times"/>
                <w:sz w:val="16"/>
                <w:szCs w:val="16"/>
              </w:rPr>
              <w:t>QoL</w:t>
            </w:r>
            <w:r>
              <w:rPr>
                <w:rFonts w:ascii="Times" w:hAnsi="Times"/>
                <w:sz w:val="16"/>
                <w:szCs w:val="16"/>
              </w:rPr>
              <w:t xml:space="preserve"> Subscale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5179DAD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</w:t>
            </w:r>
            <w:r>
              <w:rPr>
                <w:rFonts w:ascii="Times" w:hAnsi="Times"/>
                <w:sz w:val="16"/>
                <w:szCs w:val="16"/>
              </w:rPr>
              <w:t>5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ACDA9B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.1</w:t>
            </w:r>
            <w:r>
              <w:rPr>
                <w:rFonts w:ascii="Times" w:hAnsi="Times"/>
                <w:sz w:val="16"/>
                <w:szCs w:val="16"/>
              </w:rPr>
              <w:t>5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EF3FCF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.12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13C4768" w14:textId="0C08E9E2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-.74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08C12B0" w14:textId="163429DF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-.54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8B59C5E" w14:textId="0132610C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.70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3C8A7E" w14:textId="0E336605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.77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F99C1C7" w14:textId="74E18735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.31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8ABC1C0" w14:textId="5CFE0798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.34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034CBCC" w14:textId="2023AF72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.75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47B4447" w14:textId="6F714594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.57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7F7123C" w14:textId="2CD0EE48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.76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C837BB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B2DCEE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385" w:type="dxa"/>
            <w:shd w:val="clear" w:color="auto" w:fill="auto"/>
            <w:vAlign w:val="center"/>
          </w:tcPr>
          <w:p w14:paraId="47667EC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21B825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4645E2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1DC33AF0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1E036EA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14. FACT</w:t>
            </w:r>
            <w:r>
              <w:rPr>
                <w:rFonts w:ascii="Times" w:hAnsi="Times"/>
                <w:sz w:val="16"/>
                <w:szCs w:val="16"/>
              </w:rPr>
              <w:t>-</w:t>
            </w:r>
            <w:r w:rsidRPr="00B5527F">
              <w:rPr>
                <w:rFonts w:ascii="Times" w:hAnsi="Times"/>
                <w:sz w:val="16"/>
                <w:szCs w:val="16"/>
              </w:rPr>
              <w:t>Cog</w:t>
            </w:r>
            <w:r>
              <w:rPr>
                <w:rFonts w:ascii="Times" w:hAnsi="Times"/>
                <w:sz w:val="16"/>
                <w:szCs w:val="16"/>
              </w:rPr>
              <w:t xml:space="preserve">: </w:t>
            </w:r>
            <w:r w:rsidRPr="00B5527F">
              <w:rPr>
                <w:rFonts w:ascii="Times" w:hAnsi="Times"/>
                <w:sz w:val="16"/>
                <w:szCs w:val="16"/>
              </w:rPr>
              <w:t>Total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51A78E04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-.14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400159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.0</w:t>
            </w:r>
            <w:r>
              <w:rPr>
                <w:rFonts w:ascii="Times" w:hAnsi="Times"/>
                <w:sz w:val="16"/>
                <w:szCs w:val="16"/>
              </w:rPr>
              <w:t>5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48BEB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-.06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BC90DD5" w14:textId="0C7FB42E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-.68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B246351" w14:textId="0B527081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-.49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E030A72" w14:textId="4D8FD139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.59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B48017" w14:textId="1AFCF7F8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.67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8A2F9E7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.22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F59DD06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.28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580FB50" w14:textId="23C1E338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.98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035CE28" w14:textId="7D2DBEA9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.76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B32A0CE" w14:textId="5A449A0D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.88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04FFB98" w14:textId="5E0DD51D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.84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773BA54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5DC006A0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ACB075C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9E62917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5AB69C98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5B8CC06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15. M-WCST (EF)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7D77DCE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-.00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A62FBE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.13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67F4A3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.28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920F1F3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-.19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FEEBDDB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-.14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4F67ECF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-.11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F6B959A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.05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D571CF3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.04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1FE4E3F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-.02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40CBB06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.20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76FC3DA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.18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5B9409D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-.10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EF08647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.09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C5C10F5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.14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53036590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45C27FE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8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E771D9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2A9C3379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AA2474A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16. A-LNST (WM)</w:t>
            </w:r>
          </w:p>
        </w:tc>
        <w:tc>
          <w:tcPr>
            <w:tcW w:w="607" w:type="dxa"/>
            <w:tcBorders>
              <w:left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2E95B41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</w:t>
            </w:r>
            <w:r>
              <w:rPr>
                <w:rFonts w:ascii="Times" w:hAnsi="Times"/>
                <w:sz w:val="16"/>
                <w:szCs w:val="16"/>
              </w:rPr>
              <w:t>10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02A471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</w:t>
            </w:r>
            <w:r>
              <w:rPr>
                <w:rFonts w:ascii="Times" w:hAnsi="Times"/>
                <w:sz w:val="16"/>
                <w:szCs w:val="16"/>
              </w:rPr>
              <w:t>7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0F55548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-.04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ED57988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-.22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EA43018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-.16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BD5F2D2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.22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9D11D8F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.20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667C46C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-.05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5E75C66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-.16</w:t>
            </w:r>
            <w:r w:rsidRPr="00130D36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7D05D98" w14:textId="717A46ED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.35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FA34DF6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.29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6F2A39F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.16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57BC8A7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.25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8CD89DB" w14:textId="60E50E0D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.32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385" w:type="dxa"/>
            <w:shd w:val="clear" w:color="auto" w:fill="auto"/>
            <w:vAlign w:val="center"/>
          </w:tcPr>
          <w:p w14:paraId="402E7292" w14:textId="1DE14B87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.48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0EE26FA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i/>
                <w:iCs/>
                <w:sz w:val="16"/>
                <w:szCs w:val="16"/>
              </w:rPr>
              <w:softHyphen/>
            </w:r>
            <w:r w:rsidRPr="00130D36">
              <w:rPr>
                <w:rFonts w:ascii="Times" w:hAnsi="Times"/>
                <w:sz w:val="16"/>
                <w:szCs w:val="16"/>
              </w:rPr>
              <w:t>-</w:t>
            </w:r>
          </w:p>
        </w:tc>
        <w:tc>
          <w:tcPr>
            <w:tcW w:w="28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B5A19C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</w:p>
        </w:tc>
      </w:tr>
      <w:tr w:rsidR="00BF02CB" w:rsidRPr="00B5527F" w14:paraId="7D3C80D6" w14:textId="77777777" w:rsidTr="00D2587B">
        <w:trPr>
          <w:trHeight w:val="249"/>
        </w:trPr>
        <w:tc>
          <w:tcPr>
            <w:tcW w:w="22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F81AC" w14:textId="77777777" w:rsidR="00BF02CB" w:rsidRPr="00B5527F" w:rsidRDefault="00BF02CB" w:rsidP="003125D5">
            <w:pPr>
              <w:pStyle w:val="MDPI42tablebody"/>
              <w:snapToGrid/>
              <w:spacing w:line="0" w:lineRule="atLeast"/>
              <w:contextualSpacing/>
              <w:jc w:val="left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17. TMT (EF/PS)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06" w:type="dxa"/>
              <w:bottom w:w="0" w:type="dxa"/>
              <w:right w:w="106" w:type="dxa"/>
            </w:tcMar>
            <w:vAlign w:val="center"/>
          </w:tcPr>
          <w:p w14:paraId="61CE7FB8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</w:t>
            </w:r>
            <w:r>
              <w:rPr>
                <w:rFonts w:ascii="Times" w:hAnsi="Times"/>
                <w:sz w:val="16"/>
                <w:szCs w:val="16"/>
              </w:rPr>
              <w:t>8</w:t>
            </w: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A06A6AF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-.15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C35768A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-.30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118CB6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.11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E4FF044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.13</w:t>
            </w: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BC14BD9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-.24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187BA72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-.2</w:t>
            </w:r>
            <w:r>
              <w:rPr>
                <w:rFonts w:ascii="Times" w:hAnsi="Times"/>
                <w:sz w:val="16"/>
                <w:szCs w:val="16"/>
              </w:rPr>
              <w:t>3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F086F7E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</w:t>
            </w:r>
            <w:r>
              <w:rPr>
                <w:rFonts w:ascii="Times" w:hAnsi="Times"/>
                <w:sz w:val="16"/>
                <w:szCs w:val="16"/>
              </w:rPr>
              <w:t>3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1AA2AF0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  <w:vertAlign w:val="superscript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-.04</w:t>
            </w:r>
            <w:r w:rsidRPr="00B5527F">
              <w:rPr>
                <w:rFonts w:ascii="Times" w:hAnsi="Times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83DFDE5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-.01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4229B0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-.14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E460334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.</w:t>
            </w:r>
            <w:r>
              <w:rPr>
                <w:rFonts w:ascii="Times" w:hAnsi="Times"/>
                <w:sz w:val="16"/>
                <w:szCs w:val="16"/>
              </w:rPr>
              <w:t>1</w:t>
            </w:r>
            <w:r w:rsidRPr="00B5527F">
              <w:rPr>
                <w:rFonts w:ascii="Times" w:hAnsi="Times"/>
                <w:sz w:val="16"/>
                <w:szCs w:val="16"/>
              </w:rPr>
              <w:t>0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EF5B98F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-.18</w:t>
            </w: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3DC6A5A" w14:textId="77777777" w:rsidR="00BF02CB" w:rsidRPr="00130D36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130D36">
              <w:rPr>
                <w:rFonts w:ascii="Times" w:hAnsi="Times"/>
                <w:sz w:val="16"/>
                <w:szCs w:val="16"/>
              </w:rPr>
              <w:t>-.04</w:t>
            </w:r>
          </w:p>
        </w:tc>
        <w:tc>
          <w:tcPr>
            <w:tcW w:w="38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9E902DE" w14:textId="3CA7A9C6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-.42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B1FE860" w14:textId="25CF0CE6" w:rsidR="00BF02CB" w:rsidRPr="00A702CE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A702CE">
              <w:rPr>
                <w:rFonts w:ascii="Times" w:hAnsi="Times"/>
                <w:sz w:val="16"/>
                <w:szCs w:val="16"/>
              </w:rPr>
              <w:t>-.42</w:t>
            </w:r>
            <w:r w:rsidR="00D2587B" w:rsidRPr="00A702CE">
              <w:rPr>
                <w:rFonts w:ascii="Times" w:hAnsi="Times"/>
                <w:sz w:val="16"/>
                <w:szCs w:val="16"/>
              </w:rPr>
              <w:t>*</w:t>
            </w:r>
          </w:p>
        </w:tc>
        <w:tc>
          <w:tcPr>
            <w:tcW w:w="2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269AB" w14:textId="77777777" w:rsidR="00BF02CB" w:rsidRPr="00B5527F" w:rsidRDefault="00BF02CB" w:rsidP="003125D5">
            <w:pPr>
              <w:spacing w:line="0" w:lineRule="atLeast"/>
              <w:contextualSpacing/>
              <w:jc w:val="center"/>
              <w:rPr>
                <w:rFonts w:ascii="Times" w:hAnsi="Times"/>
                <w:sz w:val="16"/>
                <w:szCs w:val="16"/>
              </w:rPr>
            </w:pPr>
            <w:r w:rsidRPr="00B5527F">
              <w:rPr>
                <w:rFonts w:ascii="Times" w:hAnsi="Times"/>
                <w:sz w:val="16"/>
                <w:szCs w:val="16"/>
              </w:rPr>
              <w:t>-</w:t>
            </w:r>
          </w:p>
        </w:tc>
      </w:tr>
    </w:tbl>
    <w:p w14:paraId="15278909" w14:textId="77777777" w:rsidR="00BF02CB" w:rsidRPr="00B5527F" w:rsidRDefault="00BF02CB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</w:rPr>
      </w:pPr>
      <w:r w:rsidRPr="00B5527F">
        <w:rPr>
          <w:rFonts w:ascii="Times" w:hAnsi="Times"/>
          <w:i/>
          <w:iCs/>
          <w:sz w:val="16"/>
          <w:szCs w:val="16"/>
        </w:rPr>
        <w:t>Notes.</w:t>
      </w:r>
      <w:r w:rsidRPr="00B5527F">
        <w:rPr>
          <w:rFonts w:ascii="Times" w:hAnsi="Times"/>
          <w:sz w:val="16"/>
          <w:szCs w:val="16"/>
        </w:rPr>
        <w:t xml:space="preserve"> A-LNST=</w:t>
      </w:r>
      <w:r w:rsidRPr="00B80E24">
        <w:rPr>
          <w:rFonts w:ascii="Times" w:hAnsi="Times"/>
          <w:i/>
          <w:iCs/>
          <w:sz w:val="16"/>
          <w:szCs w:val="16"/>
        </w:rPr>
        <w:t>Auditory Letter-Number Sequencing Test</w:t>
      </w:r>
      <w:r w:rsidRPr="005F2E06">
        <w:rPr>
          <w:rFonts w:ascii="Times" w:hAnsi="Times"/>
          <w:sz w:val="16"/>
          <w:szCs w:val="16"/>
        </w:rPr>
        <w:t>; CO=</w:t>
      </w:r>
      <w:r w:rsidRPr="003E4773">
        <w:rPr>
          <w:rFonts w:ascii="Times" w:hAnsi="Times" w:cs="Times New Roman"/>
          <w:i/>
          <w:iCs/>
          <w:color w:val="000000" w:themeColor="text1"/>
          <w:sz w:val="16"/>
          <w:szCs w:val="16"/>
        </w:rPr>
        <w:t>Comments from Others</w:t>
      </w:r>
      <w:r w:rsidRPr="003E4773">
        <w:rPr>
          <w:rFonts w:ascii="Times" w:hAnsi="Times" w:cs="Times New Roman"/>
          <w:color w:val="000000" w:themeColor="text1"/>
          <w:sz w:val="16"/>
          <w:szCs w:val="16"/>
        </w:rPr>
        <w:t xml:space="preserve">; </w:t>
      </w:r>
      <w:r w:rsidRPr="005F2E06">
        <w:rPr>
          <w:rFonts w:ascii="Times" w:hAnsi="Times"/>
          <w:sz w:val="16"/>
          <w:szCs w:val="16"/>
        </w:rPr>
        <w:t>EF=executive functioning</w:t>
      </w:r>
      <w:r w:rsidRPr="00B5527F">
        <w:rPr>
          <w:rFonts w:ascii="Times" w:hAnsi="Times"/>
          <w:sz w:val="16"/>
          <w:szCs w:val="16"/>
        </w:rPr>
        <w:t>; FACT-Cog=</w:t>
      </w:r>
      <w:r w:rsidRPr="00B80E24">
        <w:rPr>
          <w:rFonts w:ascii="Times" w:hAnsi="Times"/>
          <w:i/>
          <w:iCs/>
          <w:sz w:val="16"/>
          <w:szCs w:val="16"/>
        </w:rPr>
        <w:t>Functional Assessment of Cancer Therapy</w:t>
      </w:r>
      <w:r>
        <w:rPr>
          <w:rFonts w:ascii="Times" w:hAnsi="Times"/>
          <w:i/>
          <w:iCs/>
          <w:sz w:val="16"/>
          <w:szCs w:val="16"/>
        </w:rPr>
        <w:t>-</w:t>
      </w:r>
      <w:r w:rsidRPr="00B80E24">
        <w:rPr>
          <w:rFonts w:ascii="Times" w:hAnsi="Times"/>
          <w:i/>
          <w:iCs/>
          <w:sz w:val="16"/>
          <w:szCs w:val="16"/>
        </w:rPr>
        <w:t>Cogniti</w:t>
      </w:r>
      <w:r>
        <w:rPr>
          <w:rFonts w:ascii="Times" w:hAnsi="Times"/>
          <w:i/>
          <w:iCs/>
          <w:sz w:val="16"/>
          <w:szCs w:val="16"/>
        </w:rPr>
        <w:t>ve Function</w:t>
      </w:r>
      <w:r w:rsidRPr="00B5527F">
        <w:rPr>
          <w:rFonts w:ascii="Times" w:hAnsi="Times"/>
          <w:sz w:val="16"/>
          <w:szCs w:val="16"/>
        </w:rPr>
        <w:t>; LSI=Leisure Score Index; MVPA=moderate-to-vigorous intensity physical activity; M-WCST=</w:t>
      </w:r>
      <w:r w:rsidRPr="00B80E24">
        <w:rPr>
          <w:rFonts w:ascii="Times" w:hAnsi="Times"/>
          <w:i/>
          <w:iCs/>
          <w:sz w:val="16"/>
          <w:szCs w:val="16"/>
        </w:rPr>
        <w:t>Modified Wisconsin Card Sorting Test</w:t>
      </w:r>
      <w:r w:rsidRPr="00B5527F">
        <w:rPr>
          <w:rFonts w:ascii="Times" w:hAnsi="Times"/>
          <w:sz w:val="16"/>
          <w:szCs w:val="16"/>
        </w:rPr>
        <w:t>; PA=physical activity; PCA=</w:t>
      </w:r>
      <w:r w:rsidRPr="00FF012A">
        <w:rPr>
          <w:rFonts w:ascii="Times" w:hAnsi="Times"/>
          <w:i/>
          <w:iCs/>
          <w:sz w:val="16"/>
          <w:szCs w:val="16"/>
        </w:rPr>
        <w:t>Perceived Cognitive Abilities</w:t>
      </w:r>
      <w:r w:rsidRPr="00B5527F">
        <w:rPr>
          <w:rFonts w:ascii="Times" w:hAnsi="Times"/>
          <w:sz w:val="16"/>
          <w:szCs w:val="16"/>
        </w:rPr>
        <w:t>; PCI=</w:t>
      </w:r>
      <w:r w:rsidRPr="00FF012A">
        <w:rPr>
          <w:rFonts w:ascii="Times" w:hAnsi="Times"/>
          <w:i/>
          <w:iCs/>
          <w:sz w:val="16"/>
          <w:szCs w:val="16"/>
        </w:rPr>
        <w:t>Perceived Cognitive Impairments</w:t>
      </w:r>
      <w:r w:rsidRPr="00B5527F">
        <w:rPr>
          <w:rFonts w:ascii="Times" w:hAnsi="Times"/>
          <w:sz w:val="16"/>
          <w:szCs w:val="16"/>
        </w:rPr>
        <w:t>; PS=processing speed; QoL=</w:t>
      </w:r>
      <w:r w:rsidRPr="00FF012A">
        <w:rPr>
          <w:rFonts w:ascii="Times" w:hAnsi="Times"/>
          <w:i/>
          <w:iCs/>
          <w:sz w:val="16"/>
          <w:szCs w:val="16"/>
        </w:rPr>
        <w:t xml:space="preserve">Impact </w:t>
      </w:r>
      <w:r>
        <w:rPr>
          <w:rFonts w:ascii="Times" w:hAnsi="Times"/>
          <w:i/>
          <w:iCs/>
          <w:sz w:val="16"/>
          <w:szCs w:val="16"/>
        </w:rPr>
        <w:t xml:space="preserve">of Perceived Cognitive Impairments </w:t>
      </w:r>
      <w:r w:rsidRPr="00FF012A">
        <w:rPr>
          <w:rFonts w:ascii="Times" w:hAnsi="Times"/>
          <w:i/>
          <w:iCs/>
          <w:sz w:val="16"/>
          <w:szCs w:val="16"/>
        </w:rPr>
        <w:t>on Quality of Life</w:t>
      </w:r>
      <w:r w:rsidRPr="00B5527F">
        <w:rPr>
          <w:rFonts w:ascii="Times" w:hAnsi="Times"/>
          <w:sz w:val="16"/>
          <w:szCs w:val="16"/>
        </w:rPr>
        <w:t>; TMT=</w:t>
      </w:r>
      <w:r w:rsidRPr="00B80E24">
        <w:rPr>
          <w:rFonts w:ascii="Times" w:hAnsi="Times"/>
          <w:i/>
          <w:iCs/>
          <w:sz w:val="16"/>
          <w:szCs w:val="16"/>
        </w:rPr>
        <w:t>Trail Making Test</w:t>
      </w:r>
      <w:r w:rsidRPr="00B5527F">
        <w:rPr>
          <w:rFonts w:ascii="Times" w:hAnsi="Times"/>
          <w:sz w:val="16"/>
          <w:szCs w:val="16"/>
        </w:rPr>
        <w:t>; WM=working memory. </w:t>
      </w:r>
    </w:p>
    <w:p w14:paraId="28C0C90E" w14:textId="77777777" w:rsidR="00BF02CB" w:rsidRPr="00B5527F" w:rsidRDefault="00BF02CB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</w:rPr>
      </w:pPr>
      <w:r w:rsidRPr="00B5527F">
        <w:rPr>
          <w:rFonts w:ascii="Times" w:hAnsi="Times"/>
          <w:sz w:val="16"/>
          <w:szCs w:val="16"/>
        </w:rPr>
        <w:t>Higher depression, perceived stress, and TMT scores indicate worse outcomes. </w:t>
      </w:r>
    </w:p>
    <w:p w14:paraId="06EDED10" w14:textId="77777777" w:rsidR="00BF02CB" w:rsidRPr="00B5527F" w:rsidRDefault="00BF02CB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</w:rPr>
      </w:pPr>
      <w:r w:rsidRPr="00B5527F">
        <w:rPr>
          <w:rFonts w:ascii="Times" w:hAnsi="Times"/>
          <w:sz w:val="16"/>
          <w:szCs w:val="16"/>
        </w:rPr>
        <w:t xml:space="preserve">Higher </w:t>
      </w:r>
      <w:r>
        <w:rPr>
          <w:rFonts w:ascii="Times" w:hAnsi="Times"/>
          <w:sz w:val="16"/>
          <w:szCs w:val="16"/>
        </w:rPr>
        <w:t xml:space="preserve">cancer-related </w:t>
      </w:r>
      <w:r w:rsidRPr="00B5527F">
        <w:rPr>
          <w:rFonts w:ascii="Times" w:hAnsi="Times"/>
          <w:sz w:val="16"/>
          <w:szCs w:val="16"/>
        </w:rPr>
        <w:t xml:space="preserve">fatigue, quality of life, MVPA, </w:t>
      </w:r>
      <w:r>
        <w:rPr>
          <w:rFonts w:ascii="Times" w:hAnsi="Times"/>
          <w:sz w:val="16"/>
          <w:szCs w:val="16"/>
        </w:rPr>
        <w:t>FACT-Cog</w:t>
      </w:r>
      <w:r w:rsidRPr="00B5527F">
        <w:rPr>
          <w:rFonts w:ascii="Times" w:hAnsi="Times"/>
          <w:sz w:val="16"/>
          <w:szCs w:val="16"/>
        </w:rPr>
        <w:t>, M-WCST, and A-LNST scores indicate better outcomes.  </w:t>
      </w:r>
    </w:p>
    <w:p w14:paraId="70AC4385" w14:textId="77777777" w:rsidR="00BF02CB" w:rsidRPr="00B5527F" w:rsidRDefault="00BF02CB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</w:rPr>
      </w:pPr>
      <w:r w:rsidRPr="00B5527F">
        <w:rPr>
          <w:rFonts w:ascii="Times" w:hAnsi="Times"/>
          <w:sz w:val="16"/>
          <w:szCs w:val="16"/>
        </w:rPr>
        <w:t>Unless denoted otherwise, values show Pearson correlation coefficients (</w:t>
      </w:r>
      <w:r w:rsidRPr="00E034F6">
        <w:rPr>
          <w:rFonts w:ascii="Times" w:hAnsi="Times"/>
          <w:i/>
          <w:iCs/>
          <w:sz w:val="16"/>
          <w:szCs w:val="16"/>
        </w:rPr>
        <w:t>r</w:t>
      </w:r>
      <w:r w:rsidRPr="00B5527F">
        <w:rPr>
          <w:rFonts w:ascii="Times" w:hAnsi="Times"/>
          <w:sz w:val="16"/>
          <w:szCs w:val="16"/>
        </w:rPr>
        <w:t>). </w:t>
      </w:r>
    </w:p>
    <w:p w14:paraId="1BA734D0" w14:textId="77777777" w:rsidR="00BF02CB" w:rsidRPr="00640FA4" w:rsidRDefault="00BF02CB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  <w:lang w:val="fr-FR"/>
        </w:rPr>
      </w:pPr>
      <w:proofErr w:type="gramStart"/>
      <w:r w:rsidRPr="00640FA4">
        <w:rPr>
          <w:rFonts w:ascii="Times" w:hAnsi="Times"/>
          <w:sz w:val="16"/>
          <w:szCs w:val="16"/>
          <w:vertAlign w:val="superscript"/>
          <w:lang w:val="fr-FR"/>
        </w:rPr>
        <w:t>a</w:t>
      </w:r>
      <w:proofErr w:type="gramEnd"/>
      <w:r w:rsidRPr="00640FA4">
        <w:rPr>
          <w:rFonts w:ascii="Times" w:hAnsi="Times"/>
          <w:sz w:val="16"/>
          <w:szCs w:val="16"/>
          <w:lang w:val="fr-FR"/>
        </w:rPr>
        <w:t> </w:t>
      </w:r>
      <w:proofErr w:type="spellStart"/>
      <w:r w:rsidRPr="00640FA4">
        <w:rPr>
          <w:rFonts w:ascii="Times" w:hAnsi="Times"/>
          <w:sz w:val="16"/>
          <w:szCs w:val="16"/>
          <w:lang w:val="fr-FR"/>
        </w:rPr>
        <w:t>Kendall’s</w:t>
      </w:r>
      <w:proofErr w:type="spellEnd"/>
      <w:r w:rsidRPr="00640FA4">
        <w:rPr>
          <w:rFonts w:ascii="Times" w:hAnsi="Times"/>
          <w:sz w:val="16"/>
          <w:szCs w:val="16"/>
          <w:lang w:val="fr-FR"/>
        </w:rPr>
        <w:t xml:space="preserve"> tau-b </w:t>
      </w:r>
      <w:proofErr w:type="spellStart"/>
      <w:r w:rsidRPr="00640FA4">
        <w:rPr>
          <w:rFonts w:ascii="Times" w:hAnsi="Times"/>
          <w:sz w:val="16"/>
          <w:szCs w:val="16"/>
          <w:lang w:val="fr-FR"/>
        </w:rPr>
        <w:t>correlation</w:t>
      </w:r>
      <w:proofErr w:type="spellEnd"/>
      <w:r w:rsidRPr="00640FA4">
        <w:rPr>
          <w:rFonts w:ascii="Times" w:hAnsi="Times"/>
          <w:sz w:val="16"/>
          <w:szCs w:val="16"/>
          <w:lang w:val="fr-FR"/>
        </w:rPr>
        <w:t xml:space="preserve"> coefficient (</w:t>
      </w:r>
      <w:r w:rsidRPr="00B5527F">
        <w:rPr>
          <w:rFonts w:ascii="Times" w:hAnsi="Times"/>
          <w:sz w:val="16"/>
          <w:szCs w:val="16"/>
        </w:rPr>
        <w:t>τ</w:t>
      </w:r>
      <w:r w:rsidRPr="00640FA4">
        <w:rPr>
          <w:rFonts w:ascii="Times" w:hAnsi="Times"/>
          <w:sz w:val="16"/>
          <w:szCs w:val="16"/>
          <w:lang w:val="fr-FR"/>
        </w:rPr>
        <w:t>b). </w:t>
      </w:r>
    </w:p>
    <w:p w14:paraId="78A1CDD3" w14:textId="77777777" w:rsidR="00BF02CB" w:rsidRPr="00B5527F" w:rsidRDefault="00BF02CB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</w:rPr>
      </w:pPr>
      <w:r w:rsidRPr="00B5527F">
        <w:rPr>
          <w:rFonts w:ascii="Times" w:hAnsi="Times"/>
          <w:sz w:val="16"/>
          <w:szCs w:val="16"/>
          <w:vertAlign w:val="superscript"/>
        </w:rPr>
        <w:t>b</w:t>
      </w:r>
      <w:r w:rsidRPr="00B5527F">
        <w:rPr>
          <w:rFonts w:ascii="Times" w:hAnsi="Times"/>
          <w:sz w:val="16"/>
          <w:szCs w:val="16"/>
        </w:rPr>
        <w:t> Point-biserial correlation coefficient (</w:t>
      </w:r>
      <w:proofErr w:type="spellStart"/>
      <w:r w:rsidRPr="00E034F6">
        <w:rPr>
          <w:rFonts w:ascii="Times" w:hAnsi="Times"/>
          <w:i/>
          <w:iCs/>
          <w:sz w:val="16"/>
          <w:szCs w:val="16"/>
        </w:rPr>
        <w:t>r</w:t>
      </w:r>
      <w:r w:rsidRPr="00B5527F">
        <w:rPr>
          <w:rFonts w:ascii="Times" w:hAnsi="Times"/>
          <w:sz w:val="16"/>
          <w:szCs w:val="16"/>
          <w:vertAlign w:val="subscript"/>
        </w:rPr>
        <w:t>pb</w:t>
      </w:r>
      <w:proofErr w:type="spellEnd"/>
      <w:r w:rsidRPr="00B5527F">
        <w:rPr>
          <w:rFonts w:ascii="Times" w:hAnsi="Times"/>
          <w:sz w:val="16"/>
          <w:szCs w:val="16"/>
        </w:rPr>
        <w:t>). </w:t>
      </w:r>
    </w:p>
    <w:p w14:paraId="726215AE" w14:textId="77777777" w:rsidR="00BF02CB" w:rsidRPr="00B5527F" w:rsidRDefault="00BF02CB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</w:rPr>
      </w:pPr>
      <w:r w:rsidRPr="00B5527F">
        <w:rPr>
          <w:rFonts w:ascii="Times" w:hAnsi="Times"/>
          <w:sz w:val="16"/>
          <w:szCs w:val="16"/>
          <w:vertAlign w:val="superscript"/>
        </w:rPr>
        <w:t>c</w:t>
      </w:r>
      <w:r w:rsidRPr="00B5527F">
        <w:rPr>
          <w:rFonts w:ascii="Times" w:hAnsi="Times"/>
          <w:sz w:val="16"/>
          <w:szCs w:val="16"/>
        </w:rPr>
        <w:t> Rank-biserial correlation coefficient (</w:t>
      </w:r>
      <w:proofErr w:type="spellStart"/>
      <w:r w:rsidRPr="00E034F6">
        <w:rPr>
          <w:rFonts w:ascii="Times" w:hAnsi="Times"/>
          <w:i/>
          <w:iCs/>
          <w:sz w:val="16"/>
          <w:szCs w:val="16"/>
        </w:rPr>
        <w:t>r</w:t>
      </w:r>
      <w:r w:rsidRPr="00B5527F">
        <w:rPr>
          <w:rFonts w:ascii="Times" w:hAnsi="Times"/>
          <w:sz w:val="16"/>
          <w:szCs w:val="16"/>
          <w:vertAlign w:val="subscript"/>
        </w:rPr>
        <w:t>rb</w:t>
      </w:r>
      <w:proofErr w:type="spellEnd"/>
      <w:r w:rsidRPr="00B5527F">
        <w:rPr>
          <w:rFonts w:ascii="Times" w:hAnsi="Times"/>
          <w:sz w:val="16"/>
          <w:szCs w:val="16"/>
        </w:rPr>
        <w:t>). </w:t>
      </w:r>
    </w:p>
    <w:p w14:paraId="37E6A222" w14:textId="77777777" w:rsidR="00BF02CB" w:rsidRDefault="00BF02CB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</w:rPr>
      </w:pPr>
      <w:r w:rsidRPr="00B5527F">
        <w:rPr>
          <w:rFonts w:ascii="Times" w:hAnsi="Times"/>
          <w:sz w:val="16"/>
          <w:szCs w:val="16"/>
          <w:vertAlign w:val="superscript"/>
        </w:rPr>
        <w:t>d</w:t>
      </w:r>
      <w:r w:rsidRPr="00B5527F">
        <w:rPr>
          <w:rFonts w:ascii="Times" w:hAnsi="Times"/>
          <w:sz w:val="16"/>
          <w:szCs w:val="16"/>
        </w:rPr>
        <w:t> Chi-square test value (χ</w:t>
      </w:r>
      <w:r w:rsidRPr="00B5527F">
        <w:rPr>
          <w:rFonts w:ascii="Times" w:hAnsi="Times"/>
          <w:sz w:val="16"/>
          <w:szCs w:val="16"/>
          <w:vertAlign w:val="superscript"/>
        </w:rPr>
        <w:t>2</w:t>
      </w:r>
      <w:r w:rsidRPr="00B5527F">
        <w:rPr>
          <w:rFonts w:ascii="Times" w:hAnsi="Times"/>
          <w:sz w:val="16"/>
          <w:szCs w:val="16"/>
        </w:rPr>
        <w:t>). </w:t>
      </w:r>
    </w:p>
    <w:p w14:paraId="43006C00" w14:textId="3AE144A4" w:rsidR="007B3490" w:rsidRDefault="00BF02CB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</w:rPr>
      </w:pPr>
      <w:r>
        <w:rPr>
          <w:rFonts w:ascii="Times" w:hAnsi="Times"/>
          <w:sz w:val="16"/>
          <w:szCs w:val="16"/>
        </w:rPr>
        <w:t xml:space="preserve">P-values &lt;0.05 are </w:t>
      </w:r>
      <w:r w:rsidR="00D2587B">
        <w:rPr>
          <w:rFonts w:ascii="Times" w:hAnsi="Times"/>
          <w:sz w:val="16"/>
          <w:szCs w:val="16"/>
        </w:rPr>
        <w:t>indicated with an asterisk</w:t>
      </w:r>
      <w:r w:rsidR="007B3490">
        <w:rPr>
          <w:rFonts w:ascii="Times" w:hAnsi="Times"/>
          <w:sz w:val="16"/>
          <w:szCs w:val="16"/>
        </w:rPr>
        <w:t>.</w:t>
      </w:r>
    </w:p>
    <w:p w14:paraId="25E6B7D0" w14:textId="541D89A2" w:rsidR="00BF02CB" w:rsidRPr="00EE0DE9" w:rsidRDefault="007B3490" w:rsidP="00BF02CB">
      <w:pPr>
        <w:pStyle w:val="MDPI41tablecaption"/>
        <w:snapToGrid/>
        <w:spacing w:before="0" w:after="0" w:line="0" w:lineRule="atLeast"/>
        <w:ind w:left="0"/>
        <w:contextualSpacing/>
        <w:rPr>
          <w:rFonts w:ascii="Times" w:hAnsi="Times"/>
          <w:sz w:val="16"/>
          <w:szCs w:val="16"/>
        </w:rPr>
      </w:pPr>
      <w:r>
        <w:rPr>
          <w:rFonts w:ascii="Times" w:hAnsi="Times"/>
          <w:sz w:val="16"/>
          <w:szCs w:val="16"/>
        </w:rPr>
        <w:t>E</w:t>
      </w:r>
      <w:r w:rsidR="00BF02CB">
        <w:rPr>
          <w:rFonts w:ascii="Times" w:hAnsi="Times"/>
          <w:sz w:val="16"/>
          <w:szCs w:val="16"/>
        </w:rPr>
        <w:t xml:space="preserve">ffect sizes are interpreted as per </w:t>
      </w:r>
      <w:r w:rsidR="00BF02CB">
        <w:rPr>
          <w:rFonts w:ascii="Times" w:hAnsi="Times"/>
          <w:i/>
          <w:iCs/>
          <w:sz w:val="16"/>
          <w:szCs w:val="16"/>
        </w:rPr>
        <w:t xml:space="preserve">American Psychological Association </w:t>
      </w:r>
      <w:r w:rsidR="00BF02CB">
        <w:rPr>
          <w:rFonts w:ascii="Times" w:hAnsi="Times"/>
          <w:sz w:val="16"/>
          <w:szCs w:val="16"/>
        </w:rPr>
        <w:t>guidelines.</w:t>
      </w:r>
      <w:r w:rsidR="00341CCA">
        <w:rPr>
          <w:rFonts w:ascii="Times" w:hAnsi="Times"/>
          <w:sz w:val="16"/>
          <w:szCs w:val="16"/>
          <w:vertAlign w:val="superscript"/>
        </w:rPr>
        <w:t>55</w:t>
      </w:r>
    </w:p>
    <w:p w14:paraId="45E3CC65" w14:textId="77777777" w:rsidR="00AA22CD" w:rsidRPr="00BF02CB" w:rsidRDefault="00AA22CD" w:rsidP="00BF02CB"/>
    <w:sectPr w:rsidR="00AA22CD" w:rsidRPr="00BF02CB" w:rsidSect="00BF02C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504"/>
    <w:rsid w:val="00030295"/>
    <w:rsid w:val="00045CE5"/>
    <w:rsid w:val="0005603E"/>
    <w:rsid w:val="0005771A"/>
    <w:rsid w:val="000B3F9D"/>
    <w:rsid w:val="001159F0"/>
    <w:rsid w:val="001233DE"/>
    <w:rsid w:val="00130D36"/>
    <w:rsid w:val="00141062"/>
    <w:rsid w:val="00153E2C"/>
    <w:rsid w:val="00157506"/>
    <w:rsid w:val="00161C8E"/>
    <w:rsid w:val="001A3FA1"/>
    <w:rsid w:val="001A517B"/>
    <w:rsid w:val="00247A65"/>
    <w:rsid w:val="002A03DE"/>
    <w:rsid w:val="002F7D9B"/>
    <w:rsid w:val="00326285"/>
    <w:rsid w:val="00331AA0"/>
    <w:rsid w:val="00341CCA"/>
    <w:rsid w:val="003565E5"/>
    <w:rsid w:val="00360B09"/>
    <w:rsid w:val="003F0E9E"/>
    <w:rsid w:val="0040124F"/>
    <w:rsid w:val="004104EE"/>
    <w:rsid w:val="00436CB6"/>
    <w:rsid w:val="00444DE6"/>
    <w:rsid w:val="00475363"/>
    <w:rsid w:val="004A083E"/>
    <w:rsid w:val="00502559"/>
    <w:rsid w:val="005429D5"/>
    <w:rsid w:val="00576D20"/>
    <w:rsid w:val="006217EF"/>
    <w:rsid w:val="006276AA"/>
    <w:rsid w:val="006367DE"/>
    <w:rsid w:val="00636AF7"/>
    <w:rsid w:val="00642E0A"/>
    <w:rsid w:val="006D5F67"/>
    <w:rsid w:val="006F5B90"/>
    <w:rsid w:val="006F6645"/>
    <w:rsid w:val="00722079"/>
    <w:rsid w:val="00727ED8"/>
    <w:rsid w:val="00767FD8"/>
    <w:rsid w:val="007745A7"/>
    <w:rsid w:val="007B3490"/>
    <w:rsid w:val="007B762F"/>
    <w:rsid w:val="007E60BC"/>
    <w:rsid w:val="007F4908"/>
    <w:rsid w:val="007F62D3"/>
    <w:rsid w:val="0080388E"/>
    <w:rsid w:val="00805444"/>
    <w:rsid w:val="0081701B"/>
    <w:rsid w:val="00821283"/>
    <w:rsid w:val="00846EF4"/>
    <w:rsid w:val="00863F01"/>
    <w:rsid w:val="00876F29"/>
    <w:rsid w:val="0089183C"/>
    <w:rsid w:val="008976B3"/>
    <w:rsid w:val="008C0924"/>
    <w:rsid w:val="008E2FE0"/>
    <w:rsid w:val="00923FD0"/>
    <w:rsid w:val="00953ACF"/>
    <w:rsid w:val="0098031F"/>
    <w:rsid w:val="00981FB0"/>
    <w:rsid w:val="009E702F"/>
    <w:rsid w:val="00A04E01"/>
    <w:rsid w:val="00A12D3C"/>
    <w:rsid w:val="00A463EF"/>
    <w:rsid w:val="00A702CE"/>
    <w:rsid w:val="00A8039B"/>
    <w:rsid w:val="00AA22CD"/>
    <w:rsid w:val="00AA5722"/>
    <w:rsid w:val="00AE5438"/>
    <w:rsid w:val="00AF562E"/>
    <w:rsid w:val="00B07067"/>
    <w:rsid w:val="00B252D9"/>
    <w:rsid w:val="00B34BFF"/>
    <w:rsid w:val="00B36404"/>
    <w:rsid w:val="00B36E41"/>
    <w:rsid w:val="00B45B22"/>
    <w:rsid w:val="00B63282"/>
    <w:rsid w:val="00B663EB"/>
    <w:rsid w:val="00BA5504"/>
    <w:rsid w:val="00BB22CA"/>
    <w:rsid w:val="00BF02CB"/>
    <w:rsid w:val="00BF0870"/>
    <w:rsid w:val="00C014AA"/>
    <w:rsid w:val="00C36079"/>
    <w:rsid w:val="00C4023D"/>
    <w:rsid w:val="00C6071B"/>
    <w:rsid w:val="00C93D21"/>
    <w:rsid w:val="00CB068A"/>
    <w:rsid w:val="00CE7FEF"/>
    <w:rsid w:val="00CF157D"/>
    <w:rsid w:val="00CF4693"/>
    <w:rsid w:val="00CF706A"/>
    <w:rsid w:val="00D2587B"/>
    <w:rsid w:val="00DB61BD"/>
    <w:rsid w:val="00DF7D6C"/>
    <w:rsid w:val="00E53877"/>
    <w:rsid w:val="00E725C0"/>
    <w:rsid w:val="00E75516"/>
    <w:rsid w:val="00ED5AAC"/>
    <w:rsid w:val="00F01870"/>
    <w:rsid w:val="00F62BD1"/>
    <w:rsid w:val="00F67DBC"/>
    <w:rsid w:val="00F70E71"/>
    <w:rsid w:val="00F70F1B"/>
    <w:rsid w:val="00FD47B0"/>
    <w:rsid w:val="00FE3B2B"/>
    <w:rsid w:val="00FF5B3F"/>
    <w:rsid w:val="00FF6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87DFE49"/>
  <w15:chartTrackingRefBased/>
  <w15:docId w15:val="{4CD1C964-CA13-A449-AF09-9E4E4A8ED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5504"/>
    <w:pPr>
      <w:spacing w:line="480" w:lineRule="auto"/>
    </w:pPr>
    <w:rPr>
      <w:rFonts w:ascii="Times New Roman" w:hAnsi="Times New Roman"/>
      <w:kern w:val="0"/>
      <w:szCs w:val="22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8976B3"/>
  </w:style>
  <w:style w:type="table" w:styleId="TableGrid">
    <w:name w:val="Table Grid"/>
    <w:basedOn w:val="TableNormal"/>
    <w:uiPriority w:val="39"/>
    <w:rsid w:val="00BA5504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DefaultParagraphFont"/>
    <w:rsid w:val="00BA5504"/>
    <w:rPr>
      <w:rFonts w:ascii="Segoe UI" w:hAnsi="Segoe UI" w:cs="Segoe UI" w:hint="default"/>
      <w:sz w:val="18"/>
      <w:szCs w:val="18"/>
    </w:rPr>
  </w:style>
  <w:style w:type="paragraph" w:customStyle="1" w:styleId="MDPI41tablecaption">
    <w:name w:val="MDPI_4.1_table_caption"/>
    <w:qFormat/>
    <w:rsid w:val="00BA5504"/>
    <w:pPr>
      <w:adjustRightInd w:val="0"/>
      <w:snapToGrid w:val="0"/>
      <w:spacing w:before="240" w:after="120" w:line="228" w:lineRule="auto"/>
      <w:ind w:left="2608"/>
    </w:pPr>
    <w:rPr>
      <w:rFonts w:ascii="Palatino Linotype" w:eastAsia="Times New Roman" w:hAnsi="Palatino Linotype" w:cs="Cordia New"/>
      <w:color w:val="000000"/>
      <w:kern w:val="0"/>
      <w:sz w:val="18"/>
      <w:szCs w:val="22"/>
      <w:lang w:val="en-US" w:eastAsia="de-DE" w:bidi="en-US"/>
      <w14:ligatures w14:val="none"/>
    </w:rPr>
  </w:style>
  <w:style w:type="paragraph" w:customStyle="1" w:styleId="MDPI42tablebody">
    <w:name w:val="MDPI_4.2_table_body"/>
    <w:qFormat/>
    <w:rsid w:val="00BA5504"/>
    <w:pPr>
      <w:adjustRightInd w:val="0"/>
      <w:snapToGrid w:val="0"/>
      <w:spacing w:line="260" w:lineRule="atLeast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szCs w:val="20"/>
      <w:lang w:val="en-US" w:eastAsia="de-DE" w:bidi="en-US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BF02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Sitara Sharma</cp:lastModifiedBy>
  <cp:revision>2</cp:revision>
  <dcterms:created xsi:type="dcterms:W3CDTF">2024-11-12T16:45:00Z</dcterms:created>
  <dcterms:modified xsi:type="dcterms:W3CDTF">2024-11-12T16:45:00Z</dcterms:modified>
</cp:coreProperties>
</file>