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B3CFD5" w14:textId="09B40325" w:rsidR="00D75D23" w:rsidRDefault="00D75D23" w:rsidP="00D70974">
      <w:pPr>
        <w:spacing w:line="480" w:lineRule="auto"/>
        <w:rPr>
          <w:color w:val="000000" w:themeColor="text1"/>
        </w:rPr>
      </w:pPr>
      <w:r w:rsidRPr="004A4FC6">
        <w:rPr>
          <w:color w:val="000000" w:themeColor="text1"/>
        </w:rPr>
        <w:t xml:space="preserve">The Process of Self-Management: A Qualitative Case Study Reporting on Cancer Survivors’ and Staffs’ Experiences Within </w:t>
      </w:r>
      <w:r w:rsidR="00D70974" w:rsidRPr="004A4FC6">
        <w:rPr>
          <w:color w:val="000000" w:themeColor="text1"/>
        </w:rPr>
        <w:t>One</w:t>
      </w:r>
      <w:r w:rsidRPr="004A4FC6">
        <w:rPr>
          <w:color w:val="000000" w:themeColor="text1"/>
        </w:rPr>
        <w:t xml:space="preserve"> Self-Management Support Intervention</w:t>
      </w:r>
    </w:p>
    <w:p w14:paraId="1878E503" w14:textId="77777777" w:rsidR="00740028" w:rsidRDefault="00740028" w:rsidP="00D70974">
      <w:pPr>
        <w:spacing w:line="480" w:lineRule="auto"/>
        <w:rPr>
          <w:color w:val="000000" w:themeColor="text1"/>
        </w:rPr>
      </w:pPr>
    </w:p>
    <w:p w14:paraId="698053CC" w14:textId="358DB953" w:rsidR="00D70974" w:rsidRDefault="00740028" w:rsidP="00D70974">
      <w:pPr>
        <w:spacing w:line="480" w:lineRule="auto"/>
        <w:rPr>
          <w:color w:val="000000" w:themeColor="text1"/>
        </w:rPr>
      </w:pPr>
      <w:r w:rsidRPr="0049783B">
        <w:rPr>
          <w:color w:val="000000" w:themeColor="text1"/>
        </w:rPr>
        <w:t>Jennifer Brunet</w:t>
      </w:r>
      <w:r w:rsidR="0049783B">
        <w:rPr>
          <w:color w:val="000000" w:themeColor="text1"/>
          <w:vertAlign w:val="superscript"/>
        </w:rPr>
        <w:t xml:space="preserve"> 1,2,3</w:t>
      </w:r>
      <w:r w:rsidRPr="00740028">
        <w:rPr>
          <w:color w:val="000000" w:themeColor="text1"/>
        </w:rPr>
        <w:t>, </w:t>
      </w:r>
      <w:r w:rsidRPr="0049783B">
        <w:rPr>
          <w:color w:val="000000" w:themeColor="text1"/>
        </w:rPr>
        <w:t>Amanda Wurz</w:t>
      </w:r>
      <w:r w:rsidR="0049783B">
        <w:rPr>
          <w:color w:val="000000" w:themeColor="text1"/>
          <w:vertAlign w:val="superscript"/>
        </w:rPr>
        <w:t xml:space="preserve"> 1,4</w:t>
      </w:r>
      <w:r w:rsidRPr="00740028">
        <w:rPr>
          <w:color w:val="000000" w:themeColor="text1"/>
        </w:rPr>
        <w:t>, </w:t>
      </w:r>
      <w:r w:rsidR="0049783B">
        <w:rPr>
          <w:color w:val="000000" w:themeColor="text1"/>
        </w:rPr>
        <w:t xml:space="preserve">and </w:t>
      </w:r>
      <w:r w:rsidRPr="0049783B">
        <w:rPr>
          <w:color w:val="000000" w:themeColor="text1"/>
        </w:rPr>
        <w:t>Deeksha Srivastava</w:t>
      </w:r>
      <w:r w:rsidR="0049783B">
        <w:rPr>
          <w:color w:val="000000" w:themeColor="text1"/>
        </w:rPr>
        <w:t xml:space="preserve"> </w:t>
      </w:r>
      <w:r w:rsidR="0049783B">
        <w:rPr>
          <w:color w:val="000000" w:themeColor="text1"/>
          <w:vertAlign w:val="superscript"/>
        </w:rPr>
        <w:t>1</w:t>
      </w:r>
    </w:p>
    <w:p w14:paraId="26C463A3" w14:textId="77777777" w:rsidR="00E34589" w:rsidRDefault="00E34589" w:rsidP="0049783B">
      <w:pPr>
        <w:spacing w:line="480" w:lineRule="auto"/>
        <w:rPr>
          <w:color w:val="000000" w:themeColor="text1"/>
          <w:vertAlign w:val="superscript"/>
        </w:rPr>
      </w:pPr>
    </w:p>
    <w:p w14:paraId="0E7502A4" w14:textId="5DC9EE36" w:rsidR="00740028" w:rsidRPr="00740028" w:rsidRDefault="00740028" w:rsidP="0049783B">
      <w:pPr>
        <w:spacing w:line="480" w:lineRule="auto"/>
        <w:rPr>
          <w:color w:val="000000" w:themeColor="text1"/>
        </w:rPr>
      </w:pPr>
      <w:r w:rsidRPr="00740028">
        <w:rPr>
          <w:color w:val="000000" w:themeColor="text1"/>
          <w:vertAlign w:val="superscript"/>
        </w:rPr>
        <w:t>1</w:t>
      </w:r>
      <w:r w:rsidR="0049783B">
        <w:rPr>
          <w:color w:val="000000" w:themeColor="text1"/>
          <w:vertAlign w:val="superscript"/>
        </w:rPr>
        <w:t xml:space="preserve"> </w:t>
      </w:r>
      <w:r w:rsidRPr="00740028">
        <w:rPr>
          <w:color w:val="000000" w:themeColor="text1"/>
        </w:rPr>
        <w:t>University of Ottawa, Ottawa, Ontario, Canada.</w:t>
      </w:r>
    </w:p>
    <w:p w14:paraId="39F2F7EA" w14:textId="7B5E1634" w:rsidR="00740028" w:rsidRPr="00740028" w:rsidRDefault="00740028" w:rsidP="0049783B">
      <w:pPr>
        <w:spacing w:line="480" w:lineRule="auto"/>
        <w:rPr>
          <w:color w:val="000000" w:themeColor="text1"/>
        </w:rPr>
      </w:pPr>
      <w:r w:rsidRPr="00740028">
        <w:rPr>
          <w:color w:val="000000" w:themeColor="text1"/>
          <w:vertAlign w:val="superscript"/>
        </w:rPr>
        <w:t>2</w:t>
      </w:r>
      <w:r w:rsidR="0049783B">
        <w:rPr>
          <w:color w:val="000000" w:themeColor="text1"/>
          <w:vertAlign w:val="superscript"/>
        </w:rPr>
        <w:t xml:space="preserve"> </w:t>
      </w:r>
      <w:r w:rsidRPr="00740028">
        <w:rPr>
          <w:color w:val="000000" w:themeColor="text1"/>
        </w:rPr>
        <w:t>Ottawa Hospital Research Institute, Ottawa, Ontario, Canada.</w:t>
      </w:r>
    </w:p>
    <w:p w14:paraId="391D9789" w14:textId="6386D395" w:rsidR="00740028" w:rsidRPr="00740028" w:rsidRDefault="00740028" w:rsidP="0049783B">
      <w:pPr>
        <w:spacing w:line="480" w:lineRule="auto"/>
        <w:rPr>
          <w:color w:val="000000" w:themeColor="text1"/>
        </w:rPr>
      </w:pPr>
      <w:r w:rsidRPr="00740028">
        <w:rPr>
          <w:color w:val="000000" w:themeColor="text1"/>
          <w:vertAlign w:val="superscript"/>
        </w:rPr>
        <w:t>3</w:t>
      </w:r>
      <w:r w:rsidR="0049783B">
        <w:rPr>
          <w:color w:val="000000" w:themeColor="text1"/>
          <w:vertAlign w:val="superscript"/>
        </w:rPr>
        <w:t xml:space="preserve"> </w:t>
      </w:r>
      <w:r w:rsidRPr="00740028">
        <w:rPr>
          <w:color w:val="000000" w:themeColor="text1"/>
        </w:rPr>
        <w:t xml:space="preserve">Institut du savoir, </w:t>
      </w:r>
      <w:proofErr w:type="spellStart"/>
      <w:r w:rsidRPr="00740028">
        <w:rPr>
          <w:color w:val="000000" w:themeColor="text1"/>
        </w:rPr>
        <w:t>Hôpital</w:t>
      </w:r>
      <w:proofErr w:type="spellEnd"/>
      <w:r w:rsidRPr="00740028">
        <w:rPr>
          <w:color w:val="000000" w:themeColor="text1"/>
        </w:rPr>
        <w:t xml:space="preserve"> Montfort, Ottawa, Ontario, Canada.</w:t>
      </w:r>
    </w:p>
    <w:p w14:paraId="3F4B4035" w14:textId="466FDD5C" w:rsidR="00740028" w:rsidRPr="00740028" w:rsidRDefault="00740028" w:rsidP="0049783B">
      <w:pPr>
        <w:spacing w:line="480" w:lineRule="auto"/>
        <w:rPr>
          <w:color w:val="000000" w:themeColor="text1"/>
        </w:rPr>
      </w:pPr>
      <w:r w:rsidRPr="00740028">
        <w:rPr>
          <w:color w:val="000000" w:themeColor="text1"/>
          <w:vertAlign w:val="superscript"/>
        </w:rPr>
        <w:t>4</w:t>
      </w:r>
      <w:r w:rsidR="0049783B">
        <w:rPr>
          <w:color w:val="000000" w:themeColor="text1"/>
          <w:vertAlign w:val="superscript"/>
        </w:rPr>
        <w:t xml:space="preserve"> </w:t>
      </w:r>
      <w:r w:rsidRPr="00740028">
        <w:rPr>
          <w:color w:val="000000" w:themeColor="text1"/>
        </w:rPr>
        <w:t>University of Calgary, Calgary, Alberta, Canada.</w:t>
      </w:r>
    </w:p>
    <w:p w14:paraId="2FB42F59" w14:textId="77777777" w:rsidR="0049783B" w:rsidRDefault="0049783B" w:rsidP="0049783B">
      <w:pPr>
        <w:spacing w:line="480" w:lineRule="auto"/>
        <w:rPr>
          <w:b/>
          <w:bCs/>
        </w:rPr>
      </w:pPr>
    </w:p>
    <w:p w14:paraId="161407E5" w14:textId="4C8BF148" w:rsidR="0049783B" w:rsidRPr="0049783B" w:rsidRDefault="0049783B" w:rsidP="0049783B">
      <w:pPr>
        <w:spacing w:line="480" w:lineRule="auto"/>
        <w:rPr>
          <w:b/>
          <w:bCs/>
        </w:rPr>
      </w:pPr>
      <w:r w:rsidRPr="0049783B">
        <w:rPr>
          <w:b/>
          <w:bCs/>
        </w:rPr>
        <w:t>Corresponding Author Contact Information:</w:t>
      </w:r>
    </w:p>
    <w:p w14:paraId="197F9391" w14:textId="77777777" w:rsidR="0049783B" w:rsidRPr="00CA62CA" w:rsidRDefault="0049783B" w:rsidP="0049783B">
      <w:pPr>
        <w:spacing w:line="480" w:lineRule="auto"/>
      </w:pPr>
      <w:r w:rsidRPr="00CA62CA">
        <w:t>Jennifer Brunet (PhD)</w:t>
      </w:r>
    </w:p>
    <w:p w14:paraId="4E4CDE11" w14:textId="77777777" w:rsidR="0049783B" w:rsidRPr="00CA62CA" w:rsidRDefault="0049783B" w:rsidP="0049783B">
      <w:pPr>
        <w:spacing w:line="480" w:lineRule="auto"/>
      </w:pPr>
      <w:r w:rsidRPr="00CA62CA">
        <w:t xml:space="preserve">Canada Research Chair (Tier 2) in </w:t>
      </w:r>
      <w:r w:rsidRPr="0049783B">
        <w:rPr>
          <w:i/>
          <w:iCs/>
        </w:rPr>
        <w:t>Physical Activity Promotion for Cancer Prevention and Survivorship</w:t>
      </w:r>
    </w:p>
    <w:p w14:paraId="75F01B72" w14:textId="77777777" w:rsidR="0049783B" w:rsidRPr="0049783B" w:rsidRDefault="0049783B" w:rsidP="0049783B">
      <w:pPr>
        <w:spacing w:line="480" w:lineRule="auto"/>
        <w:rPr>
          <w:lang w:val="en-US"/>
        </w:rPr>
      </w:pPr>
      <w:r w:rsidRPr="0049783B">
        <w:rPr>
          <w:lang w:val="en-US"/>
        </w:rPr>
        <w:t>Full Professor</w:t>
      </w:r>
    </w:p>
    <w:p w14:paraId="1759EC7D" w14:textId="77777777" w:rsidR="0049783B" w:rsidRPr="0049783B" w:rsidRDefault="0049783B" w:rsidP="0049783B">
      <w:pPr>
        <w:spacing w:line="480" w:lineRule="auto"/>
        <w:rPr>
          <w:lang w:val="en-US"/>
        </w:rPr>
      </w:pPr>
      <w:r w:rsidRPr="0049783B">
        <w:rPr>
          <w:lang w:val="en-US"/>
        </w:rPr>
        <w:t>School of Human Kinetics, University of Ottawa</w:t>
      </w:r>
    </w:p>
    <w:p w14:paraId="6FD2257D" w14:textId="77777777" w:rsidR="0049783B" w:rsidRPr="0049783B" w:rsidRDefault="0049783B" w:rsidP="0049783B">
      <w:pPr>
        <w:spacing w:line="480" w:lineRule="auto"/>
        <w:rPr>
          <w:lang w:val="en-US"/>
        </w:rPr>
      </w:pPr>
      <w:r w:rsidRPr="0049783B">
        <w:rPr>
          <w:lang w:val="en-US"/>
        </w:rPr>
        <w:t>125 University (MNT 339), Ottawa, ON Canada K1N 6N5</w:t>
      </w:r>
    </w:p>
    <w:p w14:paraId="6BF52172" w14:textId="77777777" w:rsidR="0049783B" w:rsidRPr="0049783B" w:rsidRDefault="0049783B" w:rsidP="0049783B">
      <w:pPr>
        <w:spacing w:line="480" w:lineRule="auto"/>
        <w:rPr>
          <w:lang w:val="de-DE"/>
        </w:rPr>
      </w:pPr>
      <w:r w:rsidRPr="0049783B">
        <w:rPr>
          <w:lang w:val="de-DE"/>
        </w:rPr>
        <w:t>Tel.: 613-562-5800 (3068)</w:t>
      </w:r>
    </w:p>
    <w:p w14:paraId="4507694C" w14:textId="36110821" w:rsidR="00740028" w:rsidRPr="0049783B" w:rsidRDefault="0049783B" w:rsidP="0049783B">
      <w:pPr>
        <w:spacing w:line="480" w:lineRule="auto"/>
        <w:rPr>
          <w:color w:val="000000" w:themeColor="text1"/>
        </w:rPr>
      </w:pPr>
      <w:r w:rsidRPr="0049783B">
        <w:rPr>
          <w:lang w:val="de-DE"/>
        </w:rPr>
        <w:t>Email: </w:t>
      </w:r>
      <w:r w:rsidRPr="0049783B">
        <w:rPr>
          <w:u w:val="single"/>
          <w:lang w:val="de-DE"/>
        </w:rPr>
        <w:t>jennifer.brunet@uottawa.ca</w:t>
      </w:r>
    </w:p>
    <w:p w14:paraId="6ED26410" w14:textId="77777777" w:rsidR="00D70974" w:rsidRPr="004A4FC6" w:rsidRDefault="00D70974" w:rsidP="00D70974">
      <w:pPr>
        <w:spacing w:line="480" w:lineRule="auto"/>
        <w:rPr>
          <w:color w:val="000000" w:themeColor="text1"/>
        </w:rPr>
      </w:pPr>
    </w:p>
    <w:p w14:paraId="3738EB08" w14:textId="77777777" w:rsidR="00D75D23" w:rsidRPr="004A4FC6" w:rsidRDefault="00D75D23" w:rsidP="0063457F">
      <w:pPr>
        <w:spacing w:line="480" w:lineRule="auto"/>
        <w:jc w:val="center"/>
        <w:rPr>
          <w:color w:val="000000" w:themeColor="text1"/>
        </w:rPr>
      </w:pPr>
    </w:p>
    <w:p w14:paraId="1D9D64C8" w14:textId="77777777" w:rsidR="00D75D23" w:rsidRPr="004A4FC6" w:rsidRDefault="00D75D23" w:rsidP="0063457F">
      <w:pPr>
        <w:spacing w:line="480" w:lineRule="auto"/>
        <w:jc w:val="center"/>
        <w:rPr>
          <w:color w:val="000000" w:themeColor="text1"/>
        </w:rPr>
      </w:pPr>
    </w:p>
    <w:p w14:paraId="2CF73C13" w14:textId="42C850AD" w:rsidR="00D75D23" w:rsidRDefault="00D75D23">
      <w:pPr>
        <w:rPr>
          <w:color w:val="000000" w:themeColor="text1"/>
        </w:rPr>
      </w:pPr>
    </w:p>
    <w:p w14:paraId="7C594F3E" w14:textId="77777777" w:rsidR="00E34589" w:rsidRPr="004A4FC6" w:rsidRDefault="00E34589">
      <w:pPr>
        <w:rPr>
          <w:color w:val="000000" w:themeColor="text1"/>
        </w:rPr>
      </w:pPr>
    </w:p>
    <w:p w14:paraId="23C85FDF" w14:textId="77777777" w:rsidR="00D75D23" w:rsidRPr="004A4FC6" w:rsidRDefault="00D75D23" w:rsidP="00C02B19">
      <w:pPr>
        <w:spacing w:line="480" w:lineRule="auto"/>
        <w:jc w:val="center"/>
        <w:rPr>
          <w:b/>
          <w:color w:val="000000" w:themeColor="text1"/>
        </w:rPr>
      </w:pPr>
      <w:r w:rsidRPr="004A4FC6">
        <w:rPr>
          <w:b/>
          <w:color w:val="000000" w:themeColor="text1"/>
        </w:rPr>
        <w:lastRenderedPageBreak/>
        <w:t>Abstract</w:t>
      </w:r>
    </w:p>
    <w:p w14:paraId="5912C5FA" w14:textId="77777777" w:rsidR="00D75D23" w:rsidRPr="004A4FC6" w:rsidRDefault="00D75D23" w:rsidP="00707EC8">
      <w:pPr>
        <w:spacing w:line="480" w:lineRule="auto"/>
        <w:rPr>
          <w:color w:val="000000" w:themeColor="text1"/>
        </w:rPr>
      </w:pPr>
      <w:r w:rsidRPr="004A4FC6">
        <w:rPr>
          <w:b/>
          <w:color w:val="000000" w:themeColor="text1"/>
        </w:rPr>
        <w:t xml:space="preserve">Background: </w:t>
      </w:r>
      <w:r w:rsidRPr="004A4FC6">
        <w:rPr>
          <w:rFonts w:cs="Times New Roman"/>
        </w:rPr>
        <w:t>Cancer survivors are responsible for managing a range of adverse physical, psychological, and social effects post-diagnosis. These negative effects often co-occur with pre-existing co-morbid conditions. Recognizing the complex chronicity of the disease, self-management support (SMS) interventions have been developed to promote cancer survivors’ knowledge, skills, and confidence to self-manage their own health. Though beneficial, the processes underlying self-management have yet to be explicated.</w:t>
      </w:r>
      <w:r w:rsidRPr="004A4FC6">
        <w:rPr>
          <w:color w:val="000000" w:themeColor="text1"/>
        </w:rPr>
        <w:t xml:space="preserve"> </w:t>
      </w:r>
      <w:r w:rsidRPr="004A4FC6">
        <w:rPr>
          <w:b/>
          <w:color w:val="000000" w:themeColor="text1"/>
        </w:rPr>
        <w:t xml:space="preserve">Aim: </w:t>
      </w:r>
      <w:r w:rsidRPr="004A4FC6">
        <w:rPr>
          <w:color w:val="000000" w:themeColor="text1"/>
          <w:lang w:val="en-US"/>
        </w:rPr>
        <w:t>T</w:t>
      </w:r>
      <w:r w:rsidRPr="004A4FC6">
        <w:rPr>
          <w:color w:val="000000" w:themeColor="text1"/>
        </w:rPr>
        <w:t xml:space="preserve">o explore how a community-based SMS intervention (i.e., cancer coaching) fosters cancer survivors’ knowledge, confidence, and skills. </w:t>
      </w:r>
      <w:r w:rsidRPr="004A4FC6">
        <w:rPr>
          <w:b/>
          <w:color w:val="000000" w:themeColor="text1"/>
          <w:lang w:val="en-US"/>
        </w:rPr>
        <w:t>Method:</w:t>
      </w:r>
      <w:r w:rsidRPr="004A4FC6">
        <w:rPr>
          <w:color w:val="000000" w:themeColor="text1"/>
          <w:lang w:val="en-US"/>
        </w:rPr>
        <w:t xml:space="preserve"> A qualitative case study adopting multiple viewpoints was utilized. Seventeen </w:t>
      </w:r>
      <w:r w:rsidRPr="004A4FC6">
        <w:rPr>
          <w:color w:val="000000" w:themeColor="text1"/>
        </w:rPr>
        <w:t>cancer survivors were interviewed and six program staff participated in a focus group</w:t>
      </w:r>
      <w:r w:rsidRPr="004A4FC6">
        <w:rPr>
          <w:color w:val="000000" w:themeColor="text1"/>
          <w:lang w:val="en-US"/>
        </w:rPr>
        <w:t xml:space="preserve">. The interviews and the focus group were analyzed using a hybrid inductive-deductive approach guided by principles of qualitative description. </w:t>
      </w:r>
      <w:r w:rsidRPr="004A4FC6">
        <w:rPr>
          <w:b/>
          <w:color w:val="000000" w:themeColor="text1"/>
          <w:lang w:val="en-US"/>
        </w:rPr>
        <w:t>Results:</w:t>
      </w:r>
      <w:r w:rsidRPr="004A4FC6">
        <w:rPr>
          <w:color w:val="000000" w:themeColor="text1"/>
          <w:lang w:val="en-US"/>
        </w:rPr>
        <w:t xml:space="preserve"> </w:t>
      </w:r>
      <w:r w:rsidRPr="004A4FC6">
        <w:rPr>
          <w:color w:val="000000" w:themeColor="text1"/>
        </w:rPr>
        <w:t xml:space="preserve">Cancer survivors and staff offered complimentary perspectives that enhanced understanding of how the SMS intervention fosters cancer survivors’ knowledge, confidence, and skills to self-manage their health. Four themes captured strategies necessary to promote self-management: (1) looking beyond the disease: the importance of person-centered care, (2) co-creation: the key to effective and meaningful SMS, (3) fostering activation via tailored, targeted, and expertly sourced information and resources, and (4) the necessity of dependable and impartial emotional support. Within each theme, pertinent SMS strategies were described from the viewpoint of cancer survivors and staff. </w:t>
      </w:r>
      <w:r w:rsidRPr="004A4FC6">
        <w:rPr>
          <w:b/>
          <w:color w:val="000000" w:themeColor="text1"/>
        </w:rPr>
        <w:t>Discussion and</w:t>
      </w:r>
      <w:r w:rsidRPr="004A4FC6">
        <w:rPr>
          <w:color w:val="000000" w:themeColor="text1"/>
        </w:rPr>
        <w:t xml:space="preserve"> </w:t>
      </w:r>
      <w:r w:rsidRPr="004A4FC6">
        <w:rPr>
          <w:b/>
          <w:color w:val="000000" w:themeColor="text1"/>
          <w:lang w:val="en-US"/>
        </w:rPr>
        <w:t>Conclusion:</w:t>
      </w:r>
      <w:r w:rsidRPr="004A4FC6">
        <w:rPr>
          <w:color w:val="000000" w:themeColor="text1"/>
          <w:lang w:val="en-US"/>
        </w:rPr>
        <w:t xml:space="preserve"> Findings offer a deeper understanding of</w:t>
      </w:r>
      <w:r w:rsidRPr="004A4FC6">
        <w:rPr>
          <w:color w:val="000000" w:themeColor="text1"/>
        </w:rPr>
        <w:t xml:space="preserve"> how one community-based SMS intervention promotes self-management and highlight valuable SMS strategies that could be incorporated into future interventions and existing programs. </w:t>
      </w:r>
    </w:p>
    <w:p w14:paraId="4041EB1A" w14:textId="77777777" w:rsidR="00D75D23" w:rsidRPr="004A4FC6" w:rsidRDefault="00D75D23" w:rsidP="00B825FB">
      <w:pPr>
        <w:spacing w:line="480" w:lineRule="auto"/>
        <w:rPr>
          <w:color w:val="000000" w:themeColor="text1"/>
        </w:rPr>
      </w:pPr>
      <w:r w:rsidRPr="004A4FC6">
        <w:rPr>
          <w:b/>
          <w:color w:val="000000" w:themeColor="text1"/>
        </w:rPr>
        <w:t xml:space="preserve">Keywords: </w:t>
      </w:r>
      <w:r w:rsidRPr="004A4FC6">
        <w:rPr>
          <w:color w:val="000000" w:themeColor="text1"/>
        </w:rPr>
        <w:t>Multiple Viewpoints; Oncology; Patient Activation; Qualitative; Survivorship.</w:t>
      </w:r>
      <w:r w:rsidRPr="004A4FC6">
        <w:rPr>
          <w:color w:val="000000" w:themeColor="text1"/>
        </w:rPr>
        <w:br w:type="page"/>
      </w:r>
    </w:p>
    <w:p w14:paraId="3BE511C6" w14:textId="77777777" w:rsidR="00D75D23" w:rsidRPr="004A4FC6" w:rsidRDefault="00D75D23" w:rsidP="00F54C3E">
      <w:pPr>
        <w:spacing w:line="480" w:lineRule="auto"/>
        <w:jc w:val="center"/>
        <w:rPr>
          <w:b/>
          <w:color w:val="000000" w:themeColor="text1"/>
        </w:rPr>
      </w:pPr>
      <w:r w:rsidRPr="004A4FC6">
        <w:rPr>
          <w:b/>
          <w:color w:val="000000" w:themeColor="text1"/>
        </w:rPr>
        <w:lastRenderedPageBreak/>
        <w:t xml:space="preserve">The Process of Self-Management: A Qualitative Case Study Reporting on Cancer Survivors’ and Staffs’ Experiences Within </w:t>
      </w:r>
      <w:proofErr w:type="gramStart"/>
      <w:r w:rsidRPr="004A4FC6">
        <w:rPr>
          <w:b/>
          <w:color w:val="000000" w:themeColor="text1"/>
        </w:rPr>
        <w:t>one</w:t>
      </w:r>
      <w:proofErr w:type="gramEnd"/>
      <w:r w:rsidRPr="004A4FC6">
        <w:rPr>
          <w:b/>
          <w:color w:val="000000" w:themeColor="text1"/>
        </w:rPr>
        <w:t xml:space="preserve"> Self-Management Support Intervention </w:t>
      </w:r>
    </w:p>
    <w:p w14:paraId="5DE79DCA" w14:textId="77777777" w:rsidR="00D75D23" w:rsidRPr="004A4FC6" w:rsidRDefault="00D75D23" w:rsidP="001D2F30">
      <w:pPr>
        <w:spacing w:line="480" w:lineRule="auto"/>
        <w:ind w:firstLine="720"/>
        <w:rPr>
          <w:color w:val="000000" w:themeColor="text1"/>
        </w:rPr>
      </w:pPr>
      <w:r w:rsidRPr="004A4FC6">
        <w:rPr>
          <w:color w:val="000000" w:themeColor="text1"/>
        </w:rPr>
        <w:t xml:space="preserve">Cancer survival rates are increasing </w:t>
      </w:r>
      <w:r w:rsidRPr="004A4FC6">
        <w:rPr>
          <w:noProof/>
          <w:color w:val="000000" w:themeColor="text1"/>
        </w:rPr>
        <w:t>(American Cancer Society, 2015)</w:t>
      </w:r>
      <w:r w:rsidRPr="004A4FC6">
        <w:rPr>
          <w:color w:val="000000" w:themeColor="text1"/>
        </w:rPr>
        <w:t xml:space="preserve">. Cancer survivors struggle with challenges spanning physical, psychological, and social domains of well-being </w:t>
      </w:r>
      <w:r w:rsidRPr="004A4FC6">
        <w:rPr>
          <w:noProof/>
          <w:color w:val="000000" w:themeColor="text1"/>
        </w:rPr>
        <w:t>(Fossa, Vassilopoulou-Sellin, &amp; Dahl, 2008; Simard et al., 2013; Stein, Syrjala, &amp; Andrykowski, 2008)</w:t>
      </w:r>
      <w:r w:rsidRPr="004A4FC6">
        <w:rPr>
          <w:color w:val="000000" w:themeColor="text1"/>
        </w:rPr>
        <w:t xml:space="preserve">. Consequently, they require access to a range of allied healthcare providers during and after treatment </w:t>
      </w:r>
      <w:r w:rsidRPr="004A4FC6">
        <w:rPr>
          <w:noProof/>
          <w:color w:val="000000" w:themeColor="text1"/>
        </w:rPr>
        <w:t>(Heins et al., 2016; Nord, Mykletun, Thorsen, Bjoro, &amp; Fossa, 2005; Pollack, Adamache, Ryerson, Eheman, &amp; Richardson, 2009)</w:t>
      </w:r>
      <w:r w:rsidRPr="004A4FC6">
        <w:rPr>
          <w:color w:val="000000" w:themeColor="text1"/>
        </w:rPr>
        <w:t xml:space="preserve">. Nevertheless, North America adheres to an acute care model that focuses mostly on biomedical aspects of cancer (e.g., diagnosis, treatment; </w:t>
      </w:r>
      <w:r w:rsidRPr="004A4FC6">
        <w:rPr>
          <w:noProof/>
          <w:color w:val="000000" w:themeColor="text1"/>
        </w:rPr>
        <w:t>American Society of Clinical</w:t>
      </w:r>
      <w:r w:rsidR="00E346DD" w:rsidRPr="004A4FC6">
        <w:rPr>
          <w:noProof/>
          <w:color w:val="000000" w:themeColor="text1"/>
        </w:rPr>
        <w:t xml:space="preserve"> Oncology</w:t>
      </w:r>
      <w:r w:rsidRPr="004A4FC6">
        <w:rPr>
          <w:noProof/>
          <w:color w:val="000000" w:themeColor="text1"/>
        </w:rPr>
        <w:t>, 2017</w:t>
      </w:r>
      <w:r w:rsidRPr="004A4FC6">
        <w:rPr>
          <w:color w:val="000000" w:themeColor="text1"/>
        </w:rPr>
        <w:t xml:space="preserve">). Though effective to cure the disease, this model fails to recognize the complexity and long-term sequelae associated with receiving a diagnosis of cancer. Models incorporating biomedical and psychosocial care are required to promote long-term health for cancer survivors while reducing healthcare utilization and costs </w:t>
      </w:r>
      <w:r w:rsidRPr="004A4FC6">
        <w:rPr>
          <w:noProof/>
          <w:color w:val="000000" w:themeColor="text1"/>
        </w:rPr>
        <w:t>(Bultz, 2016)</w:t>
      </w:r>
      <w:r w:rsidRPr="004A4FC6">
        <w:rPr>
          <w:color w:val="000000" w:themeColor="text1"/>
        </w:rPr>
        <w:t>.</w:t>
      </w:r>
    </w:p>
    <w:p w14:paraId="199D2574" w14:textId="77777777" w:rsidR="00D75D23" w:rsidRPr="004A4FC6" w:rsidRDefault="00D75D23" w:rsidP="009E0927">
      <w:pPr>
        <w:spacing w:line="480" w:lineRule="auto"/>
        <w:ind w:firstLine="720"/>
        <w:rPr>
          <w:color w:val="000000" w:themeColor="text1"/>
        </w:rPr>
      </w:pPr>
      <w:r w:rsidRPr="004A4FC6">
        <w:rPr>
          <w:color w:val="000000" w:themeColor="text1"/>
        </w:rPr>
        <w:t xml:space="preserve">A chronic care model may be one way to integrate the biomedical and psychosocial care that cancer survivors require </w:t>
      </w:r>
      <w:r w:rsidRPr="004A4FC6">
        <w:rPr>
          <w:noProof/>
          <w:color w:val="000000" w:themeColor="text1"/>
        </w:rPr>
        <w:t>(McCorkle et al., 2011)</w:t>
      </w:r>
      <w:r w:rsidRPr="004A4FC6">
        <w:rPr>
          <w:color w:val="000000" w:themeColor="text1"/>
        </w:rPr>
        <w:t xml:space="preserve">. Central to this model is the concept of self-management, which refers to a person’s ability to manage the symptoms and negative consequences that ensue when living with a chronic condition </w:t>
      </w:r>
      <w:r w:rsidRPr="004A4FC6">
        <w:rPr>
          <w:noProof/>
          <w:color w:val="000000" w:themeColor="text1"/>
        </w:rPr>
        <w:t>(Barlow, 2001)</w:t>
      </w:r>
      <w:r w:rsidRPr="004A4FC6">
        <w:rPr>
          <w:color w:val="000000" w:themeColor="text1"/>
        </w:rPr>
        <w:t xml:space="preserve">. However, to acquire the knowledge, confidence, and skills to effectively self-manage, cancer survivors need support </w:t>
      </w:r>
      <w:r w:rsidRPr="004A4FC6">
        <w:rPr>
          <w:noProof/>
          <w:color w:val="000000" w:themeColor="text1"/>
        </w:rPr>
        <w:t>(Lorig</w:t>
      </w:r>
      <w:r w:rsidR="00E346DD" w:rsidRPr="004A4FC6">
        <w:rPr>
          <w:noProof/>
          <w:color w:val="000000" w:themeColor="text1"/>
        </w:rPr>
        <w:t xml:space="preserve"> &amp; Holman</w:t>
      </w:r>
      <w:r w:rsidRPr="004A4FC6">
        <w:rPr>
          <w:noProof/>
          <w:color w:val="000000" w:themeColor="text1"/>
        </w:rPr>
        <w:t>, 2003)</w:t>
      </w:r>
      <w:r w:rsidRPr="004A4FC6">
        <w:rPr>
          <w:color w:val="000000" w:themeColor="text1"/>
        </w:rPr>
        <w:t xml:space="preserve">. Thus, researchers have developed self-management support (SMS) interventions to equip cancer survivors with the ability to self-manage the disease and its effects while promoting health. </w:t>
      </w:r>
    </w:p>
    <w:p w14:paraId="3CB2892A" w14:textId="77777777" w:rsidR="00D75D23" w:rsidRPr="004A4FC6" w:rsidRDefault="00D75D23" w:rsidP="00EC774E">
      <w:pPr>
        <w:spacing w:line="480" w:lineRule="auto"/>
        <w:ind w:firstLine="720"/>
        <w:rPr>
          <w:color w:val="000000" w:themeColor="text1"/>
        </w:rPr>
      </w:pPr>
      <w:r w:rsidRPr="004A4FC6">
        <w:rPr>
          <w:color w:val="000000" w:themeColor="text1"/>
        </w:rPr>
        <w:t xml:space="preserve">There is evidence that SMS interventions can effectively promote cancer survivors’ ability to self-manage symptoms and medical regimes </w:t>
      </w:r>
      <w:r w:rsidRPr="004A4FC6">
        <w:rPr>
          <w:noProof/>
          <w:color w:val="000000" w:themeColor="text1"/>
        </w:rPr>
        <w:t>(Hammer et al., 2015; Howell, Harth, Brown, Bennett, &amp; Boyko, 2017)</w:t>
      </w:r>
      <w:r w:rsidRPr="004A4FC6">
        <w:rPr>
          <w:color w:val="000000" w:themeColor="text1"/>
        </w:rPr>
        <w:t xml:space="preserve">. The beneficial effects observed have primarily been defined as improvements in patient-reported outcomes (e.g., fatigue, pain, depression; </w:t>
      </w:r>
      <w:r w:rsidRPr="004A4FC6">
        <w:rPr>
          <w:noProof/>
          <w:color w:val="000000" w:themeColor="text1"/>
        </w:rPr>
        <w:t>Hammer et</w:t>
      </w:r>
      <w:r w:rsidR="00E346DD" w:rsidRPr="004A4FC6">
        <w:rPr>
          <w:noProof/>
          <w:color w:val="000000" w:themeColor="text1"/>
        </w:rPr>
        <w:t xml:space="preserve"> al., 2015; Howell et al., 2017</w:t>
      </w:r>
      <w:r w:rsidRPr="004A4FC6">
        <w:rPr>
          <w:color w:val="000000" w:themeColor="text1"/>
        </w:rPr>
        <w:t xml:space="preserve">). </w:t>
      </w:r>
      <w:r w:rsidRPr="004A4FC6">
        <w:t xml:space="preserve">Though the process of acquiring self-management skills can be assessed through </w:t>
      </w:r>
      <w:r w:rsidRPr="004A4FC6">
        <w:rPr>
          <w:color w:val="000000" w:themeColor="text1"/>
        </w:rPr>
        <w:t xml:space="preserve">quantitative tools (e.g., Smart Management Strategy for Health Assessment Tool; </w:t>
      </w:r>
      <w:r w:rsidR="00E346DD" w:rsidRPr="004A4FC6">
        <w:rPr>
          <w:noProof/>
          <w:color w:val="000000" w:themeColor="text1"/>
        </w:rPr>
        <w:t>Yun et al., 2015</w:t>
      </w:r>
      <w:r w:rsidRPr="004A4FC6">
        <w:rPr>
          <w:color w:val="000000" w:themeColor="text1"/>
        </w:rPr>
        <w:t>), this methodological approach offers limited understanding of cancer survivors’ experiences within SMS interventions. Relatedly, existing tools fail to capture other individuals’ experiences within SMS interventions. As a result, the process of self-management from the perspectives of personnel (i.e., those administering self-management strategies) has not been explicated, leaving questions unanswered regarding whether the SMS strategies delivered are being received as intended. Beyond the need to utilize different methodological approaches, it is also necessary to explore SMS interventions outside the confines of the hospital and to explore their utility on the range of co-occurring problems/symptoms cancer survivors report.</w:t>
      </w:r>
    </w:p>
    <w:p w14:paraId="2844E8AD" w14:textId="77777777" w:rsidR="00D75D23" w:rsidRPr="004A4FC6" w:rsidRDefault="00D75D23" w:rsidP="00E13A59">
      <w:pPr>
        <w:adjustRightInd w:val="0"/>
        <w:spacing w:line="480" w:lineRule="auto"/>
        <w:rPr>
          <w:b/>
          <w:iCs/>
          <w:color w:val="000000" w:themeColor="text1"/>
        </w:rPr>
      </w:pPr>
      <w:r w:rsidRPr="004A4FC6">
        <w:rPr>
          <w:b/>
          <w:iCs/>
          <w:color w:val="000000" w:themeColor="text1"/>
        </w:rPr>
        <w:t>The Context and Study Aim</w:t>
      </w:r>
    </w:p>
    <w:p w14:paraId="769EF535" w14:textId="59314265" w:rsidR="00D75D23" w:rsidRPr="004A4FC6" w:rsidRDefault="00D75D23" w:rsidP="00245A10">
      <w:pPr>
        <w:spacing w:line="480" w:lineRule="auto"/>
        <w:ind w:firstLine="720"/>
        <w:rPr>
          <w:color w:val="000000" w:themeColor="text1"/>
        </w:rPr>
      </w:pPr>
      <w:r w:rsidRPr="004A4FC6">
        <w:rPr>
          <w:color w:val="000000" w:themeColor="text1"/>
        </w:rPr>
        <w:t xml:space="preserve">Given evidence supporting the beneficial effect of SMS interventions for cancer survivors, understanding the processes through which self-management occurs in a natural setting is required. The </w:t>
      </w:r>
      <w:r w:rsidRPr="004A4FC6">
        <w:t xml:space="preserve">Ottawa Regional Cancer Foundation </w:t>
      </w:r>
      <w:r w:rsidRPr="004A4FC6">
        <w:rPr>
          <w:color w:val="000000" w:themeColor="text1"/>
        </w:rPr>
        <w:t xml:space="preserve">offers a community-based SMS intervention, entitled </w:t>
      </w:r>
      <w:r w:rsidRPr="004A4FC6">
        <w:rPr>
          <w:i/>
          <w:color w:val="000000" w:themeColor="text1"/>
        </w:rPr>
        <w:t>cancer coaching</w:t>
      </w:r>
      <w:r w:rsidRPr="004A4FC6">
        <w:rPr>
          <w:color w:val="000000" w:themeColor="text1"/>
        </w:rPr>
        <w:t xml:space="preserve">. Briefly, the </w:t>
      </w:r>
      <w:r w:rsidRPr="004A4FC6">
        <w:t xml:space="preserve">cancer coaching program adheres to a holistic chronic care model. </w:t>
      </w:r>
      <w:r w:rsidRPr="004A4FC6">
        <w:rPr>
          <w:iCs/>
          <w:color w:val="000000" w:themeColor="text1"/>
        </w:rPr>
        <w:t xml:space="preserve">Cancer coaches are trained to </w:t>
      </w:r>
      <w:r w:rsidRPr="004A4FC6">
        <w:t xml:space="preserve">recognize the complex and interconnected issues affecting cancer survivors’ health and </w:t>
      </w:r>
      <w:r w:rsidRPr="004A4FC6">
        <w:rPr>
          <w:iCs/>
          <w:color w:val="000000" w:themeColor="text1"/>
        </w:rPr>
        <w:t xml:space="preserve">work to co-create plans that address the range of physical, psychological, social, informational, and practical needs cancer survivors may experience. </w:t>
      </w:r>
      <w:r w:rsidRPr="004A4FC6">
        <w:rPr>
          <w:color w:val="000000" w:themeColor="text1"/>
        </w:rPr>
        <w:t xml:space="preserve">Although founded on evidence and theory, the processes underlying the cancer coaching program have not been formally evaluated. Thus, the </w:t>
      </w:r>
      <w:r w:rsidRPr="004A4FC6">
        <w:rPr>
          <w:iCs/>
          <w:color w:val="000000" w:themeColor="text1"/>
        </w:rPr>
        <w:t>objective of this study was to explore experiences of cancer survivors and program staff involved in the cancer coaching program to understand if/how self-management might develop in the context of their community-based SMS intervention.</w:t>
      </w:r>
    </w:p>
    <w:p w14:paraId="4B31F394" w14:textId="77777777" w:rsidR="00D75D23" w:rsidRPr="004A4FC6" w:rsidRDefault="00D75D23" w:rsidP="001D2F30">
      <w:pPr>
        <w:spacing w:line="480" w:lineRule="auto"/>
        <w:jc w:val="center"/>
        <w:rPr>
          <w:b/>
          <w:color w:val="000000" w:themeColor="text1"/>
        </w:rPr>
      </w:pPr>
      <w:r w:rsidRPr="004A4FC6">
        <w:rPr>
          <w:b/>
          <w:color w:val="000000" w:themeColor="text1"/>
        </w:rPr>
        <w:t xml:space="preserve">Methods </w:t>
      </w:r>
    </w:p>
    <w:p w14:paraId="565A6262" w14:textId="77777777" w:rsidR="00D75D23" w:rsidRPr="004A4FC6" w:rsidRDefault="00D75D23" w:rsidP="00015017">
      <w:pPr>
        <w:spacing w:line="480" w:lineRule="auto"/>
        <w:rPr>
          <w:b/>
          <w:iCs/>
          <w:color w:val="000000" w:themeColor="text1"/>
        </w:rPr>
      </w:pPr>
      <w:r w:rsidRPr="004A4FC6">
        <w:rPr>
          <w:b/>
          <w:iCs/>
          <w:color w:val="000000" w:themeColor="text1"/>
        </w:rPr>
        <w:t>Procedures</w:t>
      </w:r>
    </w:p>
    <w:p w14:paraId="647D3FD6" w14:textId="77777777" w:rsidR="00D75D23" w:rsidRPr="004A4FC6" w:rsidRDefault="00D75D23" w:rsidP="00655286">
      <w:pPr>
        <w:spacing w:line="480" w:lineRule="auto"/>
        <w:ind w:firstLine="720"/>
        <w:rPr>
          <w:color w:val="000000" w:themeColor="text1"/>
        </w:rPr>
      </w:pPr>
      <w:r w:rsidRPr="004A4FC6">
        <w:rPr>
          <w:color w:val="000000" w:themeColor="text1"/>
        </w:rPr>
        <w:t xml:space="preserve">A qualitative case study guided by principles of qualitative description was conducted </w:t>
      </w:r>
      <w:r w:rsidRPr="004A4FC6">
        <w:rPr>
          <w:noProof/>
          <w:color w:val="000000" w:themeColor="text1"/>
        </w:rPr>
        <w:t>(Baxter</w:t>
      </w:r>
      <w:r w:rsidR="00E346DD" w:rsidRPr="004A4FC6">
        <w:rPr>
          <w:noProof/>
          <w:color w:val="000000" w:themeColor="text1"/>
        </w:rPr>
        <w:t xml:space="preserve"> &amp; Jack</w:t>
      </w:r>
      <w:r w:rsidRPr="004A4FC6">
        <w:rPr>
          <w:noProof/>
          <w:color w:val="000000" w:themeColor="text1"/>
        </w:rPr>
        <w:t>, 2008; Sandelowski, 2000)</w:t>
      </w:r>
      <w:r w:rsidRPr="004A4FC6">
        <w:rPr>
          <w:color w:val="000000" w:themeColor="text1"/>
        </w:rPr>
        <w:t xml:space="preserve">. Following University </w:t>
      </w:r>
      <w:r w:rsidR="00E346DD" w:rsidRPr="004A4FC6">
        <w:rPr>
          <w:color w:val="000000" w:themeColor="text1"/>
        </w:rPr>
        <w:t xml:space="preserve">of Ottawa </w:t>
      </w:r>
      <w:r w:rsidRPr="004A4FC6">
        <w:rPr>
          <w:color w:val="000000" w:themeColor="text1"/>
        </w:rPr>
        <w:t xml:space="preserve">Research Ethics Board approval (H11-15-03), cancer survivors participating in the cancer coaching program were recruited via advertisements posted at the centre or sent to them via email. As well, cancer coaches approached their clients to describe the study and obtain consent for the authors to contact them. In all cases, cancer survivors were directed to contact the study team for more information. Cancer survivors were screened and were eligible to participate if they: (1) were </w:t>
      </w:r>
      <w:r w:rsidRPr="004A4FC6">
        <w:rPr>
          <w:color w:val="000000" w:themeColor="text1"/>
        </w:rPr>
        <w:sym w:font="Symbol" w:char="F0B3"/>
      </w:r>
      <w:r w:rsidRPr="004A4FC6">
        <w:rPr>
          <w:color w:val="000000" w:themeColor="text1"/>
        </w:rPr>
        <w:t xml:space="preserve">18 years of age, (2) had completed primary treatment for cancer, (3) received cancer coaching, (4) were able to speak and understand English, and (5) were willing to provide informed consent. In addition, all staff involved in the development and delivery of this SMS intervention at the </w:t>
      </w:r>
      <w:r w:rsidRPr="004A4FC6">
        <w:t>Ottawa Regional Cancer Foundation were invited to participate in this study.</w:t>
      </w:r>
    </w:p>
    <w:p w14:paraId="3406E6B6" w14:textId="77777777" w:rsidR="00D75D23" w:rsidRPr="004A4FC6" w:rsidRDefault="00D75D23" w:rsidP="001D2F30">
      <w:pPr>
        <w:spacing w:line="480" w:lineRule="auto"/>
        <w:rPr>
          <w:b/>
          <w:iCs/>
          <w:color w:val="000000" w:themeColor="text1"/>
          <w:lang w:val="en-US"/>
        </w:rPr>
      </w:pPr>
      <w:r w:rsidRPr="004A4FC6">
        <w:rPr>
          <w:b/>
          <w:iCs/>
          <w:color w:val="000000" w:themeColor="text1"/>
          <w:lang w:val="en-US"/>
        </w:rPr>
        <w:t>Data Collection</w:t>
      </w:r>
    </w:p>
    <w:p w14:paraId="07CD9229" w14:textId="77777777" w:rsidR="00D75D23" w:rsidRPr="004A4FC6" w:rsidRDefault="00D75D23" w:rsidP="005267B6">
      <w:pPr>
        <w:spacing w:line="480" w:lineRule="auto"/>
        <w:ind w:firstLine="720"/>
        <w:rPr>
          <w:color w:val="000000" w:themeColor="text1"/>
          <w:lang w:val="en-US"/>
        </w:rPr>
      </w:pPr>
      <w:r w:rsidRPr="004A4FC6">
        <w:rPr>
          <w:color w:val="000000" w:themeColor="text1"/>
          <w:lang w:val="en-US"/>
        </w:rPr>
        <w:t xml:space="preserve">Data from cancer survivors were obtained via one-on-one interviews. Prior to the interview, </w:t>
      </w:r>
      <w:r w:rsidRPr="004A4FC6">
        <w:rPr>
          <w:color w:val="000000" w:themeColor="text1"/>
        </w:rPr>
        <w:t xml:space="preserve">cancer survivors </w:t>
      </w:r>
      <w:r w:rsidRPr="004A4FC6">
        <w:rPr>
          <w:color w:val="000000" w:themeColor="text1"/>
          <w:lang w:val="en-US"/>
        </w:rPr>
        <w:t xml:space="preserve">completed a brief sociodemographic and medical questionnaire. The interviews were conducted by the second author, were audio-recorded, and followed a semi-structured interview guide that included open-ended questions focused on </w:t>
      </w:r>
      <w:r w:rsidRPr="004A4FC6">
        <w:rPr>
          <w:color w:val="000000" w:themeColor="text1"/>
        </w:rPr>
        <w:t>cancer survivors’</w:t>
      </w:r>
      <w:r w:rsidRPr="004A4FC6">
        <w:rPr>
          <w:color w:val="000000" w:themeColor="text1"/>
          <w:lang w:val="en-US"/>
        </w:rPr>
        <w:t xml:space="preserve"> experiences with the </w:t>
      </w:r>
      <w:r w:rsidRPr="004A4FC6">
        <w:rPr>
          <w:color w:val="000000" w:themeColor="text1"/>
        </w:rPr>
        <w:t xml:space="preserve">SMS intervention </w:t>
      </w:r>
      <w:r w:rsidRPr="004A4FC6">
        <w:rPr>
          <w:color w:val="000000" w:themeColor="text1"/>
          <w:lang w:val="en-US"/>
        </w:rPr>
        <w:t xml:space="preserve">(e.g., </w:t>
      </w:r>
      <w:r w:rsidRPr="004A4FC6">
        <w:rPr>
          <w:i/>
          <w:color w:val="000000" w:themeColor="text1"/>
          <w:lang w:val="en-US"/>
        </w:rPr>
        <w:t>Can you describe how cancer coaching made/makes you feel physically, mentally, emotionally, and socially?</w:t>
      </w:r>
      <w:r w:rsidRPr="004A4FC6">
        <w:rPr>
          <w:color w:val="000000" w:themeColor="text1"/>
          <w:lang w:val="en-US"/>
        </w:rPr>
        <w:t xml:space="preserve">). Probes were used to obtain clarification and/or more detailed information when needed. Interviews ranged from 31-100 minutes. Data from staff </w:t>
      </w:r>
      <w:proofErr w:type="gramStart"/>
      <w:r w:rsidRPr="004A4FC6">
        <w:rPr>
          <w:color w:val="000000" w:themeColor="text1"/>
          <w:lang w:val="en-US"/>
        </w:rPr>
        <w:t>were</w:t>
      </w:r>
      <w:proofErr w:type="gramEnd"/>
      <w:r w:rsidRPr="004A4FC6">
        <w:rPr>
          <w:color w:val="000000" w:themeColor="text1"/>
          <w:lang w:val="en-US"/>
        </w:rPr>
        <w:t xml:space="preserve"> obtained via a focus group. Prior to the focus group, staff were asked to </w:t>
      </w:r>
      <w:r w:rsidRPr="004A4FC6">
        <w:rPr>
          <w:color w:val="000000" w:themeColor="text1"/>
        </w:rPr>
        <w:t xml:space="preserve">complete a brief sociodemographic and employment questionnaire. </w:t>
      </w:r>
      <w:r w:rsidRPr="004A4FC6">
        <w:rPr>
          <w:color w:val="000000" w:themeColor="text1"/>
          <w:lang w:val="en-US"/>
        </w:rPr>
        <w:t xml:space="preserve">The focus group was </w:t>
      </w:r>
      <w:r w:rsidRPr="004A4FC6">
        <w:rPr>
          <w:color w:val="000000" w:themeColor="text1"/>
        </w:rPr>
        <w:t>led by the first and second authors,</w:t>
      </w:r>
      <w:r w:rsidRPr="004A4FC6">
        <w:rPr>
          <w:color w:val="000000" w:themeColor="text1"/>
          <w:lang w:val="en-US"/>
        </w:rPr>
        <w:t xml:space="preserve"> was audio/video-recorded, and followed a semi-structured guide containing a series of open-ended questions and probes on the staffs experiences related to developing and delivering the </w:t>
      </w:r>
      <w:r w:rsidRPr="004A4FC6">
        <w:rPr>
          <w:color w:val="000000" w:themeColor="text1"/>
        </w:rPr>
        <w:t>SMS intervention</w:t>
      </w:r>
      <w:r w:rsidRPr="004A4FC6">
        <w:rPr>
          <w:color w:val="000000" w:themeColor="text1"/>
          <w:lang w:val="en-US"/>
        </w:rPr>
        <w:t xml:space="preserve"> (e.g., </w:t>
      </w:r>
      <w:r w:rsidRPr="004A4FC6">
        <w:rPr>
          <w:i/>
          <w:color w:val="000000" w:themeColor="text1"/>
          <w:lang w:val="en-US"/>
        </w:rPr>
        <w:t xml:space="preserve">In your opinion what is/are the goal(s) of </w:t>
      </w:r>
      <w:r w:rsidRPr="004A4FC6">
        <w:rPr>
          <w:i/>
          <w:color w:val="000000" w:themeColor="text1"/>
        </w:rPr>
        <w:t>cancer coaching</w:t>
      </w:r>
      <w:r w:rsidRPr="004A4FC6">
        <w:rPr>
          <w:i/>
          <w:color w:val="000000" w:themeColor="text1"/>
          <w:lang w:val="en-US"/>
        </w:rPr>
        <w:t>?</w:t>
      </w:r>
      <w:r w:rsidRPr="004A4FC6">
        <w:rPr>
          <w:color w:val="000000" w:themeColor="text1"/>
          <w:lang w:val="en-US"/>
        </w:rPr>
        <w:t>). The focus group lasted 76 minutes.</w:t>
      </w:r>
    </w:p>
    <w:p w14:paraId="746CF1A7" w14:textId="77777777" w:rsidR="00D75D23" w:rsidRPr="004A4FC6" w:rsidRDefault="00D75D23" w:rsidP="001D2F30">
      <w:pPr>
        <w:spacing w:line="480" w:lineRule="auto"/>
        <w:rPr>
          <w:b/>
          <w:iCs/>
          <w:color w:val="000000" w:themeColor="text1"/>
          <w:lang w:val="en-US"/>
        </w:rPr>
      </w:pPr>
      <w:r w:rsidRPr="004A4FC6">
        <w:rPr>
          <w:b/>
          <w:iCs/>
          <w:color w:val="000000" w:themeColor="text1"/>
          <w:lang w:val="en-US"/>
        </w:rPr>
        <w:t>Data Analysis</w:t>
      </w:r>
    </w:p>
    <w:p w14:paraId="127F8DCE" w14:textId="77777777" w:rsidR="00D75D23" w:rsidRPr="004A4FC6" w:rsidRDefault="00D75D23" w:rsidP="001D2F30">
      <w:pPr>
        <w:spacing w:line="480" w:lineRule="auto"/>
        <w:ind w:firstLine="720"/>
        <w:rPr>
          <w:color w:val="000000" w:themeColor="text1"/>
          <w:lang w:val="en-US"/>
        </w:rPr>
      </w:pPr>
      <w:r w:rsidRPr="004A4FC6">
        <w:rPr>
          <w:color w:val="000000" w:themeColor="text1"/>
          <w:lang w:val="en-US"/>
        </w:rPr>
        <w:t xml:space="preserve">Quantitative data collected from the questionnaires were analyzed </w:t>
      </w:r>
      <w:r w:rsidRPr="004A4FC6">
        <w:rPr>
          <w:rFonts w:cs="Times New Roman"/>
          <w:color w:val="000000" w:themeColor="text1"/>
        </w:rPr>
        <w:t>descriptively using SPSS (version 25</w:t>
      </w:r>
      <w:r w:rsidRPr="004A4FC6">
        <w:rPr>
          <w:rFonts w:cs="Times New Roman"/>
        </w:rPr>
        <w:t>; IBM Corp, Armonk, NY, USA</w:t>
      </w:r>
      <w:r w:rsidRPr="004A4FC6">
        <w:rPr>
          <w:rFonts w:cs="Times New Roman"/>
          <w:color w:val="000000" w:themeColor="text1"/>
        </w:rPr>
        <w:t xml:space="preserve">) to describe the sample. Interview transcripts were transcribed verbatim, and qualitative data were analyzed following guidelines for </w:t>
      </w:r>
      <w:r w:rsidRPr="004A4FC6">
        <w:rPr>
          <w:rFonts w:cs="Times New Roman"/>
          <w:lang w:val="en-US"/>
        </w:rPr>
        <w:t xml:space="preserve">qualitative description and thematic analysis </w:t>
      </w:r>
      <w:r w:rsidRPr="004A4FC6">
        <w:rPr>
          <w:rFonts w:cs="Times New Roman"/>
          <w:noProof/>
          <w:lang w:val="en-US"/>
        </w:rPr>
        <w:t>(Braun</w:t>
      </w:r>
      <w:r w:rsidR="00E346DD" w:rsidRPr="004A4FC6">
        <w:rPr>
          <w:rFonts w:cs="Times New Roman"/>
          <w:noProof/>
          <w:lang w:val="en-US"/>
        </w:rPr>
        <w:t xml:space="preserve"> &amp; Clarke</w:t>
      </w:r>
      <w:r w:rsidRPr="004A4FC6">
        <w:rPr>
          <w:rFonts w:cs="Times New Roman"/>
          <w:noProof/>
          <w:lang w:val="en-US"/>
        </w:rPr>
        <w:t>, 2006; Sandelowski, 2000)</w:t>
      </w:r>
      <w:r w:rsidRPr="004A4FC6">
        <w:rPr>
          <w:rFonts w:cs="Times New Roman"/>
          <w:lang w:val="en-US"/>
        </w:rPr>
        <w:t>.</w:t>
      </w:r>
      <w:r w:rsidRPr="004A4FC6">
        <w:rPr>
          <w:color w:val="000000" w:themeColor="text1"/>
          <w:lang w:val="en-US"/>
        </w:rPr>
        <w:t xml:space="preserve"> The second and third authors read each transcript several times to familiarize themselves with the data, and then independently identified pertinent features within each transcript, generating codes using a </w:t>
      </w:r>
      <w:r w:rsidRPr="004A4FC6">
        <w:rPr>
          <w:rFonts w:cs="Times New Roman"/>
          <w:lang w:val="en-US"/>
        </w:rPr>
        <w:t xml:space="preserve">hybrid inductive-deductive approach. </w:t>
      </w:r>
      <w:r w:rsidRPr="004A4FC6">
        <w:rPr>
          <w:color w:val="000000" w:themeColor="text1"/>
          <w:lang w:val="en-US"/>
        </w:rPr>
        <w:t>Pertinent features</w:t>
      </w:r>
      <w:r w:rsidRPr="004A4FC6">
        <w:rPr>
          <w:rFonts w:cs="Times New Roman"/>
          <w:lang w:val="en-US"/>
        </w:rPr>
        <w:t xml:space="preserve"> were determined based on relevant self-management literature, applicability to the research question, and by researcher judgment. Once both authors completed initial coding, they compared and discussed their coding </w:t>
      </w:r>
      <w:proofErr w:type="gramStart"/>
      <w:r w:rsidRPr="004A4FC6">
        <w:rPr>
          <w:rFonts w:cs="Times New Roman"/>
          <w:lang w:val="en-US"/>
        </w:rPr>
        <w:t>scheme, and</w:t>
      </w:r>
      <w:proofErr w:type="gramEnd"/>
      <w:r w:rsidRPr="004A4FC6">
        <w:rPr>
          <w:rFonts w:cs="Times New Roman"/>
          <w:lang w:val="en-US"/>
        </w:rPr>
        <w:t xml:space="preserve"> reflected on the overlap and divergence between cancer survivors’ and </w:t>
      </w:r>
      <w:proofErr w:type="gramStart"/>
      <w:r w:rsidRPr="004A4FC6">
        <w:rPr>
          <w:rFonts w:cs="Times New Roman"/>
          <w:lang w:val="en-US"/>
        </w:rPr>
        <w:t>staffs’</w:t>
      </w:r>
      <w:proofErr w:type="gramEnd"/>
      <w:r w:rsidRPr="004A4FC6">
        <w:rPr>
          <w:rFonts w:cs="Times New Roman"/>
          <w:lang w:val="en-US"/>
        </w:rPr>
        <w:t xml:space="preserve"> perspectives. During this meeting, themes and subthemes were established for both cancer survivors and staff through </w:t>
      </w:r>
      <w:proofErr w:type="gramStart"/>
      <w:r w:rsidRPr="004A4FC6">
        <w:rPr>
          <w:rFonts w:cs="Times New Roman"/>
          <w:lang w:val="en-US"/>
        </w:rPr>
        <w:t>continual</w:t>
      </w:r>
      <w:proofErr w:type="gramEnd"/>
      <w:r w:rsidRPr="004A4FC6">
        <w:rPr>
          <w:rFonts w:cs="Times New Roman"/>
          <w:lang w:val="en-US"/>
        </w:rPr>
        <w:t xml:space="preserve"> re-visiting of their analysis and the raw data. These themes and subthemes were then </w:t>
      </w:r>
      <w:r w:rsidRPr="004A4FC6">
        <w:rPr>
          <w:color w:val="000000" w:themeColor="text1"/>
          <w:lang w:val="en-US"/>
        </w:rPr>
        <w:t xml:space="preserve">presented to the first author. Across three meetings involving all three authors, the final themes and subthemes were developed through an iterative process consisting of engaging in critical dialogue, exploring alternative ways of understanding and interpreting the data, developing semantic level themes, and </w:t>
      </w:r>
      <w:proofErr w:type="gramStart"/>
      <w:r w:rsidRPr="004A4FC6">
        <w:rPr>
          <w:color w:val="000000" w:themeColor="text1"/>
          <w:lang w:val="en-US"/>
        </w:rPr>
        <w:t>comparing and contrasting</w:t>
      </w:r>
      <w:proofErr w:type="gramEnd"/>
      <w:r w:rsidRPr="004A4FC6">
        <w:rPr>
          <w:color w:val="000000" w:themeColor="text1"/>
          <w:lang w:val="en-US"/>
        </w:rPr>
        <w:t xml:space="preserve"> perspectives between cancer survivors and staff. The final themes were reviewed to ensure they were internally consistent, with minimal conceptual overlap between themes. </w:t>
      </w:r>
    </w:p>
    <w:p w14:paraId="426FCE4F" w14:textId="77777777" w:rsidR="00D75D23" w:rsidRPr="004A4FC6" w:rsidRDefault="00D75D23" w:rsidP="001D2F30">
      <w:pPr>
        <w:spacing w:line="480" w:lineRule="auto"/>
        <w:ind w:firstLine="720"/>
        <w:rPr>
          <w:color w:val="000000" w:themeColor="text1"/>
          <w:lang w:val="en-US"/>
        </w:rPr>
      </w:pPr>
      <w:r w:rsidRPr="004A4FC6">
        <w:rPr>
          <w:color w:val="000000" w:themeColor="text1"/>
          <w:lang w:val="en-US"/>
        </w:rPr>
        <w:t xml:space="preserve">Various strategies were used throughout this study to ensure </w:t>
      </w:r>
      <w:proofErr w:type="spellStart"/>
      <w:r w:rsidRPr="004A4FC6">
        <w:rPr>
          <w:color w:val="000000" w:themeColor="text1"/>
          <w:lang w:val="en-US"/>
        </w:rPr>
        <w:t>rigour</w:t>
      </w:r>
      <w:proofErr w:type="spellEnd"/>
      <w:r w:rsidRPr="004A4FC6">
        <w:rPr>
          <w:color w:val="000000" w:themeColor="text1"/>
          <w:lang w:val="en-US"/>
        </w:rPr>
        <w:t xml:space="preserve"> and transparency. For instance, data were collected from a sample who shared the common experience of being involved in the </w:t>
      </w:r>
      <w:r w:rsidRPr="004A4FC6">
        <w:rPr>
          <w:color w:val="000000" w:themeColor="text1"/>
        </w:rPr>
        <w:t xml:space="preserve">cancer coaching </w:t>
      </w:r>
      <w:r w:rsidRPr="004A4FC6">
        <w:rPr>
          <w:color w:val="000000" w:themeColor="text1"/>
          <w:lang w:val="en-US"/>
        </w:rPr>
        <w:t xml:space="preserve">program and who could offer varied perspectives to furnish a more comprehensive understanding of the </w:t>
      </w:r>
      <w:r w:rsidRPr="004A4FC6">
        <w:rPr>
          <w:color w:val="000000" w:themeColor="text1"/>
        </w:rPr>
        <w:t xml:space="preserve">cancer coaching </w:t>
      </w:r>
      <w:r w:rsidRPr="004A4FC6">
        <w:rPr>
          <w:color w:val="000000" w:themeColor="text1"/>
          <w:lang w:val="en-US"/>
        </w:rPr>
        <w:t xml:space="preserve">program </w:t>
      </w:r>
      <w:r w:rsidRPr="004A4FC6">
        <w:rPr>
          <w:noProof/>
          <w:color w:val="000000" w:themeColor="text1"/>
          <w:lang w:val="en-US"/>
        </w:rPr>
        <w:t>(Mays</w:t>
      </w:r>
      <w:r w:rsidR="00E346DD" w:rsidRPr="004A4FC6">
        <w:rPr>
          <w:noProof/>
          <w:color w:val="000000" w:themeColor="text1"/>
          <w:lang w:val="en-US"/>
        </w:rPr>
        <w:t xml:space="preserve"> &amp; Pope</w:t>
      </w:r>
      <w:r w:rsidRPr="004A4FC6">
        <w:rPr>
          <w:noProof/>
          <w:color w:val="000000" w:themeColor="text1"/>
          <w:lang w:val="en-US"/>
        </w:rPr>
        <w:t>, 2000)</w:t>
      </w:r>
      <w:r w:rsidRPr="004A4FC6">
        <w:rPr>
          <w:color w:val="000000" w:themeColor="text1"/>
          <w:lang w:val="en-US"/>
        </w:rPr>
        <w:t xml:space="preserve">. In addition, the interviewer and focus group facilitators actively engaged in member reflection with cancer survivors and staff to explore whether there were gaps in their understanding and to clarify any contraindications </w:t>
      </w:r>
      <w:r w:rsidRPr="004A4FC6">
        <w:rPr>
          <w:noProof/>
          <w:color w:val="000000" w:themeColor="text1"/>
          <w:lang w:val="en-US"/>
        </w:rPr>
        <w:t>(Morse, 2016)</w:t>
      </w:r>
      <w:r w:rsidRPr="004A4FC6">
        <w:rPr>
          <w:color w:val="000000" w:themeColor="text1"/>
          <w:lang w:val="en-US"/>
        </w:rPr>
        <w:t xml:space="preserve">. Also, three authors were involved in the data analysis, which provided a foundation for critical dialogue that allowed them to consider different perspectives and use </w:t>
      </w:r>
      <w:proofErr w:type="gramStart"/>
      <w:r w:rsidRPr="004A4FC6">
        <w:rPr>
          <w:color w:val="000000" w:themeColor="text1"/>
          <w:lang w:val="en-US"/>
        </w:rPr>
        <w:t>one-another</w:t>
      </w:r>
      <w:proofErr w:type="gramEnd"/>
      <w:r w:rsidRPr="004A4FC6">
        <w:rPr>
          <w:color w:val="000000" w:themeColor="text1"/>
          <w:lang w:val="en-US"/>
        </w:rPr>
        <w:t xml:space="preserve"> as a resource for challenging and developing their interpretations </w:t>
      </w:r>
      <w:r w:rsidRPr="004A4FC6">
        <w:rPr>
          <w:noProof/>
          <w:color w:val="000000" w:themeColor="text1"/>
          <w:lang w:val="en-US"/>
        </w:rPr>
        <w:t>(Smith</w:t>
      </w:r>
      <w:r w:rsidR="00E346DD" w:rsidRPr="004A4FC6">
        <w:rPr>
          <w:noProof/>
          <w:color w:val="000000" w:themeColor="text1"/>
          <w:lang w:val="en-US"/>
        </w:rPr>
        <w:t xml:space="preserve"> &amp; McGannon</w:t>
      </w:r>
      <w:r w:rsidRPr="004A4FC6">
        <w:rPr>
          <w:noProof/>
          <w:color w:val="000000" w:themeColor="text1"/>
          <w:lang w:val="en-US"/>
        </w:rPr>
        <w:t>, 2017)</w:t>
      </w:r>
      <w:r w:rsidRPr="004A4FC6">
        <w:rPr>
          <w:color w:val="000000" w:themeColor="text1"/>
          <w:lang w:val="en-US"/>
        </w:rPr>
        <w:t xml:space="preserve">. Finally, rich descriptions of themes were </w:t>
      </w:r>
      <w:proofErr w:type="gramStart"/>
      <w:r w:rsidRPr="004A4FC6">
        <w:rPr>
          <w:color w:val="000000" w:themeColor="text1"/>
          <w:lang w:val="en-US"/>
        </w:rPr>
        <w:t>developed</w:t>
      </w:r>
      <w:proofErr w:type="gramEnd"/>
      <w:r w:rsidRPr="004A4FC6">
        <w:rPr>
          <w:color w:val="000000" w:themeColor="text1"/>
          <w:lang w:val="en-US"/>
        </w:rPr>
        <w:t xml:space="preserve"> and quotes were selected from the raw data to illustrate the meaning of the themes and to exemplify to readers how the data were interpreted. </w:t>
      </w:r>
    </w:p>
    <w:p w14:paraId="564A888F" w14:textId="77777777" w:rsidR="00D75D23" w:rsidRPr="004A4FC6" w:rsidRDefault="00D75D23" w:rsidP="001D2F30">
      <w:pPr>
        <w:spacing w:line="480" w:lineRule="auto"/>
        <w:jc w:val="center"/>
        <w:rPr>
          <w:b/>
          <w:color w:val="000000" w:themeColor="text1"/>
        </w:rPr>
      </w:pPr>
      <w:r w:rsidRPr="004A4FC6">
        <w:rPr>
          <w:b/>
          <w:color w:val="000000" w:themeColor="text1"/>
        </w:rPr>
        <w:t>Results</w:t>
      </w:r>
    </w:p>
    <w:p w14:paraId="0465CA51" w14:textId="77777777" w:rsidR="00D75D23" w:rsidRPr="004A4FC6" w:rsidRDefault="00D75D23" w:rsidP="000D2B87">
      <w:pPr>
        <w:spacing w:line="480" w:lineRule="auto"/>
        <w:ind w:firstLine="720"/>
      </w:pPr>
      <w:r w:rsidRPr="004A4FC6">
        <w:rPr>
          <w:color w:val="000000" w:themeColor="text1"/>
        </w:rPr>
        <w:t>Seventeen cancer survivors, ranging in age from 33-70 years (</w:t>
      </w:r>
      <w:r w:rsidRPr="004A4FC6">
        <w:rPr>
          <w:i/>
          <w:color w:val="000000" w:themeColor="text1"/>
        </w:rPr>
        <w:t>M</w:t>
      </w:r>
      <w:r w:rsidRPr="004A4FC6">
        <w:rPr>
          <w:color w:val="000000" w:themeColor="text1"/>
          <w:vertAlign w:val="subscript"/>
        </w:rPr>
        <w:t>age</w:t>
      </w:r>
      <w:r w:rsidRPr="004A4FC6">
        <w:rPr>
          <w:color w:val="000000" w:themeColor="text1"/>
        </w:rPr>
        <w:t xml:space="preserve">=56.0 years, </w:t>
      </w:r>
      <w:r w:rsidRPr="004A4FC6">
        <w:rPr>
          <w:i/>
          <w:color w:val="000000" w:themeColor="text1"/>
        </w:rPr>
        <w:t>SD</w:t>
      </w:r>
      <w:r w:rsidRPr="004A4FC6">
        <w:rPr>
          <w:color w:val="000000" w:themeColor="text1"/>
        </w:rPr>
        <w:t>=12.3), and on average 1.6 years (</w:t>
      </w:r>
      <w:r w:rsidRPr="004A4FC6">
        <w:rPr>
          <w:i/>
          <w:color w:val="000000" w:themeColor="text1"/>
        </w:rPr>
        <w:t>SD</w:t>
      </w:r>
      <w:r w:rsidRPr="004A4FC6">
        <w:rPr>
          <w:color w:val="000000" w:themeColor="text1"/>
        </w:rPr>
        <w:t>=1.8) post-diagnosis, participated in this study. Most identified as female (</w:t>
      </w:r>
      <w:r w:rsidRPr="004A4FC6">
        <w:rPr>
          <w:i/>
          <w:color w:val="000000" w:themeColor="text1"/>
        </w:rPr>
        <w:t>n</w:t>
      </w:r>
      <w:r w:rsidRPr="004A4FC6">
        <w:rPr>
          <w:color w:val="000000" w:themeColor="text1"/>
        </w:rPr>
        <w:t>=14) and non-Hispanic white (</w:t>
      </w:r>
      <w:r w:rsidRPr="004A4FC6">
        <w:rPr>
          <w:i/>
          <w:color w:val="000000" w:themeColor="text1"/>
        </w:rPr>
        <w:t>n</w:t>
      </w:r>
      <w:r w:rsidRPr="004A4FC6">
        <w:rPr>
          <w:color w:val="000000" w:themeColor="text1"/>
        </w:rPr>
        <w:t>=16). Cancer survivors reported receiving a variety of treatments for mixed cancer diagnoses and all had completed primary treatment (i.e., chemotherapy, surgery, radiation) prior to study participation (see Table 1). Six staff, primarily identifying as female (</w:t>
      </w:r>
      <w:r w:rsidRPr="004A4FC6">
        <w:rPr>
          <w:i/>
          <w:color w:val="000000" w:themeColor="text1"/>
        </w:rPr>
        <w:t>n</w:t>
      </w:r>
      <w:r w:rsidRPr="004A4FC6">
        <w:rPr>
          <w:color w:val="000000" w:themeColor="text1"/>
        </w:rPr>
        <w:t>=5), with an average of 3.6 years (</w:t>
      </w:r>
      <w:r w:rsidRPr="004A4FC6">
        <w:rPr>
          <w:i/>
          <w:color w:val="000000" w:themeColor="text1"/>
        </w:rPr>
        <w:t>SD</w:t>
      </w:r>
      <w:r w:rsidRPr="004A4FC6">
        <w:rPr>
          <w:color w:val="000000" w:themeColor="text1"/>
        </w:rPr>
        <w:t>=1.6) experience with the SMS intervention participated. Staff were cancer coaches (</w:t>
      </w:r>
      <w:r w:rsidRPr="004A4FC6">
        <w:rPr>
          <w:i/>
          <w:color w:val="000000" w:themeColor="text1"/>
        </w:rPr>
        <w:t>n</w:t>
      </w:r>
      <w:r w:rsidRPr="004A4FC6">
        <w:rPr>
          <w:color w:val="000000" w:themeColor="text1"/>
        </w:rPr>
        <w:t>=4)</w:t>
      </w:r>
      <w:r w:rsidRPr="004A4FC6">
        <w:rPr>
          <w:i/>
          <w:color w:val="000000" w:themeColor="text1"/>
        </w:rPr>
        <w:t xml:space="preserve"> </w:t>
      </w:r>
      <w:r w:rsidRPr="004A4FC6">
        <w:rPr>
          <w:color w:val="000000" w:themeColor="text1"/>
        </w:rPr>
        <w:t>or program developers (</w:t>
      </w:r>
      <w:r w:rsidRPr="004A4FC6">
        <w:rPr>
          <w:i/>
          <w:color w:val="000000" w:themeColor="text1"/>
        </w:rPr>
        <w:t>n</w:t>
      </w:r>
      <w:r w:rsidRPr="004A4FC6">
        <w:rPr>
          <w:color w:val="000000" w:themeColor="text1"/>
        </w:rPr>
        <w:t>=2</w:t>
      </w:r>
      <w:proofErr w:type="gramStart"/>
      <w:r w:rsidRPr="004A4FC6">
        <w:rPr>
          <w:color w:val="000000" w:themeColor="text1"/>
        </w:rPr>
        <w:t>),</w:t>
      </w:r>
      <w:r w:rsidRPr="004A4FC6">
        <w:rPr>
          <w:i/>
          <w:color w:val="000000" w:themeColor="text1"/>
        </w:rPr>
        <w:t xml:space="preserve"> </w:t>
      </w:r>
      <w:r w:rsidRPr="004A4FC6">
        <w:rPr>
          <w:color w:val="000000" w:themeColor="text1"/>
        </w:rPr>
        <w:t>and</w:t>
      </w:r>
      <w:proofErr w:type="gramEnd"/>
      <w:r w:rsidRPr="004A4FC6">
        <w:rPr>
          <w:color w:val="000000" w:themeColor="text1"/>
        </w:rPr>
        <w:t xml:space="preserve"> had backgrounds in social work (</w:t>
      </w:r>
      <w:r w:rsidRPr="004A4FC6">
        <w:rPr>
          <w:i/>
          <w:color w:val="000000" w:themeColor="text1"/>
        </w:rPr>
        <w:t>n</w:t>
      </w:r>
      <w:r w:rsidRPr="004A4FC6">
        <w:rPr>
          <w:color w:val="000000" w:themeColor="text1"/>
        </w:rPr>
        <w:t>=1), nursing (</w:t>
      </w:r>
      <w:r w:rsidRPr="004A4FC6">
        <w:rPr>
          <w:i/>
          <w:color w:val="000000" w:themeColor="text1"/>
        </w:rPr>
        <w:t>n</w:t>
      </w:r>
      <w:r w:rsidRPr="004A4FC6">
        <w:rPr>
          <w:color w:val="000000" w:themeColor="text1"/>
        </w:rPr>
        <w:t>=3), and Kinesiology (</w:t>
      </w:r>
      <w:r w:rsidRPr="004A4FC6">
        <w:rPr>
          <w:i/>
          <w:color w:val="000000" w:themeColor="text1"/>
        </w:rPr>
        <w:t>n</w:t>
      </w:r>
      <w:r w:rsidRPr="004A4FC6">
        <w:rPr>
          <w:color w:val="000000" w:themeColor="text1"/>
        </w:rPr>
        <w:t xml:space="preserve">=2). </w:t>
      </w:r>
    </w:p>
    <w:p w14:paraId="500F3C46" w14:textId="77777777" w:rsidR="00D75D23" w:rsidRPr="004A4FC6" w:rsidRDefault="00D75D23" w:rsidP="001D2F30">
      <w:pPr>
        <w:spacing w:line="480" w:lineRule="auto"/>
        <w:ind w:firstLine="720"/>
        <w:rPr>
          <w:color w:val="000000" w:themeColor="text1"/>
        </w:rPr>
      </w:pPr>
      <w:r w:rsidRPr="004A4FC6">
        <w:rPr>
          <w:color w:val="000000" w:themeColor="text1"/>
        </w:rPr>
        <w:t xml:space="preserve">Cancer survivors and staff offered an understanding of how this community-based SMS intervention enhanced survivors’ knowledge, confidence, and skills to self-manage their health after being diagnosed with cancer. Four interconnected and overlapping themes were identified and the ways in which each fostered self-management along with pertinent SMS strategies are described and presented in Table 2. </w:t>
      </w:r>
    </w:p>
    <w:p w14:paraId="738821C4" w14:textId="77777777" w:rsidR="00D75D23" w:rsidRPr="004A4FC6" w:rsidRDefault="00D75D23" w:rsidP="00A3340F">
      <w:pPr>
        <w:spacing w:line="480" w:lineRule="auto"/>
        <w:rPr>
          <w:b/>
          <w:iCs/>
          <w:color w:val="000000" w:themeColor="text1"/>
        </w:rPr>
      </w:pPr>
      <w:r w:rsidRPr="004A4FC6">
        <w:rPr>
          <w:b/>
          <w:iCs/>
          <w:color w:val="000000" w:themeColor="text1"/>
        </w:rPr>
        <w:t>Looking Beyond the Disease: The Importance of Person-Centered Care</w:t>
      </w:r>
    </w:p>
    <w:p w14:paraId="48846253" w14:textId="77777777" w:rsidR="00D75D23" w:rsidRPr="004A4FC6" w:rsidRDefault="00D75D23" w:rsidP="001D2F30">
      <w:pPr>
        <w:spacing w:line="480" w:lineRule="auto"/>
        <w:ind w:firstLine="720"/>
        <w:rPr>
          <w:color w:val="000000" w:themeColor="text1"/>
        </w:rPr>
      </w:pPr>
      <w:r w:rsidRPr="004A4FC6">
        <w:rPr>
          <w:b/>
          <w:color w:val="000000" w:themeColor="text1"/>
        </w:rPr>
        <w:t xml:space="preserve">Cancer survivors’ perspectives. </w:t>
      </w:r>
      <w:r w:rsidRPr="004A4FC6">
        <w:rPr>
          <w:color w:val="000000" w:themeColor="text1"/>
        </w:rPr>
        <w:t xml:space="preserve">Overall, cancer survivors were dissatisfied with the disease-focused healthcare they had received in primary care settings. They felt insufficient time had been devoted to their overall well-being. When bringing up topics related to other aspects of their functioning (e.g., emotional, vocational), they reported feeling embarrassed for worrying about aspects that were not directly tied to their survival. Moreover, they were frustrated by the standardized options they were presented during primary care visits. Cancer survivors felt these options did not consider what was most important to them. For these reasons, cancer survivors appreciated working with a cancer coach in the community who adopted a more person-centered approach. They also appreciated that their cancer coach prioritized identifying their needs. In cancer survivors’ view, being asked how they were feeling and taking time to reflect on their physical, psychological, social, and financial functioning during the first few sessions helped them gain a clearer understanding of their situation. This enabled them to ask for and receive appropriate care, learn to self-manage the challenges associated with their disease and its treatment, and subsequently improve their quality of life. </w:t>
      </w:r>
    </w:p>
    <w:p w14:paraId="19BCE964" w14:textId="77777777" w:rsidR="00D75D23" w:rsidRPr="004A4FC6" w:rsidRDefault="00D75D23" w:rsidP="0038785A">
      <w:pPr>
        <w:spacing w:line="480" w:lineRule="auto"/>
        <w:ind w:firstLine="709"/>
        <w:rPr>
          <w:rFonts w:cs="Times New Roman"/>
          <w:i/>
          <w:color w:val="000000" w:themeColor="text1"/>
        </w:rPr>
      </w:pPr>
      <w:r w:rsidRPr="004A4FC6">
        <w:rPr>
          <w:b/>
          <w:color w:val="000000" w:themeColor="text1"/>
        </w:rPr>
        <w:t xml:space="preserve">Staffs’ Perspectives. </w:t>
      </w:r>
      <w:r w:rsidRPr="004A4FC6">
        <w:rPr>
          <w:color w:val="000000" w:themeColor="text1"/>
        </w:rPr>
        <w:t xml:space="preserve">Staff were aware of the negative impact that cancer has on people’s health. They understood that the adverse effects often gave rise to or worsened existing co-morbid conditions. Additionally, they recognized that many people face an array of ‘non-health’ related issues that emerge as a function of being diagnosed with cancer and their current life and socio-economic situations. </w:t>
      </w:r>
      <w:r w:rsidRPr="004A4FC6">
        <w:rPr>
          <w:rFonts w:cs="Times New Roman"/>
          <w:color w:val="000000" w:themeColor="text1"/>
        </w:rPr>
        <w:t xml:space="preserve">Providing person-centered coaching was therefore critical to address </w:t>
      </w:r>
      <w:r w:rsidRPr="004A4FC6">
        <w:rPr>
          <w:color w:val="000000" w:themeColor="text1"/>
        </w:rPr>
        <w:t>cancer survivors</w:t>
      </w:r>
      <w:r w:rsidRPr="004A4FC6">
        <w:rPr>
          <w:rFonts w:cs="Times New Roman"/>
          <w:color w:val="000000" w:themeColor="text1"/>
        </w:rPr>
        <w:t>’ needs beyond the confines of primary care. This person-centered approach was defined as a central principle of cancer coaching. Thus</w:t>
      </w:r>
      <w:r w:rsidRPr="004A4FC6">
        <w:rPr>
          <w:color w:val="000000" w:themeColor="text1"/>
        </w:rPr>
        <w:t xml:space="preserve">, staff continuously asked questions to understand cancer survivors’ needs, values and preferences, and used the responses to these questions to inform their communication style and decisions within the session. </w:t>
      </w:r>
    </w:p>
    <w:p w14:paraId="7F524FA1" w14:textId="77777777" w:rsidR="00D75D23" w:rsidRPr="004A4FC6" w:rsidRDefault="00D75D23" w:rsidP="00F45C81">
      <w:pPr>
        <w:spacing w:line="480" w:lineRule="auto"/>
        <w:ind w:firstLine="709"/>
        <w:rPr>
          <w:rFonts w:cs="Times New Roman"/>
          <w:color w:val="000000" w:themeColor="text1"/>
        </w:rPr>
      </w:pPr>
      <w:r w:rsidRPr="004A4FC6">
        <w:rPr>
          <w:color w:val="000000" w:themeColor="text1"/>
        </w:rPr>
        <w:t xml:space="preserve">Both cancer survivors and staff acknowledged that moving beyond the physical health issues typically covered during primary care visits was necessary. Recognizing cancer survivors’ have unique needs was a central objective for cancer coaches and seemingly translated to cancer survivors who appreciated the holistic focus. Having a forum to clearly iterate their needs enabled cancer survivors to gain access to appropriate resources, which </w:t>
      </w:r>
      <w:r w:rsidRPr="004A4FC6">
        <w:rPr>
          <w:rFonts w:cs="Times New Roman"/>
          <w:color w:val="000000" w:themeColor="text1"/>
        </w:rPr>
        <w:t>in turn increased their interest in self-managing their health to improve their own functioning and quality of life.</w:t>
      </w:r>
    </w:p>
    <w:p w14:paraId="13C5DD6F" w14:textId="77777777" w:rsidR="00D75D23" w:rsidRPr="004A4FC6" w:rsidRDefault="00D75D23" w:rsidP="00F45C81">
      <w:pPr>
        <w:spacing w:line="480" w:lineRule="auto"/>
        <w:rPr>
          <w:b/>
          <w:iCs/>
          <w:color w:val="000000" w:themeColor="text1"/>
        </w:rPr>
      </w:pPr>
      <w:r w:rsidRPr="004A4FC6">
        <w:rPr>
          <w:b/>
          <w:iCs/>
          <w:color w:val="000000" w:themeColor="text1"/>
        </w:rPr>
        <w:t xml:space="preserve">Co-Creation: The Key to Effective and Meaningful SMS </w:t>
      </w:r>
    </w:p>
    <w:p w14:paraId="28CCAE3D" w14:textId="77777777" w:rsidR="00D75D23" w:rsidRPr="004A4FC6" w:rsidRDefault="00D75D23" w:rsidP="008156A9">
      <w:pPr>
        <w:spacing w:line="480" w:lineRule="auto"/>
        <w:ind w:firstLine="720"/>
        <w:rPr>
          <w:color w:val="000000" w:themeColor="text1"/>
        </w:rPr>
      </w:pPr>
      <w:r w:rsidRPr="004A4FC6">
        <w:rPr>
          <w:b/>
          <w:color w:val="000000" w:themeColor="text1"/>
        </w:rPr>
        <w:t xml:space="preserve">Cancer Survivors’ Perspectives. </w:t>
      </w:r>
      <w:r w:rsidRPr="004A4FC6">
        <w:rPr>
          <w:color w:val="000000" w:themeColor="text1"/>
        </w:rPr>
        <w:t xml:space="preserve">Cancer survivors discussed the importance of working with their cancer coach to develop and implement a plan to support and restore their functioning across a range of domains. The defining characteristic during this process was the interactional nature, which made cancer survivors feel like they had a say. They also appreciated that their cancer coach sometimes offered recommendations after listening to them and other times helped them come up with their own solutions to overcome challenges. This balance was essential from cancer survivors’ perspective because it allowed them to feel a sense of both support and ownership. In this way, most felt capable of seeking treatment outside the context of this program and making changes on their own. This generally had a positive effect as it improved their confidence to self-manage. However, two cancer survivors mentioned that co-creating a plan was not enough for them and that they desired additional support. </w:t>
      </w:r>
    </w:p>
    <w:p w14:paraId="4F451581" w14:textId="77777777" w:rsidR="00D75D23" w:rsidRPr="004A4FC6" w:rsidRDefault="00D75D23" w:rsidP="002C4397">
      <w:pPr>
        <w:spacing w:line="480" w:lineRule="auto"/>
        <w:ind w:firstLine="709"/>
        <w:rPr>
          <w:i/>
          <w:color w:val="000000" w:themeColor="text1"/>
        </w:rPr>
      </w:pPr>
      <w:r w:rsidRPr="004A4FC6">
        <w:rPr>
          <w:b/>
          <w:color w:val="000000" w:themeColor="text1"/>
        </w:rPr>
        <w:t xml:space="preserve">Staffs’ Perspectives. </w:t>
      </w:r>
      <w:r w:rsidRPr="004A4FC6">
        <w:rPr>
          <w:color w:val="000000" w:themeColor="text1"/>
        </w:rPr>
        <w:t>Similar to cancer survivors, staff highlighted the importance of co-creation and skill building as a means offer effective SMS. On the one hand, staff recognized that it was imperative they provide support to help cancer survivors learn how to cope with the complex interplay of symptoms (e.g., fatigue, cognitive impairments), comorbidities (e.g., diabetes, irritable bowel syndrome), and limitations on physical, psychological, social, and vocational functioning. On the other hand, staff acknowledged cancer survivors’ unique input and perspectives were critical to ensuring resultant plans were meaningful and more likely to be implemented.</w:t>
      </w:r>
    </w:p>
    <w:p w14:paraId="2856CA4F" w14:textId="77777777" w:rsidR="00D75D23" w:rsidRPr="004A4FC6" w:rsidRDefault="00D75D23" w:rsidP="00D26913">
      <w:pPr>
        <w:spacing w:line="480" w:lineRule="auto"/>
        <w:ind w:firstLine="709"/>
        <w:rPr>
          <w:b/>
          <w:i/>
          <w:color w:val="000000" w:themeColor="text1"/>
        </w:rPr>
      </w:pPr>
      <w:r w:rsidRPr="004A4FC6">
        <w:rPr>
          <w:color w:val="000000" w:themeColor="text1"/>
        </w:rPr>
        <w:t xml:space="preserve">Taken together, perspectives from both parties highlighted the importance of establishing equality between cancers survivors and coaches. Staff underscored their role in clearly iterating the equal division of power early in the relationship. Although two cancer survivors expressed a desire for a more prescriptive approach and encountered difficulties taking an active role in their healthcare, most felt fully supported to co-create and co-develop unique plans and were able to refer to their coach when they encountered barriers. </w:t>
      </w:r>
      <w:r w:rsidRPr="004A4FC6">
        <w:rPr>
          <w:rFonts w:cs="Times New Roman"/>
          <w:color w:val="000000" w:themeColor="text1"/>
        </w:rPr>
        <w:t xml:space="preserve">This directly impacted cancer </w:t>
      </w:r>
      <w:proofErr w:type="gramStart"/>
      <w:r w:rsidRPr="004A4FC6">
        <w:rPr>
          <w:rFonts w:cs="Times New Roman"/>
          <w:color w:val="000000" w:themeColor="text1"/>
        </w:rPr>
        <w:t>survivors’</w:t>
      </w:r>
      <w:proofErr w:type="gramEnd"/>
      <w:r w:rsidRPr="004A4FC6">
        <w:rPr>
          <w:rFonts w:cs="Times New Roman"/>
          <w:color w:val="000000" w:themeColor="text1"/>
        </w:rPr>
        <w:t xml:space="preserve"> perceived skills and confidence and competence to self-manage their health</w:t>
      </w:r>
      <w:r w:rsidRPr="004A4FC6">
        <w:rPr>
          <w:color w:val="000000" w:themeColor="text1"/>
        </w:rPr>
        <w:t>.</w:t>
      </w:r>
    </w:p>
    <w:p w14:paraId="249C0760" w14:textId="77777777" w:rsidR="00D75D23" w:rsidRPr="004A4FC6" w:rsidRDefault="00D75D23" w:rsidP="00A3340F">
      <w:pPr>
        <w:spacing w:line="480" w:lineRule="auto"/>
        <w:rPr>
          <w:b/>
          <w:iCs/>
          <w:color w:val="000000" w:themeColor="text1"/>
        </w:rPr>
      </w:pPr>
      <w:r w:rsidRPr="004A4FC6">
        <w:rPr>
          <w:b/>
          <w:iCs/>
          <w:color w:val="000000" w:themeColor="text1"/>
        </w:rPr>
        <w:t xml:space="preserve">Fostering Activation via Tailored, Targeted, and Expertly Sourced Information and Resources </w:t>
      </w:r>
    </w:p>
    <w:p w14:paraId="10D3BD14" w14:textId="77777777" w:rsidR="00D75D23" w:rsidRPr="004A4FC6" w:rsidRDefault="00D75D23" w:rsidP="00A3340F">
      <w:pPr>
        <w:spacing w:line="480" w:lineRule="auto"/>
        <w:ind w:firstLine="720"/>
        <w:rPr>
          <w:color w:val="000000" w:themeColor="text1"/>
        </w:rPr>
      </w:pPr>
      <w:r w:rsidRPr="004A4FC6">
        <w:rPr>
          <w:b/>
          <w:color w:val="000000" w:themeColor="text1"/>
        </w:rPr>
        <w:t xml:space="preserve">Cancer Survivors’ Perspectives. </w:t>
      </w:r>
      <w:r w:rsidRPr="004A4FC6">
        <w:rPr>
          <w:color w:val="000000" w:themeColor="text1"/>
        </w:rPr>
        <w:t xml:space="preserve">Though cancer survivors believed they received adequate information and the most up-to-date treatment options during their primary care visits, they expressed decisional conflict and confusion when presented with multiple choices. When paired with the information they found on the Internet, they felt less confident making treatment-related decisions. Specifically, they felt they either did not receive all the relevant details or were overwhelmed with the amount of information they had access to. This left them with unanswered questions regarding different possible outcomes (e.g., benefits, risks, side effects). Moreover, cancer survivors expressed feeling overwhelmed and unsure of where to start when looking for complementary and alternative treatments (e.g., acupuncture) and/or resources to improve their quality of life (e.g., meditation, physical activity programs). Receiving information specific to their situation empowered cancer survivors and helped them feel more knowledgeable, skilled, confident, and competent in their choices and decisions around self-managing the challenges associated with their disease and its treatments. </w:t>
      </w:r>
    </w:p>
    <w:p w14:paraId="26095B85" w14:textId="77777777" w:rsidR="00D75D23" w:rsidRPr="004A4FC6" w:rsidRDefault="00D75D23" w:rsidP="00435F1C">
      <w:pPr>
        <w:spacing w:line="480" w:lineRule="auto"/>
        <w:ind w:firstLine="709"/>
        <w:rPr>
          <w:color w:val="000000" w:themeColor="text1"/>
        </w:rPr>
      </w:pPr>
      <w:r w:rsidRPr="004A4FC6">
        <w:rPr>
          <w:b/>
          <w:color w:val="000000" w:themeColor="text1"/>
        </w:rPr>
        <w:t xml:space="preserve">Staffs’ Perspectives. </w:t>
      </w:r>
      <w:r w:rsidRPr="004A4FC6">
        <w:rPr>
          <w:color w:val="000000" w:themeColor="text1"/>
        </w:rPr>
        <w:t xml:space="preserve">Maintaining knowledge of cancer treatments, side effects, and current research were vital to enabling staff to provide practical information to cancer survivors. This was particularly important because cancer </w:t>
      </w:r>
      <w:r w:rsidRPr="004A4FC6">
        <w:rPr>
          <w:rFonts w:eastAsia="Times New Roman" w:cs="Times New Roman"/>
          <w:color w:val="000000" w:themeColor="text1"/>
          <w:lang w:val="en-US" w:eastAsia="en-US"/>
        </w:rPr>
        <w:t xml:space="preserve">survivors were often tasked with complex decisions and came to cancer coaches for assistance navigating the information they received. In these scenarios </w:t>
      </w:r>
      <w:r w:rsidRPr="004A4FC6">
        <w:rPr>
          <w:color w:val="000000" w:themeColor="text1"/>
        </w:rPr>
        <w:t>staff felt confident providing this support, aiming to provide cancer survivors with an opportunity to reflectively evaluate trade-offs between different treatments and assess the extent to which each treatment matched their styles, attitudes, expectations, and preferences. Though they often provided information and referrals, staff also acknowledged that in some instances they were limited in scope, based on the healthcare system and cancer survivors’ own financial situations and healthcare resources.</w:t>
      </w:r>
    </w:p>
    <w:p w14:paraId="5008BA15" w14:textId="77777777" w:rsidR="00D75D23" w:rsidRPr="004A4FC6" w:rsidRDefault="00D75D23" w:rsidP="00A3340F">
      <w:pPr>
        <w:spacing w:line="480" w:lineRule="auto"/>
        <w:rPr>
          <w:color w:val="000000" w:themeColor="text1"/>
        </w:rPr>
      </w:pPr>
      <w:r w:rsidRPr="004A4FC6">
        <w:rPr>
          <w:color w:val="000000" w:themeColor="text1"/>
        </w:rPr>
        <w:tab/>
        <w:t>Both perspectives clarified cancer coaching was not meant to deliver interventions per se. Rather, converging views highlighted that it was the cancer coach’s responsibility to study and understand the wide range of treatment options, including traditional, complimentary, and alternative options, and to share credible information pertaining to each with cancer survivors. This ensured cancer survivors felt empowered and motivated to make their own choices to deal with their unique issues.</w:t>
      </w:r>
    </w:p>
    <w:p w14:paraId="79D79D61" w14:textId="77777777" w:rsidR="00D75D23" w:rsidRPr="004A4FC6" w:rsidRDefault="00D75D23" w:rsidP="00A3340F">
      <w:pPr>
        <w:spacing w:line="480" w:lineRule="auto"/>
        <w:rPr>
          <w:b/>
          <w:iCs/>
          <w:color w:val="000000" w:themeColor="text1"/>
        </w:rPr>
      </w:pPr>
      <w:r w:rsidRPr="004A4FC6">
        <w:rPr>
          <w:b/>
          <w:iCs/>
          <w:color w:val="000000" w:themeColor="text1"/>
        </w:rPr>
        <w:t>The Necessity of Dependable and Impartial Emotional Support</w:t>
      </w:r>
    </w:p>
    <w:p w14:paraId="5FBD85B4" w14:textId="77777777" w:rsidR="00D75D23" w:rsidRPr="004A4FC6" w:rsidRDefault="00D75D23" w:rsidP="00667348">
      <w:pPr>
        <w:spacing w:line="480" w:lineRule="auto"/>
        <w:ind w:firstLine="709"/>
        <w:rPr>
          <w:color w:val="000000" w:themeColor="text1"/>
        </w:rPr>
      </w:pPr>
      <w:r w:rsidRPr="004A4FC6">
        <w:rPr>
          <w:b/>
          <w:color w:val="000000" w:themeColor="text1"/>
        </w:rPr>
        <w:t xml:space="preserve">Cancer Survivors’ Perspectives. </w:t>
      </w:r>
      <w:r w:rsidRPr="004A4FC6">
        <w:rPr>
          <w:color w:val="000000" w:themeColor="text1"/>
        </w:rPr>
        <w:t xml:space="preserve">From cancer survivors’ perspective, cancer coaches cared about them and offered continuous encouragement and support. Irrespective of the support and encouragement cancer survivors had (or did not have) from their family and friends, the interpersonal dynamics with their coach were appreciated. Specifically, they indicated that having a cancer coach helped to reduce their feelings of loneliness and social isolation. Cancer survivors also appreciated that their cancer coach was someone who was not already part of their social network or medical team because it allowed them to discuss openly and without fear of judgement. They expressed that feeling supported increased their interest and confidence to take care of themselves. </w:t>
      </w:r>
    </w:p>
    <w:p w14:paraId="04BF20C9" w14:textId="77777777" w:rsidR="00D75D23" w:rsidRPr="004A4FC6" w:rsidRDefault="00D75D23" w:rsidP="00323B05">
      <w:pPr>
        <w:spacing w:line="480" w:lineRule="auto"/>
        <w:ind w:firstLine="709"/>
        <w:rPr>
          <w:rFonts w:cs="Times New Roman"/>
          <w:color w:val="000000" w:themeColor="text1"/>
        </w:rPr>
      </w:pPr>
      <w:r w:rsidRPr="004A4FC6">
        <w:rPr>
          <w:b/>
          <w:color w:val="000000" w:themeColor="text1"/>
        </w:rPr>
        <w:t xml:space="preserve">Staffs’ Perspectives. </w:t>
      </w:r>
      <w:r w:rsidRPr="004A4FC6">
        <w:rPr>
          <w:color w:val="000000" w:themeColor="text1"/>
        </w:rPr>
        <w:t xml:space="preserve">Staff implicitly understood that receiving support was important for cancer survivors. As such, staff described </w:t>
      </w:r>
      <w:r w:rsidRPr="004A4FC6">
        <w:rPr>
          <w:rFonts w:cs="Times New Roman"/>
          <w:color w:val="000000" w:themeColor="text1"/>
        </w:rPr>
        <w:t xml:space="preserve">different actions they took in their sessions to promote a sense of emotional support (e.g., active listening). Moreover, staff explained more subtle ways in which they provided support. This ranged from helping cancer survivors reframe their disease and situation in a less negative way to ensuring they felt as though they were not alone in their illness. </w:t>
      </w:r>
    </w:p>
    <w:p w14:paraId="3359830E" w14:textId="77777777" w:rsidR="00D75D23" w:rsidRPr="004A4FC6" w:rsidRDefault="00D75D23" w:rsidP="00323B05">
      <w:pPr>
        <w:spacing w:line="480" w:lineRule="auto"/>
        <w:ind w:firstLine="709"/>
        <w:rPr>
          <w:color w:val="000000" w:themeColor="text1"/>
        </w:rPr>
      </w:pPr>
      <w:r w:rsidRPr="004A4FC6">
        <w:rPr>
          <w:rFonts w:cs="Times New Roman"/>
          <w:color w:val="000000" w:themeColor="text1"/>
        </w:rPr>
        <w:t>Both parties</w:t>
      </w:r>
      <w:r w:rsidRPr="004A4FC6">
        <w:rPr>
          <w:color w:val="000000" w:themeColor="text1"/>
        </w:rPr>
        <w:t xml:space="preserve"> underscored that the success of the program was the result of establishing an open, honest, and trusting relationship between cancer survivors and cancer coaches. Indeed, cancer survivors and staff discussed support as central to enhancing self-management alongside </w:t>
      </w:r>
      <w:r w:rsidRPr="004A4FC6">
        <w:rPr>
          <w:rFonts w:cs="Times New Roman"/>
          <w:color w:val="000000" w:themeColor="text1"/>
        </w:rPr>
        <w:t>emotional, social, and physical well-being. Furthermore, staff were</w:t>
      </w:r>
      <w:r w:rsidRPr="004A4FC6">
        <w:rPr>
          <w:color w:val="000000" w:themeColor="text1"/>
        </w:rPr>
        <w:t xml:space="preserve"> able to shed light on different ways support may be </w:t>
      </w:r>
      <w:proofErr w:type="gramStart"/>
      <w:r w:rsidRPr="004A4FC6">
        <w:rPr>
          <w:color w:val="000000" w:themeColor="text1"/>
        </w:rPr>
        <w:t>provided</w:t>
      </w:r>
      <w:proofErr w:type="gramEnd"/>
      <w:r w:rsidRPr="004A4FC6">
        <w:rPr>
          <w:color w:val="000000" w:themeColor="text1"/>
        </w:rPr>
        <w:t xml:space="preserve"> and cancer survivors were able to highlight how this support was received and the positive impact it had on their interest and confidence to self-manage their health. </w:t>
      </w:r>
    </w:p>
    <w:p w14:paraId="0C05873B" w14:textId="77777777" w:rsidR="00D75D23" w:rsidRPr="004A4FC6" w:rsidRDefault="00D75D23" w:rsidP="001D2F30">
      <w:pPr>
        <w:spacing w:line="480" w:lineRule="auto"/>
        <w:jc w:val="center"/>
        <w:rPr>
          <w:b/>
          <w:color w:val="000000" w:themeColor="text1"/>
        </w:rPr>
      </w:pPr>
      <w:r w:rsidRPr="004A4FC6">
        <w:rPr>
          <w:b/>
          <w:color w:val="000000" w:themeColor="text1"/>
        </w:rPr>
        <w:t>Discussion</w:t>
      </w:r>
    </w:p>
    <w:p w14:paraId="4B219F6D" w14:textId="77777777" w:rsidR="00E346DD" w:rsidRPr="004A4FC6" w:rsidRDefault="00D75D23" w:rsidP="0067490B">
      <w:pPr>
        <w:spacing w:line="480" w:lineRule="auto"/>
        <w:ind w:firstLine="720"/>
        <w:rPr>
          <w:iCs/>
          <w:color w:val="000000" w:themeColor="text1"/>
        </w:rPr>
      </w:pPr>
      <w:r w:rsidRPr="004A4FC6">
        <w:rPr>
          <w:color w:val="000000" w:themeColor="text1"/>
        </w:rPr>
        <w:t xml:space="preserve">Promoting self-management among cancer survivors is important. Community-based SMS interventions that adopt a holistic chronic care model may be one way to promote self-management. Despite this, the impact of such programs and the processes underlying their benefits remain unknown. Thus, this study was undertaken to explore </w:t>
      </w:r>
      <w:r w:rsidRPr="004A4FC6">
        <w:rPr>
          <w:iCs/>
          <w:color w:val="000000" w:themeColor="text1"/>
        </w:rPr>
        <w:t xml:space="preserve">the experiences of cancer survivors and staff involved in one community-based SMS intervention to understand how self-management developed. </w:t>
      </w:r>
    </w:p>
    <w:p w14:paraId="63EDECE4" w14:textId="77777777" w:rsidR="00D75D23" w:rsidRPr="004A4FC6" w:rsidRDefault="00D75D23" w:rsidP="0067490B">
      <w:pPr>
        <w:spacing w:line="480" w:lineRule="auto"/>
        <w:ind w:firstLine="720"/>
        <w:rPr>
          <w:color w:val="000000" w:themeColor="text1"/>
        </w:rPr>
      </w:pPr>
      <w:r w:rsidRPr="004A4FC6">
        <w:rPr>
          <w:color w:val="000000" w:themeColor="text1"/>
        </w:rPr>
        <w:t xml:space="preserve">Findings show that the cancer coaching program contributed to cancer survivors’ knowledge, confidence, and skills to self-manage an array of complex issues that arose as a result of being diagnosed with cancer. Cancer survivors and staff deemed the person-centered approach as imperative. Moreover, cancer survivors reported feeling more knowledgeable about community-based resources, treatment options, and funding opportunities, confident about their ability to sustain lifestyle behaviour changes, and commented that they had developed indispensable self-management skills. </w:t>
      </w:r>
    </w:p>
    <w:p w14:paraId="39A5CDEE" w14:textId="77777777" w:rsidR="00D75D23" w:rsidRPr="004A4FC6" w:rsidRDefault="00D75D23" w:rsidP="00453C2E">
      <w:pPr>
        <w:spacing w:line="480" w:lineRule="auto"/>
        <w:ind w:firstLine="720"/>
        <w:rPr>
          <w:color w:val="000000" w:themeColor="text1"/>
        </w:rPr>
      </w:pPr>
      <w:r w:rsidRPr="004A4FC6">
        <w:rPr>
          <w:color w:val="000000" w:themeColor="text1"/>
        </w:rPr>
        <w:t xml:space="preserve">From the point of view of cancer survivors, the personal skills of the cancer coaches were important. It is possible that SMS interventions may only promote self-management if the staff charged with delivering them receive formal training in autonomy supportive approaches and </w:t>
      </w:r>
      <w:r w:rsidRPr="004A4FC6">
        <w:rPr>
          <w:iCs/>
          <w:color w:val="000000" w:themeColor="text1"/>
        </w:rPr>
        <w:t>behaviour change skills (e.g., goal setting, action planning) alongside cancer- and vocation-specific education</w:t>
      </w:r>
      <w:r w:rsidRPr="004A4FC6">
        <w:rPr>
          <w:color w:val="000000" w:themeColor="text1"/>
        </w:rPr>
        <w:t xml:space="preserve">. Training interventionists to adopt flexible interactional styles </w:t>
      </w:r>
      <w:r w:rsidRPr="004A4FC6">
        <w:rPr>
          <w:noProof/>
          <w:color w:val="000000" w:themeColor="text1"/>
        </w:rPr>
        <w:t>(Franklin et al., 2018)</w:t>
      </w:r>
      <w:r w:rsidRPr="004A4FC6">
        <w:rPr>
          <w:color w:val="000000" w:themeColor="text1"/>
        </w:rPr>
        <w:t xml:space="preserve">, and to use principles of motivational interviewing </w:t>
      </w:r>
      <w:r w:rsidRPr="004A4FC6">
        <w:rPr>
          <w:noProof/>
          <w:color w:val="000000" w:themeColor="text1"/>
        </w:rPr>
        <w:t>(Rollnick</w:t>
      </w:r>
      <w:r w:rsidR="00E346DD" w:rsidRPr="004A4FC6">
        <w:rPr>
          <w:noProof/>
          <w:color w:val="000000" w:themeColor="text1"/>
        </w:rPr>
        <w:t xml:space="preserve"> &amp; Miller</w:t>
      </w:r>
      <w:r w:rsidRPr="004A4FC6">
        <w:rPr>
          <w:noProof/>
          <w:color w:val="000000" w:themeColor="text1"/>
        </w:rPr>
        <w:t>, 1995)</w:t>
      </w:r>
      <w:r w:rsidRPr="004A4FC6">
        <w:rPr>
          <w:color w:val="000000" w:themeColor="text1"/>
        </w:rPr>
        <w:t xml:space="preserve">, may be a useful starting point as both have been shown to be a practical means to foster behaviour change and maintenance among adults diagnosed with cancer </w:t>
      </w:r>
      <w:r w:rsidRPr="004A4FC6">
        <w:rPr>
          <w:noProof/>
          <w:color w:val="000000" w:themeColor="text1"/>
        </w:rPr>
        <w:t>(Spencer &amp; Wheeler, 2016)</w:t>
      </w:r>
      <w:r w:rsidRPr="004A4FC6">
        <w:rPr>
          <w:color w:val="000000" w:themeColor="text1"/>
        </w:rPr>
        <w:t xml:space="preserve">. Therefore, those interested in offering SMS should consider having staff adopt flexible interactional styles and utilize motivational interviewing tenants. </w:t>
      </w:r>
    </w:p>
    <w:p w14:paraId="28D9FAE7" w14:textId="77777777" w:rsidR="00D75D23" w:rsidRPr="004A4FC6" w:rsidRDefault="00D75D23" w:rsidP="00822FB4">
      <w:pPr>
        <w:spacing w:line="480" w:lineRule="auto"/>
        <w:ind w:firstLine="720"/>
        <w:rPr>
          <w:color w:val="000000" w:themeColor="text1"/>
        </w:rPr>
      </w:pPr>
      <w:r w:rsidRPr="004A4FC6">
        <w:rPr>
          <w:color w:val="000000" w:themeColor="text1"/>
        </w:rPr>
        <w:t xml:space="preserve">Beyond the personal skills of the cancer coaches, the importance of having access to tailored, targeted, and expertly sourced information/resources were underscored by cancer survivors and staff. This is similar to findings from patient education and activation research in which SMS interventions have been shown to be central to promoting improved knowledge, confidence, and skills to manage one’s health </w:t>
      </w:r>
      <w:r w:rsidRPr="004A4FC6">
        <w:rPr>
          <w:noProof/>
          <w:color w:val="000000" w:themeColor="text1"/>
        </w:rPr>
        <w:t>(Barlow, Wright, Sheasby, Turner, &amp; Hainsworth, 2002)</w:t>
      </w:r>
      <w:r w:rsidRPr="004A4FC6">
        <w:rPr>
          <w:color w:val="000000" w:themeColor="text1"/>
        </w:rPr>
        <w:t xml:space="preserve">. According to the chronic care model </w:t>
      </w:r>
      <w:r w:rsidRPr="004A4FC6">
        <w:rPr>
          <w:noProof/>
          <w:color w:val="000000" w:themeColor="text1"/>
        </w:rPr>
        <w:t>(McCorkle et al., 2011)</w:t>
      </w:r>
      <w:r w:rsidRPr="004A4FC6">
        <w:rPr>
          <w:color w:val="000000" w:themeColor="text1"/>
        </w:rPr>
        <w:t xml:space="preserve">, providing access to information/resources aids decision making and enhances cancer survivors’ ability to navigate clinical systems. </w:t>
      </w:r>
      <w:r w:rsidRPr="004A4FC6">
        <w:rPr>
          <w:color w:val="000000" w:themeColor="text1"/>
          <w:lang w:val="en-US"/>
        </w:rPr>
        <w:t xml:space="preserve">Taken together, providing tailored information/resources may be integral to empower cancer survivors to navigate their disease beyond primary care for cancer. </w:t>
      </w:r>
    </w:p>
    <w:p w14:paraId="4D7B48C8" w14:textId="77777777" w:rsidR="00D75D23" w:rsidRPr="004A4FC6" w:rsidRDefault="00D75D23">
      <w:pPr>
        <w:spacing w:line="480" w:lineRule="auto"/>
        <w:ind w:firstLine="720"/>
        <w:rPr>
          <w:rFonts w:ascii="Times Roman" w:eastAsiaTheme="minorEastAsia" w:hAnsi="Times Roman" w:cs="Times Roman"/>
          <w:color w:val="000000"/>
          <w:lang w:val="en-US" w:eastAsia="en-US"/>
        </w:rPr>
      </w:pPr>
      <w:r w:rsidRPr="004A4FC6">
        <w:rPr>
          <w:color w:val="000000" w:themeColor="text1"/>
        </w:rPr>
        <w:t xml:space="preserve">Finally, both cancer survivors and staff described emotional support as foundational for cancer survivors to feel comfortable identifying and co-creating their own SMS interventions. This finding was not surprising as social support is a key facilitator of behaviour change </w:t>
      </w:r>
      <w:r w:rsidRPr="004A4FC6">
        <w:rPr>
          <w:noProof/>
          <w:color w:val="000000" w:themeColor="text1"/>
        </w:rPr>
        <w:t>(Barber, 2012; Koll, Semin, Grieb, &amp; Dale, 2017; Puszkiewicz, Roberts, Smith, Wardle, &amp; Fisher, 2016)</w:t>
      </w:r>
      <w:r w:rsidRPr="004A4FC6">
        <w:rPr>
          <w:color w:val="000000" w:themeColor="text1"/>
        </w:rPr>
        <w:t xml:space="preserve">. Accordingly, emotional support may be a necessary requisite to promote cancer survivors’ ability to self-manage their health. </w:t>
      </w:r>
      <w:r w:rsidRPr="004A4FC6">
        <w:rPr>
          <w:rFonts w:cs="Times New Roman"/>
          <w:color w:val="000000" w:themeColor="text1"/>
        </w:rPr>
        <w:t xml:space="preserve">Considering </w:t>
      </w:r>
      <w:r w:rsidRPr="004A4FC6">
        <w:rPr>
          <w:color w:val="000000" w:themeColor="text1"/>
        </w:rPr>
        <w:t xml:space="preserve">some researchers </w:t>
      </w:r>
      <w:r w:rsidRPr="004A4FC6">
        <w:rPr>
          <w:rFonts w:cs="Times New Roman"/>
          <w:color w:val="000000" w:themeColor="text1"/>
        </w:rPr>
        <w:t>using self-guided SMS modules</w:t>
      </w:r>
      <w:r w:rsidRPr="004A4FC6">
        <w:rPr>
          <w:color w:val="000000" w:themeColor="text1"/>
        </w:rPr>
        <w:t xml:space="preserve"> have reported </w:t>
      </w:r>
      <w:r w:rsidRPr="004A4FC6">
        <w:rPr>
          <w:rFonts w:cs="Times New Roman"/>
          <w:color w:val="000000" w:themeColor="text1"/>
        </w:rPr>
        <w:t xml:space="preserve">no improvements in self-management </w:t>
      </w:r>
      <w:r w:rsidRPr="004A4FC6">
        <w:rPr>
          <w:rFonts w:cs="Times New Roman"/>
          <w:noProof/>
          <w:color w:val="000000" w:themeColor="text1"/>
        </w:rPr>
        <w:t>(Schulman-Green &amp; Jeon, 2017)</w:t>
      </w:r>
      <w:r w:rsidRPr="004A4FC6">
        <w:rPr>
          <w:rFonts w:cs="Times New Roman"/>
          <w:color w:val="000000" w:themeColor="text1"/>
        </w:rPr>
        <w:t xml:space="preserve">, it is possible that the trusting connection that emerges between cancer survivors and an interventionist may be </w:t>
      </w:r>
      <w:proofErr w:type="gramStart"/>
      <w:r w:rsidRPr="004A4FC6">
        <w:rPr>
          <w:rFonts w:cs="Times New Roman"/>
          <w:color w:val="000000" w:themeColor="text1"/>
        </w:rPr>
        <w:t>an</w:t>
      </w:r>
      <w:proofErr w:type="gramEnd"/>
      <w:r w:rsidRPr="004A4FC6">
        <w:rPr>
          <w:rFonts w:cs="Times New Roman"/>
          <w:color w:val="000000" w:themeColor="text1"/>
        </w:rPr>
        <w:t xml:space="preserve"> vital part of leading cancer survivors towards their own self-management</w:t>
      </w:r>
      <w:r w:rsidRPr="004A4FC6">
        <w:rPr>
          <w:color w:val="000000" w:themeColor="text1"/>
        </w:rPr>
        <w:t xml:space="preserve">. </w:t>
      </w:r>
    </w:p>
    <w:p w14:paraId="0DA40AD5" w14:textId="77777777" w:rsidR="00D75D23" w:rsidRPr="004A4FC6" w:rsidRDefault="00D75D23" w:rsidP="00BC6839">
      <w:pPr>
        <w:spacing w:line="480" w:lineRule="auto"/>
        <w:ind w:firstLine="720"/>
        <w:rPr>
          <w:color w:val="000000" w:themeColor="text1"/>
          <w:lang w:val="en-US"/>
        </w:rPr>
      </w:pPr>
      <w:r w:rsidRPr="004A4FC6">
        <w:rPr>
          <w:color w:val="000000" w:themeColor="text1"/>
          <w:lang w:val="en-US"/>
        </w:rPr>
        <w:t xml:space="preserve">Though representing an important first step, more work needs to be done to understand the process of self-management. Specifically, future studies should seek to delineate the mechanisms involved in changing cancer survivors’ ability and desire to act autonomously. Controlled, mixed-methods trials may be one way to better understand efficacy of such programs. Beyond this, researchers may wish to focus on exploring what happens to cancer survivors’ knowledge, confidence, and skills to self-manage their health when the SMS intervention ends and the support is no longer available. </w:t>
      </w:r>
    </w:p>
    <w:p w14:paraId="69404F9D" w14:textId="77777777" w:rsidR="00D75D23" w:rsidRPr="004A4FC6" w:rsidRDefault="00D75D23" w:rsidP="007869EE">
      <w:pPr>
        <w:spacing w:line="480" w:lineRule="auto"/>
        <w:rPr>
          <w:color w:val="000000" w:themeColor="text1"/>
          <w:lang w:val="en-US"/>
        </w:rPr>
      </w:pPr>
      <w:r w:rsidRPr="004A4FC6">
        <w:rPr>
          <w:b/>
          <w:bCs/>
          <w:color w:val="000000" w:themeColor="text1"/>
          <w:lang w:val="en-US"/>
        </w:rPr>
        <w:t>Limitations</w:t>
      </w:r>
    </w:p>
    <w:p w14:paraId="633B29C0" w14:textId="77777777" w:rsidR="00D75D23" w:rsidRPr="004A4FC6" w:rsidRDefault="00D75D23" w:rsidP="00BC6839">
      <w:pPr>
        <w:spacing w:line="480" w:lineRule="auto"/>
        <w:ind w:firstLine="720"/>
        <w:rPr>
          <w:color w:val="000000" w:themeColor="text1"/>
          <w:lang w:val="en-US"/>
        </w:rPr>
      </w:pPr>
      <w:r w:rsidRPr="004A4FC6">
        <w:rPr>
          <w:color w:val="000000" w:themeColor="text1"/>
          <w:lang w:val="en-US"/>
        </w:rPr>
        <w:t xml:space="preserve">Notwithstanding the contributions from this study, there are some limitations that should be </w:t>
      </w:r>
      <w:proofErr w:type="gramStart"/>
      <w:r w:rsidRPr="004A4FC6">
        <w:rPr>
          <w:color w:val="000000" w:themeColor="text1"/>
          <w:lang w:val="en-US"/>
        </w:rPr>
        <w:t>taken into account</w:t>
      </w:r>
      <w:proofErr w:type="gramEnd"/>
      <w:r w:rsidRPr="004A4FC6">
        <w:rPr>
          <w:color w:val="000000" w:themeColor="text1"/>
          <w:lang w:val="en-US"/>
        </w:rPr>
        <w:t xml:space="preserve">. First, 17 cancer survivors who self-enrolled in the cancer coaching program and self-referred to this study were interviewed. Thus, the perspectives presented may be unique to cancer survivors who felt ready to self-manage their illness and its effects. Relatedly, the sample consisted of primarily non-Hispanic white women, on average 56.0 years, who had been diagnosed with breast cancer. </w:t>
      </w:r>
      <w:r w:rsidRPr="004A4FC6">
        <w:rPr>
          <w:color w:val="000000" w:themeColor="text1"/>
        </w:rPr>
        <w:t xml:space="preserve">Though representing an important first step, </w:t>
      </w:r>
      <w:r w:rsidRPr="004A4FC6">
        <w:rPr>
          <w:color w:val="000000" w:themeColor="text1"/>
          <w:lang w:val="en-US"/>
        </w:rPr>
        <w:t>studies containing samples with greater diversity are required. Second, all staff involved in the delivery of the intervention participated in the focus group. This</w:t>
      </w:r>
      <w:r w:rsidRPr="004A4FC6">
        <w:rPr>
          <w:rFonts w:cs="Times New Roman"/>
          <w:color w:val="000000" w:themeColor="text1"/>
        </w:rPr>
        <w:t xml:space="preserve"> may have resulted in some staff responding in a way that was more positive than intended. Conducting </w:t>
      </w:r>
      <w:r w:rsidRPr="004A4FC6">
        <w:rPr>
          <w:color w:val="000000" w:themeColor="text1"/>
          <w:lang w:val="en-US"/>
        </w:rPr>
        <w:t xml:space="preserve">one-on-one interviews with staff may have provided greater insight into the challenges faced. Finally, </w:t>
      </w:r>
      <w:r w:rsidRPr="004A4FC6">
        <w:t xml:space="preserve">by adhering to tenants of a holistic chronic care model (prioritizing patient-centred care) and the cancer coaching program (that all cancer patients are resilient, capable, and have their own inner strengths and resources), assumptions regarding cancer survivors were made, which could impact how the themes derived from this study map to other cancer survivors. </w:t>
      </w:r>
      <w:r w:rsidRPr="004A4FC6">
        <w:rPr>
          <w:color w:val="000000" w:themeColor="text1"/>
          <w:lang w:val="en-US"/>
        </w:rPr>
        <w:t xml:space="preserve">Researchers taking different theoretical approaches and adopting different lenses may identify different themes. </w:t>
      </w:r>
    </w:p>
    <w:p w14:paraId="6FBDA448" w14:textId="77777777" w:rsidR="00D75D23" w:rsidRPr="004A4FC6" w:rsidRDefault="00D75D23" w:rsidP="003278F5">
      <w:pPr>
        <w:spacing w:line="480" w:lineRule="auto"/>
        <w:rPr>
          <w:b/>
          <w:lang w:val="en-US"/>
        </w:rPr>
      </w:pPr>
      <w:r w:rsidRPr="004A4FC6">
        <w:rPr>
          <w:b/>
          <w:lang w:val="en-US"/>
        </w:rPr>
        <w:t>Implications</w:t>
      </w:r>
    </w:p>
    <w:p w14:paraId="59544FD2" w14:textId="77777777" w:rsidR="00D75D23" w:rsidRPr="004A4FC6" w:rsidRDefault="00D75D23" w:rsidP="007869EE">
      <w:pPr>
        <w:spacing w:line="480" w:lineRule="auto"/>
        <w:ind w:firstLine="720"/>
        <w:rPr>
          <w:b/>
          <w:lang w:val="en-US"/>
        </w:rPr>
      </w:pPr>
      <w:r w:rsidRPr="004A4FC6">
        <w:rPr>
          <w:color w:val="000000" w:themeColor="text1"/>
        </w:rPr>
        <w:t>This study demonstrates that a community-based SMS intervention can enable and empower some cancer survivors to self-manage their health following a cancer diagnosis. To ensure effectiveness, interventions focused on providing personalized and tailored care should be favoured. Further, individuals accessing such services should be encouraged to play a key role in creating their own SMS plan.</w:t>
      </w:r>
    </w:p>
    <w:p w14:paraId="12871A43" w14:textId="77777777" w:rsidR="00D75D23" w:rsidRPr="004A4FC6" w:rsidRDefault="00D75D23" w:rsidP="003278F5">
      <w:pPr>
        <w:spacing w:line="480" w:lineRule="auto"/>
        <w:rPr>
          <w:b/>
          <w:lang w:val="en-US"/>
        </w:rPr>
      </w:pPr>
      <w:r w:rsidRPr="004A4FC6">
        <w:rPr>
          <w:b/>
          <w:lang w:val="en-US"/>
        </w:rPr>
        <w:t>Conclusions</w:t>
      </w:r>
    </w:p>
    <w:p w14:paraId="64073030" w14:textId="77777777" w:rsidR="00D75D23" w:rsidRPr="004A4FC6" w:rsidRDefault="00D75D23" w:rsidP="001D2F30">
      <w:pPr>
        <w:spacing w:line="480" w:lineRule="auto"/>
        <w:rPr>
          <w:color w:val="000000" w:themeColor="text1"/>
        </w:rPr>
      </w:pPr>
      <w:r w:rsidRPr="004A4FC6">
        <w:rPr>
          <w:color w:val="000000" w:themeColor="text1"/>
        </w:rPr>
        <w:tab/>
        <w:t xml:space="preserve">Interventions to facilitate the provision of SMS to promote self-management are gaining in popularity and represent an attempt to provide cancer survivors with comprehensive care. </w:t>
      </w:r>
      <w:r w:rsidRPr="004A4FC6">
        <w:rPr>
          <w:color w:val="000000" w:themeColor="text1"/>
          <w:lang w:val="en-US"/>
        </w:rPr>
        <w:t>Findings offer a deeper understanding of</w:t>
      </w:r>
      <w:r w:rsidRPr="004A4FC6">
        <w:rPr>
          <w:color w:val="000000" w:themeColor="text1"/>
        </w:rPr>
        <w:t xml:space="preserve"> how one community-based SMS intervention promotes self-management and uncovered a range of SMS strategies that are likely important to move cancer survivors toward action. Ultimately, such interventions may help cancer survivors lessen the multiple and varied concerns that arise in the wake of cancer and its treatments.</w:t>
      </w:r>
    </w:p>
    <w:p w14:paraId="02D095F4" w14:textId="77777777" w:rsidR="00D75D23" w:rsidRPr="004A4FC6" w:rsidRDefault="00D75D23" w:rsidP="001D2F30">
      <w:pPr>
        <w:rPr>
          <w:color w:val="000000" w:themeColor="text1"/>
          <w:sz w:val="20"/>
          <w:szCs w:val="20"/>
        </w:rPr>
      </w:pPr>
      <w:r w:rsidRPr="004A4FC6">
        <w:rPr>
          <w:color w:val="000000" w:themeColor="text1"/>
          <w:sz w:val="20"/>
          <w:szCs w:val="20"/>
        </w:rPr>
        <w:br w:type="page"/>
      </w:r>
    </w:p>
    <w:p w14:paraId="2D6D03B3" w14:textId="0E49428F" w:rsidR="00D75D23" w:rsidRPr="004A4FC6" w:rsidRDefault="00D75D23" w:rsidP="00EA6DC1">
      <w:pPr>
        <w:spacing w:line="480" w:lineRule="auto"/>
        <w:jc w:val="center"/>
        <w:rPr>
          <w:color w:val="000000" w:themeColor="text1"/>
          <w:sz w:val="20"/>
          <w:szCs w:val="20"/>
        </w:rPr>
      </w:pPr>
      <w:r w:rsidRPr="004A4FC6">
        <w:rPr>
          <w:b/>
          <w:color w:val="000000" w:themeColor="text1"/>
        </w:rPr>
        <w:t>References</w:t>
      </w:r>
    </w:p>
    <w:p w14:paraId="4C997390" w14:textId="77777777" w:rsidR="00EA6DC1" w:rsidRPr="004A4FC6" w:rsidRDefault="00EA6DC1" w:rsidP="00EA6DC1">
      <w:pPr>
        <w:spacing w:line="480" w:lineRule="auto"/>
      </w:pPr>
      <w:r w:rsidRPr="004A4FC6">
        <w:t xml:space="preserve">American Cancer Society. (2015). </w:t>
      </w:r>
      <w:r w:rsidRPr="004A4FC6">
        <w:rPr>
          <w:i/>
        </w:rPr>
        <w:t>Global cancer facts &amp; figures 3rd edition</w:t>
      </w:r>
      <w:r w:rsidRPr="004A4FC6">
        <w:t>. Retrieved from:</w:t>
      </w:r>
      <w:r w:rsidRPr="004A4FC6">
        <w:tab/>
        <w:t>https://www.cancer.org/research/cancer-facts-statistics/global.html</w:t>
      </w:r>
    </w:p>
    <w:p w14:paraId="35F349E8" w14:textId="77777777" w:rsidR="00EA6DC1" w:rsidRPr="004A4FC6" w:rsidRDefault="00EA6DC1" w:rsidP="00EA6DC1">
      <w:pPr>
        <w:spacing w:line="480" w:lineRule="auto"/>
      </w:pPr>
      <w:r w:rsidRPr="004A4FC6">
        <w:t>American Society of Clinical Oncology. (2017). The state of cancer care in America, 2017: A</w:t>
      </w:r>
      <w:r w:rsidRPr="004A4FC6">
        <w:tab/>
        <w:t xml:space="preserve">report by the American Society of Clinical Oncology. </w:t>
      </w:r>
      <w:r w:rsidRPr="004A4FC6">
        <w:rPr>
          <w:i/>
        </w:rPr>
        <w:t>Journal of Oncology Practice</w:t>
      </w:r>
      <w:r w:rsidRPr="004A4FC6">
        <w:t>,</w:t>
      </w:r>
      <w:r w:rsidRPr="004A4FC6">
        <w:tab/>
        <w:t xml:space="preserve">13(4), e353-e394. </w:t>
      </w:r>
    </w:p>
    <w:p w14:paraId="51672704" w14:textId="77777777" w:rsidR="00EA6DC1" w:rsidRPr="004A4FC6" w:rsidRDefault="00EA6DC1" w:rsidP="00EA6DC1">
      <w:pPr>
        <w:spacing w:line="480" w:lineRule="auto"/>
      </w:pPr>
      <w:r w:rsidRPr="004A4FC6">
        <w:t>Barber, F.D. (2012). Social support and physical activity engagement by cancer survivors.</w:t>
      </w:r>
      <w:r w:rsidRPr="004A4FC6">
        <w:tab/>
      </w:r>
      <w:r w:rsidRPr="004A4FC6">
        <w:rPr>
          <w:i/>
        </w:rPr>
        <w:t>Clinical Journal of Oncology Nursing</w:t>
      </w:r>
      <w:r w:rsidRPr="004A4FC6">
        <w:t xml:space="preserve">, 16(3), e84-e98. </w:t>
      </w:r>
    </w:p>
    <w:p w14:paraId="7D50A735" w14:textId="77777777" w:rsidR="00EA6DC1" w:rsidRPr="004A4FC6" w:rsidRDefault="00EA6DC1" w:rsidP="00EA6DC1">
      <w:pPr>
        <w:spacing w:line="480" w:lineRule="auto"/>
      </w:pPr>
      <w:r w:rsidRPr="004A4FC6">
        <w:t>Barlow, J., Wright, C., Sheasby, J., Turner, A., &amp; Hainsworth, J. (2002). Self-management</w:t>
      </w:r>
      <w:r w:rsidRPr="004A4FC6">
        <w:tab/>
        <w:t xml:space="preserve">approaches for people with chronic conditions: A review. </w:t>
      </w:r>
      <w:r w:rsidRPr="004A4FC6">
        <w:rPr>
          <w:i/>
        </w:rPr>
        <w:t>Patient Education and</w:t>
      </w:r>
      <w:r w:rsidRPr="004A4FC6">
        <w:rPr>
          <w:i/>
        </w:rPr>
        <w:tab/>
        <w:t>Counselling</w:t>
      </w:r>
      <w:r w:rsidRPr="004A4FC6">
        <w:t xml:space="preserve">, 48(2), 177-187.  </w:t>
      </w:r>
    </w:p>
    <w:p w14:paraId="1A2B8588" w14:textId="77777777" w:rsidR="00EA6DC1" w:rsidRPr="004A4FC6" w:rsidRDefault="00EA6DC1" w:rsidP="00EA6DC1">
      <w:pPr>
        <w:spacing w:line="480" w:lineRule="auto"/>
      </w:pPr>
      <w:r w:rsidRPr="004A4FC6">
        <w:t xml:space="preserve">Barlow, J.H. (2001). How to use education as an intervention in osteoarthritis. </w:t>
      </w:r>
      <w:r w:rsidRPr="004A4FC6">
        <w:rPr>
          <w:i/>
        </w:rPr>
        <w:t>Best Practices &amp;</w:t>
      </w:r>
      <w:r w:rsidRPr="004A4FC6">
        <w:rPr>
          <w:i/>
        </w:rPr>
        <w:tab/>
        <w:t>Research: Clinical Rheumatology</w:t>
      </w:r>
      <w:r w:rsidRPr="004A4FC6">
        <w:t>, 15(4), 545-558</w:t>
      </w:r>
    </w:p>
    <w:p w14:paraId="12AE6DD4" w14:textId="77777777" w:rsidR="00EA6DC1" w:rsidRPr="004A4FC6" w:rsidRDefault="00EA6DC1" w:rsidP="00EA6DC1">
      <w:pPr>
        <w:spacing w:line="480" w:lineRule="auto"/>
      </w:pPr>
      <w:r w:rsidRPr="004A4FC6">
        <w:t>Baxter, P., Jack, S. (2008). Qualitative case study methodology: Study design and</w:t>
      </w:r>
      <w:r w:rsidRPr="004A4FC6">
        <w:tab/>
        <w:t xml:space="preserve">implementation for novice researchers. </w:t>
      </w:r>
      <w:r w:rsidRPr="004A4FC6">
        <w:rPr>
          <w:i/>
        </w:rPr>
        <w:t>The Qualitative Report</w:t>
      </w:r>
      <w:r w:rsidRPr="004A4FC6">
        <w:t xml:space="preserve">, 13(4), 544-559. </w:t>
      </w:r>
    </w:p>
    <w:p w14:paraId="48B81311" w14:textId="77777777" w:rsidR="00EA6DC1" w:rsidRPr="004A4FC6" w:rsidRDefault="00EA6DC1" w:rsidP="00EA6DC1">
      <w:pPr>
        <w:spacing w:line="480" w:lineRule="auto"/>
      </w:pPr>
      <w:r w:rsidRPr="004A4FC6">
        <w:t xml:space="preserve">Braun, V., Clarke, V. (2006). Using thematic analysis in psychology. </w:t>
      </w:r>
      <w:r w:rsidRPr="004A4FC6">
        <w:rPr>
          <w:i/>
        </w:rPr>
        <w:t>Qualitative Research in</w:t>
      </w:r>
      <w:r w:rsidRPr="004A4FC6">
        <w:rPr>
          <w:i/>
        </w:rPr>
        <w:tab/>
        <w:t>Psychology</w:t>
      </w:r>
      <w:r w:rsidRPr="004A4FC6">
        <w:t xml:space="preserve">, 3, 77-101. </w:t>
      </w:r>
    </w:p>
    <w:p w14:paraId="58C03DBA" w14:textId="77777777" w:rsidR="00EA6DC1" w:rsidRPr="004A4FC6" w:rsidRDefault="00EA6DC1" w:rsidP="00EA6DC1">
      <w:pPr>
        <w:spacing w:line="480" w:lineRule="auto"/>
      </w:pPr>
      <w:r w:rsidRPr="004A4FC6">
        <w:t>Bultz, B. (2016). Cancer care and the role of psychosocial oncology: Where are we and where</w:t>
      </w:r>
      <w:r w:rsidRPr="004A4FC6">
        <w:tab/>
        <w:t xml:space="preserve">are we going? </w:t>
      </w:r>
      <w:r w:rsidRPr="004A4FC6">
        <w:rPr>
          <w:i/>
        </w:rPr>
        <w:t>Asia-Pacific Journal of Oncology Nursing</w:t>
      </w:r>
      <w:r w:rsidRPr="004A4FC6">
        <w:t xml:space="preserve">, 3(2), 118-120. </w:t>
      </w:r>
    </w:p>
    <w:p w14:paraId="620CFE81" w14:textId="77777777" w:rsidR="00EA6DC1" w:rsidRPr="004A4FC6" w:rsidRDefault="00EA6DC1" w:rsidP="00EA6DC1">
      <w:pPr>
        <w:spacing w:line="480" w:lineRule="auto"/>
      </w:pPr>
      <w:r w:rsidRPr="004A4FC6">
        <w:t xml:space="preserve">Fossa, S.D., </w:t>
      </w:r>
      <w:proofErr w:type="spellStart"/>
      <w:r w:rsidRPr="004A4FC6">
        <w:t>Vassilopoulou</w:t>
      </w:r>
      <w:proofErr w:type="spellEnd"/>
      <w:r w:rsidRPr="004A4FC6">
        <w:t>-Sellin, R., &amp; Dahl, A.A. (2008). Long term physical sequelae after</w:t>
      </w:r>
      <w:r w:rsidRPr="004A4FC6">
        <w:tab/>
        <w:t xml:space="preserve">adult-onset cancer. </w:t>
      </w:r>
      <w:r w:rsidRPr="004A4FC6">
        <w:rPr>
          <w:i/>
        </w:rPr>
        <w:t>Journal of Cancer Survivorship</w:t>
      </w:r>
      <w:r w:rsidRPr="004A4FC6">
        <w:t xml:space="preserve">, 2(1), 3-11. </w:t>
      </w:r>
    </w:p>
    <w:p w14:paraId="33B8AE21" w14:textId="77777777" w:rsidR="00EA6DC1" w:rsidRPr="004A4FC6" w:rsidRDefault="00EA6DC1" w:rsidP="00EA6DC1">
      <w:pPr>
        <w:spacing w:line="480" w:lineRule="auto"/>
      </w:pPr>
      <w:r w:rsidRPr="004A4FC6">
        <w:t>Franklin, M., Lewis, S., Willis, K., Rogers, A., Venville, A., &amp; Smith, L. (2018). Controlled,</w:t>
      </w:r>
      <w:r w:rsidRPr="004A4FC6">
        <w:tab/>
        <w:t>constrained, or flexible? How self-management goals are shaped by patient-provider</w:t>
      </w:r>
      <w:r w:rsidRPr="004A4FC6">
        <w:tab/>
        <w:t xml:space="preserve">interactions. </w:t>
      </w:r>
      <w:r w:rsidRPr="004A4FC6">
        <w:rPr>
          <w:i/>
        </w:rPr>
        <w:t>Qualitative Health Research</w:t>
      </w:r>
      <w:r w:rsidRPr="004A4FC6">
        <w:t xml:space="preserve">, </w:t>
      </w:r>
      <w:proofErr w:type="spellStart"/>
      <w:r w:rsidRPr="004A4FC6">
        <w:t>Epub</w:t>
      </w:r>
      <w:proofErr w:type="spellEnd"/>
      <w:r w:rsidRPr="004A4FC6">
        <w:t xml:space="preserve"> head of print, 1049732318774324. </w:t>
      </w:r>
    </w:p>
    <w:p w14:paraId="4EFCEE7F" w14:textId="77777777" w:rsidR="00EA6DC1" w:rsidRPr="004A4FC6" w:rsidRDefault="00EA6DC1" w:rsidP="00EA6DC1">
      <w:pPr>
        <w:spacing w:line="480" w:lineRule="auto"/>
      </w:pPr>
      <w:r w:rsidRPr="004A4FC6">
        <w:t>Hammer, M.J., Ercolano, E.A., Wright, F., Dickson, V.V., Chyun, D., &amp; Melkus, G.D. (2015).</w:t>
      </w:r>
      <w:r w:rsidRPr="004A4FC6">
        <w:tab/>
        <w:t xml:space="preserve">Self-management for adult patients with cancer: an integrative review. </w:t>
      </w:r>
      <w:r w:rsidRPr="004A4FC6">
        <w:rPr>
          <w:i/>
        </w:rPr>
        <w:t>Cancer Nursing</w:t>
      </w:r>
      <w:r w:rsidRPr="004A4FC6">
        <w:t>,</w:t>
      </w:r>
      <w:r w:rsidRPr="004A4FC6">
        <w:tab/>
        <w:t xml:space="preserve">38(2), e10-e26. </w:t>
      </w:r>
    </w:p>
    <w:p w14:paraId="5856550D" w14:textId="77777777" w:rsidR="00EA6DC1" w:rsidRPr="004A4FC6" w:rsidRDefault="00EA6DC1" w:rsidP="00EA6DC1">
      <w:pPr>
        <w:spacing w:line="480" w:lineRule="auto"/>
      </w:pPr>
      <w:r w:rsidRPr="004A4FC6">
        <w:t xml:space="preserve">Heins, M. J., </w:t>
      </w:r>
      <w:proofErr w:type="spellStart"/>
      <w:r w:rsidRPr="004A4FC6">
        <w:t>Korevaar</w:t>
      </w:r>
      <w:proofErr w:type="spellEnd"/>
      <w:r w:rsidRPr="004A4FC6">
        <w:t xml:space="preserve">, J.C., Hopman, P.E., Donker, G.A., Schellevis, F.G., &amp; </w:t>
      </w:r>
      <w:proofErr w:type="spellStart"/>
      <w:r w:rsidRPr="004A4FC6">
        <w:t>Rijken</w:t>
      </w:r>
      <w:proofErr w:type="spellEnd"/>
      <w:r w:rsidRPr="004A4FC6">
        <w:t>, M.P.</w:t>
      </w:r>
      <w:r w:rsidRPr="004A4FC6">
        <w:tab/>
        <w:t>(2016). Health-related quality of life and health care use in cancer survivors compared</w:t>
      </w:r>
      <w:r w:rsidRPr="004A4FC6">
        <w:tab/>
        <w:t xml:space="preserve">with patients with chronic diseases. </w:t>
      </w:r>
      <w:r w:rsidRPr="004A4FC6">
        <w:rPr>
          <w:i/>
        </w:rPr>
        <w:t>Cancer</w:t>
      </w:r>
      <w:r w:rsidRPr="004A4FC6">
        <w:t xml:space="preserve">, 122(6), 962-970. </w:t>
      </w:r>
    </w:p>
    <w:p w14:paraId="0309C88A" w14:textId="77777777" w:rsidR="00EA6DC1" w:rsidRPr="004A4FC6" w:rsidRDefault="00EA6DC1" w:rsidP="00EA6DC1">
      <w:pPr>
        <w:spacing w:line="480" w:lineRule="auto"/>
      </w:pPr>
      <w:r w:rsidRPr="004A4FC6">
        <w:t>Howell, D., Harth, T., Brown, J., Bennett, C., &amp; Boyko, S. (2017). Self-management education</w:t>
      </w:r>
      <w:r w:rsidRPr="004A4FC6">
        <w:tab/>
        <w:t xml:space="preserve">interventions for patients with cancer: a systematic review. </w:t>
      </w:r>
      <w:r w:rsidRPr="004A4FC6">
        <w:rPr>
          <w:i/>
        </w:rPr>
        <w:t>Supportive Care in Cancer</w:t>
      </w:r>
      <w:r w:rsidRPr="004A4FC6">
        <w:t>,</w:t>
      </w:r>
      <w:r w:rsidRPr="004A4FC6">
        <w:tab/>
        <w:t xml:space="preserve">25(4), 1323-1355. </w:t>
      </w:r>
    </w:p>
    <w:p w14:paraId="4FB14665" w14:textId="77777777" w:rsidR="00EA6DC1" w:rsidRPr="004A4FC6" w:rsidRDefault="00EA6DC1" w:rsidP="00EA6DC1">
      <w:pPr>
        <w:spacing w:line="480" w:lineRule="auto"/>
      </w:pPr>
      <w:r w:rsidRPr="004A4FC6">
        <w:t>Koll, T.T., Semin, J.N., Grieb, B.M., &amp; Dale, W. (2017). Motivating older adults with cancer to</w:t>
      </w:r>
      <w:r w:rsidRPr="004A4FC6">
        <w:tab/>
        <w:t xml:space="preserve">keep moving: The implications of lifestyle interventions on physical activity. </w:t>
      </w:r>
      <w:r w:rsidRPr="004A4FC6">
        <w:rPr>
          <w:i/>
        </w:rPr>
        <w:t>Current</w:t>
      </w:r>
      <w:r w:rsidRPr="004A4FC6">
        <w:rPr>
          <w:i/>
        </w:rPr>
        <w:tab/>
        <w:t>Oncology Reports</w:t>
      </w:r>
      <w:r w:rsidRPr="004A4FC6">
        <w:t xml:space="preserve">, 19(10), 68. </w:t>
      </w:r>
    </w:p>
    <w:p w14:paraId="5EE67611" w14:textId="77777777" w:rsidR="00EA6DC1" w:rsidRPr="004A4FC6" w:rsidRDefault="00EA6DC1" w:rsidP="00EA6DC1">
      <w:pPr>
        <w:spacing w:line="480" w:lineRule="auto"/>
      </w:pPr>
      <w:r w:rsidRPr="004A4FC6">
        <w:t>Lorig, K.R., Holman, H.R. (2003). Self-management education: history, definition, outcomes,</w:t>
      </w:r>
      <w:r w:rsidRPr="004A4FC6">
        <w:tab/>
        <w:t xml:space="preserve">and mechanisms. </w:t>
      </w:r>
      <w:r w:rsidRPr="004A4FC6">
        <w:rPr>
          <w:i/>
        </w:rPr>
        <w:t>Annals of Behavioral Medicine</w:t>
      </w:r>
      <w:r w:rsidRPr="004A4FC6">
        <w:t xml:space="preserve">, 26(1), 1-7. </w:t>
      </w:r>
    </w:p>
    <w:p w14:paraId="4A4C6129" w14:textId="77777777" w:rsidR="00EA6DC1" w:rsidRPr="004A4FC6" w:rsidRDefault="00EA6DC1" w:rsidP="00EA6DC1">
      <w:pPr>
        <w:spacing w:line="480" w:lineRule="auto"/>
      </w:pPr>
      <w:r w:rsidRPr="004A4FC6">
        <w:t xml:space="preserve">Mays, N., Pope, C. (2000). Assessing quality in qualitative research. </w:t>
      </w:r>
      <w:r w:rsidRPr="004A4FC6">
        <w:rPr>
          <w:i/>
        </w:rPr>
        <w:t>British Medical Journal</w:t>
      </w:r>
      <w:r w:rsidRPr="004A4FC6">
        <w:t>,</w:t>
      </w:r>
      <w:r w:rsidRPr="004A4FC6">
        <w:tab/>
        <w:t xml:space="preserve">320, 50-52. </w:t>
      </w:r>
    </w:p>
    <w:p w14:paraId="6CE2743E" w14:textId="77777777" w:rsidR="00EA6DC1" w:rsidRPr="004A4FC6" w:rsidRDefault="00EA6DC1" w:rsidP="00EA6DC1">
      <w:pPr>
        <w:spacing w:line="480" w:lineRule="auto"/>
      </w:pPr>
      <w:r w:rsidRPr="004A4FC6">
        <w:t>McCorkle, R., Ercolano, E., Lazenby, M., Schulman-Green, D., Schilling, L.S., Lorig, K., &amp;</w:t>
      </w:r>
      <w:r w:rsidRPr="004A4FC6">
        <w:tab/>
        <w:t>Wagner, E.H. (2011). Self-management: Enabling and empowering patients living with</w:t>
      </w:r>
      <w:r w:rsidRPr="004A4FC6">
        <w:tab/>
        <w:t xml:space="preserve">cancer as a chronic illness. </w:t>
      </w:r>
      <w:r w:rsidRPr="004A4FC6">
        <w:rPr>
          <w:i/>
        </w:rPr>
        <w:t>CA: A Cancer Journal for Clinicians</w:t>
      </w:r>
      <w:r w:rsidRPr="004A4FC6">
        <w:t xml:space="preserve">, 61(1), 50-62. </w:t>
      </w:r>
    </w:p>
    <w:p w14:paraId="46925B18" w14:textId="77777777" w:rsidR="00EA6DC1" w:rsidRPr="004A4FC6" w:rsidRDefault="00EA6DC1" w:rsidP="00EA6DC1">
      <w:pPr>
        <w:spacing w:line="480" w:lineRule="auto"/>
      </w:pPr>
      <w:r w:rsidRPr="004A4FC6">
        <w:t>Morse, M. (2016). Critical analysis of strategies for determining rigor in qualitative inquiry.</w:t>
      </w:r>
      <w:r w:rsidRPr="004A4FC6">
        <w:tab/>
      </w:r>
      <w:r w:rsidRPr="004A4FC6">
        <w:rPr>
          <w:i/>
        </w:rPr>
        <w:t>Qualitative Health Research</w:t>
      </w:r>
      <w:r w:rsidRPr="004A4FC6">
        <w:t xml:space="preserve">, 25, 1212-1222. </w:t>
      </w:r>
    </w:p>
    <w:p w14:paraId="77BD8933" w14:textId="77777777" w:rsidR="00EA6DC1" w:rsidRPr="004A4FC6" w:rsidRDefault="00EA6DC1" w:rsidP="00EA6DC1">
      <w:pPr>
        <w:spacing w:line="480" w:lineRule="auto"/>
      </w:pPr>
      <w:r w:rsidRPr="004A4FC6">
        <w:t xml:space="preserve">Nord, C., </w:t>
      </w:r>
      <w:proofErr w:type="spellStart"/>
      <w:r w:rsidRPr="004A4FC6">
        <w:t>Mykletun</w:t>
      </w:r>
      <w:proofErr w:type="spellEnd"/>
      <w:r w:rsidRPr="004A4FC6">
        <w:t xml:space="preserve">, A., Thorsen, L., </w:t>
      </w:r>
      <w:proofErr w:type="spellStart"/>
      <w:r w:rsidRPr="004A4FC6">
        <w:t>Bjoro</w:t>
      </w:r>
      <w:proofErr w:type="spellEnd"/>
      <w:r w:rsidRPr="004A4FC6">
        <w:t>, T., &amp; Fossa, S.D. (2005). Self-reported health and</w:t>
      </w:r>
      <w:r w:rsidRPr="004A4FC6">
        <w:tab/>
        <w:t xml:space="preserve">use of health care services in long-term cancer survivors. </w:t>
      </w:r>
      <w:r w:rsidRPr="004A4FC6">
        <w:rPr>
          <w:i/>
        </w:rPr>
        <w:t>International Journal of Cancer</w:t>
      </w:r>
      <w:r w:rsidRPr="004A4FC6">
        <w:t>,</w:t>
      </w:r>
      <w:r w:rsidRPr="004A4FC6">
        <w:tab/>
        <w:t xml:space="preserve">114(2), 307-316. </w:t>
      </w:r>
    </w:p>
    <w:p w14:paraId="26A16D15" w14:textId="77777777" w:rsidR="00EA6DC1" w:rsidRPr="004A4FC6" w:rsidRDefault="00EA6DC1" w:rsidP="00EA6DC1">
      <w:pPr>
        <w:spacing w:line="480" w:lineRule="auto"/>
      </w:pPr>
      <w:r w:rsidRPr="004A4FC6">
        <w:t xml:space="preserve">Pollack, L A., </w:t>
      </w:r>
      <w:proofErr w:type="spellStart"/>
      <w:r w:rsidRPr="004A4FC6">
        <w:t>Adamache</w:t>
      </w:r>
      <w:proofErr w:type="spellEnd"/>
      <w:r w:rsidRPr="004A4FC6">
        <w:t>, W., Ryerson, A.B., Eheman, C.R., &amp; Richardson, L.C. (2009). Care of</w:t>
      </w:r>
      <w:r w:rsidRPr="004A4FC6">
        <w:tab/>
        <w:t>long-term cancer survivors: physicians seen by Medicare enrollees surviving longer than</w:t>
      </w:r>
      <w:r w:rsidRPr="004A4FC6">
        <w:tab/>
        <w:t xml:space="preserve">5 years. </w:t>
      </w:r>
      <w:r w:rsidRPr="004A4FC6">
        <w:rPr>
          <w:i/>
        </w:rPr>
        <w:t>Cancer</w:t>
      </w:r>
      <w:r w:rsidRPr="004A4FC6">
        <w:t xml:space="preserve">, 115(22), 5284-5295. </w:t>
      </w:r>
    </w:p>
    <w:p w14:paraId="19E292DA" w14:textId="77777777" w:rsidR="00EA6DC1" w:rsidRPr="004A4FC6" w:rsidRDefault="00EA6DC1" w:rsidP="00EA6DC1">
      <w:pPr>
        <w:spacing w:line="480" w:lineRule="auto"/>
      </w:pPr>
      <w:r w:rsidRPr="004A4FC6">
        <w:t>Puszkiewicz, P., Roberts, A.L., Smith, L., Wardle, J., &amp; Fisher, A. (2016). Assessment of cancer</w:t>
      </w:r>
      <w:r w:rsidRPr="004A4FC6">
        <w:tab/>
        <w:t>survivors' experiences of using a publicly available physical activity mobile application.</w:t>
      </w:r>
      <w:r w:rsidRPr="004A4FC6">
        <w:tab/>
      </w:r>
      <w:r w:rsidRPr="004A4FC6">
        <w:rPr>
          <w:i/>
        </w:rPr>
        <w:t>JMIR Cancer</w:t>
      </w:r>
      <w:r w:rsidRPr="004A4FC6">
        <w:t xml:space="preserve">, 2(1), e7. </w:t>
      </w:r>
    </w:p>
    <w:p w14:paraId="24286EF8" w14:textId="77777777" w:rsidR="00EA6DC1" w:rsidRPr="004A4FC6" w:rsidRDefault="00EA6DC1" w:rsidP="00EA6DC1">
      <w:pPr>
        <w:spacing w:line="480" w:lineRule="auto"/>
      </w:pPr>
      <w:r w:rsidRPr="004A4FC6">
        <w:t xml:space="preserve">Rollnick, S., Miller, W.R. (1995). What is motivational interviewing. </w:t>
      </w:r>
      <w:r w:rsidRPr="004A4FC6">
        <w:rPr>
          <w:i/>
        </w:rPr>
        <w:t>Behavioural and Cognitive</w:t>
      </w:r>
      <w:r w:rsidRPr="004A4FC6">
        <w:rPr>
          <w:i/>
        </w:rPr>
        <w:tab/>
        <w:t>Psychotherapy</w:t>
      </w:r>
      <w:r w:rsidRPr="004A4FC6">
        <w:t xml:space="preserve">, 23, 325-334. </w:t>
      </w:r>
    </w:p>
    <w:p w14:paraId="1FB5A21E" w14:textId="77777777" w:rsidR="00EA6DC1" w:rsidRPr="004A4FC6" w:rsidRDefault="00EA6DC1" w:rsidP="00EA6DC1">
      <w:pPr>
        <w:spacing w:line="480" w:lineRule="auto"/>
      </w:pPr>
      <w:r w:rsidRPr="004A4FC6">
        <w:t xml:space="preserve">Sandelowski, M. (2000). Whatever happened to qualitative description? </w:t>
      </w:r>
      <w:r w:rsidRPr="004A4FC6">
        <w:rPr>
          <w:i/>
        </w:rPr>
        <w:t>Research in Nursing and</w:t>
      </w:r>
      <w:r w:rsidRPr="004A4FC6">
        <w:rPr>
          <w:i/>
        </w:rPr>
        <w:tab/>
        <w:t>Health</w:t>
      </w:r>
      <w:r w:rsidRPr="004A4FC6">
        <w:t xml:space="preserve">, 23, 334-340. </w:t>
      </w:r>
    </w:p>
    <w:p w14:paraId="16192062" w14:textId="77777777" w:rsidR="00EA6DC1" w:rsidRPr="004A4FC6" w:rsidRDefault="00EA6DC1" w:rsidP="00EA6DC1">
      <w:pPr>
        <w:spacing w:line="480" w:lineRule="auto"/>
      </w:pPr>
      <w:r w:rsidRPr="004A4FC6">
        <w:t>Schulman-Green, D., &amp; Jeon, S. (2017). Managing cancer care: A psycho-educational</w:t>
      </w:r>
      <w:r w:rsidRPr="004A4FC6">
        <w:tab/>
        <w:t>intervention to improve knowledge of care options and breast cancer self-management.</w:t>
      </w:r>
      <w:r w:rsidRPr="004A4FC6">
        <w:tab/>
      </w:r>
      <w:r w:rsidRPr="004A4FC6">
        <w:rPr>
          <w:i/>
        </w:rPr>
        <w:t>Psycho-Oncology</w:t>
      </w:r>
      <w:r w:rsidRPr="004A4FC6">
        <w:t xml:space="preserve">, 26(2), 173-181. </w:t>
      </w:r>
    </w:p>
    <w:p w14:paraId="5CFC0E04" w14:textId="77777777" w:rsidR="00EA6DC1" w:rsidRPr="004A4FC6" w:rsidRDefault="00EA6DC1" w:rsidP="00EA6DC1">
      <w:pPr>
        <w:spacing w:line="480" w:lineRule="auto"/>
      </w:pPr>
      <w:r w:rsidRPr="004A4FC6">
        <w:t xml:space="preserve">Simard, S., Thewes, B., Humphris, G., Dixon, M., Hayden, C., </w:t>
      </w:r>
      <w:proofErr w:type="spellStart"/>
      <w:r w:rsidRPr="004A4FC6">
        <w:t>Mireskandari</w:t>
      </w:r>
      <w:proofErr w:type="spellEnd"/>
      <w:r w:rsidRPr="004A4FC6">
        <w:t xml:space="preserve">, S., &amp; </w:t>
      </w:r>
      <w:proofErr w:type="spellStart"/>
      <w:r w:rsidRPr="004A4FC6">
        <w:t>Ozakinci</w:t>
      </w:r>
      <w:proofErr w:type="spellEnd"/>
      <w:r w:rsidRPr="004A4FC6">
        <w:t>, G.</w:t>
      </w:r>
      <w:r w:rsidRPr="004A4FC6">
        <w:tab/>
        <w:t>(2013). Fear of cancer recurrence in adult cancer survivors: A systematic review of</w:t>
      </w:r>
      <w:r w:rsidRPr="004A4FC6">
        <w:tab/>
        <w:t xml:space="preserve">quantitative studies. </w:t>
      </w:r>
      <w:r w:rsidRPr="004A4FC6">
        <w:rPr>
          <w:i/>
        </w:rPr>
        <w:t>Journal of Cancer Survivorship</w:t>
      </w:r>
      <w:r w:rsidRPr="004A4FC6">
        <w:t xml:space="preserve">, 7(3), 300-322. </w:t>
      </w:r>
    </w:p>
    <w:p w14:paraId="038AB20E" w14:textId="77777777" w:rsidR="00EA6DC1" w:rsidRPr="004A4FC6" w:rsidRDefault="00EA6DC1" w:rsidP="00EA6DC1">
      <w:pPr>
        <w:spacing w:line="480" w:lineRule="auto"/>
      </w:pPr>
      <w:r w:rsidRPr="004A4FC6">
        <w:t>Smith, B., McGannon, K.R. (2017). Developing rigor in qualitative research: Problems and</w:t>
      </w:r>
      <w:r w:rsidRPr="004A4FC6">
        <w:tab/>
        <w:t xml:space="preserve">opportunities within sport and exercise psychology. </w:t>
      </w:r>
      <w:r w:rsidRPr="004A4FC6">
        <w:rPr>
          <w:i/>
        </w:rPr>
        <w:t>International Review of Sport and</w:t>
      </w:r>
      <w:r w:rsidRPr="004A4FC6">
        <w:rPr>
          <w:i/>
        </w:rPr>
        <w:tab/>
        <w:t>Exercise Psychology</w:t>
      </w:r>
      <w:r w:rsidRPr="004A4FC6">
        <w:t xml:space="preserve">, 11(1), 101-121. </w:t>
      </w:r>
    </w:p>
    <w:p w14:paraId="7ADD6699" w14:textId="77777777" w:rsidR="00EA6DC1" w:rsidRPr="004A4FC6" w:rsidRDefault="00EA6DC1" w:rsidP="00EA6DC1">
      <w:pPr>
        <w:spacing w:line="480" w:lineRule="auto"/>
      </w:pPr>
      <w:r w:rsidRPr="004A4FC6">
        <w:t>Spencer, J.C., &amp; Wheeler, S.B. (2016). A systematic review of Motivational Interviewing</w:t>
      </w:r>
      <w:r w:rsidRPr="004A4FC6">
        <w:tab/>
        <w:t xml:space="preserve">interventions in cancer patients and survivors. </w:t>
      </w:r>
      <w:r w:rsidRPr="004A4FC6">
        <w:rPr>
          <w:i/>
        </w:rPr>
        <w:t>Patient Education and Counselling</w:t>
      </w:r>
      <w:r w:rsidRPr="004A4FC6">
        <w:t>, 99(7),</w:t>
      </w:r>
      <w:r w:rsidRPr="004A4FC6">
        <w:tab/>
        <w:t xml:space="preserve">1099-1105. </w:t>
      </w:r>
    </w:p>
    <w:p w14:paraId="1AB5FF89" w14:textId="77777777" w:rsidR="00EA6DC1" w:rsidRPr="004A4FC6" w:rsidRDefault="00EA6DC1" w:rsidP="00EA6DC1">
      <w:pPr>
        <w:spacing w:line="480" w:lineRule="auto"/>
      </w:pPr>
      <w:r w:rsidRPr="004A4FC6">
        <w:t xml:space="preserve">Stein, K. D., Syrjala, K. L., &amp; </w:t>
      </w:r>
      <w:proofErr w:type="spellStart"/>
      <w:r w:rsidRPr="004A4FC6">
        <w:t>Andrykowski</w:t>
      </w:r>
      <w:proofErr w:type="spellEnd"/>
      <w:r w:rsidRPr="004A4FC6">
        <w:t>, M.A. (2008). Physical and psychological long-term</w:t>
      </w:r>
      <w:r w:rsidRPr="004A4FC6">
        <w:tab/>
        <w:t xml:space="preserve">and late effects of cancer. </w:t>
      </w:r>
      <w:r w:rsidRPr="004A4FC6">
        <w:rPr>
          <w:i/>
        </w:rPr>
        <w:t>Cancer</w:t>
      </w:r>
      <w:r w:rsidRPr="004A4FC6">
        <w:t xml:space="preserve">, 112(11 Suppl), 2577-2592. </w:t>
      </w:r>
    </w:p>
    <w:p w14:paraId="7B553117" w14:textId="77777777" w:rsidR="00EA6DC1" w:rsidRPr="004A4FC6" w:rsidRDefault="00EA6DC1" w:rsidP="00EA6DC1">
      <w:pPr>
        <w:spacing w:line="480" w:lineRule="auto"/>
      </w:pPr>
      <w:r w:rsidRPr="004A4FC6">
        <w:t>Yun, Y.H., Jung, J.Y., Sim, J.A., Choi, H., Lee, J. M., Noh, D. Y., . . . Shim, Y.M. (2015).</w:t>
      </w:r>
      <w:r w:rsidRPr="004A4FC6">
        <w:tab/>
        <w:t>Patient-reported assessment of self-management strategies of health in cancer patients:</w:t>
      </w:r>
      <w:r w:rsidRPr="004A4FC6">
        <w:tab/>
        <w:t>Development and validation of the Smart Management Strategy for Health Assessment</w:t>
      </w:r>
      <w:r w:rsidRPr="004A4FC6">
        <w:tab/>
        <w:t xml:space="preserve">Tool (SAT). </w:t>
      </w:r>
      <w:r w:rsidRPr="004A4FC6">
        <w:rPr>
          <w:i/>
        </w:rPr>
        <w:t>Psycho-Oncology</w:t>
      </w:r>
      <w:r w:rsidRPr="004A4FC6">
        <w:t xml:space="preserve">, 24(12), 1723-1730. </w:t>
      </w:r>
    </w:p>
    <w:p w14:paraId="00653D59" w14:textId="77777777" w:rsidR="00D75D23" w:rsidRPr="004A4FC6" w:rsidRDefault="00D75D23" w:rsidP="00EA6DC1">
      <w:pPr>
        <w:spacing w:line="480" w:lineRule="auto"/>
        <w:rPr>
          <w:rFonts w:cs="Times New Roman"/>
          <w:color w:val="000000" w:themeColor="text1"/>
        </w:rPr>
      </w:pPr>
      <w:r w:rsidRPr="004A4FC6">
        <w:rPr>
          <w:rFonts w:cs="Times New Roman"/>
          <w:color w:val="000000" w:themeColor="text1"/>
        </w:rPr>
        <w:br w:type="page"/>
      </w:r>
    </w:p>
    <w:p w14:paraId="46EF2B77" w14:textId="77777777" w:rsidR="00D75D23" w:rsidRPr="004A4FC6" w:rsidRDefault="00D75D23" w:rsidP="00AB5A2F">
      <w:pPr>
        <w:rPr>
          <w:color w:val="000000" w:themeColor="text1"/>
        </w:rPr>
      </w:pPr>
      <w:r w:rsidRPr="004A4FC6">
        <w:rPr>
          <w:color w:val="000000" w:themeColor="text1"/>
        </w:rPr>
        <w:t>Table 1</w:t>
      </w:r>
    </w:p>
    <w:p w14:paraId="60634D8B" w14:textId="77777777" w:rsidR="00D75D23" w:rsidRPr="004A4FC6" w:rsidRDefault="00D75D23" w:rsidP="00AB5A2F">
      <w:pPr>
        <w:rPr>
          <w:color w:val="000000" w:themeColor="text1"/>
        </w:rPr>
      </w:pPr>
    </w:p>
    <w:p w14:paraId="5CA2C980" w14:textId="77777777" w:rsidR="00D75D23" w:rsidRPr="004A4FC6" w:rsidRDefault="00D75D23" w:rsidP="00AB5A2F">
      <w:pPr>
        <w:rPr>
          <w:i/>
          <w:color w:val="000000" w:themeColor="text1"/>
        </w:rPr>
      </w:pPr>
      <w:r w:rsidRPr="004A4FC6">
        <w:rPr>
          <w:i/>
          <w:color w:val="000000" w:themeColor="text1"/>
        </w:rPr>
        <w:t>Characteristics of Cancer Survivors (N=17)</w:t>
      </w:r>
    </w:p>
    <w:p w14:paraId="6C1924F0" w14:textId="77777777" w:rsidR="00D75D23" w:rsidRPr="004A4FC6" w:rsidRDefault="00D75D23" w:rsidP="00AB5A2F">
      <w:pPr>
        <w:rPr>
          <w:color w:val="000000" w:themeColor="text1"/>
        </w:rPr>
      </w:pPr>
    </w:p>
    <w:tbl>
      <w:tblPr>
        <w:tblStyle w:val="TableGrid"/>
        <w:tblW w:w="9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2310"/>
        <w:gridCol w:w="2309"/>
      </w:tblGrid>
      <w:tr w:rsidR="00D75D23" w:rsidRPr="004A4FC6" w14:paraId="26B5060B" w14:textId="77777777" w:rsidTr="00520EA4">
        <w:trPr>
          <w:trHeight w:val="243"/>
        </w:trPr>
        <w:tc>
          <w:tcPr>
            <w:tcW w:w="4957" w:type="dxa"/>
            <w:tcBorders>
              <w:top w:val="single" w:sz="4" w:space="0" w:color="auto"/>
            </w:tcBorders>
          </w:tcPr>
          <w:p w14:paraId="1BAB0B8B" w14:textId="77777777" w:rsidR="00D75D23" w:rsidRPr="004A4FC6" w:rsidRDefault="00D75D23" w:rsidP="00520EA4">
            <w:pPr>
              <w:rPr>
                <w:rFonts w:cs="Times New Roman"/>
                <w:b/>
                <w:color w:val="000000" w:themeColor="text1"/>
              </w:rPr>
            </w:pPr>
            <w:r w:rsidRPr="004A4FC6">
              <w:rPr>
                <w:rFonts w:cs="Times New Roman"/>
                <w:b/>
                <w:color w:val="000000" w:themeColor="text1"/>
              </w:rPr>
              <w:t>Characteristics</w:t>
            </w:r>
          </w:p>
        </w:tc>
        <w:tc>
          <w:tcPr>
            <w:tcW w:w="4619" w:type="dxa"/>
            <w:gridSpan w:val="2"/>
            <w:tcBorders>
              <w:top w:val="single" w:sz="4" w:space="0" w:color="auto"/>
              <w:bottom w:val="single" w:sz="4" w:space="0" w:color="auto"/>
            </w:tcBorders>
          </w:tcPr>
          <w:p w14:paraId="0BE68CD2" w14:textId="77777777" w:rsidR="00D75D23" w:rsidRPr="004A4FC6" w:rsidRDefault="00D75D23" w:rsidP="00520EA4">
            <w:pPr>
              <w:contextualSpacing/>
              <w:jc w:val="center"/>
              <w:rPr>
                <w:rFonts w:cs="Times New Roman"/>
                <w:b/>
                <w:color w:val="000000" w:themeColor="text1"/>
              </w:rPr>
            </w:pPr>
            <w:r w:rsidRPr="004A4FC6">
              <w:rPr>
                <w:rFonts w:cs="Times New Roman"/>
                <w:b/>
                <w:color w:val="000000" w:themeColor="text1"/>
              </w:rPr>
              <w:t>Descriptives</w:t>
            </w:r>
          </w:p>
        </w:tc>
      </w:tr>
      <w:tr w:rsidR="00D75D23" w:rsidRPr="004A4FC6" w14:paraId="324C283A" w14:textId="77777777" w:rsidTr="00520EA4">
        <w:trPr>
          <w:trHeight w:val="243"/>
        </w:trPr>
        <w:tc>
          <w:tcPr>
            <w:tcW w:w="4957" w:type="dxa"/>
            <w:tcBorders>
              <w:bottom w:val="single" w:sz="4" w:space="0" w:color="auto"/>
            </w:tcBorders>
          </w:tcPr>
          <w:p w14:paraId="09B59EDA" w14:textId="77777777" w:rsidR="00D75D23" w:rsidRPr="004A4FC6" w:rsidRDefault="00D75D23" w:rsidP="00520EA4">
            <w:pPr>
              <w:rPr>
                <w:rFonts w:cs="Times New Roman"/>
                <w:b/>
                <w:color w:val="000000" w:themeColor="text1"/>
              </w:rPr>
            </w:pPr>
          </w:p>
        </w:tc>
        <w:tc>
          <w:tcPr>
            <w:tcW w:w="2310" w:type="dxa"/>
            <w:tcBorders>
              <w:top w:val="single" w:sz="4" w:space="0" w:color="auto"/>
              <w:bottom w:val="single" w:sz="4" w:space="0" w:color="auto"/>
            </w:tcBorders>
          </w:tcPr>
          <w:p w14:paraId="179BD648" w14:textId="77777777" w:rsidR="00D75D23" w:rsidRPr="004A4FC6" w:rsidRDefault="00D75D23" w:rsidP="00520EA4">
            <w:pPr>
              <w:contextualSpacing/>
              <w:jc w:val="center"/>
              <w:rPr>
                <w:rFonts w:cs="Times New Roman"/>
                <w:color w:val="000000" w:themeColor="text1"/>
              </w:rPr>
            </w:pPr>
            <w:r w:rsidRPr="004A4FC6">
              <w:rPr>
                <w:rFonts w:cs="Times New Roman"/>
                <w:color w:val="000000" w:themeColor="text1"/>
              </w:rPr>
              <w:t>Mean (</w:t>
            </w:r>
            <w:r w:rsidRPr="004A4FC6">
              <w:rPr>
                <w:rFonts w:cs="Times New Roman"/>
                <w:i/>
                <w:iCs/>
                <w:color w:val="000000" w:themeColor="text1"/>
              </w:rPr>
              <w:t>SD</w:t>
            </w:r>
            <w:r w:rsidRPr="004A4FC6">
              <w:rPr>
                <w:rFonts w:cs="Times New Roman"/>
                <w:color w:val="000000" w:themeColor="text1"/>
              </w:rPr>
              <w:t>)</w:t>
            </w:r>
          </w:p>
        </w:tc>
        <w:tc>
          <w:tcPr>
            <w:tcW w:w="2309" w:type="dxa"/>
            <w:tcBorders>
              <w:top w:val="single" w:sz="4" w:space="0" w:color="auto"/>
              <w:bottom w:val="single" w:sz="4" w:space="0" w:color="auto"/>
            </w:tcBorders>
          </w:tcPr>
          <w:p w14:paraId="50784DC4" w14:textId="77777777" w:rsidR="00D75D23" w:rsidRPr="004A4FC6" w:rsidRDefault="00D75D23" w:rsidP="00520EA4">
            <w:pPr>
              <w:contextualSpacing/>
              <w:jc w:val="center"/>
              <w:rPr>
                <w:rFonts w:cs="Times New Roman"/>
                <w:b/>
                <w:color w:val="000000" w:themeColor="text1"/>
              </w:rPr>
            </w:pPr>
            <w:r w:rsidRPr="004A4FC6">
              <w:rPr>
                <w:rFonts w:cs="Times New Roman"/>
                <w:i/>
                <w:color w:val="000000" w:themeColor="text1"/>
              </w:rPr>
              <w:t xml:space="preserve">n </w:t>
            </w:r>
            <w:r w:rsidRPr="004A4FC6">
              <w:rPr>
                <w:rFonts w:cs="Times New Roman"/>
                <w:color w:val="000000" w:themeColor="text1"/>
              </w:rPr>
              <w:t>(%)</w:t>
            </w:r>
          </w:p>
        </w:tc>
      </w:tr>
      <w:tr w:rsidR="00D75D23" w:rsidRPr="004A4FC6" w14:paraId="433D6157" w14:textId="77777777" w:rsidTr="00520EA4">
        <w:trPr>
          <w:trHeight w:val="177"/>
        </w:trPr>
        <w:tc>
          <w:tcPr>
            <w:tcW w:w="4957" w:type="dxa"/>
            <w:tcBorders>
              <w:top w:val="single" w:sz="4" w:space="0" w:color="auto"/>
            </w:tcBorders>
          </w:tcPr>
          <w:p w14:paraId="2EB0129C" w14:textId="77777777" w:rsidR="00D75D23" w:rsidRPr="004A4FC6" w:rsidRDefault="00D75D23" w:rsidP="00520EA4">
            <w:pPr>
              <w:rPr>
                <w:rFonts w:cs="Times New Roman"/>
                <w:color w:val="000000" w:themeColor="text1"/>
              </w:rPr>
            </w:pPr>
            <w:r w:rsidRPr="004A4FC6">
              <w:rPr>
                <w:rFonts w:cs="Times New Roman"/>
                <w:color w:val="000000" w:themeColor="text1"/>
              </w:rPr>
              <w:t>Age (years)</w:t>
            </w:r>
          </w:p>
        </w:tc>
        <w:tc>
          <w:tcPr>
            <w:tcW w:w="2310" w:type="dxa"/>
            <w:tcBorders>
              <w:top w:val="single" w:sz="4" w:space="0" w:color="auto"/>
            </w:tcBorders>
          </w:tcPr>
          <w:p w14:paraId="33C6C6D6" w14:textId="77777777" w:rsidR="00D75D23" w:rsidRPr="004A4FC6" w:rsidRDefault="00D75D23" w:rsidP="00520EA4">
            <w:pPr>
              <w:jc w:val="center"/>
              <w:rPr>
                <w:rFonts w:cs="Times New Roman"/>
                <w:color w:val="000000" w:themeColor="text1"/>
              </w:rPr>
            </w:pPr>
            <w:r w:rsidRPr="004A4FC6">
              <w:rPr>
                <w:rFonts w:cs="Times New Roman"/>
                <w:color w:val="000000" w:themeColor="text1"/>
              </w:rPr>
              <w:t>56.0 (12.3)</w:t>
            </w:r>
          </w:p>
        </w:tc>
        <w:tc>
          <w:tcPr>
            <w:tcW w:w="2309" w:type="dxa"/>
            <w:tcBorders>
              <w:top w:val="single" w:sz="4" w:space="0" w:color="auto"/>
            </w:tcBorders>
          </w:tcPr>
          <w:p w14:paraId="6BC6C340" w14:textId="77777777" w:rsidR="00D75D23" w:rsidRPr="004A4FC6" w:rsidRDefault="00D75D23" w:rsidP="00520EA4">
            <w:pPr>
              <w:jc w:val="center"/>
              <w:rPr>
                <w:rFonts w:cs="Times New Roman"/>
                <w:color w:val="000000" w:themeColor="text1"/>
              </w:rPr>
            </w:pPr>
          </w:p>
        </w:tc>
      </w:tr>
      <w:tr w:rsidR="00D75D23" w:rsidRPr="004A4FC6" w14:paraId="1D78EDD4" w14:textId="77777777" w:rsidTr="00520EA4">
        <w:trPr>
          <w:trHeight w:val="267"/>
        </w:trPr>
        <w:tc>
          <w:tcPr>
            <w:tcW w:w="4957" w:type="dxa"/>
          </w:tcPr>
          <w:p w14:paraId="24CC2072" w14:textId="77777777" w:rsidR="00D75D23" w:rsidRPr="004A4FC6" w:rsidRDefault="00D75D23" w:rsidP="00520EA4">
            <w:pPr>
              <w:rPr>
                <w:rFonts w:cs="Times New Roman"/>
                <w:color w:val="000000" w:themeColor="text1"/>
              </w:rPr>
            </w:pPr>
            <w:r w:rsidRPr="004A4FC6">
              <w:rPr>
                <w:rFonts w:cs="Times New Roman"/>
                <w:color w:val="000000" w:themeColor="text1"/>
              </w:rPr>
              <w:t>Sex (female)</w:t>
            </w:r>
          </w:p>
        </w:tc>
        <w:tc>
          <w:tcPr>
            <w:tcW w:w="2310" w:type="dxa"/>
          </w:tcPr>
          <w:p w14:paraId="46058716" w14:textId="77777777" w:rsidR="00D75D23" w:rsidRPr="004A4FC6" w:rsidRDefault="00D75D23" w:rsidP="00520EA4">
            <w:pPr>
              <w:jc w:val="center"/>
              <w:rPr>
                <w:rFonts w:cs="Times New Roman"/>
                <w:color w:val="000000" w:themeColor="text1"/>
              </w:rPr>
            </w:pPr>
          </w:p>
        </w:tc>
        <w:tc>
          <w:tcPr>
            <w:tcW w:w="2309" w:type="dxa"/>
          </w:tcPr>
          <w:p w14:paraId="5D1C3061"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14 (82.4%)</w:t>
            </w:r>
          </w:p>
        </w:tc>
      </w:tr>
      <w:tr w:rsidR="00D75D23" w:rsidRPr="004A4FC6" w14:paraId="57B204C2" w14:textId="77777777" w:rsidTr="00520EA4">
        <w:trPr>
          <w:trHeight w:val="267"/>
        </w:trPr>
        <w:tc>
          <w:tcPr>
            <w:tcW w:w="4957" w:type="dxa"/>
          </w:tcPr>
          <w:p w14:paraId="4348A9C5" w14:textId="77777777" w:rsidR="00D75D23" w:rsidRPr="004A4FC6" w:rsidRDefault="00D75D23" w:rsidP="00520EA4">
            <w:pPr>
              <w:rPr>
                <w:rFonts w:cs="Times New Roman"/>
                <w:color w:val="000000" w:themeColor="text1"/>
              </w:rPr>
            </w:pPr>
            <w:r w:rsidRPr="004A4FC6">
              <w:rPr>
                <w:rFonts w:cs="Times New Roman"/>
                <w:color w:val="000000" w:themeColor="text1"/>
              </w:rPr>
              <w:t>Time since diagnosis (years)</w:t>
            </w:r>
          </w:p>
        </w:tc>
        <w:tc>
          <w:tcPr>
            <w:tcW w:w="2310" w:type="dxa"/>
          </w:tcPr>
          <w:p w14:paraId="55A5B68B"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1.6 (1.8)</w:t>
            </w:r>
          </w:p>
        </w:tc>
        <w:tc>
          <w:tcPr>
            <w:tcW w:w="2309" w:type="dxa"/>
          </w:tcPr>
          <w:p w14:paraId="5158D361" w14:textId="77777777" w:rsidR="00D75D23" w:rsidRPr="004A4FC6" w:rsidRDefault="00D75D23" w:rsidP="00520EA4">
            <w:pPr>
              <w:jc w:val="center"/>
              <w:rPr>
                <w:rFonts w:cs="Times New Roman"/>
                <w:color w:val="000000" w:themeColor="text1"/>
              </w:rPr>
            </w:pPr>
          </w:p>
        </w:tc>
      </w:tr>
      <w:tr w:rsidR="00D75D23" w:rsidRPr="004A4FC6" w14:paraId="30A0D9E7" w14:textId="77777777" w:rsidTr="00520EA4">
        <w:trPr>
          <w:trHeight w:val="267"/>
        </w:trPr>
        <w:tc>
          <w:tcPr>
            <w:tcW w:w="4957" w:type="dxa"/>
          </w:tcPr>
          <w:p w14:paraId="636D5C1E" w14:textId="77777777" w:rsidR="00D75D23" w:rsidRPr="004A4FC6" w:rsidRDefault="00D75D23" w:rsidP="00520EA4">
            <w:pPr>
              <w:rPr>
                <w:rFonts w:cs="Times New Roman"/>
                <w:color w:val="000000" w:themeColor="text1"/>
              </w:rPr>
            </w:pPr>
            <w:r w:rsidRPr="004A4FC6">
              <w:rPr>
                <w:rFonts w:cs="Times New Roman"/>
                <w:color w:val="000000" w:themeColor="text1"/>
              </w:rPr>
              <w:t>Type of cancer</w:t>
            </w:r>
          </w:p>
        </w:tc>
        <w:tc>
          <w:tcPr>
            <w:tcW w:w="2310" w:type="dxa"/>
          </w:tcPr>
          <w:p w14:paraId="7573DC56" w14:textId="77777777" w:rsidR="00D75D23" w:rsidRPr="004A4FC6" w:rsidRDefault="00D75D23" w:rsidP="00520EA4">
            <w:pPr>
              <w:jc w:val="center"/>
              <w:rPr>
                <w:rFonts w:cs="Times New Roman"/>
                <w:color w:val="000000" w:themeColor="text1"/>
              </w:rPr>
            </w:pPr>
          </w:p>
        </w:tc>
        <w:tc>
          <w:tcPr>
            <w:tcW w:w="2309" w:type="dxa"/>
          </w:tcPr>
          <w:p w14:paraId="78D8CF97" w14:textId="77777777" w:rsidR="00D75D23" w:rsidRPr="004A4FC6" w:rsidRDefault="00D75D23" w:rsidP="00520EA4">
            <w:pPr>
              <w:jc w:val="center"/>
              <w:rPr>
                <w:rFonts w:cs="Times New Roman"/>
                <w:color w:val="000000" w:themeColor="text1"/>
              </w:rPr>
            </w:pPr>
          </w:p>
        </w:tc>
      </w:tr>
      <w:tr w:rsidR="00D75D23" w:rsidRPr="004A4FC6" w14:paraId="2B9B9A76" w14:textId="77777777" w:rsidTr="00520EA4">
        <w:trPr>
          <w:trHeight w:val="546"/>
        </w:trPr>
        <w:tc>
          <w:tcPr>
            <w:tcW w:w="4957" w:type="dxa"/>
          </w:tcPr>
          <w:p w14:paraId="25D44B1C" w14:textId="77777777" w:rsidR="00D75D23" w:rsidRPr="004A4FC6" w:rsidRDefault="00D75D23" w:rsidP="00520EA4">
            <w:pPr>
              <w:ind w:left="284"/>
              <w:rPr>
                <w:rFonts w:cs="Times New Roman"/>
                <w:color w:val="000000" w:themeColor="text1"/>
              </w:rPr>
            </w:pPr>
            <w:r w:rsidRPr="004A4FC6">
              <w:rPr>
                <w:rFonts w:cs="Times New Roman"/>
                <w:color w:val="000000" w:themeColor="text1"/>
              </w:rPr>
              <w:t>Breast</w:t>
            </w:r>
          </w:p>
          <w:p w14:paraId="5C5242FE" w14:textId="77777777" w:rsidR="00D75D23" w:rsidRPr="004A4FC6" w:rsidRDefault="00D75D23" w:rsidP="00520EA4">
            <w:pPr>
              <w:ind w:left="284"/>
              <w:rPr>
                <w:rFonts w:cs="Times New Roman"/>
                <w:color w:val="000000" w:themeColor="text1"/>
              </w:rPr>
            </w:pPr>
            <w:r w:rsidRPr="004A4FC6">
              <w:rPr>
                <w:rFonts w:cs="Times New Roman"/>
                <w:color w:val="000000" w:themeColor="text1"/>
              </w:rPr>
              <w:t>Prostate</w:t>
            </w:r>
          </w:p>
          <w:p w14:paraId="5AE0F199" w14:textId="77777777" w:rsidR="00D75D23" w:rsidRPr="004A4FC6" w:rsidRDefault="00D75D23" w:rsidP="00520EA4">
            <w:pPr>
              <w:ind w:left="284"/>
              <w:rPr>
                <w:rFonts w:cs="Times New Roman"/>
                <w:color w:val="000000" w:themeColor="text1"/>
              </w:rPr>
            </w:pPr>
            <w:r w:rsidRPr="004A4FC6">
              <w:rPr>
                <w:rFonts w:cs="Times New Roman"/>
                <w:color w:val="000000" w:themeColor="text1"/>
              </w:rPr>
              <w:t>Lymphoma</w:t>
            </w:r>
          </w:p>
          <w:p w14:paraId="02A166EF" w14:textId="77777777" w:rsidR="00D75D23" w:rsidRPr="004A4FC6" w:rsidRDefault="00D75D23" w:rsidP="00520EA4">
            <w:pPr>
              <w:ind w:left="284"/>
              <w:rPr>
                <w:rFonts w:cs="Times New Roman"/>
                <w:color w:val="000000" w:themeColor="text1"/>
              </w:rPr>
            </w:pPr>
            <w:r w:rsidRPr="004A4FC6">
              <w:rPr>
                <w:rFonts w:cs="Times New Roman"/>
                <w:color w:val="000000" w:themeColor="text1"/>
              </w:rPr>
              <w:t>Ovarian</w:t>
            </w:r>
          </w:p>
          <w:p w14:paraId="04F684F7" w14:textId="77777777" w:rsidR="00D75D23" w:rsidRPr="004A4FC6" w:rsidRDefault="00D75D23" w:rsidP="00520EA4">
            <w:pPr>
              <w:ind w:left="284"/>
              <w:rPr>
                <w:rFonts w:cs="Times New Roman"/>
                <w:color w:val="000000" w:themeColor="text1"/>
              </w:rPr>
            </w:pPr>
            <w:r w:rsidRPr="004A4FC6">
              <w:rPr>
                <w:rFonts w:cs="Times New Roman"/>
                <w:color w:val="000000" w:themeColor="text1"/>
              </w:rPr>
              <w:t>Uterine</w:t>
            </w:r>
          </w:p>
          <w:p w14:paraId="0057BCAC" w14:textId="77777777" w:rsidR="00D75D23" w:rsidRPr="004A4FC6" w:rsidRDefault="00D75D23" w:rsidP="00520EA4">
            <w:pPr>
              <w:ind w:left="284"/>
              <w:rPr>
                <w:rFonts w:cs="Times New Roman"/>
                <w:color w:val="000000" w:themeColor="text1"/>
              </w:rPr>
            </w:pPr>
            <w:r w:rsidRPr="004A4FC6">
              <w:rPr>
                <w:rFonts w:cs="Times New Roman"/>
                <w:color w:val="000000" w:themeColor="text1"/>
              </w:rPr>
              <w:t>Melanoma</w:t>
            </w:r>
          </w:p>
          <w:p w14:paraId="40EDBAC9" w14:textId="77777777" w:rsidR="00D75D23" w:rsidRPr="004A4FC6" w:rsidRDefault="00D75D23" w:rsidP="00520EA4">
            <w:pPr>
              <w:ind w:left="284"/>
              <w:rPr>
                <w:rFonts w:cs="Times New Roman"/>
                <w:color w:val="000000" w:themeColor="text1"/>
              </w:rPr>
            </w:pPr>
            <w:r w:rsidRPr="004A4FC6">
              <w:rPr>
                <w:rFonts w:cs="Times New Roman"/>
                <w:color w:val="000000" w:themeColor="text1"/>
              </w:rPr>
              <w:t>Kidney</w:t>
            </w:r>
          </w:p>
          <w:p w14:paraId="7B239753" w14:textId="77777777" w:rsidR="00D75D23" w:rsidRPr="004A4FC6" w:rsidRDefault="00D75D23" w:rsidP="00520EA4">
            <w:pPr>
              <w:ind w:left="284"/>
              <w:rPr>
                <w:rFonts w:cs="Times New Roman"/>
                <w:color w:val="000000" w:themeColor="text1"/>
              </w:rPr>
            </w:pPr>
            <w:r w:rsidRPr="004A4FC6">
              <w:rPr>
                <w:rFonts w:cs="Times New Roman"/>
                <w:color w:val="000000" w:themeColor="text1"/>
              </w:rPr>
              <w:t>Oral</w:t>
            </w:r>
          </w:p>
        </w:tc>
        <w:tc>
          <w:tcPr>
            <w:tcW w:w="2310" w:type="dxa"/>
          </w:tcPr>
          <w:p w14:paraId="1F71387A" w14:textId="77777777" w:rsidR="00D75D23" w:rsidRPr="004A4FC6" w:rsidRDefault="00D75D23" w:rsidP="00520EA4">
            <w:pPr>
              <w:ind w:left="720"/>
              <w:contextualSpacing/>
              <w:jc w:val="center"/>
              <w:rPr>
                <w:rFonts w:cs="Times New Roman"/>
                <w:color w:val="000000" w:themeColor="text1"/>
              </w:rPr>
            </w:pPr>
          </w:p>
          <w:p w14:paraId="55905465" w14:textId="77777777" w:rsidR="00D75D23" w:rsidRPr="004A4FC6" w:rsidRDefault="00D75D23" w:rsidP="00520EA4">
            <w:pPr>
              <w:jc w:val="center"/>
              <w:rPr>
                <w:rFonts w:cs="Times New Roman"/>
                <w:color w:val="000000" w:themeColor="text1"/>
              </w:rPr>
            </w:pPr>
          </w:p>
        </w:tc>
        <w:tc>
          <w:tcPr>
            <w:tcW w:w="2309" w:type="dxa"/>
          </w:tcPr>
          <w:p w14:paraId="1D0289C0" w14:textId="77777777" w:rsidR="00D75D23" w:rsidRPr="004A4FC6" w:rsidRDefault="00D75D23" w:rsidP="00520EA4">
            <w:pPr>
              <w:jc w:val="center"/>
              <w:rPr>
                <w:rFonts w:cs="Times New Roman"/>
                <w:color w:val="000000" w:themeColor="text1"/>
              </w:rPr>
            </w:pPr>
            <w:r w:rsidRPr="004A4FC6">
              <w:rPr>
                <w:rFonts w:cs="Times New Roman"/>
                <w:color w:val="000000" w:themeColor="text1"/>
              </w:rPr>
              <w:t>8 (47.0%)</w:t>
            </w:r>
          </w:p>
          <w:p w14:paraId="056B432D"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 (5.9%)</w:t>
            </w:r>
          </w:p>
          <w:p w14:paraId="7EFCC034"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 (5.9%)</w:t>
            </w:r>
          </w:p>
          <w:p w14:paraId="41668732" w14:textId="77777777" w:rsidR="00D75D23" w:rsidRPr="004A4FC6" w:rsidRDefault="00D75D23" w:rsidP="00520EA4">
            <w:pPr>
              <w:jc w:val="center"/>
              <w:rPr>
                <w:rFonts w:cs="Times New Roman"/>
                <w:color w:val="000000" w:themeColor="text1"/>
              </w:rPr>
            </w:pPr>
            <w:r w:rsidRPr="004A4FC6">
              <w:rPr>
                <w:rFonts w:cs="Times New Roman"/>
                <w:color w:val="000000" w:themeColor="text1"/>
              </w:rPr>
              <w:t>2 (11.8%)</w:t>
            </w:r>
          </w:p>
          <w:p w14:paraId="155D7032"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 (5.9%)</w:t>
            </w:r>
          </w:p>
          <w:p w14:paraId="3CA5D846" w14:textId="77777777" w:rsidR="00D75D23" w:rsidRPr="004A4FC6" w:rsidRDefault="00D75D23" w:rsidP="00520EA4">
            <w:pPr>
              <w:jc w:val="center"/>
              <w:rPr>
                <w:rFonts w:cs="Times New Roman"/>
                <w:color w:val="000000" w:themeColor="text1"/>
              </w:rPr>
            </w:pPr>
            <w:r w:rsidRPr="004A4FC6">
              <w:rPr>
                <w:rFonts w:cs="Times New Roman"/>
                <w:color w:val="000000" w:themeColor="text1"/>
              </w:rPr>
              <w:t>2 (11.8%)</w:t>
            </w:r>
          </w:p>
          <w:p w14:paraId="4166D26A"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 (5.9%)</w:t>
            </w:r>
          </w:p>
          <w:p w14:paraId="20A3164F"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 (5.9%)</w:t>
            </w:r>
          </w:p>
        </w:tc>
      </w:tr>
      <w:tr w:rsidR="00D75D23" w:rsidRPr="004A4FC6" w14:paraId="7385DC78" w14:textId="77777777" w:rsidTr="00520EA4">
        <w:trPr>
          <w:trHeight w:val="185"/>
        </w:trPr>
        <w:tc>
          <w:tcPr>
            <w:tcW w:w="4957" w:type="dxa"/>
          </w:tcPr>
          <w:p w14:paraId="0B815878" w14:textId="77777777" w:rsidR="00D75D23" w:rsidRPr="004A4FC6" w:rsidDel="009117F1" w:rsidRDefault="00D75D23" w:rsidP="00520EA4">
            <w:pPr>
              <w:rPr>
                <w:rFonts w:cs="Times New Roman"/>
                <w:color w:val="000000" w:themeColor="text1"/>
                <w:vertAlign w:val="superscript"/>
              </w:rPr>
            </w:pPr>
            <w:r w:rsidRPr="004A4FC6">
              <w:rPr>
                <w:rFonts w:cs="Times New Roman"/>
                <w:color w:val="000000" w:themeColor="text1"/>
              </w:rPr>
              <w:t>Treatments received</w:t>
            </w:r>
            <w:r w:rsidRPr="004A4FC6">
              <w:rPr>
                <w:rFonts w:ascii="Arial" w:eastAsia="Times New Roman" w:hAnsi="Arial" w:cs="Arial"/>
                <w:color w:val="1C1D1E"/>
                <w:sz w:val="21"/>
                <w:szCs w:val="21"/>
                <w:shd w:val="clear" w:color="auto" w:fill="FFFFFF"/>
                <w:vertAlign w:val="superscript"/>
                <w:lang w:eastAsia="en-US"/>
              </w:rPr>
              <w:t>†</w:t>
            </w:r>
            <w:r w:rsidRPr="004A4FC6">
              <w:rPr>
                <w:color w:val="000000" w:themeColor="text1"/>
                <w:sz w:val="20"/>
                <w:szCs w:val="20"/>
              </w:rPr>
              <w:t xml:space="preserve"> </w:t>
            </w:r>
          </w:p>
        </w:tc>
        <w:tc>
          <w:tcPr>
            <w:tcW w:w="2310" w:type="dxa"/>
          </w:tcPr>
          <w:p w14:paraId="7C2B9E86" w14:textId="77777777" w:rsidR="00D75D23" w:rsidRPr="004A4FC6" w:rsidRDefault="00D75D23" w:rsidP="00520EA4">
            <w:pPr>
              <w:ind w:left="720"/>
              <w:contextualSpacing/>
              <w:jc w:val="center"/>
              <w:rPr>
                <w:rFonts w:cs="Times New Roman"/>
                <w:color w:val="000000" w:themeColor="text1"/>
              </w:rPr>
            </w:pPr>
          </w:p>
        </w:tc>
        <w:tc>
          <w:tcPr>
            <w:tcW w:w="2309" w:type="dxa"/>
          </w:tcPr>
          <w:p w14:paraId="306D7DF5" w14:textId="77777777" w:rsidR="00D75D23" w:rsidRPr="004A4FC6" w:rsidRDefault="00D75D23" w:rsidP="00520EA4">
            <w:pPr>
              <w:jc w:val="center"/>
              <w:rPr>
                <w:rFonts w:cs="Times New Roman"/>
                <w:color w:val="000000" w:themeColor="text1"/>
              </w:rPr>
            </w:pPr>
          </w:p>
        </w:tc>
      </w:tr>
      <w:tr w:rsidR="00D75D23" w:rsidRPr="004A4FC6" w14:paraId="694A36CA" w14:textId="77777777" w:rsidTr="00520EA4">
        <w:trPr>
          <w:trHeight w:val="284"/>
        </w:trPr>
        <w:tc>
          <w:tcPr>
            <w:tcW w:w="4957" w:type="dxa"/>
          </w:tcPr>
          <w:p w14:paraId="7167D7D5" w14:textId="77777777" w:rsidR="00D75D23" w:rsidRPr="004A4FC6" w:rsidRDefault="00D75D23" w:rsidP="00520EA4">
            <w:pPr>
              <w:ind w:left="284"/>
              <w:rPr>
                <w:rFonts w:cs="Times New Roman"/>
                <w:color w:val="000000" w:themeColor="text1"/>
              </w:rPr>
            </w:pPr>
            <w:r w:rsidRPr="004A4FC6">
              <w:rPr>
                <w:rFonts w:cs="Times New Roman"/>
                <w:color w:val="000000" w:themeColor="text1"/>
              </w:rPr>
              <w:t>Surgery</w:t>
            </w:r>
          </w:p>
          <w:p w14:paraId="37D00A7A" w14:textId="77777777" w:rsidR="00D75D23" w:rsidRPr="004A4FC6" w:rsidRDefault="00D75D23" w:rsidP="00520EA4">
            <w:pPr>
              <w:ind w:left="284"/>
              <w:rPr>
                <w:rFonts w:cs="Times New Roman"/>
                <w:color w:val="000000" w:themeColor="text1"/>
              </w:rPr>
            </w:pPr>
            <w:r w:rsidRPr="004A4FC6">
              <w:rPr>
                <w:rFonts w:cs="Times New Roman"/>
                <w:color w:val="000000" w:themeColor="text1"/>
              </w:rPr>
              <w:t>Chemotherapy</w:t>
            </w:r>
          </w:p>
          <w:p w14:paraId="432ECD27" w14:textId="77777777" w:rsidR="00D75D23" w:rsidRPr="004A4FC6" w:rsidRDefault="00D75D23" w:rsidP="00520EA4">
            <w:pPr>
              <w:ind w:left="284"/>
              <w:rPr>
                <w:rFonts w:cs="Times New Roman"/>
                <w:color w:val="000000" w:themeColor="text1"/>
              </w:rPr>
            </w:pPr>
            <w:r w:rsidRPr="004A4FC6">
              <w:rPr>
                <w:rFonts w:cs="Times New Roman"/>
                <w:color w:val="000000" w:themeColor="text1"/>
              </w:rPr>
              <w:t>Radiation</w:t>
            </w:r>
          </w:p>
          <w:p w14:paraId="75811B0B" w14:textId="77777777" w:rsidR="00D75D23" w:rsidRPr="004A4FC6" w:rsidRDefault="00D75D23" w:rsidP="00520EA4">
            <w:pPr>
              <w:ind w:left="284"/>
              <w:rPr>
                <w:rFonts w:cs="Times New Roman"/>
                <w:color w:val="000000" w:themeColor="text1"/>
              </w:rPr>
            </w:pPr>
            <w:r w:rsidRPr="004A4FC6">
              <w:rPr>
                <w:rFonts w:cs="Times New Roman"/>
                <w:color w:val="000000" w:themeColor="text1"/>
              </w:rPr>
              <w:t>Hormonal</w:t>
            </w:r>
          </w:p>
          <w:p w14:paraId="74F778F1" w14:textId="77777777" w:rsidR="00D75D23" w:rsidRPr="004A4FC6" w:rsidRDefault="00D75D23" w:rsidP="00520EA4">
            <w:pPr>
              <w:ind w:left="284"/>
              <w:rPr>
                <w:rFonts w:cs="Times New Roman"/>
                <w:color w:val="000000" w:themeColor="text1"/>
              </w:rPr>
            </w:pPr>
            <w:r w:rsidRPr="004A4FC6">
              <w:rPr>
                <w:rFonts w:cs="Times New Roman"/>
                <w:color w:val="000000" w:themeColor="text1"/>
              </w:rPr>
              <w:t>Other (i.e., phototherapy)</w:t>
            </w:r>
          </w:p>
        </w:tc>
        <w:tc>
          <w:tcPr>
            <w:tcW w:w="2310" w:type="dxa"/>
          </w:tcPr>
          <w:p w14:paraId="54E7B0CF" w14:textId="77777777" w:rsidR="00D75D23" w:rsidRPr="004A4FC6" w:rsidRDefault="00D75D23" w:rsidP="00520EA4">
            <w:pPr>
              <w:ind w:left="720"/>
              <w:contextualSpacing/>
              <w:jc w:val="center"/>
              <w:rPr>
                <w:rFonts w:cs="Times New Roman"/>
                <w:color w:val="000000" w:themeColor="text1"/>
              </w:rPr>
            </w:pPr>
          </w:p>
          <w:p w14:paraId="5776C765" w14:textId="77777777" w:rsidR="00D75D23" w:rsidRPr="004A4FC6" w:rsidRDefault="00D75D23" w:rsidP="00520EA4">
            <w:pPr>
              <w:jc w:val="center"/>
              <w:rPr>
                <w:rFonts w:cs="Times New Roman"/>
                <w:color w:val="000000" w:themeColor="text1"/>
              </w:rPr>
            </w:pPr>
          </w:p>
        </w:tc>
        <w:tc>
          <w:tcPr>
            <w:tcW w:w="2309" w:type="dxa"/>
          </w:tcPr>
          <w:p w14:paraId="02CC5180"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14 (82.4%)</w:t>
            </w:r>
          </w:p>
          <w:p w14:paraId="735F4CE0"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10 (58.8%)</w:t>
            </w:r>
          </w:p>
          <w:p w14:paraId="2A15221E" w14:textId="77777777" w:rsidR="00D75D23" w:rsidRPr="004A4FC6" w:rsidRDefault="00D75D23" w:rsidP="00520EA4">
            <w:pPr>
              <w:jc w:val="center"/>
              <w:rPr>
                <w:rFonts w:cs="Times New Roman"/>
                <w:color w:val="000000" w:themeColor="text1"/>
              </w:rPr>
            </w:pPr>
            <w:r w:rsidRPr="004A4FC6">
              <w:rPr>
                <w:rFonts w:cs="Times New Roman"/>
                <w:color w:val="000000" w:themeColor="text1"/>
              </w:rPr>
              <w:t>9 (52.9%)</w:t>
            </w:r>
          </w:p>
          <w:p w14:paraId="07CAA34E" w14:textId="77777777" w:rsidR="00D75D23" w:rsidRPr="004A4FC6" w:rsidRDefault="00D75D23" w:rsidP="00520EA4">
            <w:pPr>
              <w:jc w:val="center"/>
              <w:rPr>
                <w:rFonts w:cs="Times New Roman"/>
                <w:color w:val="000000" w:themeColor="text1"/>
              </w:rPr>
            </w:pPr>
            <w:r w:rsidRPr="004A4FC6">
              <w:rPr>
                <w:rFonts w:cs="Times New Roman"/>
                <w:color w:val="000000" w:themeColor="text1"/>
              </w:rPr>
              <w:t>7 (41.2%)</w:t>
            </w:r>
          </w:p>
          <w:p w14:paraId="03E7A8FA"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 (5.9%)</w:t>
            </w:r>
          </w:p>
        </w:tc>
      </w:tr>
      <w:tr w:rsidR="00D75D23" w:rsidRPr="004A4FC6" w14:paraId="0D566CE3" w14:textId="77777777" w:rsidTr="00520EA4">
        <w:trPr>
          <w:trHeight w:val="284"/>
        </w:trPr>
        <w:tc>
          <w:tcPr>
            <w:tcW w:w="4957" w:type="dxa"/>
          </w:tcPr>
          <w:p w14:paraId="5F24D785" w14:textId="77777777" w:rsidR="00D75D23" w:rsidRPr="004A4FC6" w:rsidRDefault="00D75D23" w:rsidP="00520EA4">
            <w:pPr>
              <w:rPr>
                <w:rFonts w:cs="Times New Roman"/>
                <w:color w:val="000000" w:themeColor="text1"/>
              </w:rPr>
            </w:pPr>
            <w:r w:rsidRPr="004A4FC6">
              <w:rPr>
                <w:rFonts w:cs="Times New Roman"/>
                <w:color w:val="000000" w:themeColor="text1"/>
              </w:rPr>
              <w:t>Highest level of education attained</w:t>
            </w:r>
          </w:p>
        </w:tc>
        <w:tc>
          <w:tcPr>
            <w:tcW w:w="2310" w:type="dxa"/>
          </w:tcPr>
          <w:p w14:paraId="236CF7FD" w14:textId="77777777" w:rsidR="00D75D23" w:rsidRPr="004A4FC6" w:rsidRDefault="00D75D23" w:rsidP="00520EA4">
            <w:pPr>
              <w:ind w:left="720"/>
              <w:contextualSpacing/>
              <w:jc w:val="center"/>
              <w:rPr>
                <w:rFonts w:cs="Times New Roman"/>
                <w:color w:val="000000" w:themeColor="text1"/>
              </w:rPr>
            </w:pPr>
          </w:p>
        </w:tc>
        <w:tc>
          <w:tcPr>
            <w:tcW w:w="2309" w:type="dxa"/>
          </w:tcPr>
          <w:p w14:paraId="26726341" w14:textId="77777777" w:rsidR="00D75D23" w:rsidRPr="004A4FC6" w:rsidRDefault="00D75D23" w:rsidP="00520EA4">
            <w:pPr>
              <w:jc w:val="center"/>
              <w:rPr>
                <w:rFonts w:cs="Times New Roman"/>
                <w:color w:val="000000" w:themeColor="text1"/>
              </w:rPr>
            </w:pPr>
          </w:p>
        </w:tc>
      </w:tr>
      <w:tr w:rsidR="00D75D23" w:rsidRPr="004A4FC6" w14:paraId="319277FB" w14:textId="77777777" w:rsidTr="00520EA4">
        <w:trPr>
          <w:trHeight w:val="69"/>
        </w:trPr>
        <w:tc>
          <w:tcPr>
            <w:tcW w:w="4957" w:type="dxa"/>
          </w:tcPr>
          <w:p w14:paraId="479C03C0" w14:textId="77777777" w:rsidR="00D75D23" w:rsidRPr="004A4FC6" w:rsidRDefault="00D75D23" w:rsidP="00520EA4">
            <w:pPr>
              <w:ind w:left="284"/>
              <w:rPr>
                <w:rFonts w:cs="Times New Roman"/>
                <w:color w:val="000000" w:themeColor="text1"/>
              </w:rPr>
            </w:pPr>
            <w:r w:rsidRPr="004A4FC6">
              <w:rPr>
                <w:rFonts w:cs="Times New Roman"/>
                <w:color w:val="000000" w:themeColor="text1"/>
              </w:rPr>
              <w:t>Some university/college</w:t>
            </w:r>
          </w:p>
          <w:p w14:paraId="4748BAEF" w14:textId="77777777" w:rsidR="00D75D23" w:rsidRPr="004A4FC6" w:rsidRDefault="00D75D23" w:rsidP="00520EA4">
            <w:pPr>
              <w:ind w:left="284"/>
              <w:rPr>
                <w:rFonts w:cs="Times New Roman"/>
                <w:color w:val="000000" w:themeColor="text1"/>
              </w:rPr>
            </w:pPr>
            <w:r w:rsidRPr="004A4FC6">
              <w:rPr>
                <w:rFonts w:cs="Times New Roman"/>
                <w:color w:val="000000" w:themeColor="text1"/>
              </w:rPr>
              <w:t>University/college</w:t>
            </w:r>
          </w:p>
          <w:p w14:paraId="4C384907" w14:textId="77777777" w:rsidR="00D75D23" w:rsidRPr="004A4FC6" w:rsidRDefault="00D75D23" w:rsidP="00520EA4">
            <w:pPr>
              <w:ind w:left="284"/>
              <w:rPr>
                <w:rFonts w:cs="Times New Roman"/>
                <w:color w:val="000000" w:themeColor="text1"/>
              </w:rPr>
            </w:pPr>
            <w:r w:rsidRPr="004A4FC6">
              <w:rPr>
                <w:rFonts w:cs="Times New Roman"/>
                <w:color w:val="000000" w:themeColor="text1"/>
              </w:rPr>
              <w:t>Some graduate school/college</w:t>
            </w:r>
          </w:p>
          <w:p w14:paraId="26566218" w14:textId="77777777" w:rsidR="00D75D23" w:rsidRPr="004A4FC6" w:rsidRDefault="00D75D23" w:rsidP="00520EA4">
            <w:pPr>
              <w:ind w:left="284"/>
              <w:rPr>
                <w:rFonts w:cs="Times New Roman"/>
                <w:color w:val="000000" w:themeColor="text1"/>
              </w:rPr>
            </w:pPr>
            <w:r w:rsidRPr="004A4FC6">
              <w:rPr>
                <w:rFonts w:cs="Times New Roman"/>
                <w:color w:val="000000" w:themeColor="text1"/>
              </w:rPr>
              <w:t xml:space="preserve">Graduate school </w:t>
            </w:r>
          </w:p>
        </w:tc>
        <w:tc>
          <w:tcPr>
            <w:tcW w:w="2310" w:type="dxa"/>
          </w:tcPr>
          <w:p w14:paraId="5AFDF04F" w14:textId="77777777" w:rsidR="00D75D23" w:rsidRPr="004A4FC6" w:rsidRDefault="00D75D23" w:rsidP="00520EA4">
            <w:pPr>
              <w:ind w:left="720"/>
              <w:contextualSpacing/>
              <w:jc w:val="center"/>
              <w:rPr>
                <w:rFonts w:cs="Times New Roman"/>
                <w:color w:val="000000" w:themeColor="text1"/>
              </w:rPr>
            </w:pPr>
          </w:p>
          <w:p w14:paraId="5AF8EC60" w14:textId="77777777" w:rsidR="00D75D23" w:rsidRPr="004A4FC6" w:rsidRDefault="00D75D23" w:rsidP="00520EA4">
            <w:pPr>
              <w:jc w:val="center"/>
              <w:rPr>
                <w:rFonts w:cs="Times New Roman"/>
                <w:color w:val="000000" w:themeColor="text1"/>
              </w:rPr>
            </w:pPr>
          </w:p>
        </w:tc>
        <w:tc>
          <w:tcPr>
            <w:tcW w:w="2309" w:type="dxa"/>
          </w:tcPr>
          <w:p w14:paraId="1A910B60" w14:textId="77777777" w:rsidR="00D75D23" w:rsidRPr="004A4FC6" w:rsidRDefault="00D75D23" w:rsidP="00520EA4">
            <w:pPr>
              <w:jc w:val="center"/>
              <w:rPr>
                <w:rFonts w:cs="Times New Roman"/>
                <w:color w:val="000000" w:themeColor="text1"/>
              </w:rPr>
            </w:pPr>
            <w:r w:rsidRPr="004A4FC6">
              <w:rPr>
                <w:rFonts w:cs="Times New Roman"/>
                <w:color w:val="000000" w:themeColor="text1"/>
              </w:rPr>
              <w:t>3 (17.6%)</w:t>
            </w:r>
          </w:p>
          <w:p w14:paraId="496E15F3" w14:textId="77777777" w:rsidR="00D75D23" w:rsidRPr="004A4FC6" w:rsidRDefault="00D75D23" w:rsidP="00520EA4">
            <w:pPr>
              <w:jc w:val="center"/>
              <w:rPr>
                <w:rFonts w:cs="Times New Roman"/>
                <w:color w:val="000000" w:themeColor="text1"/>
              </w:rPr>
            </w:pPr>
            <w:r w:rsidRPr="004A4FC6">
              <w:rPr>
                <w:rFonts w:cs="Times New Roman"/>
                <w:color w:val="000000" w:themeColor="text1"/>
              </w:rPr>
              <w:t>9 (52.9%)</w:t>
            </w:r>
          </w:p>
          <w:p w14:paraId="1F4CEE56" w14:textId="77777777" w:rsidR="00D75D23" w:rsidRPr="004A4FC6" w:rsidRDefault="00D75D23" w:rsidP="00520EA4">
            <w:pPr>
              <w:jc w:val="center"/>
              <w:rPr>
                <w:rFonts w:cs="Times New Roman"/>
                <w:color w:val="000000" w:themeColor="text1"/>
              </w:rPr>
            </w:pPr>
            <w:r w:rsidRPr="004A4FC6">
              <w:rPr>
                <w:rFonts w:cs="Times New Roman"/>
                <w:color w:val="000000" w:themeColor="text1"/>
              </w:rPr>
              <w:t>2 (11.8%)</w:t>
            </w:r>
          </w:p>
          <w:p w14:paraId="656011A9" w14:textId="77777777" w:rsidR="00D75D23" w:rsidRPr="004A4FC6" w:rsidRDefault="00D75D23" w:rsidP="00520EA4">
            <w:pPr>
              <w:jc w:val="center"/>
              <w:rPr>
                <w:rFonts w:cs="Times New Roman"/>
                <w:color w:val="000000" w:themeColor="text1"/>
              </w:rPr>
            </w:pPr>
            <w:r w:rsidRPr="004A4FC6">
              <w:rPr>
                <w:rFonts w:cs="Times New Roman"/>
                <w:color w:val="000000" w:themeColor="text1"/>
              </w:rPr>
              <w:t>3 (17.6%)</w:t>
            </w:r>
          </w:p>
        </w:tc>
      </w:tr>
      <w:tr w:rsidR="00D75D23" w:rsidRPr="004A4FC6" w14:paraId="480C1B2C" w14:textId="77777777" w:rsidTr="00520EA4">
        <w:trPr>
          <w:trHeight w:val="69"/>
        </w:trPr>
        <w:tc>
          <w:tcPr>
            <w:tcW w:w="4957" w:type="dxa"/>
          </w:tcPr>
          <w:p w14:paraId="5B11AE20" w14:textId="77777777" w:rsidR="00D75D23" w:rsidRPr="004A4FC6" w:rsidRDefault="00D75D23" w:rsidP="00520EA4">
            <w:pPr>
              <w:rPr>
                <w:rFonts w:cs="Times New Roman"/>
                <w:color w:val="000000" w:themeColor="text1"/>
                <w:vertAlign w:val="superscript"/>
              </w:rPr>
            </w:pPr>
            <w:r w:rsidRPr="004A4FC6">
              <w:rPr>
                <w:rFonts w:cs="Times New Roman"/>
                <w:color w:val="000000" w:themeColor="text1"/>
              </w:rPr>
              <w:t>Annual household income (Canadian dollars)</w:t>
            </w:r>
            <w:r w:rsidRPr="004A4FC6">
              <w:rPr>
                <w:rFonts w:cs="Times New Roman"/>
                <w:color w:val="000000" w:themeColor="text1"/>
                <w:vertAlign w:val="superscript"/>
              </w:rPr>
              <w:t xml:space="preserve"> </w:t>
            </w:r>
          </w:p>
        </w:tc>
        <w:tc>
          <w:tcPr>
            <w:tcW w:w="2310" w:type="dxa"/>
          </w:tcPr>
          <w:p w14:paraId="5051E893" w14:textId="77777777" w:rsidR="00D75D23" w:rsidRPr="004A4FC6" w:rsidRDefault="00D75D23" w:rsidP="00520EA4">
            <w:pPr>
              <w:ind w:left="720"/>
              <w:contextualSpacing/>
              <w:jc w:val="center"/>
              <w:rPr>
                <w:rFonts w:cs="Times New Roman"/>
                <w:color w:val="000000" w:themeColor="text1"/>
              </w:rPr>
            </w:pPr>
          </w:p>
        </w:tc>
        <w:tc>
          <w:tcPr>
            <w:tcW w:w="2309" w:type="dxa"/>
          </w:tcPr>
          <w:p w14:paraId="71543F45" w14:textId="77777777" w:rsidR="00D75D23" w:rsidRPr="004A4FC6" w:rsidRDefault="00D75D23" w:rsidP="00520EA4">
            <w:pPr>
              <w:jc w:val="center"/>
              <w:rPr>
                <w:rFonts w:cs="Times New Roman"/>
                <w:color w:val="000000" w:themeColor="text1"/>
              </w:rPr>
            </w:pPr>
          </w:p>
        </w:tc>
      </w:tr>
      <w:tr w:rsidR="00D75D23" w:rsidRPr="004A4FC6" w14:paraId="53FF4910" w14:textId="77777777" w:rsidTr="00520EA4">
        <w:trPr>
          <w:trHeight w:val="284"/>
        </w:trPr>
        <w:tc>
          <w:tcPr>
            <w:tcW w:w="4957" w:type="dxa"/>
          </w:tcPr>
          <w:p w14:paraId="137B5069" w14:textId="77777777" w:rsidR="00D75D23" w:rsidRPr="004A4FC6" w:rsidRDefault="00D75D23" w:rsidP="00520EA4">
            <w:pPr>
              <w:ind w:left="284"/>
              <w:rPr>
                <w:rFonts w:cs="Times New Roman"/>
                <w:color w:val="000000" w:themeColor="text1"/>
              </w:rPr>
            </w:pPr>
            <w:r w:rsidRPr="004A4FC6">
              <w:rPr>
                <w:rFonts w:cs="Times New Roman"/>
                <w:color w:val="000000" w:themeColor="text1"/>
              </w:rPr>
              <w:t>$20-39,999</w:t>
            </w:r>
          </w:p>
          <w:p w14:paraId="7CC8956C" w14:textId="77777777" w:rsidR="00D75D23" w:rsidRPr="004A4FC6" w:rsidRDefault="00D75D23" w:rsidP="00520EA4">
            <w:pPr>
              <w:ind w:left="284"/>
              <w:rPr>
                <w:rFonts w:cs="Times New Roman"/>
                <w:color w:val="000000" w:themeColor="text1"/>
              </w:rPr>
            </w:pPr>
            <w:r w:rsidRPr="004A4FC6">
              <w:rPr>
                <w:rFonts w:cs="Times New Roman"/>
                <w:color w:val="000000" w:themeColor="text1"/>
              </w:rPr>
              <w:t>$40-59,999</w:t>
            </w:r>
          </w:p>
          <w:p w14:paraId="361942CD" w14:textId="77777777" w:rsidR="00D75D23" w:rsidRPr="004A4FC6" w:rsidRDefault="00D75D23" w:rsidP="00520EA4">
            <w:pPr>
              <w:ind w:left="284"/>
              <w:rPr>
                <w:rFonts w:cs="Times New Roman"/>
                <w:color w:val="000000" w:themeColor="text1"/>
              </w:rPr>
            </w:pPr>
            <w:r w:rsidRPr="004A4FC6">
              <w:rPr>
                <w:rFonts w:cs="Times New Roman"/>
                <w:color w:val="000000" w:themeColor="text1"/>
              </w:rPr>
              <w:t>$60-79,999</w:t>
            </w:r>
          </w:p>
          <w:p w14:paraId="022481FA" w14:textId="77777777" w:rsidR="00D75D23" w:rsidRPr="004A4FC6" w:rsidRDefault="00D75D23" w:rsidP="00520EA4">
            <w:pPr>
              <w:ind w:left="284"/>
              <w:rPr>
                <w:rFonts w:cs="Times New Roman"/>
                <w:color w:val="000000" w:themeColor="text1"/>
              </w:rPr>
            </w:pPr>
            <w:r w:rsidRPr="004A4FC6">
              <w:rPr>
                <w:rFonts w:cs="Times New Roman"/>
                <w:color w:val="000000" w:themeColor="text1"/>
              </w:rPr>
              <w:t>$80-99,999</w:t>
            </w:r>
          </w:p>
          <w:p w14:paraId="4D9AFC95" w14:textId="77777777" w:rsidR="00D75D23" w:rsidRPr="004A4FC6" w:rsidRDefault="00D75D23" w:rsidP="00520EA4">
            <w:pPr>
              <w:ind w:left="284"/>
              <w:rPr>
                <w:rFonts w:cs="Times New Roman"/>
                <w:color w:val="000000" w:themeColor="text1"/>
              </w:rPr>
            </w:pPr>
            <w:r w:rsidRPr="004A4FC6">
              <w:rPr>
                <w:rFonts w:cs="Times New Roman"/>
                <w:color w:val="000000" w:themeColor="text1"/>
              </w:rPr>
              <w:t>&gt;$100,000</w:t>
            </w:r>
          </w:p>
          <w:p w14:paraId="4DD8B2C7" w14:textId="77777777" w:rsidR="00D75D23" w:rsidRPr="004A4FC6" w:rsidRDefault="00D75D23" w:rsidP="00520EA4">
            <w:pPr>
              <w:ind w:left="284"/>
              <w:rPr>
                <w:rFonts w:cs="Times New Roman"/>
                <w:color w:val="000000" w:themeColor="text1"/>
              </w:rPr>
            </w:pPr>
            <w:r w:rsidRPr="004A4FC6">
              <w:rPr>
                <w:rFonts w:cs="Times New Roman"/>
                <w:color w:val="000000" w:themeColor="text1"/>
              </w:rPr>
              <w:t>Prefer not to answer</w:t>
            </w:r>
          </w:p>
        </w:tc>
        <w:tc>
          <w:tcPr>
            <w:tcW w:w="2310" w:type="dxa"/>
          </w:tcPr>
          <w:p w14:paraId="0D4F5430" w14:textId="77777777" w:rsidR="00D75D23" w:rsidRPr="004A4FC6" w:rsidRDefault="00D75D23" w:rsidP="00520EA4">
            <w:pPr>
              <w:ind w:left="720"/>
              <w:contextualSpacing/>
              <w:jc w:val="center"/>
              <w:rPr>
                <w:rFonts w:cs="Times New Roman"/>
                <w:color w:val="000000" w:themeColor="text1"/>
              </w:rPr>
            </w:pPr>
          </w:p>
          <w:p w14:paraId="375D6B63" w14:textId="77777777" w:rsidR="00D75D23" w:rsidRPr="004A4FC6" w:rsidRDefault="00D75D23" w:rsidP="00520EA4">
            <w:pPr>
              <w:jc w:val="center"/>
              <w:rPr>
                <w:rFonts w:cs="Times New Roman"/>
                <w:color w:val="000000" w:themeColor="text1"/>
              </w:rPr>
            </w:pPr>
          </w:p>
        </w:tc>
        <w:tc>
          <w:tcPr>
            <w:tcW w:w="2309" w:type="dxa"/>
          </w:tcPr>
          <w:p w14:paraId="15ED866A" w14:textId="77777777" w:rsidR="00D75D23" w:rsidRPr="004A4FC6" w:rsidRDefault="00D75D23" w:rsidP="00520EA4">
            <w:pPr>
              <w:jc w:val="center"/>
              <w:rPr>
                <w:rFonts w:cs="Times New Roman"/>
                <w:color w:val="000000" w:themeColor="text1"/>
              </w:rPr>
            </w:pPr>
            <w:r w:rsidRPr="004A4FC6">
              <w:rPr>
                <w:rFonts w:cs="Times New Roman"/>
                <w:color w:val="000000" w:themeColor="text1"/>
              </w:rPr>
              <w:t>4 (23.5%)</w:t>
            </w:r>
          </w:p>
          <w:p w14:paraId="544A54FE" w14:textId="77777777" w:rsidR="00D75D23" w:rsidRPr="004A4FC6" w:rsidRDefault="00D75D23" w:rsidP="00520EA4">
            <w:pPr>
              <w:jc w:val="center"/>
              <w:rPr>
                <w:rFonts w:cs="Times New Roman"/>
                <w:color w:val="000000" w:themeColor="text1"/>
              </w:rPr>
            </w:pPr>
            <w:r w:rsidRPr="004A4FC6">
              <w:rPr>
                <w:rFonts w:cs="Times New Roman"/>
                <w:color w:val="000000" w:themeColor="text1"/>
              </w:rPr>
              <w:t>3 (17.6%)</w:t>
            </w:r>
          </w:p>
          <w:p w14:paraId="42AB6EDD"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 (5.9%)</w:t>
            </w:r>
          </w:p>
          <w:p w14:paraId="45C8DEEA"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 (5.9%)</w:t>
            </w:r>
          </w:p>
          <w:p w14:paraId="461C8D8D" w14:textId="77777777" w:rsidR="00D75D23" w:rsidRPr="004A4FC6" w:rsidRDefault="00D75D23" w:rsidP="00520EA4">
            <w:pPr>
              <w:jc w:val="center"/>
              <w:rPr>
                <w:rFonts w:cs="Times New Roman"/>
                <w:color w:val="000000" w:themeColor="text1"/>
              </w:rPr>
            </w:pPr>
            <w:r w:rsidRPr="004A4FC6">
              <w:rPr>
                <w:rFonts w:cs="Times New Roman"/>
                <w:color w:val="000000" w:themeColor="text1"/>
              </w:rPr>
              <w:t>6 (35.3%)</w:t>
            </w:r>
          </w:p>
          <w:p w14:paraId="506F2C32" w14:textId="77777777" w:rsidR="00D75D23" w:rsidRPr="004A4FC6" w:rsidRDefault="00D75D23" w:rsidP="00520EA4">
            <w:pPr>
              <w:jc w:val="center"/>
              <w:rPr>
                <w:rFonts w:cs="Times New Roman"/>
                <w:color w:val="000000" w:themeColor="text1"/>
              </w:rPr>
            </w:pPr>
            <w:r w:rsidRPr="004A4FC6">
              <w:rPr>
                <w:rFonts w:cs="Times New Roman"/>
                <w:color w:val="000000" w:themeColor="text1"/>
              </w:rPr>
              <w:t>2 (11.8%)</w:t>
            </w:r>
          </w:p>
        </w:tc>
      </w:tr>
      <w:tr w:rsidR="00D75D23" w:rsidRPr="004A4FC6" w14:paraId="3F7976A4" w14:textId="77777777" w:rsidTr="00520EA4">
        <w:trPr>
          <w:trHeight w:val="154"/>
        </w:trPr>
        <w:tc>
          <w:tcPr>
            <w:tcW w:w="4957" w:type="dxa"/>
            <w:tcBorders>
              <w:bottom w:val="single" w:sz="4" w:space="0" w:color="auto"/>
            </w:tcBorders>
          </w:tcPr>
          <w:p w14:paraId="03A2CEEC" w14:textId="77777777" w:rsidR="00D75D23" w:rsidRPr="004A4FC6" w:rsidRDefault="00D75D23" w:rsidP="00520EA4">
            <w:pPr>
              <w:rPr>
                <w:rFonts w:cs="Times New Roman"/>
                <w:color w:val="000000" w:themeColor="text1"/>
              </w:rPr>
            </w:pPr>
            <w:r w:rsidRPr="004A4FC6">
              <w:rPr>
                <w:rFonts w:cs="Times New Roman"/>
                <w:color w:val="000000" w:themeColor="text1"/>
              </w:rPr>
              <w:t>Ethnicity (non-Hispanic white)</w:t>
            </w:r>
          </w:p>
        </w:tc>
        <w:tc>
          <w:tcPr>
            <w:tcW w:w="2310" w:type="dxa"/>
            <w:tcBorders>
              <w:bottom w:val="single" w:sz="4" w:space="0" w:color="auto"/>
            </w:tcBorders>
          </w:tcPr>
          <w:p w14:paraId="17E8DAA0" w14:textId="77777777" w:rsidR="00D75D23" w:rsidRPr="004A4FC6" w:rsidRDefault="00D75D23" w:rsidP="00520EA4">
            <w:pPr>
              <w:jc w:val="center"/>
              <w:rPr>
                <w:rFonts w:cs="Times New Roman"/>
                <w:color w:val="000000" w:themeColor="text1"/>
              </w:rPr>
            </w:pPr>
          </w:p>
        </w:tc>
        <w:tc>
          <w:tcPr>
            <w:tcW w:w="2309" w:type="dxa"/>
            <w:tcBorders>
              <w:bottom w:val="single" w:sz="4" w:space="0" w:color="auto"/>
            </w:tcBorders>
          </w:tcPr>
          <w:p w14:paraId="5B17EA04" w14:textId="77777777" w:rsidR="00D75D23" w:rsidRPr="004A4FC6" w:rsidRDefault="00D75D23" w:rsidP="00520EA4">
            <w:pPr>
              <w:jc w:val="center"/>
              <w:rPr>
                <w:rFonts w:cs="Times New Roman"/>
                <w:color w:val="000000" w:themeColor="text1"/>
              </w:rPr>
            </w:pPr>
            <w:r w:rsidRPr="004A4FC6">
              <w:rPr>
                <w:rFonts w:cs="Times New Roman"/>
                <w:color w:val="000000" w:themeColor="text1"/>
              </w:rPr>
              <w:t>16 (94.1%)</w:t>
            </w:r>
          </w:p>
        </w:tc>
      </w:tr>
    </w:tbl>
    <w:p w14:paraId="31C94D97" w14:textId="77777777" w:rsidR="00D75D23" w:rsidRPr="004A4FC6" w:rsidRDefault="00D75D23" w:rsidP="00AB5A2F">
      <w:pPr>
        <w:rPr>
          <w:rFonts w:ascii="Arial" w:eastAsia="Times New Roman" w:hAnsi="Arial" w:cs="Arial"/>
          <w:color w:val="1C1D1E"/>
          <w:sz w:val="21"/>
          <w:szCs w:val="21"/>
          <w:shd w:val="clear" w:color="auto" w:fill="FFFFFF"/>
          <w:vertAlign w:val="superscript"/>
          <w:lang w:eastAsia="en-US"/>
        </w:rPr>
      </w:pPr>
    </w:p>
    <w:p w14:paraId="12B275CC" w14:textId="77777777" w:rsidR="00D75D23" w:rsidRPr="004A4FC6" w:rsidRDefault="00D75D23" w:rsidP="00AB5A2F">
      <w:pPr>
        <w:rPr>
          <w:color w:val="000000" w:themeColor="text1"/>
          <w:sz w:val="20"/>
          <w:szCs w:val="20"/>
        </w:rPr>
      </w:pPr>
      <w:r w:rsidRPr="004A4FC6">
        <w:rPr>
          <w:rFonts w:ascii="Arial" w:eastAsia="Times New Roman" w:hAnsi="Arial" w:cs="Arial"/>
          <w:color w:val="1C1D1E"/>
          <w:sz w:val="21"/>
          <w:szCs w:val="21"/>
          <w:shd w:val="clear" w:color="auto" w:fill="FFFFFF"/>
          <w:vertAlign w:val="superscript"/>
          <w:lang w:eastAsia="en-US"/>
        </w:rPr>
        <w:t>†</w:t>
      </w:r>
      <w:r w:rsidRPr="004A4FC6">
        <w:rPr>
          <w:color w:val="000000" w:themeColor="text1"/>
          <w:sz w:val="20"/>
          <w:szCs w:val="20"/>
        </w:rPr>
        <w:t>Participants could select more than one category.</w:t>
      </w:r>
    </w:p>
    <w:p w14:paraId="635DC1B7" w14:textId="77777777" w:rsidR="00D75D23" w:rsidRPr="004A4FC6" w:rsidRDefault="00D75D23" w:rsidP="00AB5A2F"/>
    <w:p w14:paraId="1EDD6293" w14:textId="77777777" w:rsidR="00D75D23" w:rsidRPr="004A4FC6" w:rsidRDefault="00D75D23">
      <w:pPr>
        <w:rPr>
          <w:rFonts w:cs="Times New Roman"/>
          <w:color w:val="000000" w:themeColor="text1"/>
        </w:rPr>
        <w:sectPr w:rsidR="00D75D23" w:rsidRPr="004A4FC6" w:rsidSect="00BC4F0B">
          <w:headerReference w:type="even" r:id="rId7"/>
          <w:headerReference w:type="default" r:id="rId8"/>
          <w:footerReference w:type="even" r:id="rId9"/>
          <w:footerReference w:type="default" r:id="rId10"/>
          <w:headerReference w:type="first" r:id="rId11"/>
          <w:pgSz w:w="12240" w:h="15840"/>
          <w:pgMar w:top="1440" w:right="1440" w:bottom="1440" w:left="1440" w:header="709" w:footer="709" w:gutter="0"/>
          <w:cols w:space="708"/>
          <w:titlePg/>
          <w:docGrid w:linePitch="360"/>
        </w:sectPr>
      </w:pPr>
      <w:r w:rsidRPr="004A4FC6">
        <w:rPr>
          <w:rFonts w:cs="Times New Roman"/>
          <w:color w:val="000000" w:themeColor="text1"/>
        </w:rPr>
        <w:br w:type="page"/>
      </w:r>
    </w:p>
    <w:p w14:paraId="2E1B53C1" w14:textId="77777777" w:rsidR="00D75D23" w:rsidRPr="004A4FC6" w:rsidRDefault="00D75D23" w:rsidP="00AB5A2F">
      <w:pPr>
        <w:rPr>
          <w:rFonts w:cs="Times New Roman"/>
        </w:rPr>
      </w:pPr>
      <w:r w:rsidRPr="004A4FC6">
        <w:rPr>
          <w:rFonts w:cs="Times New Roman"/>
        </w:rPr>
        <w:t>Table 2</w:t>
      </w:r>
    </w:p>
    <w:p w14:paraId="6968EF59" w14:textId="77777777" w:rsidR="00D75D23" w:rsidRPr="004A4FC6" w:rsidRDefault="00D75D23" w:rsidP="00AB5A2F">
      <w:pPr>
        <w:rPr>
          <w:rFonts w:cs="Times New Roman"/>
        </w:rPr>
      </w:pPr>
    </w:p>
    <w:p w14:paraId="79B31A2C" w14:textId="77777777" w:rsidR="00D75D23" w:rsidRPr="004A4FC6" w:rsidRDefault="00D75D23" w:rsidP="00AB5A2F">
      <w:pPr>
        <w:rPr>
          <w:rFonts w:cs="Times New Roman"/>
          <w:i/>
        </w:rPr>
      </w:pPr>
      <w:r w:rsidRPr="004A4FC6">
        <w:rPr>
          <w:rFonts w:cs="Times New Roman"/>
          <w:i/>
        </w:rPr>
        <w:t xml:space="preserve">Representative Quotes </w:t>
      </w:r>
      <w:proofErr w:type="gramStart"/>
      <w:r w:rsidRPr="004A4FC6">
        <w:rPr>
          <w:rFonts w:cs="Times New Roman"/>
          <w:i/>
        </w:rPr>
        <w:t>From</w:t>
      </w:r>
      <w:proofErr w:type="gramEnd"/>
      <w:r w:rsidRPr="004A4FC6">
        <w:rPr>
          <w:rFonts w:cs="Times New Roman"/>
          <w:i/>
        </w:rPr>
        <w:t xml:space="preserve"> the Perspectives of Cancer Survivors </w:t>
      </w:r>
      <w:proofErr w:type="gramStart"/>
      <w:r w:rsidRPr="004A4FC6">
        <w:rPr>
          <w:rFonts w:cs="Times New Roman"/>
          <w:i/>
        </w:rPr>
        <w:t>And</w:t>
      </w:r>
      <w:proofErr w:type="gramEnd"/>
      <w:r w:rsidRPr="004A4FC6">
        <w:rPr>
          <w:rFonts w:cs="Times New Roman"/>
          <w:i/>
        </w:rPr>
        <w:t xml:space="preserve"> Program Staff</w:t>
      </w:r>
    </w:p>
    <w:p w14:paraId="66FFF8F3" w14:textId="77777777" w:rsidR="00D75D23" w:rsidRPr="004A4FC6" w:rsidRDefault="00D75D23" w:rsidP="00AB5A2F">
      <w:pPr>
        <w:rPr>
          <w:rFonts w:cs="Times New Roman"/>
        </w:rPr>
      </w:pPr>
    </w:p>
    <w:tbl>
      <w:tblPr>
        <w:tblStyle w:val="TableGrid"/>
        <w:tblW w:w="1300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9"/>
        <w:gridCol w:w="420"/>
        <w:gridCol w:w="5375"/>
        <w:gridCol w:w="210"/>
        <w:gridCol w:w="5585"/>
      </w:tblGrid>
      <w:tr w:rsidR="00D75D23" w:rsidRPr="004A4FC6" w14:paraId="2840C139" w14:textId="77777777" w:rsidTr="00AB5A2F">
        <w:trPr>
          <w:trHeight w:val="238"/>
        </w:trPr>
        <w:tc>
          <w:tcPr>
            <w:tcW w:w="1419" w:type="dxa"/>
            <w:tcBorders>
              <w:top w:val="single" w:sz="4" w:space="0" w:color="auto"/>
              <w:bottom w:val="single" w:sz="4" w:space="0" w:color="auto"/>
            </w:tcBorders>
          </w:tcPr>
          <w:p w14:paraId="04FE82EF" w14:textId="77777777" w:rsidR="00D75D23" w:rsidRPr="004A4FC6" w:rsidRDefault="00D75D23" w:rsidP="00520EA4">
            <w:pPr>
              <w:rPr>
                <w:rFonts w:cs="Times New Roman"/>
                <w:b/>
                <w:bCs/>
              </w:rPr>
            </w:pPr>
            <w:r w:rsidRPr="004A4FC6">
              <w:rPr>
                <w:rFonts w:cs="Times New Roman"/>
                <w:b/>
                <w:bCs/>
              </w:rPr>
              <w:t>Theme</w:t>
            </w:r>
          </w:p>
        </w:tc>
        <w:tc>
          <w:tcPr>
            <w:tcW w:w="5795" w:type="dxa"/>
            <w:gridSpan w:val="2"/>
            <w:tcBorders>
              <w:top w:val="single" w:sz="4" w:space="0" w:color="auto"/>
              <w:bottom w:val="single" w:sz="4" w:space="0" w:color="auto"/>
            </w:tcBorders>
          </w:tcPr>
          <w:p w14:paraId="32F1B995" w14:textId="77777777" w:rsidR="00D75D23" w:rsidRPr="004A4FC6" w:rsidRDefault="00D75D23" w:rsidP="00520EA4">
            <w:pPr>
              <w:rPr>
                <w:rFonts w:cs="Times New Roman"/>
                <w:b/>
                <w:bCs/>
              </w:rPr>
            </w:pPr>
            <w:r w:rsidRPr="004A4FC6">
              <w:rPr>
                <w:rFonts w:cs="Times New Roman"/>
                <w:b/>
                <w:bCs/>
              </w:rPr>
              <w:t>Cancer survivors’ perspectives</w:t>
            </w:r>
          </w:p>
        </w:tc>
        <w:tc>
          <w:tcPr>
            <w:tcW w:w="5795" w:type="dxa"/>
            <w:gridSpan w:val="2"/>
            <w:tcBorders>
              <w:top w:val="single" w:sz="4" w:space="0" w:color="auto"/>
              <w:bottom w:val="single" w:sz="4" w:space="0" w:color="auto"/>
            </w:tcBorders>
          </w:tcPr>
          <w:p w14:paraId="7E6949CA" w14:textId="77777777" w:rsidR="00D75D23" w:rsidRPr="004A4FC6" w:rsidRDefault="00D75D23" w:rsidP="00520EA4">
            <w:pPr>
              <w:rPr>
                <w:rFonts w:cs="Times New Roman"/>
                <w:b/>
                <w:bCs/>
              </w:rPr>
            </w:pPr>
            <w:r w:rsidRPr="004A4FC6">
              <w:rPr>
                <w:rFonts w:cs="Times New Roman"/>
                <w:b/>
                <w:bCs/>
              </w:rPr>
              <w:t>Staffs’ perspectives</w:t>
            </w:r>
          </w:p>
        </w:tc>
      </w:tr>
      <w:tr w:rsidR="00D75D23" w:rsidRPr="004A4FC6" w14:paraId="00E678D2" w14:textId="77777777" w:rsidTr="00AB5A2F">
        <w:trPr>
          <w:trHeight w:val="730"/>
        </w:trPr>
        <w:tc>
          <w:tcPr>
            <w:tcW w:w="1419" w:type="dxa"/>
            <w:tcBorders>
              <w:top w:val="single" w:sz="4" w:space="0" w:color="auto"/>
            </w:tcBorders>
          </w:tcPr>
          <w:p w14:paraId="57415E7B" w14:textId="77777777" w:rsidR="00D75D23" w:rsidRPr="004A4FC6" w:rsidRDefault="00D75D23" w:rsidP="00520EA4">
            <w:pPr>
              <w:rPr>
                <w:rFonts w:cs="Times New Roman"/>
              </w:rPr>
            </w:pPr>
            <w:r w:rsidRPr="004A4FC6">
              <w:rPr>
                <w:rFonts w:cs="Times New Roman"/>
              </w:rPr>
              <w:t>Looking beyond the disease: the importance of person-centered care</w:t>
            </w:r>
          </w:p>
        </w:tc>
        <w:tc>
          <w:tcPr>
            <w:tcW w:w="5795" w:type="dxa"/>
            <w:gridSpan w:val="2"/>
            <w:tcBorders>
              <w:top w:val="single" w:sz="4" w:space="0" w:color="auto"/>
            </w:tcBorders>
          </w:tcPr>
          <w:p w14:paraId="01D2660F" w14:textId="77777777" w:rsidR="00D75D23" w:rsidRPr="004A4FC6" w:rsidRDefault="00D75D23" w:rsidP="00520EA4">
            <w:pPr>
              <w:rPr>
                <w:rFonts w:cs="Times New Roman"/>
              </w:rPr>
            </w:pPr>
            <w:r w:rsidRPr="004A4FC6">
              <w:rPr>
                <w:rFonts w:cs="Times New Roman"/>
              </w:rPr>
              <w:t>“</w:t>
            </w:r>
            <w:r w:rsidRPr="004A4FC6">
              <w:rPr>
                <w:rFonts w:cs="Times New Roman"/>
                <w:i/>
              </w:rPr>
              <w:t>[Cancer coach] didn’t make me feel like it was just all about cancer. It’s about the global thing. About me</w:t>
            </w:r>
            <w:r w:rsidRPr="004A4FC6">
              <w:rPr>
                <w:rFonts w:cs="Times New Roman"/>
              </w:rPr>
              <w:t>.” Kaitlyn</w:t>
            </w:r>
          </w:p>
          <w:p w14:paraId="7FA20AF6" w14:textId="77777777" w:rsidR="00D75D23" w:rsidRPr="004A4FC6" w:rsidRDefault="00D75D23" w:rsidP="00520EA4">
            <w:pPr>
              <w:rPr>
                <w:rFonts w:cs="Times New Roman"/>
              </w:rPr>
            </w:pPr>
          </w:p>
          <w:p w14:paraId="068B8472" w14:textId="77777777" w:rsidR="00D75D23" w:rsidRPr="004A4FC6" w:rsidRDefault="00D75D23" w:rsidP="00520EA4">
            <w:pPr>
              <w:rPr>
                <w:rFonts w:cs="Times New Roman"/>
              </w:rPr>
            </w:pPr>
            <w:r w:rsidRPr="004A4FC6">
              <w:rPr>
                <w:rFonts w:cs="Times New Roman"/>
                <w:color w:val="000000" w:themeColor="text1"/>
              </w:rPr>
              <w:t>“</w:t>
            </w:r>
            <w:r w:rsidRPr="004A4FC6">
              <w:rPr>
                <w:rFonts w:cs="Times New Roman"/>
                <w:i/>
                <w:color w:val="000000" w:themeColor="text1"/>
              </w:rPr>
              <w:t xml:space="preserve">I was able to get a clear idea of where my head was because sometimes your head is spinning and sometimes you need someone to stop that spinning and </w:t>
            </w:r>
            <w:proofErr w:type="gramStart"/>
            <w:r w:rsidRPr="004A4FC6">
              <w:rPr>
                <w:rFonts w:cs="Times New Roman"/>
                <w:i/>
                <w:color w:val="000000" w:themeColor="text1"/>
              </w:rPr>
              <w:t>ask</w:t>
            </w:r>
            <w:proofErr w:type="gramEnd"/>
            <w:r w:rsidRPr="004A4FC6">
              <w:rPr>
                <w:rFonts w:cs="Times New Roman"/>
                <w:i/>
                <w:color w:val="000000" w:themeColor="text1"/>
              </w:rPr>
              <w:t xml:space="preserve"> ‘where are you at right now?’ […].</w:t>
            </w:r>
            <w:r w:rsidRPr="004A4FC6">
              <w:rPr>
                <w:rFonts w:cs="Times New Roman"/>
                <w:color w:val="000000" w:themeColor="text1"/>
              </w:rPr>
              <w:t>” Samantha</w:t>
            </w:r>
          </w:p>
        </w:tc>
        <w:tc>
          <w:tcPr>
            <w:tcW w:w="5795" w:type="dxa"/>
            <w:gridSpan w:val="2"/>
            <w:tcBorders>
              <w:top w:val="single" w:sz="4" w:space="0" w:color="auto"/>
            </w:tcBorders>
          </w:tcPr>
          <w:p w14:paraId="3164C462" w14:textId="77777777" w:rsidR="00D75D23" w:rsidRPr="004A4FC6" w:rsidRDefault="00D75D23" w:rsidP="00520EA4">
            <w:pPr>
              <w:rPr>
                <w:rFonts w:cs="Times New Roman"/>
              </w:rPr>
            </w:pPr>
            <w:r w:rsidRPr="004A4FC6">
              <w:rPr>
                <w:rFonts w:cs="Times New Roman"/>
              </w:rPr>
              <w:t>“</w:t>
            </w:r>
            <w:r w:rsidRPr="004A4FC6">
              <w:rPr>
                <w:rFonts w:cs="Times New Roman"/>
                <w:i/>
              </w:rPr>
              <w:t xml:space="preserve">I have noticed in the past couple years there are more </w:t>
            </w:r>
            <w:proofErr w:type="gramStart"/>
            <w:r w:rsidRPr="004A4FC6">
              <w:rPr>
                <w:rFonts w:cs="Times New Roman"/>
                <w:i/>
              </w:rPr>
              <w:t>low income</w:t>
            </w:r>
            <w:proofErr w:type="gramEnd"/>
            <w:r w:rsidRPr="004A4FC6">
              <w:rPr>
                <w:rFonts w:cs="Times New Roman"/>
                <w:i/>
              </w:rPr>
              <w:t xml:space="preserve"> clients coping with more complex situations. Domestic violence, difficulties paying rent, and child custody. It is not just about the cancer. It is all this other stuff and now there is cancer in here as well.</w:t>
            </w:r>
            <w:r w:rsidRPr="004A4FC6">
              <w:rPr>
                <w:rFonts w:cs="Times New Roman"/>
              </w:rPr>
              <w:t>” Leanne</w:t>
            </w:r>
          </w:p>
          <w:p w14:paraId="01CEBB92" w14:textId="77777777" w:rsidR="00D75D23" w:rsidRPr="004A4FC6" w:rsidRDefault="00D75D23" w:rsidP="00520EA4">
            <w:pPr>
              <w:rPr>
                <w:rFonts w:cs="Times New Roman"/>
              </w:rPr>
            </w:pPr>
          </w:p>
          <w:p w14:paraId="72FE8CF4"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We really work with the client’s mind, body, spirit, very holistically […] We don’t just talk to them about coping with their physical or things they can do to help with symptoms and side effects. We are really looking at the whole person and treating them as a unique whole person and what would work for them.</w:t>
            </w:r>
            <w:r w:rsidRPr="004A4FC6">
              <w:rPr>
                <w:rFonts w:cs="Times New Roman"/>
                <w:color w:val="000000" w:themeColor="text1"/>
              </w:rPr>
              <w:t>” Kayla</w:t>
            </w:r>
          </w:p>
          <w:p w14:paraId="2A726055" w14:textId="77777777" w:rsidR="00D75D23" w:rsidRPr="004A4FC6" w:rsidRDefault="00D75D23" w:rsidP="00520EA4">
            <w:pPr>
              <w:rPr>
                <w:rFonts w:cs="Times New Roman"/>
              </w:rPr>
            </w:pPr>
          </w:p>
        </w:tc>
      </w:tr>
      <w:tr w:rsidR="00D75D23" w:rsidRPr="004A4FC6" w14:paraId="17E95A4F" w14:textId="77777777" w:rsidTr="00AB5A2F">
        <w:trPr>
          <w:trHeight w:val="730"/>
        </w:trPr>
        <w:tc>
          <w:tcPr>
            <w:tcW w:w="1419" w:type="dxa"/>
          </w:tcPr>
          <w:p w14:paraId="24B5BEE5" w14:textId="77777777" w:rsidR="00D75D23" w:rsidRPr="004A4FC6" w:rsidRDefault="00D75D23" w:rsidP="00520EA4">
            <w:pPr>
              <w:rPr>
                <w:rFonts w:cs="Times New Roman"/>
                <w:iCs/>
              </w:rPr>
            </w:pPr>
            <w:r w:rsidRPr="004A4FC6">
              <w:rPr>
                <w:rFonts w:cs="Times New Roman"/>
                <w:iCs/>
                <w:color w:val="000000" w:themeColor="text1"/>
              </w:rPr>
              <w:t>Co-creation: the key to effective and meaningful SMS</w:t>
            </w:r>
          </w:p>
        </w:tc>
        <w:tc>
          <w:tcPr>
            <w:tcW w:w="5795" w:type="dxa"/>
            <w:gridSpan w:val="2"/>
          </w:tcPr>
          <w:p w14:paraId="6B693048"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Sometimes, [cancer coach] has found the solution and sometimes they help me find the solutions...</w:t>
            </w:r>
            <w:r w:rsidRPr="004A4FC6">
              <w:rPr>
                <w:rFonts w:cs="Times New Roman"/>
                <w:color w:val="000000" w:themeColor="text1"/>
              </w:rPr>
              <w:t>” Elizabeth</w:t>
            </w:r>
          </w:p>
          <w:p w14:paraId="3D6E1E60" w14:textId="77777777" w:rsidR="00D75D23" w:rsidRPr="004A4FC6" w:rsidRDefault="00D75D23" w:rsidP="00520EA4">
            <w:pPr>
              <w:rPr>
                <w:rFonts w:cs="Times New Roman"/>
                <w:color w:val="000000" w:themeColor="text1"/>
              </w:rPr>
            </w:pPr>
          </w:p>
          <w:p w14:paraId="44900D6F"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[Cancer coach] did a good job with saying ‘okay, so if the goal is to contribute again and contributing looks like XYZ, how can we break down to get back to there? […] what’s one thing that you can choose?’ That was really helpful</w:t>
            </w:r>
            <w:r w:rsidRPr="004A4FC6">
              <w:rPr>
                <w:rFonts w:cs="Times New Roman"/>
                <w:color w:val="000000" w:themeColor="text1"/>
              </w:rPr>
              <w:t>.” Nicholas</w:t>
            </w:r>
          </w:p>
          <w:p w14:paraId="65603CE1" w14:textId="77777777" w:rsidR="00D75D23" w:rsidRPr="004A4FC6" w:rsidRDefault="00D75D23" w:rsidP="00520EA4">
            <w:pPr>
              <w:rPr>
                <w:rFonts w:cs="Times New Roman"/>
                <w:color w:val="000000" w:themeColor="text1"/>
              </w:rPr>
            </w:pPr>
          </w:p>
          <w:p w14:paraId="380C709C" w14:textId="77777777" w:rsidR="00D75D23" w:rsidRPr="004A4FC6" w:rsidRDefault="00D75D23" w:rsidP="00520EA4">
            <w:pPr>
              <w:rPr>
                <w:rFonts w:cs="Times New Roman"/>
              </w:rPr>
            </w:pPr>
            <w:r w:rsidRPr="004A4FC6">
              <w:rPr>
                <w:rFonts w:cs="Times New Roman"/>
                <w:color w:val="000000" w:themeColor="text1"/>
              </w:rPr>
              <w:t xml:space="preserve">  “</w:t>
            </w:r>
            <w:r w:rsidRPr="004A4FC6">
              <w:rPr>
                <w:rFonts w:cs="Times New Roman"/>
                <w:i/>
                <w:color w:val="000000" w:themeColor="text1"/>
              </w:rPr>
              <w:t>There was a really big gap between talking about it on a theoretical level and talking about how I can do it in my life and then feeling like a failure because I am not making it work in my life. I am not sure what the solution is, but I really feel like some support on that level would have been so useful.</w:t>
            </w:r>
            <w:r w:rsidRPr="004A4FC6">
              <w:rPr>
                <w:rFonts w:cs="Times New Roman"/>
                <w:color w:val="000000" w:themeColor="text1"/>
              </w:rPr>
              <w:t>” Lucy</w:t>
            </w:r>
          </w:p>
        </w:tc>
        <w:tc>
          <w:tcPr>
            <w:tcW w:w="5795" w:type="dxa"/>
            <w:gridSpan w:val="2"/>
          </w:tcPr>
          <w:p w14:paraId="5048E797" w14:textId="77777777" w:rsidR="00D75D23" w:rsidRPr="004A4FC6" w:rsidRDefault="00D75D23" w:rsidP="00520EA4">
            <w:pPr>
              <w:rPr>
                <w:rFonts w:cs="Times New Roman"/>
              </w:rPr>
            </w:pPr>
            <w:r w:rsidRPr="004A4FC6">
              <w:rPr>
                <w:rFonts w:cs="Times New Roman"/>
                <w:color w:val="000000" w:themeColor="text1"/>
              </w:rPr>
              <w:t xml:space="preserve"> “</w:t>
            </w:r>
            <w:r w:rsidRPr="004A4FC6">
              <w:rPr>
                <w:rFonts w:cs="Times New Roman"/>
                <w:i/>
                <w:color w:val="000000" w:themeColor="text1"/>
              </w:rPr>
              <w:t xml:space="preserve">We problem solve together and so that person will always leave with a personalized plan that is going to be tailored to them and strategies that they feel could work for them […] We help them to brainstorm ideas for what they can do to help themselves, whether it be coping with cancer-related fatigue or dealing with stresses and worries about recurrence. We always start with them. We </w:t>
            </w:r>
            <w:proofErr w:type="gramStart"/>
            <w:r w:rsidRPr="004A4FC6">
              <w:rPr>
                <w:rFonts w:cs="Times New Roman"/>
                <w:i/>
                <w:color w:val="000000" w:themeColor="text1"/>
              </w:rPr>
              <w:t>ask</w:t>
            </w:r>
            <w:proofErr w:type="gramEnd"/>
            <w:r w:rsidRPr="004A4FC6">
              <w:rPr>
                <w:rFonts w:cs="Times New Roman"/>
                <w:i/>
                <w:color w:val="000000" w:themeColor="text1"/>
              </w:rPr>
              <w:t xml:space="preserve"> ‘what are you already doing, what else do you think you can do?’ and they come up with ideas we would have never thought of that are really unique to them. Once we know what helps them cope with stress or what would help them make lifestyle changes, then we can put out a menu of options always asking them permission […] After that, we help them to come up with a plan. To do that, we go back to them […]</w:t>
            </w:r>
            <w:r w:rsidRPr="004A4FC6">
              <w:rPr>
                <w:rFonts w:cs="Times New Roman"/>
                <w:color w:val="000000" w:themeColor="text1"/>
              </w:rPr>
              <w:t>.” Leanne</w:t>
            </w:r>
          </w:p>
        </w:tc>
      </w:tr>
      <w:tr w:rsidR="00D75D23" w:rsidRPr="004A4FC6" w14:paraId="5D8DF2CD" w14:textId="77777777" w:rsidTr="00AB5A2F">
        <w:trPr>
          <w:trHeight w:val="263"/>
        </w:trPr>
        <w:tc>
          <w:tcPr>
            <w:tcW w:w="1839" w:type="dxa"/>
            <w:gridSpan w:val="2"/>
            <w:tcBorders>
              <w:top w:val="single" w:sz="4" w:space="0" w:color="auto"/>
              <w:bottom w:val="single" w:sz="4" w:space="0" w:color="auto"/>
            </w:tcBorders>
          </w:tcPr>
          <w:p w14:paraId="6E3A42FE" w14:textId="77777777" w:rsidR="00D75D23" w:rsidRPr="004A4FC6" w:rsidRDefault="00D75D23" w:rsidP="00520EA4">
            <w:pPr>
              <w:rPr>
                <w:rFonts w:cs="Times New Roman"/>
                <w:iCs/>
                <w:color w:val="000000" w:themeColor="text1"/>
              </w:rPr>
            </w:pPr>
            <w:r w:rsidRPr="004A4FC6">
              <w:rPr>
                <w:rFonts w:cs="Times New Roman"/>
                <w:b/>
                <w:bCs/>
              </w:rPr>
              <w:t>Theme</w:t>
            </w:r>
          </w:p>
        </w:tc>
        <w:tc>
          <w:tcPr>
            <w:tcW w:w="5585" w:type="dxa"/>
            <w:gridSpan w:val="2"/>
            <w:tcBorders>
              <w:top w:val="single" w:sz="4" w:space="0" w:color="auto"/>
              <w:bottom w:val="single" w:sz="4" w:space="0" w:color="auto"/>
            </w:tcBorders>
          </w:tcPr>
          <w:p w14:paraId="4C28F040" w14:textId="77777777" w:rsidR="00D75D23" w:rsidRPr="004A4FC6" w:rsidRDefault="00D75D23" w:rsidP="00520EA4">
            <w:pPr>
              <w:rPr>
                <w:rFonts w:cs="Times New Roman"/>
                <w:color w:val="000000" w:themeColor="text1"/>
              </w:rPr>
            </w:pPr>
            <w:r w:rsidRPr="004A4FC6">
              <w:rPr>
                <w:rFonts w:cs="Times New Roman"/>
                <w:b/>
                <w:bCs/>
              </w:rPr>
              <w:t>Cancer survivors’ perspectives</w:t>
            </w:r>
          </w:p>
        </w:tc>
        <w:tc>
          <w:tcPr>
            <w:tcW w:w="5585" w:type="dxa"/>
            <w:tcBorders>
              <w:top w:val="single" w:sz="4" w:space="0" w:color="auto"/>
              <w:bottom w:val="single" w:sz="4" w:space="0" w:color="auto"/>
            </w:tcBorders>
          </w:tcPr>
          <w:p w14:paraId="5995A954" w14:textId="77777777" w:rsidR="00D75D23" w:rsidRPr="004A4FC6" w:rsidRDefault="00D75D23" w:rsidP="00520EA4">
            <w:pPr>
              <w:rPr>
                <w:rFonts w:cs="Times New Roman"/>
                <w:color w:val="000000" w:themeColor="text1"/>
              </w:rPr>
            </w:pPr>
            <w:r w:rsidRPr="004A4FC6">
              <w:rPr>
                <w:rFonts w:cs="Times New Roman"/>
                <w:b/>
                <w:bCs/>
              </w:rPr>
              <w:t>Staffs’ perspectives</w:t>
            </w:r>
          </w:p>
        </w:tc>
      </w:tr>
      <w:tr w:rsidR="00D75D23" w:rsidRPr="004A4FC6" w14:paraId="59E4D030" w14:textId="77777777" w:rsidTr="00AB5A2F">
        <w:trPr>
          <w:trHeight w:val="730"/>
        </w:trPr>
        <w:tc>
          <w:tcPr>
            <w:tcW w:w="1839" w:type="dxa"/>
            <w:gridSpan w:val="2"/>
            <w:tcBorders>
              <w:top w:val="single" w:sz="4" w:space="0" w:color="auto"/>
            </w:tcBorders>
          </w:tcPr>
          <w:p w14:paraId="29A882E8" w14:textId="77777777" w:rsidR="00D75D23" w:rsidRPr="004A4FC6" w:rsidRDefault="00D75D23" w:rsidP="00520EA4">
            <w:pPr>
              <w:rPr>
                <w:rFonts w:cs="Times New Roman"/>
                <w:iCs/>
                <w:color w:val="000000" w:themeColor="text1"/>
              </w:rPr>
            </w:pPr>
            <w:r w:rsidRPr="004A4FC6">
              <w:rPr>
                <w:rFonts w:cs="Times New Roman"/>
                <w:iCs/>
                <w:color w:val="000000" w:themeColor="text1"/>
              </w:rPr>
              <w:t>Fostering activation via tailored, targeted, and expertly sourced information and resources</w:t>
            </w:r>
          </w:p>
        </w:tc>
        <w:tc>
          <w:tcPr>
            <w:tcW w:w="5585" w:type="dxa"/>
            <w:gridSpan w:val="2"/>
            <w:tcBorders>
              <w:top w:val="single" w:sz="4" w:space="0" w:color="auto"/>
            </w:tcBorders>
          </w:tcPr>
          <w:p w14:paraId="40B2CF5B"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[Cancer coach] also has good knowledge about other things that might be available in the community. [Cancer coach] recommended a meditation workshop for me like a 1-day meditation workshop that I wouldn’t have otherwise heard about</w:t>
            </w:r>
            <w:r w:rsidRPr="004A4FC6">
              <w:rPr>
                <w:rFonts w:cs="Times New Roman"/>
                <w:color w:val="000000" w:themeColor="text1"/>
              </w:rPr>
              <w:t>.” Margaret</w:t>
            </w:r>
          </w:p>
          <w:p w14:paraId="26C99E11" w14:textId="77777777" w:rsidR="00D75D23" w:rsidRPr="004A4FC6" w:rsidRDefault="00D75D23" w:rsidP="00520EA4">
            <w:pPr>
              <w:rPr>
                <w:rFonts w:cs="Times New Roman"/>
                <w:color w:val="000000" w:themeColor="text1"/>
              </w:rPr>
            </w:pPr>
          </w:p>
          <w:p w14:paraId="1FC1BB02"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 xml:space="preserve">One of the most amazing things that came out of that [cancer coaching] was that I learned about a private foundation that was granting cancer patients money. I don’t have </w:t>
            </w:r>
            <w:proofErr w:type="gramStart"/>
            <w:r w:rsidRPr="004A4FC6">
              <w:rPr>
                <w:rFonts w:cs="Times New Roman"/>
                <w:i/>
                <w:color w:val="000000" w:themeColor="text1"/>
              </w:rPr>
              <w:t>benefits</w:t>
            </w:r>
            <w:proofErr w:type="gramEnd"/>
            <w:r w:rsidRPr="004A4FC6">
              <w:rPr>
                <w:rFonts w:cs="Times New Roman"/>
                <w:i/>
                <w:color w:val="000000" w:themeColor="text1"/>
              </w:rPr>
              <w:t xml:space="preserve"> so I was able to receive $4,500, which was a significant help financially. It helped me with parking, my physiotherapy, my prosthetics, buying hats, like anything that was out of pocket expense for me was huge</w:t>
            </w:r>
            <w:r w:rsidRPr="004A4FC6">
              <w:rPr>
                <w:rFonts w:cs="Times New Roman"/>
                <w:color w:val="000000" w:themeColor="text1"/>
              </w:rPr>
              <w:t>.” Andrea</w:t>
            </w:r>
          </w:p>
          <w:p w14:paraId="6630047B" w14:textId="77777777" w:rsidR="00D75D23" w:rsidRPr="004A4FC6" w:rsidRDefault="00D75D23" w:rsidP="00520EA4">
            <w:pPr>
              <w:rPr>
                <w:rFonts w:cs="Times New Roman"/>
                <w:color w:val="000000" w:themeColor="text1"/>
              </w:rPr>
            </w:pPr>
          </w:p>
          <w:p w14:paraId="5B28CAD5"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It made me feel encouraged and positive and that there were ways I could deal with things even if I didn’t personally feel capable of figuring them out at that time. There was help available that was practical, useful, insightful.</w:t>
            </w:r>
            <w:r w:rsidRPr="004A4FC6">
              <w:rPr>
                <w:rFonts w:cs="Times New Roman"/>
                <w:color w:val="000000" w:themeColor="text1"/>
              </w:rPr>
              <w:t>” Evelyn</w:t>
            </w:r>
          </w:p>
        </w:tc>
        <w:tc>
          <w:tcPr>
            <w:tcW w:w="5585" w:type="dxa"/>
            <w:tcBorders>
              <w:top w:val="single" w:sz="4" w:space="0" w:color="auto"/>
            </w:tcBorders>
          </w:tcPr>
          <w:p w14:paraId="46FA39A6" w14:textId="77777777" w:rsidR="00D75D23" w:rsidRPr="004A4FC6" w:rsidRDefault="00D75D23" w:rsidP="00520EA4">
            <w:pPr>
              <w:rPr>
                <w:rFonts w:cs="Times New Roman"/>
                <w:color w:val="000000" w:themeColor="text1"/>
              </w:rPr>
            </w:pPr>
            <w:r w:rsidRPr="004A4FC6">
              <w:rPr>
                <w:rFonts w:cs="Times New Roman"/>
                <w:iCs/>
              </w:rPr>
              <w:t>“</w:t>
            </w:r>
            <w:r w:rsidRPr="004A4FC6">
              <w:rPr>
                <w:rFonts w:cs="Times New Roman"/>
                <w:i/>
              </w:rPr>
              <w:t>We share resources. So, we will help if they are looking for something not offered here. We can refer them to a resource in the community and provide them with support to explore other programs and services</w:t>
            </w:r>
            <w:r w:rsidRPr="004A4FC6">
              <w:rPr>
                <w:rFonts w:cs="Times New Roman"/>
                <w:color w:val="000000" w:themeColor="text1"/>
              </w:rPr>
              <w:t>.” Leanne</w:t>
            </w:r>
          </w:p>
          <w:p w14:paraId="08828135" w14:textId="77777777" w:rsidR="00D75D23" w:rsidRPr="004A4FC6" w:rsidRDefault="00D75D23" w:rsidP="00520EA4">
            <w:pPr>
              <w:rPr>
                <w:rFonts w:cs="Times New Roman"/>
                <w:color w:val="000000" w:themeColor="text1"/>
              </w:rPr>
            </w:pPr>
          </w:p>
          <w:p w14:paraId="11A370F3"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 xml:space="preserve">I mean there is fantastic care at the cancer </w:t>
            </w:r>
            <w:proofErr w:type="gramStart"/>
            <w:r w:rsidRPr="004A4FC6">
              <w:rPr>
                <w:rFonts w:cs="Times New Roman"/>
                <w:i/>
                <w:color w:val="000000" w:themeColor="text1"/>
              </w:rPr>
              <w:t>center</w:t>
            </w:r>
            <w:proofErr w:type="gramEnd"/>
            <w:r w:rsidRPr="004A4FC6">
              <w:rPr>
                <w:rFonts w:cs="Times New Roman"/>
                <w:i/>
                <w:color w:val="000000" w:themeColor="text1"/>
              </w:rPr>
              <w:t xml:space="preserve"> but it is a certain way of providing and doing. We don’t have a perfect system here and it can be well received by some but not well received by others. Further, another challenge is the limited resources that can be available there. And the other area we struggle is financial. A lot [of cancer survivors] are in distress and would benefit from counselling support, but many cannot afford it. So, they are in distress, and we are very clear that we are coaches not counsellors, but then they can’t afford counselling […] it is just […] we don’t fund that in our system. So that can be a limitation, if they don’t have plans, physio, and massage, all the stuff we know can help, they don’t have money or a plan from their work, the resources aren’t there for </w:t>
            </w:r>
            <w:proofErr w:type="gramStart"/>
            <w:r w:rsidRPr="004A4FC6">
              <w:rPr>
                <w:rFonts w:cs="Times New Roman"/>
                <w:i/>
                <w:color w:val="000000" w:themeColor="text1"/>
              </w:rPr>
              <w:t>them</w:t>
            </w:r>
            <w:proofErr w:type="gramEnd"/>
            <w:r w:rsidRPr="004A4FC6">
              <w:rPr>
                <w:rFonts w:cs="Times New Roman"/>
                <w:i/>
                <w:color w:val="000000" w:themeColor="text1"/>
              </w:rPr>
              <w:t xml:space="preserve"> so you are limited in that way. What you can suggest as your menu of options is limited if they don’t have money</w:t>
            </w:r>
            <w:r w:rsidRPr="004A4FC6">
              <w:rPr>
                <w:rFonts w:cs="Times New Roman"/>
                <w:color w:val="000000" w:themeColor="text1"/>
              </w:rPr>
              <w:t>.” Kayla</w:t>
            </w:r>
          </w:p>
          <w:p w14:paraId="4630D193" w14:textId="77777777" w:rsidR="00D75D23" w:rsidRPr="004A4FC6" w:rsidRDefault="00D75D23" w:rsidP="00520EA4">
            <w:pPr>
              <w:rPr>
                <w:rFonts w:cs="Times New Roman"/>
                <w:color w:val="000000" w:themeColor="text1"/>
              </w:rPr>
            </w:pPr>
          </w:p>
        </w:tc>
      </w:tr>
    </w:tbl>
    <w:p w14:paraId="3A13AED5" w14:textId="77777777" w:rsidR="00D75D23" w:rsidRPr="004A4FC6" w:rsidRDefault="00D75D23" w:rsidP="00AB5A2F">
      <w:r w:rsidRPr="004A4FC6">
        <w:br w:type="page"/>
      </w:r>
    </w:p>
    <w:tbl>
      <w:tblPr>
        <w:tblStyle w:val="TableGrid"/>
        <w:tblW w:w="130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5583"/>
        <w:gridCol w:w="5583"/>
      </w:tblGrid>
      <w:tr w:rsidR="00D75D23" w:rsidRPr="004A4FC6" w14:paraId="642B37F8" w14:textId="77777777" w:rsidTr="00520EA4">
        <w:trPr>
          <w:trHeight w:val="284"/>
        </w:trPr>
        <w:tc>
          <w:tcPr>
            <w:tcW w:w="1838" w:type="dxa"/>
            <w:tcBorders>
              <w:top w:val="single" w:sz="4" w:space="0" w:color="auto"/>
              <w:bottom w:val="single" w:sz="4" w:space="0" w:color="auto"/>
            </w:tcBorders>
          </w:tcPr>
          <w:p w14:paraId="202702B7" w14:textId="77777777" w:rsidR="00D75D23" w:rsidRPr="004A4FC6" w:rsidRDefault="00D75D23" w:rsidP="00520EA4">
            <w:pPr>
              <w:rPr>
                <w:rFonts w:cs="Times New Roman"/>
                <w:iCs/>
                <w:color w:val="000000" w:themeColor="text1"/>
              </w:rPr>
            </w:pPr>
            <w:r w:rsidRPr="004A4FC6">
              <w:rPr>
                <w:rFonts w:cs="Times New Roman"/>
                <w:b/>
                <w:bCs/>
              </w:rPr>
              <w:t>Theme</w:t>
            </w:r>
          </w:p>
        </w:tc>
        <w:tc>
          <w:tcPr>
            <w:tcW w:w="5583" w:type="dxa"/>
            <w:tcBorders>
              <w:top w:val="single" w:sz="4" w:space="0" w:color="auto"/>
              <w:bottom w:val="single" w:sz="4" w:space="0" w:color="auto"/>
            </w:tcBorders>
          </w:tcPr>
          <w:p w14:paraId="139FD816" w14:textId="77777777" w:rsidR="00D75D23" w:rsidRPr="004A4FC6" w:rsidRDefault="00D75D23" w:rsidP="00520EA4">
            <w:pPr>
              <w:rPr>
                <w:rFonts w:cs="Times New Roman"/>
                <w:color w:val="000000" w:themeColor="text1"/>
              </w:rPr>
            </w:pPr>
            <w:r w:rsidRPr="004A4FC6">
              <w:rPr>
                <w:rFonts w:cs="Times New Roman"/>
                <w:b/>
                <w:bCs/>
              </w:rPr>
              <w:t>Cancer survivors’ perspectives</w:t>
            </w:r>
          </w:p>
        </w:tc>
        <w:tc>
          <w:tcPr>
            <w:tcW w:w="5583" w:type="dxa"/>
            <w:tcBorders>
              <w:top w:val="single" w:sz="4" w:space="0" w:color="auto"/>
              <w:bottom w:val="single" w:sz="4" w:space="0" w:color="auto"/>
            </w:tcBorders>
          </w:tcPr>
          <w:p w14:paraId="763180E8" w14:textId="77777777" w:rsidR="00D75D23" w:rsidRPr="004A4FC6" w:rsidRDefault="00D75D23" w:rsidP="00520EA4">
            <w:pPr>
              <w:rPr>
                <w:rFonts w:cs="Times New Roman"/>
                <w:color w:val="000000" w:themeColor="text1"/>
              </w:rPr>
            </w:pPr>
            <w:r w:rsidRPr="004A4FC6">
              <w:rPr>
                <w:rFonts w:cs="Times New Roman"/>
                <w:b/>
                <w:bCs/>
              </w:rPr>
              <w:t>Staffs’ perspectives</w:t>
            </w:r>
          </w:p>
        </w:tc>
      </w:tr>
      <w:tr w:rsidR="00D75D23" w:rsidRPr="004A4FC6" w14:paraId="4754E884" w14:textId="77777777" w:rsidTr="00520EA4">
        <w:trPr>
          <w:trHeight w:val="730"/>
        </w:trPr>
        <w:tc>
          <w:tcPr>
            <w:tcW w:w="1838" w:type="dxa"/>
            <w:tcBorders>
              <w:bottom w:val="single" w:sz="4" w:space="0" w:color="auto"/>
            </w:tcBorders>
          </w:tcPr>
          <w:p w14:paraId="690F1050" w14:textId="77777777" w:rsidR="00D75D23" w:rsidRPr="004A4FC6" w:rsidRDefault="00D75D23" w:rsidP="00520EA4">
            <w:pPr>
              <w:rPr>
                <w:rFonts w:cs="Times New Roman"/>
                <w:iCs/>
                <w:color w:val="000000" w:themeColor="text1"/>
              </w:rPr>
            </w:pPr>
            <w:r w:rsidRPr="004A4FC6">
              <w:rPr>
                <w:rFonts w:cs="Times New Roman"/>
                <w:iCs/>
                <w:color w:val="000000" w:themeColor="text1"/>
              </w:rPr>
              <w:t>The necessity of dependable and impartial emotional support</w:t>
            </w:r>
          </w:p>
        </w:tc>
        <w:tc>
          <w:tcPr>
            <w:tcW w:w="5583" w:type="dxa"/>
            <w:tcBorders>
              <w:bottom w:val="single" w:sz="4" w:space="0" w:color="auto"/>
            </w:tcBorders>
          </w:tcPr>
          <w:p w14:paraId="01F1CA7F"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[Cancer coach] was there kind of building me up again […] One thing, I felt reassured. That’s really important. I would say something, maybe something negative that I was experiencing and [cancer coach] would say ‘that many cancer patients go through this’, and it was very comforting to hear that.</w:t>
            </w:r>
            <w:r w:rsidRPr="004A4FC6">
              <w:rPr>
                <w:rFonts w:cs="Times New Roman"/>
                <w:color w:val="000000" w:themeColor="text1"/>
              </w:rPr>
              <w:t>” Alexandra</w:t>
            </w:r>
          </w:p>
          <w:p w14:paraId="33F22029" w14:textId="77777777" w:rsidR="00D75D23" w:rsidRPr="004A4FC6" w:rsidRDefault="00D75D23" w:rsidP="00520EA4">
            <w:pPr>
              <w:rPr>
                <w:rFonts w:cs="Times New Roman"/>
                <w:color w:val="000000" w:themeColor="text1"/>
              </w:rPr>
            </w:pPr>
          </w:p>
          <w:p w14:paraId="6AC89D4F"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 xml:space="preserve">I think it was good because [cancer coach] is not a family member. I think that is the difference. I guess it depends on the type of person you are, but it was good to have somebody who knows a lot about this cancer and treatment and all of that, but [cancer coach] is not related to me so I didn’t have to worry about other extra things. They are a good person </w:t>
            </w:r>
            <w:proofErr w:type="gramStart"/>
            <w:r w:rsidRPr="004A4FC6">
              <w:rPr>
                <w:rFonts w:cs="Times New Roman"/>
                <w:i/>
                <w:color w:val="000000" w:themeColor="text1"/>
              </w:rPr>
              <w:t>to,</w:t>
            </w:r>
            <w:proofErr w:type="gramEnd"/>
            <w:r w:rsidRPr="004A4FC6">
              <w:rPr>
                <w:rFonts w:cs="Times New Roman"/>
                <w:i/>
                <w:color w:val="000000" w:themeColor="text1"/>
              </w:rPr>
              <w:t xml:space="preserve"> how do I say it, a good third person. [Cancer coach] is not a hospital person, not my family member, not the patient. It is more, in between somewhere, [cancer coach] was there</w:t>
            </w:r>
            <w:r w:rsidRPr="004A4FC6">
              <w:rPr>
                <w:rFonts w:cs="Times New Roman"/>
                <w:color w:val="000000" w:themeColor="text1"/>
              </w:rPr>
              <w:t>.” Ava</w:t>
            </w:r>
          </w:p>
          <w:p w14:paraId="2D47DD6E" w14:textId="77777777" w:rsidR="00D75D23" w:rsidRPr="004A4FC6" w:rsidRDefault="00D75D23" w:rsidP="00520EA4">
            <w:pPr>
              <w:rPr>
                <w:rFonts w:cs="Times New Roman"/>
                <w:color w:val="000000" w:themeColor="text1"/>
                <w:sz w:val="8"/>
                <w:szCs w:val="8"/>
              </w:rPr>
            </w:pPr>
          </w:p>
        </w:tc>
        <w:tc>
          <w:tcPr>
            <w:tcW w:w="5583" w:type="dxa"/>
            <w:tcBorders>
              <w:bottom w:val="single" w:sz="4" w:space="0" w:color="auto"/>
            </w:tcBorders>
          </w:tcPr>
          <w:p w14:paraId="39069702"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color w:val="000000" w:themeColor="text1"/>
              </w:rPr>
              <w:t>A lot of times too it is about normalizing their experience. So, it is helping them find some normal and balance in an experience that feels very overwhelming.</w:t>
            </w:r>
            <w:r w:rsidRPr="004A4FC6">
              <w:rPr>
                <w:rFonts w:cs="Times New Roman"/>
                <w:color w:val="000000" w:themeColor="text1"/>
              </w:rPr>
              <w:t>” Charlotte</w:t>
            </w:r>
          </w:p>
          <w:p w14:paraId="4CDBFD98" w14:textId="77777777" w:rsidR="00D75D23" w:rsidRPr="004A4FC6" w:rsidRDefault="00D75D23" w:rsidP="00520EA4">
            <w:pPr>
              <w:rPr>
                <w:rFonts w:cs="Times New Roman"/>
                <w:color w:val="000000" w:themeColor="text1"/>
              </w:rPr>
            </w:pPr>
          </w:p>
          <w:p w14:paraId="2E9C9034" w14:textId="77777777" w:rsidR="00D75D23" w:rsidRPr="004A4FC6" w:rsidRDefault="00D75D23" w:rsidP="00520EA4">
            <w:pPr>
              <w:rPr>
                <w:rFonts w:cs="Times New Roman"/>
                <w:color w:val="000000" w:themeColor="text1"/>
              </w:rPr>
            </w:pPr>
            <w:r w:rsidRPr="004A4FC6">
              <w:rPr>
                <w:rFonts w:cs="Times New Roman"/>
                <w:color w:val="000000" w:themeColor="text1"/>
              </w:rPr>
              <w:t>“</w:t>
            </w:r>
            <w:r w:rsidRPr="004A4FC6">
              <w:rPr>
                <w:rFonts w:cs="Times New Roman"/>
                <w:i/>
                <w:iCs/>
                <w:color w:val="000000" w:themeColor="text1"/>
              </w:rPr>
              <w:t>[Cancer survivors will often say] I</w:t>
            </w:r>
            <w:r w:rsidRPr="004A4FC6">
              <w:rPr>
                <w:rFonts w:cs="Times New Roman"/>
                <w:i/>
                <w:color w:val="000000" w:themeColor="text1"/>
              </w:rPr>
              <w:t xml:space="preserve"> need to see you because I need a neutral discussion, not other people’s opinions</w:t>
            </w:r>
            <w:r w:rsidRPr="004A4FC6">
              <w:rPr>
                <w:rFonts w:cs="Times New Roman"/>
                <w:color w:val="000000" w:themeColor="text1"/>
              </w:rPr>
              <w:t>.” Kayla</w:t>
            </w:r>
          </w:p>
        </w:tc>
      </w:tr>
    </w:tbl>
    <w:p w14:paraId="1F68F0B0" w14:textId="77777777" w:rsidR="00D75D23" w:rsidRPr="004A4FC6" w:rsidRDefault="00D75D23" w:rsidP="001D2F30">
      <w:pPr>
        <w:rPr>
          <w:rFonts w:eastAsia="Times New Roman" w:cs="Times New Roman"/>
          <w:color w:val="1C1D1E"/>
          <w:sz w:val="20"/>
          <w:szCs w:val="20"/>
          <w:shd w:val="clear" w:color="auto" w:fill="FFFFFF"/>
        </w:rPr>
      </w:pPr>
    </w:p>
    <w:p w14:paraId="17E65686" w14:textId="77777777" w:rsidR="00D75D23" w:rsidRPr="00AB5A2F" w:rsidRDefault="00D75D23" w:rsidP="001D2F30">
      <w:pPr>
        <w:rPr>
          <w:rFonts w:cs="Times New Roman"/>
          <w:color w:val="000000" w:themeColor="text1"/>
          <w:sz w:val="20"/>
          <w:szCs w:val="20"/>
        </w:rPr>
      </w:pPr>
      <w:r w:rsidRPr="004A4FC6">
        <w:rPr>
          <w:rFonts w:eastAsia="Times New Roman" w:cs="Times New Roman"/>
          <w:color w:val="1C1D1E"/>
          <w:sz w:val="20"/>
          <w:szCs w:val="20"/>
          <w:shd w:val="clear" w:color="auto" w:fill="FFFFFF"/>
        </w:rPr>
        <w:t>Note:</w:t>
      </w:r>
      <w:r w:rsidRPr="004A4FC6">
        <w:rPr>
          <w:rFonts w:eastAsia="Times New Roman" w:cs="Times New Roman"/>
          <w:color w:val="1C1D1E"/>
          <w:sz w:val="20"/>
          <w:szCs w:val="20"/>
          <w:shd w:val="clear" w:color="auto" w:fill="FFFFFF"/>
          <w:vertAlign w:val="superscript"/>
        </w:rPr>
        <w:t xml:space="preserve"> </w:t>
      </w:r>
      <w:r w:rsidRPr="004A4FC6">
        <w:rPr>
          <w:rFonts w:cs="Times New Roman"/>
          <w:color w:val="000000" w:themeColor="text1"/>
          <w:sz w:val="20"/>
          <w:szCs w:val="20"/>
        </w:rPr>
        <w:t>Al</w:t>
      </w:r>
      <w:r w:rsidRPr="004A4FC6">
        <w:rPr>
          <w:rFonts w:cs="Times New Roman"/>
          <w:sz w:val="20"/>
          <w:szCs w:val="20"/>
          <w:lang w:val="en-US"/>
        </w:rPr>
        <w:t>l names have been replaced with pseudonyms and personal information has been omitted to maintain anonymity.</w:t>
      </w:r>
    </w:p>
    <w:p w14:paraId="7A920A33" w14:textId="77777777" w:rsidR="006E041E" w:rsidRDefault="006E041E"/>
    <w:sectPr w:rsidR="006E041E" w:rsidSect="00AB5A2F">
      <w:footnotePr>
        <w:numFmt w:val="lowerLetter"/>
      </w:footnotePr>
      <w:pgSz w:w="15840" w:h="12240"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55C9B5" w14:textId="77777777" w:rsidR="00992D73" w:rsidRDefault="00992D73">
      <w:r>
        <w:separator/>
      </w:r>
    </w:p>
  </w:endnote>
  <w:endnote w:type="continuationSeparator" w:id="0">
    <w:p w14:paraId="03339553" w14:textId="77777777" w:rsidR="00992D73" w:rsidRDefault="00992D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Times Roman">
    <w:altName w:val="Times New 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155F74" w14:textId="77777777" w:rsidR="0044377E" w:rsidRDefault="00EA6DC1" w:rsidP="003278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FBA9DA" w14:textId="77777777" w:rsidR="0044377E" w:rsidRDefault="0044377E" w:rsidP="003278F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129C8" w14:textId="77777777" w:rsidR="0044377E" w:rsidRDefault="0044377E" w:rsidP="00A3279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3D5AF4" w14:textId="77777777" w:rsidR="00992D73" w:rsidRDefault="00992D73">
      <w:r>
        <w:separator/>
      </w:r>
    </w:p>
  </w:footnote>
  <w:footnote w:type="continuationSeparator" w:id="0">
    <w:p w14:paraId="67D9A770" w14:textId="77777777" w:rsidR="00992D73" w:rsidRDefault="00992D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78554" w14:textId="40B3CE5E" w:rsidR="0044377E" w:rsidRDefault="00EA6DC1" w:rsidP="00F34D1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A4FC6">
      <w:rPr>
        <w:rStyle w:val="PageNumber"/>
        <w:noProof/>
      </w:rPr>
      <w:t>7</w:t>
    </w:r>
    <w:r>
      <w:rPr>
        <w:rStyle w:val="PageNumber"/>
      </w:rPr>
      <w:fldChar w:fldCharType="end"/>
    </w:r>
  </w:p>
  <w:p w14:paraId="70F2DB47" w14:textId="77777777" w:rsidR="0044377E" w:rsidRDefault="0044377E" w:rsidP="00767F7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18A70" w14:textId="77777777" w:rsidR="0044377E" w:rsidRDefault="00EA6DC1" w:rsidP="00F34D1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C4F0B">
      <w:rPr>
        <w:rStyle w:val="PageNumber"/>
        <w:noProof/>
      </w:rPr>
      <w:t>3</w:t>
    </w:r>
    <w:r>
      <w:rPr>
        <w:rStyle w:val="PageNumber"/>
      </w:rPr>
      <w:fldChar w:fldCharType="end"/>
    </w:r>
  </w:p>
  <w:p w14:paraId="3768CA4C" w14:textId="24AA8666" w:rsidR="0044377E" w:rsidRPr="000F61D1" w:rsidRDefault="00EA6DC1" w:rsidP="0063457F">
    <w:pPr>
      <w:pStyle w:val="Header"/>
      <w:ind w:right="360"/>
    </w:pPr>
    <w:r w:rsidRPr="000F61D1">
      <w:t xml:space="preserve">THE PROCESS OF SELF-MANAGEMENT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7D86E" w14:textId="77777777" w:rsidR="0044377E" w:rsidRDefault="00EA6DC1">
    <w:pPr>
      <w:pStyle w:val="Header"/>
    </w:pPr>
    <w:r w:rsidRPr="00297AF1">
      <w:t>Running head: THE PROCESS OF SELF-MANAGEMENT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747CCB"/>
    <w:multiLevelType w:val="hybridMultilevel"/>
    <w:tmpl w:val="ADA8B5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6B6AB4"/>
    <w:multiLevelType w:val="multilevel"/>
    <w:tmpl w:val="B13E2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8BC4D9C"/>
    <w:multiLevelType w:val="multilevel"/>
    <w:tmpl w:val="4030C9F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2EC2A17"/>
    <w:multiLevelType w:val="hybridMultilevel"/>
    <w:tmpl w:val="C4E4E0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082096826">
    <w:abstractNumId w:val="3"/>
  </w:num>
  <w:num w:numId="2" w16cid:durableId="1868712763">
    <w:abstractNumId w:val="2"/>
  </w:num>
  <w:num w:numId="3" w16cid:durableId="1267999638">
    <w:abstractNumId w:val="0"/>
  </w:num>
  <w:num w:numId="4" w16cid:durableId="3615185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D75D23"/>
    <w:rsid w:val="000F61D1"/>
    <w:rsid w:val="001A542F"/>
    <w:rsid w:val="001A7A34"/>
    <w:rsid w:val="00362453"/>
    <w:rsid w:val="0044377E"/>
    <w:rsid w:val="0049783B"/>
    <w:rsid w:val="004A4FC6"/>
    <w:rsid w:val="006B3727"/>
    <w:rsid w:val="006E041E"/>
    <w:rsid w:val="00740028"/>
    <w:rsid w:val="00926432"/>
    <w:rsid w:val="00992D73"/>
    <w:rsid w:val="00B36DAD"/>
    <w:rsid w:val="00BC4F0B"/>
    <w:rsid w:val="00D65BAD"/>
    <w:rsid w:val="00D70974"/>
    <w:rsid w:val="00D75D23"/>
    <w:rsid w:val="00E34589"/>
    <w:rsid w:val="00E346DD"/>
    <w:rsid w:val="00EA6DC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2D5C832"/>
  <w14:defaultImageDpi w14:val="300"/>
  <w15:docId w15:val="{FD1E2021-1C5A-4241-A759-C76E799A4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color w:val="0000FF" w:themeColor="hyperlink"/>
        <w:sz w:val="24"/>
        <w:szCs w:val="24"/>
        <w:u w:val="single"/>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5D23"/>
    <w:rPr>
      <w:rFonts w:eastAsiaTheme="minorHAnsi"/>
      <w:color w:val="auto"/>
      <w:u w:val="none"/>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75D2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75D23"/>
    <w:rPr>
      <w:rFonts w:ascii="Lucida Grande" w:eastAsiaTheme="minorHAnsi" w:hAnsi="Lucida Grande" w:cs="Lucida Grande"/>
      <w:color w:val="auto"/>
      <w:sz w:val="18"/>
      <w:szCs w:val="18"/>
      <w:u w:val="none"/>
      <w:lang w:val="en-CA"/>
    </w:rPr>
  </w:style>
  <w:style w:type="character" w:styleId="CommentReference">
    <w:name w:val="annotation reference"/>
    <w:basedOn w:val="DefaultParagraphFont"/>
    <w:uiPriority w:val="99"/>
    <w:semiHidden/>
    <w:unhideWhenUsed/>
    <w:rsid w:val="00D75D23"/>
    <w:rPr>
      <w:sz w:val="18"/>
      <w:szCs w:val="18"/>
    </w:rPr>
  </w:style>
  <w:style w:type="paragraph" w:styleId="CommentText">
    <w:name w:val="annotation text"/>
    <w:basedOn w:val="Normal"/>
    <w:link w:val="CommentTextChar"/>
    <w:uiPriority w:val="99"/>
    <w:unhideWhenUsed/>
    <w:rsid w:val="00D75D23"/>
  </w:style>
  <w:style w:type="character" w:customStyle="1" w:styleId="CommentTextChar">
    <w:name w:val="Comment Text Char"/>
    <w:basedOn w:val="DefaultParagraphFont"/>
    <w:link w:val="CommentText"/>
    <w:uiPriority w:val="99"/>
    <w:rsid w:val="00D75D23"/>
    <w:rPr>
      <w:rFonts w:eastAsiaTheme="minorHAnsi"/>
      <w:color w:val="auto"/>
      <w:u w:val="none"/>
      <w:lang w:val="en-CA"/>
    </w:rPr>
  </w:style>
  <w:style w:type="paragraph" w:styleId="CommentSubject">
    <w:name w:val="annotation subject"/>
    <w:basedOn w:val="CommentText"/>
    <w:next w:val="CommentText"/>
    <w:link w:val="CommentSubjectChar"/>
    <w:uiPriority w:val="99"/>
    <w:semiHidden/>
    <w:unhideWhenUsed/>
    <w:rsid w:val="00D75D23"/>
    <w:rPr>
      <w:b/>
      <w:bCs/>
      <w:sz w:val="20"/>
      <w:szCs w:val="20"/>
    </w:rPr>
  </w:style>
  <w:style w:type="character" w:customStyle="1" w:styleId="CommentSubjectChar">
    <w:name w:val="Comment Subject Char"/>
    <w:basedOn w:val="CommentTextChar"/>
    <w:link w:val="CommentSubject"/>
    <w:uiPriority w:val="99"/>
    <w:semiHidden/>
    <w:rsid w:val="00D75D23"/>
    <w:rPr>
      <w:rFonts w:eastAsiaTheme="minorHAnsi"/>
      <w:b/>
      <w:bCs/>
      <w:color w:val="auto"/>
      <w:sz w:val="20"/>
      <w:szCs w:val="20"/>
      <w:u w:val="none"/>
      <w:lang w:val="en-CA"/>
    </w:rPr>
  </w:style>
  <w:style w:type="table" w:styleId="TableGrid">
    <w:name w:val="Table Grid"/>
    <w:basedOn w:val="TableNormal"/>
    <w:uiPriority w:val="39"/>
    <w:rsid w:val="00D75D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75D23"/>
    <w:pPr>
      <w:ind w:left="720"/>
      <w:contextualSpacing/>
    </w:pPr>
  </w:style>
  <w:style w:type="paragraph" w:customStyle="1" w:styleId="EndNoteBibliographyTitle">
    <w:name w:val="EndNote Bibliography Title"/>
    <w:basedOn w:val="Normal"/>
    <w:rsid w:val="00D75D23"/>
    <w:pPr>
      <w:jc w:val="center"/>
    </w:pPr>
    <w:rPr>
      <w:rFonts w:cs="Times New Roman"/>
    </w:rPr>
  </w:style>
  <w:style w:type="paragraph" w:customStyle="1" w:styleId="EndNoteBibliography">
    <w:name w:val="EndNote Bibliography"/>
    <w:basedOn w:val="Normal"/>
    <w:rsid w:val="00D75D23"/>
    <w:rPr>
      <w:rFonts w:cs="Times New Roman"/>
    </w:rPr>
  </w:style>
  <w:style w:type="paragraph" w:styleId="Revision">
    <w:name w:val="Revision"/>
    <w:hidden/>
    <w:uiPriority w:val="99"/>
    <w:semiHidden/>
    <w:rsid w:val="00D75D23"/>
    <w:rPr>
      <w:rFonts w:eastAsiaTheme="minorHAnsi"/>
      <w:color w:val="auto"/>
      <w:u w:val="none"/>
      <w:lang w:val="en-CA"/>
    </w:rPr>
  </w:style>
  <w:style w:type="character" w:styleId="Hyperlink">
    <w:name w:val="Hyperlink"/>
    <w:basedOn w:val="DefaultParagraphFont"/>
    <w:uiPriority w:val="99"/>
    <w:unhideWhenUsed/>
    <w:rsid w:val="00D75D23"/>
    <w:rPr>
      <w:color w:val="0000FF"/>
      <w:u w:val="single"/>
    </w:rPr>
  </w:style>
  <w:style w:type="paragraph" w:styleId="NormalWeb">
    <w:name w:val="Normal (Web)"/>
    <w:basedOn w:val="Normal"/>
    <w:uiPriority w:val="99"/>
    <w:unhideWhenUsed/>
    <w:rsid w:val="00D75D23"/>
    <w:pPr>
      <w:spacing w:before="100" w:beforeAutospacing="1" w:after="100" w:afterAutospacing="1"/>
    </w:pPr>
    <w:rPr>
      <w:rFonts w:eastAsiaTheme="minorEastAsia" w:cs="Times New Roman"/>
      <w:lang w:val="en-US" w:eastAsia="en-US"/>
    </w:rPr>
  </w:style>
  <w:style w:type="character" w:customStyle="1" w:styleId="apple-converted-space">
    <w:name w:val="apple-converted-space"/>
    <w:basedOn w:val="DefaultParagraphFont"/>
    <w:rsid w:val="00D75D23"/>
  </w:style>
  <w:style w:type="character" w:styleId="FollowedHyperlink">
    <w:name w:val="FollowedHyperlink"/>
    <w:basedOn w:val="DefaultParagraphFont"/>
    <w:uiPriority w:val="99"/>
    <w:semiHidden/>
    <w:unhideWhenUsed/>
    <w:rsid w:val="00D75D23"/>
    <w:rPr>
      <w:color w:val="800080" w:themeColor="followedHyperlink"/>
      <w:u w:val="single"/>
    </w:rPr>
  </w:style>
  <w:style w:type="paragraph" w:styleId="Header">
    <w:name w:val="header"/>
    <w:basedOn w:val="Normal"/>
    <w:link w:val="HeaderChar"/>
    <w:uiPriority w:val="99"/>
    <w:unhideWhenUsed/>
    <w:rsid w:val="00D75D23"/>
    <w:pPr>
      <w:tabs>
        <w:tab w:val="center" w:pos="4320"/>
        <w:tab w:val="right" w:pos="8640"/>
      </w:tabs>
    </w:pPr>
  </w:style>
  <w:style w:type="character" w:customStyle="1" w:styleId="HeaderChar">
    <w:name w:val="Header Char"/>
    <w:basedOn w:val="DefaultParagraphFont"/>
    <w:link w:val="Header"/>
    <w:uiPriority w:val="99"/>
    <w:rsid w:val="00D75D23"/>
    <w:rPr>
      <w:rFonts w:eastAsiaTheme="minorHAnsi"/>
      <w:color w:val="auto"/>
      <w:u w:val="none"/>
      <w:lang w:val="en-CA"/>
    </w:rPr>
  </w:style>
  <w:style w:type="paragraph" w:styleId="Footer">
    <w:name w:val="footer"/>
    <w:basedOn w:val="Normal"/>
    <w:link w:val="FooterChar"/>
    <w:uiPriority w:val="99"/>
    <w:unhideWhenUsed/>
    <w:rsid w:val="00D75D23"/>
    <w:pPr>
      <w:tabs>
        <w:tab w:val="center" w:pos="4320"/>
        <w:tab w:val="right" w:pos="8640"/>
      </w:tabs>
    </w:pPr>
  </w:style>
  <w:style w:type="character" w:customStyle="1" w:styleId="FooterChar">
    <w:name w:val="Footer Char"/>
    <w:basedOn w:val="DefaultParagraphFont"/>
    <w:link w:val="Footer"/>
    <w:uiPriority w:val="99"/>
    <w:rsid w:val="00D75D23"/>
    <w:rPr>
      <w:rFonts w:eastAsiaTheme="minorHAnsi"/>
      <w:color w:val="auto"/>
      <w:u w:val="none"/>
      <w:lang w:val="en-CA"/>
    </w:rPr>
  </w:style>
  <w:style w:type="character" w:styleId="PageNumber">
    <w:name w:val="page number"/>
    <w:basedOn w:val="DefaultParagraphFont"/>
    <w:uiPriority w:val="99"/>
    <w:semiHidden/>
    <w:unhideWhenUsed/>
    <w:rsid w:val="00D75D23"/>
  </w:style>
  <w:style w:type="paragraph" w:styleId="FootnoteText">
    <w:name w:val="footnote text"/>
    <w:basedOn w:val="Normal"/>
    <w:link w:val="FootnoteTextChar"/>
    <w:uiPriority w:val="99"/>
    <w:unhideWhenUsed/>
    <w:rsid w:val="00D75D23"/>
  </w:style>
  <w:style w:type="character" w:customStyle="1" w:styleId="FootnoteTextChar">
    <w:name w:val="Footnote Text Char"/>
    <w:basedOn w:val="DefaultParagraphFont"/>
    <w:link w:val="FootnoteText"/>
    <w:uiPriority w:val="99"/>
    <w:rsid w:val="00D75D23"/>
    <w:rPr>
      <w:rFonts w:eastAsiaTheme="minorHAnsi"/>
      <w:color w:val="auto"/>
      <w:u w:val="none"/>
      <w:lang w:val="en-CA"/>
    </w:rPr>
  </w:style>
  <w:style w:type="character" w:styleId="FootnoteReference">
    <w:name w:val="footnote reference"/>
    <w:basedOn w:val="DefaultParagraphFont"/>
    <w:uiPriority w:val="99"/>
    <w:unhideWhenUsed/>
    <w:rsid w:val="00D75D23"/>
    <w:rPr>
      <w:vertAlign w:val="superscript"/>
    </w:rPr>
  </w:style>
  <w:style w:type="character" w:styleId="UnresolvedMention">
    <w:name w:val="Unresolved Mention"/>
    <w:basedOn w:val="DefaultParagraphFont"/>
    <w:uiPriority w:val="99"/>
    <w:semiHidden/>
    <w:unhideWhenUsed/>
    <w:rsid w:val="007400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24</Pages>
  <Words>6263</Words>
  <Characters>35705</Characters>
  <Application>Microsoft Office Word</Application>
  <DocSecurity>0</DocSecurity>
  <Lines>297</Lines>
  <Paragraphs>83</Paragraphs>
  <ScaleCrop>false</ScaleCrop>
  <Company/>
  <LinksUpToDate>false</LinksUpToDate>
  <CharactersWithSpaces>41885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Wurz</dc:creator>
  <cp:keywords/>
  <dc:description/>
  <cp:lastModifiedBy>julia hussien</cp:lastModifiedBy>
  <cp:revision>11</cp:revision>
  <dcterms:created xsi:type="dcterms:W3CDTF">2019-08-13T19:47:00Z</dcterms:created>
  <dcterms:modified xsi:type="dcterms:W3CDTF">2026-01-20T16:58:00Z</dcterms:modified>
</cp:coreProperties>
</file>