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50025" w:rsidRPr="007C2457" w:rsidRDefault="006F361F" w:rsidP="001C7B40">
      <w:pPr>
        <w:spacing w:line="240" w:lineRule="auto"/>
        <w:jc w:val="center"/>
        <w:rPr>
          <w:b/>
        </w:rPr>
      </w:pPr>
      <w:r w:rsidRPr="007C2457">
        <w:rPr>
          <w:b/>
        </w:rPr>
        <w:t xml:space="preserve">A </w:t>
      </w:r>
      <w:r w:rsidR="00750025" w:rsidRPr="007C2457">
        <w:rPr>
          <w:b/>
        </w:rPr>
        <w:t>Scoping Review of Competencies fo</w:t>
      </w:r>
      <w:r w:rsidR="006D4BE7" w:rsidRPr="007C2457">
        <w:rPr>
          <w:b/>
        </w:rPr>
        <w:t>r Scientific Editors of Biomedical</w:t>
      </w:r>
      <w:r w:rsidR="00F95B98" w:rsidRPr="007C2457">
        <w:rPr>
          <w:b/>
        </w:rPr>
        <w:t xml:space="preserve"> Journals</w:t>
      </w:r>
      <w:r w:rsidR="00CE17F7">
        <w:rPr>
          <w:b/>
        </w:rPr>
        <w:t xml:space="preserve"> (PRO</w:t>
      </w:r>
      <w:bookmarkStart w:id="0" w:name="_GoBack"/>
      <w:bookmarkEnd w:id="0"/>
      <w:r w:rsidR="00CE17F7">
        <w:rPr>
          <w:b/>
        </w:rPr>
        <w:t>TOCOL)</w:t>
      </w:r>
    </w:p>
    <w:p w:rsidR="00F95B98" w:rsidRPr="007C2457" w:rsidRDefault="00F95B98" w:rsidP="001C7B40">
      <w:pPr>
        <w:spacing w:line="240" w:lineRule="auto"/>
        <w:jc w:val="center"/>
      </w:pPr>
      <w:r w:rsidRPr="007C2457">
        <w:t>James Galipeau, Larissa Shamseer, Sharon Straus,</w:t>
      </w:r>
      <w:r w:rsidR="00BD4DC6" w:rsidRPr="007C2457">
        <w:t xml:space="preserve"> Becky Skidmore, and</w:t>
      </w:r>
      <w:r w:rsidRPr="007C2457">
        <w:t xml:space="preserve"> David Moher</w:t>
      </w:r>
    </w:p>
    <w:p w:rsidR="002E230B" w:rsidRPr="007C2457" w:rsidRDefault="00BD4DC6" w:rsidP="001C7B40">
      <w:pPr>
        <w:spacing w:line="240" w:lineRule="auto"/>
        <w:rPr>
          <w:b/>
          <w:lang w:val="en-US"/>
        </w:rPr>
      </w:pPr>
      <w:r w:rsidRPr="007C2457" w:rsidDel="00BD4DC6">
        <w:rPr>
          <w:rFonts w:eastAsia="Times New Roman" w:cstheme="minorHAnsi"/>
          <w:b/>
          <w:i/>
          <w:color w:val="000000"/>
          <w:lang w:val="en-US"/>
        </w:rPr>
        <w:t xml:space="preserve"> </w:t>
      </w:r>
      <w:r w:rsidR="002E230B" w:rsidRPr="007C2457">
        <w:rPr>
          <w:b/>
          <w:i/>
          <w:lang w:val="en-GB"/>
        </w:rPr>
        <w:t>“…journals, some of which have reported research for many decades, are still not producing articles that are clear enough to really judge a study’s conduct, quality, and importance—let alone to allow other researchers to reproduce it or build on it”.</w:t>
      </w:r>
      <w:r w:rsidRPr="007C2457">
        <w:rPr>
          <w:b/>
          <w:lang w:val="en-GB"/>
        </w:rPr>
        <w:t>[1]</w:t>
      </w:r>
      <w:r w:rsidR="002E230B" w:rsidRPr="007C2457">
        <w:rPr>
          <w:b/>
          <w:lang w:val="en-GB"/>
        </w:rPr>
        <w:t xml:space="preserve"> </w:t>
      </w:r>
    </w:p>
    <w:p w:rsidR="00750025" w:rsidRPr="007C2457" w:rsidRDefault="006F361F" w:rsidP="001C7B40">
      <w:pPr>
        <w:spacing w:line="240" w:lineRule="auto"/>
        <w:jc w:val="center"/>
        <w:rPr>
          <w:b/>
        </w:rPr>
      </w:pPr>
      <w:r w:rsidRPr="007C2457">
        <w:rPr>
          <w:b/>
        </w:rPr>
        <w:t>INTRODUCTION</w:t>
      </w:r>
    </w:p>
    <w:p w:rsidR="00244B6C" w:rsidRPr="007C2457" w:rsidRDefault="002E230B" w:rsidP="001C7B40">
      <w:pPr>
        <w:pStyle w:val="CommentText"/>
        <w:ind w:firstLine="720"/>
      </w:pPr>
      <w:r w:rsidRPr="001C7B40">
        <w:rPr>
          <w:rFonts w:cs="Times New Roman"/>
          <w:sz w:val="22"/>
          <w:szCs w:val="22"/>
        </w:rPr>
        <w:t xml:space="preserve">Biomedical journals are still the most central conduit for dissemination </w:t>
      </w:r>
      <w:r w:rsidR="007C2457" w:rsidRPr="001C7B40">
        <w:rPr>
          <w:rFonts w:cs="Times New Roman"/>
          <w:sz w:val="22"/>
          <w:szCs w:val="22"/>
        </w:rPr>
        <w:t xml:space="preserve">of </w:t>
      </w:r>
      <w:r w:rsidRPr="001C7B40">
        <w:rPr>
          <w:rFonts w:cs="Times New Roman"/>
          <w:sz w:val="22"/>
          <w:szCs w:val="22"/>
        </w:rPr>
        <w:t>the results of all</w:t>
      </w:r>
      <w:r w:rsidR="00A72990" w:rsidRPr="001C7B40">
        <w:rPr>
          <w:rFonts w:cs="Times New Roman"/>
          <w:sz w:val="22"/>
          <w:szCs w:val="22"/>
        </w:rPr>
        <w:t xml:space="preserve"> types of</w:t>
      </w:r>
      <w:r w:rsidRPr="001C7B40">
        <w:rPr>
          <w:rFonts w:cs="Times New Roman"/>
          <w:sz w:val="22"/>
          <w:szCs w:val="22"/>
        </w:rPr>
        <w:t xml:space="preserve"> research. </w:t>
      </w:r>
      <w:r w:rsidR="00BD4DC6" w:rsidRPr="001C7B40">
        <w:rPr>
          <w:rFonts w:cs="Times New Roman"/>
          <w:sz w:val="22"/>
          <w:szCs w:val="22"/>
        </w:rPr>
        <w:t>However,</w:t>
      </w:r>
      <w:r w:rsidRPr="001C7B40">
        <w:rPr>
          <w:rFonts w:cs="Times New Roman"/>
          <w:sz w:val="22"/>
          <w:szCs w:val="22"/>
        </w:rPr>
        <w:t xml:space="preserve"> when examined more closely, the articles journals publish are problematic</w:t>
      </w:r>
      <w:r w:rsidR="006276B2" w:rsidRPr="001C7B40">
        <w:rPr>
          <w:rFonts w:cs="Times New Roman"/>
          <w:sz w:val="22"/>
          <w:szCs w:val="22"/>
        </w:rPr>
        <w:t>;</w:t>
      </w:r>
      <w:r w:rsidRPr="001C7B40">
        <w:rPr>
          <w:rFonts w:cs="Times New Roman"/>
          <w:sz w:val="22"/>
          <w:szCs w:val="22"/>
        </w:rPr>
        <w:t xml:space="preserve"> often</w:t>
      </w:r>
      <w:r w:rsidR="006276B2" w:rsidRPr="001C7B40">
        <w:rPr>
          <w:rFonts w:cs="Times New Roman"/>
          <w:sz w:val="22"/>
          <w:szCs w:val="22"/>
        </w:rPr>
        <w:t xml:space="preserve"> with critical details being</w:t>
      </w:r>
      <w:r w:rsidRPr="001C7B40">
        <w:rPr>
          <w:rFonts w:cs="Times New Roman"/>
          <w:sz w:val="22"/>
          <w:szCs w:val="22"/>
        </w:rPr>
        <w:t xml:space="preserve"> </w:t>
      </w:r>
      <w:r w:rsidR="006276B2" w:rsidRPr="001C7B40">
        <w:rPr>
          <w:rFonts w:cs="Times New Roman"/>
          <w:sz w:val="22"/>
          <w:szCs w:val="22"/>
        </w:rPr>
        <w:t>poorly</w:t>
      </w:r>
      <w:r w:rsidRPr="001C7B40">
        <w:rPr>
          <w:rFonts w:cs="Times New Roman"/>
          <w:sz w:val="22"/>
          <w:szCs w:val="22"/>
        </w:rPr>
        <w:t xml:space="preserve"> reported</w:t>
      </w:r>
      <w:r w:rsidR="006276B2" w:rsidRPr="001C7B40">
        <w:rPr>
          <w:rFonts w:cs="Times New Roman"/>
          <w:sz w:val="22"/>
          <w:szCs w:val="22"/>
        </w:rPr>
        <w:t xml:space="preserve"> and rendering them</w:t>
      </w:r>
      <w:r w:rsidRPr="001C7B40">
        <w:rPr>
          <w:rFonts w:cs="Times New Roman"/>
          <w:sz w:val="22"/>
          <w:szCs w:val="22"/>
        </w:rPr>
        <w:t xml:space="preserve"> unusable.  This is wasteful, reduces scientific and fiscal value, and </w:t>
      </w:r>
      <w:r w:rsidR="007C2457" w:rsidRPr="001C7B40">
        <w:rPr>
          <w:rFonts w:cs="Times New Roman"/>
          <w:sz w:val="22"/>
          <w:szCs w:val="22"/>
        </w:rPr>
        <w:t xml:space="preserve">is </w:t>
      </w:r>
      <w:r w:rsidRPr="001C7B40">
        <w:rPr>
          <w:rFonts w:cs="Times New Roman"/>
          <w:sz w:val="22"/>
          <w:szCs w:val="22"/>
        </w:rPr>
        <w:t>unethical</w:t>
      </w:r>
      <w:r w:rsidR="00BD4DC6" w:rsidRPr="001C7B40">
        <w:rPr>
          <w:rFonts w:cs="Times New Roman"/>
          <w:sz w:val="22"/>
          <w:szCs w:val="22"/>
        </w:rPr>
        <w:t xml:space="preserve"> [2].</w:t>
      </w:r>
      <w:r w:rsidR="006276B2" w:rsidRPr="001C7B40">
        <w:rPr>
          <w:rFonts w:cs="Times New Roman"/>
          <w:sz w:val="22"/>
          <w:szCs w:val="22"/>
        </w:rPr>
        <w:t xml:space="preserve"> </w:t>
      </w:r>
      <w:r w:rsidR="00244B6C" w:rsidRPr="001C7B40">
        <w:rPr>
          <w:rFonts w:cs="Times New Roman"/>
          <w:sz w:val="22"/>
          <w:szCs w:val="22"/>
        </w:rPr>
        <w:t xml:space="preserve">Scientific editors (and ultimately the editor-in-chief) are accountable for all published material in their journals, so readers should </w:t>
      </w:r>
      <w:r w:rsidR="0027625D" w:rsidRPr="001C7B40">
        <w:rPr>
          <w:rFonts w:cs="Times New Roman"/>
          <w:sz w:val="22"/>
          <w:szCs w:val="22"/>
        </w:rPr>
        <w:t xml:space="preserve">rightfully </w:t>
      </w:r>
      <w:r w:rsidR="00244B6C" w:rsidRPr="001C7B40">
        <w:rPr>
          <w:rFonts w:cs="Times New Roman"/>
          <w:sz w:val="22"/>
          <w:szCs w:val="22"/>
        </w:rPr>
        <w:t xml:space="preserve">expect the implementation of all reasonable actions that could </w:t>
      </w:r>
      <w:r w:rsidR="006276B2" w:rsidRPr="001C7B40">
        <w:rPr>
          <w:rFonts w:cs="Times New Roman"/>
          <w:sz w:val="22"/>
          <w:szCs w:val="22"/>
        </w:rPr>
        <w:t>lead</w:t>
      </w:r>
      <w:r w:rsidR="00244B6C" w:rsidRPr="001C7B40">
        <w:rPr>
          <w:rFonts w:cs="Times New Roman"/>
          <w:sz w:val="22"/>
          <w:szCs w:val="22"/>
        </w:rPr>
        <w:t xml:space="preserve"> to</w:t>
      </w:r>
      <w:r w:rsidR="006276B2" w:rsidRPr="001C7B40">
        <w:rPr>
          <w:rFonts w:cs="Times New Roman"/>
          <w:sz w:val="22"/>
          <w:szCs w:val="22"/>
        </w:rPr>
        <w:t xml:space="preserve"> the</w:t>
      </w:r>
      <w:r w:rsidR="00244B6C" w:rsidRPr="001C7B40">
        <w:rPr>
          <w:rFonts w:cs="Times New Roman"/>
          <w:sz w:val="22"/>
          <w:szCs w:val="22"/>
        </w:rPr>
        <w:t xml:space="preserve"> constant improve</w:t>
      </w:r>
      <w:r w:rsidR="006276B2" w:rsidRPr="001C7B40">
        <w:rPr>
          <w:rFonts w:cs="Times New Roman"/>
          <w:sz w:val="22"/>
          <w:szCs w:val="22"/>
        </w:rPr>
        <w:t>ment of</w:t>
      </w:r>
      <w:r w:rsidR="00244B6C" w:rsidRPr="001C7B40">
        <w:rPr>
          <w:rFonts w:cs="Times New Roman"/>
          <w:sz w:val="22"/>
          <w:szCs w:val="22"/>
        </w:rPr>
        <w:t xml:space="preserve"> their journals</w:t>
      </w:r>
      <w:r w:rsidR="006276B2" w:rsidRPr="001C7B40">
        <w:rPr>
          <w:rFonts w:cs="Times New Roman"/>
          <w:sz w:val="22"/>
          <w:szCs w:val="22"/>
        </w:rPr>
        <w:t>, as well as</w:t>
      </w:r>
      <w:r w:rsidR="00244B6C" w:rsidRPr="001C7B40">
        <w:rPr>
          <w:rFonts w:cs="Times New Roman"/>
          <w:sz w:val="22"/>
          <w:szCs w:val="22"/>
        </w:rPr>
        <w:t xml:space="preserve"> </w:t>
      </w:r>
      <w:r w:rsidR="006276B2" w:rsidRPr="001C7B40">
        <w:rPr>
          <w:rFonts w:cs="Times New Roman"/>
          <w:sz w:val="22"/>
          <w:szCs w:val="22"/>
        </w:rPr>
        <w:t>journals</w:t>
      </w:r>
      <w:r w:rsidR="00244B6C" w:rsidRPr="001C7B40">
        <w:rPr>
          <w:rFonts w:cs="Times New Roman"/>
          <w:sz w:val="22"/>
          <w:szCs w:val="22"/>
        </w:rPr>
        <w:t xml:space="preserve"> hav</w:t>
      </w:r>
      <w:r w:rsidR="006276B2" w:rsidRPr="001C7B40">
        <w:rPr>
          <w:rFonts w:cs="Times New Roman"/>
          <w:sz w:val="22"/>
          <w:szCs w:val="22"/>
        </w:rPr>
        <w:t>ing</w:t>
      </w:r>
      <w:r w:rsidR="00244B6C" w:rsidRPr="001C7B40">
        <w:rPr>
          <w:rFonts w:cs="Times New Roman"/>
          <w:sz w:val="22"/>
          <w:szCs w:val="22"/>
        </w:rPr>
        <w:t xml:space="preserve"> processes in place to </w:t>
      </w:r>
      <w:r w:rsidR="006276B2" w:rsidRPr="001C7B40">
        <w:rPr>
          <w:rFonts w:cs="Times New Roman"/>
          <w:sz w:val="22"/>
          <w:szCs w:val="22"/>
        </w:rPr>
        <w:t>en</w:t>
      </w:r>
      <w:r w:rsidR="00244B6C" w:rsidRPr="001C7B40">
        <w:rPr>
          <w:rFonts w:cs="Times New Roman"/>
          <w:sz w:val="22"/>
          <w:szCs w:val="22"/>
        </w:rPr>
        <w:t xml:space="preserve">sure the quality of the papers they publish. Unlike airline pilots and many other professional groups, however, </w:t>
      </w:r>
      <w:r w:rsidR="0027625D" w:rsidRPr="001C7B40">
        <w:rPr>
          <w:rFonts w:cs="Times New Roman"/>
          <w:sz w:val="22"/>
          <w:szCs w:val="22"/>
        </w:rPr>
        <w:t>scientific</w:t>
      </w:r>
      <w:r w:rsidR="00244B6C" w:rsidRPr="001C7B40">
        <w:rPr>
          <w:rFonts w:cs="Times New Roman"/>
          <w:sz w:val="22"/>
          <w:szCs w:val="22"/>
        </w:rPr>
        <w:t xml:space="preserve"> editors operate their journals largely untrained and c</w:t>
      </w:r>
      <w:r w:rsidR="006276B2" w:rsidRPr="001C7B40">
        <w:rPr>
          <w:rFonts w:cs="Times New Roman"/>
          <w:sz w:val="22"/>
          <w:szCs w:val="22"/>
        </w:rPr>
        <w:t>ompletely</w:t>
      </w:r>
      <w:r w:rsidR="00244B6C" w:rsidRPr="001C7B40">
        <w:rPr>
          <w:rFonts w:cs="Times New Roman"/>
          <w:sz w:val="22"/>
          <w:szCs w:val="22"/>
        </w:rPr>
        <w:t xml:space="preserve"> uncertified. </w:t>
      </w:r>
      <w:r w:rsidR="001473B7" w:rsidRPr="001C7B40">
        <w:rPr>
          <w:rFonts w:cs="Times New Roman"/>
          <w:sz w:val="22"/>
          <w:szCs w:val="22"/>
        </w:rPr>
        <w:t>Our view is that this leads to a failure t</w:t>
      </w:r>
      <w:r w:rsidR="001C7B40" w:rsidRPr="001C7B40">
        <w:rPr>
          <w:rFonts w:cs="Times New Roman"/>
          <w:sz w:val="22"/>
          <w:szCs w:val="22"/>
        </w:rPr>
        <w:t>o</w:t>
      </w:r>
      <w:r w:rsidR="00244B6C" w:rsidRPr="001C7B40">
        <w:rPr>
          <w:rFonts w:cs="Times New Roman"/>
          <w:sz w:val="22"/>
          <w:szCs w:val="22"/>
        </w:rPr>
        <w:t xml:space="preserve"> provide value for money to funders, or ensure public</w:t>
      </w:r>
      <w:r w:rsidR="006276B2" w:rsidRPr="001C7B40">
        <w:rPr>
          <w:rFonts w:cs="Times New Roman"/>
          <w:sz w:val="22"/>
          <w:szCs w:val="22"/>
        </w:rPr>
        <w:t xml:space="preserve"> trust in</w:t>
      </w:r>
      <w:r w:rsidR="00244B6C" w:rsidRPr="001C7B40">
        <w:rPr>
          <w:rFonts w:cs="Times New Roman"/>
          <w:sz w:val="22"/>
          <w:szCs w:val="22"/>
        </w:rPr>
        <w:t xml:space="preserve"> the research record.</w:t>
      </w:r>
      <w:r w:rsidR="00244B6C" w:rsidRPr="007C2457">
        <w:rPr>
          <w:rFonts w:cs="Times New Roman"/>
        </w:rPr>
        <w:t xml:space="preserve"> </w:t>
      </w:r>
      <w:r w:rsidR="00806E08" w:rsidRPr="00F04040">
        <w:rPr>
          <w:rFonts w:cs="Times New Roman"/>
          <w:sz w:val="22"/>
          <w:szCs w:val="22"/>
        </w:rPr>
        <w:t xml:space="preserve">Similarly, </w:t>
      </w:r>
      <w:r w:rsidR="00D96547">
        <w:rPr>
          <w:sz w:val="22"/>
          <w:szCs w:val="22"/>
        </w:rPr>
        <w:t xml:space="preserve">medical trainees in most countries are evaluated against </w:t>
      </w:r>
      <w:r w:rsidR="00F04040">
        <w:rPr>
          <w:sz w:val="22"/>
          <w:szCs w:val="22"/>
        </w:rPr>
        <w:t>a set of</w:t>
      </w:r>
      <w:r w:rsidR="00D96547">
        <w:rPr>
          <w:sz w:val="22"/>
          <w:szCs w:val="22"/>
        </w:rPr>
        <w:t xml:space="preserve"> core competencies that guide clinical medical practice</w:t>
      </w:r>
      <w:r w:rsidR="00F04040">
        <w:rPr>
          <w:sz w:val="22"/>
          <w:szCs w:val="22"/>
        </w:rPr>
        <w:t>. However,</w:t>
      </w:r>
      <w:r w:rsidR="00806E08" w:rsidRPr="00F04040">
        <w:rPr>
          <w:sz w:val="22"/>
          <w:szCs w:val="22"/>
        </w:rPr>
        <w:t xml:space="preserve"> little</w:t>
      </w:r>
      <w:r w:rsidR="00D96547">
        <w:rPr>
          <w:sz w:val="22"/>
          <w:szCs w:val="22"/>
        </w:rPr>
        <w:t xml:space="preserve"> is</w:t>
      </w:r>
      <w:r w:rsidR="00D96547" w:rsidRPr="00D96547">
        <w:rPr>
          <w:sz w:val="22"/>
          <w:szCs w:val="22"/>
        </w:rPr>
        <w:t xml:space="preserve"> done to ensure that</w:t>
      </w:r>
      <w:r w:rsidR="00F04040">
        <w:rPr>
          <w:sz w:val="22"/>
          <w:szCs w:val="22"/>
        </w:rPr>
        <w:t xml:space="preserve"> those who make the publishing decisions about the research informing these practices are properly trained.</w:t>
      </w:r>
      <w:r w:rsidR="00D96547">
        <w:rPr>
          <w:sz w:val="22"/>
          <w:szCs w:val="22"/>
        </w:rPr>
        <w:t xml:space="preserve"> </w:t>
      </w:r>
    </w:p>
    <w:p w:rsidR="00336815" w:rsidRPr="007C2457" w:rsidRDefault="00244B6C" w:rsidP="001C7B40">
      <w:pPr>
        <w:spacing w:line="240" w:lineRule="auto"/>
        <w:ind w:firstLine="720"/>
      </w:pPr>
      <w:r w:rsidRPr="007C2457">
        <w:rPr>
          <w:rFonts w:cs="Times New Roman"/>
        </w:rPr>
        <w:t>Some organizations, for example the World Association of Medical Editors, provide resources for editors</w:t>
      </w:r>
      <w:r w:rsidR="001473B7" w:rsidRPr="007C2457">
        <w:rPr>
          <w:rFonts w:cs="Times New Roman"/>
        </w:rPr>
        <w:t xml:space="preserve"> [3]</w:t>
      </w:r>
      <w:r w:rsidRPr="007C2457">
        <w:rPr>
          <w:rFonts w:cs="Times New Roman"/>
        </w:rPr>
        <w:t xml:space="preserve">. There are </w:t>
      </w:r>
      <w:r w:rsidR="001473B7" w:rsidRPr="007C2457">
        <w:rPr>
          <w:rFonts w:cs="Times New Roman"/>
        </w:rPr>
        <w:t>also high quality</w:t>
      </w:r>
      <w:r w:rsidRPr="007C2457">
        <w:rPr>
          <w:rFonts w:cs="Times New Roman"/>
        </w:rPr>
        <w:t xml:space="preserve"> websites</w:t>
      </w:r>
      <w:r w:rsidR="0027625D">
        <w:rPr>
          <w:rFonts w:cs="Times New Roman"/>
        </w:rPr>
        <w:t xml:space="preserve"> from reputable entities</w:t>
      </w:r>
      <w:r w:rsidRPr="007C2457">
        <w:rPr>
          <w:rFonts w:cs="Times New Roman"/>
        </w:rPr>
        <w:t xml:space="preserve">, such as </w:t>
      </w:r>
      <w:r w:rsidR="00B42E1E">
        <w:rPr>
          <w:rFonts w:cs="Times New Roman"/>
        </w:rPr>
        <w:t xml:space="preserve">the </w:t>
      </w:r>
      <w:r w:rsidRPr="007C2457">
        <w:rPr>
          <w:rFonts w:cs="Times New Roman"/>
        </w:rPr>
        <w:t>Committee on Publication Ethics</w:t>
      </w:r>
      <w:r w:rsidR="001473B7" w:rsidRPr="007C2457">
        <w:rPr>
          <w:rFonts w:cs="Times New Roman"/>
        </w:rPr>
        <w:t xml:space="preserve"> [4]</w:t>
      </w:r>
      <w:r w:rsidR="00B42E1E">
        <w:rPr>
          <w:rFonts w:cs="Times New Roman"/>
        </w:rPr>
        <w:t xml:space="preserve"> </w:t>
      </w:r>
      <w:r w:rsidR="0027625D">
        <w:rPr>
          <w:rFonts w:cs="Times New Roman"/>
        </w:rPr>
        <w:t>that</w:t>
      </w:r>
      <w:r w:rsidRPr="007C2457">
        <w:rPr>
          <w:rFonts w:cs="Times New Roman"/>
        </w:rPr>
        <w:t xml:space="preserve"> provide important information for editors, and blogs, such as </w:t>
      </w:r>
      <w:r w:rsidR="001473B7" w:rsidRPr="007C2457">
        <w:rPr>
          <w:rFonts w:cs="Times New Roman"/>
        </w:rPr>
        <w:t>“</w:t>
      </w:r>
      <w:r w:rsidRPr="007C2457">
        <w:rPr>
          <w:rFonts w:cs="Times New Roman"/>
        </w:rPr>
        <w:t>Journalology</w:t>
      </w:r>
      <w:r w:rsidR="001473B7" w:rsidRPr="007C2457">
        <w:rPr>
          <w:rFonts w:cs="Times New Roman"/>
        </w:rPr>
        <w:t>”</w:t>
      </w:r>
      <w:r w:rsidRPr="007C2457">
        <w:rPr>
          <w:rFonts w:cs="Times New Roman"/>
        </w:rPr>
        <w:t xml:space="preserve"> </w:t>
      </w:r>
      <w:r w:rsidR="001473B7" w:rsidRPr="007C2457">
        <w:rPr>
          <w:rFonts w:cs="Times New Roman"/>
        </w:rPr>
        <w:t>[5] that provide thoughtful commentary on current issues</w:t>
      </w:r>
      <w:r w:rsidRPr="007C2457">
        <w:rPr>
          <w:rFonts w:cs="Times New Roman"/>
        </w:rPr>
        <w:t xml:space="preserve">.  </w:t>
      </w:r>
      <w:r w:rsidR="001473B7" w:rsidRPr="007C2457">
        <w:rPr>
          <w:rFonts w:cs="Times New Roman"/>
        </w:rPr>
        <w:t>In addition, t</w:t>
      </w:r>
      <w:r w:rsidRPr="007C2457">
        <w:rPr>
          <w:rFonts w:cs="Times New Roman"/>
        </w:rPr>
        <w:t>here are several short courses on being an editor offered by commercial groups</w:t>
      </w:r>
      <w:r w:rsidR="001473B7" w:rsidRPr="007C2457">
        <w:rPr>
          <w:rFonts w:cs="Times New Roman"/>
        </w:rPr>
        <w:t xml:space="preserve"> [6</w:t>
      </w:r>
      <w:r w:rsidR="002324D5">
        <w:rPr>
          <w:rFonts w:cs="Times New Roman"/>
        </w:rPr>
        <w:t>,7</w:t>
      </w:r>
      <w:r w:rsidR="001473B7" w:rsidRPr="007C2457">
        <w:rPr>
          <w:rFonts w:cs="Times New Roman"/>
        </w:rPr>
        <w:t>]</w:t>
      </w:r>
      <w:r w:rsidRPr="007C2457">
        <w:rPr>
          <w:rFonts w:cs="Times New Roman"/>
        </w:rPr>
        <w:t xml:space="preserve">. But </w:t>
      </w:r>
      <w:r w:rsidR="001473B7" w:rsidRPr="007C2457">
        <w:rPr>
          <w:rFonts w:cs="Times New Roman"/>
        </w:rPr>
        <w:t>for</w:t>
      </w:r>
      <w:r w:rsidRPr="007C2457">
        <w:rPr>
          <w:rFonts w:cs="Times New Roman"/>
        </w:rPr>
        <w:t xml:space="preserve"> any substantive editor training program to work effectively</w:t>
      </w:r>
      <w:r w:rsidR="001473B7" w:rsidRPr="007C2457">
        <w:rPr>
          <w:rFonts w:cs="Times New Roman"/>
        </w:rPr>
        <w:t>,</w:t>
      </w:r>
      <w:r w:rsidRPr="007C2457">
        <w:rPr>
          <w:rFonts w:cs="Times New Roman"/>
        </w:rPr>
        <w:t xml:space="preserve"> it must </w:t>
      </w:r>
      <w:r w:rsidR="001473B7" w:rsidRPr="007C2457">
        <w:rPr>
          <w:rFonts w:cs="Times New Roman"/>
        </w:rPr>
        <w:t xml:space="preserve">logically </w:t>
      </w:r>
      <w:r w:rsidRPr="007C2457">
        <w:rPr>
          <w:rFonts w:cs="Times New Roman"/>
        </w:rPr>
        <w:t xml:space="preserve">be based primarily on what the broad medical editor community considers to be core competencies for all editors. Other stakeholders </w:t>
      </w:r>
      <w:r w:rsidR="001473B7" w:rsidRPr="007C2457">
        <w:rPr>
          <w:rFonts w:cs="Times New Roman"/>
        </w:rPr>
        <w:t xml:space="preserve">also </w:t>
      </w:r>
      <w:r w:rsidRPr="007C2457">
        <w:rPr>
          <w:rFonts w:cs="Times New Roman"/>
        </w:rPr>
        <w:t xml:space="preserve">need to contribute to this effort, such as publishers, peer reviewers, and authors (researchers). We are unaware of any body of literature identifying core competencies </w:t>
      </w:r>
      <w:r w:rsidR="0027625D">
        <w:rPr>
          <w:rFonts w:cs="Times New Roman"/>
        </w:rPr>
        <w:t>for scientific editors</w:t>
      </w:r>
      <w:r w:rsidRPr="007C2457">
        <w:rPr>
          <w:rFonts w:cs="Times New Roman"/>
        </w:rPr>
        <w:t xml:space="preserve">, </w:t>
      </w:r>
      <w:r w:rsidR="0027625D">
        <w:rPr>
          <w:rFonts w:cs="Times New Roman"/>
        </w:rPr>
        <w:t>nor any agreement or attempt at a consensus process to determine</w:t>
      </w:r>
      <w:r w:rsidRPr="007C2457">
        <w:rPr>
          <w:rFonts w:cs="Times New Roman"/>
        </w:rPr>
        <w:t xml:space="preserve"> what they should be. We urgently need to develop </w:t>
      </w:r>
      <w:r w:rsidR="002C51E3">
        <w:rPr>
          <w:rFonts w:cs="Times New Roman"/>
        </w:rPr>
        <w:t xml:space="preserve">a set of core competencies so that </w:t>
      </w:r>
      <w:r w:rsidR="002C51E3" w:rsidRPr="007C2457">
        <w:rPr>
          <w:rFonts w:cs="Times New Roman"/>
        </w:rPr>
        <w:t>training</w:t>
      </w:r>
      <w:r w:rsidRPr="007C2457">
        <w:rPr>
          <w:rFonts w:cs="Times New Roman"/>
        </w:rPr>
        <w:t xml:space="preserve"> programs can then be tailored to ensure all editors meet some basic globally agreed upon standards.</w:t>
      </w:r>
      <w:r w:rsidR="00436340" w:rsidRPr="007C2457">
        <w:rPr>
          <w:rFonts w:cs="Times New Roman"/>
        </w:rPr>
        <w:t xml:space="preserve"> </w:t>
      </w:r>
      <w:r w:rsidRPr="007C2457">
        <w:rPr>
          <w:rFonts w:cs="Times New Roman"/>
        </w:rPr>
        <w:t xml:space="preserve">A sensible start is a scoping review of what is known about core competencies </w:t>
      </w:r>
      <w:r w:rsidR="002C51E3">
        <w:rPr>
          <w:rFonts w:cs="Times New Roman"/>
        </w:rPr>
        <w:t>of scientific</w:t>
      </w:r>
      <w:r w:rsidRPr="007C2457">
        <w:rPr>
          <w:rFonts w:cs="Times New Roman"/>
        </w:rPr>
        <w:t xml:space="preserve"> editors. </w:t>
      </w:r>
    </w:p>
    <w:p w:rsidR="00750025" w:rsidRPr="007C2457" w:rsidRDefault="00750025" w:rsidP="001C7B40">
      <w:pPr>
        <w:spacing w:line="240" w:lineRule="auto"/>
      </w:pPr>
      <w:r w:rsidRPr="007C2457">
        <w:rPr>
          <w:b/>
        </w:rPr>
        <w:t>Objectives</w:t>
      </w:r>
    </w:p>
    <w:p w:rsidR="00750025" w:rsidRPr="007C2457" w:rsidRDefault="00231B47" w:rsidP="001C7B40">
      <w:pPr>
        <w:spacing w:line="240" w:lineRule="auto"/>
        <w:ind w:firstLine="720"/>
      </w:pPr>
      <w:r w:rsidRPr="007C2457">
        <w:t>The objectives of this scoping review are to: 1) conduct a systematic search of the literature on the competencies required fo</w:t>
      </w:r>
      <w:r w:rsidR="006D4BE7" w:rsidRPr="007C2457">
        <w:t>r scientific editors of biomedical</w:t>
      </w:r>
      <w:r w:rsidRPr="007C2457">
        <w:t xml:space="preserve"> journals in healthcare</w:t>
      </w:r>
      <w:r w:rsidR="00C13A57" w:rsidRPr="007C2457">
        <w:t>; 2)</w:t>
      </w:r>
      <w:r w:rsidR="00750025" w:rsidRPr="007C2457">
        <w:t xml:space="preserve"> develop</w:t>
      </w:r>
      <w:r w:rsidRPr="007C2457">
        <w:t xml:space="preserve"> a comprehensive</w:t>
      </w:r>
      <w:r w:rsidR="00C13A57" w:rsidRPr="007C2457">
        <w:t xml:space="preserve"> </w:t>
      </w:r>
      <w:r w:rsidRPr="007C2457">
        <w:t>list</w:t>
      </w:r>
      <w:r w:rsidR="00336815" w:rsidRPr="007C2457">
        <w:t xml:space="preserve"> of the</w:t>
      </w:r>
      <w:r w:rsidRPr="007C2457">
        <w:t xml:space="preserve"> </w:t>
      </w:r>
      <w:r w:rsidR="00336815" w:rsidRPr="007C2457">
        <w:t>skills, abilities, aptitudes, tasks, knowledge, and other elements that pertain to the proficiency of scientific editors</w:t>
      </w:r>
      <w:r w:rsidR="00C13A57" w:rsidRPr="007C2457">
        <w:t>; and 3) classify the</w:t>
      </w:r>
      <w:r w:rsidR="00336815" w:rsidRPr="007C2457">
        <w:t>se proficiencies</w:t>
      </w:r>
      <w:r w:rsidR="00C13A57" w:rsidRPr="007C2457">
        <w:t xml:space="preserve"> into me</w:t>
      </w:r>
      <w:r w:rsidR="00336815" w:rsidRPr="007C2457">
        <w:t xml:space="preserve">aningful categories </w:t>
      </w:r>
      <w:r w:rsidR="00C13A57" w:rsidRPr="007C2457">
        <w:t xml:space="preserve">in order </w:t>
      </w:r>
      <w:r w:rsidR="00336815" w:rsidRPr="007C2457">
        <w:t>to inform the</w:t>
      </w:r>
      <w:r w:rsidR="00C13A57" w:rsidRPr="007C2457">
        <w:t xml:space="preserve"> development of a set of core comp</w:t>
      </w:r>
      <w:r w:rsidR="00336815" w:rsidRPr="007C2457">
        <w:t>etencies for scientific editors</w:t>
      </w:r>
      <w:r w:rsidR="00C13A57" w:rsidRPr="007C2457">
        <w:t xml:space="preserve">. </w:t>
      </w:r>
      <w:r w:rsidR="00B62F27" w:rsidRPr="007C2457">
        <w:t>Our specific</w:t>
      </w:r>
      <w:r w:rsidR="00AA0B03" w:rsidRPr="007C2457">
        <w:t xml:space="preserve"> aim is to answer the research question</w:t>
      </w:r>
      <w:r w:rsidR="00B62F27" w:rsidRPr="007C2457">
        <w:t xml:space="preserve">: </w:t>
      </w:r>
      <w:r w:rsidR="00AA0B03" w:rsidRPr="007C2457">
        <w:t>“</w:t>
      </w:r>
      <w:r w:rsidR="00B62F27" w:rsidRPr="007C2457">
        <w:t xml:space="preserve">What is known from the literature on the competency requirements of scientific editors of peer reviewed </w:t>
      </w:r>
      <w:r w:rsidR="00336815" w:rsidRPr="007C2457">
        <w:t xml:space="preserve">biomedical </w:t>
      </w:r>
      <w:r w:rsidR="00B62F27" w:rsidRPr="007C2457">
        <w:t>journals</w:t>
      </w:r>
      <w:r w:rsidR="007B3A08" w:rsidRPr="007C2457">
        <w:t>?</w:t>
      </w:r>
      <w:r w:rsidR="00AA0B03" w:rsidRPr="007C2457">
        <w:t>”, with the goal of summarizing</w:t>
      </w:r>
      <w:r w:rsidR="00B62F27" w:rsidRPr="007C2457">
        <w:t xml:space="preserve"> t</w:t>
      </w:r>
      <w:r w:rsidR="00D22553" w:rsidRPr="007C2457">
        <w:t>he existing literature and identify</w:t>
      </w:r>
      <w:r w:rsidR="00B62F27" w:rsidRPr="007C2457">
        <w:t xml:space="preserve"> the gaps</w:t>
      </w:r>
      <w:r w:rsidR="00AA0B03" w:rsidRPr="007C2457">
        <w:t>.</w:t>
      </w:r>
    </w:p>
    <w:p w:rsidR="00CF61D8" w:rsidRDefault="00CF61D8" w:rsidP="001C7B40">
      <w:pPr>
        <w:spacing w:line="240" w:lineRule="auto"/>
        <w:jc w:val="center"/>
        <w:rPr>
          <w:b/>
        </w:rPr>
      </w:pPr>
    </w:p>
    <w:p w:rsidR="00750025" w:rsidRPr="007C2457" w:rsidRDefault="00783573" w:rsidP="001C7B40">
      <w:pPr>
        <w:spacing w:line="240" w:lineRule="auto"/>
        <w:jc w:val="center"/>
        <w:rPr>
          <w:b/>
        </w:rPr>
      </w:pPr>
      <w:r w:rsidRPr="007C2457">
        <w:rPr>
          <w:b/>
        </w:rPr>
        <w:lastRenderedPageBreak/>
        <w:t>METHODS</w:t>
      </w:r>
    </w:p>
    <w:p w:rsidR="005F77EE" w:rsidRPr="007C2457" w:rsidRDefault="005F77EE" w:rsidP="001C7B40">
      <w:pPr>
        <w:spacing w:line="240" w:lineRule="auto"/>
      </w:pPr>
      <w:r w:rsidRPr="007C2457">
        <w:rPr>
          <w:b/>
        </w:rPr>
        <w:tab/>
      </w:r>
      <w:r w:rsidRPr="007C2457">
        <w:t xml:space="preserve">Our methods will be guided by the </w:t>
      </w:r>
      <w:proofErr w:type="spellStart"/>
      <w:r w:rsidRPr="007C2457">
        <w:t>Arksey</w:t>
      </w:r>
      <w:proofErr w:type="spellEnd"/>
      <w:r w:rsidRPr="007C2457">
        <w:t xml:space="preserve"> &amp; O’Malley </w:t>
      </w:r>
      <w:r w:rsidR="00AA0B03" w:rsidRPr="007C2457">
        <w:t>Framework (2005) [</w:t>
      </w:r>
      <w:r w:rsidR="002324D5">
        <w:t>8</w:t>
      </w:r>
      <w:r w:rsidR="00AA0B03" w:rsidRPr="007C2457">
        <w:t>], and the additional</w:t>
      </w:r>
      <w:r w:rsidRPr="007C2457">
        <w:t xml:space="preserve"> suggestions </w:t>
      </w:r>
      <w:r w:rsidR="00AA0B03" w:rsidRPr="007C2457">
        <w:t xml:space="preserve">to the framework made </w:t>
      </w:r>
      <w:r w:rsidRPr="007C2457">
        <w:t xml:space="preserve">by </w:t>
      </w:r>
      <w:proofErr w:type="spellStart"/>
      <w:r w:rsidRPr="007C2457">
        <w:t>Levac</w:t>
      </w:r>
      <w:proofErr w:type="spellEnd"/>
      <w:r w:rsidRPr="007C2457">
        <w:t>, 2010</w:t>
      </w:r>
      <w:r w:rsidR="00AA0B03" w:rsidRPr="007C2457">
        <w:t xml:space="preserve"> [</w:t>
      </w:r>
      <w:r w:rsidR="002324D5">
        <w:t>9</w:t>
      </w:r>
      <w:r w:rsidR="00AA0B03" w:rsidRPr="007C2457">
        <w:t>]</w:t>
      </w:r>
      <w:r w:rsidRPr="007C2457">
        <w:t>. This includes the six-step process of 1) Identifying the research question; 2) Identifying relevant studies; 3) Study selection;  4) Charting the data; 5) Collating, summarizing, and reporting results; and 6) Consultation.</w:t>
      </w:r>
    </w:p>
    <w:p w:rsidR="00783573" w:rsidRPr="007C2457" w:rsidRDefault="00783573" w:rsidP="001C7B40">
      <w:pPr>
        <w:spacing w:line="240" w:lineRule="auto"/>
        <w:rPr>
          <w:b/>
        </w:rPr>
      </w:pPr>
      <w:r w:rsidRPr="007C2457">
        <w:rPr>
          <w:b/>
        </w:rPr>
        <w:t>Search Strategy</w:t>
      </w:r>
    </w:p>
    <w:p w:rsidR="004F2F31" w:rsidRPr="007C2457" w:rsidRDefault="00681663" w:rsidP="001C7B40">
      <w:pPr>
        <w:spacing w:line="240" w:lineRule="auto"/>
        <w:ind w:firstLine="720"/>
      </w:pPr>
      <w:r>
        <w:rPr>
          <w:rFonts w:ascii="Calibri" w:hAnsi="Calibri"/>
          <w:sz w:val="24"/>
          <w:szCs w:val="24"/>
        </w:rPr>
        <w:t>We will search</w:t>
      </w:r>
      <w:r w:rsidRPr="007C2457">
        <w:t xml:space="preserve"> MEDLINE®, the Cochrane Library, </w:t>
      </w:r>
      <w:proofErr w:type="spellStart"/>
      <w:r w:rsidRPr="007C2457">
        <w:t>Embase</w:t>
      </w:r>
      <w:proofErr w:type="spellEnd"/>
      <w:r w:rsidRPr="007C2457">
        <w:t xml:space="preserve">®, CINAHL, </w:t>
      </w:r>
      <w:proofErr w:type="spellStart"/>
      <w:r w:rsidRPr="007C2457">
        <w:t>PsychInfo</w:t>
      </w:r>
      <w:proofErr w:type="spellEnd"/>
      <w:r w:rsidRPr="007C2457">
        <w:t>, and ERIC databases.</w:t>
      </w:r>
      <w:r>
        <w:t xml:space="preserve"> </w:t>
      </w:r>
      <w:r w:rsidRPr="0072305B">
        <w:rPr>
          <w:rFonts w:ascii="Calibri" w:hAnsi="Calibri"/>
          <w:sz w:val="24"/>
          <w:szCs w:val="24"/>
        </w:rPr>
        <w:t>The specific search strategies will be created by a Health Sciences Librar</w:t>
      </w:r>
      <w:r>
        <w:rPr>
          <w:rFonts w:ascii="Calibri" w:hAnsi="Calibri"/>
          <w:sz w:val="24"/>
          <w:szCs w:val="24"/>
        </w:rPr>
        <w:t>ian with expertise in scoping</w:t>
      </w:r>
      <w:r w:rsidRPr="0072305B">
        <w:rPr>
          <w:rFonts w:ascii="Calibri" w:hAnsi="Calibri"/>
          <w:sz w:val="24"/>
          <w:szCs w:val="24"/>
        </w:rPr>
        <w:t xml:space="preserve"> review searching. The MEDLINE strategy will be developed with input from the project team, then peer reviewed by a second librarian, not otherwise associated with the project, using the PRESS standard</w:t>
      </w:r>
      <w:r>
        <w:rPr>
          <w:rFonts w:ascii="Calibri" w:hAnsi="Calibri"/>
          <w:sz w:val="24"/>
          <w:szCs w:val="24"/>
        </w:rPr>
        <w:t xml:space="preserve"> [10]</w:t>
      </w:r>
      <w:r w:rsidRPr="0072305B">
        <w:rPr>
          <w:rFonts w:ascii="Calibri" w:hAnsi="Calibri"/>
          <w:sz w:val="24"/>
          <w:szCs w:val="24"/>
        </w:rPr>
        <w:t>.</w:t>
      </w:r>
      <w:r>
        <w:rPr>
          <w:rFonts w:ascii="Calibri" w:hAnsi="Calibri"/>
          <w:sz w:val="24"/>
          <w:szCs w:val="24"/>
        </w:rPr>
        <w:t xml:space="preserve"> </w:t>
      </w:r>
      <w:r w:rsidR="00B62F27" w:rsidRPr="007C2457">
        <w:t>We will also search the reference lists of included articles and hand search key journals</w:t>
      </w:r>
      <w:r w:rsidR="001D7536" w:rsidRPr="007C2457">
        <w:t xml:space="preserve">, in particular JAMA issues from </w:t>
      </w:r>
      <w:proofErr w:type="gramStart"/>
      <w:r w:rsidR="001D7536" w:rsidRPr="007C2457">
        <w:t>1989,</w:t>
      </w:r>
      <w:proofErr w:type="gramEnd"/>
      <w:r w:rsidR="001D7536" w:rsidRPr="007C2457">
        <w:t xml:space="preserve"> and BMJ, </w:t>
      </w:r>
      <w:proofErr w:type="spellStart"/>
      <w:r w:rsidR="001D7536" w:rsidRPr="007C2457">
        <w:t>PLoS</w:t>
      </w:r>
      <w:proofErr w:type="spellEnd"/>
      <w:r w:rsidR="001D7536" w:rsidRPr="007C2457">
        <w:t xml:space="preserve"> Medicine, Annals of Internal Medicine, and CMAJ issues from 2004 onward to account for publications related to the Peer Review Congress</w:t>
      </w:r>
      <w:r w:rsidR="00B62F27" w:rsidRPr="007C2457">
        <w:t>. Finally, we will search existing networks</w:t>
      </w:r>
      <w:r w:rsidR="00C37F97" w:rsidRPr="007C2457">
        <w:t xml:space="preserve"> (EQUATOR Network, </w:t>
      </w:r>
      <w:r w:rsidR="001D7536" w:rsidRPr="007C2457">
        <w:t>International Committee of Medical Journal Editors)</w:t>
      </w:r>
      <w:r w:rsidR="00B62F27" w:rsidRPr="007C2457">
        <w:t>,</w:t>
      </w:r>
      <w:r w:rsidR="00124338" w:rsidRPr="007C2457">
        <w:t xml:space="preserve"> major biomedical journal publishers</w:t>
      </w:r>
      <w:r w:rsidR="00B62F27" w:rsidRPr="007C2457">
        <w:t xml:space="preserve"> </w:t>
      </w:r>
      <w:r w:rsidR="00124338" w:rsidRPr="007C2457">
        <w:t>(i.e., Wiley-Blackwell, Elsevier, BioMed Central, BMJ Publishing Group, Nature, and Science</w:t>
      </w:r>
      <w:r w:rsidR="00280E0F" w:rsidRPr="007C2457">
        <w:t>, Springer</w:t>
      </w:r>
      <w:r w:rsidR="00124338" w:rsidRPr="007C2457">
        <w:t>), organizations that offer resources for editors (i.e., Committee on Publication Ethics, World Association of Medical Editors, Council of Science Editors, European Association of Science Editors, and International Committee of Medical Journal Editors)</w:t>
      </w:r>
      <w:r w:rsidR="00C37F97" w:rsidRPr="007C2457">
        <w:t>, and conferences (i.e., Peer Review Congress,</w:t>
      </w:r>
      <w:r w:rsidR="001D7536" w:rsidRPr="007C2457">
        <w:t xml:space="preserve"> Council of Science Editors Annual Meeting, and European Association of Science Editors Annual Meeting.</w:t>
      </w:r>
      <w:r w:rsidR="004F2F31" w:rsidRPr="007C2457">
        <w:t xml:space="preserve"> </w:t>
      </w:r>
    </w:p>
    <w:p w:rsidR="00783573" w:rsidRPr="007C2457" w:rsidRDefault="00783573" w:rsidP="001C7B40">
      <w:pPr>
        <w:spacing w:line="240" w:lineRule="auto"/>
        <w:rPr>
          <w:b/>
        </w:rPr>
      </w:pPr>
      <w:r w:rsidRPr="007C2457">
        <w:rPr>
          <w:b/>
        </w:rPr>
        <w:t>Study Selection: Inclusion Criteria</w:t>
      </w:r>
    </w:p>
    <w:p w:rsidR="00AA0B03" w:rsidRPr="007C2457" w:rsidRDefault="00AA0B03" w:rsidP="001C7B40">
      <w:pPr>
        <w:spacing w:line="240" w:lineRule="auto"/>
        <w:ind w:firstLine="720"/>
      </w:pPr>
      <w:r w:rsidRPr="007C2457">
        <w:rPr>
          <w:b/>
          <w:i/>
        </w:rPr>
        <w:t>Population:</w:t>
      </w:r>
      <w:r w:rsidRPr="007C2457">
        <w:t xml:space="preserve"> Articles relating to scientific editors of health-related journals; (i.e., journal editors who deal specifically with the scientific aspects of the journal) including editors-in-chief and associate editors will be included. Articles related to all other types of journal editors that are not directly involved in the scientific aspects of journal editing (e.g., managing editors, technical editors, copy editors) will be excluded.   </w:t>
      </w:r>
    </w:p>
    <w:p w:rsidR="004F2F31" w:rsidRPr="007C2457" w:rsidRDefault="006E03FE" w:rsidP="001C7B40">
      <w:pPr>
        <w:spacing w:line="240" w:lineRule="auto"/>
        <w:ind w:firstLine="720"/>
      </w:pPr>
      <w:r w:rsidRPr="007C2457">
        <w:rPr>
          <w:b/>
          <w:i/>
        </w:rPr>
        <w:t xml:space="preserve">Disciplines: </w:t>
      </w:r>
      <w:r w:rsidRPr="007C2457">
        <w:t>Health</w:t>
      </w:r>
      <w:r w:rsidR="007C2457">
        <w:t>.</w:t>
      </w:r>
      <w:r w:rsidRPr="007C2457">
        <w:t xml:space="preserve"> </w:t>
      </w:r>
      <w:r w:rsidR="00C20835" w:rsidRPr="007C2457">
        <w:rPr>
          <w:color w:val="000000"/>
        </w:rPr>
        <w:t xml:space="preserve"> </w:t>
      </w:r>
      <w:r w:rsidR="00E8792E" w:rsidRPr="007C2457">
        <w:rPr>
          <w:color w:val="000000"/>
        </w:rPr>
        <w:t>We</w:t>
      </w:r>
      <w:r w:rsidR="00C37F97" w:rsidRPr="007C2457">
        <w:rPr>
          <w:color w:val="000000"/>
        </w:rPr>
        <w:t xml:space="preserve"> will adopt</w:t>
      </w:r>
      <w:r w:rsidR="00E8792E" w:rsidRPr="007C2457">
        <w:rPr>
          <w:color w:val="000000"/>
        </w:rPr>
        <w:t xml:space="preserve"> MEDLINE’s journal selection criteria</w:t>
      </w:r>
      <w:r w:rsidR="00AA0B03" w:rsidRPr="007C2457">
        <w:rPr>
          <w:color w:val="000000"/>
        </w:rPr>
        <w:t xml:space="preserve"> for our definition of health [</w:t>
      </w:r>
      <w:r w:rsidR="007C2457">
        <w:rPr>
          <w:color w:val="000000"/>
        </w:rPr>
        <w:t>1</w:t>
      </w:r>
      <w:r w:rsidR="002324D5">
        <w:rPr>
          <w:color w:val="000000"/>
        </w:rPr>
        <w:t>1</w:t>
      </w:r>
      <w:r w:rsidR="00AA0B03" w:rsidRPr="007C2457">
        <w:rPr>
          <w:color w:val="000000"/>
        </w:rPr>
        <w:t>]. This definition</w:t>
      </w:r>
      <w:r w:rsidR="00C37F97" w:rsidRPr="007C2457">
        <w:rPr>
          <w:color w:val="000000"/>
        </w:rPr>
        <w:t xml:space="preserve"> includes journals </w:t>
      </w:r>
      <w:r w:rsidR="00E8792E" w:rsidRPr="007C2457">
        <w:rPr>
          <w:color w:val="000000"/>
        </w:rPr>
        <w:t>that are “</w:t>
      </w:r>
      <w:r w:rsidR="00C20835" w:rsidRPr="007C2457">
        <w:rPr>
          <w:color w:val="000000"/>
        </w:rPr>
        <w:t>predominantly devoted to reporting original investigations in the biomedical and health sciences, including research in the basic sciences; clinical trials of therapeutic agents; effectiveness of diagnostic or therapeutic techniques; or studies relating to the behavioral, epidemiological, or educational aspects of medicin</w:t>
      </w:r>
      <w:r w:rsidR="00E8792E" w:rsidRPr="007C2457">
        <w:rPr>
          <w:color w:val="000000"/>
        </w:rPr>
        <w:t xml:space="preserve">e.” </w:t>
      </w:r>
      <w:r w:rsidR="00AA0B03" w:rsidRPr="007C2457">
        <w:rPr>
          <w:color w:val="000000"/>
        </w:rPr>
        <w:t>[</w:t>
      </w:r>
      <w:r w:rsidR="007C2457" w:rsidRPr="007C2457">
        <w:rPr>
          <w:color w:val="000000"/>
        </w:rPr>
        <w:t>1</w:t>
      </w:r>
      <w:r w:rsidR="002324D5">
        <w:rPr>
          <w:color w:val="000000"/>
        </w:rPr>
        <w:t>1</w:t>
      </w:r>
      <w:r w:rsidR="00AA0B03" w:rsidRPr="007C2457">
        <w:rPr>
          <w:color w:val="000000"/>
        </w:rPr>
        <w:t>]</w:t>
      </w:r>
      <w:r w:rsidRPr="007C2457">
        <w:t>.</w:t>
      </w:r>
      <w:r w:rsidR="00AA0B03" w:rsidRPr="007C2457">
        <w:t xml:space="preserve"> This encompasses</w:t>
      </w:r>
      <w:r w:rsidRPr="007C2457">
        <w:t xml:space="preserve"> biomedi</w:t>
      </w:r>
      <w:r w:rsidR="00C37F97" w:rsidRPr="007C2457">
        <w:t>cal journals</w:t>
      </w:r>
      <w:r w:rsidR="00AA0B03" w:rsidRPr="007C2457">
        <w:t>,</w:t>
      </w:r>
      <w:r w:rsidR="00C37F97" w:rsidRPr="007C2457">
        <w:t xml:space="preserve"> as well as those</w:t>
      </w:r>
      <w:r w:rsidRPr="007C2457">
        <w:t xml:space="preserve"> in the disciplines of </w:t>
      </w:r>
      <w:r w:rsidR="00BE5D1D" w:rsidRPr="007C2457">
        <w:t>psychology and</w:t>
      </w:r>
      <w:r w:rsidRPr="007C2457">
        <w:t xml:space="preserve"> educa</w:t>
      </w:r>
      <w:r w:rsidR="00BE5D1D" w:rsidRPr="007C2457">
        <w:t>tion</w:t>
      </w:r>
      <w:r w:rsidRPr="007C2457">
        <w:t xml:space="preserve">. </w:t>
      </w:r>
      <w:r w:rsidR="00AA0B03" w:rsidRPr="007C2457">
        <w:t>For feasibility purposes, we will</w:t>
      </w:r>
      <w:r w:rsidRPr="007C2457">
        <w:t xml:space="preserve"> not include journals from the physical or natural sciences.</w:t>
      </w:r>
    </w:p>
    <w:p w:rsidR="00AA0B03" w:rsidRPr="007C2457" w:rsidRDefault="00AA0B03" w:rsidP="001C7B40">
      <w:pPr>
        <w:spacing w:line="240" w:lineRule="auto"/>
        <w:ind w:firstLine="720"/>
      </w:pPr>
      <w:r w:rsidRPr="007C2457">
        <w:rPr>
          <w:b/>
          <w:i/>
        </w:rPr>
        <w:t>Study Designs:</w:t>
      </w:r>
      <w:r w:rsidRPr="007C2457">
        <w:t xml:space="preserve"> The review will include all study designs as well as editorials and commentaries. Economic evaluations and letters will not be included, as neither is expected to contribute appropriate or useful data for this scoping review. We will include articles written in English and French only for feasibility purposes. </w:t>
      </w:r>
    </w:p>
    <w:p w:rsidR="00C60939" w:rsidRPr="007C2457" w:rsidRDefault="00C60939" w:rsidP="001C7B40">
      <w:pPr>
        <w:spacing w:line="240" w:lineRule="auto"/>
        <w:rPr>
          <w:b/>
        </w:rPr>
      </w:pPr>
      <w:r w:rsidRPr="007C2457">
        <w:rPr>
          <w:b/>
        </w:rPr>
        <w:t>Screening</w:t>
      </w:r>
    </w:p>
    <w:p w:rsidR="00C60939" w:rsidRPr="007C2457" w:rsidRDefault="00C60939" w:rsidP="001C7B40">
      <w:pPr>
        <w:spacing w:line="240" w:lineRule="auto"/>
        <w:ind w:firstLine="720"/>
      </w:pPr>
      <w:r w:rsidRPr="007C2457">
        <w:t>Following the execution of the search strategy, the identified records (titl</w:t>
      </w:r>
      <w:r w:rsidR="00C37F97" w:rsidRPr="007C2457">
        <w:t>es and available abstracts) will be</w:t>
      </w:r>
      <w:r w:rsidRPr="007C2457">
        <w:t xml:space="preserve"> col</w:t>
      </w:r>
      <w:r w:rsidR="006715E7" w:rsidRPr="007C2457">
        <w:t>lated in a Reference Manager [</w:t>
      </w:r>
      <w:r w:rsidR="007C2457" w:rsidRPr="007C2457">
        <w:t>1</w:t>
      </w:r>
      <w:r w:rsidR="002324D5">
        <w:t>2</w:t>
      </w:r>
      <w:r w:rsidRPr="007C2457">
        <w:t>] database for de-duplication. The final unique record set and full-text of p</w:t>
      </w:r>
      <w:r w:rsidR="00C37F97" w:rsidRPr="007C2457">
        <w:t>otentially eligible studies will be</w:t>
      </w:r>
      <w:r w:rsidRPr="007C2457">
        <w:t xml:space="preserve"> exported to Internet-based software, </w:t>
      </w:r>
      <w:proofErr w:type="spellStart"/>
      <w:r w:rsidRPr="007C2457">
        <w:lastRenderedPageBreak/>
        <w:t>DistillerSR</w:t>
      </w:r>
      <w:proofErr w:type="spellEnd"/>
      <w:r w:rsidRPr="007C2457">
        <w:t xml:space="preserve"> (Evidence Partners, Ottawa, Canada), through which screening of records and extraction of da</w:t>
      </w:r>
      <w:r w:rsidR="00C37F97" w:rsidRPr="007C2457">
        <w:t>ta from included evaluations will be carried out. T</w:t>
      </w:r>
      <w:r w:rsidRPr="007C2457">
        <w:t>he title</w:t>
      </w:r>
      <w:r w:rsidR="00C37F97" w:rsidRPr="007C2457">
        <w:t>s and abstracts of articles will be</w:t>
      </w:r>
      <w:r w:rsidRPr="007C2457">
        <w:t xml:space="preserve"> screened by two reviewers using a </w:t>
      </w:r>
      <w:r w:rsidR="006715E7" w:rsidRPr="007C2457">
        <w:t>“liberal accelerated” method [</w:t>
      </w:r>
      <w:r w:rsidR="007C2457" w:rsidRPr="007C2457">
        <w:t>1</w:t>
      </w:r>
      <w:r w:rsidR="002324D5">
        <w:t>3</w:t>
      </w:r>
      <w:r w:rsidRPr="007C2457">
        <w:t>] (i.e., one reviewer screens all identified studies and a second reviewer screens only excluded studies, independently). The full-text of all remaining poten</w:t>
      </w:r>
      <w:r w:rsidR="006715E7" w:rsidRPr="007C2457">
        <w:t>tially eligible evaluations will</w:t>
      </w:r>
      <w:r w:rsidRPr="007C2457">
        <w:t xml:space="preserve"> then</w:t>
      </w:r>
      <w:r w:rsidR="006715E7" w:rsidRPr="007C2457">
        <w:t xml:space="preserve"> be</w:t>
      </w:r>
      <w:r w:rsidRPr="007C2457">
        <w:t xml:space="preserve"> retrieved and reviewed for eligibility, independently, by two members of the team using a priori eligibility criteria. Disagreements betw</w:t>
      </w:r>
      <w:r w:rsidR="006715E7" w:rsidRPr="007C2457">
        <w:t>een reviewers at this stage will be</w:t>
      </w:r>
      <w:r w:rsidRPr="007C2457">
        <w:t xml:space="preserve"> resolved by consensus or by a third member of the research team. </w:t>
      </w:r>
    </w:p>
    <w:p w:rsidR="00124338" w:rsidRPr="007C2457" w:rsidRDefault="00B62F27" w:rsidP="001C7B40">
      <w:pPr>
        <w:spacing w:line="240" w:lineRule="auto"/>
        <w:rPr>
          <w:b/>
        </w:rPr>
      </w:pPr>
      <w:r w:rsidRPr="007C2457">
        <w:rPr>
          <w:b/>
        </w:rPr>
        <w:t>Charting the Data</w:t>
      </w:r>
    </w:p>
    <w:p w:rsidR="00C60939" w:rsidRPr="007C2457" w:rsidRDefault="006715E7" w:rsidP="001C7B40">
      <w:pPr>
        <w:spacing w:line="240" w:lineRule="auto"/>
      </w:pPr>
      <w:r w:rsidRPr="007C2457">
        <w:tab/>
        <w:t xml:space="preserve">A data extraction form will be developed to capture detailed information on each study.  It will be pilot-tested and refined based on feedback from the exercise. Data will be extracted by one reviewer with a second reviewer conducting 100% data verification for accuracy. Disagreements between reviewers </w:t>
      </w:r>
      <w:r w:rsidR="00A95E13" w:rsidRPr="007C2457">
        <w:t>will be resolved by consensus or</w:t>
      </w:r>
      <w:r w:rsidRPr="007C2457">
        <w:t xml:space="preserve"> a third member of the research team. General study characteristics to be extracted are: </w:t>
      </w:r>
      <w:r w:rsidR="00C60939" w:rsidRPr="007C2457">
        <w:t xml:space="preserve">first author name and contact information (of corresponding author), year of publication, institutional affiliation of first author, country, language of publication, </w:t>
      </w:r>
      <w:r w:rsidRPr="007C2457">
        <w:t xml:space="preserve">study design, </w:t>
      </w:r>
      <w:r w:rsidR="00C60939" w:rsidRPr="007C2457">
        <w:t>and f</w:t>
      </w:r>
      <w:r w:rsidR="006F361F" w:rsidRPr="007C2457">
        <w:t xml:space="preserve">unding source. </w:t>
      </w:r>
      <w:r w:rsidR="00681663">
        <w:t>Additionally, w</w:t>
      </w:r>
      <w:r w:rsidR="006F361F" w:rsidRPr="007C2457">
        <w:t>e will collect</w:t>
      </w:r>
      <w:r w:rsidRPr="007C2457">
        <w:t xml:space="preserve"> </w:t>
      </w:r>
      <w:r w:rsidR="00681663">
        <w:t>any</w:t>
      </w:r>
      <w:r w:rsidR="00C60939" w:rsidRPr="007C2457">
        <w:t xml:space="preserve"> </w:t>
      </w:r>
      <w:r w:rsidR="00317FEC">
        <w:t xml:space="preserve">potential </w:t>
      </w:r>
      <w:r w:rsidR="00C60939" w:rsidRPr="007C2457">
        <w:t xml:space="preserve">information </w:t>
      </w:r>
      <w:r w:rsidR="00681663">
        <w:t>relat</w:t>
      </w:r>
      <w:r w:rsidR="00317FEC">
        <w:t>ing</w:t>
      </w:r>
      <w:r w:rsidR="00681663">
        <w:t xml:space="preserve"> to</w:t>
      </w:r>
      <w:r w:rsidR="00681663" w:rsidRPr="007C2457">
        <w:t xml:space="preserve"> </w:t>
      </w:r>
      <w:r w:rsidR="006F361F" w:rsidRPr="007C2457">
        <w:t>the competencies o</w:t>
      </w:r>
      <w:r w:rsidR="006D4BE7" w:rsidRPr="007C2457">
        <w:t>f scientific editors of biomedical</w:t>
      </w:r>
      <w:r w:rsidR="006F361F" w:rsidRPr="007C2457">
        <w:t xml:space="preserve"> journals, such as descriptions of particular skills, abilities, aptitudes, tasks, knowledge, and training.</w:t>
      </w:r>
      <w:r w:rsidR="00317FEC">
        <w:t xml:space="preserve"> </w:t>
      </w:r>
      <w:r w:rsidR="000B1C2E">
        <w:t xml:space="preserve">The number of studies reporting on the different themes (as described below) emerging from the data will be reported as well. </w:t>
      </w:r>
    </w:p>
    <w:p w:rsidR="00D026EE" w:rsidRPr="007C2457" w:rsidRDefault="00B62F27" w:rsidP="001C7B40">
      <w:pPr>
        <w:spacing w:line="240" w:lineRule="auto"/>
        <w:rPr>
          <w:b/>
        </w:rPr>
      </w:pPr>
      <w:r w:rsidRPr="007C2457">
        <w:rPr>
          <w:b/>
        </w:rPr>
        <w:t>Collating, Summarizing, and Reporting the Results</w:t>
      </w:r>
    </w:p>
    <w:p w:rsidR="00D026EE" w:rsidRPr="007C2457" w:rsidRDefault="00C203E4" w:rsidP="000B1C2E">
      <w:pPr>
        <w:spacing w:line="240" w:lineRule="auto"/>
        <w:ind w:firstLine="720"/>
      </w:pPr>
      <w:r w:rsidRPr="007C2457">
        <w:t xml:space="preserve">Our strategy for collating, summarizing, and reporting the results will align with our three objectives. First we will summarize the body of research relating to our research question, giving a basic numerical analysis of the characteristics and distribution of studies. Second, we will create a comprehensive list of </w:t>
      </w:r>
      <w:r w:rsidR="00B31596" w:rsidRPr="007C2457">
        <w:t>statements and descriptions</w:t>
      </w:r>
      <w:r w:rsidRPr="007C2457">
        <w:t xml:space="preserve"> related to competencies of scientific editors of </w:t>
      </w:r>
      <w:r w:rsidR="006D4BE7" w:rsidRPr="007C2457">
        <w:t>biomedical</w:t>
      </w:r>
      <w:r w:rsidRPr="007C2457">
        <w:t xml:space="preserve"> journals,</w:t>
      </w:r>
      <w:r w:rsidR="00B31596" w:rsidRPr="007C2457">
        <w:t xml:space="preserve"> including the source of the d</w:t>
      </w:r>
      <w:r w:rsidR="00A95E13" w:rsidRPr="007C2457">
        <w:t>ata.</w:t>
      </w:r>
      <w:r w:rsidR="000B1C2E">
        <w:t xml:space="preserve"> We don’t anticipate finding specifically named core competencies within the literature, rather we expect to find descriptions of skills, abilities, aptitudes, tasks, knowledge, training, etc. that are suggested by authors as being important or even critical to the role(s) of scientific editors. Therefore, </w:t>
      </w:r>
      <w:r w:rsidR="00A95E13" w:rsidRPr="007C2457">
        <w:t xml:space="preserve"> </w:t>
      </w:r>
      <w:r w:rsidR="000B1C2E">
        <w:t>t</w:t>
      </w:r>
      <w:r w:rsidR="00A95E13" w:rsidRPr="007C2457">
        <w:t xml:space="preserve">hird, we will endeavor to thematically </w:t>
      </w:r>
      <w:r w:rsidR="00B31596" w:rsidRPr="007C2457">
        <w:t>categorize the statements and descriptions in a meaningful and useful and way, elimin</w:t>
      </w:r>
      <w:r w:rsidR="00A95E13" w:rsidRPr="007C2457">
        <w:t>ating any redundancies between data sources</w:t>
      </w:r>
      <w:r w:rsidR="00B31596" w:rsidRPr="007C2457">
        <w:t>.</w:t>
      </w:r>
      <w:r w:rsidR="00A95E13" w:rsidRPr="007C2457">
        <w:t xml:space="preserve"> Themes will be emergent from the data, based on consensus from the two researchers charting the data and a third </w:t>
      </w:r>
      <w:r w:rsidR="00A46D2B" w:rsidRPr="007C2457">
        <w:t>member of the research team in the case of disagreements.</w:t>
      </w:r>
      <w:r w:rsidR="00B31596" w:rsidRPr="007C2457">
        <w:t xml:space="preserve"> This list of categorized competency-related statements and descriptions will be used as a primary tool for the subsequent consultation exercises. </w:t>
      </w:r>
    </w:p>
    <w:p w:rsidR="00806AC0" w:rsidRPr="007C2457" w:rsidRDefault="00A3311A" w:rsidP="001C7B40">
      <w:pPr>
        <w:spacing w:line="240" w:lineRule="auto"/>
        <w:rPr>
          <w:b/>
        </w:rPr>
      </w:pPr>
      <w:r w:rsidRPr="007C2457">
        <w:rPr>
          <w:b/>
        </w:rPr>
        <w:t>Anticipated Challenges</w:t>
      </w:r>
    </w:p>
    <w:p w:rsidR="0002622D" w:rsidRPr="007C2457" w:rsidRDefault="0002622D" w:rsidP="001C7B40">
      <w:pPr>
        <w:spacing w:line="240" w:lineRule="auto"/>
        <w:ind w:firstLine="720"/>
      </w:pPr>
      <w:r w:rsidRPr="007C2457">
        <w:t>A</w:t>
      </w:r>
      <w:r w:rsidR="00D01418" w:rsidRPr="007C2457">
        <w:t xml:space="preserve"> major challenge that we anticipate is the notion that a</w:t>
      </w:r>
      <w:r w:rsidRPr="007C2457">
        <w:t xml:space="preserve"> large proportion of the evidence may</w:t>
      </w:r>
      <w:r w:rsidR="00D01418" w:rsidRPr="007C2457">
        <w:t xml:space="preserve"> not</w:t>
      </w:r>
      <w:r w:rsidRPr="007C2457">
        <w:t xml:space="preserve"> be</w:t>
      </w:r>
      <w:r w:rsidR="00D01418" w:rsidRPr="007C2457">
        <w:t xml:space="preserve"> contained in the published literature. For this reason, a heavy emphasis will be placed on extensively searching the grey literature. However, it is even possible that some aspects of the work of editors may be more tacit in nature and thus undocumented, underlining the importance of conducting the consultation exercise. In addition, it may be difficult to a</w:t>
      </w:r>
      <w:r w:rsidRPr="007C2457">
        <w:t>ccurately and meaningfully ca</w:t>
      </w:r>
      <w:r w:rsidR="00D01418" w:rsidRPr="007C2457">
        <w:t>tegorize</w:t>
      </w:r>
      <w:r w:rsidRPr="007C2457">
        <w:t xml:space="preserve"> </w:t>
      </w:r>
      <w:r w:rsidR="00D01418" w:rsidRPr="007C2457">
        <w:t>the outputs</w:t>
      </w:r>
      <w:r w:rsidR="006C1944" w:rsidRPr="007C2457">
        <w:t xml:space="preserve"> from this scoping exercise</w:t>
      </w:r>
      <w:r w:rsidR="00D01418" w:rsidRPr="007C2457">
        <w:t>,</w:t>
      </w:r>
      <w:r w:rsidRPr="007C2457">
        <w:t xml:space="preserve"> given the variety of competencies</w:t>
      </w:r>
      <w:r w:rsidR="006C1944" w:rsidRPr="007C2457">
        <w:t xml:space="preserve"> that exist for the role of scientific editor, as well as anticipated differences in</w:t>
      </w:r>
      <w:r w:rsidRPr="007C2457">
        <w:t xml:space="preserve"> interpret</w:t>
      </w:r>
      <w:r w:rsidR="006C1944" w:rsidRPr="007C2457">
        <w:t>ation of these competencies among and between participants and researchers</w:t>
      </w:r>
      <w:r w:rsidRPr="007C2457">
        <w:t xml:space="preserve">. </w:t>
      </w:r>
    </w:p>
    <w:p w:rsidR="0002622D" w:rsidRPr="007C2457" w:rsidRDefault="00BB48B7" w:rsidP="00BB48B7">
      <w:pPr>
        <w:spacing w:line="240" w:lineRule="auto"/>
        <w:jc w:val="center"/>
        <w:rPr>
          <w:b/>
        </w:rPr>
      </w:pPr>
      <w:r>
        <w:rPr>
          <w:b/>
        </w:rPr>
        <w:t>DISCUSSION</w:t>
      </w:r>
    </w:p>
    <w:p w:rsidR="00BB48B7" w:rsidRDefault="00A468F0" w:rsidP="00BB48B7">
      <w:pPr>
        <w:spacing w:line="240" w:lineRule="auto"/>
        <w:ind w:firstLine="360"/>
      </w:pPr>
      <w:r w:rsidRPr="007C2457">
        <w:lastRenderedPageBreak/>
        <w:t xml:space="preserve">This scoping exercise will be primarily helpful for determining the gaps in our knowledge of the required competencies for scientific editors of biomedical journals. As a standalone document, this review will inform readers on the extent and </w:t>
      </w:r>
      <w:r w:rsidR="00A46D2B" w:rsidRPr="007C2457">
        <w:t>nature of existing literature in this area</w:t>
      </w:r>
      <w:r w:rsidRPr="007C2457">
        <w:t xml:space="preserve">, as well as the breadth of skills, abilities, aptitudes, tasks, knowledge, and training that may be necessary to fulfill this position. </w:t>
      </w:r>
      <w:r w:rsidR="00361167" w:rsidRPr="007C2457">
        <w:t>Th</w:t>
      </w:r>
      <w:r w:rsidRPr="007C2457">
        <w:t>e</w:t>
      </w:r>
      <w:r w:rsidR="006D4BE7" w:rsidRPr="007C2457">
        <w:t xml:space="preserve"> scoping review is</w:t>
      </w:r>
      <w:r w:rsidRPr="007C2457">
        <w:t xml:space="preserve"> also</w:t>
      </w:r>
      <w:r w:rsidR="006D4BE7" w:rsidRPr="007C2457">
        <w:t xml:space="preserve"> part of a larger project to develop a set of core competencies for scientific editors o</w:t>
      </w:r>
      <w:r w:rsidRPr="007C2457">
        <w:t>f biomedical journals. Thus, its</w:t>
      </w:r>
      <w:r w:rsidR="00361167" w:rsidRPr="007C2457">
        <w:t xml:space="preserve"> en</w:t>
      </w:r>
      <w:r w:rsidR="006D4BE7" w:rsidRPr="007C2457">
        <w:t>d purpose</w:t>
      </w:r>
      <w:r w:rsidR="00A46D2B" w:rsidRPr="007C2457">
        <w:t>, combined with the results of</w:t>
      </w:r>
      <w:r w:rsidRPr="007C2457">
        <w:t xml:space="preserve"> a planned</w:t>
      </w:r>
      <w:r w:rsidR="00361167" w:rsidRPr="007C2457">
        <w:t xml:space="preserve"> environmental</w:t>
      </w:r>
      <w:r w:rsidRPr="007C2457">
        <w:t xml:space="preserve"> scan</w:t>
      </w:r>
      <w:r w:rsidR="00AE0320">
        <w:t xml:space="preserve"> and</w:t>
      </w:r>
      <w:r w:rsidRPr="007C2457">
        <w:t xml:space="preserve"> needs assessment</w:t>
      </w:r>
      <w:r w:rsidR="00361167" w:rsidRPr="007C2457">
        <w:t xml:space="preserve">, will be to outline a </w:t>
      </w:r>
      <w:r w:rsidR="006D4BE7" w:rsidRPr="007C2457">
        <w:t>comprehensive list</w:t>
      </w:r>
      <w:r w:rsidR="00A46D2B" w:rsidRPr="007C2457">
        <w:t xml:space="preserve"> (from all of the above-mentioned sources)</w:t>
      </w:r>
      <w:r w:rsidR="006D4BE7" w:rsidRPr="007C2457">
        <w:t xml:space="preserve"> of potential competencies for </w:t>
      </w:r>
      <w:proofErr w:type="gramStart"/>
      <w:r w:rsidR="006D4BE7" w:rsidRPr="007C2457">
        <w:t>editors that is</w:t>
      </w:r>
      <w:proofErr w:type="gramEnd"/>
      <w:r w:rsidR="006D4BE7" w:rsidRPr="007C2457">
        <w:t xml:space="preserve"> organized in a thematically meaningful way. This set of potential competencies will be the central tool used to stimulate discussion </w:t>
      </w:r>
      <w:r w:rsidRPr="007C2457">
        <w:t>at</w:t>
      </w:r>
      <w:r w:rsidR="006D4BE7" w:rsidRPr="007C2457">
        <w:t xml:space="preserve"> a consensus meeting</w:t>
      </w:r>
      <w:r w:rsidR="00361167" w:rsidRPr="007C2457">
        <w:t xml:space="preserve"> in which</w:t>
      </w:r>
      <w:r w:rsidR="006D4BE7" w:rsidRPr="007C2457">
        <w:t xml:space="preserve"> the goal will be</w:t>
      </w:r>
      <w:r w:rsidRPr="007C2457">
        <w:t xml:space="preserve"> for</w:t>
      </w:r>
      <w:r w:rsidR="00361167" w:rsidRPr="007C2457">
        <w:t xml:space="preserve"> relevant stakeholders</w:t>
      </w:r>
      <w:r w:rsidRPr="007C2457">
        <w:t xml:space="preserve"> to</w:t>
      </w:r>
      <w:r w:rsidR="00361167" w:rsidRPr="007C2457">
        <w:t xml:space="preserve"> agree upon a set of core competencies for scientific e</w:t>
      </w:r>
      <w:r w:rsidR="006D4BE7" w:rsidRPr="007C2457">
        <w:t>ditors of peer reviewed biomedical</w:t>
      </w:r>
      <w:r w:rsidR="00361167" w:rsidRPr="007C2457">
        <w:t xml:space="preserve"> journals.</w:t>
      </w:r>
      <w:r w:rsidRPr="007C2457">
        <w:t xml:space="preserve"> </w:t>
      </w:r>
      <w:r w:rsidR="00E80BD7" w:rsidRPr="007C2457">
        <w:t>This evidence-based approach will ultimately lay the groundwork for the development of specific competency-bas</w:t>
      </w:r>
      <w:r w:rsidR="00A46D2B" w:rsidRPr="007C2457">
        <w:t>ed training and certification for</w:t>
      </w:r>
      <w:r w:rsidR="00E80BD7" w:rsidRPr="007C2457">
        <w:t xml:space="preserve"> scientific editors of medical journals. The development of core competencies</w:t>
      </w:r>
      <w:r w:rsidR="00A46D2B" w:rsidRPr="007C2457">
        <w:t xml:space="preserve"> and subsequent training represent</w:t>
      </w:r>
      <w:r w:rsidR="00E80BD7" w:rsidRPr="007C2457">
        <w:t xml:space="preserve"> </w:t>
      </w:r>
      <w:r w:rsidR="00A46D2B" w:rsidRPr="007C2457">
        <w:t xml:space="preserve">the </w:t>
      </w:r>
      <w:r w:rsidR="00E80BD7" w:rsidRPr="007C2457">
        <w:t>critical next step</w:t>
      </w:r>
      <w:r w:rsidR="00A46D2B" w:rsidRPr="007C2457">
        <w:t>s toward</w:t>
      </w:r>
      <w:r w:rsidR="00E80BD7" w:rsidRPr="007C2457">
        <w:t xml:space="preserve"> ensuring that the publication of biomedi</w:t>
      </w:r>
      <w:r w:rsidR="00336815" w:rsidRPr="007C2457">
        <w:t>cal research truly represents an earmark of quality and trustworthiness</w:t>
      </w:r>
      <w:r w:rsidR="00A46D2B" w:rsidRPr="007C2457">
        <w:t>, both within and beyond the research community</w:t>
      </w:r>
      <w:r w:rsidR="00336815" w:rsidRPr="007C2457">
        <w:t>.</w:t>
      </w:r>
      <w:r w:rsidR="00E80BD7" w:rsidRPr="007C2457">
        <w:t xml:space="preserve">   </w:t>
      </w:r>
      <w:r w:rsidR="00361167" w:rsidRPr="007C2457">
        <w:t xml:space="preserve"> </w:t>
      </w:r>
    </w:p>
    <w:p w:rsidR="00BB48B7" w:rsidRDefault="00BB48B7" w:rsidP="00BB48B7">
      <w:pPr>
        <w:rPr>
          <w:b/>
        </w:rPr>
      </w:pPr>
      <w:r w:rsidRPr="00FA080F">
        <w:rPr>
          <w:b/>
        </w:rPr>
        <w:t>Acknowledgments</w:t>
      </w:r>
    </w:p>
    <w:p w:rsidR="00BB48B7" w:rsidRPr="00FA080F" w:rsidRDefault="00BB48B7" w:rsidP="00BB48B7">
      <w:r>
        <w:rPr>
          <w:b/>
        </w:rPr>
        <w:tab/>
      </w:r>
      <w:r>
        <w:t>We would like to acknowledge the involvement of Virginia Barbour, Sally Bell-</w:t>
      </w:r>
      <w:proofErr w:type="spellStart"/>
      <w:r>
        <w:t>Syer</w:t>
      </w:r>
      <w:proofErr w:type="spellEnd"/>
      <w:r>
        <w:t xml:space="preserve">, Miranda Cumpston, Jon </w:t>
      </w:r>
      <w:proofErr w:type="spellStart"/>
      <w:r>
        <w:t>Deeks</w:t>
      </w:r>
      <w:proofErr w:type="spellEnd"/>
      <w:r>
        <w:t xml:space="preserve">, Paul Garner, Harriet MacLehose, Sharon Straus, Peter </w:t>
      </w:r>
      <w:proofErr w:type="spellStart"/>
      <w:r>
        <w:t>Tugwell</w:t>
      </w:r>
      <w:proofErr w:type="spellEnd"/>
      <w:r>
        <w:t xml:space="preserve">, Elizabeth Wager, and Margaret Winker in this project. Their collective knowledge and experience will be </w:t>
      </w:r>
      <w:proofErr w:type="gramStart"/>
      <w:r>
        <w:t>key</w:t>
      </w:r>
      <w:proofErr w:type="gramEnd"/>
      <w:r>
        <w:t xml:space="preserve"> in ensuring the success of this research as we move forward.  </w:t>
      </w:r>
    </w:p>
    <w:p w:rsidR="00DD7C89" w:rsidRPr="007C2457" w:rsidRDefault="00DD7C89" w:rsidP="001C7B40">
      <w:pPr>
        <w:spacing w:after="0" w:line="240" w:lineRule="auto"/>
        <w:ind w:left="360"/>
        <w:rPr>
          <w:rFonts w:eastAsia="Times New Roman" w:cs="Times New Roman"/>
          <w:color w:val="000000"/>
          <w:lang w:val="en-US"/>
        </w:rPr>
      </w:pPr>
    </w:p>
    <w:p w:rsidR="00C37F97" w:rsidRPr="007C2457" w:rsidRDefault="00C37F97" w:rsidP="001C7B40">
      <w:pPr>
        <w:spacing w:after="0" w:line="240" w:lineRule="auto"/>
        <w:ind w:left="360"/>
        <w:rPr>
          <w:rFonts w:eastAsia="Times New Roman" w:cs="Times New Roman"/>
          <w:color w:val="000000"/>
          <w:lang w:val="en-US"/>
        </w:rPr>
      </w:pPr>
    </w:p>
    <w:p w:rsidR="00C37F97" w:rsidRPr="007C2457" w:rsidRDefault="00C37F97" w:rsidP="001C7B40">
      <w:pPr>
        <w:spacing w:after="0" w:line="240" w:lineRule="auto"/>
        <w:ind w:left="360"/>
        <w:rPr>
          <w:rFonts w:eastAsia="Times New Roman" w:cs="Times New Roman"/>
          <w:color w:val="000000"/>
          <w:lang w:val="en-US"/>
        </w:rPr>
      </w:pPr>
    </w:p>
    <w:p w:rsidR="006F361F" w:rsidRPr="007C2457" w:rsidRDefault="006F361F" w:rsidP="001C7B40">
      <w:pPr>
        <w:spacing w:after="0" w:line="240" w:lineRule="auto"/>
        <w:ind w:left="360"/>
        <w:rPr>
          <w:rFonts w:eastAsia="Times New Roman" w:cs="Times New Roman"/>
          <w:color w:val="000000"/>
          <w:lang w:val="en-US"/>
        </w:rPr>
      </w:pPr>
    </w:p>
    <w:p w:rsidR="007C2457" w:rsidRDefault="007C2457" w:rsidP="001C7B40">
      <w:pPr>
        <w:spacing w:line="240" w:lineRule="auto"/>
        <w:rPr>
          <w:b/>
        </w:rPr>
      </w:pPr>
      <w:r>
        <w:rPr>
          <w:b/>
        </w:rPr>
        <w:br w:type="page"/>
      </w:r>
    </w:p>
    <w:p w:rsidR="00DD7C89" w:rsidRPr="007C2457" w:rsidRDefault="00A46D2B" w:rsidP="001C7B40">
      <w:pPr>
        <w:spacing w:line="240" w:lineRule="auto"/>
        <w:jc w:val="center"/>
        <w:rPr>
          <w:b/>
        </w:rPr>
      </w:pPr>
      <w:r w:rsidRPr="007C2457">
        <w:rPr>
          <w:b/>
        </w:rPr>
        <w:lastRenderedPageBreak/>
        <w:t>REFERENCES</w:t>
      </w:r>
    </w:p>
    <w:p w:rsidR="00BD4DC6" w:rsidRPr="00BD6262" w:rsidRDefault="00BD4DC6" w:rsidP="001C7B40">
      <w:pPr>
        <w:pStyle w:val="ListParagraph"/>
        <w:numPr>
          <w:ilvl w:val="0"/>
          <w:numId w:val="1"/>
        </w:numPr>
        <w:rPr>
          <w:rFonts w:asciiTheme="minorHAnsi" w:hAnsiTheme="minorHAnsi"/>
          <w:sz w:val="22"/>
          <w:szCs w:val="22"/>
          <w:lang w:val="en-GB"/>
        </w:rPr>
      </w:pPr>
      <w:r w:rsidRPr="00BD6262">
        <w:rPr>
          <w:rFonts w:asciiTheme="minorHAnsi" w:hAnsiTheme="minorHAnsi"/>
          <w:noProof/>
          <w:sz w:val="22"/>
          <w:szCs w:val="22"/>
        </w:rPr>
        <w:t xml:space="preserve">Groves T. </w:t>
      </w:r>
      <w:r w:rsidRPr="00BD6262">
        <w:rPr>
          <w:rFonts w:asciiTheme="minorHAnsi" w:hAnsiTheme="minorHAnsi"/>
          <w:bCs/>
          <w:noProof/>
          <w:sz w:val="22"/>
          <w:szCs w:val="22"/>
        </w:rPr>
        <w:t xml:space="preserve">Enhancing the quality and transparency of health research. </w:t>
      </w:r>
      <w:r w:rsidRPr="00BD6262">
        <w:rPr>
          <w:rFonts w:asciiTheme="minorHAnsi" w:hAnsiTheme="minorHAnsi"/>
          <w:noProof/>
          <w:sz w:val="22"/>
          <w:szCs w:val="22"/>
        </w:rPr>
        <w:t xml:space="preserve">EQUATOR is an essential web resource for researchers, editors, and readers. </w:t>
      </w:r>
      <w:r w:rsidRPr="00BD6262">
        <w:rPr>
          <w:rFonts w:asciiTheme="minorHAnsi" w:hAnsiTheme="minorHAnsi"/>
          <w:i/>
          <w:noProof/>
          <w:sz w:val="22"/>
          <w:szCs w:val="22"/>
        </w:rPr>
        <w:t>BMJ</w:t>
      </w:r>
      <w:r w:rsidRPr="00BD6262">
        <w:rPr>
          <w:rFonts w:asciiTheme="minorHAnsi" w:hAnsiTheme="minorHAnsi"/>
          <w:noProof/>
          <w:sz w:val="22"/>
          <w:szCs w:val="22"/>
        </w:rPr>
        <w:t xml:space="preserve"> 2008;337:a718 doi: 10.1136/bmj.a718</w:t>
      </w:r>
      <w:r w:rsidR="00B21C14" w:rsidRPr="00BD6262">
        <w:rPr>
          <w:rFonts w:asciiTheme="minorHAnsi" w:hAnsiTheme="minorHAnsi"/>
          <w:noProof/>
          <w:sz w:val="22"/>
          <w:szCs w:val="22"/>
        </w:rPr>
        <w:t>.</w:t>
      </w:r>
    </w:p>
    <w:p w:rsidR="00BD4DC6" w:rsidRPr="00BD6262" w:rsidRDefault="00BD4DC6" w:rsidP="001C7B40">
      <w:pPr>
        <w:pStyle w:val="ListParagraph"/>
        <w:numPr>
          <w:ilvl w:val="0"/>
          <w:numId w:val="1"/>
        </w:numPr>
        <w:ind w:left="357" w:hanging="357"/>
        <w:rPr>
          <w:rFonts w:asciiTheme="minorHAnsi" w:hAnsiTheme="minorHAnsi"/>
          <w:sz w:val="22"/>
          <w:szCs w:val="22"/>
        </w:rPr>
      </w:pPr>
      <w:proofErr w:type="spellStart"/>
      <w:r w:rsidRPr="00BD6262">
        <w:rPr>
          <w:rFonts w:asciiTheme="minorHAnsi" w:hAnsiTheme="minorHAnsi"/>
          <w:sz w:val="22"/>
          <w:szCs w:val="22"/>
        </w:rPr>
        <w:t>Kleinert</w:t>
      </w:r>
      <w:proofErr w:type="spellEnd"/>
      <w:r w:rsidRPr="00BD6262">
        <w:rPr>
          <w:rFonts w:asciiTheme="minorHAnsi" w:hAnsiTheme="minorHAnsi"/>
          <w:sz w:val="22"/>
          <w:szCs w:val="22"/>
        </w:rPr>
        <w:t xml:space="preserve"> </w:t>
      </w:r>
      <w:proofErr w:type="gramStart"/>
      <w:r w:rsidRPr="00BD6262">
        <w:rPr>
          <w:rFonts w:asciiTheme="minorHAnsi" w:hAnsiTheme="minorHAnsi"/>
          <w:sz w:val="22"/>
          <w:szCs w:val="22"/>
        </w:rPr>
        <w:t>S,</w:t>
      </w:r>
      <w:proofErr w:type="gramEnd"/>
      <w:r w:rsidR="00B21C14" w:rsidRPr="00BD6262">
        <w:rPr>
          <w:rFonts w:asciiTheme="minorHAnsi" w:hAnsiTheme="minorHAnsi"/>
          <w:sz w:val="22"/>
          <w:szCs w:val="22"/>
        </w:rPr>
        <w:t xml:space="preserve"> &amp;</w:t>
      </w:r>
      <w:r w:rsidRPr="00BD6262">
        <w:rPr>
          <w:rFonts w:asciiTheme="minorHAnsi" w:hAnsiTheme="minorHAnsi"/>
          <w:sz w:val="22"/>
          <w:szCs w:val="22"/>
        </w:rPr>
        <w:t xml:space="preserve"> Horton R. How should medical science change? Lancet 2014;</w:t>
      </w:r>
      <w:r w:rsidR="00B21C14" w:rsidRPr="00BD6262">
        <w:rPr>
          <w:rFonts w:asciiTheme="minorHAnsi" w:hAnsiTheme="minorHAnsi"/>
          <w:sz w:val="22"/>
          <w:szCs w:val="22"/>
        </w:rPr>
        <w:t xml:space="preserve"> </w:t>
      </w:r>
      <w:r w:rsidRPr="00BD6262">
        <w:rPr>
          <w:rFonts w:asciiTheme="minorHAnsi" w:hAnsiTheme="minorHAnsi"/>
          <w:sz w:val="22"/>
          <w:szCs w:val="22"/>
        </w:rPr>
        <w:t xml:space="preserve">383:197-8). </w:t>
      </w:r>
    </w:p>
    <w:p w:rsidR="00436340" w:rsidRPr="009B705B" w:rsidRDefault="00B21C14" w:rsidP="001C7B40">
      <w:pPr>
        <w:pStyle w:val="ListParagraph"/>
        <w:numPr>
          <w:ilvl w:val="0"/>
          <w:numId w:val="1"/>
        </w:numPr>
        <w:rPr>
          <w:rFonts w:asciiTheme="minorHAnsi" w:hAnsiTheme="minorHAnsi"/>
          <w:sz w:val="22"/>
          <w:szCs w:val="22"/>
        </w:rPr>
      </w:pPr>
      <w:r w:rsidRPr="00BD6262">
        <w:rPr>
          <w:rFonts w:asciiTheme="minorHAnsi" w:hAnsiTheme="minorHAnsi"/>
          <w:sz w:val="22"/>
          <w:szCs w:val="22"/>
        </w:rPr>
        <w:t xml:space="preserve">Available at: </w:t>
      </w:r>
      <w:hyperlink r:id="rId8" w:history="1">
        <w:r w:rsidR="009B705B" w:rsidRPr="00EE3FA6">
          <w:rPr>
            <w:rStyle w:val="Hyperlink"/>
            <w:rFonts w:asciiTheme="minorHAnsi" w:hAnsiTheme="minorHAnsi" w:cstheme="minorHAnsi"/>
            <w:sz w:val="22"/>
            <w:szCs w:val="22"/>
          </w:rPr>
          <w:t>http://www.wame.org/policies-and-resources</w:t>
        </w:r>
      </w:hyperlink>
      <w:r w:rsidR="009B705B">
        <w:rPr>
          <w:rFonts w:asciiTheme="minorHAnsi" w:hAnsiTheme="minorHAnsi" w:cstheme="minorHAnsi"/>
          <w:sz w:val="22"/>
          <w:szCs w:val="22"/>
        </w:rPr>
        <w:t xml:space="preserve">. </w:t>
      </w:r>
      <w:r w:rsidRPr="009B705B">
        <w:rPr>
          <w:rFonts w:asciiTheme="minorHAnsi" w:hAnsiTheme="minorHAnsi"/>
          <w:sz w:val="22"/>
          <w:szCs w:val="22"/>
        </w:rPr>
        <w:t>Accessed 04/11/2014.</w:t>
      </w:r>
    </w:p>
    <w:p w:rsidR="00BD4DC6" w:rsidRPr="00BD6262" w:rsidRDefault="00B21C14" w:rsidP="001C7B40">
      <w:pPr>
        <w:pStyle w:val="ListParagraph"/>
        <w:numPr>
          <w:ilvl w:val="0"/>
          <w:numId w:val="1"/>
        </w:numPr>
        <w:rPr>
          <w:rFonts w:asciiTheme="minorHAnsi" w:hAnsiTheme="minorHAnsi"/>
          <w:sz w:val="22"/>
          <w:szCs w:val="22"/>
        </w:rPr>
      </w:pPr>
      <w:r w:rsidRPr="00BD6262">
        <w:rPr>
          <w:rFonts w:asciiTheme="minorHAnsi" w:hAnsiTheme="minorHAnsi"/>
          <w:sz w:val="22"/>
          <w:szCs w:val="22"/>
        </w:rPr>
        <w:t xml:space="preserve">Available at: </w:t>
      </w:r>
      <w:hyperlink r:id="rId9" w:history="1">
        <w:r w:rsidR="001473B7" w:rsidRPr="00BD6262">
          <w:rPr>
            <w:rStyle w:val="Hyperlink"/>
            <w:rFonts w:asciiTheme="minorHAnsi" w:hAnsiTheme="minorHAnsi"/>
            <w:sz w:val="22"/>
            <w:szCs w:val="22"/>
          </w:rPr>
          <w:t>http://publicationethics.org/</w:t>
        </w:r>
      </w:hyperlink>
      <w:r w:rsidRPr="00BD6262">
        <w:rPr>
          <w:rFonts w:asciiTheme="minorHAnsi" w:hAnsiTheme="minorHAnsi"/>
          <w:sz w:val="22"/>
          <w:szCs w:val="22"/>
        </w:rPr>
        <w:t>. Accessed 04/11/2014.</w:t>
      </w:r>
    </w:p>
    <w:p w:rsidR="001473B7" w:rsidRPr="00BD6262" w:rsidRDefault="00B21C14" w:rsidP="001C7B40">
      <w:pPr>
        <w:pStyle w:val="ListParagraph"/>
        <w:numPr>
          <w:ilvl w:val="0"/>
          <w:numId w:val="1"/>
        </w:numPr>
        <w:rPr>
          <w:rFonts w:asciiTheme="minorHAnsi" w:hAnsiTheme="minorHAnsi"/>
          <w:sz w:val="22"/>
          <w:szCs w:val="22"/>
        </w:rPr>
      </w:pPr>
      <w:r w:rsidRPr="00BD6262">
        <w:rPr>
          <w:rFonts w:asciiTheme="minorHAnsi" w:hAnsiTheme="minorHAnsi"/>
          <w:sz w:val="22"/>
          <w:szCs w:val="22"/>
        </w:rPr>
        <w:t xml:space="preserve">Available at: </w:t>
      </w:r>
      <w:hyperlink r:id="rId10" w:history="1">
        <w:r w:rsidR="001473B7" w:rsidRPr="00BD6262">
          <w:rPr>
            <w:rStyle w:val="Hyperlink"/>
            <w:rFonts w:asciiTheme="minorHAnsi" w:hAnsiTheme="minorHAnsi"/>
            <w:sz w:val="22"/>
            <w:szCs w:val="22"/>
          </w:rPr>
          <w:t>http://journalology.blogspot.ca/</w:t>
        </w:r>
      </w:hyperlink>
      <w:r w:rsidRPr="00BD6262">
        <w:rPr>
          <w:rFonts w:asciiTheme="minorHAnsi" w:hAnsiTheme="minorHAnsi"/>
          <w:sz w:val="22"/>
          <w:szCs w:val="22"/>
        </w:rPr>
        <w:t>. Accessed 04/11/2014.</w:t>
      </w:r>
    </w:p>
    <w:p w:rsidR="00436340" w:rsidRPr="00BD6262" w:rsidRDefault="002324D5" w:rsidP="001C7B40">
      <w:pPr>
        <w:pStyle w:val="ListParagraph"/>
        <w:numPr>
          <w:ilvl w:val="0"/>
          <w:numId w:val="1"/>
        </w:numPr>
        <w:rPr>
          <w:rFonts w:asciiTheme="minorHAnsi" w:hAnsiTheme="minorHAnsi"/>
          <w:sz w:val="22"/>
          <w:szCs w:val="22"/>
        </w:rPr>
      </w:pPr>
      <w:r>
        <w:rPr>
          <w:rFonts w:asciiTheme="minorHAnsi" w:hAnsiTheme="minorHAnsi"/>
          <w:sz w:val="22"/>
          <w:szCs w:val="22"/>
        </w:rPr>
        <w:t xml:space="preserve">Available at: </w:t>
      </w:r>
      <w:hyperlink r:id="rId11" w:history="1">
        <w:r w:rsidRPr="00ED2923">
          <w:rPr>
            <w:rStyle w:val="Hyperlink"/>
            <w:rFonts w:asciiTheme="minorHAnsi" w:hAnsiTheme="minorHAnsi"/>
            <w:sz w:val="22"/>
            <w:szCs w:val="22"/>
          </w:rPr>
          <w:t>http://www.pspconsulting.org/medical-short.shtml</w:t>
        </w:r>
      </w:hyperlink>
      <w:r>
        <w:rPr>
          <w:rFonts w:asciiTheme="minorHAnsi" w:hAnsiTheme="minorHAnsi"/>
          <w:sz w:val="22"/>
          <w:szCs w:val="22"/>
        </w:rPr>
        <w:t>. Accessed 04/11/2014</w:t>
      </w:r>
    </w:p>
    <w:p w:rsidR="00436340" w:rsidRPr="00BD6262" w:rsidRDefault="002324D5" w:rsidP="001C7B40">
      <w:pPr>
        <w:pStyle w:val="ListParagraph"/>
        <w:numPr>
          <w:ilvl w:val="0"/>
          <w:numId w:val="1"/>
        </w:numPr>
        <w:rPr>
          <w:rFonts w:asciiTheme="minorHAnsi" w:hAnsiTheme="minorHAnsi"/>
          <w:sz w:val="22"/>
          <w:szCs w:val="22"/>
        </w:rPr>
      </w:pPr>
      <w:r>
        <w:rPr>
          <w:rFonts w:asciiTheme="minorHAnsi" w:hAnsiTheme="minorHAnsi"/>
          <w:sz w:val="22"/>
          <w:szCs w:val="22"/>
        </w:rPr>
        <w:t xml:space="preserve">Available at: </w:t>
      </w:r>
      <w:hyperlink r:id="rId12" w:history="1">
        <w:r w:rsidRPr="00ED2923">
          <w:rPr>
            <w:rStyle w:val="Hyperlink"/>
            <w:rFonts w:asciiTheme="minorHAnsi" w:hAnsiTheme="minorHAnsi"/>
            <w:sz w:val="22"/>
            <w:szCs w:val="22"/>
          </w:rPr>
          <w:t>http://www.timalbert.co.uk/page.php?action=article&amp;ID=35</w:t>
        </w:r>
      </w:hyperlink>
      <w:r>
        <w:rPr>
          <w:rFonts w:asciiTheme="minorHAnsi" w:hAnsiTheme="minorHAnsi"/>
          <w:sz w:val="22"/>
          <w:szCs w:val="22"/>
        </w:rPr>
        <w:t>. Accessed 04/11/2014.</w:t>
      </w:r>
    </w:p>
    <w:p w:rsidR="00B21C14" w:rsidRPr="00BD6262" w:rsidRDefault="00B21C14" w:rsidP="001C7B40">
      <w:pPr>
        <w:pStyle w:val="ListParagraph"/>
        <w:numPr>
          <w:ilvl w:val="0"/>
          <w:numId w:val="1"/>
        </w:numPr>
        <w:rPr>
          <w:rFonts w:asciiTheme="minorHAnsi" w:hAnsiTheme="minorHAnsi"/>
          <w:sz w:val="22"/>
          <w:szCs w:val="22"/>
        </w:rPr>
      </w:pPr>
      <w:proofErr w:type="spellStart"/>
      <w:r w:rsidRPr="00BD6262">
        <w:rPr>
          <w:rFonts w:asciiTheme="minorHAnsi" w:hAnsiTheme="minorHAnsi" w:cs="Arial"/>
          <w:color w:val="222222"/>
          <w:sz w:val="22"/>
          <w:szCs w:val="22"/>
          <w:shd w:val="clear" w:color="auto" w:fill="FFFFFF"/>
        </w:rPr>
        <w:t>Arksey</w:t>
      </w:r>
      <w:proofErr w:type="spellEnd"/>
      <w:r w:rsidRPr="00BD6262">
        <w:rPr>
          <w:rFonts w:asciiTheme="minorHAnsi" w:hAnsiTheme="minorHAnsi" w:cs="Arial"/>
          <w:color w:val="222222"/>
          <w:sz w:val="22"/>
          <w:szCs w:val="22"/>
          <w:shd w:val="clear" w:color="auto" w:fill="FFFFFF"/>
        </w:rPr>
        <w:t>, H., &amp; O'Malley, L. (2005). Scoping studies: towards a methodological framework.</w:t>
      </w:r>
      <w:r w:rsidRPr="00BD6262">
        <w:rPr>
          <w:rStyle w:val="apple-converted-space"/>
          <w:rFonts w:asciiTheme="minorHAnsi" w:hAnsiTheme="minorHAnsi" w:cs="Arial"/>
          <w:color w:val="222222"/>
          <w:sz w:val="22"/>
          <w:szCs w:val="22"/>
          <w:shd w:val="clear" w:color="auto" w:fill="FFFFFF"/>
        </w:rPr>
        <w:t> </w:t>
      </w:r>
      <w:r w:rsidRPr="00BD6262">
        <w:rPr>
          <w:rFonts w:asciiTheme="minorHAnsi" w:hAnsiTheme="minorHAnsi" w:cs="Arial"/>
          <w:i/>
          <w:iCs/>
          <w:color w:val="222222"/>
          <w:sz w:val="22"/>
          <w:szCs w:val="22"/>
          <w:shd w:val="clear" w:color="auto" w:fill="FFFFFF"/>
        </w:rPr>
        <w:t>International journal of social research methodology</w:t>
      </w:r>
      <w:r w:rsidRPr="00BD6262">
        <w:rPr>
          <w:rFonts w:asciiTheme="minorHAnsi" w:hAnsiTheme="minorHAnsi" w:cs="Arial"/>
          <w:color w:val="222222"/>
          <w:sz w:val="22"/>
          <w:szCs w:val="22"/>
          <w:shd w:val="clear" w:color="auto" w:fill="FFFFFF"/>
        </w:rPr>
        <w:t>,</w:t>
      </w:r>
      <w:r w:rsidRPr="00BD6262">
        <w:rPr>
          <w:rStyle w:val="apple-converted-space"/>
          <w:rFonts w:asciiTheme="minorHAnsi" w:hAnsiTheme="minorHAnsi" w:cs="Arial"/>
          <w:color w:val="222222"/>
          <w:sz w:val="22"/>
          <w:szCs w:val="22"/>
          <w:shd w:val="clear" w:color="auto" w:fill="FFFFFF"/>
        </w:rPr>
        <w:t> </w:t>
      </w:r>
      <w:r w:rsidRPr="00BD6262">
        <w:rPr>
          <w:rFonts w:asciiTheme="minorHAnsi" w:hAnsiTheme="minorHAnsi" w:cs="Arial"/>
          <w:i/>
          <w:iCs/>
          <w:color w:val="222222"/>
          <w:sz w:val="22"/>
          <w:szCs w:val="22"/>
          <w:shd w:val="clear" w:color="auto" w:fill="FFFFFF"/>
        </w:rPr>
        <w:t>8</w:t>
      </w:r>
      <w:r w:rsidRPr="00BD6262">
        <w:rPr>
          <w:rFonts w:asciiTheme="minorHAnsi" w:hAnsiTheme="minorHAnsi" w:cs="Arial"/>
          <w:color w:val="222222"/>
          <w:sz w:val="22"/>
          <w:szCs w:val="22"/>
          <w:shd w:val="clear" w:color="auto" w:fill="FFFFFF"/>
        </w:rPr>
        <w:t>(1), 19-32.</w:t>
      </w:r>
    </w:p>
    <w:p w:rsidR="00C7018B" w:rsidRPr="00BD6262" w:rsidRDefault="00B21C14" w:rsidP="001C7B40">
      <w:pPr>
        <w:pStyle w:val="ListParagraph"/>
        <w:numPr>
          <w:ilvl w:val="0"/>
          <w:numId w:val="1"/>
        </w:numPr>
        <w:rPr>
          <w:rFonts w:asciiTheme="minorHAnsi" w:hAnsiTheme="minorHAnsi"/>
          <w:sz w:val="22"/>
          <w:szCs w:val="22"/>
        </w:rPr>
      </w:pPr>
      <w:proofErr w:type="spellStart"/>
      <w:r w:rsidRPr="00BD6262">
        <w:rPr>
          <w:rFonts w:asciiTheme="minorHAnsi" w:hAnsiTheme="minorHAnsi" w:cs="Arial"/>
          <w:color w:val="222222"/>
          <w:sz w:val="22"/>
          <w:szCs w:val="22"/>
          <w:shd w:val="clear" w:color="auto" w:fill="FFFFFF"/>
        </w:rPr>
        <w:t>Levac</w:t>
      </w:r>
      <w:proofErr w:type="spellEnd"/>
      <w:r w:rsidRPr="00BD6262">
        <w:rPr>
          <w:rFonts w:asciiTheme="minorHAnsi" w:hAnsiTheme="minorHAnsi" w:cs="Arial"/>
          <w:color w:val="222222"/>
          <w:sz w:val="22"/>
          <w:szCs w:val="22"/>
          <w:shd w:val="clear" w:color="auto" w:fill="FFFFFF"/>
        </w:rPr>
        <w:t>, D., Colquhoun, H., &amp; O’Brien, K. K. (2010). Scoping studies: advancing the methodology.</w:t>
      </w:r>
      <w:r w:rsidRPr="00BD6262">
        <w:rPr>
          <w:rStyle w:val="apple-converted-space"/>
          <w:rFonts w:asciiTheme="minorHAnsi" w:hAnsiTheme="minorHAnsi" w:cs="Arial"/>
          <w:color w:val="222222"/>
          <w:sz w:val="22"/>
          <w:szCs w:val="22"/>
          <w:shd w:val="clear" w:color="auto" w:fill="FFFFFF"/>
        </w:rPr>
        <w:t> </w:t>
      </w:r>
      <w:r w:rsidRPr="00BD6262">
        <w:rPr>
          <w:rFonts w:asciiTheme="minorHAnsi" w:hAnsiTheme="minorHAnsi" w:cs="Arial"/>
          <w:i/>
          <w:iCs/>
          <w:color w:val="222222"/>
          <w:sz w:val="22"/>
          <w:szCs w:val="22"/>
          <w:shd w:val="clear" w:color="auto" w:fill="FFFFFF"/>
        </w:rPr>
        <w:t xml:space="preserve">Implement </w:t>
      </w:r>
      <w:proofErr w:type="spellStart"/>
      <w:r w:rsidRPr="00BD6262">
        <w:rPr>
          <w:rFonts w:asciiTheme="minorHAnsi" w:hAnsiTheme="minorHAnsi" w:cs="Arial"/>
          <w:i/>
          <w:iCs/>
          <w:color w:val="222222"/>
          <w:sz w:val="22"/>
          <w:szCs w:val="22"/>
          <w:shd w:val="clear" w:color="auto" w:fill="FFFFFF"/>
        </w:rPr>
        <w:t>Sci</w:t>
      </w:r>
      <w:proofErr w:type="spellEnd"/>
      <w:r w:rsidRPr="00BD6262">
        <w:rPr>
          <w:rFonts w:asciiTheme="minorHAnsi" w:hAnsiTheme="minorHAnsi" w:cs="Arial"/>
          <w:color w:val="222222"/>
          <w:sz w:val="22"/>
          <w:szCs w:val="22"/>
          <w:shd w:val="clear" w:color="auto" w:fill="FFFFFF"/>
        </w:rPr>
        <w:t>,</w:t>
      </w:r>
      <w:r w:rsidRPr="00BD6262">
        <w:rPr>
          <w:rStyle w:val="apple-converted-space"/>
          <w:rFonts w:asciiTheme="minorHAnsi" w:hAnsiTheme="minorHAnsi" w:cs="Arial"/>
          <w:color w:val="222222"/>
          <w:sz w:val="22"/>
          <w:szCs w:val="22"/>
          <w:shd w:val="clear" w:color="auto" w:fill="FFFFFF"/>
        </w:rPr>
        <w:t> </w:t>
      </w:r>
      <w:r w:rsidRPr="00BD6262">
        <w:rPr>
          <w:rFonts w:asciiTheme="minorHAnsi" w:hAnsiTheme="minorHAnsi" w:cs="Arial"/>
          <w:i/>
          <w:iCs/>
          <w:color w:val="222222"/>
          <w:sz w:val="22"/>
          <w:szCs w:val="22"/>
          <w:shd w:val="clear" w:color="auto" w:fill="FFFFFF"/>
        </w:rPr>
        <w:t>5</w:t>
      </w:r>
      <w:r w:rsidRPr="00BD6262">
        <w:rPr>
          <w:rFonts w:asciiTheme="minorHAnsi" w:hAnsiTheme="minorHAnsi" w:cs="Arial"/>
          <w:color w:val="222222"/>
          <w:sz w:val="22"/>
          <w:szCs w:val="22"/>
          <w:shd w:val="clear" w:color="auto" w:fill="FFFFFF"/>
        </w:rPr>
        <w:t>(1), 1-9.</w:t>
      </w:r>
    </w:p>
    <w:p w:rsidR="0028117F" w:rsidRPr="00BD6262" w:rsidRDefault="00C7018B" w:rsidP="001C7B40">
      <w:pPr>
        <w:pStyle w:val="ListParagraph"/>
        <w:numPr>
          <w:ilvl w:val="0"/>
          <w:numId w:val="1"/>
        </w:numPr>
        <w:rPr>
          <w:rFonts w:asciiTheme="minorHAnsi" w:hAnsiTheme="minorHAnsi" w:cs="Tahoma"/>
          <w:color w:val="800080"/>
          <w:sz w:val="22"/>
          <w:szCs w:val="22"/>
          <w:u w:val="single"/>
        </w:rPr>
      </w:pPr>
      <w:r w:rsidRPr="00BD6262">
        <w:rPr>
          <w:rFonts w:asciiTheme="minorHAnsi" w:hAnsiTheme="minorHAnsi"/>
          <w:sz w:val="22"/>
          <w:szCs w:val="22"/>
        </w:rPr>
        <w:t xml:space="preserve">Sampson M, McGowan J, </w:t>
      </w:r>
      <w:proofErr w:type="spellStart"/>
      <w:r w:rsidRPr="00BD6262">
        <w:rPr>
          <w:rFonts w:asciiTheme="minorHAnsi" w:hAnsiTheme="minorHAnsi"/>
          <w:sz w:val="22"/>
          <w:szCs w:val="22"/>
        </w:rPr>
        <w:t>Cogo</w:t>
      </w:r>
      <w:proofErr w:type="spellEnd"/>
      <w:r w:rsidRPr="00BD6262">
        <w:rPr>
          <w:rFonts w:asciiTheme="minorHAnsi" w:hAnsiTheme="minorHAnsi"/>
          <w:sz w:val="22"/>
          <w:szCs w:val="22"/>
        </w:rPr>
        <w:t xml:space="preserve"> E, </w:t>
      </w:r>
      <w:proofErr w:type="spellStart"/>
      <w:r w:rsidRPr="00BD6262">
        <w:rPr>
          <w:rFonts w:asciiTheme="minorHAnsi" w:hAnsiTheme="minorHAnsi"/>
          <w:sz w:val="22"/>
          <w:szCs w:val="22"/>
        </w:rPr>
        <w:t>Grimshaw</w:t>
      </w:r>
      <w:proofErr w:type="spellEnd"/>
      <w:r w:rsidRPr="00BD6262">
        <w:rPr>
          <w:rFonts w:asciiTheme="minorHAnsi" w:hAnsiTheme="minorHAnsi"/>
          <w:sz w:val="22"/>
          <w:szCs w:val="22"/>
        </w:rPr>
        <w:t xml:space="preserve"> J, Moher D, Lefebvre C: An evidence-based practice guideline for the peer review of electronic search strategies. J </w:t>
      </w:r>
      <w:proofErr w:type="spellStart"/>
      <w:r w:rsidRPr="00BD6262">
        <w:rPr>
          <w:rFonts w:asciiTheme="minorHAnsi" w:hAnsiTheme="minorHAnsi"/>
          <w:sz w:val="22"/>
          <w:szCs w:val="22"/>
        </w:rPr>
        <w:t>Clin</w:t>
      </w:r>
      <w:proofErr w:type="spellEnd"/>
      <w:r w:rsidRPr="00BD6262">
        <w:rPr>
          <w:rFonts w:asciiTheme="minorHAnsi" w:hAnsiTheme="minorHAnsi"/>
          <w:sz w:val="22"/>
          <w:szCs w:val="22"/>
        </w:rPr>
        <w:t xml:space="preserve"> </w:t>
      </w:r>
      <w:proofErr w:type="spellStart"/>
      <w:r w:rsidRPr="00BD6262">
        <w:rPr>
          <w:rFonts w:asciiTheme="minorHAnsi" w:hAnsiTheme="minorHAnsi"/>
          <w:sz w:val="22"/>
          <w:szCs w:val="22"/>
        </w:rPr>
        <w:t>Epidemiol</w:t>
      </w:r>
      <w:proofErr w:type="spellEnd"/>
      <w:r w:rsidRPr="00BD6262">
        <w:rPr>
          <w:rFonts w:asciiTheme="minorHAnsi" w:hAnsiTheme="minorHAnsi"/>
          <w:sz w:val="22"/>
          <w:szCs w:val="22"/>
        </w:rPr>
        <w:t xml:space="preserve"> 2009, 62(9):944–952.</w:t>
      </w:r>
    </w:p>
    <w:p w:rsidR="00C37F97" w:rsidRPr="00BD6262" w:rsidRDefault="00C7018B" w:rsidP="001C7B40">
      <w:pPr>
        <w:pStyle w:val="ListParagraph"/>
        <w:numPr>
          <w:ilvl w:val="0"/>
          <w:numId w:val="1"/>
        </w:numPr>
        <w:rPr>
          <w:rStyle w:val="Hyperlink"/>
          <w:rFonts w:asciiTheme="minorHAnsi" w:hAnsiTheme="minorHAnsi" w:cs="Tahoma"/>
          <w:color w:val="800080"/>
          <w:sz w:val="22"/>
          <w:szCs w:val="22"/>
        </w:rPr>
      </w:pPr>
      <w:r w:rsidRPr="00BD6262">
        <w:rPr>
          <w:rStyle w:val="apple-converted-space"/>
          <w:rFonts w:asciiTheme="minorHAnsi" w:hAnsiTheme="minorHAnsi"/>
          <w:color w:val="000000"/>
          <w:sz w:val="22"/>
          <w:szCs w:val="22"/>
        </w:rPr>
        <w:t xml:space="preserve">Available at: </w:t>
      </w:r>
      <w:hyperlink r:id="rId13" w:tgtFrame="_blank" w:history="1">
        <w:r w:rsidR="00C37F97" w:rsidRPr="00BD6262">
          <w:rPr>
            <w:rStyle w:val="Hyperlink"/>
            <w:rFonts w:asciiTheme="minorHAnsi" w:hAnsiTheme="minorHAnsi" w:cs="Tahoma"/>
            <w:color w:val="800080"/>
            <w:sz w:val="22"/>
            <w:szCs w:val="22"/>
          </w:rPr>
          <w:t>http://www.nlm.nih.gov/pubs/factsheets/jsel.html</w:t>
        </w:r>
      </w:hyperlink>
      <w:r w:rsidRPr="00BD6262">
        <w:rPr>
          <w:rFonts w:asciiTheme="minorHAnsi" w:hAnsiTheme="minorHAnsi"/>
          <w:sz w:val="22"/>
          <w:szCs w:val="22"/>
        </w:rPr>
        <w:t>. Accessed 04/11/2014.</w:t>
      </w:r>
    </w:p>
    <w:p w:rsidR="0028117F" w:rsidRPr="00BD6262" w:rsidRDefault="0028117F" w:rsidP="001C7B40">
      <w:pPr>
        <w:pStyle w:val="ListParagraph"/>
        <w:numPr>
          <w:ilvl w:val="0"/>
          <w:numId w:val="1"/>
        </w:numPr>
        <w:rPr>
          <w:rStyle w:val="Hyperlink"/>
          <w:rFonts w:asciiTheme="minorHAnsi" w:hAnsiTheme="minorHAnsi"/>
          <w:color w:val="auto"/>
          <w:sz w:val="22"/>
          <w:szCs w:val="22"/>
          <w:u w:val="none"/>
        </w:rPr>
      </w:pPr>
      <w:r w:rsidRPr="00BD6262">
        <w:rPr>
          <w:rFonts w:asciiTheme="minorHAnsi" w:hAnsiTheme="minorHAnsi"/>
          <w:sz w:val="22"/>
          <w:szCs w:val="22"/>
        </w:rPr>
        <w:t xml:space="preserve">Reuters T: Reference Manager. New York: Thomson Reuters; 2008. </w:t>
      </w:r>
    </w:p>
    <w:p w:rsidR="00A46D2B" w:rsidRPr="00BD6262" w:rsidRDefault="0028117F" w:rsidP="001C7B40">
      <w:pPr>
        <w:pStyle w:val="ListParagraph"/>
        <w:numPr>
          <w:ilvl w:val="0"/>
          <w:numId w:val="1"/>
        </w:numPr>
        <w:rPr>
          <w:rFonts w:asciiTheme="minorHAnsi" w:hAnsiTheme="minorHAnsi"/>
          <w:sz w:val="22"/>
          <w:szCs w:val="22"/>
        </w:rPr>
      </w:pPr>
      <w:proofErr w:type="spellStart"/>
      <w:r w:rsidRPr="00BD6262">
        <w:rPr>
          <w:rFonts w:asciiTheme="minorHAnsi" w:hAnsiTheme="minorHAnsi"/>
          <w:sz w:val="22"/>
          <w:szCs w:val="22"/>
        </w:rPr>
        <w:t>Khangura</w:t>
      </w:r>
      <w:proofErr w:type="spellEnd"/>
      <w:r w:rsidRPr="00BD6262">
        <w:rPr>
          <w:rFonts w:asciiTheme="minorHAnsi" w:hAnsiTheme="minorHAnsi"/>
          <w:sz w:val="22"/>
          <w:szCs w:val="22"/>
        </w:rPr>
        <w:t xml:space="preserve"> S, </w:t>
      </w:r>
      <w:proofErr w:type="spellStart"/>
      <w:r w:rsidRPr="00BD6262">
        <w:rPr>
          <w:rFonts w:asciiTheme="minorHAnsi" w:hAnsiTheme="minorHAnsi"/>
          <w:sz w:val="22"/>
          <w:szCs w:val="22"/>
        </w:rPr>
        <w:t>Konnyu</w:t>
      </w:r>
      <w:proofErr w:type="spellEnd"/>
      <w:r w:rsidRPr="00BD6262">
        <w:rPr>
          <w:rFonts w:asciiTheme="minorHAnsi" w:hAnsiTheme="minorHAnsi"/>
          <w:sz w:val="22"/>
          <w:szCs w:val="22"/>
        </w:rPr>
        <w:t xml:space="preserve"> K, Cushman R, Grimshaw J, &amp; Moher D: Evidence summaries: the evolution of a rapid review approach. Systematic reviews, 2012: 1(1): 1-9. </w:t>
      </w:r>
      <w:r w:rsidRPr="00BD6262">
        <w:rPr>
          <w:rFonts w:asciiTheme="minorHAnsi" w:hAnsiTheme="minorHAnsi"/>
          <w:sz w:val="22"/>
          <w:szCs w:val="22"/>
        </w:rPr>
        <w:cr/>
      </w:r>
    </w:p>
    <w:sectPr w:rsidR="00A46D2B" w:rsidRPr="00BD6262" w:rsidSect="005E66C1">
      <w:headerReference w:type="default" r:id="rId14"/>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D6985" w:rsidRDefault="007D6985" w:rsidP="00CF61D8">
      <w:pPr>
        <w:spacing w:after="0" w:line="240" w:lineRule="auto"/>
      </w:pPr>
      <w:r>
        <w:separator/>
      </w:r>
    </w:p>
  </w:endnote>
  <w:endnote w:type="continuationSeparator" w:id="0">
    <w:p w:rsidR="007D6985" w:rsidRDefault="007D6985" w:rsidP="00CF61D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D6985" w:rsidRDefault="007D6985" w:rsidP="00CF61D8">
      <w:pPr>
        <w:spacing w:after="0" w:line="240" w:lineRule="auto"/>
      </w:pPr>
      <w:r>
        <w:separator/>
      </w:r>
    </w:p>
  </w:footnote>
  <w:footnote w:type="continuationSeparator" w:id="0">
    <w:p w:rsidR="007D6985" w:rsidRDefault="007D6985" w:rsidP="00CF61D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7590777"/>
      <w:docPartObj>
        <w:docPartGallery w:val="Page Numbers (Top of Page)"/>
        <w:docPartUnique/>
      </w:docPartObj>
    </w:sdtPr>
    <w:sdtEndPr>
      <w:rPr>
        <w:noProof/>
      </w:rPr>
    </w:sdtEndPr>
    <w:sdtContent>
      <w:p w:rsidR="00CF61D8" w:rsidRDefault="00600778">
        <w:pPr>
          <w:pStyle w:val="Header"/>
          <w:jc w:val="right"/>
        </w:pPr>
        <w:r>
          <w:fldChar w:fldCharType="begin"/>
        </w:r>
        <w:r w:rsidR="00CF61D8">
          <w:instrText xml:space="preserve"> PAGE   \* MERGEFORMAT </w:instrText>
        </w:r>
        <w:r>
          <w:fldChar w:fldCharType="separate"/>
        </w:r>
        <w:r w:rsidR="00CE17F7">
          <w:rPr>
            <w:noProof/>
          </w:rPr>
          <w:t>1</w:t>
        </w:r>
        <w:r>
          <w:rPr>
            <w:noProof/>
          </w:rPr>
          <w:fldChar w:fldCharType="end"/>
        </w:r>
      </w:p>
    </w:sdtContent>
  </w:sdt>
  <w:p w:rsidR="00CF61D8" w:rsidRDefault="00CF61D8">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F54AC2"/>
    <w:multiLevelType w:val="hybridMultilevel"/>
    <w:tmpl w:val="BB5643AC"/>
    <w:lvl w:ilvl="0" w:tplc="24B0EEDA">
      <w:start w:val="1"/>
      <w:numFmt w:val="decimal"/>
      <w:lvlText w:val="%1."/>
      <w:lvlJc w:val="left"/>
      <w:pPr>
        <w:ind w:left="360" w:hanging="360"/>
      </w:pPr>
      <w:rPr>
        <w:color w:val="auto"/>
      </w:rPr>
    </w:lvl>
    <w:lvl w:ilvl="1" w:tplc="10090019" w:tentative="1">
      <w:start w:val="1"/>
      <w:numFmt w:val="lowerLetter"/>
      <w:lvlText w:val="%2."/>
      <w:lvlJc w:val="left"/>
      <w:pPr>
        <w:ind w:left="1080" w:hanging="360"/>
      </w:pPr>
    </w:lvl>
    <w:lvl w:ilvl="2" w:tplc="1009001B" w:tentative="1">
      <w:start w:val="1"/>
      <w:numFmt w:val="lowerRoman"/>
      <w:lvlText w:val="%3."/>
      <w:lvlJc w:val="right"/>
      <w:pPr>
        <w:ind w:left="1800" w:hanging="180"/>
      </w:pPr>
    </w:lvl>
    <w:lvl w:ilvl="3" w:tplc="1009000F" w:tentative="1">
      <w:start w:val="1"/>
      <w:numFmt w:val="decimal"/>
      <w:lvlText w:val="%4."/>
      <w:lvlJc w:val="left"/>
      <w:pPr>
        <w:ind w:left="2520" w:hanging="360"/>
      </w:pPr>
    </w:lvl>
    <w:lvl w:ilvl="4" w:tplc="10090019" w:tentative="1">
      <w:start w:val="1"/>
      <w:numFmt w:val="lowerLetter"/>
      <w:lvlText w:val="%5."/>
      <w:lvlJc w:val="left"/>
      <w:pPr>
        <w:ind w:left="3240" w:hanging="360"/>
      </w:pPr>
    </w:lvl>
    <w:lvl w:ilvl="5" w:tplc="1009001B" w:tentative="1">
      <w:start w:val="1"/>
      <w:numFmt w:val="lowerRoman"/>
      <w:lvlText w:val="%6."/>
      <w:lvlJc w:val="right"/>
      <w:pPr>
        <w:ind w:left="3960" w:hanging="180"/>
      </w:pPr>
    </w:lvl>
    <w:lvl w:ilvl="6" w:tplc="1009000F" w:tentative="1">
      <w:start w:val="1"/>
      <w:numFmt w:val="decimal"/>
      <w:lvlText w:val="%7."/>
      <w:lvlJc w:val="left"/>
      <w:pPr>
        <w:ind w:left="4680" w:hanging="360"/>
      </w:pPr>
    </w:lvl>
    <w:lvl w:ilvl="7" w:tplc="10090019" w:tentative="1">
      <w:start w:val="1"/>
      <w:numFmt w:val="lowerLetter"/>
      <w:lvlText w:val="%8."/>
      <w:lvlJc w:val="left"/>
      <w:pPr>
        <w:ind w:left="5400" w:hanging="360"/>
      </w:pPr>
    </w:lvl>
    <w:lvl w:ilvl="8" w:tplc="1009001B" w:tentative="1">
      <w:start w:val="1"/>
      <w:numFmt w:val="lowerRoman"/>
      <w:lvlText w:val="%9."/>
      <w:lvlJc w:val="right"/>
      <w:pPr>
        <w:ind w:left="612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trackRevision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231B47"/>
    <w:rsid w:val="0002622D"/>
    <w:rsid w:val="00030E47"/>
    <w:rsid w:val="00080E6A"/>
    <w:rsid w:val="000A4CC4"/>
    <w:rsid w:val="000B1C2E"/>
    <w:rsid w:val="000B50A4"/>
    <w:rsid w:val="00124338"/>
    <w:rsid w:val="00125982"/>
    <w:rsid w:val="001473B7"/>
    <w:rsid w:val="001518AC"/>
    <w:rsid w:val="001B21D7"/>
    <w:rsid w:val="001C7B40"/>
    <w:rsid w:val="001D7536"/>
    <w:rsid w:val="00231B47"/>
    <w:rsid w:val="002324D5"/>
    <w:rsid w:val="00242CFB"/>
    <w:rsid w:val="00244B6C"/>
    <w:rsid w:val="0027625D"/>
    <w:rsid w:val="00280E0F"/>
    <w:rsid w:val="0028117F"/>
    <w:rsid w:val="002C51E3"/>
    <w:rsid w:val="002E230B"/>
    <w:rsid w:val="00317FEC"/>
    <w:rsid w:val="00336815"/>
    <w:rsid w:val="00361167"/>
    <w:rsid w:val="003743D3"/>
    <w:rsid w:val="003C0C28"/>
    <w:rsid w:val="003C71F9"/>
    <w:rsid w:val="00436340"/>
    <w:rsid w:val="004F2F31"/>
    <w:rsid w:val="0054785E"/>
    <w:rsid w:val="005E66C1"/>
    <w:rsid w:val="005F77EE"/>
    <w:rsid w:val="00600778"/>
    <w:rsid w:val="006276B2"/>
    <w:rsid w:val="006715E7"/>
    <w:rsid w:val="00671781"/>
    <w:rsid w:val="00681663"/>
    <w:rsid w:val="006C1944"/>
    <w:rsid w:val="006D12C9"/>
    <w:rsid w:val="006D4BE7"/>
    <w:rsid w:val="006E03FE"/>
    <w:rsid w:val="006F361F"/>
    <w:rsid w:val="007452BB"/>
    <w:rsid w:val="00750025"/>
    <w:rsid w:val="00762365"/>
    <w:rsid w:val="00783573"/>
    <w:rsid w:val="007B3A08"/>
    <w:rsid w:val="007C2457"/>
    <w:rsid w:val="007D6985"/>
    <w:rsid w:val="00806AC0"/>
    <w:rsid w:val="00806E08"/>
    <w:rsid w:val="008B27FD"/>
    <w:rsid w:val="0094094C"/>
    <w:rsid w:val="009B705B"/>
    <w:rsid w:val="00A3311A"/>
    <w:rsid w:val="00A468F0"/>
    <w:rsid w:val="00A46D2B"/>
    <w:rsid w:val="00A60BCD"/>
    <w:rsid w:val="00A72990"/>
    <w:rsid w:val="00A95E13"/>
    <w:rsid w:val="00AA0B03"/>
    <w:rsid w:val="00AC71F7"/>
    <w:rsid w:val="00AE0320"/>
    <w:rsid w:val="00B21C14"/>
    <w:rsid w:val="00B31596"/>
    <w:rsid w:val="00B42E1E"/>
    <w:rsid w:val="00B62F27"/>
    <w:rsid w:val="00B97854"/>
    <w:rsid w:val="00BB48B7"/>
    <w:rsid w:val="00BD4DC6"/>
    <w:rsid w:val="00BD6262"/>
    <w:rsid w:val="00BE5D1D"/>
    <w:rsid w:val="00C13A57"/>
    <w:rsid w:val="00C203E4"/>
    <w:rsid w:val="00C20835"/>
    <w:rsid w:val="00C37F97"/>
    <w:rsid w:val="00C60939"/>
    <w:rsid w:val="00C7018B"/>
    <w:rsid w:val="00CE0373"/>
    <w:rsid w:val="00CE17F7"/>
    <w:rsid w:val="00CF61D8"/>
    <w:rsid w:val="00D01418"/>
    <w:rsid w:val="00D026EE"/>
    <w:rsid w:val="00D22553"/>
    <w:rsid w:val="00D96547"/>
    <w:rsid w:val="00DD7C89"/>
    <w:rsid w:val="00E17C72"/>
    <w:rsid w:val="00E80BD7"/>
    <w:rsid w:val="00E8792E"/>
    <w:rsid w:val="00F04040"/>
    <w:rsid w:val="00F26117"/>
    <w:rsid w:val="00F95B9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C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00778"/>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D7C89"/>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apple-converted-space">
    <w:name w:val="apple-converted-space"/>
    <w:basedOn w:val="DefaultParagraphFont"/>
    <w:rsid w:val="00DD7C89"/>
  </w:style>
  <w:style w:type="character" w:styleId="Hyperlink">
    <w:name w:val="Hyperlink"/>
    <w:basedOn w:val="DefaultParagraphFont"/>
    <w:uiPriority w:val="99"/>
    <w:unhideWhenUsed/>
    <w:rsid w:val="00C20835"/>
    <w:rPr>
      <w:color w:val="0000FF"/>
      <w:u w:val="single"/>
    </w:rPr>
  </w:style>
  <w:style w:type="character" w:styleId="CommentReference">
    <w:name w:val="annotation reference"/>
    <w:basedOn w:val="DefaultParagraphFont"/>
    <w:uiPriority w:val="99"/>
    <w:semiHidden/>
    <w:unhideWhenUsed/>
    <w:rsid w:val="00F95B98"/>
    <w:rPr>
      <w:sz w:val="16"/>
      <w:szCs w:val="16"/>
    </w:rPr>
  </w:style>
  <w:style w:type="paragraph" w:styleId="CommentText">
    <w:name w:val="annotation text"/>
    <w:basedOn w:val="Normal"/>
    <w:link w:val="CommentTextChar"/>
    <w:uiPriority w:val="99"/>
    <w:unhideWhenUsed/>
    <w:rsid w:val="00F95B98"/>
    <w:pPr>
      <w:spacing w:line="240" w:lineRule="auto"/>
    </w:pPr>
    <w:rPr>
      <w:sz w:val="20"/>
      <w:szCs w:val="20"/>
    </w:rPr>
  </w:style>
  <w:style w:type="character" w:customStyle="1" w:styleId="CommentTextChar">
    <w:name w:val="Comment Text Char"/>
    <w:basedOn w:val="DefaultParagraphFont"/>
    <w:link w:val="CommentText"/>
    <w:uiPriority w:val="99"/>
    <w:rsid w:val="00F95B98"/>
    <w:rPr>
      <w:sz w:val="20"/>
      <w:szCs w:val="20"/>
    </w:rPr>
  </w:style>
  <w:style w:type="paragraph" w:styleId="CommentSubject">
    <w:name w:val="annotation subject"/>
    <w:basedOn w:val="CommentText"/>
    <w:next w:val="CommentText"/>
    <w:link w:val="CommentSubjectChar"/>
    <w:uiPriority w:val="99"/>
    <w:semiHidden/>
    <w:unhideWhenUsed/>
    <w:rsid w:val="00F95B98"/>
    <w:rPr>
      <w:b/>
      <w:bCs/>
    </w:rPr>
  </w:style>
  <w:style w:type="character" w:customStyle="1" w:styleId="CommentSubjectChar">
    <w:name w:val="Comment Subject Char"/>
    <w:basedOn w:val="CommentTextChar"/>
    <w:link w:val="CommentSubject"/>
    <w:uiPriority w:val="99"/>
    <w:semiHidden/>
    <w:rsid w:val="00F95B98"/>
    <w:rPr>
      <w:b/>
      <w:bCs/>
      <w:sz w:val="20"/>
      <w:szCs w:val="20"/>
    </w:rPr>
  </w:style>
  <w:style w:type="paragraph" w:styleId="BalloonText">
    <w:name w:val="Balloon Text"/>
    <w:basedOn w:val="Normal"/>
    <w:link w:val="BalloonTextChar"/>
    <w:uiPriority w:val="99"/>
    <w:semiHidden/>
    <w:unhideWhenUsed/>
    <w:rsid w:val="00F95B9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95B98"/>
    <w:rPr>
      <w:rFonts w:ascii="Tahoma" w:hAnsi="Tahoma" w:cs="Tahoma"/>
      <w:sz w:val="16"/>
      <w:szCs w:val="16"/>
    </w:rPr>
  </w:style>
  <w:style w:type="paragraph" w:styleId="Revision">
    <w:name w:val="Revision"/>
    <w:hidden/>
    <w:uiPriority w:val="99"/>
    <w:semiHidden/>
    <w:rsid w:val="00280E0F"/>
    <w:pPr>
      <w:spacing w:after="0" w:line="240" w:lineRule="auto"/>
    </w:pPr>
  </w:style>
  <w:style w:type="character" w:styleId="FollowedHyperlink">
    <w:name w:val="FollowedHyperlink"/>
    <w:basedOn w:val="DefaultParagraphFont"/>
    <w:uiPriority w:val="99"/>
    <w:semiHidden/>
    <w:unhideWhenUsed/>
    <w:rsid w:val="00B42E1E"/>
    <w:rPr>
      <w:color w:val="800080" w:themeColor="followedHyperlink"/>
      <w:u w:val="single"/>
    </w:rPr>
  </w:style>
  <w:style w:type="paragraph" w:styleId="Header">
    <w:name w:val="header"/>
    <w:basedOn w:val="Normal"/>
    <w:link w:val="HeaderChar"/>
    <w:uiPriority w:val="99"/>
    <w:unhideWhenUsed/>
    <w:rsid w:val="00CF61D8"/>
    <w:pPr>
      <w:tabs>
        <w:tab w:val="center" w:pos="4680"/>
        <w:tab w:val="right" w:pos="9360"/>
      </w:tabs>
      <w:spacing w:after="0" w:line="240" w:lineRule="auto"/>
    </w:pPr>
  </w:style>
  <w:style w:type="character" w:customStyle="1" w:styleId="HeaderChar">
    <w:name w:val="Header Char"/>
    <w:basedOn w:val="DefaultParagraphFont"/>
    <w:link w:val="Header"/>
    <w:uiPriority w:val="99"/>
    <w:rsid w:val="00CF61D8"/>
  </w:style>
  <w:style w:type="paragraph" w:styleId="Footer">
    <w:name w:val="footer"/>
    <w:basedOn w:val="Normal"/>
    <w:link w:val="FooterChar"/>
    <w:uiPriority w:val="99"/>
    <w:unhideWhenUsed/>
    <w:rsid w:val="00CF61D8"/>
    <w:pPr>
      <w:tabs>
        <w:tab w:val="center" w:pos="4680"/>
        <w:tab w:val="right" w:pos="9360"/>
      </w:tabs>
      <w:spacing w:after="0" w:line="240" w:lineRule="auto"/>
    </w:pPr>
  </w:style>
  <w:style w:type="character" w:customStyle="1" w:styleId="FooterChar">
    <w:name w:val="Footer Char"/>
    <w:basedOn w:val="DefaultParagraphFont"/>
    <w:link w:val="Footer"/>
    <w:uiPriority w:val="99"/>
    <w:rsid w:val="00CF61D8"/>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C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D7C89"/>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apple-converted-space">
    <w:name w:val="apple-converted-space"/>
    <w:basedOn w:val="DefaultParagraphFont"/>
    <w:rsid w:val="00DD7C89"/>
  </w:style>
  <w:style w:type="character" w:styleId="Hyperlink">
    <w:name w:val="Hyperlink"/>
    <w:basedOn w:val="DefaultParagraphFont"/>
    <w:uiPriority w:val="99"/>
    <w:unhideWhenUsed/>
    <w:rsid w:val="00C20835"/>
    <w:rPr>
      <w:color w:val="0000FF"/>
      <w:u w:val="single"/>
    </w:rPr>
  </w:style>
  <w:style w:type="character" w:styleId="CommentReference">
    <w:name w:val="annotation reference"/>
    <w:basedOn w:val="DefaultParagraphFont"/>
    <w:uiPriority w:val="99"/>
    <w:semiHidden/>
    <w:unhideWhenUsed/>
    <w:rsid w:val="00F95B98"/>
    <w:rPr>
      <w:sz w:val="16"/>
      <w:szCs w:val="16"/>
    </w:rPr>
  </w:style>
  <w:style w:type="paragraph" w:styleId="CommentText">
    <w:name w:val="annotation text"/>
    <w:basedOn w:val="Normal"/>
    <w:link w:val="CommentTextChar"/>
    <w:uiPriority w:val="99"/>
    <w:unhideWhenUsed/>
    <w:rsid w:val="00F95B98"/>
    <w:pPr>
      <w:spacing w:line="240" w:lineRule="auto"/>
    </w:pPr>
    <w:rPr>
      <w:sz w:val="20"/>
      <w:szCs w:val="20"/>
    </w:rPr>
  </w:style>
  <w:style w:type="character" w:customStyle="1" w:styleId="CommentTextChar">
    <w:name w:val="Comment Text Char"/>
    <w:basedOn w:val="DefaultParagraphFont"/>
    <w:link w:val="CommentText"/>
    <w:uiPriority w:val="99"/>
    <w:rsid w:val="00F95B98"/>
    <w:rPr>
      <w:sz w:val="20"/>
      <w:szCs w:val="20"/>
    </w:rPr>
  </w:style>
  <w:style w:type="paragraph" w:styleId="CommentSubject">
    <w:name w:val="annotation subject"/>
    <w:basedOn w:val="CommentText"/>
    <w:next w:val="CommentText"/>
    <w:link w:val="CommentSubjectChar"/>
    <w:uiPriority w:val="99"/>
    <w:semiHidden/>
    <w:unhideWhenUsed/>
    <w:rsid w:val="00F95B98"/>
    <w:rPr>
      <w:b/>
      <w:bCs/>
    </w:rPr>
  </w:style>
  <w:style w:type="character" w:customStyle="1" w:styleId="CommentSubjectChar">
    <w:name w:val="Comment Subject Char"/>
    <w:basedOn w:val="CommentTextChar"/>
    <w:link w:val="CommentSubject"/>
    <w:uiPriority w:val="99"/>
    <w:semiHidden/>
    <w:rsid w:val="00F95B98"/>
    <w:rPr>
      <w:b/>
      <w:bCs/>
      <w:sz w:val="20"/>
      <w:szCs w:val="20"/>
    </w:rPr>
  </w:style>
  <w:style w:type="paragraph" w:styleId="BalloonText">
    <w:name w:val="Balloon Text"/>
    <w:basedOn w:val="Normal"/>
    <w:link w:val="BalloonTextChar"/>
    <w:uiPriority w:val="99"/>
    <w:semiHidden/>
    <w:unhideWhenUsed/>
    <w:rsid w:val="00F95B9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95B98"/>
    <w:rPr>
      <w:rFonts w:ascii="Tahoma" w:hAnsi="Tahoma" w:cs="Tahoma"/>
      <w:sz w:val="16"/>
      <w:szCs w:val="16"/>
    </w:rPr>
  </w:style>
  <w:style w:type="paragraph" w:styleId="Revision">
    <w:name w:val="Revision"/>
    <w:hidden/>
    <w:uiPriority w:val="99"/>
    <w:semiHidden/>
    <w:rsid w:val="00280E0F"/>
    <w:pPr>
      <w:spacing w:after="0" w:line="240" w:lineRule="auto"/>
    </w:pPr>
  </w:style>
  <w:style w:type="character" w:styleId="FollowedHyperlink">
    <w:name w:val="FollowedHyperlink"/>
    <w:basedOn w:val="DefaultParagraphFont"/>
    <w:uiPriority w:val="99"/>
    <w:semiHidden/>
    <w:unhideWhenUsed/>
    <w:rsid w:val="00B42E1E"/>
    <w:rPr>
      <w:color w:val="800080" w:themeColor="followedHyperlink"/>
      <w:u w:val="single"/>
    </w:rPr>
  </w:style>
  <w:style w:type="paragraph" w:styleId="Header">
    <w:name w:val="header"/>
    <w:basedOn w:val="Normal"/>
    <w:link w:val="HeaderChar"/>
    <w:uiPriority w:val="99"/>
    <w:unhideWhenUsed/>
    <w:rsid w:val="00CF61D8"/>
    <w:pPr>
      <w:tabs>
        <w:tab w:val="center" w:pos="4680"/>
        <w:tab w:val="right" w:pos="9360"/>
      </w:tabs>
      <w:spacing w:after="0" w:line="240" w:lineRule="auto"/>
    </w:pPr>
  </w:style>
  <w:style w:type="character" w:customStyle="1" w:styleId="HeaderChar">
    <w:name w:val="Header Char"/>
    <w:basedOn w:val="DefaultParagraphFont"/>
    <w:link w:val="Header"/>
    <w:uiPriority w:val="99"/>
    <w:rsid w:val="00CF61D8"/>
  </w:style>
  <w:style w:type="paragraph" w:styleId="Footer">
    <w:name w:val="footer"/>
    <w:basedOn w:val="Normal"/>
    <w:link w:val="FooterChar"/>
    <w:uiPriority w:val="99"/>
    <w:unhideWhenUsed/>
    <w:rsid w:val="00CF61D8"/>
    <w:pPr>
      <w:tabs>
        <w:tab w:val="center" w:pos="4680"/>
        <w:tab w:val="right" w:pos="9360"/>
      </w:tabs>
      <w:spacing w:after="0" w:line="240" w:lineRule="auto"/>
    </w:pPr>
  </w:style>
  <w:style w:type="character" w:customStyle="1" w:styleId="FooterChar">
    <w:name w:val="Footer Char"/>
    <w:basedOn w:val="DefaultParagraphFont"/>
    <w:link w:val="Footer"/>
    <w:uiPriority w:val="99"/>
    <w:rsid w:val="00CF61D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881226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wame.org/policies-and-resources" TargetMode="External"/><Relationship Id="rId13" Type="http://schemas.openxmlformats.org/officeDocument/2006/relationships/hyperlink" Target="https://mytoh.ottawahospital.on.ca/owa/redir.aspx?C=AxhdPLu3GECUGE0nChHjtQNjObHpv9EIUODzKXNuwhKBSUpQOwyz4uJmWPu3LIA2DJD00LprODU.&amp;URL=http%3a%2f%2fwww.nlm.nih.gov%2fpubs%2ffactsheets%2fjsel.html"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imalbert.co.uk/page.php?action=article&amp;ID=35"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pspconsulting.org/medical-short.shtml"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journalology.blogspot.ca/" TargetMode="External"/><Relationship Id="rId4" Type="http://schemas.openxmlformats.org/officeDocument/2006/relationships/settings" Target="settings.xml"/><Relationship Id="rId9" Type="http://schemas.openxmlformats.org/officeDocument/2006/relationships/hyperlink" Target="http://publicationethics.org/" TargetMode="Externa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69</TotalTime>
  <Pages>5</Pages>
  <Words>2224</Words>
  <Characters>12681</Characters>
  <Application>Microsoft Office Word</Application>
  <DocSecurity>0</DocSecurity>
  <Lines>105</Lines>
  <Paragraphs>29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14876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jgalipeau</dc:creator>
  <cp:lastModifiedBy>jgalipeau</cp:lastModifiedBy>
  <cp:revision>9</cp:revision>
  <cp:lastPrinted>2014-10-17T13:09:00Z</cp:lastPrinted>
  <dcterms:created xsi:type="dcterms:W3CDTF">2014-11-25T17:43:00Z</dcterms:created>
  <dcterms:modified xsi:type="dcterms:W3CDTF">2015-04-30T16:27:00Z</dcterms:modified>
</cp:coreProperties>
</file>