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D1A99" w14:textId="77777777" w:rsidR="009C3E95" w:rsidRPr="00B76980" w:rsidRDefault="009C3E95" w:rsidP="009C3E95">
      <w:pPr>
        <w:autoSpaceDE w:val="0"/>
        <w:autoSpaceDN w:val="0"/>
        <w:adjustRightInd w:val="0"/>
        <w:spacing w:line="480" w:lineRule="auto"/>
        <w:jc w:val="center"/>
        <w:rPr>
          <w:rFonts w:ascii="Times New Roman" w:eastAsia="Calibri" w:hAnsi="Times New Roman" w:cs="Times New Roman"/>
          <w:sz w:val="24"/>
          <w:szCs w:val="24"/>
        </w:rPr>
      </w:pPr>
      <w:r w:rsidRPr="00B76980">
        <w:rPr>
          <w:rFonts w:ascii="Times New Roman" w:eastAsia="Calibri" w:hAnsi="Times New Roman" w:cs="Times New Roman"/>
          <w:sz w:val="24"/>
          <w:szCs w:val="24"/>
        </w:rPr>
        <w:t xml:space="preserve">  </w:t>
      </w:r>
      <w:bookmarkStart w:id="0" w:name="_Hlk121485322"/>
      <w:r w:rsidRPr="00B76980">
        <w:rPr>
          <w:rFonts w:ascii="Times New Roman" w:eastAsia="Calibri" w:hAnsi="Times New Roman" w:cs="Times New Roman"/>
          <w:sz w:val="24"/>
          <w:szCs w:val="24"/>
        </w:rPr>
        <w:t>FACULTÉ De philosophie</w:t>
      </w:r>
    </w:p>
    <w:bookmarkEnd w:id="0"/>
    <w:p w14:paraId="49225359" w14:textId="77777777" w:rsidR="009C3E95" w:rsidRPr="00B76980" w:rsidRDefault="009C3E95" w:rsidP="009C3E95">
      <w:pPr>
        <w:spacing w:after="200" w:line="480" w:lineRule="auto"/>
        <w:jc w:val="center"/>
        <w:rPr>
          <w:rFonts w:ascii="Times New Roman" w:eastAsia="Calibri" w:hAnsi="Times New Roman" w:cs="Times New Roman"/>
          <w:noProof/>
          <w:sz w:val="24"/>
          <w:szCs w:val="24"/>
          <w:lang w:eastAsia="en-CA"/>
        </w:rPr>
      </w:pPr>
      <w:r w:rsidRPr="00B76980">
        <w:rPr>
          <w:rFonts w:ascii="Times New Roman" w:eastAsia="Calibri" w:hAnsi="Times New Roman" w:cs="Times New Roman"/>
          <w:noProof/>
          <w:sz w:val="24"/>
          <w:szCs w:val="24"/>
          <w:lang w:eastAsia="fr-CA"/>
        </w:rPr>
        <w:drawing>
          <wp:inline distT="0" distB="0" distL="0" distR="0" wp14:anchorId="282CE1A5" wp14:editId="5CD93189">
            <wp:extent cx="2000250" cy="638175"/>
            <wp:effectExtent l="0" t="0" r="0" b="9525"/>
            <wp:docPr id="1" name="Picture 1" descr="http://www.afocsc.org/franco-ontarienne-catholiques/wp-content/uploads/2014/01/universite-st-pa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www.afocsc.org/franco-ontarienne-catholiques/wp-content/uploads/2014/01/universite-st-paul.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5000" b="18000"/>
                    <a:stretch/>
                  </pic:blipFill>
                  <pic:spPr bwMode="auto">
                    <a:xfrm>
                      <a:off x="0" y="0"/>
                      <a:ext cx="2000250" cy="638175"/>
                    </a:xfrm>
                    <a:prstGeom prst="rect">
                      <a:avLst/>
                    </a:prstGeom>
                    <a:noFill/>
                    <a:ln>
                      <a:noFill/>
                    </a:ln>
                    <a:extLst>
                      <a:ext uri="{53640926-AAD7-44D8-BBD7-CCE9431645EC}">
                        <a14:shadowObscured xmlns:a14="http://schemas.microsoft.com/office/drawing/2010/main"/>
                      </a:ext>
                    </a:extLst>
                  </pic:spPr>
                </pic:pic>
              </a:graphicData>
            </a:graphic>
          </wp:inline>
        </w:drawing>
      </w:r>
    </w:p>
    <w:p w14:paraId="44E44929"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p>
    <w:p w14:paraId="04D77CD8"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p>
    <w:p w14:paraId="59DD20DE"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r w:rsidRPr="00B76980">
        <w:rPr>
          <w:rFonts w:ascii="Times New Roman" w:eastAsia="Calibri" w:hAnsi="Times New Roman" w:cs="Times New Roman"/>
          <w:b/>
          <w:noProof/>
          <w:sz w:val="24"/>
          <w:szCs w:val="24"/>
          <w:lang w:eastAsia="en-CA"/>
        </w:rPr>
        <w:t>MÉMOIRE DE MAîTRISE</w:t>
      </w:r>
    </w:p>
    <w:p w14:paraId="1342B98C"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p>
    <w:p w14:paraId="01D4DB9F"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bookmarkStart w:id="1" w:name="_Hlk121485429"/>
      <w:r w:rsidRPr="00B76980">
        <w:rPr>
          <w:rFonts w:ascii="Times New Roman" w:eastAsia="Calibri" w:hAnsi="Times New Roman" w:cs="Times New Roman"/>
          <w:b/>
          <w:i/>
          <w:iCs/>
          <w:noProof/>
          <w:sz w:val="24"/>
          <w:szCs w:val="24"/>
          <w:lang w:eastAsia="en-CA"/>
        </w:rPr>
        <w:t>Le care et l’attitude des intervenants faces aux personnes vivants avec handicap</w:t>
      </w:r>
    </w:p>
    <w:bookmarkEnd w:id="1"/>
    <w:p w14:paraId="5DFA193C"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p>
    <w:p w14:paraId="5EA6EEA9"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r w:rsidRPr="00B76980">
        <w:rPr>
          <w:rFonts w:ascii="Times New Roman" w:eastAsia="Calibri" w:hAnsi="Times New Roman" w:cs="Times New Roman"/>
          <w:b/>
          <w:noProof/>
          <w:sz w:val="24"/>
          <w:szCs w:val="24"/>
          <w:lang w:eastAsia="en-CA"/>
        </w:rPr>
        <w:t>Margalie Bellande</w:t>
      </w:r>
    </w:p>
    <w:p w14:paraId="451EAE66"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p>
    <w:p w14:paraId="45155333"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p>
    <w:p w14:paraId="5E25A4B1"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r w:rsidRPr="00B76980">
        <w:rPr>
          <w:rFonts w:ascii="Times New Roman" w:eastAsia="Calibri" w:hAnsi="Times New Roman" w:cs="Times New Roman"/>
          <w:b/>
          <w:noProof/>
          <w:sz w:val="24"/>
          <w:szCs w:val="24"/>
          <w:lang w:eastAsia="en-CA"/>
        </w:rPr>
        <w:t>Maîtrise en éthique publique</w:t>
      </w:r>
    </w:p>
    <w:p w14:paraId="652BF9FB" w14:textId="77777777" w:rsidR="009C3E95" w:rsidRPr="00B76980" w:rsidRDefault="009C3E95" w:rsidP="009C3E95">
      <w:pPr>
        <w:spacing w:after="200" w:line="480" w:lineRule="auto"/>
        <w:jc w:val="center"/>
        <w:rPr>
          <w:rFonts w:ascii="Times New Roman" w:eastAsia="Calibri" w:hAnsi="Times New Roman" w:cs="Times New Roman"/>
          <w:b/>
          <w:noProof/>
          <w:sz w:val="24"/>
          <w:szCs w:val="24"/>
          <w:lang w:eastAsia="en-CA"/>
        </w:rPr>
      </w:pPr>
      <w:r w:rsidRPr="00B76980">
        <w:rPr>
          <w:rFonts w:ascii="Times New Roman" w:eastAsia="Calibri" w:hAnsi="Times New Roman" w:cs="Times New Roman"/>
          <w:b/>
          <w:noProof/>
          <w:sz w:val="24"/>
          <w:szCs w:val="24"/>
          <w:lang w:eastAsia="en-CA"/>
        </w:rPr>
        <w:t>Sous la direction de Louis Perron, professeure</w:t>
      </w:r>
    </w:p>
    <w:p w14:paraId="632210A9" w14:textId="77777777" w:rsidR="009C3E95" w:rsidRPr="00B76980" w:rsidRDefault="009C3E95" w:rsidP="009C3E95">
      <w:pPr>
        <w:spacing w:after="200" w:line="480" w:lineRule="auto"/>
        <w:jc w:val="center"/>
        <w:rPr>
          <w:rFonts w:ascii="Times New Roman" w:eastAsia="Calibri" w:hAnsi="Times New Roman" w:cs="Times New Roman"/>
          <w:noProof/>
          <w:sz w:val="24"/>
          <w:szCs w:val="24"/>
          <w:lang w:eastAsia="en-CA"/>
        </w:rPr>
      </w:pPr>
      <w:r w:rsidRPr="00B76980">
        <w:rPr>
          <w:rFonts w:ascii="Times New Roman" w:eastAsia="Calibri" w:hAnsi="Times New Roman" w:cs="Times New Roman"/>
          <w:noProof/>
          <w:sz w:val="24"/>
          <w:szCs w:val="24"/>
          <w:lang w:eastAsia="en-CA"/>
        </w:rPr>
        <w:t>Ottawa, Canada</w:t>
      </w:r>
    </w:p>
    <w:p w14:paraId="2CE6149D" w14:textId="77777777" w:rsidR="009C3E95" w:rsidRPr="00B76980" w:rsidRDefault="009C3E95" w:rsidP="009C3E95">
      <w:pPr>
        <w:spacing w:after="200" w:line="480" w:lineRule="auto"/>
        <w:jc w:val="center"/>
        <w:rPr>
          <w:rFonts w:ascii="Times New Roman" w:eastAsia="Calibri" w:hAnsi="Times New Roman" w:cs="Times New Roman"/>
          <w:noProof/>
          <w:sz w:val="24"/>
          <w:szCs w:val="24"/>
          <w:lang w:eastAsia="en-CA"/>
        </w:rPr>
      </w:pPr>
      <w:r w:rsidRPr="00B76980">
        <w:rPr>
          <w:rFonts w:ascii="Times New Roman" w:eastAsia="Calibri" w:hAnsi="Times New Roman" w:cs="Times New Roman"/>
          <w:sz w:val="24"/>
          <w:szCs w:val="24"/>
        </w:rPr>
        <w:t>2022</w:t>
      </w:r>
    </w:p>
    <w:p w14:paraId="11B1901F" w14:textId="77777777" w:rsidR="009C3E95" w:rsidRPr="00B76980" w:rsidRDefault="009C3E95" w:rsidP="009C3E95">
      <w:pPr>
        <w:spacing w:after="0" w:line="480" w:lineRule="auto"/>
        <w:jc w:val="center"/>
        <w:rPr>
          <w:rFonts w:ascii="Times New Roman" w:eastAsia="Calibri" w:hAnsi="Times New Roman" w:cs="Times New Roman"/>
          <w:sz w:val="24"/>
          <w:szCs w:val="24"/>
        </w:rPr>
      </w:pPr>
    </w:p>
    <w:p w14:paraId="63F2BADE" w14:textId="77777777" w:rsidR="009C3E95" w:rsidRPr="00B76980" w:rsidRDefault="009C3E95" w:rsidP="009C3E95">
      <w:pPr>
        <w:spacing w:after="0" w:line="480" w:lineRule="auto"/>
        <w:jc w:val="center"/>
        <w:rPr>
          <w:rFonts w:ascii="Times New Roman" w:eastAsia="Calibri" w:hAnsi="Times New Roman" w:cs="Times New Roman"/>
          <w:sz w:val="24"/>
          <w:szCs w:val="24"/>
        </w:rPr>
      </w:pPr>
      <w:r w:rsidRPr="00B76980">
        <w:rPr>
          <w:rFonts w:ascii="Times New Roman" w:eastAsia="Calibri" w:hAnsi="Times New Roman" w:cs="Times New Roman"/>
          <w:sz w:val="24"/>
          <w:szCs w:val="24"/>
        </w:rPr>
        <w:t>© Margalie Bellande</w:t>
      </w:r>
    </w:p>
    <w:p w14:paraId="71F7CD08" w14:textId="77777777" w:rsidR="009C3E95" w:rsidRPr="00B76980" w:rsidRDefault="009C3E95" w:rsidP="009C3E95">
      <w:pPr>
        <w:spacing w:after="0" w:line="240" w:lineRule="auto"/>
        <w:rPr>
          <w:rFonts w:ascii="Times New Roman" w:eastAsia="Calibri" w:hAnsi="Times New Roman" w:cs="Times New Roman"/>
          <w:sz w:val="24"/>
          <w:szCs w:val="24"/>
        </w:rPr>
      </w:pPr>
      <w:r w:rsidRPr="00B76980">
        <w:rPr>
          <w:rFonts w:ascii="Times New Roman" w:eastAsia="Calibri" w:hAnsi="Times New Roman" w:cs="Times New Roman"/>
          <w:b/>
          <w:bCs/>
          <w:sz w:val="24"/>
          <w:szCs w:val="24"/>
        </w:rPr>
        <w:lastRenderedPageBreak/>
        <w:t>Table des matières</w:t>
      </w:r>
    </w:p>
    <w:p w14:paraId="4A81ABCF" w14:textId="367385D0" w:rsidR="009C3E95" w:rsidRPr="00B76980" w:rsidRDefault="009C3E95" w:rsidP="009C3E95">
      <w:pPr>
        <w:tabs>
          <w:tab w:val="left" w:pos="440"/>
          <w:tab w:val="right" w:leader="dot" w:pos="8630"/>
        </w:tabs>
        <w:spacing w:after="100" w:line="240" w:lineRule="auto"/>
        <w:rPr>
          <w:rFonts w:ascii="Times New Roman" w:eastAsiaTheme="minorEastAsia" w:hAnsi="Times New Roman" w:cs="Times New Roman"/>
          <w:noProof/>
          <w:sz w:val="24"/>
          <w:szCs w:val="24"/>
          <w:lang w:eastAsia="fr-CA"/>
        </w:rPr>
      </w:pPr>
      <w:r w:rsidRPr="00B76980">
        <w:rPr>
          <w:rFonts w:ascii="Times New Roman" w:hAnsi="Times New Roman" w:cs="Times New Roman"/>
          <w:noProof/>
          <w:sz w:val="24"/>
          <w:szCs w:val="24"/>
        </w:rPr>
        <w:fldChar w:fldCharType="begin"/>
      </w:r>
      <w:r w:rsidRPr="00B76980">
        <w:rPr>
          <w:rFonts w:ascii="Times New Roman" w:hAnsi="Times New Roman" w:cs="Times New Roman"/>
          <w:noProof/>
          <w:sz w:val="24"/>
          <w:szCs w:val="24"/>
        </w:rPr>
        <w:instrText xml:space="preserve"> TOC \o "1-4" \h \z \u </w:instrText>
      </w:r>
      <w:r w:rsidRPr="00B76980">
        <w:rPr>
          <w:rFonts w:ascii="Times New Roman" w:hAnsi="Times New Roman" w:cs="Times New Roman"/>
          <w:noProof/>
          <w:sz w:val="24"/>
          <w:szCs w:val="24"/>
        </w:rPr>
        <w:fldChar w:fldCharType="separate"/>
      </w:r>
      <w:hyperlink w:anchor="_Toc123074911" w:history="1">
        <w:r w:rsidRPr="00B76980">
          <w:rPr>
            <w:rFonts w:ascii="Times New Roman" w:hAnsi="Times New Roman" w:cs="Times New Roman"/>
            <w:noProof/>
            <w:color w:val="0563C1" w:themeColor="hyperlink"/>
            <w:sz w:val="24"/>
            <w:szCs w:val="24"/>
            <w:u w:val="single"/>
          </w:rPr>
          <w:t>INTRODUCTION</w:t>
        </w:r>
        <w:r w:rsidRPr="00B76980">
          <w:rPr>
            <w:rFonts w:ascii="Times New Roman" w:hAnsi="Times New Roman" w:cs="Times New Roman"/>
            <w:noProof/>
            <w:webHidden/>
            <w:sz w:val="24"/>
            <w:szCs w:val="24"/>
          </w:rPr>
          <w:tab/>
        </w:r>
        <w:r w:rsidRPr="00B76980">
          <w:rPr>
            <w:rFonts w:ascii="Times New Roman" w:hAnsi="Times New Roman" w:cs="Times New Roman"/>
            <w:noProof/>
            <w:webHidden/>
            <w:sz w:val="24"/>
            <w:szCs w:val="24"/>
          </w:rPr>
          <w:fldChar w:fldCharType="begin"/>
        </w:r>
        <w:r w:rsidRPr="00B76980">
          <w:rPr>
            <w:rFonts w:ascii="Times New Roman" w:hAnsi="Times New Roman" w:cs="Times New Roman"/>
            <w:noProof/>
            <w:webHidden/>
            <w:sz w:val="24"/>
            <w:szCs w:val="24"/>
          </w:rPr>
          <w:instrText xml:space="preserve"> PAGEREF _Toc123074911 \h </w:instrText>
        </w:r>
        <w:r w:rsidRPr="00B76980">
          <w:rPr>
            <w:rFonts w:ascii="Times New Roman" w:hAnsi="Times New Roman" w:cs="Times New Roman"/>
            <w:noProof/>
            <w:webHidden/>
            <w:sz w:val="24"/>
            <w:szCs w:val="24"/>
          </w:rPr>
        </w:r>
        <w:r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2</w:t>
        </w:r>
        <w:r w:rsidRPr="00B76980">
          <w:rPr>
            <w:rFonts w:ascii="Times New Roman" w:hAnsi="Times New Roman" w:cs="Times New Roman"/>
            <w:noProof/>
            <w:webHidden/>
            <w:sz w:val="24"/>
            <w:szCs w:val="24"/>
          </w:rPr>
          <w:fldChar w:fldCharType="end"/>
        </w:r>
      </w:hyperlink>
    </w:p>
    <w:p w14:paraId="6BA9006F" w14:textId="262AA46D" w:rsidR="009C3E95" w:rsidRPr="00B76980" w:rsidRDefault="00DD1F3C" w:rsidP="009C3E95">
      <w:pPr>
        <w:tabs>
          <w:tab w:val="left" w:pos="880"/>
          <w:tab w:val="right" w:leader="dot" w:pos="8630"/>
        </w:tabs>
        <w:spacing w:after="100" w:line="240" w:lineRule="auto"/>
        <w:ind w:left="220"/>
        <w:rPr>
          <w:rFonts w:ascii="Times New Roman" w:eastAsiaTheme="minorEastAsia" w:hAnsi="Times New Roman" w:cs="Times New Roman"/>
          <w:noProof/>
          <w:sz w:val="24"/>
          <w:szCs w:val="24"/>
          <w:lang w:eastAsia="fr-CA"/>
        </w:rPr>
      </w:pPr>
      <w:hyperlink w:anchor="_Toc123074912" w:history="1">
        <w:r w:rsidR="009C3E95" w:rsidRPr="00B76980">
          <w:rPr>
            <w:rFonts w:ascii="Times New Roman" w:hAnsi="Times New Roman" w:cs="Times New Roman"/>
            <w:noProof/>
            <w:color w:val="0563C1" w:themeColor="hyperlink"/>
            <w:sz w:val="24"/>
            <w:szCs w:val="24"/>
            <w:u w:val="single"/>
          </w:rPr>
          <w:t>1.1</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hAnsi="Times New Roman" w:cs="Times New Roman"/>
            <w:noProof/>
            <w:color w:val="0563C1" w:themeColor="hyperlink"/>
            <w:sz w:val="24"/>
            <w:szCs w:val="24"/>
            <w:u w:val="single"/>
          </w:rPr>
          <w:t>Énoncé du problème</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_Toc123074912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3</w:t>
        </w:r>
        <w:r w:rsidR="009C3E95" w:rsidRPr="00B76980">
          <w:rPr>
            <w:rFonts w:ascii="Times New Roman" w:hAnsi="Times New Roman" w:cs="Times New Roman"/>
            <w:noProof/>
            <w:webHidden/>
            <w:sz w:val="24"/>
            <w:szCs w:val="24"/>
          </w:rPr>
          <w:fldChar w:fldCharType="end"/>
        </w:r>
      </w:hyperlink>
    </w:p>
    <w:p w14:paraId="4D82932A" w14:textId="7CD4C08B" w:rsidR="009C3E95" w:rsidRPr="00B76980" w:rsidRDefault="00DD1F3C" w:rsidP="009C3E95">
      <w:pPr>
        <w:tabs>
          <w:tab w:val="left" w:pos="880"/>
          <w:tab w:val="right" w:leader="dot" w:pos="8630"/>
        </w:tabs>
        <w:spacing w:after="100" w:line="240" w:lineRule="auto"/>
        <w:ind w:left="220"/>
        <w:rPr>
          <w:rFonts w:ascii="Times New Roman" w:eastAsiaTheme="minorEastAsia" w:hAnsi="Times New Roman" w:cs="Times New Roman"/>
          <w:noProof/>
          <w:sz w:val="24"/>
          <w:szCs w:val="24"/>
          <w:lang w:eastAsia="fr-CA"/>
        </w:rPr>
      </w:pPr>
      <w:hyperlink w:anchor="_Toc123074913" w:history="1">
        <w:r w:rsidR="009C3E95" w:rsidRPr="00B76980">
          <w:rPr>
            <w:rFonts w:ascii="Times New Roman" w:eastAsia="Times New Roman" w:hAnsi="Times New Roman" w:cs="Times New Roman"/>
            <w:noProof/>
            <w:color w:val="0563C1" w:themeColor="hyperlink"/>
            <w:sz w:val="24"/>
            <w:szCs w:val="24"/>
            <w:u w:val="single"/>
            <w:lang w:eastAsia="fr-CA"/>
          </w:rPr>
          <w:t>1.2</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eastAsia="Times New Roman" w:hAnsi="Times New Roman" w:cs="Times New Roman"/>
            <w:noProof/>
            <w:color w:val="0563C1" w:themeColor="hyperlink"/>
            <w:sz w:val="24"/>
            <w:szCs w:val="24"/>
            <w:u w:val="single"/>
            <w:lang w:eastAsia="fr-CA"/>
          </w:rPr>
          <w:t>État de la question</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_Toc123074913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5</w:t>
        </w:r>
        <w:r w:rsidR="009C3E95" w:rsidRPr="00B76980">
          <w:rPr>
            <w:rFonts w:ascii="Times New Roman" w:hAnsi="Times New Roman" w:cs="Times New Roman"/>
            <w:noProof/>
            <w:webHidden/>
            <w:sz w:val="24"/>
            <w:szCs w:val="24"/>
          </w:rPr>
          <w:fldChar w:fldCharType="end"/>
        </w:r>
      </w:hyperlink>
    </w:p>
    <w:p w14:paraId="2554A161" w14:textId="6B6A3465" w:rsidR="009C3E95" w:rsidRPr="00B76980" w:rsidRDefault="00DD1F3C" w:rsidP="009C3E95">
      <w:pPr>
        <w:tabs>
          <w:tab w:val="left" w:pos="880"/>
          <w:tab w:val="right" w:leader="dot" w:pos="8630"/>
        </w:tabs>
        <w:spacing w:after="100" w:line="240" w:lineRule="auto"/>
        <w:ind w:left="220"/>
        <w:rPr>
          <w:rFonts w:ascii="Times New Roman" w:eastAsiaTheme="minorEastAsia" w:hAnsi="Times New Roman" w:cs="Times New Roman"/>
          <w:noProof/>
          <w:sz w:val="24"/>
          <w:szCs w:val="24"/>
          <w:lang w:eastAsia="fr-CA"/>
        </w:rPr>
      </w:pPr>
      <w:hyperlink w:anchor="_Toc123074914" w:history="1">
        <w:r w:rsidR="009C3E95" w:rsidRPr="00B76980">
          <w:rPr>
            <w:rFonts w:ascii="Times New Roman" w:eastAsia="Calibri" w:hAnsi="Times New Roman" w:cs="Times New Roman"/>
            <w:noProof/>
            <w:color w:val="0563C1" w:themeColor="hyperlink"/>
            <w:sz w:val="24"/>
            <w:szCs w:val="24"/>
            <w:u w:val="single"/>
          </w:rPr>
          <w:t>1.3</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eastAsia="Calibri" w:hAnsi="Times New Roman" w:cs="Times New Roman"/>
            <w:noProof/>
            <w:color w:val="0563C1" w:themeColor="hyperlink"/>
            <w:sz w:val="24"/>
            <w:szCs w:val="24"/>
            <w:u w:val="single"/>
          </w:rPr>
          <w:t>Hypothèses</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_Toc123074914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10</w:t>
        </w:r>
        <w:r w:rsidR="009C3E95" w:rsidRPr="00B76980">
          <w:rPr>
            <w:rFonts w:ascii="Times New Roman" w:hAnsi="Times New Roman" w:cs="Times New Roman"/>
            <w:noProof/>
            <w:webHidden/>
            <w:sz w:val="24"/>
            <w:szCs w:val="24"/>
          </w:rPr>
          <w:fldChar w:fldCharType="end"/>
        </w:r>
      </w:hyperlink>
    </w:p>
    <w:p w14:paraId="3ABFC807" w14:textId="01F56D7F" w:rsidR="009C3E95" w:rsidRPr="00B76980" w:rsidRDefault="00DD1F3C" w:rsidP="009C3E95">
      <w:pPr>
        <w:tabs>
          <w:tab w:val="left" w:pos="880"/>
          <w:tab w:val="right" w:leader="dot" w:pos="8630"/>
        </w:tabs>
        <w:spacing w:after="100" w:line="240" w:lineRule="auto"/>
        <w:ind w:left="220"/>
        <w:rPr>
          <w:rFonts w:ascii="Times New Roman" w:eastAsiaTheme="minorEastAsia" w:hAnsi="Times New Roman" w:cs="Times New Roman"/>
          <w:noProof/>
          <w:sz w:val="24"/>
          <w:szCs w:val="24"/>
          <w:lang w:eastAsia="fr-CA"/>
        </w:rPr>
      </w:pPr>
      <w:hyperlink w:anchor="_Toc123074915" w:history="1">
        <w:r w:rsidR="009C3E95" w:rsidRPr="00B76980">
          <w:rPr>
            <w:rFonts w:ascii="Times New Roman" w:eastAsia="Calibri" w:hAnsi="Times New Roman" w:cs="Times New Roman"/>
            <w:noProof/>
            <w:color w:val="0563C1" w:themeColor="hyperlink"/>
            <w:sz w:val="24"/>
            <w:szCs w:val="24"/>
            <w:u w:val="single"/>
          </w:rPr>
          <w:t>1.4</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eastAsia="Calibri" w:hAnsi="Times New Roman" w:cs="Times New Roman"/>
            <w:noProof/>
            <w:color w:val="0563C1" w:themeColor="hyperlink"/>
            <w:sz w:val="24"/>
            <w:szCs w:val="24"/>
            <w:u w:val="single"/>
          </w:rPr>
          <w:t>Méthodologie</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_Toc123074915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11</w:t>
        </w:r>
        <w:r w:rsidR="009C3E95" w:rsidRPr="00B76980">
          <w:rPr>
            <w:rFonts w:ascii="Times New Roman" w:hAnsi="Times New Roman" w:cs="Times New Roman"/>
            <w:noProof/>
            <w:webHidden/>
            <w:sz w:val="24"/>
            <w:szCs w:val="24"/>
          </w:rPr>
          <w:fldChar w:fldCharType="end"/>
        </w:r>
      </w:hyperlink>
    </w:p>
    <w:p w14:paraId="6A697A73" w14:textId="454CCCB7" w:rsidR="009C3E95" w:rsidRPr="00B76980" w:rsidRDefault="00DD1F3C" w:rsidP="009C3E95">
      <w:pPr>
        <w:tabs>
          <w:tab w:val="left" w:pos="440"/>
          <w:tab w:val="right" w:leader="dot" w:pos="8630"/>
        </w:tabs>
        <w:spacing w:after="100" w:line="240" w:lineRule="auto"/>
        <w:rPr>
          <w:rFonts w:ascii="Times New Roman" w:eastAsiaTheme="minorEastAsia" w:hAnsi="Times New Roman" w:cs="Times New Roman"/>
          <w:noProof/>
          <w:sz w:val="24"/>
          <w:szCs w:val="24"/>
          <w:lang w:eastAsia="fr-CA"/>
        </w:rPr>
      </w:pPr>
      <w:hyperlink w:anchor="_Toc123074916" w:history="1">
        <w:r w:rsidR="009C3E95" w:rsidRPr="00B76980">
          <w:rPr>
            <w:rFonts w:ascii="Times New Roman" w:hAnsi="Times New Roman" w:cs="Times New Roman"/>
            <w:noProof/>
            <w:color w:val="0563C1" w:themeColor="hyperlink"/>
            <w:sz w:val="24"/>
            <w:szCs w:val="24"/>
            <w:u w:val="single"/>
          </w:rPr>
          <w:t>2</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hAnsi="Times New Roman" w:cs="Times New Roman"/>
            <w:noProof/>
            <w:color w:val="0563C1" w:themeColor="hyperlink"/>
            <w:sz w:val="24"/>
            <w:szCs w:val="24"/>
            <w:u w:val="single"/>
          </w:rPr>
          <w:t>Première partie : Analyse du handicap</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_Toc123074916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12</w:t>
        </w:r>
        <w:r w:rsidR="009C3E95" w:rsidRPr="00B76980">
          <w:rPr>
            <w:rFonts w:ascii="Times New Roman" w:hAnsi="Times New Roman" w:cs="Times New Roman"/>
            <w:noProof/>
            <w:webHidden/>
            <w:sz w:val="24"/>
            <w:szCs w:val="24"/>
          </w:rPr>
          <w:fldChar w:fldCharType="end"/>
        </w:r>
      </w:hyperlink>
    </w:p>
    <w:p w14:paraId="6B8B79AC" w14:textId="1C433734"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i/>
          <w:iCs/>
          <w:noProof/>
          <w:sz w:val="24"/>
          <w:szCs w:val="24"/>
          <w:lang w:eastAsia="fr-CA"/>
        </w:rPr>
      </w:pPr>
      <w:hyperlink w:anchor="_Toc123074917" w:history="1">
        <w:r w:rsidR="009C3E95" w:rsidRPr="00B76980">
          <w:rPr>
            <w:rFonts w:ascii="Times New Roman" w:hAnsi="Times New Roman" w:cs="Times New Roman"/>
            <w:i/>
            <w:iCs/>
            <w:noProof/>
            <w:color w:val="0563C1" w:themeColor="hyperlink"/>
            <w:sz w:val="24"/>
            <w:szCs w:val="24"/>
            <w:u w:val="single"/>
          </w:rPr>
          <w:t>2.1.1</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Handicap</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_Toc123074917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12</w:t>
        </w:r>
        <w:r w:rsidR="009C3E95" w:rsidRPr="00B76980">
          <w:rPr>
            <w:rFonts w:ascii="Times New Roman" w:hAnsi="Times New Roman" w:cs="Times New Roman"/>
            <w:i/>
            <w:iCs/>
            <w:noProof/>
            <w:webHidden/>
            <w:sz w:val="24"/>
            <w:szCs w:val="24"/>
          </w:rPr>
          <w:fldChar w:fldCharType="end"/>
        </w:r>
      </w:hyperlink>
    </w:p>
    <w:p w14:paraId="60C7AAE7" w14:textId="1A5D8C23"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i/>
          <w:iCs/>
          <w:noProof/>
          <w:sz w:val="24"/>
          <w:szCs w:val="24"/>
          <w:lang w:eastAsia="fr-CA"/>
        </w:rPr>
      </w:pPr>
      <w:hyperlink w:anchor="_Toc123074918" w:history="1">
        <w:r w:rsidR="009C3E95" w:rsidRPr="00B76980">
          <w:rPr>
            <w:rFonts w:ascii="Times New Roman" w:hAnsi="Times New Roman" w:cs="Times New Roman"/>
            <w:i/>
            <w:iCs/>
            <w:noProof/>
            <w:color w:val="0563C1" w:themeColor="hyperlink"/>
            <w:sz w:val="24"/>
            <w:szCs w:val="24"/>
            <w:u w:val="single"/>
          </w:rPr>
          <w:t>2.1.2</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eastAsia="Calibri" w:hAnsi="Times New Roman" w:cs="Times New Roman"/>
            <w:i/>
            <w:iCs/>
            <w:noProof/>
            <w:color w:val="0563C1" w:themeColor="hyperlink"/>
            <w:sz w:val="24"/>
            <w:szCs w:val="24"/>
            <w:u w:val="single"/>
            <w:lang w:eastAsia="ja-JP"/>
          </w:rPr>
          <w:t>Stéréotypes</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_Toc123074918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14</w:t>
        </w:r>
        <w:r w:rsidR="009C3E95" w:rsidRPr="00B76980">
          <w:rPr>
            <w:rFonts w:ascii="Times New Roman" w:hAnsi="Times New Roman" w:cs="Times New Roman"/>
            <w:i/>
            <w:iCs/>
            <w:noProof/>
            <w:webHidden/>
            <w:sz w:val="24"/>
            <w:szCs w:val="24"/>
          </w:rPr>
          <w:fldChar w:fldCharType="end"/>
        </w:r>
      </w:hyperlink>
    </w:p>
    <w:p w14:paraId="66F43DA7" w14:textId="3E21FF34"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i/>
          <w:iCs/>
          <w:noProof/>
          <w:sz w:val="24"/>
          <w:szCs w:val="24"/>
          <w:lang w:eastAsia="fr-CA"/>
        </w:rPr>
      </w:pPr>
      <w:hyperlink w:anchor="_Toc123074919" w:history="1">
        <w:r w:rsidR="009C3E95" w:rsidRPr="00B76980">
          <w:rPr>
            <w:rFonts w:ascii="Times New Roman" w:hAnsi="Times New Roman" w:cs="Times New Roman"/>
            <w:i/>
            <w:iCs/>
            <w:noProof/>
            <w:color w:val="0563C1" w:themeColor="hyperlink"/>
            <w:sz w:val="24"/>
            <w:szCs w:val="24"/>
            <w:u w:val="single"/>
          </w:rPr>
          <w:t>2.1.3</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Préjugé discriminatoire</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_Toc123074919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15</w:t>
        </w:r>
        <w:r w:rsidR="009C3E95" w:rsidRPr="00B76980">
          <w:rPr>
            <w:rFonts w:ascii="Times New Roman" w:hAnsi="Times New Roman" w:cs="Times New Roman"/>
            <w:i/>
            <w:iCs/>
            <w:noProof/>
            <w:webHidden/>
            <w:sz w:val="24"/>
            <w:szCs w:val="24"/>
          </w:rPr>
          <w:fldChar w:fldCharType="end"/>
        </w:r>
      </w:hyperlink>
    </w:p>
    <w:p w14:paraId="42EE126C" w14:textId="512D62BB"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i/>
          <w:iCs/>
          <w:noProof/>
          <w:sz w:val="24"/>
          <w:szCs w:val="24"/>
          <w:lang w:eastAsia="fr-CA"/>
        </w:rPr>
      </w:pPr>
      <w:hyperlink w:anchor="_Toc123074920" w:history="1">
        <w:r w:rsidR="009C3E95" w:rsidRPr="00B76980">
          <w:rPr>
            <w:rFonts w:ascii="Times New Roman" w:hAnsi="Times New Roman" w:cs="Times New Roman"/>
            <w:i/>
            <w:iCs/>
            <w:noProof/>
            <w:color w:val="0563C1" w:themeColor="hyperlink"/>
            <w:sz w:val="24"/>
            <w:szCs w:val="24"/>
            <w:u w:val="single"/>
          </w:rPr>
          <w:t>2.1.4</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Modèle médical</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_Toc123074920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18</w:t>
        </w:r>
        <w:r w:rsidR="009C3E95" w:rsidRPr="00B76980">
          <w:rPr>
            <w:rFonts w:ascii="Times New Roman" w:hAnsi="Times New Roman" w:cs="Times New Roman"/>
            <w:i/>
            <w:iCs/>
            <w:noProof/>
            <w:webHidden/>
            <w:sz w:val="24"/>
            <w:szCs w:val="24"/>
          </w:rPr>
          <w:fldChar w:fldCharType="end"/>
        </w:r>
      </w:hyperlink>
    </w:p>
    <w:p w14:paraId="4245A282" w14:textId="286669AB"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i/>
          <w:iCs/>
          <w:noProof/>
          <w:sz w:val="24"/>
          <w:szCs w:val="24"/>
          <w:lang w:eastAsia="fr-CA"/>
        </w:rPr>
      </w:pPr>
      <w:hyperlink w:anchor="_Toc123074921" w:history="1">
        <w:r w:rsidR="009C3E95" w:rsidRPr="00B76980">
          <w:rPr>
            <w:rFonts w:ascii="Times New Roman" w:hAnsi="Times New Roman" w:cs="Times New Roman"/>
            <w:i/>
            <w:iCs/>
            <w:noProof/>
            <w:color w:val="0563C1" w:themeColor="hyperlink"/>
            <w:sz w:val="24"/>
            <w:szCs w:val="24"/>
            <w:u w:val="single"/>
          </w:rPr>
          <w:t>2.1.5</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 Disability studies »</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_Toc123074921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18</w:t>
        </w:r>
        <w:r w:rsidR="009C3E95" w:rsidRPr="00B76980">
          <w:rPr>
            <w:rFonts w:ascii="Times New Roman" w:hAnsi="Times New Roman" w:cs="Times New Roman"/>
            <w:i/>
            <w:iCs/>
            <w:noProof/>
            <w:webHidden/>
            <w:sz w:val="24"/>
            <w:szCs w:val="24"/>
          </w:rPr>
          <w:fldChar w:fldCharType="end"/>
        </w:r>
      </w:hyperlink>
    </w:p>
    <w:p w14:paraId="047836F0" w14:textId="0C9E77BB"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i/>
          <w:iCs/>
          <w:noProof/>
          <w:sz w:val="24"/>
          <w:szCs w:val="24"/>
          <w:lang w:eastAsia="fr-CA"/>
        </w:rPr>
      </w:pPr>
      <w:hyperlink w:anchor="_Toc123074922" w:history="1">
        <w:r w:rsidR="009C3E95" w:rsidRPr="00B76980">
          <w:rPr>
            <w:rFonts w:ascii="Times New Roman" w:hAnsi="Times New Roman" w:cs="Times New Roman"/>
            <w:i/>
            <w:iCs/>
            <w:noProof/>
            <w:color w:val="0563C1" w:themeColor="hyperlink"/>
            <w:sz w:val="24"/>
            <w:szCs w:val="24"/>
            <w:u w:val="single"/>
          </w:rPr>
          <w:t>2.1.6</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Modèle social</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_Toc123074922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20</w:t>
        </w:r>
        <w:r w:rsidR="009C3E95" w:rsidRPr="00B76980">
          <w:rPr>
            <w:rFonts w:ascii="Times New Roman" w:hAnsi="Times New Roman" w:cs="Times New Roman"/>
            <w:i/>
            <w:iCs/>
            <w:noProof/>
            <w:webHidden/>
            <w:sz w:val="24"/>
            <w:szCs w:val="24"/>
          </w:rPr>
          <w:fldChar w:fldCharType="end"/>
        </w:r>
      </w:hyperlink>
    </w:p>
    <w:p w14:paraId="12E04345" w14:textId="2180D5D2" w:rsidR="009C3E95" w:rsidRPr="00B76980" w:rsidRDefault="00DD1F3C" w:rsidP="009C3E95">
      <w:pPr>
        <w:tabs>
          <w:tab w:val="left" w:pos="440"/>
          <w:tab w:val="right" w:leader="dot" w:pos="8630"/>
        </w:tabs>
        <w:spacing w:after="100" w:line="240" w:lineRule="auto"/>
        <w:rPr>
          <w:rFonts w:ascii="Times New Roman" w:eastAsiaTheme="minorEastAsia" w:hAnsi="Times New Roman" w:cs="Times New Roman"/>
          <w:noProof/>
          <w:sz w:val="24"/>
          <w:szCs w:val="24"/>
          <w:lang w:eastAsia="fr-CA"/>
        </w:rPr>
      </w:pPr>
      <w:hyperlink w:anchor="_Toc123074923" w:history="1">
        <w:r w:rsidR="009C3E95" w:rsidRPr="00B76980">
          <w:rPr>
            <w:rFonts w:ascii="Times New Roman" w:hAnsi="Times New Roman" w:cs="Times New Roman"/>
            <w:noProof/>
            <w:color w:val="0563C1" w:themeColor="hyperlink"/>
            <w:sz w:val="24"/>
            <w:szCs w:val="24"/>
            <w:u w:val="single"/>
          </w:rPr>
          <w:t>3</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hAnsi="Times New Roman" w:cs="Times New Roman"/>
            <w:noProof/>
            <w:color w:val="0563C1" w:themeColor="hyperlink"/>
            <w:sz w:val="24"/>
            <w:szCs w:val="24"/>
            <w:u w:val="single"/>
          </w:rPr>
          <w:t>Deuxième partie : Enjeux</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_Toc123074923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21</w:t>
        </w:r>
        <w:r w:rsidR="009C3E95" w:rsidRPr="00B76980">
          <w:rPr>
            <w:rFonts w:ascii="Times New Roman" w:hAnsi="Times New Roman" w:cs="Times New Roman"/>
            <w:noProof/>
            <w:webHidden/>
            <w:sz w:val="24"/>
            <w:szCs w:val="24"/>
          </w:rPr>
          <w:fldChar w:fldCharType="end"/>
        </w:r>
      </w:hyperlink>
    </w:p>
    <w:p w14:paraId="40817CBE" w14:textId="45BC2868"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noProof/>
          <w:sz w:val="24"/>
          <w:szCs w:val="24"/>
          <w:lang w:eastAsia="fr-CA"/>
        </w:rPr>
      </w:pPr>
      <w:hyperlink w:anchor="_Toc123074924" w:history="1">
        <w:r w:rsidR="009C3E95" w:rsidRPr="00B76980">
          <w:rPr>
            <w:rFonts w:ascii="Times New Roman" w:hAnsi="Times New Roman" w:cs="Times New Roman"/>
            <w:noProof/>
            <w:color w:val="0563C1" w:themeColor="hyperlink"/>
            <w:sz w:val="24"/>
            <w:szCs w:val="24"/>
            <w:u w:val="single"/>
          </w:rPr>
          <w:t>3.1.1</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hAnsi="Times New Roman" w:cs="Times New Roman"/>
            <w:noProof/>
            <w:color w:val="0563C1" w:themeColor="hyperlink"/>
            <w:sz w:val="24"/>
            <w:szCs w:val="24"/>
            <w:u w:val="single"/>
          </w:rPr>
          <w:t xml:space="preserve">Les Sept enjeux éthiques dans la relation entre intervenants et patients selon la perspective du </w:t>
        </w:r>
        <w:r w:rsidR="009C3E95" w:rsidRPr="00B76980">
          <w:rPr>
            <w:rFonts w:ascii="Times New Roman" w:hAnsi="Times New Roman" w:cs="Times New Roman"/>
            <w:iCs/>
            <w:noProof/>
            <w:color w:val="0563C1" w:themeColor="hyperlink"/>
            <w:sz w:val="24"/>
            <w:szCs w:val="24"/>
            <w:u w:val="single"/>
          </w:rPr>
          <w:t>care</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_Toc123074924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21</w:t>
        </w:r>
        <w:r w:rsidR="009C3E95" w:rsidRPr="00B76980">
          <w:rPr>
            <w:rFonts w:ascii="Times New Roman" w:hAnsi="Times New Roman" w:cs="Times New Roman"/>
            <w:noProof/>
            <w:webHidden/>
            <w:sz w:val="24"/>
            <w:szCs w:val="24"/>
          </w:rPr>
          <w:fldChar w:fldCharType="end"/>
        </w:r>
      </w:hyperlink>
    </w:p>
    <w:p w14:paraId="429B5439" w14:textId="12BA7091"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25" w:history="1">
        <w:r w:rsidR="009C3E95" w:rsidRPr="00B76980">
          <w:rPr>
            <w:rFonts w:ascii="Times New Roman" w:hAnsi="Times New Roman" w:cs="Times New Roman"/>
            <w:i/>
            <w:iCs/>
            <w:noProof/>
            <w:color w:val="0563C1" w:themeColor="hyperlink"/>
            <w:sz w:val="24"/>
            <w:szCs w:val="24"/>
            <w:u w:val="single"/>
          </w:rPr>
          <w:t>3.1.1.1</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Le temps</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_Toc123074925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22</w:t>
        </w:r>
        <w:r w:rsidR="009C3E95" w:rsidRPr="00B76980">
          <w:rPr>
            <w:rFonts w:ascii="Times New Roman" w:hAnsi="Times New Roman" w:cs="Times New Roman"/>
            <w:i/>
            <w:iCs/>
            <w:noProof/>
            <w:webHidden/>
            <w:sz w:val="24"/>
            <w:szCs w:val="24"/>
          </w:rPr>
          <w:fldChar w:fldCharType="end"/>
        </w:r>
      </w:hyperlink>
    </w:p>
    <w:p w14:paraId="5BFAE852" w14:textId="49B4CC0F"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26" w:history="1">
        <w:r w:rsidR="009C3E95" w:rsidRPr="00B76980">
          <w:rPr>
            <w:rFonts w:ascii="Times New Roman" w:hAnsi="Times New Roman" w:cs="Times New Roman"/>
            <w:i/>
            <w:iCs/>
            <w:noProof/>
            <w:color w:val="0563C1" w:themeColor="hyperlink"/>
            <w:sz w:val="24"/>
            <w:szCs w:val="24"/>
            <w:u w:val="single"/>
          </w:rPr>
          <w:t>3.1.1.2</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Autonomie</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_Toc123074926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26</w:t>
        </w:r>
        <w:r w:rsidR="009C3E95" w:rsidRPr="00B76980">
          <w:rPr>
            <w:rFonts w:ascii="Times New Roman" w:hAnsi="Times New Roman" w:cs="Times New Roman"/>
            <w:i/>
            <w:iCs/>
            <w:noProof/>
            <w:webHidden/>
            <w:sz w:val="24"/>
            <w:szCs w:val="24"/>
          </w:rPr>
          <w:fldChar w:fldCharType="end"/>
        </w:r>
      </w:hyperlink>
    </w:p>
    <w:p w14:paraId="43AF74EB" w14:textId="6B1FEE5B"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27" w:history="1">
        <w:r w:rsidR="009C3E95" w:rsidRPr="00B76980">
          <w:rPr>
            <w:rFonts w:ascii="Times New Roman" w:hAnsi="Times New Roman" w:cs="Times New Roman"/>
            <w:i/>
            <w:iCs/>
            <w:noProof/>
            <w:color w:val="0563C1" w:themeColor="hyperlink"/>
            <w:sz w:val="24"/>
            <w:szCs w:val="24"/>
            <w:u w:val="single"/>
          </w:rPr>
          <w:t>3.1.1.3</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Communication</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_Toc123074927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28</w:t>
        </w:r>
        <w:r w:rsidR="009C3E95" w:rsidRPr="00B76980">
          <w:rPr>
            <w:rFonts w:ascii="Times New Roman" w:hAnsi="Times New Roman" w:cs="Times New Roman"/>
            <w:i/>
            <w:iCs/>
            <w:noProof/>
            <w:webHidden/>
            <w:sz w:val="24"/>
            <w:szCs w:val="24"/>
          </w:rPr>
          <w:fldChar w:fldCharType="end"/>
        </w:r>
      </w:hyperlink>
    </w:p>
    <w:p w14:paraId="3D254120" w14:textId="12521454"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28" w:history="1">
        <w:r w:rsidR="009C3E95" w:rsidRPr="00B76980">
          <w:rPr>
            <w:rFonts w:ascii="Times New Roman" w:hAnsi="Times New Roman" w:cs="Times New Roman"/>
            <w:i/>
            <w:iCs/>
            <w:noProof/>
            <w:color w:val="0563C1" w:themeColor="hyperlink"/>
            <w:sz w:val="24"/>
            <w:szCs w:val="24"/>
            <w:u w:val="single"/>
          </w:rPr>
          <w:t>3.1.1.4</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Droit à la vérité</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_Toc123074928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31</w:t>
        </w:r>
        <w:r w:rsidR="009C3E95" w:rsidRPr="00B76980">
          <w:rPr>
            <w:rFonts w:ascii="Times New Roman" w:hAnsi="Times New Roman" w:cs="Times New Roman"/>
            <w:i/>
            <w:iCs/>
            <w:noProof/>
            <w:webHidden/>
            <w:sz w:val="24"/>
            <w:szCs w:val="24"/>
          </w:rPr>
          <w:fldChar w:fldCharType="end"/>
        </w:r>
      </w:hyperlink>
    </w:p>
    <w:p w14:paraId="594035BA" w14:textId="10CE8AEE"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29" w:history="1">
        <w:r w:rsidR="009C3E95" w:rsidRPr="00B76980">
          <w:rPr>
            <w:rFonts w:ascii="Times New Roman" w:hAnsi="Times New Roman" w:cs="Times New Roman"/>
            <w:i/>
            <w:iCs/>
            <w:noProof/>
            <w:color w:val="0563C1" w:themeColor="hyperlink"/>
            <w:sz w:val="24"/>
            <w:szCs w:val="24"/>
            <w:u w:val="single"/>
          </w:rPr>
          <w:t>3.1.1.5</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Consentement</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_Toc123074929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32</w:t>
        </w:r>
        <w:r w:rsidR="009C3E95" w:rsidRPr="00B76980">
          <w:rPr>
            <w:rFonts w:ascii="Times New Roman" w:hAnsi="Times New Roman" w:cs="Times New Roman"/>
            <w:i/>
            <w:iCs/>
            <w:noProof/>
            <w:webHidden/>
            <w:sz w:val="24"/>
            <w:szCs w:val="24"/>
          </w:rPr>
          <w:fldChar w:fldCharType="end"/>
        </w:r>
      </w:hyperlink>
    </w:p>
    <w:p w14:paraId="0F59F6E4" w14:textId="04F17DB0"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0" w:history="1">
        <w:r w:rsidR="009C3E95" w:rsidRPr="00B76980">
          <w:rPr>
            <w:rFonts w:ascii="Times New Roman" w:hAnsi="Times New Roman" w:cs="Times New Roman"/>
            <w:i/>
            <w:iCs/>
            <w:noProof/>
            <w:color w:val="0563C1" w:themeColor="hyperlink"/>
            <w:sz w:val="24"/>
            <w:szCs w:val="24"/>
            <w:u w:val="single"/>
          </w:rPr>
          <w:t>3.1.1.6</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Dignité</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_Toc123074930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35</w:t>
        </w:r>
        <w:r w:rsidR="009C3E95" w:rsidRPr="00B76980">
          <w:rPr>
            <w:rFonts w:ascii="Times New Roman" w:hAnsi="Times New Roman" w:cs="Times New Roman"/>
            <w:i/>
            <w:iCs/>
            <w:noProof/>
            <w:webHidden/>
            <w:sz w:val="24"/>
            <w:szCs w:val="24"/>
          </w:rPr>
          <w:fldChar w:fldCharType="end"/>
        </w:r>
      </w:hyperlink>
    </w:p>
    <w:p w14:paraId="096145E6" w14:textId="6B491D51"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1" w:history="1">
        <w:r w:rsidR="009C3E95" w:rsidRPr="00B76980">
          <w:rPr>
            <w:rFonts w:ascii="Times New Roman" w:hAnsi="Times New Roman" w:cs="Times New Roman"/>
            <w:i/>
            <w:iCs/>
            <w:noProof/>
            <w:color w:val="0563C1" w:themeColor="hyperlink"/>
            <w:sz w:val="24"/>
            <w:szCs w:val="24"/>
            <w:u w:val="single"/>
          </w:rPr>
          <w:t>3.1.1.7</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Équité</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_Toc123074931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37</w:t>
        </w:r>
        <w:r w:rsidR="009C3E95" w:rsidRPr="00B76980">
          <w:rPr>
            <w:rFonts w:ascii="Times New Roman" w:hAnsi="Times New Roman" w:cs="Times New Roman"/>
            <w:i/>
            <w:iCs/>
            <w:noProof/>
            <w:webHidden/>
            <w:sz w:val="24"/>
            <w:szCs w:val="24"/>
          </w:rPr>
          <w:fldChar w:fldCharType="end"/>
        </w:r>
      </w:hyperlink>
    </w:p>
    <w:p w14:paraId="73C33D74" w14:textId="59DD8A7A"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noProof/>
          <w:sz w:val="24"/>
          <w:szCs w:val="24"/>
          <w:lang w:eastAsia="fr-CA"/>
        </w:rPr>
      </w:pPr>
      <w:hyperlink w:anchor="_Toc123074932" w:history="1">
        <w:r w:rsidR="009C3E95" w:rsidRPr="00B76980">
          <w:rPr>
            <w:rFonts w:ascii="Times New Roman" w:hAnsi="Times New Roman" w:cs="Times New Roman"/>
            <w:noProof/>
            <w:color w:val="0563C1" w:themeColor="hyperlink"/>
            <w:sz w:val="24"/>
            <w:szCs w:val="24"/>
            <w:u w:val="single"/>
          </w:rPr>
          <w:t>3.1.2</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hAnsi="Times New Roman" w:cs="Times New Roman"/>
            <w:noProof/>
            <w:color w:val="0563C1" w:themeColor="hyperlink"/>
            <w:sz w:val="24"/>
            <w:szCs w:val="24"/>
            <w:u w:val="single"/>
          </w:rPr>
          <w:t>Prise de position</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_Toc123074932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39</w:t>
        </w:r>
        <w:r w:rsidR="009C3E95" w:rsidRPr="00B76980">
          <w:rPr>
            <w:rFonts w:ascii="Times New Roman" w:hAnsi="Times New Roman" w:cs="Times New Roman"/>
            <w:noProof/>
            <w:webHidden/>
            <w:sz w:val="24"/>
            <w:szCs w:val="24"/>
          </w:rPr>
          <w:fldChar w:fldCharType="end"/>
        </w:r>
      </w:hyperlink>
    </w:p>
    <w:p w14:paraId="24196E1F" w14:textId="01D04772"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3" w:history="1">
        <w:r w:rsidR="009C3E95" w:rsidRPr="00B76980">
          <w:rPr>
            <w:rFonts w:ascii="Times New Roman" w:hAnsi="Times New Roman" w:cs="Times New Roman"/>
            <w:i/>
            <w:iCs/>
            <w:noProof/>
            <w:color w:val="0563C1" w:themeColor="hyperlink"/>
            <w:sz w:val="24"/>
            <w:szCs w:val="24"/>
            <w:u w:val="single"/>
          </w:rPr>
          <w:t>3.1.2.1</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Prise de conscience</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_Toc123074933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40</w:t>
        </w:r>
        <w:r w:rsidR="009C3E95" w:rsidRPr="00B76980">
          <w:rPr>
            <w:rFonts w:ascii="Times New Roman" w:hAnsi="Times New Roman" w:cs="Times New Roman"/>
            <w:i/>
            <w:iCs/>
            <w:noProof/>
            <w:webHidden/>
            <w:sz w:val="24"/>
            <w:szCs w:val="24"/>
          </w:rPr>
          <w:fldChar w:fldCharType="end"/>
        </w:r>
      </w:hyperlink>
    </w:p>
    <w:p w14:paraId="7EA27326" w14:textId="48F39A3A"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4" w:history="1">
        <w:r w:rsidR="009C3E95" w:rsidRPr="00B76980">
          <w:rPr>
            <w:rFonts w:ascii="Times New Roman" w:hAnsi="Times New Roman" w:cs="Times New Roman"/>
            <w:i/>
            <w:iCs/>
            <w:noProof/>
            <w:color w:val="0563C1" w:themeColor="hyperlink"/>
            <w:sz w:val="24"/>
            <w:szCs w:val="24"/>
            <w:u w:val="single"/>
          </w:rPr>
          <w:t>3.1.2.2</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Éthique féministe</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_Toc123074934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42</w:t>
        </w:r>
        <w:r w:rsidR="009C3E95" w:rsidRPr="00B76980">
          <w:rPr>
            <w:rFonts w:ascii="Times New Roman" w:hAnsi="Times New Roman" w:cs="Times New Roman"/>
            <w:i/>
            <w:iCs/>
            <w:noProof/>
            <w:webHidden/>
            <w:sz w:val="24"/>
            <w:szCs w:val="24"/>
          </w:rPr>
          <w:fldChar w:fldCharType="end"/>
        </w:r>
      </w:hyperlink>
    </w:p>
    <w:p w14:paraId="39287B7B" w14:textId="0A6F162A" w:rsidR="009C3E95" w:rsidRPr="00B76980" w:rsidRDefault="00DD1F3C" w:rsidP="009C3E95">
      <w:pPr>
        <w:tabs>
          <w:tab w:val="left" w:pos="1320"/>
          <w:tab w:val="right" w:leader="dot" w:pos="8630"/>
        </w:tabs>
        <w:spacing w:after="100" w:line="240" w:lineRule="auto"/>
        <w:ind w:left="440"/>
        <w:rPr>
          <w:rFonts w:ascii="Times New Roman" w:eastAsiaTheme="minorEastAsia" w:hAnsi="Times New Roman" w:cs="Times New Roman"/>
          <w:noProof/>
          <w:sz w:val="24"/>
          <w:szCs w:val="24"/>
          <w:lang w:eastAsia="fr-CA"/>
        </w:rPr>
      </w:pPr>
      <w:hyperlink w:anchor="_Toc123074935" w:history="1">
        <w:r w:rsidR="009C3E95" w:rsidRPr="00B76980">
          <w:rPr>
            <w:rFonts w:ascii="Times New Roman" w:hAnsi="Times New Roman" w:cs="Times New Roman"/>
            <w:noProof/>
            <w:color w:val="0563C1" w:themeColor="hyperlink"/>
            <w:sz w:val="24"/>
            <w:szCs w:val="24"/>
            <w:u w:val="single"/>
          </w:rPr>
          <w:t>3.1.3</w:t>
        </w:r>
        <w:r w:rsidR="009C3E95" w:rsidRPr="00B76980">
          <w:rPr>
            <w:rFonts w:ascii="Times New Roman" w:eastAsiaTheme="minorEastAsia" w:hAnsi="Times New Roman" w:cs="Times New Roman"/>
            <w:noProof/>
            <w:sz w:val="24"/>
            <w:szCs w:val="24"/>
            <w:lang w:eastAsia="fr-CA"/>
          </w:rPr>
          <w:tab/>
        </w:r>
        <w:r w:rsidR="009C3E95" w:rsidRPr="00B76980">
          <w:rPr>
            <w:rFonts w:ascii="Times New Roman" w:hAnsi="Times New Roman" w:cs="Times New Roman"/>
            <w:noProof/>
            <w:color w:val="0563C1" w:themeColor="hyperlink"/>
            <w:sz w:val="24"/>
            <w:szCs w:val="24"/>
            <w:u w:val="single"/>
          </w:rPr>
          <w:t>Implication de l’éthique du care dans les relations humaines.</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_Toc123074935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45</w:t>
        </w:r>
        <w:r w:rsidR="009C3E95" w:rsidRPr="00B76980">
          <w:rPr>
            <w:rFonts w:ascii="Times New Roman" w:hAnsi="Times New Roman" w:cs="Times New Roman"/>
            <w:noProof/>
            <w:webHidden/>
            <w:sz w:val="24"/>
            <w:szCs w:val="24"/>
          </w:rPr>
          <w:fldChar w:fldCharType="end"/>
        </w:r>
      </w:hyperlink>
    </w:p>
    <w:p w14:paraId="6115EF21" w14:textId="37FCB7D3"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6" w:history="1">
        <w:r w:rsidR="009C3E95" w:rsidRPr="00B76980">
          <w:rPr>
            <w:rFonts w:ascii="Times New Roman" w:hAnsi="Times New Roman" w:cs="Times New Roman"/>
            <w:i/>
            <w:iCs/>
            <w:noProof/>
            <w:color w:val="0563C1" w:themeColor="hyperlink"/>
            <w:sz w:val="24"/>
            <w:szCs w:val="24"/>
            <w:u w:val="single"/>
          </w:rPr>
          <w:t>3.1.3.1</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Le care selon Caroll Gilligan</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_Toc123074936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45</w:t>
        </w:r>
        <w:r w:rsidR="009C3E95" w:rsidRPr="00B76980">
          <w:rPr>
            <w:rFonts w:ascii="Times New Roman" w:hAnsi="Times New Roman" w:cs="Times New Roman"/>
            <w:i/>
            <w:iCs/>
            <w:noProof/>
            <w:webHidden/>
            <w:sz w:val="24"/>
            <w:szCs w:val="24"/>
          </w:rPr>
          <w:fldChar w:fldCharType="end"/>
        </w:r>
      </w:hyperlink>
    </w:p>
    <w:p w14:paraId="2183AFD7" w14:textId="5D805101"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7" w:history="1">
        <w:r w:rsidR="009C3E95" w:rsidRPr="00B76980">
          <w:rPr>
            <w:rFonts w:ascii="Times New Roman" w:hAnsi="Times New Roman" w:cs="Times New Roman"/>
            <w:i/>
            <w:iCs/>
            <w:noProof/>
            <w:color w:val="0563C1" w:themeColor="hyperlink"/>
            <w:sz w:val="24"/>
            <w:szCs w:val="24"/>
            <w:u w:val="single"/>
          </w:rPr>
          <w:t>3.1.3.2</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L’éthique du care selon Joan Tronto</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_Toc123074937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49</w:t>
        </w:r>
        <w:r w:rsidR="009C3E95" w:rsidRPr="00B76980">
          <w:rPr>
            <w:rFonts w:ascii="Times New Roman" w:hAnsi="Times New Roman" w:cs="Times New Roman"/>
            <w:i/>
            <w:iCs/>
            <w:noProof/>
            <w:webHidden/>
            <w:sz w:val="24"/>
            <w:szCs w:val="24"/>
          </w:rPr>
          <w:fldChar w:fldCharType="end"/>
        </w:r>
      </w:hyperlink>
    </w:p>
    <w:p w14:paraId="53FD7F54" w14:textId="19922B1D"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8" w:history="1">
        <w:r w:rsidR="009C3E95" w:rsidRPr="00B76980">
          <w:rPr>
            <w:rFonts w:ascii="Times New Roman" w:hAnsi="Times New Roman" w:cs="Times New Roman"/>
            <w:i/>
            <w:iCs/>
            <w:noProof/>
            <w:color w:val="0563C1" w:themeColor="hyperlink"/>
            <w:sz w:val="24"/>
            <w:szCs w:val="24"/>
            <w:u w:val="single"/>
          </w:rPr>
          <w:t>3.1.3.3</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L’éthique du care selon Vanessa Nurock</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_Toc123074938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52</w:t>
        </w:r>
        <w:r w:rsidR="009C3E95" w:rsidRPr="00B76980">
          <w:rPr>
            <w:rFonts w:ascii="Times New Roman" w:hAnsi="Times New Roman" w:cs="Times New Roman"/>
            <w:i/>
            <w:iCs/>
            <w:noProof/>
            <w:webHidden/>
            <w:sz w:val="24"/>
            <w:szCs w:val="24"/>
          </w:rPr>
          <w:fldChar w:fldCharType="end"/>
        </w:r>
      </w:hyperlink>
    </w:p>
    <w:p w14:paraId="3F0AAA82" w14:textId="727454D0"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39" w:history="1">
        <w:r w:rsidR="009C3E95" w:rsidRPr="00B76980">
          <w:rPr>
            <w:rFonts w:ascii="Times New Roman" w:hAnsi="Times New Roman" w:cs="Times New Roman"/>
            <w:i/>
            <w:iCs/>
            <w:noProof/>
            <w:color w:val="0563C1" w:themeColor="hyperlink"/>
            <w:sz w:val="24"/>
            <w:szCs w:val="24"/>
            <w:u w:val="single"/>
          </w:rPr>
          <w:t>3.1.3.4</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Le care selon Marie Garrau et Alice Legoff</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_Toc123074939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53</w:t>
        </w:r>
        <w:r w:rsidR="009C3E95" w:rsidRPr="00B76980">
          <w:rPr>
            <w:rFonts w:ascii="Times New Roman" w:hAnsi="Times New Roman" w:cs="Times New Roman"/>
            <w:i/>
            <w:iCs/>
            <w:noProof/>
            <w:webHidden/>
            <w:sz w:val="24"/>
            <w:szCs w:val="24"/>
          </w:rPr>
          <w:fldChar w:fldCharType="end"/>
        </w:r>
      </w:hyperlink>
    </w:p>
    <w:p w14:paraId="173C13C6" w14:textId="00A924AF"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40" w:history="1">
        <w:r w:rsidR="009C3E95" w:rsidRPr="00B76980">
          <w:rPr>
            <w:rFonts w:ascii="Times New Roman" w:hAnsi="Times New Roman" w:cs="Times New Roman"/>
            <w:i/>
            <w:iCs/>
            <w:noProof/>
            <w:color w:val="0563C1" w:themeColor="hyperlink"/>
            <w:sz w:val="24"/>
            <w:szCs w:val="24"/>
            <w:u w:val="single"/>
          </w:rPr>
          <w:t>3.1.3.5</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hAnsi="Times New Roman" w:cs="Times New Roman"/>
            <w:i/>
            <w:iCs/>
            <w:noProof/>
            <w:color w:val="0563C1" w:themeColor="hyperlink"/>
            <w:sz w:val="24"/>
            <w:szCs w:val="24"/>
            <w:u w:val="single"/>
          </w:rPr>
          <w:t>L’acte éthique selon Francoise Collin</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_Toc123074940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55</w:t>
        </w:r>
        <w:r w:rsidR="009C3E95" w:rsidRPr="00B76980">
          <w:rPr>
            <w:rFonts w:ascii="Times New Roman" w:hAnsi="Times New Roman" w:cs="Times New Roman"/>
            <w:i/>
            <w:iCs/>
            <w:noProof/>
            <w:webHidden/>
            <w:sz w:val="24"/>
            <w:szCs w:val="24"/>
          </w:rPr>
          <w:fldChar w:fldCharType="end"/>
        </w:r>
      </w:hyperlink>
    </w:p>
    <w:p w14:paraId="76CF3E89" w14:textId="43517404" w:rsidR="009C3E95" w:rsidRPr="00B76980" w:rsidRDefault="00DD1F3C" w:rsidP="009C3E95">
      <w:pPr>
        <w:tabs>
          <w:tab w:val="left" w:pos="1540"/>
          <w:tab w:val="right" w:leader="dot" w:pos="8630"/>
        </w:tabs>
        <w:spacing w:after="100" w:line="240" w:lineRule="auto"/>
        <w:jc w:val="both"/>
        <w:rPr>
          <w:rFonts w:ascii="Times New Roman" w:eastAsiaTheme="minorEastAsia" w:hAnsi="Times New Roman" w:cs="Times New Roman"/>
          <w:i/>
          <w:iCs/>
          <w:noProof/>
          <w:sz w:val="24"/>
          <w:szCs w:val="24"/>
          <w:lang w:eastAsia="fr-CA"/>
        </w:rPr>
      </w:pPr>
      <w:hyperlink w:anchor="_Toc123074941" w:history="1">
        <w:r w:rsidR="009C3E95" w:rsidRPr="00B76980">
          <w:rPr>
            <w:rFonts w:ascii="Times New Roman" w:eastAsia="MS Mincho" w:hAnsi="Times New Roman" w:cs="Times New Roman"/>
            <w:i/>
            <w:iCs/>
            <w:noProof/>
            <w:color w:val="0563C1" w:themeColor="hyperlink"/>
            <w:sz w:val="24"/>
            <w:szCs w:val="24"/>
            <w:u w:val="single"/>
            <w:lang w:val="fr-FR"/>
          </w:rPr>
          <w:t>3.1.3.6</w:t>
        </w:r>
        <w:r w:rsidR="009C3E95" w:rsidRPr="00B76980">
          <w:rPr>
            <w:rFonts w:ascii="Times New Roman" w:eastAsiaTheme="minorEastAsia" w:hAnsi="Times New Roman" w:cs="Times New Roman"/>
            <w:i/>
            <w:iCs/>
            <w:noProof/>
            <w:sz w:val="24"/>
            <w:szCs w:val="24"/>
            <w:lang w:eastAsia="fr-CA"/>
          </w:rPr>
          <w:tab/>
        </w:r>
        <w:r w:rsidR="009C3E95" w:rsidRPr="00B76980">
          <w:rPr>
            <w:rFonts w:ascii="Times New Roman" w:eastAsia="MS Mincho" w:hAnsi="Times New Roman" w:cs="Times New Roman"/>
            <w:i/>
            <w:iCs/>
            <w:noProof/>
            <w:color w:val="0563C1" w:themeColor="hyperlink"/>
            <w:sz w:val="24"/>
            <w:szCs w:val="24"/>
            <w:u w:val="single"/>
            <w:lang w:val="fr-FR"/>
          </w:rPr>
          <w:t>Le care selon Marilyn Friedman.</w:t>
        </w:r>
        <w:r w:rsidR="009C3E95" w:rsidRPr="00B76980">
          <w:rPr>
            <w:rFonts w:ascii="Times New Roman" w:hAnsi="Times New Roman" w:cs="Times New Roman"/>
            <w:i/>
            <w:iCs/>
            <w:noProof/>
            <w:webHidden/>
            <w:sz w:val="24"/>
            <w:szCs w:val="24"/>
          </w:rPr>
          <w:tab/>
        </w:r>
        <w:r w:rsidR="009C3E95" w:rsidRPr="00B76980">
          <w:rPr>
            <w:rFonts w:ascii="Times New Roman" w:hAnsi="Times New Roman" w:cs="Times New Roman"/>
            <w:i/>
            <w:iCs/>
            <w:noProof/>
            <w:webHidden/>
            <w:sz w:val="24"/>
            <w:szCs w:val="24"/>
          </w:rPr>
          <w:fldChar w:fldCharType="begin"/>
        </w:r>
        <w:r w:rsidR="009C3E95" w:rsidRPr="00B76980">
          <w:rPr>
            <w:rFonts w:ascii="Times New Roman" w:hAnsi="Times New Roman" w:cs="Times New Roman"/>
            <w:i/>
            <w:iCs/>
            <w:noProof/>
            <w:webHidden/>
            <w:sz w:val="24"/>
            <w:szCs w:val="24"/>
          </w:rPr>
          <w:instrText xml:space="preserve"> PAGEREF _Toc123074941 \h </w:instrText>
        </w:r>
        <w:r w:rsidR="009C3E95" w:rsidRPr="00B76980">
          <w:rPr>
            <w:rFonts w:ascii="Times New Roman" w:hAnsi="Times New Roman" w:cs="Times New Roman"/>
            <w:i/>
            <w:iCs/>
            <w:noProof/>
            <w:webHidden/>
            <w:sz w:val="24"/>
            <w:szCs w:val="24"/>
          </w:rPr>
        </w:r>
        <w:r w:rsidR="009C3E95" w:rsidRPr="00B76980">
          <w:rPr>
            <w:rFonts w:ascii="Times New Roman" w:hAnsi="Times New Roman" w:cs="Times New Roman"/>
            <w:i/>
            <w:iCs/>
            <w:noProof/>
            <w:webHidden/>
            <w:sz w:val="24"/>
            <w:szCs w:val="24"/>
          </w:rPr>
          <w:fldChar w:fldCharType="separate"/>
        </w:r>
        <w:r w:rsidR="00B76980" w:rsidRPr="00B76980">
          <w:rPr>
            <w:rFonts w:ascii="Times New Roman" w:hAnsi="Times New Roman" w:cs="Times New Roman"/>
            <w:i/>
            <w:iCs/>
            <w:noProof/>
            <w:webHidden/>
            <w:sz w:val="24"/>
            <w:szCs w:val="24"/>
          </w:rPr>
          <w:t>56</w:t>
        </w:r>
        <w:r w:rsidR="009C3E95" w:rsidRPr="00B76980">
          <w:rPr>
            <w:rFonts w:ascii="Times New Roman" w:hAnsi="Times New Roman" w:cs="Times New Roman"/>
            <w:i/>
            <w:iCs/>
            <w:noProof/>
            <w:webHidden/>
            <w:sz w:val="24"/>
            <w:szCs w:val="24"/>
          </w:rPr>
          <w:fldChar w:fldCharType="end"/>
        </w:r>
      </w:hyperlink>
    </w:p>
    <w:p w14:paraId="079F0309" w14:textId="0A51D5E0" w:rsidR="009C3E95" w:rsidRPr="00B76980" w:rsidRDefault="00DD1F3C" w:rsidP="009C3E95">
      <w:pPr>
        <w:tabs>
          <w:tab w:val="left" w:pos="440"/>
          <w:tab w:val="right" w:leader="dot" w:pos="8630"/>
        </w:tabs>
        <w:spacing w:after="100" w:line="240" w:lineRule="auto"/>
        <w:rPr>
          <w:rFonts w:ascii="Times New Roman" w:eastAsiaTheme="minorEastAsia" w:hAnsi="Times New Roman" w:cs="Times New Roman"/>
          <w:noProof/>
          <w:sz w:val="24"/>
          <w:szCs w:val="24"/>
          <w:lang w:eastAsia="fr-CA"/>
        </w:rPr>
      </w:pPr>
      <w:hyperlink w:anchor="_Toc123074942" w:history="1">
        <w:r w:rsidR="009C3E95" w:rsidRPr="00B76980">
          <w:rPr>
            <w:rFonts w:ascii="Times New Roman" w:eastAsia="MS Mincho" w:hAnsi="Times New Roman" w:cs="Times New Roman"/>
            <w:noProof/>
            <w:color w:val="0563C1" w:themeColor="hyperlink"/>
            <w:w w:val="105"/>
            <w:sz w:val="24"/>
            <w:szCs w:val="24"/>
            <w:u w:val="single"/>
            <w:lang w:val="fr-FR"/>
          </w:rPr>
          <w:t>Conclusion</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_Toc123074942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57</w:t>
        </w:r>
        <w:r w:rsidR="009C3E95" w:rsidRPr="00B76980">
          <w:rPr>
            <w:rFonts w:ascii="Times New Roman" w:hAnsi="Times New Roman" w:cs="Times New Roman"/>
            <w:noProof/>
            <w:webHidden/>
            <w:sz w:val="24"/>
            <w:szCs w:val="24"/>
          </w:rPr>
          <w:fldChar w:fldCharType="end"/>
        </w:r>
      </w:hyperlink>
    </w:p>
    <w:p w14:paraId="7A442E15" w14:textId="5F3912B8" w:rsidR="009C3E95" w:rsidRPr="00B76980" w:rsidRDefault="00DD1F3C" w:rsidP="009C3E95">
      <w:pPr>
        <w:tabs>
          <w:tab w:val="left" w:pos="440"/>
          <w:tab w:val="right" w:leader="dot" w:pos="8630"/>
        </w:tabs>
        <w:spacing w:after="100" w:line="240" w:lineRule="auto"/>
        <w:rPr>
          <w:rFonts w:ascii="Times New Roman" w:eastAsiaTheme="minorEastAsia" w:hAnsi="Times New Roman" w:cs="Times New Roman"/>
          <w:noProof/>
          <w:sz w:val="24"/>
          <w:szCs w:val="24"/>
          <w:lang w:eastAsia="fr-CA"/>
        </w:rPr>
      </w:pPr>
      <w:hyperlink w:anchor="_Toc123074943" w:history="1">
        <w:r w:rsidR="009C3E95" w:rsidRPr="00B76980">
          <w:rPr>
            <w:rFonts w:ascii="Times New Roman" w:eastAsia="Times New Roman" w:hAnsi="Times New Roman" w:cs="Times New Roman"/>
            <w:noProof/>
            <w:color w:val="0563C1" w:themeColor="hyperlink"/>
            <w:sz w:val="24"/>
            <w:szCs w:val="24"/>
            <w:u w:val="single"/>
            <w:lang w:val="en-CA" w:eastAsia="fr-CA"/>
          </w:rPr>
          <w:t>Bibliographie;</w:t>
        </w:r>
        <w:r w:rsidR="009C3E95" w:rsidRPr="00B76980">
          <w:rPr>
            <w:rFonts w:ascii="Times New Roman" w:hAnsi="Times New Roman" w:cs="Times New Roman"/>
            <w:noProof/>
            <w:webHidden/>
            <w:sz w:val="24"/>
            <w:szCs w:val="24"/>
          </w:rPr>
          <w:tab/>
        </w:r>
        <w:r w:rsidR="009C3E95" w:rsidRPr="00B76980">
          <w:rPr>
            <w:rFonts w:ascii="Times New Roman" w:hAnsi="Times New Roman" w:cs="Times New Roman"/>
            <w:noProof/>
            <w:webHidden/>
            <w:sz w:val="24"/>
            <w:szCs w:val="24"/>
          </w:rPr>
          <w:fldChar w:fldCharType="begin"/>
        </w:r>
        <w:r w:rsidR="009C3E95" w:rsidRPr="00B76980">
          <w:rPr>
            <w:rFonts w:ascii="Times New Roman" w:hAnsi="Times New Roman" w:cs="Times New Roman"/>
            <w:noProof/>
            <w:webHidden/>
            <w:sz w:val="24"/>
            <w:szCs w:val="24"/>
          </w:rPr>
          <w:instrText xml:space="preserve"> PAGEREF _Toc123074943 \h </w:instrText>
        </w:r>
        <w:r w:rsidR="009C3E95" w:rsidRPr="00B76980">
          <w:rPr>
            <w:rFonts w:ascii="Times New Roman" w:hAnsi="Times New Roman" w:cs="Times New Roman"/>
            <w:noProof/>
            <w:webHidden/>
            <w:sz w:val="24"/>
            <w:szCs w:val="24"/>
          </w:rPr>
        </w:r>
        <w:r w:rsidR="009C3E95" w:rsidRPr="00B76980">
          <w:rPr>
            <w:rFonts w:ascii="Times New Roman" w:hAnsi="Times New Roman" w:cs="Times New Roman"/>
            <w:noProof/>
            <w:webHidden/>
            <w:sz w:val="24"/>
            <w:szCs w:val="24"/>
          </w:rPr>
          <w:fldChar w:fldCharType="separate"/>
        </w:r>
        <w:r w:rsidR="00B76980" w:rsidRPr="00B76980">
          <w:rPr>
            <w:rFonts w:ascii="Times New Roman" w:hAnsi="Times New Roman" w:cs="Times New Roman"/>
            <w:noProof/>
            <w:webHidden/>
            <w:sz w:val="24"/>
            <w:szCs w:val="24"/>
          </w:rPr>
          <w:t>60</w:t>
        </w:r>
        <w:r w:rsidR="009C3E95" w:rsidRPr="00B76980">
          <w:rPr>
            <w:rFonts w:ascii="Times New Roman" w:hAnsi="Times New Roman" w:cs="Times New Roman"/>
            <w:noProof/>
            <w:webHidden/>
            <w:sz w:val="24"/>
            <w:szCs w:val="24"/>
          </w:rPr>
          <w:fldChar w:fldCharType="end"/>
        </w:r>
      </w:hyperlink>
    </w:p>
    <w:p w14:paraId="24A8D637" w14:textId="3381AD04" w:rsidR="009C3E95" w:rsidRPr="00B76980" w:rsidRDefault="009C3E95" w:rsidP="009C3E95">
      <w:pPr>
        <w:spacing w:after="0" w:line="240" w:lineRule="auto"/>
        <w:contextualSpacing/>
        <w:outlineLvl w:val="0"/>
        <w:rPr>
          <w:rFonts w:ascii="Times New Roman" w:eastAsiaTheme="majorEastAsia" w:hAnsi="Times New Roman" w:cs="Times New Roman"/>
          <w:b/>
          <w:spacing w:val="-10"/>
          <w:kern w:val="28"/>
          <w:sz w:val="24"/>
          <w:szCs w:val="24"/>
        </w:rPr>
      </w:pPr>
      <w:r w:rsidRPr="00B76980">
        <w:rPr>
          <w:rFonts w:ascii="Times New Roman" w:eastAsiaTheme="majorEastAsia" w:hAnsi="Times New Roman" w:cs="Times New Roman"/>
          <w:b/>
          <w:spacing w:val="-10"/>
          <w:kern w:val="28"/>
          <w:sz w:val="24"/>
          <w:szCs w:val="24"/>
        </w:rPr>
        <w:lastRenderedPageBreak/>
        <w:fldChar w:fldCharType="end"/>
      </w:r>
      <w:bookmarkStart w:id="2" w:name="_Toc123074911"/>
      <w:r w:rsidRPr="00B76980">
        <w:rPr>
          <w:rFonts w:ascii="Times New Roman" w:eastAsiaTheme="majorEastAsia" w:hAnsi="Times New Roman" w:cs="Times New Roman"/>
          <w:b/>
          <w:spacing w:val="-10"/>
          <w:kern w:val="28"/>
          <w:sz w:val="24"/>
          <w:szCs w:val="24"/>
        </w:rPr>
        <w:t>INTRODUCTION</w:t>
      </w:r>
      <w:bookmarkEnd w:id="2"/>
    </w:p>
    <w:p w14:paraId="7C2EB5BF" w14:textId="11610C3D" w:rsidR="009C3E95" w:rsidRPr="00B76980" w:rsidRDefault="009C3E95" w:rsidP="009C3E95">
      <w:pPr>
        <w:spacing w:line="480" w:lineRule="auto"/>
        <w:jc w:val="both"/>
        <w:rPr>
          <w:rFonts w:ascii="Times New Roman" w:eastAsia="Calibri" w:hAnsi="Times New Roman" w:cs="Times New Roman"/>
          <w:sz w:val="24"/>
          <w:szCs w:val="24"/>
          <w:lang w:eastAsia="ja-JP"/>
        </w:rPr>
      </w:pPr>
      <w:r w:rsidRPr="00B76980">
        <w:rPr>
          <w:rFonts w:ascii="Times New Roman" w:hAnsi="Times New Roman" w:cs="Times New Roman"/>
          <w:sz w:val="24"/>
          <w:szCs w:val="24"/>
        </w:rPr>
        <w:t xml:space="preserve">Je m’intéresse à la manière dont certaines populations sont représentées dans notre société. En ce sens, j’ai choisi comme titre </w:t>
      </w:r>
      <w:bookmarkStart w:id="3" w:name="_Hlk103904621"/>
      <w:r w:rsidRPr="00B76980">
        <w:rPr>
          <w:rFonts w:ascii="Times New Roman" w:hAnsi="Times New Roman" w:cs="Times New Roman"/>
          <w:i/>
          <w:iCs/>
          <w:sz w:val="24"/>
          <w:szCs w:val="24"/>
        </w:rPr>
        <w:t>le care et</w:t>
      </w:r>
      <w:r w:rsidRPr="00B76980">
        <w:rPr>
          <w:rFonts w:ascii="Times New Roman" w:hAnsi="Times New Roman" w:cs="Times New Roman"/>
          <w:sz w:val="24"/>
          <w:szCs w:val="24"/>
        </w:rPr>
        <w:t xml:space="preserve"> </w:t>
      </w:r>
      <w:r w:rsidRPr="00B76980">
        <w:rPr>
          <w:rFonts w:ascii="Times New Roman" w:hAnsi="Times New Roman" w:cs="Times New Roman"/>
          <w:i/>
          <w:iCs/>
          <w:sz w:val="24"/>
          <w:szCs w:val="24"/>
        </w:rPr>
        <w:t xml:space="preserve">l’attitude des intervenants face aux populations </w:t>
      </w:r>
      <w:bookmarkEnd w:id="3"/>
      <w:r w:rsidRPr="00B76980">
        <w:rPr>
          <w:rFonts w:ascii="Times New Roman" w:hAnsi="Times New Roman" w:cs="Times New Roman"/>
          <w:i/>
          <w:iCs/>
          <w:sz w:val="24"/>
          <w:szCs w:val="24"/>
        </w:rPr>
        <w:t>ayant un handicap</w:t>
      </w:r>
      <w:r w:rsidRPr="00B76980">
        <w:rPr>
          <w:rFonts w:ascii="Times New Roman" w:hAnsi="Times New Roman" w:cs="Times New Roman"/>
          <w:sz w:val="24"/>
          <w:szCs w:val="24"/>
        </w:rPr>
        <w:t xml:space="preserve">, spécialement les personnes avec handicap dans les centres d’hébergement des soins de longues durées CHSLD au Québec, ou </w:t>
      </w:r>
      <w:r w:rsidRPr="00B76980">
        <w:rPr>
          <w:rFonts w:ascii="Times New Roman" w:hAnsi="Times New Roman" w:cs="Times New Roman"/>
          <w:i/>
          <w:iCs/>
          <w:sz w:val="24"/>
          <w:szCs w:val="24"/>
        </w:rPr>
        <w:t>nursing home</w:t>
      </w:r>
      <w:r w:rsidRPr="00B76980">
        <w:rPr>
          <w:rFonts w:ascii="Times New Roman" w:hAnsi="Times New Roman" w:cs="Times New Roman"/>
          <w:sz w:val="24"/>
          <w:szCs w:val="24"/>
        </w:rPr>
        <w:t xml:space="preserve"> à Ottawa. </w:t>
      </w:r>
      <w:r w:rsidRPr="00B76980">
        <w:rPr>
          <w:rFonts w:ascii="Times New Roman" w:eastAsia="Times New Roman" w:hAnsi="Times New Roman" w:cs="Times New Roman"/>
          <w:sz w:val="24"/>
          <w:szCs w:val="24"/>
          <w:lang w:eastAsia="en-CA"/>
        </w:rPr>
        <w:t xml:space="preserve">Les CHSLD ou </w:t>
      </w:r>
      <w:r w:rsidRPr="00B76980">
        <w:rPr>
          <w:rFonts w:ascii="Times New Roman" w:eastAsia="Times New Roman" w:hAnsi="Times New Roman" w:cs="Times New Roman"/>
          <w:i/>
          <w:iCs/>
          <w:sz w:val="24"/>
          <w:szCs w:val="24"/>
          <w:lang w:eastAsia="en-CA"/>
        </w:rPr>
        <w:t>nursing home</w:t>
      </w:r>
      <w:r w:rsidRPr="00B76980">
        <w:rPr>
          <w:rFonts w:ascii="Times New Roman" w:eastAsia="Times New Roman" w:hAnsi="Times New Roman" w:cs="Times New Roman"/>
          <w:sz w:val="24"/>
          <w:szCs w:val="24"/>
          <w:lang w:eastAsia="en-CA"/>
        </w:rPr>
        <w:t xml:space="preserve"> sont des endroits où l’on met les gens avec handicap et les personnes âgées qui sont incapables de faire certaines choses par eux-mêmes.  Ces personnes avec handicap dépendent des infirmiers et infirmières et des préposés </w:t>
      </w:r>
      <w:r w:rsidR="00143C37" w:rsidRPr="00B76980">
        <w:rPr>
          <w:rFonts w:ascii="Times New Roman" w:eastAsia="Times New Roman" w:hAnsi="Times New Roman" w:cs="Times New Roman"/>
          <w:sz w:val="24"/>
          <w:szCs w:val="24"/>
          <w:lang w:eastAsia="en-CA"/>
        </w:rPr>
        <w:t>aux bénéficiaires</w:t>
      </w:r>
      <w:r w:rsidRPr="00B76980">
        <w:rPr>
          <w:rFonts w:ascii="Times New Roman" w:eastAsia="Times New Roman" w:hAnsi="Times New Roman" w:cs="Times New Roman"/>
          <w:sz w:val="24"/>
          <w:szCs w:val="24"/>
          <w:lang w:eastAsia="en-CA"/>
        </w:rPr>
        <w:t xml:space="preserve">. Ils ont laissé leur famille, leur maison, pour venir là où ils pensent qu’ils sont confortables, car ils auront toujours quelqu’un pour les accompagner.  Ainsi, les préposés ont pour rôle, d’assurer le bien-être des personnes avec un handicap en leur nourrissant, en leur donnant des douches, en leur changeant des couches. Ces gens-là pratiquent concrètement le </w:t>
      </w:r>
      <w:r w:rsidRPr="00B76980">
        <w:rPr>
          <w:rFonts w:ascii="Times New Roman" w:eastAsia="Times New Roman" w:hAnsi="Times New Roman" w:cs="Times New Roman"/>
          <w:i/>
          <w:iCs/>
          <w:sz w:val="24"/>
          <w:szCs w:val="24"/>
          <w:lang w:eastAsia="en-CA"/>
        </w:rPr>
        <w:t>Care</w:t>
      </w:r>
      <w:r w:rsidRPr="00B76980">
        <w:rPr>
          <w:rFonts w:ascii="Times New Roman" w:eastAsia="Times New Roman" w:hAnsi="Times New Roman" w:cs="Times New Roman"/>
          <w:sz w:val="24"/>
          <w:szCs w:val="24"/>
          <w:lang w:eastAsia="en-CA"/>
        </w:rPr>
        <w:t xml:space="preserve">, comme le stipule Joan Tronto « le fait de prendre soin concrètement de quelqu’un est la troisième phase du </w:t>
      </w:r>
      <w:proofErr w:type="gramStart"/>
      <w:r w:rsidRPr="00B76980">
        <w:rPr>
          <w:rFonts w:ascii="Times New Roman" w:eastAsia="Times New Roman" w:hAnsi="Times New Roman" w:cs="Times New Roman"/>
          <w:i/>
          <w:iCs/>
          <w:sz w:val="24"/>
          <w:szCs w:val="24"/>
          <w:lang w:eastAsia="en-CA"/>
        </w:rPr>
        <w:t>care</w:t>
      </w:r>
      <w:r w:rsidRPr="00B76980">
        <w:rPr>
          <w:rFonts w:ascii="Times New Roman" w:eastAsia="Times New Roman" w:hAnsi="Times New Roman" w:cs="Times New Roman"/>
          <w:sz w:val="24"/>
          <w:szCs w:val="24"/>
          <w:lang w:eastAsia="en-CA"/>
        </w:rPr>
        <w:t>»</w:t>
      </w:r>
      <w:proofErr w:type="gramEnd"/>
      <w:r w:rsidRPr="00B76980">
        <w:rPr>
          <w:rFonts w:ascii="Times New Roman" w:eastAsia="Times New Roman" w:hAnsi="Times New Roman" w:cs="Times New Roman"/>
          <w:sz w:val="24"/>
          <w:szCs w:val="24"/>
          <w:vertAlign w:val="superscript"/>
          <w:lang w:eastAsia="en-CA"/>
        </w:rPr>
        <w:footnoteReference w:id="1"/>
      </w:r>
      <w:r w:rsidRPr="00B76980">
        <w:rPr>
          <w:rFonts w:ascii="Times New Roman" w:eastAsia="Times New Roman" w:hAnsi="Times New Roman" w:cs="Times New Roman"/>
          <w:i/>
          <w:iCs/>
          <w:sz w:val="24"/>
          <w:szCs w:val="24"/>
          <w:lang w:eastAsia="en-CA"/>
        </w:rPr>
        <w:t>.</w:t>
      </w:r>
      <w:r w:rsidRPr="00B76980">
        <w:rPr>
          <w:rFonts w:ascii="Times New Roman" w:eastAsia="Times New Roman" w:hAnsi="Times New Roman" w:cs="Times New Roman"/>
          <w:sz w:val="24"/>
          <w:szCs w:val="24"/>
          <w:lang w:eastAsia="en-CA"/>
        </w:rPr>
        <w:t xml:space="preserve"> Mais, à l’opposé, si les soins de santé ne sont pas adéquats, le patient ne peut être reconnaissant en retour et cela va à l’encontre de la pensée de Joan Tronto. Pour ce, les infirmiers, les infirmières, et les préposés aux services de soutien personnels qui sont supposés prendre soin des personnes vivant avec un handicap vont parfois à l’encontre de l’éthique de leur profession, par exemple le cas du </w:t>
      </w:r>
      <w:proofErr w:type="spellStart"/>
      <w:r w:rsidRPr="00B76980">
        <w:rPr>
          <w:rFonts w:ascii="Times New Roman" w:eastAsia="Times New Roman" w:hAnsi="Times New Roman" w:cs="Times New Roman"/>
          <w:sz w:val="24"/>
          <w:szCs w:val="24"/>
          <w:lang w:eastAsia="en-CA"/>
        </w:rPr>
        <w:t>Chlsd</w:t>
      </w:r>
      <w:proofErr w:type="spellEnd"/>
      <w:r w:rsidRPr="00B76980">
        <w:rPr>
          <w:rFonts w:ascii="Times New Roman" w:eastAsia="Times New Roman" w:hAnsi="Times New Roman" w:cs="Times New Roman"/>
          <w:sz w:val="24"/>
          <w:szCs w:val="24"/>
          <w:lang w:eastAsia="en-CA"/>
        </w:rPr>
        <w:t xml:space="preserve"> Saint-Charles-Borromée</w:t>
      </w:r>
      <w:r w:rsidRPr="00B76980">
        <w:rPr>
          <w:rFonts w:ascii="Times New Roman" w:eastAsia="Times New Roman" w:hAnsi="Times New Roman" w:cs="Times New Roman"/>
          <w:b/>
          <w:bCs/>
          <w:sz w:val="24"/>
          <w:szCs w:val="24"/>
          <w:vertAlign w:val="superscript"/>
          <w:lang w:eastAsia="en-CA"/>
        </w:rPr>
        <w:footnoteReference w:id="2"/>
      </w:r>
      <w:r w:rsidRPr="00B76980">
        <w:rPr>
          <w:rFonts w:ascii="Times New Roman" w:eastAsia="Times New Roman" w:hAnsi="Times New Roman" w:cs="Times New Roman"/>
          <w:sz w:val="24"/>
          <w:szCs w:val="24"/>
          <w:lang w:eastAsia="en-CA"/>
        </w:rPr>
        <w:t xml:space="preserve"> où il y a eu des plaintes sur le cas des maltraitances des employés sur les résidents. Vu cette problématique, il est impérieux de trouver des moyens ou des mécanismes pour améliorer la façon dont les aides-soignants prennent soin des </w:t>
      </w:r>
      <w:r w:rsidRPr="00B76980">
        <w:rPr>
          <w:rFonts w:ascii="Times New Roman" w:eastAsia="Times New Roman" w:hAnsi="Times New Roman" w:cs="Times New Roman"/>
          <w:sz w:val="24"/>
          <w:szCs w:val="24"/>
          <w:lang w:eastAsia="en-CA"/>
        </w:rPr>
        <w:lastRenderedPageBreak/>
        <w:t xml:space="preserve">patients. </w:t>
      </w:r>
      <w:r w:rsidR="00B212B9" w:rsidRPr="00B76980">
        <w:rPr>
          <w:rFonts w:ascii="Times New Roman" w:hAnsi="Times New Roman" w:cs="Times New Roman"/>
          <w:color w:val="000000" w:themeColor="text1"/>
          <w:sz w:val="24"/>
          <w:szCs w:val="24"/>
          <w:lang w:val="fr-LU"/>
        </w:rPr>
        <w:t>Sur ce</w:t>
      </w:r>
      <w:r w:rsidR="003B15E2" w:rsidRPr="00B76980">
        <w:rPr>
          <w:rFonts w:ascii="Times New Roman" w:hAnsi="Times New Roman" w:cs="Times New Roman"/>
          <w:color w:val="000000" w:themeColor="text1"/>
          <w:sz w:val="24"/>
          <w:szCs w:val="24"/>
          <w:lang w:val="fr-LU"/>
        </w:rPr>
        <w:t xml:space="preserve">, </w:t>
      </w:r>
      <w:r w:rsidR="005B3824" w:rsidRPr="00B76980">
        <w:rPr>
          <w:rFonts w:ascii="Times New Roman" w:hAnsi="Times New Roman" w:cs="Times New Roman"/>
          <w:color w:val="000000" w:themeColor="text1"/>
          <w:sz w:val="24"/>
          <w:szCs w:val="24"/>
          <w:lang w:val="fr-LU"/>
        </w:rPr>
        <w:t>j’aimerais</w:t>
      </w:r>
      <w:r w:rsidR="003B15E2" w:rsidRPr="00B76980">
        <w:rPr>
          <w:rFonts w:ascii="Times New Roman" w:hAnsi="Times New Roman" w:cs="Times New Roman"/>
          <w:color w:val="000000" w:themeColor="text1"/>
          <w:sz w:val="24"/>
          <w:szCs w:val="24"/>
          <w:lang w:val="fr-LU"/>
        </w:rPr>
        <w:t xml:space="preserve"> </w:t>
      </w:r>
      <w:r w:rsidR="009266AA" w:rsidRPr="00B76980">
        <w:rPr>
          <w:rFonts w:ascii="Times New Roman" w:hAnsi="Times New Roman" w:cs="Times New Roman"/>
          <w:color w:val="000000" w:themeColor="text1"/>
          <w:sz w:val="24"/>
          <w:szCs w:val="24"/>
          <w:lang w:val="fr-LU"/>
        </w:rPr>
        <w:t>abord</w:t>
      </w:r>
      <w:r w:rsidR="007958D1" w:rsidRPr="00B76980">
        <w:rPr>
          <w:rFonts w:ascii="Times New Roman" w:hAnsi="Times New Roman" w:cs="Times New Roman"/>
          <w:color w:val="000000" w:themeColor="text1"/>
          <w:sz w:val="24"/>
          <w:szCs w:val="24"/>
          <w:lang w:val="fr-LU"/>
        </w:rPr>
        <w:t xml:space="preserve">er ma mémoire </w:t>
      </w:r>
      <w:r w:rsidR="005770F0" w:rsidRPr="00B76980">
        <w:rPr>
          <w:rFonts w:ascii="Times New Roman" w:hAnsi="Times New Roman" w:cs="Times New Roman"/>
          <w:color w:val="000000" w:themeColor="text1"/>
          <w:sz w:val="24"/>
          <w:szCs w:val="24"/>
          <w:lang w:val="fr-LU"/>
        </w:rPr>
        <w:t>à</w:t>
      </w:r>
      <w:r w:rsidR="007958D1" w:rsidRPr="00B76980">
        <w:rPr>
          <w:rFonts w:ascii="Times New Roman" w:hAnsi="Times New Roman" w:cs="Times New Roman"/>
          <w:color w:val="000000" w:themeColor="text1"/>
          <w:sz w:val="24"/>
          <w:szCs w:val="24"/>
          <w:lang w:val="fr-LU"/>
        </w:rPr>
        <w:t xml:space="preserve"> partir de</w:t>
      </w:r>
      <w:r w:rsidR="003B15E2" w:rsidRPr="00B76980">
        <w:rPr>
          <w:rFonts w:ascii="Times New Roman" w:hAnsi="Times New Roman" w:cs="Times New Roman"/>
          <w:color w:val="000000" w:themeColor="text1"/>
          <w:sz w:val="24"/>
          <w:szCs w:val="24"/>
          <w:lang w:val="fr-LU"/>
        </w:rPr>
        <w:t xml:space="preserve"> la question suivante :</w:t>
      </w:r>
      <w:r w:rsidR="006D3583" w:rsidRPr="00B76980">
        <w:rPr>
          <w:rFonts w:ascii="Times New Roman" w:eastAsia="Calibri" w:hAnsi="Times New Roman" w:cs="Times New Roman"/>
          <w:sz w:val="24"/>
          <w:szCs w:val="24"/>
          <w:lang w:eastAsia="en-CA"/>
        </w:rPr>
        <w:t xml:space="preserve"> est-ce que la structure des </w:t>
      </w:r>
      <w:r w:rsidR="006D3583" w:rsidRPr="00B76980">
        <w:rPr>
          <w:rFonts w:ascii="Times New Roman" w:eastAsia="Calibri" w:hAnsi="Times New Roman" w:cs="Times New Roman"/>
          <w:i/>
          <w:iCs/>
          <w:sz w:val="24"/>
          <w:szCs w:val="24"/>
          <w:lang w:eastAsia="en-CA"/>
        </w:rPr>
        <w:t>nursing home</w:t>
      </w:r>
      <w:r w:rsidR="006D3583" w:rsidRPr="00B76980">
        <w:rPr>
          <w:rFonts w:ascii="Times New Roman" w:eastAsia="Calibri" w:hAnsi="Times New Roman" w:cs="Times New Roman"/>
          <w:sz w:val="24"/>
          <w:szCs w:val="24"/>
          <w:lang w:eastAsia="en-CA"/>
        </w:rPr>
        <w:t xml:space="preserve"> (la manière dont on dispose le processus de prendre soin)</w:t>
      </w:r>
      <w:r w:rsidR="006D3583" w:rsidRPr="00B76980">
        <w:rPr>
          <w:rFonts w:ascii="Times New Roman" w:eastAsia="Calibri" w:hAnsi="Times New Roman" w:cs="Times New Roman"/>
          <w:sz w:val="24"/>
          <w:szCs w:val="24"/>
        </w:rPr>
        <w:t xml:space="preserve"> ne pouvait pas être </w:t>
      </w:r>
      <w:r w:rsidR="00120E01" w:rsidRPr="00B76980">
        <w:rPr>
          <w:rFonts w:ascii="Times New Roman" w:eastAsia="Calibri" w:hAnsi="Times New Roman" w:cs="Times New Roman"/>
          <w:sz w:val="24"/>
          <w:szCs w:val="24"/>
        </w:rPr>
        <w:t>changée</w:t>
      </w:r>
      <w:r w:rsidR="00120E01" w:rsidRPr="00B76980">
        <w:rPr>
          <w:rFonts w:ascii="Times New Roman" w:hAnsi="Times New Roman" w:cs="Times New Roman"/>
          <w:sz w:val="24"/>
          <w:szCs w:val="24"/>
        </w:rPr>
        <w:t xml:space="preserve"> ?</w:t>
      </w:r>
      <w:r w:rsidR="006D3583" w:rsidRPr="00B76980">
        <w:rPr>
          <w:rFonts w:ascii="Times New Roman" w:eastAsia="Calibri" w:hAnsi="Times New Roman" w:cs="Times New Roman"/>
          <w:sz w:val="24"/>
          <w:szCs w:val="24"/>
          <w:lang w:eastAsia="ja-JP"/>
        </w:rPr>
        <w:t xml:space="preserve"> </w:t>
      </w:r>
    </w:p>
    <w:p w14:paraId="26FF6250" w14:textId="77777777" w:rsidR="009C3E95" w:rsidRPr="00B76980" w:rsidRDefault="009C3E95" w:rsidP="009C3E95">
      <w:pPr>
        <w:keepNext/>
        <w:keepLines/>
        <w:numPr>
          <w:ilvl w:val="1"/>
          <w:numId w:val="0"/>
        </w:numPr>
        <w:spacing w:before="40" w:after="0" w:line="480" w:lineRule="auto"/>
        <w:ind w:left="576" w:hanging="576"/>
        <w:outlineLvl w:val="1"/>
        <w:rPr>
          <w:rFonts w:ascii="Times New Roman" w:eastAsiaTheme="majorEastAsia" w:hAnsi="Times New Roman" w:cs="Times New Roman"/>
          <w:b/>
          <w:i/>
          <w:sz w:val="24"/>
          <w:szCs w:val="24"/>
        </w:rPr>
      </w:pPr>
      <w:bookmarkStart w:id="6" w:name="_Toc123074912"/>
      <w:r w:rsidRPr="00B76980">
        <w:rPr>
          <w:rFonts w:ascii="Times New Roman" w:eastAsiaTheme="majorEastAsia" w:hAnsi="Times New Roman" w:cs="Times New Roman"/>
          <w:b/>
          <w:i/>
          <w:sz w:val="24"/>
          <w:szCs w:val="24"/>
        </w:rPr>
        <w:t>Énoncé du problème</w:t>
      </w:r>
      <w:bookmarkEnd w:id="6"/>
    </w:p>
    <w:p w14:paraId="2E6B6FB4" w14:textId="6941FEAF" w:rsidR="009C3E95" w:rsidRPr="00B76980" w:rsidRDefault="009C3E95" w:rsidP="009C3E95">
      <w:pPr>
        <w:spacing w:line="480" w:lineRule="auto"/>
        <w:jc w:val="both"/>
        <w:rPr>
          <w:rFonts w:ascii="Times New Roman" w:eastAsia="Times New Roman" w:hAnsi="Times New Roman" w:cs="Times New Roman"/>
          <w:sz w:val="24"/>
          <w:szCs w:val="24"/>
          <w:lang w:eastAsia="en-CA"/>
        </w:rPr>
      </w:pPr>
      <w:r w:rsidRPr="00B76980">
        <w:rPr>
          <w:rFonts w:ascii="Times New Roman" w:eastAsia="Calibri" w:hAnsi="Times New Roman" w:cs="Times New Roman"/>
          <w:sz w:val="24"/>
          <w:szCs w:val="24"/>
          <w:lang w:eastAsia="en-CA"/>
        </w:rPr>
        <w:t>En tant que préposé aux services de soutien personnel, mon rôle est d’</w:t>
      </w:r>
      <w:r w:rsidRPr="00B76980">
        <w:rPr>
          <w:rFonts w:ascii="Times New Roman" w:eastAsia="Times New Roman" w:hAnsi="Times New Roman" w:cs="Times New Roman"/>
          <w:sz w:val="24"/>
          <w:szCs w:val="24"/>
          <w:lang w:eastAsia="en-CA"/>
        </w:rPr>
        <w:t>aider des personnes avec un handicap, en leur donnant des douches, en leur changeant leur couche et en leur nourrissant</w:t>
      </w:r>
      <w:r w:rsidRPr="00B76980">
        <w:rPr>
          <w:rFonts w:ascii="Times New Roman" w:eastAsia="Calibri" w:hAnsi="Times New Roman" w:cs="Times New Roman"/>
          <w:sz w:val="24"/>
          <w:szCs w:val="24"/>
          <w:lang w:eastAsia="en-CA"/>
        </w:rPr>
        <w:t xml:space="preserve">. Les attitudes de certains préposés, infirmiers et infirmières qui consistent à infliger des mauvais traitements aux personnes avec un handicap qui sont à leur charge constituent une entrave au bon fonctionnement de leur profession et par conséquent met dans un état vulnérable les personnes qui sont en leur charge. Ces attitudes qui se caractérisent souvent par de la négligence, </w:t>
      </w:r>
      <w:r w:rsidR="007B7A30" w:rsidRPr="00B76980">
        <w:rPr>
          <w:rFonts w:ascii="Times New Roman" w:eastAsia="Calibri" w:hAnsi="Times New Roman" w:cs="Times New Roman"/>
          <w:sz w:val="24"/>
          <w:szCs w:val="24"/>
          <w:lang w:eastAsia="en-CA"/>
        </w:rPr>
        <w:t xml:space="preserve">et de </w:t>
      </w:r>
      <w:r w:rsidRPr="00B76980">
        <w:rPr>
          <w:rFonts w:ascii="Times New Roman" w:eastAsia="Calibri" w:hAnsi="Times New Roman" w:cs="Times New Roman"/>
          <w:sz w:val="24"/>
          <w:szCs w:val="24"/>
          <w:lang w:eastAsia="en-CA"/>
        </w:rPr>
        <w:t>l’immensité des tâches font qu’ils sont toujours pressés</w:t>
      </w:r>
      <w:r w:rsidR="007B7A30" w:rsidRPr="00B76980">
        <w:rPr>
          <w:rFonts w:ascii="Times New Roman" w:eastAsia="Calibri" w:hAnsi="Times New Roman" w:cs="Times New Roman"/>
          <w:sz w:val="24"/>
          <w:szCs w:val="24"/>
          <w:lang w:eastAsia="en-CA"/>
        </w:rPr>
        <w:t>, par conséquent</w:t>
      </w:r>
      <w:r w:rsidRPr="00B76980">
        <w:rPr>
          <w:rFonts w:ascii="Times New Roman" w:eastAsia="Calibri" w:hAnsi="Times New Roman" w:cs="Times New Roman"/>
          <w:sz w:val="24"/>
          <w:szCs w:val="24"/>
          <w:lang w:eastAsia="en-CA"/>
        </w:rPr>
        <w:t xml:space="preserve"> la marginalisation de l’autonomie de certains patients. </w:t>
      </w:r>
      <w:r w:rsidR="007B7A30" w:rsidRPr="00B76980">
        <w:rPr>
          <w:rFonts w:ascii="Times New Roman" w:eastAsia="Calibri" w:hAnsi="Times New Roman" w:cs="Times New Roman"/>
          <w:sz w:val="24"/>
          <w:szCs w:val="24"/>
          <w:lang w:eastAsia="en-CA"/>
        </w:rPr>
        <w:t>Car</w:t>
      </w:r>
      <w:r w:rsidR="007B7A30" w:rsidRPr="00B76980">
        <w:rPr>
          <w:rFonts w:ascii="Times New Roman" w:hAnsi="Times New Roman" w:cs="Times New Roman"/>
          <w:sz w:val="24"/>
          <w:szCs w:val="24"/>
        </w:rPr>
        <w:t xml:space="preserve"> pa</w:t>
      </w:r>
      <w:r w:rsidRPr="00B76980">
        <w:rPr>
          <w:rFonts w:ascii="Times New Roman" w:eastAsia="Calibri" w:hAnsi="Times New Roman" w:cs="Times New Roman"/>
          <w:sz w:val="24"/>
          <w:szCs w:val="24"/>
          <w:lang w:eastAsia="en-CA"/>
        </w:rPr>
        <w:t>r exemple,</w:t>
      </w:r>
      <w:r w:rsidR="007B7A30" w:rsidRPr="00B76980">
        <w:rPr>
          <w:rFonts w:ascii="Times New Roman" w:eastAsia="Calibri" w:hAnsi="Times New Roman" w:cs="Times New Roman"/>
          <w:sz w:val="24"/>
          <w:szCs w:val="24"/>
          <w:lang w:eastAsia="en-CA"/>
        </w:rPr>
        <w:t xml:space="preserve"> d’</w:t>
      </w:r>
      <w:r w:rsidRPr="00B76980">
        <w:rPr>
          <w:rFonts w:ascii="Times New Roman" w:eastAsia="Calibri" w:hAnsi="Times New Roman" w:cs="Times New Roman"/>
          <w:sz w:val="24"/>
          <w:szCs w:val="24"/>
          <w:lang w:eastAsia="en-CA"/>
        </w:rPr>
        <w:t xml:space="preserve">une personne qui est capable de manger </w:t>
      </w:r>
      <w:r w:rsidR="007B7A30" w:rsidRPr="00B76980">
        <w:rPr>
          <w:rFonts w:ascii="Times New Roman" w:eastAsia="Calibri" w:hAnsi="Times New Roman" w:cs="Times New Roman"/>
          <w:sz w:val="24"/>
          <w:szCs w:val="24"/>
          <w:lang w:eastAsia="en-CA"/>
        </w:rPr>
        <w:t xml:space="preserve">toute </w:t>
      </w:r>
      <w:r w:rsidRPr="00B76980">
        <w:rPr>
          <w:rFonts w:ascii="Times New Roman" w:eastAsia="Calibri" w:hAnsi="Times New Roman" w:cs="Times New Roman"/>
          <w:sz w:val="24"/>
          <w:szCs w:val="24"/>
          <w:lang w:eastAsia="en-CA"/>
        </w:rPr>
        <w:t>seule, mais a besoin d’un préposé à côté d’ell</w:t>
      </w:r>
      <w:r w:rsidR="00F35DCB" w:rsidRPr="00B76980">
        <w:rPr>
          <w:rFonts w:ascii="Times New Roman" w:eastAsia="Calibri" w:hAnsi="Times New Roman" w:cs="Times New Roman"/>
          <w:sz w:val="24"/>
          <w:szCs w:val="24"/>
          <w:lang w:eastAsia="en-CA"/>
        </w:rPr>
        <w:t>e</w:t>
      </w:r>
      <w:r w:rsidRPr="00B76980">
        <w:rPr>
          <w:rFonts w:ascii="Times New Roman" w:eastAsia="Calibri" w:hAnsi="Times New Roman" w:cs="Times New Roman"/>
          <w:sz w:val="24"/>
          <w:szCs w:val="24"/>
          <w:lang w:eastAsia="en-CA"/>
        </w:rPr>
        <w:t>, mais par de nombreuses tâches qui leur sont assignées, les préposés les font manger rapidement et passent à autre chose. Ainsi donc, les personnes vivant avec un handicap se sentent abandonnés à eux-mêmes, et cela entraine des sentiments de frustration, de tristesses, du chagrin et même des pleurs, etc.  Pour cela, je me suis mise à m’interroger, est-ce qu’il est possible que la structure du processus de prendre soin des personnes vivant avec un handicap ne pouvait être changé? Pour ce, j’ai fait des prépositions</w:t>
      </w:r>
      <w:r w:rsidRPr="00B76980">
        <w:rPr>
          <w:rFonts w:ascii="Times New Roman" w:eastAsia="Calibri" w:hAnsi="Times New Roman" w:cs="Times New Roman"/>
          <w:sz w:val="24"/>
          <w:szCs w:val="24"/>
        </w:rPr>
        <w:t xml:space="preserve">, au lieu d’embaucher six personnes par plancher, je propose qu’on embauche neuf personnes afin de réduire le volume du travail de chaque professionnel. Alors les personnes qui s’occupent des gens avec un handicap pendant l’exercice de leur fonction devraient </w:t>
      </w:r>
      <w:r w:rsidR="00C030DF" w:rsidRPr="00B76980">
        <w:rPr>
          <w:rFonts w:ascii="Times New Roman" w:eastAsia="Calibri" w:hAnsi="Times New Roman" w:cs="Times New Roman"/>
          <w:sz w:val="24"/>
          <w:szCs w:val="24"/>
        </w:rPr>
        <w:t>être patiente et empathique envers eux</w:t>
      </w:r>
      <w:r w:rsidRPr="00B76980">
        <w:rPr>
          <w:rFonts w:ascii="Times New Roman" w:eastAsia="Calibri" w:hAnsi="Times New Roman" w:cs="Times New Roman"/>
          <w:sz w:val="24"/>
          <w:szCs w:val="24"/>
        </w:rPr>
        <w:t xml:space="preserve"> en les faisant oublier les conditions dans </w:t>
      </w:r>
      <w:r w:rsidRPr="00B76980">
        <w:rPr>
          <w:rFonts w:ascii="Times New Roman" w:eastAsia="Calibri" w:hAnsi="Times New Roman" w:cs="Times New Roman"/>
          <w:sz w:val="24"/>
          <w:szCs w:val="24"/>
        </w:rPr>
        <w:lastRenderedPageBreak/>
        <w:t xml:space="preserve">lesquelles ils se trouvent. En </w:t>
      </w:r>
      <w:r w:rsidR="00DA7027" w:rsidRPr="00B76980">
        <w:rPr>
          <w:rFonts w:ascii="Times New Roman" w:eastAsia="Calibri" w:hAnsi="Times New Roman" w:cs="Times New Roman"/>
          <w:sz w:val="24"/>
          <w:szCs w:val="24"/>
        </w:rPr>
        <w:t xml:space="preserve">pratiquant </w:t>
      </w:r>
      <w:proofErr w:type="gramStart"/>
      <w:r w:rsidR="00DA7027" w:rsidRPr="00B76980">
        <w:rPr>
          <w:rFonts w:ascii="Times New Roman" w:eastAsia="Calibri" w:hAnsi="Times New Roman" w:cs="Times New Roman"/>
          <w:sz w:val="24"/>
          <w:szCs w:val="24"/>
        </w:rPr>
        <w:t xml:space="preserve">un </w:t>
      </w:r>
      <w:r w:rsidR="00DA7027" w:rsidRPr="00B76980">
        <w:rPr>
          <w:rFonts w:ascii="Times New Roman" w:eastAsia="Calibri" w:hAnsi="Times New Roman" w:cs="Times New Roman"/>
          <w:i/>
          <w:iCs/>
          <w:sz w:val="24"/>
          <w:szCs w:val="24"/>
        </w:rPr>
        <w:t>care</w:t>
      </w:r>
      <w:r w:rsidR="00DA7027" w:rsidRPr="00B76980">
        <w:rPr>
          <w:rFonts w:ascii="Times New Roman" w:eastAsia="Calibri" w:hAnsi="Times New Roman" w:cs="Times New Roman"/>
          <w:sz w:val="24"/>
          <w:szCs w:val="24"/>
        </w:rPr>
        <w:t xml:space="preserve"> adéquat</w:t>
      </w:r>
      <w:proofErr w:type="gramEnd"/>
      <w:r w:rsidR="00DA7027" w:rsidRPr="00B76980">
        <w:rPr>
          <w:rFonts w:ascii="Times New Roman" w:eastAsia="Calibri" w:hAnsi="Times New Roman" w:cs="Times New Roman"/>
          <w:sz w:val="24"/>
          <w:szCs w:val="24"/>
        </w:rPr>
        <w:t xml:space="preserve"> </w:t>
      </w:r>
      <w:r w:rsidRPr="00B76980">
        <w:rPr>
          <w:rFonts w:ascii="Times New Roman" w:eastAsia="Calibri" w:hAnsi="Times New Roman" w:cs="Times New Roman"/>
          <w:sz w:val="24"/>
          <w:szCs w:val="24"/>
        </w:rPr>
        <w:t>dans la pratique de leur fonction, cela contribue à améliorer la condition de vie des patients.</w:t>
      </w:r>
      <w:r w:rsidR="00AB1D4B" w:rsidRPr="00B76980">
        <w:rPr>
          <w:rFonts w:ascii="Times New Roman" w:eastAsia="Calibri" w:hAnsi="Times New Roman" w:cs="Times New Roman"/>
          <w:sz w:val="24"/>
          <w:szCs w:val="24"/>
        </w:rPr>
        <w:t xml:space="preserve"> </w:t>
      </w:r>
      <w:r w:rsidR="00AB1D4B" w:rsidRPr="00B76980">
        <w:rPr>
          <w:rFonts w:ascii="Times New Roman" w:eastAsia="Calibri" w:hAnsi="Times New Roman" w:cs="Times New Roman"/>
          <w:sz w:val="24"/>
          <w:szCs w:val="24"/>
          <w:lang w:val="en-CA"/>
        </w:rPr>
        <w:t xml:space="preserve">Vicki Lachman stipule </w:t>
      </w:r>
      <w:proofErr w:type="spellStart"/>
      <w:r w:rsidR="00AB1D4B" w:rsidRPr="00B76980">
        <w:rPr>
          <w:rFonts w:ascii="Times New Roman" w:eastAsia="Calibri" w:hAnsi="Times New Roman" w:cs="Times New Roman"/>
          <w:sz w:val="24"/>
          <w:szCs w:val="24"/>
          <w:lang w:val="en-CA"/>
        </w:rPr>
        <w:t>ce</w:t>
      </w:r>
      <w:proofErr w:type="spellEnd"/>
      <w:r w:rsidR="00AB1D4B" w:rsidRPr="00B76980">
        <w:rPr>
          <w:rFonts w:ascii="Times New Roman" w:eastAsia="Calibri" w:hAnsi="Times New Roman" w:cs="Times New Roman"/>
          <w:sz w:val="24"/>
          <w:szCs w:val="24"/>
          <w:lang w:val="en-CA"/>
        </w:rPr>
        <w:t xml:space="preserve"> qui suit: “</w:t>
      </w:r>
      <w:r w:rsidR="00AB1D4B" w:rsidRPr="00B76980">
        <w:rPr>
          <w:rFonts w:ascii="Times New Roman" w:hAnsi="Times New Roman" w:cs="Times New Roman"/>
          <w:sz w:val="24"/>
          <w:szCs w:val="24"/>
          <w:lang w:val="en-CA"/>
        </w:rPr>
        <w:t>Use of the theory of care ethics is discussed to help nurses determine if they are applying this theory effectively in their practice.</w:t>
      </w:r>
      <w:r w:rsidR="00AB1D4B" w:rsidRPr="00B76980">
        <w:rPr>
          <w:rFonts w:ascii="Times New Roman" w:eastAsia="Calibri" w:hAnsi="Times New Roman" w:cs="Times New Roman"/>
          <w:sz w:val="24"/>
          <w:szCs w:val="24"/>
          <w:lang w:val="en-CA"/>
        </w:rPr>
        <w:t>”</w:t>
      </w:r>
      <w:r w:rsidR="00AB1D4B" w:rsidRPr="00B76980">
        <w:rPr>
          <w:rStyle w:val="FootnoteReference"/>
          <w:rFonts w:ascii="Times New Roman" w:eastAsia="Calibri" w:hAnsi="Times New Roman" w:cs="Times New Roman"/>
          <w:sz w:val="24"/>
          <w:szCs w:val="24"/>
          <w:lang w:val="en-CA"/>
        </w:rPr>
        <w:footnoteReference w:id="3"/>
      </w:r>
      <w:r w:rsidR="00AB1D4B" w:rsidRPr="00B76980">
        <w:rPr>
          <w:rFonts w:ascii="Times New Roman" w:eastAsia="Calibri" w:hAnsi="Times New Roman" w:cs="Times New Roman"/>
          <w:sz w:val="24"/>
          <w:szCs w:val="24"/>
          <w:lang w:val="en-CA"/>
        </w:rPr>
        <w:t xml:space="preserve"> </w:t>
      </w:r>
      <w:r w:rsidRPr="00B76980">
        <w:rPr>
          <w:rFonts w:ascii="Times New Roman" w:eastAsia="Calibri" w:hAnsi="Times New Roman" w:cs="Times New Roman"/>
          <w:sz w:val="24"/>
          <w:szCs w:val="24"/>
        </w:rPr>
        <w:t>Mais malheureusement, ces personnes n’associent pas l</w:t>
      </w:r>
      <w:r w:rsidR="000958D5" w:rsidRPr="00B76980">
        <w:rPr>
          <w:rFonts w:ascii="Times New Roman" w:eastAsia="Calibri" w:hAnsi="Times New Roman" w:cs="Times New Roman"/>
          <w:sz w:val="24"/>
          <w:szCs w:val="24"/>
        </w:rPr>
        <w:t>a patience et la sollicitude</w:t>
      </w:r>
      <w:r w:rsidRPr="00B76980">
        <w:rPr>
          <w:rFonts w:ascii="Times New Roman" w:eastAsia="Calibri" w:hAnsi="Times New Roman" w:cs="Times New Roman"/>
          <w:sz w:val="24"/>
          <w:szCs w:val="24"/>
        </w:rPr>
        <w:t xml:space="preserve"> pendant la pratique de leur fonction et les patients sont toujours dans une solitude incomparable. Dans le cadre de ce travail, j’aimerais faire la proposition</w:t>
      </w:r>
      <w:r w:rsidRPr="00B76980">
        <w:rPr>
          <w:rFonts w:ascii="Times New Roman" w:hAnsi="Times New Roman" w:cs="Times New Roman"/>
          <w:sz w:val="24"/>
          <w:szCs w:val="24"/>
        </w:rPr>
        <w:t xml:space="preserve"> suivante qu’il conviendrait de promouvoir l’application de l’approche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En se basant sur mon expérience en tant que préposée aux bénéficiaire</w:t>
      </w:r>
      <w:r w:rsidR="0049515E" w:rsidRPr="00B76980">
        <w:rPr>
          <w:rFonts w:ascii="Times New Roman" w:hAnsi="Times New Roman" w:cs="Times New Roman"/>
          <w:sz w:val="24"/>
          <w:szCs w:val="24"/>
        </w:rPr>
        <w:t>s d</w:t>
      </w:r>
      <w:r w:rsidRPr="00B76980">
        <w:rPr>
          <w:rFonts w:ascii="Times New Roman" w:hAnsi="Times New Roman" w:cs="Times New Roman"/>
          <w:sz w:val="24"/>
          <w:szCs w:val="24"/>
        </w:rPr>
        <w:t xml:space="preserve">ans les soins de longue durée, il est possible d’établir une structure acceptée par tous pour améliorer l’attitudes des intervenants face aux personnes vivant avec un handicap. Pour ce, le gouvernement doit mettre un accent particulier dans le processus de la formation des personnels soignants pour que ces derniers essaient </w:t>
      </w:r>
      <w:r w:rsidR="00DA7027" w:rsidRPr="00B76980">
        <w:rPr>
          <w:rFonts w:ascii="Times New Roman" w:hAnsi="Times New Roman" w:cs="Times New Roman"/>
          <w:sz w:val="24"/>
          <w:szCs w:val="24"/>
        </w:rPr>
        <w:t>d’avoir une bonne attitude dans la pratique de leur fonction</w:t>
      </w:r>
      <w:r w:rsidRPr="00B76980">
        <w:rPr>
          <w:rFonts w:ascii="Times New Roman" w:hAnsi="Times New Roman" w:cs="Times New Roman"/>
          <w:sz w:val="24"/>
          <w:szCs w:val="24"/>
        </w:rPr>
        <w:t xml:space="preserve">. Et s’imprègne des notions d’empathie et d’amour, car dans l’exercice de leur profession, ils seront toujours devant des personnes vulnérables et sensibles par certaines émotions comme la joie, la tristesse, le chagrin. Par conséquent, il est important pour les décideurs de tenir compte de cet aspect de choses, pour un meilleur traitement des personnes vivant avec un handicap. Dans ma pratique quotidienne, en ma qualité de préposée au bénéficiaire, ma surprise était grande de constater que la grande majorité du personnel soignant manque de </w:t>
      </w:r>
      <w:r w:rsidR="000958D5" w:rsidRPr="00B76980">
        <w:rPr>
          <w:rFonts w:ascii="Times New Roman" w:hAnsi="Times New Roman" w:cs="Times New Roman"/>
          <w:sz w:val="24"/>
          <w:szCs w:val="24"/>
        </w:rPr>
        <w:t>patience</w:t>
      </w:r>
      <w:r w:rsidRPr="00B76980">
        <w:rPr>
          <w:rFonts w:ascii="Times New Roman" w:hAnsi="Times New Roman" w:cs="Times New Roman"/>
          <w:sz w:val="24"/>
          <w:szCs w:val="24"/>
        </w:rPr>
        <w:t xml:space="preserve"> et d’amour dans les structures hospitalière</w:t>
      </w:r>
      <w:r w:rsidR="0060455D" w:rsidRPr="00B76980">
        <w:rPr>
          <w:rFonts w:ascii="Times New Roman" w:hAnsi="Times New Roman" w:cs="Times New Roman"/>
          <w:sz w:val="24"/>
          <w:szCs w:val="24"/>
        </w:rPr>
        <w:t>s,</w:t>
      </w:r>
      <w:r w:rsidR="00E24B26" w:rsidRPr="00B76980">
        <w:rPr>
          <w:rFonts w:ascii="Times New Roman" w:hAnsi="Times New Roman" w:cs="Times New Roman"/>
          <w:sz w:val="24"/>
          <w:szCs w:val="24"/>
        </w:rPr>
        <w:t xml:space="preserve"> car cela s’explique par des mauvaises conditions de travail, de l’épuisement favoriser par l’immensité des tâches et aussi la </w:t>
      </w:r>
      <w:proofErr w:type="gramStart"/>
      <w:r w:rsidR="00E24B26" w:rsidRPr="00B76980">
        <w:rPr>
          <w:rFonts w:ascii="Times New Roman" w:hAnsi="Times New Roman" w:cs="Times New Roman"/>
          <w:sz w:val="24"/>
          <w:szCs w:val="24"/>
        </w:rPr>
        <w:t>non valorisation</w:t>
      </w:r>
      <w:proofErr w:type="gramEnd"/>
      <w:r w:rsidR="00E24B26" w:rsidRPr="00B76980">
        <w:rPr>
          <w:rFonts w:ascii="Times New Roman" w:hAnsi="Times New Roman" w:cs="Times New Roman"/>
          <w:sz w:val="24"/>
          <w:szCs w:val="24"/>
        </w:rPr>
        <w:t xml:space="preserve"> des employés. </w:t>
      </w:r>
      <w:r w:rsidRPr="00B76980">
        <w:rPr>
          <w:rFonts w:ascii="Times New Roman" w:hAnsi="Times New Roman" w:cs="Times New Roman"/>
          <w:sz w:val="24"/>
          <w:szCs w:val="24"/>
        </w:rPr>
        <w:t xml:space="preserve"> Aussi, les personnes avec un handicap âgées et malades subissent parfois des intimidations et des </w:t>
      </w:r>
      <w:r w:rsidRPr="00B76980">
        <w:rPr>
          <w:rFonts w:ascii="Times New Roman" w:hAnsi="Times New Roman" w:cs="Times New Roman"/>
          <w:sz w:val="24"/>
          <w:szCs w:val="24"/>
        </w:rPr>
        <w:lastRenderedPageBreak/>
        <w:t xml:space="preserve">maltraitances dans les résidences. Ainsi, </w:t>
      </w:r>
      <w:r w:rsidR="00A9569A" w:rsidRPr="00B76980">
        <w:rPr>
          <w:rFonts w:ascii="Times New Roman" w:hAnsi="Times New Roman" w:cs="Times New Roman"/>
          <w:sz w:val="24"/>
          <w:szCs w:val="24"/>
        </w:rPr>
        <w:t>vu mon expérience comme</w:t>
      </w:r>
      <w:r w:rsidR="00E24B26" w:rsidRPr="00B76980">
        <w:rPr>
          <w:rFonts w:ascii="Times New Roman" w:hAnsi="Times New Roman" w:cs="Times New Roman"/>
          <w:sz w:val="24"/>
          <w:szCs w:val="24"/>
        </w:rPr>
        <w:t xml:space="preserve"> préposé aux bénéficiaires</w:t>
      </w:r>
      <w:r w:rsidR="00A9569A" w:rsidRPr="00B76980">
        <w:rPr>
          <w:rFonts w:ascii="Times New Roman" w:hAnsi="Times New Roman" w:cs="Times New Roman"/>
          <w:sz w:val="24"/>
          <w:szCs w:val="24"/>
        </w:rPr>
        <w:t>,</w:t>
      </w:r>
      <w:r w:rsidR="00E24B26" w:rsidRPr="00B76980">
        <w:rPr>
          <w:rFonts w:ascii="Times New Roman" w:hAnsi="Times New Roman" w:cs="Times New Roman"/>
          <w:sz w:val="24"/>
          <w:szCs w:val="24"/>
        </w:rPr>
        <w:t xml:space="preserve"> </w:t>
      </w:r>
      <w:r w:rsidRPr="00B76980">
        <w:rPr>
          <w:rFonts w:ascii="Times New Roman" w:hAnsi="Times New Roman" w:cs="Times New Roman"/>
          <w:sz w:val="24"/>
          <w:szCs w:val="24"/>
        </w:rPr>
        <w:t>il est nécessaire de changer la manière dont on prend soin des patients car cela réduirait également le taux de tentative de suicide chez ces personnes.</w:t>
      </w:r>
      <w:bookmarkStart w:id="7" w:name="_Hlk109425536"/>
      <w:r w:rsidR="003066E3" w:rsidRPr="00B76980">
        <w:rPr>
          <w:rStyle w:val="FootnoteReference"/>
          <w:rFonts w:ascii="Times New Roman" w:hAnsi="Times New Roman" w:cs="Times New Roman"/>
          <w:sz w:val="24"/>
          <w:szCs w:val="24"/>
        </w:rPr>
        <w:footnoteReference w:id="4"/>
      </w:r>
    </w:p>
    <w:p w14:paraId="6AA921A8" w14:textId="77777777" w:rsidR="009C3E95" w:rsidRPr="00B76980" w:rsidRDefault="009C3E95" w:rsidP="009C3E95">
      <w:pPr>
        <w:keepNext/>
        <w:keepLines/>
        <w:numPr>
          <w:ilvl w:val="1"/>
          <w:numId w:val="0"/>
        </w:numPr>
        <w:spacing w:before="40" w:after="0" w:line="480" w:lineRule="auto"/>
        <w:ind w:left="576" w:hanging="576"/>
        <w:outlineLvl w:val="1"/>
        <w:rPr>
          <w:rFonts w:ascii="Times New Roman" w:eastAsia="Times New Roman" w:hAnsi="Times New Roman" w:cs="Times New Roman"/>
          <w:sz w:val="24"/>
          <w:szCs w:val="24"/>
          <w:lang w:eastAsia="fr-CA"/>
        </w:rPr>
      </w:pPr>
      <w:bookmarkStart w:id="8" w:name="_Toc123074913"/>
      <w:bookmarkEnd w:id="7"/>
      <w:r w:rsidRPr="00B76980">
        <w:rPr>
          <w:rFonts w:ascii="Times New Roman" w:eastAsia="Times New Roman" w:hAnsi="Times New Roman" w:cs="Times New Roman"/>
          <w:b/>
          <w:i/>
          <w:sz w:val="24"/>
          <w:szCs w:val="24"/>
          <w:lang w:eastAsia="fr-CA"/>
        </w:rPr>
        <w:t>État de la question</w:t>
      </w:r>
      <w:bookmarkEnd w:id="8"/>
    </w:p>
    <w:p w14:paraId="757D1EFE" w14:textId="3B8713E3" w:rsidR="009C3E95" w:rsidRPr="00B76980" w:rsidRDefault="009C3E95" w:rsidP="009C3E95">
      <w:pPr>
        <w:spacing w:line="480" w:lineRule="auto"/>
        <w:jc w:val="both"/>
        <w:rPr>
          <w:rFonts w:ascii="Times New Roman" w:eastAsia="Times New Roman" w:hAnsi="Times New Roman" w:cs="Times New Roman"/>
          <w:sz w:val="24"/>
          <w:szCs w:val="24"/>
          <w:lang w:eastAsia="fr-CA"/>
        </w:rPr>
      </w:pPr>
      <w:r w:rsidRPr="00B76980">
        <w:rPr>
          <w:rFonts w:ascii="Times New Roman" w:eastAsia="Times New Roman" w:hAnsi="Times New Roman" w:cs="Times New Roman"/>
          <w:sz w:val="24"/>
          <w:szCs w:val="24"/>
          <w:lang w:eastAsia="fr-CA"/>
        </w:rPr>
        <w:t>Plusieurs études et mouvements sociaux (</w:t>
      </w:r>
      <w:proofErr w:type="spellStart"/>
      <w:r w:rsidRPr="00B76980">
        <w:rPr>
          <w:rFonts w:ascii="Times New Roman" w:eastAsia="Times New Roman" w:hAnsi="Times New Roman" w:cs="Times New Roman"/>
          <w:i/>
          <w:iCs/>
          <w:sz w:val="24"/>
          <w:szCs w:val="24"/>
          <w:lang w:eastAsia="fr-CA"/>
        </w:rPr>
        <w:t>disability</w:t>
      </w:r>
      <w:proofErr w:type="spellEnd"/>
      <w:r w:rsidRPr="00B76980">
        <w:rPr>
          <w:rFonts w:ascii="Times New Roman" w:eastAsia="Times New Roman" w:hAnsi="Times New Roman" w:cs="Times New Roman"/>
          <w:i/>
          <w:iCs/>
          <w:sz w:val="24"/>
          <w:szCs w:val="24"/>
          <w:lang w:eastAsia="fr-CA"/>
        </w:rPr>
        <w:t xml:space="preserve"> </w:t>
      </w:r>
      <w:proofErr w:type="spellStart"/>
      <w:r w:rsidRPr="00B76980">
        <w:rPr>
          <w:rFonts w:ascii="Times New Roman" w:eastAsia="Times New Roman" w:hAnsi="Times New Roman" w:cs="Times New Roman"/>
          <w:i/>
          <w:iCs/>
          <w:sz w:val="24"/>
          <w:szCs w:val="24"/>
          <w:lang w:eastAsia="fr-CA"/>
        </w:rPr>
        <w:t>studies</w:t>
      </w:r>
      <w:proofErr w:type="spellEnd"/>
      <w:r w:rsidRPr="00B76980">
        <w:rPr>
          <w:rFonts w:ascii="Times New Roman" w:eastAsia="Times New Roman" w:hAnsi="Times New Roman" w:cs="Times New Roman"/>
          <w:i/>
          <w:iCs/>
          <w:sz w:val="24"/>
          <w:szCs w:val="24"/>
          <w:lang w:eastAsia="fr-CA"/>
        </w:rPr>
        <w:t>,</w:t>
      </w:r>
      <w:r w:rsidRPr="00B76980">
        <w:rPr>
          <w:rFonts w:ascii="Times New Roman" w:eastAsia="Times New Roman" w:hAnsi="Times New Roman" w:cs="Times New Roman"/>
          <w:sz w:val="24"/>
          <w:szCs w:val="24"/>
          <w:lang w:eastAsia="fr-CA"/>
        </w:rPr>
        <w:t xml:space="preserve"> mouvement des droits des personnes handicapées au Canada, la Déclaration des droits de la personne de l’ONU) plaident pour la dignité de la personne et exigent l’application de l’éthique </w:t>
      </w:r>
      <w:proofErr w:type="gramStart"/>
      <w:r w:rsidRPr="00B76980">
        <w:rPr>
          <w:rFonts w:ascii="Times New Roman" w:eastAsia="Times New Roman" w:hAnsi="Times New Roman" w:cs="Times New Roman"/>
          <w:sz w:val="24"/>
          <w:szCs w:val="24"/>
          <w:lang w:eastAsia="fr-CA"/>
        </w:rPr>
        <w:t xml:space="preserve">du </w:t>
      </w:r>
      <w:r w:rsidRPr="00B76980">
        <w:rPr>
          <w:rFonts w:ascii="Times New Roman" w:eastAsia="Times New Roman" w:hAnsi="Times New Roman" w:cs="Times New Roman"/>
          <w:i/>
          <w:sz w:val="24"/>
          <w:szCs w:val="24"/>
          <w:lang w:eastAsia="fr-CA"/>
        </w:rPr>
        <w:t>care</w:t>
      </w:r>
      <w:proofErr w:type="gramEnd"/>
      <w:r w:rsidRPr="00B76980">
        <w:rPr>
          <w:rFonts w:ascii="Times New Roman" w:eastAsia="Times New Roman" w:hAnsi="Times New Roman" w:cs="Times New Roman"/>
          <w:sz w:val="24"/>
          <w:szCs w:val="24"/>
          <w:lang w:eastAsia="fr-CA"/>
        </w:rPr>
        <w:t xml:space="preserve"> comme le recommande Joan Tronto</w:t>
      </w:r>
      <w:r w:rsidR="00D248E1" w:rsidRPr="00B76980">
        <w:rPr>
          <w:rStyle w:val="FootnoteReference"/>
          <w:rFonts w:ascii="Times New Roman" w:eastAsia="Times New Roman" w:hAnsi="Times New Roman" w:cs="Times New Roman"/>
          <w:sz w:val="24"/>
          <w:szCs w:val="24"/>
          <w:lang w:eastAsia="fr-CA"/>
        </w:rPr>
        <w:footnoteReference w:id="5"/>
      </w:r>
      <w:r w:rsidRPr="00B76980">
        <w:rPr>
          <w:rFonts w:ascii="Times New Roman" w:eastAsia="Times New Roman" w:hAnsi="Times New Roman" w:cs="Times New Roman"/>
          <w:sz w:val="24"/>
          <w:szCs w:val="24"/>
          <w:lang w:eastAsia="fr-CA"/>
        </w:rPr>
        <w:t xml:space="preserve"> sur la façon dont on s’occupe et traite les patients en </w:t>
      </w:r>
      <w:r w:rsidRPr="00B76980">
        <w:rPr>
          <w:rFonts w:ascii="Times New Roman" w:eastAsia="Times New Roman" w:hAnsi="Times New Roman" w:cs="Times New Roman"/>
          <w:i/>
          <w:iCs/>
          <w:sz w:val="24"/>
          <w:szCs w:val="24"/>
          <w:lang w:eastAsia="fr-CA"/>
        </w:rPr>
        <w:t>nursing home</w:t>
      </w:r>
      <w:r w:rsidRPr="00B76980">
        <w:rPr>
          <w:rFonts w:ascii="Times New Roman" w:eastAsia="Times New Roman" w:hAnsi="Times New Roman" w:cs="Times New Roman"/>
          <w:sz w:val="24"/>
          <w:szCs w:val="24"/>
          <w:lang w:eastAsia="fr-CA"/>
        </w:rPr>
        <w:t xml:space="preserve">, en fustigeant des attitudes néfastes des intervenants dans les </w:t>
      </w:r>
      <w:r w:rsidRPr="00B76980">
        <w:rPr>
          <w:rFonts w:ascii="Times New Roman" w:eastAsia="Times New Roman" w:hAnsi="Times New Roman" w:cs="Times New Roman"/>
          <w:i/>
          <w:iCs/>
          <w:sz w:val="24"/>
          <w:szCs w:val="24"/>
          <w:lang w:eastAsia="fr-CA"/>
        </w:rPr>
        <w:t>nursings home</w:t>
      </w:r>
      <w:r w:rsidRPr="00B76980">
        <w:rPr>
          <w:rFonts w:ascii="Times New Roman" w:eastAsia="Times New Roman" w:hAnsi="Times New Roman" w:cs="Times New Roman"/>
          <w:sz w:val="24"/>
          <w:szCs w:val="24"/>
          <w:lang w:eastAsia="fr-CA"/>
        </w:rPr>
        <w:t xml:space="preserve">. Aujourd’hui, ces attitudes sont d’actualité et font couler beaucoup d’encre, surtout pendant la pandémie de Covid-19. En ce qui concerne la revue de la littérature, nous allons mettre un accent sur les études liées aux causes des mauvais traitements, de la négligence, du mépris, du manque de temps pour les patients. Ces </w:t>
      </w:r>
      <w:r w:rsidRPr="00B76980">
        <w:rPr>
          <w:rFonts w:ascii="Times New Roman" w:hAnsi="Times New Roman" w:cs="Times New Roman"/>
          <w:sz w:val="24"/>
          <w:szCs w:val="24"/>
        </w:rPr>
        <w:t xml:space="preserve">études ont été menées par </w:t>
      </w:r>
      <w:r w:rsidRPr="00B76980">
        <w:rPr>
          <w:rFonts w:ascii="Times New Roman" w:eastAsia="Times New Roman" w:hAnsi="Times New Roman" w:cs="Times New Roman"/>
          <w:sz w:val="24"/>
          <w:szCs w:val="24"/>
          <w:lang w:eastAsia="fr-CA"/>
        </w:rPr>
        <w:t>Carole Lalonde, Christophe Roux-Dufort. Ces deux auteurs pensent que les mauvais traitements sont liés par le manque</w:t>
      </w:r>
      <w:r w:rsidR="00660F61" w:rsidRPr="00B76980">
        <w:rPr>
          <w:rFonts w:ascii="Times New Roman" w:eastAsia="Times New Roman" w:hAnsi="Times New Roman" w:cs="Times New Roman"/>
          <w:sz w:val="24"/>
          <w:szCs w:val="24"/>
          <w:lang w:eastAsia="fr-CA"/>
        </w:rPr>
        <w:t xml:space="preserve"> de respect, </w:t>
      </w:r>
      <w:r w:rsidRPr="00B76980">
        <w:rPr>
          <w:rFonts w:ascii="Times New Roman" w:eastAsia="Times New Roman" w:hAnsi="Times New Roman" w:cs="Times New Roman"/>
          <w:sz w:val="24"/>
          <w:szCs w:val="24"/>
          <w:lang w:eastAsia="fr-CA"/>
        </w:rPr>
        <w:t>d’</w:t>
      </w:r>
      <w:r w:rsidR="00660F61" w:rsidRPr="00B76980">
        <w:rPr>
          <w:rFonts w:ascii="Times New Roman" w:eastAsia="Times New Roman" w:hAnsi="Times New Roman" w:cs="Times New Roman"/>
          <w:sz w:val="24"/>
          <w:szCs w:val="24"/>
          <w:lang w:eastAsia="fr-CA"/>
        </w:rPr>
        <w:t>empathie et d’intérêt</w:t>
      </w:r>
      <w:r w:rsidRPr="00B76980">
        <w:rPr>
          <w:rFonts w:ascii="Times New Roman" w:eastAsia="Times New Roman" w:hAnsi="Times New Roman" w:cs="Times New Roman"/>
          <w:sz w:val="24"/>
          <w:szCs w:val="24"/>
          <w:lang w:eastAsia="fr-CA"/>
        </w:rPr>
        <w:t>, la banalisation</w:t>
      </w:r>
      <w:r w:rsidR="00B05173" w:rsidRPr="00B76980">
        <w:rPr>
          <w:rStyle w:val="FootnoteReference"/>
          <w:rFonts w:ascii="Times New Roman" w:eastAsia="Times New Roman" w:hAnsi="Times New Roman" w:cs="Times New Roman"/>
          <w:sz w:val="24"/>
          <w:szCs w:val="24"/>
          <w:lang w:eastAsia="fr-CA"/>
        </w:rPr>
        <w:footnoteReference w:id="6"/>
      </w:r>
      <w:r w:rsidRPr="00B76980">
        <w:rPr>
          <w:rFonts w:ascii="Times New Roman" w:eastAsia="Times New Roman" w:hAnsi="Times New Roman" w:cs="Times New Roman"/>
          <w:sz w:val="24"/>
          <w:szCs w:val="24"/>
          <w:lang w:eastAsia="fr-CA"/>
        </w:rPr>
        <w:t xml:space="preserve"> de la situation, le sous-financement et le stress, etc. Pour ce, ils exigent de mieux pratiquer </w:t>
      </w:r>
      <w:proofErr w:type="gramStart"/>
      <w:r w:rsidRPr="00B76980">
        <w:rPr>
          <w:rFonts w:ascii="Times New Roman" w:eastAsia="Times New Roman" w:hAnsi="Times New Roman" w:cs="Times New Roman"/>
          <w:sz w:val="24"/>
          <w:szCs w:val="24"/>
          <w:lang w:eastAsia="fr-CA"/>
        </w:rPr>
        <w:t xml:space="preserve">le </w:t>
      </w:r>
      <w:r w:rsidRPr="00B76980">
        <w:rPr>
          <w:rFonts w:ascii="Times New Roman" w:eastAsia="Times New Roman" w:hAnsi="Times New Roman" w:cs="Times New Roman"/>
          <w:i/>
          <w:iCs/>
          <w:sz w:val="24"/>
          <w:szCs w:val="24"/>
          <w:lang w:eastAsia="fr-CA"/>
        </w:rPr>
        <w:t>care</w:t>
      </w:r>
      <w:proofErr w:type="gramEnd"/>
      <w:r w:rsidRPr="00B76980">
        <w:rPr>
          <w:rFonts w:ascii="Times New Roman" w:eastAsia="Times New Roman" w:hAnsi="Times New Roman" w:cs="Times New Roman"/>
          <w:i/>
          <w:iCs/>
          <w:sz w:val="24"/>
          <w:szCs w:val="24"/>
          <w:lang w:eastAsia="fr-CA"/>
        </w:rPr>
        <w:t xml:space="preserve"> </w:t>
      </w:r>
      <w:r w:rsidRPr="00B76980">
        <w:rPr>
          <w:rFonts w:ascii="Times New Roman" w:eastAsia="Times New Roman" w:hAnsi="Times New Roman" w:cs="Times New Roman"/>
          <w:sz w:val="24"/>
          <w:szCs w:val="24"/>
          <w:lang w:eastAsia="fr-CA"/>
        </w:rPr>
        <w:t xml:space="preserve">dans tous ses aspects, car il est important de s’entendre sur les normes éthiques du </w:t>
      </w:r>
      <w:r w:rsidRPr="00B76980">
        <w:rPr>
          <w:rFonts w:ascii="Times New Roman" w:eastAsia="Times New Roman" w:hAnsi="Times New Roman" w:cs="Times New Roman"/>
          <w:i/>
          <w:iCs/>
          <w:sz w:val="24"/>
          <w:szCs w:val="24"/>
          <w:lang w:eastAsia="fr-CA"/>
        </w:rPr>
        <w:t>care</w:t>
      </w:r>
      <w:r w:rsidRPr="00B76980">
        <w:rPr>
          <w:rFonts w:ascii="Times New Roman" w:eastAsia="Times New Roman" w:hAnsi="Times New Roman" w:cs="Times New Roman"/>
          <w:sz w:val="24"/>
          <w:szCs w:val="24"/>
          <w:lang w:eastAsia="fr-CA"/>
        </w:rPr>
        <w:t xml:space="preserve">, pour améliorer la structure du care dans les </w:t>
      </w:r>
      <w:r w:rsidRPr="00B76980">
        <w:rPr>
          <w:rFonts w:ascii="Times New Roman" w:eastAsia="Times New Roman" w:hAnsi="Times New Roman" w:cs="Times New Roman"/>
          <w:i/>
          <w:iCs/>
          <w:sz w:val="24"/>
          <w:szCs w:val="24"/>
          <w:lang w:eastAsia="fr-CA"/>
        </w:rPr>
        <w:t>nursing home.</w:t>
      </w:r>
      <w:r w:rsidRPr="00B76980">
        <w:rPr>
          <w:rFonts w:ascii="Times New Roman" w:eastAsia="Times New Roman" w:hAnsi="Times New Roman" w:cs="Times New Roman"/>
          <w:sz w:val="24"/>
          <w:szCs w:val="24"/>
          <w:lang w:eastAsia="fr-CA"/>
        </w:rPr>
        <w:t xml:space="preserve"> </w:t>
      </w:r>
      <w:proofErr w:type="spellStart"/>
      <w:r w:rsidR="00F87AA7" w:rsidRPr="00B76980">
        <w:rPr>
          <w:rFonts w:ascii="Times New Roman" w:eastAsia="Times New Roman" w:hAnsi="Times New Roman" w:cs="Times New Roman"/>
          <w:sz w:val="24"/>
          <w:szCs w:val="24"/>
          <w:lang w:val="en-CA" w:eastAsia="fr-CA"/>
        </w:rPr>
        <w:t>Selon</w:t>
      </w:r>
      <w:proofErr w:type="spellEnd"/>
      <w:r w:rsidR="00F87AA7" w:rsidRPr="00B76980">
        <w:rPr>
          <w:rFonts w:ascii="Times New Roman" w:eastAsia="Times New Roman" w:hAnsi="Times New Roman" w:cs="Times New Roman"/>
          <w:sz w:val="24"/>
          <w:szCs w:val="24"/>
          <w:lang w:val="en-CA" w:eastAsia="fr-CA"/>
        </w:rPr>
        <w:t xml:space="preserve"> </w:t>
      </w:r>
      <w:r w:rsidR="00F87AA7" w:rsidRPr="00B76980">
        <w:rPr>
          <w:rFonts w:ascii="Times New Roman" w:eastAsia="Times New Roman" w:hAnsi="Times New Roman" w:cs="Times New Roman"/>
          <w:sz w:val="24"/>
          <w:szCs w:val="24"/>
          <w:bdr w:val="none" w:sz="0" w:space="0" w:color="auto" w:frame="1"/>
          <w:lang w:val="en-CA" w:eastAsia="fr-CA"/>
        </w:rPr>
        <w:t>Liz Lloyd, “</w:t>
      </w:r>
      <w:r w:rsidR="00F87AA7" w:rsidRPr="00B76980">
        <w:rPr>
          <w:rFonts w:ascii="Times New Roman" w:hAnsi="Times New Roman" w:cs="Times New Roman"/>
          <w:sz w:val="24"/>
          <w:szCs w:val="24"/>
          <w:lang w:val="en-CA"/>
        </w:rPr>
        <w:t xml:space="preserve">An ethic of care </w:t>
      </w:r>
      <w:r w:rsidR="00F87AA7" w:rsidRPr="00B76980">
        <w:rPr>
          <w:rFonts w:ascii="Times New Roman" w:hAnsi="Times New Roman" w:cs="Times New Roman"/>
          <w:sz w:val="24"/>
          <w:szCs w:val="24"/>
          <w:lang w:val="en-CA"/>
        </w:rPr>
        <w:lastRenderedPageBreak/>
        <w:t>requires that we start from the standpoint of the one needing care.”</w:t>
      </w:r>
      <w:r w:rsidR="00F87AA7" w:rsidRPr="00B76980">
        <w:rPr>
          <w:rStyle w:val="FootnoteReference"/>
          <w:rFonts w:ascii="Times New Roman" w:hAnsi="Times New Roman" w:cs="Times New Roman"/>
          <w:sz w:val="24"/>
          <w:szCs w:val="24"/>
        </w:rPr>
        <w:footnoteReference w:id="7"/>
      </w:r>
      <w:r w:rsidR="00F87AA7" w:rsidRPr="00B76980">
        <w:rPr>
          <w:rFonts w:ascii="Times New Roman" w:eastAsia="Times New Roman" w:hAnsi="Times New Roman" w:cs="Times New Roman"/>
          <w:sz w:val="24"/>
          <w:szCs w:val="24"/>
          <w:lang w:val="en-CA" w:eastAsia="fr-CA"/>
        </w:rPr>
        <w:t xml:space="preserve"> </w:t>
      </w:r>
      <w:r w:rsidR="00F87AA7" w:rsidRPr="00B76980">
        <w:rPr>
          <w:rFonts w:ascii="Times New Roman" w:eastAsia="Times New Roman" w:hAnsi="Times New Roman" w:cs="Times New Roman"/>
          <w:sz w:val="24"/>
          <w:szCs w:val="24"/>
          <w:lang w:eastAsia="fr-CA"/>
        </w:rPr>
        <w:t>Ainsi</w:t>
      </w:r>
      <w:r w:rsidRPr="00B76980">
        <w:rPr>
          <w:rFonts w:ascii="Times New Roman" w:eastAsia="Times New Roman" w:hAnsi="Times New Roman" w:cs="Times New Roman"/>
          <w:sz w:val="24"/>
          <w:szCs w:val="24"/>
          <w:lang w:eastAsia="fr-CA"/>
        </w:rPr>
        <w:t xml:space="preserve">, il est impérieux de réfléchir aux différentes possibilités d’une éthique du </w:t>
      </w:r>
      <w:r w:rsidRPr="00B76980">
        <w:rPr>
          <w:rFonts w:ascii="Times New Roman" w:eastAsia="Times New Roman" w:hAnsi="Times New Roman" w:cs="Times New Roman"/>
          <w:i/>
          <w:iCs/>
          <w:sz w:val="24"/>
          <w:szCs w:val="24"/>
          <w:lang w:eastAsia="fr-CA"/>
        </w:rPr>
        <w:t>care</w:t>
      </w:r>
      <w:r w:rsidRPr="00B76980">
        <w:rPr>
          <w:rFonts w:ascii="Times New Roman" w:eastAsia="Times New Roman" w:hAnsi="Times New Roman" w:cs="Times New Roman"/>
          <w:sz w:val="24"/>
          <w:szCs w:val="24"/>
          <w:lang w:eastAsia="fr-CA"/>
        </w:rPr>
        <w:t xml:space="preserve"> qui valide les attitudes des intervenants auprès des personnes vivant avec un handicap. </w:t>
      </w:r>
    </w:p>
    <w:p w14:paraId="5C1AE4DE" w14:textId="5473AA8C" w:rsidR="009C3E95" w:rsidRPr="00B76980" w:rsidRDefault="009C3E95" w:rsidP="009C3E95">
      <w:pPr>
        <w:spacing w:line="480" w:lineRule="auto"/>
        <w:jc w:val="both"/>
        <w:rPr>
          <w:rFonts w:ascii="Times New Roman" w:eastAsia="Times New Roman" w:hAnsi="Times New Roman" w:cs="Times New Roman"/>
          <w:sz w:val="24"/>
          <w:szCs w:val="24"/>
          <w:lang w:eastAsia="en-CA"/>
        </w:rPr>
      </w:pPr>
      <w:r w:rsidRPr="00B76980">
        <w:rPr>
          <w:rFonts w:ascii="Times New Roman" w:eastAsia="Times New Roman" w:hAnsi="Times New Roman" w:cs="Times New Roman"/>
          <w:sz w:val="24"/>
          <w:szCs w:val="24"/>
          <w:lang w:eastAsia="fr-CA"/>
        </w:rPr>
        <w:t xml:space="preserve">Pour ce, j’arrive à comprendre que le travail de prendre soin des personnes vivant avec une déficience intellectuelle ou physique demande de </w:t>
      </w:r>
      <w:r w:rsidR="00A9569A" w:rsidRPr="00B76980">
        <w:rPr>
          <w:rFonts w:ascii="Times New Roman" w:eastAsia="Times New Roman" w:hAnsi="Times New Roman" w:cs="Times New Roman"/>
          <w:sz w:val="24"/>
          <w:szCs w:val="24"/>
          <w:lang w:eastAsia="fr-CA"/>
        </w:rPr>
        <w:t xml:space="preserve">la </w:t>
      </w:r>
      <w:r w:rsidRPr="00B76980">
        <w:rPr>
          <w:rFonts w:ascii="Times New Roman" w:eastAsia="Times New Roman" w:hAnsi="Times New Roman" w:cs="Times New Roman"/>
          <w:sz w:val="24"/>
          <w:szCs w:val="24"/>
          <w:lang w:eastAsia="fr-CA"/>
        </w:rPr>
        <w:t>persévéranc</w:t>
      </w:r>
      <w:r w:rsidR="00A9569A" w:rsidRPr="00B76980">
        <w:rPr>
          <w:rFonts w:ascii="Times New Roman" w:eastAsia="Times New Roman" w:hAnsi="Times New Roman" w:cs="Times New Roman"/>
          <w:sz w:val="24"/>
          <w:szCs w:val="24"/>
          <w:lang w:eastAsia="fr-CA"/>
        </w:rPr>
        <w:t>e, de la patience</w:t>
      </w:r>
      <w:r w:rsidRPr="00B76980">
        <w:rPr>
          <w:rFonts w:ascii="Times New Roman" w:eastAsia="Times New Roman" w:hAnsi="Times New Roman" w:cs="Times New Roman"/>
          <w:sz w:val="24"/>
          <w:szCs w:val="24"/>
          <w:lang w:eastAsia="fr-CA"/>
        </w:rPr>
        <w:t xml:space="preserve"> et </w:t>
      </w:r>
      <w:r w:rsidR="00A9569A" w:rsidRPr="00B76980">
        <w:rPr>
          <w:rFonts w:ascii="Times New Roman" w:eastAsia="Times New Roman" w:hAnsi="Times New Roman" w:cs="Times New Roman"/>
          <w:sz w:val="24"/>
          <w:szCs w:val="24"/>
          <w:lang w:eastAsia="fr-CA"/>
        </w:rPr>
        <w:t>d’</w:t>
      </w:r>
      <w:r w:rsidRPr="00B76980">
        <w:rPr>
          <w:rFonts w:ascii="Times New Roman" w:eastAsia="Times New Roman" w:hAnsi="Times New Roman" w:cs="Times New Roman"/>
          <w:sz w:val="24"/>
          <w:szCs w:val="24"/>
          <w:lang w:eastAsia="fr-CA"/>
        </w:rPr>
        <w:t>avoir une attitude compréhensive</w:t>
      </w:r>
      <w:r w:rsidR="00A9569A" w:rsidRPr="00B76980">
        <w:rPr>
          <w:rFonts w:ascii="Times New Roman" w:eastAsia="Times New Roman" w:hAnsi="Times New Roman" w:cs="Times New Roman"/>
          <w:sz w:val="24"/>
          <w:szCs w:val="24"/>
          <w:lang w:eastAsia="fr-CA"/>
        </w:rPr>
        <w:t xml:space="preserve"> vis-à-vis des</w:t>
      </w:r>
      <w:r w:rsidRPr="00B76980">
        <w:rPr>
          <w:rFonts w:ascii="Times New Roman" w:eastAsia="Times New Roman" w:hAnsi="Times New Roman" w:cs="Times New Roman"/>
          <w:sz w:val="24"/>
          <w:szCs w:val="24"/>
          <w:lang w:eastAsia="fr-CA"/>
        </w:rPr>
        <w:t xml:space="preserve"> personnes </w:t>
      </w:r>
      <w:r w:rsidR="00A9569A" w:rsidRPr="00B76980">
        <w:rPr>
          <w:rFonts w:ascii="Times New Roman" w:eastAsia="Times New Roman" w:hAnsi="Times New Roman" w:cs="Times New Roman"/>
          <w:sz w:val="24"/>
          <w:szCs w:val="24"/>
          <w:lang w:eastAsia="fr-CA"/>
        </w:rPr>
        <w:t xml:space="preserve">qui </w:t>
      </w:r>
      <w:r w:rsidRPr="00B76980">
        <w:rPr>
          <w:rFonts w:ascii="Times New Roman" w:eastAsia="Times New Roman" w:hAnsi="Times New Roman" w:cs="Times New Roman"/>
          <w:sz w:val="24"/>
          <w:szCs w:val="24"/>
          <w:lang w:eastAsia="fr-CA"/>
        </w:rPr>
        <w:t>ont besoin des soins constants.</w:t>
      </w:r>
      <w:r w:rsidR="00A9569A" w:rsidRPr="00B76980">
        <w:rPr>
          <w:rFonts w:ascii="Times New Roman" w:eastAsia="Times New Roman" w:hAnsi="Times New Roman" w:cs="Times New Roman"/>
          <w:sz w:val="24"/>
          <w:szCs w:val="24"/>
          <w:lang w:eastAsia="fr-CA"/>
        </w:rPr>
        <w:t xml:space="preserve"> </w:t>
      </w:r>
      <w:r w:rsidRPr="00B76980">
        <w:rPr>
          <w:rFonts w:ascii="Times New Roman" w:eastAsia="Times New Roman" w:hAnsi="Times New Roman" w:cs="Times New Roman"/>
          <w:sz w:val="24"/>
          <w:szCs w:val="24"/>
          <w:lang w:eastAsia="en-CA"/>
        </w:rPr>
        <w:t xml:space="preserve">Dans ces maisons de soins de longues durées, on peut mieux comprendre la façon dont les personnes avec un handicap sont traitées. En ce qui concerne la problématique de l’éthique, je vais avoir recours aux pensées de cinq auteurs qui se sont intéressés </w:t>
      </w:r>
      <w:r w:rsidRPr="00B76980">
        <w:rPr>
          <w:rFonts w:ascii="Times New Roman" w:hAnsi="Times New Roman" w:cs="Times New Roman"/>
          <w:sz w:val="24"/>
          <w:szCs w:val="24"/>
        </w:rPr>
        <w:t xml:space="preserve">à la question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 xml:space="preserve"> </w:t>
      </w:r>
      <w:r w:rsidR="00046D96" w:rsidRPr="00B76980">
        <w:rPr>
          <w:rFonts w:ascii="Times New Roman" w:hAnsi="Times New Roman" w:cs="Times New Roman"/>
          <w:sz w:val="24"/>
          <w:szCs w:val="24"/>
        </w:rPr>
        <w:t xml:space="preserve">comme Joan Tronto, Pascale Jacob, </w:t>
      </w:r>
      <w:r w:rsidR="00660F61" w:rsidRPr="00B76980">
        <w:rPr>
          <w:rFonts w:ascii="Times New Roman" w:hAnsi="Times New Roman" w:cs="Times New Roman"/>
          <w:sz w:val="24"/>
          <w:szCs w:val="24"/>
        </w:rPr>
        <w:t xml:space="preserve">Nathalie Maillard, </w:t>
      </w:r>
      <w:proofErr w:type="spellStart"/>
      <w:r w:rsidR="00046D96" w:rsidRPr="00B76980">
        <w:rPr>
          <w:rFonts w:ascii="Times New Roman" w:hAnsi="Times New Roman" w:cs="Times New Roman"/>
          <w:sz w:val="24"/>
          <w:szCs w:val="24"/>
        </w:rPr>
        <w:t>Engster</w:t>
      </w:r>
      <w:proofErr w:type="spellEnd"/>
      <w:r w:rsidR="00046D96" w:rsidRPr="00B76980">
        <w:rPr>
          <w:rFonts w:ascii="Times New Roman" w:hAnsi="Times New Roman" w:cs="Times New Roman"/>
          <w:sz w:val="24"/>
          <w:szCs w:val="24"/>
        </w:rPr>
        <w:t xml:space="preserve"> Daniel, Gallagher Ann,</w:t>
      </w:r>
      <w:r w:rsidR="00046D96"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face aux personnes vivant avec un handicap, et nous illustrerons la manière dont leurs pensées contribueront dans le cadre de notre démarche.</w:t>
      </w:r>
    </w:p>
    <w:p w14:paraId="0ECAF663" w14:textId="787EA7F4" w:rsidR="009C3E95" w:rsidRPr="00B76980" w:rsidRDefault="009C3E95" w:rsidP="009C3E95">
      <w:pPr>
        <w:spacing w:line="480" w:lineRule="auto"/>
        <w:jc w:val="both"/>
        <w:rPr>
          <w:rFonts w:ascii="Times New Roman" w:eastAsia="Calibri" w:hAnsi="Times New Roman" w:cs="Times New Roman"/>
          <w:sz w:val="24"/>
          <w:szCs w:val="24"/>
        </w:rPr>
      </w:pPr>
      <w:r w:rsidRPr="00B76980">
        <w:rPr>
          <w:rFonts w:ascii="Times New Roman" w:eastAsia="Calibri" w:hAnsi="Times New Roman" w:cs="Times New Roman"/>
          <w:sz w:val="24"/>
          <w:szCs w:val="24"/>
        </w:rPr>
        <w:t xml:space="preserve">Selon Joan Tronto, le </w:t>
      </w:r>
      <w:r w:rsidRPr="00B76980">
        <w:rPr>
          <w:rFonts w:ascii="Times New Roman" w:eastAsia="Calibri" w:hAnsi="Times New Roman" w:cs="Times New Roman"/>
          <w:i/>
          <w:iCs/>
          <w:sz w:val="24"/>
          <w:szCs w:val="24"/>
        </w:rPr>
        <w:t>care</w:t>
      </w:r>
      <w:r w:rsidRPr="00B76980">
        <w:rPr>
          <w:rFonts w:ascii="Times New Roman" w:eastAsia="Calibri" w:hAnsi="Times New Roman" w:cs="Times New Roman"/>
          <w:sz w:val="24"/>
          <w:szCs w:val="24"/>
        </w:rPr>
        <w:t xml:space="preserve"> se pratique suivant quatre étapes à savoir :1) se rendre compte du besoin de la personne 2) prendre en charge cette personne, 3) pratiquer le </w:t>
      </w:r>
      <w:r w:rsidRPr="00B76980">
        <w:rPr>
          <w:rFonts w:ascii="Times New Roman" w:eastAsia="Calibri" w:hAnsi="Times New Roman" w:cs="Times New Roman"/>
          <w:i/>
          <w:iCs/>
          <w:sz w:val="24"/>
          <w:szCs w:val="24"/>
        </w:rPr>
        <w:t xml:space="preserve">care </w:t>
      </w:r>
      <w:r w:rsidRPr="00B76980">
        <w:rPr>
          <w:rFonts w:ascii="Times New Roman" w:eastAsia="Calibri" w:hAnsi="Times New Roman" w:cs="Times New Roman"/>
          <w:sz w:val="24"/>
          <w:szCs w:val="24"/>
        </w:rPr>
        <w:t>concrètement ou être en contact direct avec cette personne, 4) que la personne qu’on prend soin doit être reconnaissante envers celle qui prend soin de lui</w:t>
      </w:r>
      <w:r w:rsidR="00660F61" w:rsidRPr="00B76980">
        <w:rPr>
          <w:rFonts w:ascii="Times New Roman" w:eastAsia="Calibri" w:hAnsi="Times New Roman" w:cs="Times New Roman"/>
          <w:sz w:val="24"/>
          <w:szCs w:val="24"/>
          <w:vertAlign w:val="superscript"/>
        </w:rPr>
        <w:t xml:space="preserve"> </w:t>
      </w:r>
      <w:r w:rsidR="00660F61" w:rsidRPr="00B76980">
        <w:rPr>
          <w:rFonts w:ascii="Times New Roman" w:eastAsia="Calibri" w:hAnsi="Times New Roman" w:cs="Times New Roman"/>
          <w:sz w:val="24"/>
          <w:szCs w:val="24"/>
          <w:vertAlign w:val="superscript"/>
        </w:rPr>
        <w:footnoteReference w:id="8"/>
      </w:r>
      <w:r w:rsidRPr="00B76980">
        <w:rPr>
          <w:rFonts w:ascii="Times New Roman" w:eastAsia="Calibri" w:hAnsi="Times New Roman" w:cs="Times New Roman"/>
          <w:sz w:val="24"/>
          <w:szCs w:val="24"/>
        </w:rPr>
        <w:t>. Il faut savoir que la 4</w:t>
      </w:r>
      <w:r w:rsidRPr="00B76980">
        <w:rPr>
          <w:rFonts w:ascii="Times New Roman" w:eastAsia="Calibri" w:hAnsi="Times New Roman" w:cs="Times New Roman"/>
          <w:sz w:val="24"/>
          <w:szCs w:val="24"/>
          <w:vertAlign w:val="superscript"/>
        </w:rPr>
        <w:t>e</w:t>
      </w:r>
      <w:r w:rsidRPr="00B76980">
        <w:rPr>
          <w:rFonts w:ascii="Times New Roman" w:eastAsia="Calibri" w:hAnsi="Times New Roman" w:cs="Times New Roman"/>
          <w:sz w:val="24"/>
          <w:szCs w:val="24"/>
        </w:rPr>
        <w:t xml:space="preserve"> étape engendre des conflits qui incitent à promouvoir une éthique du </w:t>
      </w:r>
      <w:r w:rsidRPr="00B76980">
        <w:rPr>
          <w:rFonts w:ascii="Times New Roman" w:eastAsia="Calibri" w:hAnsi="Times New Roman" w:cs="Times New Roman"/>
          <w:i/>
          <w:iCs/>
          <w:sz w:val="24"/>
          <w:szCs w:val="24"/>
        </w:rPr>
        <w:t xml:space="preserve">care. </w:t>
      </w:r>
      <w:r w:rsidRPr="00B76980">
        <w:rPr>
          <w:rFonts w:ascii="Times New Roman" w:eastAsia="Calibri" w:hAnsi="Times New Roman" w:cs="Times New Roman"/>
          <w:sz w:val="24"/>
          <w:szCs w:val="24"/>
        </w:rPr>
        <w:t xml:space="preserve">Mais est-ce que l’éthique du </w:t>
      </w:r>
      <w:r w:rsidRPr="00B76980">
        <w:rPr>
          <w:rFonts w:ascii="Times New Roman" w:eastAsia="Calibri" w:hAnsi="Times New Roman" w:cs="Times New Roman"/>
          <w:i/>
          <w:iCs/>
          <w:sz w:val="24"/>
          <w:szCs w:val="24"/>
        </w:rPr>
        <w:t>care</w:t>
      </w:r>
      <w:r w:rsidRPr="00B76980">
        <w:rPr>
          <w:rFonts w:ascii="Times New Roman" w:eastAsia="Calibri" w:hAnsi="Times New Roman" w:cs="Times New Roman"/>
          <w:sz w:val="24"/>
          <w:szCs w:val="24"/>
        </w:rPr>
        <w:t xml:space="preserve"> tient compte aussi de toutes les étapes d’un </w:t>
      </w:r>
      <w:r w:rsidRPr="00B76980">
        <w:rPr>
          <w:rFonts w:ascii="Times New Roman" w:eastAsia="Calibri" w:hAnsi="Times New Roman" w:cs="Times New Roman"/>
          <w:i/>
          <w:iCs/>
          <w:sz w:val="24"/>
          <w:szCs w:val="24"/>
        </w:rPr>
        <w:t>care</w:t>
      </w:r>
      <w:r w:rsidRPr="00B76980">
        <w:rPr>
          <w:rFonts w:ascii="Times New Roman" w:eastAsia="Calibri" w:hAnsi="Times New Roman" w:cs="Times New Roman"/>
          <w:sz w:val="24"/>
          <w:szCs w:val="24"/>
        </w:rPr>
        <w:t xml:space="preserve"> adéquat ? Prendre soin concrètement d’une personne ne signifie pas être là pour aider la personne lorsqu’elle en a besoin, mais c’est aussi faire comprendre à la personne qu’elle est accompagnée. Selon mon expérience, le plus souvent, c’est la famille qui joue ce rôle. Dans la mesure où un </w:t>
      </w:r>
      <w:r w:rsidRPr="00B76980">
        <w:rPr>
          <w:rFonts w:ascii="Times New Roman" w:eastAsia="Calibri" w:hAnsi="Times New Roman" w:cs="Times New Roman"/>
          <w:sz w:val="24"/>
          <w:szCs w:val="24"/>
        </w:rPr>
        <w:lastRenderedPageBreak/>
        <w:t>membre de la famille, peut prendre par exemple la main de la personne vivant avec un handicap, la cajoler, lui faire des blagues, etc. Pour ce, la famille joue un grand rôle pour ces personnes vulnérables car elle est capable de maintenir leur état mental. Et qu’en dira-t-on pour les personnes vivant avec un handicap qui n’ont pas de famille proche pour les visiter ?</w:t>
      </w:r>
    </w:p>
    <w:p w14:paraId="1B5AF05C" w14:textId="79A16B1F"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eastAsia="Times New Roman" w:hAnsi="Times New Roman" w:cs="Times New Roman"/>
          <w:sz w:val="24"/>
          <w:szCs w:val="24"/>
          <w:lang w:eastAsia="en-CA"/>
        </w:rPr>
        <w:t xml:space="preserve">Pascal Jacob, à travers son livre </w:t>
      </w:r>
      <w:r w:rsidRPr="00B76980">
        <w:rPr>
          <w:rFonts w:ascii="Times New Roman" w:eastAsia="Times New Roman" w:hAnsi="Times New Roman" w:cs="Times New Roman"/>
          <w:i/>
          <w:iCs/>
          <w:sz w:val="24"/>
          <w:szCs w:val="24"/>
          <w:lang w:eastAsia="en-CA"/>
        </w:rPr>
        <w:t>Le droit à la vraie vie</w:t>
      </w:r>
      <w:r w:rsidRPr="00B76980">
        <w:rPr>
          <w:rFonts w:ascii="Times New Roman" w:eastAsia="Times New Roman" w:hAnsi="Times New Roman" w:cs="Times New Roman"/>
          <w:sz w:val="24"/>
          <w:szCs w:val="24"/>
          <w:lang w:eastAsia="en-CA"/>
        </w:rPr>
        <w:t>, aborde le « </w:t>
      </w:r>
      <w:r w:rsidRPr="00B76980">
        <w:rPr>
          <w:rFonts w:ascii="Times New Roman" w:hAnsi="Times New Roman" w:cs="Times New Roman"/>
          <w:sz w:val="24"/>
          <w:szCs w:val="24"/>
        </w:rPr>
        <w:t>problème de l’accès aux soins des personnes vivant avec un handicap »</w:t>
      </w:r>
      <w:r w:rsidRPr="00B76980">
        <w:rPr>
          <w:rFonts w:ascii="Times New Roman" w:hAnsi="Times New Roman" w:cs="Times New Roman"/>
          <w:sz w:val="24"/>
          <w:szCs w:val="24"/>
          <w:vertAlign w:val="superscript"/>
        </w:rPr>
        <w:footnoteReference w:id="9"/>
      </w:r>
      <w:r w:rsidRPr="00B76980">
        <w:rPr>
          <w:rFonts w:ascii="Times New Roman" w:hAnsi="Times New Roman" w:cs="Times New Roman"/>
          <w:sz w:val="24"/>
          <w:szCs w:val="24"/>
        </w:rPr>
        <w:t xml:space="preserve">. Monsieur Jacob pense que les personnes vivant avec un handicap ont besoin de l’amélioration des soins qu’on leur donne. Lorsqu’il parle de donner des soins aux personnes vivant avec un handicap, il fait référence </w:t>
      </w:r>
      <w:bookmarkStart w:id="9" w:name="_Hlk122966555"/>
      <w:r w:rsidRPr="00B76980">
        <w:rPr>
          <w:rFonts w:ascii="Times New Roman" w:hAnsi="Times New Roman" w:cs="Times New Roman"/>
          <w:sz w:val="24"/>
          <w:szCs w:val="24"/>
        </w:rPr>
        <w:t xml:space="preserve">à </w:t>
      </w:r>
      <w:bookmarkEnd w:id="9"/>
      <w:r w:rsidRPr="00B76980">
        <w:rPr>
          <w:rFonts w:ascii="Times New Roman" w:hAnsi="Times New Roman" w:cs="Times New Roman"/>
          <w:sz w:val="24"/>
          <w:szCs w:val="24"/>
        </w:rPr>
        <w:t>tous les services connexes qui donnent des soins aux personnes vivant avec un handicap et à d’autres acteurs de ces services, c’est-à-dire, les infirmiers, les infirmières, les médecins, les aides-soignants, et les prépos</w:t>
      </w:r>
      <w:bookmarkStart w:id="10" w:name="_Hlk122966743"/>
      <w:r w:rsidRPr="00B76980">
        <w:rPr>
          <w:rFonts w:ascii="Times New Roman" w:hAnsi="Times New Roman" w:cs="Times New Roman"/>
          <w:sz w:val="24"/>
          <w:szCs w:val="24"/>
        </w:rPr>
        <w:t>é</w:t>
      </w:r>
      <w:bookmarkEnd w:id="10"/>
      <w:r w:rsidRPr="00B76980">
        <w:rPr>
          <w:rFonts w:ascii="Times New Roman" w:hAnsi="Times New Roman" w:cs="Times New Roman"/>
          <w:sz w:val="24"/>
          <w:szCs w:val="24"/>
        </w:rPr>
        <w:t>es aux bénéficiaires. Selon Jacob, pour améliorer le problème de l’accès des soins des personnes vivant avec un handicap, les intervenants doivent être à l’écoute active de ces personnes vivant avec un handicap et aussi motivés. Pour ce, la combinaison d’une écoute attentive des patients et d’une motivation des intervenants peuvent contribuer à améliorer la qualité de vie de personnes vivant avec un handicap.</w:t>
      </w:r>
      <w:r w:rsidR="00F811C6" w:rsidRPr="00B76980">
        <w:rPr>
          <w:rStyle w:val="FootnoteReference"/>
          <w:rFonts w:ascii="Times New Roman" w:hAnsi="Times New Roman" w:cs="Times New Roman"/>
          <w:sz w:val="24"/>
          <w:szCs w:val="24"/>
        </w:rPr>
        <w:footnoteReference w:id="10"/>
      </w:r>
    </w:p>
    <w:p w14:paraId="0AC3BC56" w14:textId="11F261ED"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Je me suis dit qu’avec le titre, </w:t>
      </w:r>
      <w:r w:rsidRPr="00B76980">
        <w:rPr>
          <w:rFonts w:ascii="Times New Roman" w:hAnsi="Times New Roman" w:cs="Times New Roman"/>
          <w:i/>
          <w:iCs/>
          <w:sz w:val="24"/>
          <w:szCs w:val="24"/>
        </w:rPr>
        <w:t>Attitudes des intervenants auprès des personnes avec un handicap</w:t>
      </w:r>
      <w:r w:rsidRPr="00B76980">
        <w:rPr>
          <w:rFonts w:ascii="Times New Roman" w:hAnsi="Times New Roman" w:cs="Times New Roman"/>
          <w:sz w:val="24"/>
          <w:szCs w:val="24"/>
        </w:rPr>
        <w:t xml:space="preserve">, mon travail pourrait aborder les deux approches, à savoir : l’approche de l’éthique du </w:t>
      </w:r>
      <w:r w:rsidRPr="00B76980">
        <w:rPr>
          <w:rFonts w:ascii="Times New Roman" w:hAnsi="Times New Roman" w:cs="Times New Roman"/>
          <w:i/>
          <w:iCs/>
          <w:sz w:val="24"/>
          <w:szCs w:val="24"/>
        </w:rPr>
        <w:t>care</w:t>
      </w:r>
      <w:r w:rsidR="00B82B33" w:rsidRPr="00B76980">
        <w:rPr>
          <w:rFonts w:ascii="Times New Roman" w:hAnsi="Times New Roman" w:cs="Times New Roman"/>
          <w:sz w:val="24"/>
          <w:szCs w:val="24"/>
        </w:rPr>
        <w:t xml:space="preserve"> met un accent particulier sur les personnes qui prennent soin des patients, </w:t>
      </w:r>
      <w:r w:rsidRPr="00B76980">
        <w:rPr>
          <w:rFonts w:ascii="Times New Roman" w:hAnsi="Times New Roman" w:cs="Times New Roman"/>
          <w:sz w:val="24"/>
          <w:szCs w:val="24"/>
        </w:rPr>
        <w:lastRenderedPageBreak/>
        <w:t>en présentant une attitude</w:t>
      </w:r>
      <w:r w:rsidR="00B82B33" w:rsidRPr="00B76980">
        <w:rPr>
          <w:rFonts w:ascii="Times New Roman" w:hAnsi="Times New Roman" w:cs="Times New Roman"/>
          <w:sz w:val="24"/>
          <w:szCs w:val="24"/>
        </w:rPr>
        <w:t xml:space="preserve"> positive vis-à-vis des personnes qu’ils ont en charge.</w:t>
      </w:r>
      <w:r w:rsidRPr="00B76980">
        <w:rPr>
          <w:rFonts w:ascii="Times New Roman" w:hAnsi="Times New Roman" w:cs="Times New Roman"/>
          <w:sz w:val="24"/>
          <w:szCs w:val="24"/>
        </w:rPr>
        <w:t xml:space="preserve"> </w:t>
      </w:r>
      <w:r w:rsidR="00A26718" w:rsidRPr="00B76980">
        <w:rPr>
          <w:rFonts w:ascii="Times New Roman" w:hAnsi="Times New Roman" w:cs="Times New Roman"/>
          <w:sz w:val="24"/>
          <w:szCs w:val="24"/>
        </w:rPr>
        <w:t>L</w:t>
      </w:r>
      <w:r w:rsidRPr="00B76980">
        <w:rPr>
          <w:rFonts w:ascii="Times New Roman" w:hAnsi="Times New Roman" w:cs="Times New Roman"/>
          <w:sz w:val="24"/>
          <w:szCs w:val="24"/>
        </w:rPr>
        <w:t xml:space="preserve">a deuxième approche </w:t>
      </w:r>
      <w:r w:rsidR="00A26718" w:rsidRPr="00B76980">
        <w:rPr>
          <w:rFonts w:ascii="Times New Roman" w:hAnsi="Times New Roman" w:cs="Times New Roman"/>
          <w:sz w:val="24"/>
          <w:szCs w:val="24"/>
        </w:rPr>
        <w:t xml:space="preserve">s’appuie sur les impressions que les personnes vivant avec un handicap ont sur l’éthique du </w:t>
      </w:r>
      <w:r w:rsidR="00A26718" w:rsidRPr="00B76980">
        <w:rPr>
          <w:rFonts w:ascii="Times New Roman" w:hAnsi="Times New Roman" w:cs="Times New Roman"/>
          <w:i/>
          <w:iCs/>
          <w:sz w:val="24"/>
          <w:szCs w:val="24"/>
        </w:rPr>
        <w:t xml:space="preserve">care </w:t>
      </w:r>
      <w:r w:rsidR="00A26718" w:rsidRPr="00B76980">
        <w:rPr>
          <w:rFonts w:ascii="Times New Roman" w:hAnsi="Times New Roman" w:cs="Times New Roman"/>
          <w:sz w:val="24"/>
          <w:szCs w:val="24"/>
        </w:rPr>
        <w:t>pour l’amélioration de</w:t>
      </w:r>
      <w:r w:rsidR="00F0622E" w:rsidRPr="00B76980">
        <w:rPr>
          <w:rFonts w:ascii="Times New Roman" w:hAnsi="Times New Roman" w:cs="Times New Roman"/>
          <w:sz w:val="24"/>
          <w:szCs w:val="24"/>
        </w:rPr>
        <w:t xml:space="preserve"> leur prise en charge. </w:t>
      </w:r>
      <w:r w:rsidR="00A26718" w:rsidRPr="00B76980">
        <w:rPr>
          <w:rFonts w:ascii="Times New Roman" w:hAnsi="Times New Roman" w:cs="Times New Roman"/>
          <w:sz w:val="24"/>
          <w:szCs w:val="24"/>
        </w:rPr>
        <w:t xml:space="preserve"> </w:t>
      </w:r>
      <w:r w:rsidRPr="00B76980">
        <w:rPr>
          <w:rFonts w:ascii="Times New Roman" w:hAnsi="Times New Roman" w:cs="Times New Roman"/>
          <w:sz w:val="24"/>
          <w:szCs w:val="24"/>
        </w:rPr>
        <w:t xml:space="preserve">Pour ce, on comprend que les personnes vivant avec un handicap ont du mal à s’épanouir dans notre société. Malgré que les aides-soignants soient désignés pour prendre soin de ces dernières, afin de trouver une solution dans leur épanouissement des personnes vivant avec handicap, on constate une incapacité des aides-soignants de mettre en place une stratégie capable de </w:t>
      </w:r>
      <w:r w:rsidR="006473BA" w:rsidRPr="00B76980">
        <w:rPr>
          <w:rFonts w:ascii="Times New Roman" w:hAnsi="Times New Roman" w:cs="Times New Roman"/>
          <w:sz w:val="24"/>
          <w:szCs w:val="24"/>
        </w:rPr>
        <w:t>relever</w:t>
      </w:r>
      <w:r w:rsidRPr="00B76980">
        <w:rPr>
          <w:rFonts w:ascii="Times New Roman" w:hAnsi="Times New Roman" w:cs="Times New Roman"/>
          <w:sz w:val="24"/>
          <w:szCs w:val="24"/>
        </w:rPr>
        <w:t xml:space="preserve"> ce défi. Le relèvement de ce défi pourrait contribuer à améliorer l’empathie qui pousserait à faire en sorte que les aides-soignants, les infirmières, et infirmiers et les préposés aux bénéficiaires puissent prendre soin avec efficacité et vigueur des patients qui leur sont assignés, au lieu de les maltraiter. Ces personnes vivant avec un handicap sont plus susceptibles à subir des maltraitances pour une raison ou pour une autre. C’est ainsi, que Nathalie Maillard a dit à travers son article </w:t>
      </w:r>
      <w:r w:rsidRPr="00B76980">
        <w:rPr>
          <w:rFonts w:ascii="Times New Roman" w:hAnsi="Times New Roman" w:cs="Times New Roman"/>
          <w:i/>
          <w:iCs/>
          <w:sz w:val="24"/>
          <w:szCs w:val="24"/>
        </w:rPr>
        <w:t>À quoi sert la vulnérabilité? Enjeux éthiques et politiques d’un concept émergent</w:t>
      </w:r>
      <w:r w:rsidRPr="00B76980">
        <w:rPr>
          <w:rFonts w:ascii="Times New Roman" w:hAnsi="Times New Roman" w:cs="Times New Roman"/>
          <w:sz w:val="24"/>
          <w:szCs w:val="24"/>
        </w:rPr>
        <w:t xml:space="preserve"> « Par</w:t>
      </w:r>
      <w:r w:rsidRPr="00B76980">
        <w:rPr>
          <w:rFonts w:ascii="Times New Roman" w:hAnsi="Times New Roman" w:cs="Times New Roman"/>
          <w:iCs/>
          <w:sz w:val="24"/>
          <w:szCs w:val="24"/>
          <w:shd w:val="clear" w:color="auto" w:fill="FAFAFA"/>
        </w:rPr>
        <w:t xml:space="preserve"> ailleurs, les individus actuellement vulnérabilisés — que ce soit pour cause de maladie, de handicap, ou pour des raisons économiques — sont réputés vulnérables dans un sens second : ils ont une susceptibilité accrue, du fait de leur état, à subir des torts additionnels (maltraitance, exploitation, etc.) »</w:t>
      </w:r>
      <w:r w:rsidRPr="00B76980">
        <w:rPr>
          <w:rFonts w:ascii="Times New Roman" w:hAnsi="Times New Roman" w:cs="Times New Roman"/>
          <w:iCs/>
          <w:sz w:val="24"/>
          <w:szCs w:val="24"/>
          <w:shd w:val="clear" w:color="auto" w:fill="FAFAFA"/>
          <w:vertAlign w:val="superscript"/>
        </w:rPr>
        <w:footnoteReference w:id="11"/>
      </w:r>
      <w:r w:rsidRPr="00B76980">
        <w:rPr>
          <w:rFonts w:ascii="Times New Roman" w:hAnsi="Times New Roman" w:cs="Times New Roman"/>
          <w:iCs/>
          <w:sz w:val="24"/>
          <w:szCs w:val="24"/>
          <w:shd w:val="clear" w:color="auto" w:fill="FAFAFA"/>
        </w:rPr>
        <w:t>.</w:t>
      </w:r>
      <w:r w:rsidRPr="00B76980">
        <w:rPr>
          <w:rFonts w:ascii="Times New Roman" w:hAnsi="Times New Roman" w:cs="Times New Roman"/>
          <w:sz w:val="24"/>
          <w:szCs w:val="24"/>
        </w:rPr>
        <w:t xml:space="preserve"> La combinaison de la citation de Nathalie Maillard et l’approche de l’éthique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développée par Joan Tronto nous permet d’actualiser la tâche de prendre soin. Pour ce, prendre soin de quelqu’un suppose son épanouissement également. Les </w:t>
      </w:r>
      <w:proofErr w:type="spellStart"/>
      <w:r w:rsidRPr="00B76980">
        <w:rPr>
          <w:rFonts w:ascii="Times New Roman" w:hAnsi="Times New Roman" w:cs="Times New Roman"/>
          <w:sz w:val="24"/>
          <w:szCs w:val="24"/>
        </w:rPr>
        <w:t>d</w:t>
      </w:r>
      <w:r w:rsidRPr="00B76980">
        <w:rPr>
          <w:rFonts w:ascii="Times New Roman" w:hAnsi="Times New Roman" w:cs="Times New Roman"/>
          <w:i/>
          <w:iCs/>
          <w:sz w:val="24"/>
          <w:szCs w:val="24"/>
        </w:rPr>
        <w:t>isability</w:t>
      </w:r>
      <w:proofErr w:type="spellEnd"/>
      <w:r w:rsidRPr="00B76980">
        <w:rPr>
          <w:rFonts w:ascii="Times New Roman" w:hAnsi="Times New Roman" w:cs="Times New Roman"/>
          <w:i/>
          <w:iCs/>
          <w:sz w:val="24"/>
          <w:szCs w:val="24"/>
        </w:rPr>
        <w:t xml:space="preserve"> </w:t>
      </w:r>
      <w:proofErr w:type="spellStart"/>
      <w:r w:rsidRPr="00B76980">
        <w:rPr>
          <w:rFonts w:ascii="Times New Roman" w:hAnsi="Times New Roman" w:cs="Times New Roman"/>
          <w:i/>
          <w:iCs/>
          <w:sz w:val="24"/>
          <w:szCs w:val="24"/>
        </w:rPr>
        <w:t>studies</w:t>
      </w:r>
      <w:proofErr w:type="spellEnd"/>
      <w:r w:rsidR="00F0622E" w:rsidRPr="00B76980">
        <w:rPr>
          <w:rFonts w:ascii="Times New Roman" w:hAnsi="Times New Roman" w:cs="Times New Roman"/>
          <w:sz w:val="24"/>
          <w:szCs w:val="24"/>
        </w:rPr>
        <w:t xml:space="preserve">, </w:t>
      </w:r>
      <w:r w:rsidRPr="00B76980">
        <w:rPr>
          <w:rFonts w:ascii="Times New Roman" w:hAnsi="Times New Roman" w:cs="Times New Roman"/>
          <w:sz w:val="24"/>
          <w:szCs w:val="24"/>
        </w:rPr>
        <w:t xml:space="preserve">nous permettent de mieux comprendre la façon dont les personnes vivant avec un </w:t>
      </w:r>
      <w:r w:rsidRPr="00B76980">
        <w:rPr>
          <w:rFonts w:ascii="Times New Roman" w:hAnsi="Times New Roman" w:cs="Times New Roman"/>
          <w:sz w:val="24"/>
          <w:szCs w:val="24"/>
        </w:rPr>
        <w:lastRenderedPageBreak/>
        <w:t xml:space="preserve">handicap peuvent mieux s’épanouir dans notre société. Pour ce, les </w:t>
      </w:r>
      <w:proofErr w:type="spellStart"/>
      <w:r w:rsidRPr="00B76980">
        <w:rPr>
          <w:rFonts w:ascii="Times New Roman" w:hAnsi="Times New Roman" w:cs="Times New Roman"/>
          <w:i/>
          <w:iCs/>
          <w:sz w:val="24"/>
          <w:szCs w:val="24"/>
        </w:rPr>
        <w:t>disability</w:t>
      </w:r>
      <w:proofErr w:type="spellEnd"/>
      <w:r w:rsidRPr="00B76980">
        <w:rPr>
          <w:rFonts w:ascii="Times New Roman" w:hAnsi="Times New Roman" w:cs="Times New Roman"/>
          <w:i/>
          <w:iCs/>
          <w:sz w:val="24"/>
          <w:szCs w:val="24"/>
        </w:rPr>
        <w:t xml:space="preserve"> </w:t>
      </w:r>
      <w:proofErr w:type="spellStart"/>
      <w:r w:rsidRPr="00B76980">
        <w:rPr>
          <w:rFonts w:ascii="Times New Roman" w:hAnsi="Times New Roman" w:cs="Times New Roman"/>
          <w:i/>
          <w:iCs/>
          <w:sz w:val="24"/>
          <w:szCs w:val="24"/>
        </w:rPr>
        <w:t>studies</w:t>
      </w:r>
      <w:proofErr w:type="spellEnd"/>
      <w:r w:rsidRPr="00B76980">
        <w:rPr>
          <w:rFonts w:ascii="Times New Roman" w:hAnsi="Times New Roman" w:cs="Times New Roman"/>
          <w:sz w:val="24"/>
          <w:szCs w:val="24"/>
        </w:rPr>
        <w:t xml:space="preserve"> sont un champ d’étude qui permet à la société de voir le handicap d’une autre manière, c’est-à-dire il change la perception des gens vis-à-vis de leur handicap. Pendant que l’éthique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i/>
          <w:iCs/>
          <w:sz w:val="24"/>
          <w:szCs w:val="24"/>
        </w:rPr>
        <w:t>care</w:t>
      </w:r>
      <w:proofErr w:type="spellEnd"/>
      <w:proofErr w:type="gramEnd"/>
      <w:r w:rsidRPr="00B76980">
        <w:rPr>
          <w:rFonts w:ascii="Times New Roman" w:hAnsi="Times New Roman" w:cs="Times New Roman"/>
          <w:sz w:val="24"/>
          <w:szCs w:val="24"/>
        </w:rPr>
        <w:t xml:space="preserve"> nous apprend la bonne manière de prendre soin des personnes en situation de handicap, le </w:t>
      </w:r>
      <w:proofErr w:type="spellStart"/>
      <w:r w:rsidRPr="00B76980">
        <w:rPr>
          <w:rFonts w:ascii="Times New Roman" w:hAnsi="Times New Roman" w:cs="Times New Roman"/>
          <w:i/>
          <w:iCs/>
          <w:sz w:val="24"/>
          <w:szCs w:val="24"/>
        </w:rPr>
        <w:t>disability</w:t>
      </w:r>
      <w:proofErr w:type="spellEnd"/>
      <w:r w:rsidRPr="00B76980">
        <w:rPr>
          <w:rFonts w:ascii="Times New Roman" w:hAnsi="Times New Roman" w:cs="Times New Roman"/>
          <w:i/>
          <w:iCs/>
          <w:sz w:val="24"/>
          <w:szCs w:val="24"/>
        </w:rPr>
        <w:t xml:space="preserve"> </w:t>
      </w:r>
      <w:proofErr w:type="spellStart"/>
      <w:r w:rsidRPr="00B76980">
        <w:rPr>
          <w:rFonts w:ascii="Times New Roman" w:hAnsi="Times New Roman" w:cs="Times New Roman"/>
          <w:i/>
          <w:iCs/>
          <w:sz w:val="24"/>
          <w:szCs w:val="24"/>
        </w:rPr>
        <w:t>studies</w:t>
      </w:r>
      <w:proofErr w:type="spellEnd"/>
      <w:r w:rsidRPr="00B76980">
        <w:rPr>
          <w:rFonts w:ascii="Times New Roman" w:hAnsi="Times New Roman" w:cs="Times New Roman"/>
          <w:sz w:val="24"/>
          <w:szCs w:val="24"/>
        </w:rPr>
        <w:t xml:space="preserve"> aide à surmonter toute barrière qu’un patient peut faire face.  </w:t>
      </w:r>
    </w:p>
    <w:p w14:paraId="121CEA97" w14:textId="5CCF94FE"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Les arguments de </w:t>
      </w:r>
      <w:proofErr w:type="spellStart"/>
      <w:r w:rsidRPr="00B76980">
        <w:rPr>
          <w:rFonts w:ascii="Times New Roman" w:hAnsi="Times New Roman" w:cs="Times New Roman"/>
          <w:sz w:val="24"/>
          <w:szCs w:val="24"/>
        </w:rPr>
        <w:t>Engster</w:t>
      </w:r>
      <w:proofErr w:type="spellEnd"/>
      <w:r w:rsidRPr="00B76980">
        <w:rPr>
          <w:rFonts w:ascii="Times New Roman" w:hAnsi="Times New Roman" w:cs="Times New Roman"/>
          <w:sz w:val="24"/>
          <w:szCs w:val="24"/>
        </w:rPr>
        <w:t xml:space="preserve"> Daniel dans l’article </w:t>
      </w:r>
      <w:r w:rsidRPr="00B76980">
        <w:rPr>
          <w:rFonts w:ascii="Times New Roman" w:hAnsi="Times New Roman" w:cs="Times New Roman"/>
          <w:i/>
          <w:iCs/>
          <w:sz w:val="24"/>
          <w:szCs w:val="24"/>
          <w:shd w:val="clear" w:color="auto" w:fill="FFFFFF"/>
        </w:rPr>
        <w:t xml:space="preserve">Care </w:t>
      </w:r>
      <w:proofErr w:type="spellStart"/>
      <w:r w:rsidRPr="00B76980">
        <w:rPr>
          <w:rFonts w:ascii="Times New Roman" w:hAnsi="Times New Roman" w:cs="Times New Roman"/>
          <w:i/>
          <w:iCs/>
          <w:sz w:val="24"/>
          <w:szCs w:val="24"/>
          <w:shd w:val="clear" w:color="auto" w:fill="FFFFFF"/>
        </w:rPr>
        <w:t>Ethics</w:t>
      </w:r>
      <w:proofErr w:type="spellEnd"/>
      <w:r w:rsidRPr="00B76980">
        <w:rPr>
          <w:rFonts w:ascii="Times New Roman" w:hAnsi="Times New Roman" w:cs="Times New Roman"/>
          <w:i/>
          <w:iCs/>
          <w:sz w:val="24"/>
          <w:szCs w:val="24"/>
          <w:shd w:val="clear" w:color="auto" w:fill="FFFFFF"/>
        </w:rPr>
        <w:t xml:space="preserve">, </w:t>
      </w:r>
      <w:proofErr w:type="spellStart"/>
      <w:r w:rsidRPr="00B76980">
        <w:rPr>
          <w:rFonts w:ascii="Times New Roman" w:hAnsi="Times New Roman" w:cs="Times New Roman"/>
          <w:i/>
          <w:iCs/>
          <w:sz w:val="24"/>
          <w:szCs w:val="24"/>
          <w:shd w:val="clear" w:color="auto" w:fill="FFFFFF"/>
        </w:rPr>
        <w:t>Dependency</w:t>
      </w:r>
      <w:proofErr w:type="spellEnd"/>
      <w:r w:rsidRPr="00B76980">
        <w:rPr>
          <w:rFonts w:ascii="Times New Roman" w:hAnsi="Times New Roman" w:cs="Times New Roman"/>
          <w:i/>
          <w:iCs/>
          <w:sz w:val="24"/>
          <w:szCs w:val="24"/>
          <w:shd w:val="clear" w:color="auto" w:fill="FFFFFF"/>
        </w:rPr>
        <w:t xml:space="preserve">, and </w:t>
      </w:r>
      <w:proofErr w:type="spellStart"/>
      <w:r w:rsidRPr="00B76980">
        <w:rPr>
          <w:rFonts w:ascii="Times New Roman" w:hAnsi="Times New Roman" w:cs="Times New Roman"/>
          <w:i/>
          <w:iCs/>
          <w:sz w:val="24"/>
          <w:szCs w:val="24"/>
          <w:shd w:val="clear" w:color="auto" w:fill="FFFFFF"/>
        </w:rPr>
        <w:t>Vulnerability</w:t>
      </w:r>
      <w:proofErr w:type="spellEnd"/>
      <w:r w:rsidR="00C030DF" w:rsidRPr="00B76980">
        <w:rPr>
          <w:rStyle w:val="FootnoteReference"/>
          <w:rFonts w:ascii="Times New Roman" w:hAnsi="Times New Roman" w:cs="Times New Roman"/>
          <w:i/>
          <w:iCs/>
          <w:sz w:val="24"/>
          <w:szCs w:val="24"/>
          <w:shd w:val="clear" w:color="auto" w:fill="FFFFFF"/>
        </w:rPr>
        <w:footnoteReference w:id="12"/>
      </w:r>
      <w:r w:rsidRPr="00B76980">
        <w:rPr>
          <w:rFonts w:ascii="Times New Roman" w:hAnsi="Times New Roman" w:cs="Times New Roman"/>
          <w:sz w:val="24"/>
          <w:szCs w:val="24"/>
        </w:rPr>
        <w:t xml:space="preserve">, nous semblent propices pour aider le gouvernement à améliorer les conditions des structures dans les centres de soins de longue durée. Car selon lui,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en termes de vulnérabilité aide non seulement à toucher tous les aspects des soins, mais aide les personnes en situation d’handicap à avoir une meilleure condition de vie. Selon lui, la vulnérabilité est humaine, car tout homme est vulnérable d’une façon ou d’une autre. La dépendance par contre, est le fait de ne pas être capable de faire certaines choses par soi-même. Ces arguments apportent plus de clarté à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Pour ce, je suis du même avis que </w:t>
      </w:r>
      <w:proofErr w:type="spellStart"/>
      <w:r w:rsidRPr="00B76980">
        <w:rPr>
          <w:rFonts w:ascii="Times New Roman" w:hAnsi="Times New Roman" w:cs="Times New Roman"/>
          <w:sz w:val="24"/>
          <w:szCs w:val="24"/>
        </w:rPr>
        <w:t>Engster</w:t>
      </w:r>
      <w:proofErr w:type="spellEnd"/>
      <w:r w:rsidRPr="00B76980">
        <w:rPr>
          <w:rFonts w:ascii="Times New Roman" w:hAnsi="Times New Roman" w:cs="Times New Roman"/>
          <w:sz w:val="24"/>
          <w:szCs w:val="24"/>
        </w:rPr>
        <w:t xml:space="preserve">, car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en termes de dépendance n’est pas vraiment à l’avantage des personnes vivant avec un handicap, par contre l’éthique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en termes de vulnérabilité touche la solitude, le sentiment de sécurité et le bien-être.</w:t>
      </w:r>
    </w:p>
    <w:p w14:paraId="7A6050EF"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shd w:val="clear" w:color="auto" w:fill="FFFFFF"/>
        </w:rPr>
        <w:t xml:space="preserve">Gallagher, Ann dans son livre intitulé </w:t>
      </w:r>
      <w:r w:rsidRPr="00B76980">
        <w:rPr>
          <w:rFonts w:ascii="Times New Roman" w:hAnsi="Times New Roman" w:cs="Times New Roman"/>
          <w:i/>
          <w:iCs/>
          <w:sz w:val="24"/>
          <w:szCs w:val="24"/>
          <w:shd w:val="clear" w:color="auto" w:fill="FFFFFF"/>
        </w:rPr>
        <w:t xml:space="preserve">Slow </w:t>
      </w:r>
      <w:proofErr w:type="spellStart"/>
      <w:r w:rsidRPr="00B76980">
        <w:rPr>
          <w:rFonts w:ascii="Times New Roman" w:hAnsi="Times New Roman" w:cs="Times New Roman"/>
          <w:i/>
          <w:iCs/>
          <w:sz w:val="24"/>
          <w:szCs w:val="24"/>
          <w:shd w:val="clear" w:color="auto" w:fill="FFFFFF"/>
        </w:rPr>
        <w:t>Ethics</w:t>
      </w:r>
      <w:proofErr w:type="spellEnd"/>
      <w:r w:rsidRPr="00B76980">
        <w:rPr>
          <w:rFonts w:ascii="Times New Roman" w:hAnsi="Times New Roman" w:cs="Times New Roman"/>
          <w:i/>
          <w:iCs/>
          <w:sz w:val="24"/>
          <w:szCs w:val="24"/>
          <w:shd w:val="clear" w:color="auto" w:fill="FFFFFF"/>
        </w:rPr>
        <w:t xml:space="preserve"> and the Art of Care</w:t>
      </w:r>
      <w:r w:rsidRPr="00B76980">
        <w:rPr>
          <w:rFonts w:ascii="Times New Roman" w:hAnsi="Times New Roman" w:cs="Times New Roman"/>
          <w:sz w:val="24"/>
          <w:szCs w:val="24"/>
          <w:shd w:val="clear" w:color="auto" w:fill="FFFFFF"/>
        </w:rPr>
        <w:t xml:space="preserve"> a développé </w:t>
      </w:r>
      <w:r w:rsidRPr="00B76980">
        <w:rPr>
          <w:rFonts w:ascii="Times New Roman" w:hAnsi="Times New Roman" w:cs="Times New Roman"/>
          <w:sz w:val="24"/>
          <w:szCs w:val="24"/>
        </w:rPr>
        <w:t xml:space="preserve">plusieurs rapports publiés en mettant un accent sur les attitudes horribles des intervenants envers les résidents. Dans ces rapports, elle (?) mentionne plusieurs morts occasionnés par la négligence des professionnels dans un </w:t>
      </w:r>
      <w:r w:rsidRPr="00B76980">
        <w:rPr>
          <w:rFonts w:ascii="Times New Roman" w:hAnsi="Times New Roman" w:cs="Times New Roman"/>
          <w:i/>
          <w:iCs/>
          <w:sz w:val="24"/>
          <w:szCs w:val="24"/>
        </w:rPr>
        <w:t>nursing home</w:t>
      </w:r>
      <w:r w:rsidRPr="00B76980">
        <w:rPr>
          <w:rFonts w:ascii="Times New Roman" w:hAnsi="Times New Roman" w:cs="Times New Roman"/>
          <w:sz w:val="24"/>
          <w:szCs w:val="24"/>
        </w:rPr>
        <w:t xml:space="preserve">. Selon elle, plusieurs facteurs </w:t>
      </w:r>
      <w:r w:rsidRPr="00B76980">
        <w:rPr>
          <w:rFonts w:ascii="Times New Roman" w:hAnsi="Times New Roman" w:cs="Times New Roman"/>
          <w:sz w:val="24"/>
          <w:szCs w:val="24"/>
        </w:rPr>
        <w:lastRenderedPageBreak/>
        <w:t xml:space="preserve">peuvent d’une façon ou d’une autre influencer l’attitude des intervenants. Parmi lesquels on peut citer l’immoraliste, l’espace, le temps, l’amoraliste… etc. </w:t>
      </w:r>
    </w:p>
    <w:p w14:paraId="5C0DD5DC" w14:textId="77777777" w:rsidR="009C3E95" w:rsidRPr="00B76980" w:rsidRDefault="009C3E95" w:rsidP="009C3E95">
      <w:pPr>
        <w:shd w:val="clear" w:color="auto" w:fill="FFFFFF"/>
        <w:spacing w:after="0" w:line="480" w:lineRule="auto"/>
        <w:jc w:val="both"/>
        <w:textAlignment w:val="baseline"/>
        <w:rPr>
          <w:rFonts w:ascii="Times New Roman" w:eastAsia="Times New Roman" w:hAnsi="Times New Roman" w:cs="Times New Roman"/>
          <w:sz w:val="24"/>
          <w:szCs w:val="24"/>
          <w:bdr w:val="none" w:sz="0" w:space="0" w:color="auto" w:frame="1"/>
          <w:shd w:val="clear" w:color="auto" w:fill="FFFFFF"/>
          <w:lang w:eastAsia="fr-CA"/>
        </w:rPr>
      </w:pPr>
      <w:r w:rsidRPr="00B76980">
        <w:rPr>
          <w:rFonts w:ascii="Times New Roman" w:hAnsi="Times New Roman" w:cs="Times New Roman"/>
          <w:sz w:val="24"/>
          <w:szCs w:val="24"/>
        </w:rPr>
        <w:t>Toujours dans la même perspective, Ann Gallagher dans son livre</w:t>
      </w:r>
      <w:r w:rsidRPr="00B76980">
        <w:rPr>
          <w:rFonts w:ascii="Times New Roman" w:hAnsi="Times New Roman" w:cs="Times New Roman"/>
          <w:sz w:val="24"/>
          <w:szCs w:val="24"/>
          <w:vertAlign w:val="superscript"/>
          <w:lang w:val="en-CA"/>
        </w:rPr>
        <w:footnoteReference w:id="13"/>
      </w:r>
      <w:r w:rsidRPr="00B76980">
        <w:rPr>
          <w:rFonts w:ascii="Times New Roman" w:hAnsi="Times New Roman" w:cs="Times New Roman"/>
          <w:sz w:val="24"/>
          <w:szCs w:val="24"/>
        </w:rPr>
        <w:t xml:space="preserve"> </w:t>
      </w:r>
      <w:r w:rsidRPr="00B76980">
        <w:rPr>
          <w:rFonts w:ascii="Times New Roman" w:eastAsia="Times New Roman" w:hAnsi="Times New Roman" w:cs="Times New Roman"/>
          <w:i/>
          <w:iCs/>
          <w:sz w:val="24"/>
          <w:szCs w:val="24"/>
          <w:bdr w:val="none" w:sz="0" w:space="0" w:color="auto" w:frame="1"/>
          <w:shd w:val="clear" w:color="auto" w:fill="FFFFFF"/>
          <w:lang w:eastAsia="fr-CA"/>
        </w:rPr>
        <w:t xml:space="preserve">Slow </w:t>
      </w:r>
      <w:proofErr w:type="spellStart"/>
      <w:r w:rsidRPr="00B76980">
        <w:rPr>
          <w:rFonts w:ascii="Times New Roman" w:eastAsia="Times New Roman" w:hAnsi="Times New Roman" w:cs="Times New Roman"/>
          <w:i/>
          <w:iCs/>
          <w:sz w:val="24"/>
          <w:szCs w:val="24"/>
          <w:bdr w:val="none" w:sz="0" w:space="0" w:color="auto" w:frame="1"/>
          <w:shd w:val="clear" w:color="auto" w:fill="FFFFFF"/>
          <w:lang w:eastAsia="fr-CA"/>
        </w:rPr>
        <w:t>ethics</w:t>
      </w:r>
      <w:proofErr w:type="spellEnd"/>
      <w:r w:rsidRPr="00B76980">
        <w:rPr>
          <w:rFonts w:ascii="Times New Roman" w:eastAsia="Times New Roman" w:hAnsi="Times New Roman" w:cs="Times New Roman"/>
          <w:i/>
          <w:iCs/>
          <w:sz w:val="24"/>
          <w:szCs w:val="24"/>
          <w:bdr w:val="none" w:sz="0" w:space="0" w:color="auto" w:frame="1"/>
          <w:shd w:val="clear" w:color="auto" w:fill="FFFFFF"/>
          <w:lang w:eastAsia="fr-CA"/>
        </w:rPr>
        <w:t xml:space="preserve"> : A </w:t>
      </w:r>
      <w:proofErr w:type="spellStart"/>
      <w:r w:rsidRPr="00B76980">
        <w:rPr>
          <w:rFonts w:ascii="Times New Roman" w:eastAsia="Times New Roman" w:hAnsi="Times New Roman" w:cs="Times New Roman"/>
          <w:i/>
          <w:iCs/>
          <w:sz w:val="24"/>
          <w:szCs w:val="24"/>
          <w:bdr w:val="none" w:sz="0" w:space="0" w:color="auto" w:frame="1"/>
          <w:shd w:val="clear" w:color="auto" w:fill="FFFFFF"/>
          <w:lang w:eastAsia="fr-CA"/>
        </w:rPr>
        <w:t>sustainable</w:t>
      </w:r>
      <w:proofErr w:type="spellEnd"/>
      <w:r w:rsidRPr="00B76980">
        <w:rPr>
          <w:rFonts w:ascii="Times New Roman" w:eastAsia="Times New Roman" w:hAnsi="Times New Roman" w:cs="Times New Roman"/>
          <w:i/>
          <w:iCs/>
          <w:sz w:val="24"/>
          <w:szCs w:val="24"/>
          <w:bdr w:val="none" w:sz="0" w:space="0" w:color="auto" w:frame="1"/>
          <w:shd w:val="clear" w:color="auto" w:fill="FFFFFF"/>
          <w:lang w:eastAsia="fr-CA"/>
        </w:rPr>
        <w:t xml:space="preserve"> </w:t>
      </w:r>
      <w:proofErr w:type="spellStart"/>
      <w:r w:rsidRPr="00B76980">
        <w:rPr>
          <w:rFonts w:ascii="Times New Roman" w:eastAsia="Times New Roman" w:hAnsi="Times New Roman" w:cs="Times New Roman"/>
          <w:i/>
          <w:iCs/>
          <w:sz w:val="24"/>
          <w:szCs w:val="24"/>
          <w:bdr w:val="none" w:sz="0" w:space="0" w:color="auto" w:frame="1"/>
          <w:shd w:val="clear" w:color="auto" w:fill="FFFFFF"/>
          <w:lang w:eastAsia="fr-CA"/>
        </w:rPr>
        <w:t>approach</w:t>
      </w:r>
      <w:proofErr w:type="spellEnd"/>
      <w:r w:rsidRPr="00B76980">
        <w:rPr>
          <w:rFonts w:ascii="Times New Roman" w:eastAsia="Times New Roman" w:hAnsi="Times New Roman" w:cs="Times New Roman"/>
          <w:i/>
          <w:iCs/>
          <w:sz w:val="24"/>
          <w:szCs w:val="24"/>
          <w:bdr w:val="none" w:sz="0" w:space="0" w:color="auto" w:frame="1"/>
          <w:shd w:val="clear" w:color="auto" w:fill="FFFFFF"/>
          <w:lang w:eastAsia="fr-CA"/>
        </w:rPr>
        <w:t xml:space="preserve"> to </w:t>
      </w:r>
      <w:proofErr w:type="spellStart"/>
      <w:r w:rsidRPr="00B76980">
        <w:rPr>
          <w:rFonts w:ascii="Times New Roman" w:eastAsia="Times New Roman" w:hAnsi="Times New Roman" w:cs="Times New Roman"/>
          <w:i/>
          <w:iCs/>
          <w:sz w:val="24"/>
          <w:szCs w:val="24"/>
          <w:bdr w:val="none" w:sz="0" w:space="0" w:color="auto" w:frame="1"/>
          <w:shd w:val="clear" w:color="auto" w:fill="FFFFFF"/>
          <w:lang w:eastAsia="fr-CA"/>
        </w:rPr>
        <w:t>ethical</w:t>
      </w:r>
      <w:proofErr w:type="spellEnd"/>
      <w:r w:rsidRPr="00B76980">
        <w:rPr>
          <w:rFonts w:ascii="Times New Roman" w:eastAsia="Times New Roman" w:hAnsi="Times New Roman" w:cs="Times New Roman"/>
          <w:i/>
          <w:iCs/>
          <w:sz w:val="24"/>
          <w:szCs w:val="24"/>
          <w:bdr w:val="none" w:sz="0" w:space="0" w:color="auto" w:frame="1"/>
          <w:shd w:val="clear" w:color="auto" w:fill="FFFFFF"/>
          <w:lang w:eastAsia="fr-CA"/>
        </w:rPr>
        <w:t xml:space="preserve"> care practices?</w:t>
      </w:r>
      <w:r w:rsidRPr="00B76980">
        <w:rPr>
          <w:rFonts w:ascii="Times New Roman" w:eastAsia="Times New Roman" w:hAnsi="Times New Roman" w:cs="Times New Roman"/>
          <w:sz w:val="24"/>
          <w:szCs w:val="24"/>
          <w:bdr w:val="none" w:sz="0" w:space="0" w:color="auto" w:frame="1"/>
          <w:shd w:val="clear" w:color="auto" w:fill="FFFFFF"/>
          <w:lang w:eastAsia="fr-CA"/>
        </w:rPr>
        <w:t xml:space="preserve">”  </w:t>
      </w:r>
      <w:proofErr w:type="gramStart"/>
      <w:r w:rsidRPr="00B76980">
        <w:rPr>
          <w:rFonts w:ascii="Times New Roman" w:eastAsia="Times New Roman" w:hAnsi="Times New Roman" w:cs="Times New Roman"/>
          <w:sz w:val="24"/>
          <w:szCs w:val="24"/>
          <w:bdr w:val="none" w:sz="0" w:space="0" w:color="auto" w:frame="1"/>
          <w:shd w:val="clear" w:color="auto" w:fill="FFFFFF"/>
          <w:lang w:eastAsia="fr-CA"/>
        </w:rPr>
        <w:t>fait</w:t>
      </w:r>
      <w:proofErr w:type="gramEnd"/>
      <w:r w:rsidRPr="00B76980">
        <w:rPr>
          <w:rFonts w:ascii="Times New Roman" w:eastAsia="Times New Roman" w:hAnsi="Times New Roman" w:cs="Times New Roman"/>
          <w:sz w:val="24"/>
          <w:szCs w:val="24"/>
          <w:bdr w:val="none" w:sz="0" w:space="0" w:color="auto" w:frame="1"/>
          <w:shd w:val="clear" w:color="auto" w:fill="FFFFFF"/>
          <w:lang w:eastAsia="fr-CA"/>
        </w:rPr>
        <w:t xml:space="preserve"> mention de la différence entre une pratique de soins de santé rapide et une pratique de soins de santé lente et aussi la différence entre une éthique rapide et une éthique lente. Selon elle, ces différents aspects d’éthique peuvent apporter une solution dans les cliniques de santé. </w:t>
      </w:r>
    </w:p>
    <w:p w14:paraId="19D24EA3" w14:textId="1FCCB895" w:rsidR="009C3E95" w:rsidRPr="00B76980" w:rsidRDefault="009C3E95" w:rsidP="009C3E95">
      <w:pPr>
        <w:shd w:val="clear" w:color="auto" w:fill="FFFFFF"/>
        <w:spacing w:after="0" w:line="480" w:lineRule="auto"/>
        <w:jc w:val="both"/>
        <w:textAlignment w:val="baseline"/>
        <w:rPr>
          <w:rFonts w:ascii="Times New Roman" w:eastAsia="Times New Roman" w:hAnsi="Times New Roman" w:cs="Times New Roman"/>
          <w:sz w:val="24"/>
          <w:szCs w:val="24"/>
          <w:bdr w:val="none" w:sz="0" w:space="0" w:color="auto" w:frame="1"/>
          <w:shd w:val="clear" w:color="auto" w:fill="FFFFFF"/>
          <w:lang w:eastAsia="fr-CA"/>
        </w:rPr>
      </w:pPr>
      <w:r w:rsidRPr="00B76980">
        <w:rPr>
          <w:rFonts w:ascii="Times New Roman" w:eastAsia="Times New Roman" w:hAnsi="Times New Roman" w:cs="Times New Roman"/>
          <w:sz w:val="24"/>
          <w:szCs w:val="24"/>
          <w:bdr w:val="none" w:sz="0" w:space="0" w:color="auto" w:frame="1"/>
          <w:shd w:val="clear" w:color="auto" w:fill="FFFFFF"/>
          <w:lang w:eastAsia="fr-CA"/>
        </w:rPr>
        <w:t xml:space="preserve">Pour ma part, je pense que plusieurs auteurs ont apporté des solutions pour pouvoir donner un meilleur soin aux personnes vivant avec un handicap. Pour ce, à la prochaine étape, je vais aborder la manière dont on traite ces dernières en proposant une meilleure structure dans les </w:t>
      </w:r>
      <w:r w:rsidRPr="00B76980">
        <w:rPr>
          <w:rFonts w:ascii="Times New Roman" w:eastAsia="Times New Roman" w:hAnsi="Times New Roman" w:cs="Times New Roman"/>
          <w:i/>
          <w:iCs/>
          <w:sz w:val="24"/>
          <w:szCs w:val="24"/>
          <w:bdr w:val="none" w:sz="0" w:space="0" w:color="auto" w:frame="1"/>
          <w:shd w:val="clear" w:color="auto" w:fill="FFFFFF"/>
          <w:lang w:eastAsia="fr-CA"/>
        </w:rPr>
        <w:t>nursings home</w:t>
      </w:r>
      <w:r w:rsidRPr="00B76980">
        <w:rPr>
          <w:rFonts w:ascii="Times New Roman" w:eastAsia="Times New Roman" w:hAnsi="Times New Roman" w:cs="Times New Roman"/>
          <w:sz w:val="24"/>
          <w:szCs w:val="24"/>
          <w:bdr w:val="none" w:sz="0" w:space="0" w:color="auto" w:frame="1"/>
          <w:shd w:val="clear" w:color="auto" w:fill="FFFFFF"/>
          <w:lang w:eastAsia="fr-CA"/>
        </w:rPr>
        <w:t>. Il ne s’agit pas seulement des personnes vivant avec un handicap qui ont des besoins mais les intervenants en a</w:t>
      </w:r>
      <w:r w:rsidR="00F0622E" w:rsidRPr="00B76980">
        <w:rPr>
          <w:rFonts w:ascii="Times New Roman" w:eastAsia="Times New Roman" w:hAnsi="Times New Roman" w:cs="Times New Roman"/>
          <w:sz w:val="24"/>
          <w:szCs w:val="24"/>
          <w:bdr w:val="none" w:sz="0" w:space="0" w:color="auto" w:frame="1"/>
          <w:shd w:val="clear" w:color="auto" w:fill="FFFFFF"/>
          <w:lang w:eastAsia="fr-CA"/>
        </w:rPr>
        <w:t xml:space="preserve"> aussi</w:t>
      </w:r>
      <w:r w:rsidRPr="00B76980">
        <w:rPr>
          <w:rFonts w:ascii="Times New Roman" w:eastAsia="Times New Roman" w:hAnsi="Times New Roman" w:cs="Times New Roman"/>
          <w:sz w:val="24"/>
          <w:szCs w:val="24"/>
          <w:bdr w:val="none" w:sz="0" w:space="0" w:color="auto" w:frame="1"/>
          <w:shd w:val="clear" w:color="auto" w:fill="FFFFFF"/>
          <w:lang w:eastAsia="fr-CA"/>
        </w:rPr>
        <w:t xml:space="preserve"> besoin, car cela est nécessaire pour que ces derniers améliorent leur attitude envers les personnes avec handicap. </w:t>
      </w:r>
    </w:p>
    <w:p w14:paraId="341F8467" w14:textId="77777777" w:rsidR="009C3E95" w:rsidRPr="00B76980" w:rsidRDefault="009C3E95" w:rsidP="009C3E95">
      <w:pPr>
        <w:keepNext/>
        <w:keepLines/>
        <w:numPr>
          <w:ilvl w:val="1"/>
          <w:numId w:val="0"/>
        </w:numPr>
        <w:spacing w:before="40" w:after="0" w:line="480" w:lineRule="auto"/>
        <w:ind w:left="576" w:hanging="576"/>
        <w:outlineLvl w:val="1"/>
        <w:rPr>
          <w:rFonts w:ascii="Times New Roman" w:eastAsia="Calibri" w:hAnsi="Times New Roman" w:cs="Times New Roman"/>
          <w:sz w:val="24"/>
          <w:szCs w:val="24"/>
        </w:rPr>
      </w:pPr>
      <w:bookmarkStart w:id="12" w:name="_Toc123074914"/>
      <w:r w:rsidRPr="00B76980">
        <w:rPr>
          <w:rFonts w:ascii="Times New Roman" w:eastAsia="Calibri" w:hAnsi="Times New Roman" w:cs="Times New Roman"/>
          <w:b/>
          <w:i/>
          <w:sz w:val="24"/>
          <w:szCs w:val="24"/>
        </w:rPr>
        <w:t>Hypothèses</w:t>
      </w:r>
      <w:bookmarkEnd w:id="12"/>
    </w:p>
    <w:p w14:paraId="38273E4F" w14:textId="607AAE33" w:rsidR="009C3E95" w:rsidRPr="00B76980" w:rsidRDefault="009C3E95" w:rsidP="009C3E95">
      <w:pPr>
        <w:spacing w:line="480" w:lineRule="auto"/>
        <w:jc w:val="both"/>
        <w:rPr>
          <w:rFonts w:ascii="Times New Roman" w:eastAsia="Calibri" w:hAnsi="Times New Roman" w:cs="Times New Roman"/>
          <w:sz w:val="24"/>
          <w:szCs w:val="24"/>
        </w:rPr>
      </w:pPr>
      <w:r w:rsidRPr="00B76980">
        <w:rPr>
          <w:rFonts w:ascii="Times New Roman" w:eastAsia="Calibri" w:hAnsi="Times New Roman" w:cs="Times New Roman"/>
          <w:sz w:val="24"/>
          <w:szCs w:val="24"/>
        </w:rPr>
        <w:t xml:space="preserve">Pour ma part, </w:t>
      </w:r>
      <w:r w:rsidR="001F632C" w:rsidRPr="00B76980">
        <w:rPr>
          <w:rFonts w:ascii="Times New Roman" w:eastAsia="Calibri" w:hAnsi="Times New Roman" w:cs="Times New Roman"/>
          <w:sz w:val="24"/>
          <w:szCs w:val="24"/>
        </w:rPr>
        <w:t>troi</w:t>
      </w:r>
      <w:r w:rsidR="00915980" w:rsidRPr="00B76980">
        <w:rPr>
          <w:rFonts w:ascii="Times New Roman" w:eastAsia="Calibri" w:hAnsi="Times New Roman" w:cs="Times New Roman"/>
          <w:sz w:val="24"/>
          <w:szCs w:val="24"/>
        </w:rPr>
        <w:t>s</w:t>
      </w:r>
      <w:r w:rsidRPr="00B76980">
        <w:rPr>
          <w:rFonts w:ascii="Times New Roman" w:eastAsia="Calibri" w:hAnsi="Times New Roman" w:cs="Times New Roman"/>
          <w:sz w:val="24"/>
          <w:szCs w:val="24"/>
        </w:rPr>
        <w:t xml:space="preserve"> hypothèses </w:t>
      </w:r>
      <w:r w:rsidR="00D57F04" w:rsidRPr="00B76980">
        <w:rPr>
          <w:rFonts w:ascii="Times New Roman" w:eastAsia="Calibri" w:hAnsi="Times New Roman" w:cs="Times New Roman"/>
          <w:sz w:val="24"/>
          <w:szCs w:val="24"/>
        </w:rPr>
        <w:t xml:space="preserve">sont </w:t>
      </w:r>
      <w:r w:rsidRPr="00B76980">
        <w:rPr>
          <w:rFonts w:ascii="Times New Roman" w:eastAsia="Calibri" w:hAnsi="Times New Roman" w:cs="Times New Roman"/>
          <w:sz w:val="24"/>
          <w:szCs w:val="24"/>
        </w:rPr>
        <w:t xml:space="preserve">possibles </w:t>
      </w:r>
      <w:r w:rsidR="00D57F04" w:rsidRPr="00B76980">
        <w:rPr>
          <w:rFonts w:ascii="Times New Roman" w:eastAsia="Calibri" w:hAnsi="Times New Roman" w:cs="Times New Roman"/>
          <w:sz w:val="24"/>
          <w:szCs w:val="24"/>
        </w:rPr>
        <w:t>afin de</w:t>
      </w:r>
      <w:r w:rsidRPr="00B76980">
        <w:rPr>
          <w:rFonts w:ascii="Times New Roman" w:eastAsia="Calibri" w:hAnsi="Times New Roman" w:cs="Times New Roman"/>
          <w:sz w:val="24"/>
          <w:szCs w:val="24"/>
        </w:rPr>
        <w:t xml:space="preserve"> bien cerner la problématique de l’éthique du </w:t>
      </w:r>
      <w:proofErr w:type="spellStart"/>
      <w:r w:rsidRPr="00B76980">
        <w:rPr>
          <w:rFonts w:ascii="Times New Roman" w:eastAsia="Calibri" w:hAnsi="Times New Roman" w:cs="Times New Roman"/>
          <w:i/>
          <w:sz w:val="24"/>
          <w:szCs w:val="24"/>
        </w:rPr>
        <w:t>care</w:t>
      </w:r>
      <w:proofErr w:type="spellEnd"/>
      <w:r w:rsidR="00571C8B" w:rsidRPr="00B76980">
        <w:rPr>
          <w:rFonts w:ascii="Times New Roman" w:eastAsia="Calibri" w:hAnsi="Times New Roman" w:cs="Times New Roman"/>
          <w:i/>
          <w:sz w:val="24"/>
          <w:szCs w:val="24"/>
        </w:rPr>
        <w:t> </w:t>
      </w:r>
      <w:r w:rsidR="00571C8B" w:rsidRPr="00B76980">
        <w:rPr>
          <w:rFonts w:ascii="Times New Roman" w:eastAsia="Calibri" w:hAnsi="Times New Roman" w:cs="Times New Roman"/>
          <w:iCs/>
          <w:sz w:val="24"/>
          <w:szCs w:val="24"/>
        </w:rPr>
        <w:t>: l</w:t>
      </w:r>
      <w:r w:rsidR="00D57F04" w:rsidRPr="00B76980">
        <w:rPr>
          <w:rFonts w:ascii="Times New Roman" w:eastAsia="Calibri" w:hAnsi="Times New Roman" w:cs="Times New Roman"/>
          <w:iCs/>
          <w:sz w:val="24"/>
          <w:szCs w:val="24"/>
        </w:rPr>
        <w:t>a rémunération des préposés, l’immensité des tâches</w:t>
      </w:r>
      <w:r w:rsidR="001F632C" w:rsidRPr="00B76980">
        <w:rPr>
          <w:rFonts w:ascii="Times New Roman" w:eastAsia="Calibri" w:hAnsi="Times New Roman" w:cs="Times New Roman"/>
          <w:iCs/>
          <w:sz w:val="24"/>
          <w:szCs w:val="24"/>
        </w:rPr>
        <w:t>, l</w:t>
      </w:r>
      <w:r w:rsidR="00D57F04" w:rsidRPr="00B76980">
        <w:rPr>
          <w:rFonts w:ascii="Times New Roman" w:eastAsia="Calibri" w:hAnsi="Times New Roman" w:cs="Times New Roman"/>
          <w:iCs/>
          <w:sz w:val="24"/>
          <w:szCs w:val="24"/>
        </w:rPr>
        <w:t>a valorisation des employés</w:t>
      </w:r>
      <w:r w:rsidR="007F17CD" w:rsidRPr="00B76980">
        <w:rPr>
          <w:rFonts w:ascii="Times New Roman" w:eastAsia="Calibri" w:hAnsi="Times New Roman" w:cs="Times New Roman"/>
          <w:iCs/>
          <w:sz w:val="24"/>
          <w:szCs w:val="24"/>
        </w:rPr>
        <w:t xml:space="preserve"> et le travail genré</w:t>
      </w:r>
      <w:r w:rsidR="00D57F04" w:rsidRPr="00B76980">
        <w:rPr>
          <w:rFonts w:ascii="Times New Roman" w:eastAsia="Calibri" w:hAnsi="Times New Roman" w:cs="Times New Roman"/>
          <w:iCs/>
          <w:sz w:val="24"/>
          <w:szCs w:val="24"/>
        </w:rPr>
        <w:t>. P</w:t>
      </w:r>
      <w:r w:rsidRPr="00B76980">
        <w:rPr>
          <w:rFonts w:ascii="Times New Roman" w:eastAsia="Calibri" w:hAnsi="Times New Roman" w:cs="Times New Roman"/>
          <w:iCs/>
          <w:sz w:val="24"/>
          <w:szCs w:val="24"/>
        </w:rPr>
        <w:t xml:space="preserve">our ce, il est nécessaire de définir certaines normes </w:t>
      </w:r>
      <w:r w:rsidRPr="00B76980">
        <w:rPr>
          <w:rFonts w:ascii="Times New Roman" w:eastAsia="Calibri" w:hAnsi="Times New Roman" w:cs="Times New Roman"/>
          <w:sz w:val="24"/>
          <w:szCs w:val="24"/>
        </w:rPr>
        <w:t xml:space="preserve">qui pourraient nous conduire à une meilleure attitude des intervenants auprès des personnes vulnérables. Et aussi, il est également possible à partir du </w:t>
      </w:r>
      <w:proofErr w:type="spellStart"/>
      <w:r w:rsidRPr="00B76980">
        <w:rPr>
          <w:rFonts w:ascii="Times New Roman" w:eastAsia="Calibri" w:hAnsi="Times New Roman" w:cs="Times New Roman"/>
          <w:i/>
          <w:sz w:val="24"/>
          <w:szCs w:val="24"/>
        </w:rPr>
        <w:t>disability</w:t>
      </w:r>
      <w:proofErr w:type="spellEnd"/>
      <w:r w:rsidRPr="00B76980">
        <w:rPr>
          <w:rFonts w:ascii="Times New Roman" w:eastAsia="Calibri" w:hAnsi="Times New Roman" w:cs="Times New Roman"/>
          <w:i/>
          <w:sz w:val="24"/>
          <w:szCs w:val="24"/>
        </w:rPr>
        <w:t xml:space="preserve"> </w:t>
      </w:r>
      <w:proofErr w:type="spellStart"/>
      <w:r w:rsidRPr="00B76980">
        <w:rPr>
          <w:rFonts w:ascii="Times New Roman" w:eastAsia="Calibri" w:hAnsi="Times New Roman" w:cs="Times New Roman"/>
          <w:i/>
          <w:sz w:val="24"/>
          <w:szCs w:val="24"/>
        </w:rPr>
        <w:t>studies</w:t>
      </w:r>
      <w:proofErr w:type="spellEnd"/>
      <w:r w:rsidRPr="00B76980">
        <w:rPr>
          <w:rFonts w:ascii="Times New Roman" w:eastAsia="Calibri" w:hAnsi="Times New Roman" w:cs="Times New Roman"/>
          <w:sz w:val="24"/>
          <w:szCs w:val="24"/>
        </w:rPr>
        <w:t xml:space="preserve"> de comprendre le handicap d’une manière adéquate, c’est-à-dire de comprendre que les personnes avec </w:t>
      </w:r>
      <w:r w:rsidR="00D57F04" w:rsidRPr="00B76980">
        <w:rPr>
          <w:rFonts w:ascii="Times New Roman" w:eastAsia="Calibri" w:hAnsi="Times New Roman" w:cs="Times New Roman"/>
          <w:sz w:val="24"/>
          <w:szCs w:val="24"/>
        </w:rPr>
        <w:t xml:space="preserve">un </w:t>
      </w:r>
      <w:r w:rsidRPr="00B76980">
        <w:rPr>
          <w:rFonts w:ascii="Times New Roman" w:eastAsia="Calibri" w:hAnsi="Times New Roman" w:cs="Times New Roman"/>
          <w:sz w:val="24"/>
          <w:szCs w:val="24"/>
        </w:rPr>
        <w:t xml:space="preserve">handicap peuvent mieux s’épanouir dans un environnement propice à l’être humain. Pour </w:t>
      </w:r>
      <w:r w:rsidRPr="00B76980">
        <w:rPr>
          <w:rFonts w:ascii="Times New Roman" w:eastAsia="Calibri" w:hAnsi="Times New Roman" w:cs="Times New Roman"/>
          <w:sz w:val="24"/>
          <w:szCs w:val="24"/>
        </w:rPr>
        <w:lastRenderedPageBreak/>
        <w:t>ce faire, nous proposons d’établir une meilleure structure</w:t>
      </w:r>
      <w:r w:rsidR="00192201" w:rsidRPr="00B76980">
        <w:rPr>
          <w:rFonts w:ascii="Times New Roman" w:eastAsia="Calibri" w:hAnsi="Times New Roman" w:cs="Times New Roman"/>
          <w:sz w:val="24"/>
          <w:szCs w:val="24"/>
        </w:rPr>
        <w:t xml:space="preserve"> de la manière de prendre soin</w:t>
      </w:r>
      <w:r w:rsidRPr="00B76980">
        <w:rPr>
          <w:rFonts w:ascii="Times New Roman" w:eastAsia="Calibri" w:hAnsi="Times New Roman" w:cs="Times New Roman"/>
          <w:sz w:val="24"/>
          <w:szCs w:val="24"/>
        </w:rPr>
        <w:t xml:space="preserve"> au sein des </w:t>
      </w:r>
      <w:r w:rsidRPr="00B76980">
        <w:rPr>
          <w:rFonts w:ascii="Times New Roman" w:eastAsia="Calibri" w:hAnsi="Times New Roman" w:cs="Times New Roman"/>
          <w:i/>
          <w:iCs/>
          <w:sz w:val="24"/>
          <w:szCs w:val="24"/>
        </w:rPr>
        <w:t>nursings home.</w:t>
      </w:r>
    </w:p>
    <w:p w14:paraId="548E1CD6" w14:textId="77777777" w:rsidR="009C3E95" w:rsidRPr="00B76980" w:rsidRDefault="009C3E95" w:rsidP="009C3E95">
      <w:pPr>
        <w:keepNext/>
        <w:keepLines/>
        <w:numPr>
          <w:ilvl w:val="1"/>
          <w:numId w:val="0"/>
        </w:numPr>
        <w:spacing w:before="40" w:after="0" w:line="480" w:lineRule="auto"/>
        <w:ind w:left="576" w:hanging="576"/>
        <w:outlineLvl w:val="1"/>
        <w:rPr>
          <w:rFonts w:ascii="Times New Roman" w:eastAsia="Calibri" w:hAnsi="Times New Roman" w:cs="Times New Roman"/>
          <w:sz w:val="24"/>
          <w:szCs w:val="24"/>
        </w:rPr>
      </w:pPr>
      <w:bookmarkStart w:id="13" w:name="_Toc123074915"/>
      <w:r w:rsidRPr="00B76980">
        <w:rPr>
          <w:rFonts w:ascii="Times New Roman" w:eastAsia="Calibri" w:hAnsi="Times New Roman" w:cs="Times New Roman"/>
          <w:b/>
          <w:i/>
          <w:sz w:val="24"/>
          <w:szCs w:val="24"/>
        </w:rPr>
        <w:t>Méthodologie</w:t>
      </w:r>
      <w:bookmarkEnd w:id="13"/>
      <w:r w:rsidRPr="00B76980">
        <w:rPr>
          <w:rFonts w:ascii="Times New Roman" w:eastAsia="Calibri" w:hAnsi="Times New Roman" w:cs="Times New Roman"/>
          <w:b/>
          <w:i/>
          <w:sz w:val="24"/>
          <w:szCs w:val="24"/>
        </w:rPr>
        <w:t xml:space="preserve"> </w:t>
      </w:r>
    </w:p>
    <w:p w14:paraId="6AF52A29" w14:textId="52BB0696" w:rsidR="009C3E95" w:rsidRPr="00B76980" w:rsidRDefault="009C3E95" w:rsidP="009C3E95">
      <w:pPr>
        <w:spacing w:line="480" w:lineRule="auto"/>
        <w:jc w:val="both"/>
        <w:rPr>
          <w:rFonts w:ascii="Times New Roman" w:eastAsia="Times New Roman" w:hAnsi="Times New Roman" w:cs="Times New Roman"/>
          <w:sz w:val="24"/>
          <w:szCs w:val="24"/>
          <w:lang w:eastAsia="fr-CA"/>
        </w:rPr>
      </w:pPr>
      <w:r w:rsidRPr="00B76980">
        <w:rPr>
          <w:rFonts w:ascii="Times New Roman" w:eastAsia="Times New Roman" w:hAnsi="Times New Roman" w:cs="Times New Roman"/>
          <w:sz w:val="24"/>
          <w:szCs w:val="24"/>
          <w:lang w:eastAsia="fr-CA"/>
        </w:rPr>
        <w:t>Après l’obtention de mon certificat en préposé au service de soutien personnel en 201</w:t>
      </w:r>
      <w:r w:rsidR="0026716F" w:rsidRPr="00B76980">
        <w:rPr>
          <w:rFonts w:ascii="Times New Roman" w:eastAsia="Times New Roman" w:hAnsi="Times New Roman" w:cs="Times New Roman"/>
          <w:sz w:val="24"/>
          <w:szCs w:val="24"/>
          <w:lang w:eastAsia="fr-CA"/>
        </w:rPr>
        <w:t xml:space="preserve">2. </w:t>
      </w:r>
      <w:r w:rsidRPr="00B76980">
        <w:rPr>
          <w:rFonts w:ascii="Times New Roman" w:eastAsia="Times New Roman" w:hAnsi="Times New Roman" w:cs="Times New Roman"/>
          <w:sz w:val="24"/>
          <w:szCs w:val="24"/>
          <w:lang w:eastAsia="fr-CA"/>
        </w:rPr>
        <w:t xml:space="preserve">J’ai pu trouver un travail en qualité de préposé dans un </w:t>
      </w:r>
      <w:r w:rsidRPr="00B76980">
        <w:rPr>
          <w:rFonts w:ascii="Times New Roman" w:eastAsia="Times New Roman" w:hAnsi="Times New Roman" w:cs="Times New Roman"/>
          <w:i/>
          <w:sz w:val="24"/>
          <w:szCs w:val="24"/>
          <w:lang w:eastAsia="fr-CA"/>
        </w:rPr>
        <w:t>nursing home</w:t>
      </w:r>
      <w:r w:rsidRPr="00B76980">
        <w:rPr>
          <w:rFonts w:ascii="Times New Roman" w:eastAsia="Times New Roman" w:hAnsi="Times New Roman" w:cs="Times New Roman"/>
          <w:sz w:val="24"/>
          <w:szCs w:val="24"/>
          <w:lang w:eastAsia="fr-CA"/>
        </w:rPr>
        <w:t xml:space="preserve">, dans l’exercice de mes fonctions, je m’occupais des personnes âgées, et de celles qui présentent différentes formes de handicap. Celles-ci avaient besoin de l’aide à n’importe quel moment. Ainsi, j’ai travaillé à des différents quarts (jour, soir, nuit). Cette expérience m’a </w:t>
      </w:r>
      <w:proofErr w:type="spellStart"/>
      <w:r w:rsidRPr="00B76980">
        <w:rPr>
          <w:rFonts w:ascii="Times New Roman" w:eastAsia="Times New Roman" w:hAnsi="Times New Roman" w:cs="Times New Roman"/>
          <w:sz w:val="24"/>
          <w:szCs w:val="24"/>
          <w:lang w:eastAsia="fr-CA"/>
        </w:rPr>
        <w:t>permise</w:t>
      </w:r>
      <w:proofErr w:type="spellEnd"/>
      <w:r w:rsidRPr="00B76980">
        <w:rPr>
          <w:rFonts w:ascii="Times New Roman" w:eastAsia="Times New Roman" w:hAnsi="Times New Roman" w:cs="Times New Roman"/>
          <w:sz w:val="24"/>
          <w:szCs w:val="24"/>
          <w:lang w:eastAsia="fr-CA"/>
        </w:rPr>
        <w:t xml:space="preserve"> de comprendre les différents besoins d’une personne vivant avec un handicap. En me basant sur mon expérience de travail, je suis capable d’apporter des clarifications qui permettront de mieux comprendre la manière dont on devrait agir avec les résidents. En dépit des fonctions régaliennes des professionnelles, ils ont aussi le devoir de les soutenir physiquement et mentalement. </w:t>
      </w:r>
    </w:p>
    <w:p w14:paraId="5A5F60BA" w14:textId="604EB8F3" w:rsidR="009C3E95" w:rsidRPr="00B76980" w:rsidRDefault="009C3E95" w:rsidP="009C3E95">
      <w:pPr>
        <w:spacing w:line="480" w:lineRule="auto"/>
        <w:jc w:val="both"/>
        <w:rPr>
          <w:rFonts w:ascii="Times New Roman" w:eastAsia="Times New Roman" w:hAnsi="Times New Roman" w:cs="Times New Roman"/>
          <w:sz w:val="24"/>
          <w:szCs w:val="24"/>
          <w:lang w:eastAsia="fr-CA"/>
        </w:rPr>
      </w:pPr>
      <w:r w:rsidRPr="00B76980">
        <w:rPr>
          <w:rFonts w:ascii="Times New Roman" w:eastAsia="Times New Roman" w:hAnsi="Times New Roman" w:cs="Times New Roman"/>
          <w:sz w:val="24"/>
          <w:szCs w:val="24"/>
          <w:lang w:eastAsia="fr-CA"/>
        </w:rPr>
        <w:t xml:space="preserve">Pour ce, il est important pour un professionnel de mettre un accent particulier sur l’observation des personnes vivant avec un handicap physique dans le </w:t>
      </w:r>
      <w:r w:rsidRPr="00B76980">
        <w:rPr>
          <w:rFonts w:ascii="Times New Roman" w:eastAsia="Times New Roman" w:hAnsi="Times New Roman" w:cs="Times New Roman"/>
          <w:i/>
          <w:sz w:val="24"/>
          <w:szCs w:val="24"/>
          <w:lang w:eastAsia="fr-CA"/>
        </w:rPr>
        <w:t>nursing home,</w:t>
      </w:r>
      <w:r w:rsidRPr="00B76980">
        <w:rPr>
          <w:rFonts w:ascii="Times New Roman" w:eastAsia="Times New Roman" w:hAnsi="Times New Roman" w:cs="Times New Roman"/>
          <w:sz w:val="24"/>
          <w:szCs w:val="24"/>
          <w:lang w:eastAsia="fr-CA"/>
        </w:rPr>
        <w:t xml:space="preserve"> car, elle permet de sensibiliser les intervenants à mieux pratiquer l’éthique </w:t>
      </w:r>
      <w:proofErr w:type="gramStart"/>
      <w:r w:rsidRPr="00B76980">
        <w:rPr>
          <w:rFonts w:ascii="Times New Roman" w:eastAsia="Times New Roman" w:hAnsi="Times New Roman" w:cs="Times New Roman"/>
          <w:sz w:val="24"/>
          <w:szCs w:val="24"/>
          <w:lang w:eastAsia="fr-CA"/>
        </w:rPr>
        <w:t xml:space="preserve">du </w:t>
      </w:r>
      <w:r w:rsidRPr="00B76980">
        <w:rPr>
          <w:rFonts w:ascii="Times New Roman" w:eastAsia="Times New Roman" w:hAnsi="Times New Roman" w:cs="Times New Roman"/>
          <w:i/>
          <w:iCs/>
          <w:sz w:val="24"/>
          <w:szCs w:val="24"/>
          <w:lang w:eastAsia="fr-CA"/>
        </w:rPr>
        <w:t>care</w:t>
      </w:r>
      <w:proofErr w:type="gramEnd"/>
      <w:r w:rsidR="00894265" w:rsidRPr="00B76980">
        <w:rPr>
          <w:rFonts w:ascii="Times New Roman" w:eastAsia="Times New Roman" w:hAnsi="Times New Roman" w:cs="Times New Roman"/>
          <w:i/>
          <w:iCs/>
          <w:sz w:val="24"/>
          <w:szCs w:val="24"/>
          <w:lang w:eastAsia="fr-CA"/>
        </w:rPr>
        <w:t>.</w:t>
      </w:r>
      <w:r w:rsidRPr="00B76980">
        <w:rPr>
          <w:rFonts w:ascii="Times New Roman" w:eastAsia="Times New Roman" w:hAnsi="Times New Roman" w:cs="Times New Roman"/>
          <w:i/>
          <w:iCs/>
          <w:sz w:val="24"/>
          <w:szCs w:val="24"/>
          <w:lang w:eastAsia="fr-CA"/>
        </w:rPr>
        <w:t xml:space="preserve"> </w:t>
      </w:r>
      <w:r w:rsidR="00894265" w:rsidRPr="00B76980">
        <w:rPr>
          <w:rFonts w:ascii="Times New Roman" w:eastAsia="Times New Roman" w:hAnsi="Times New Roman" w:cs="Times New Roman"/>
          <w:sz w:val="24"/>
          <w:szCs w:val="24"/>
          <w:lang w:eastAsia="fr-CA"/>
        </w:rPr>
        <w:t>Comme</w:t>
      </w:r>
      <w:r w:rsidRPr="00B76980">
        <w:rPr>
          <w:rFonts w:ascii="Times New Roman" w:eastAsia="Times New Roman" w:hAnsi="Times New Roman" w:cs="Times New Roman"/>
          <w:sz w:val="24"/>
          <w:szCs w:val="24"/>
          <w:lang w:eastAsia="fr-CA"/>
        </w:rPr>
        <w:t xml:space="preserve"> le souligne Joan Tronto, l’éthique </w:t>
      </w:r>
      <w:proofErr w:type="gramStart"/>
      <w:r w:rsidRPr="00B76980">
        <w:rPr>
          <w:rFonts w:ascii="Times New Roman" w:eastAsia="Times New Roman" w:hAnsi="Times New Roman" w:cs="Times New Roman"/>
          <w:sz w:val="24"/>
          <w:szCs w:val="24"/>
          <w:lang w:eastAsia="fr-CA"/>
        </w:rPr>
        <w:t xml:space="preserve">du </w:t>
      </w:r>
      <w:r w:rsidRPr="00B76980">
        <w:rPr>
          <w:rFonts w:ascii="Times New Roman" w:eastAsia="Times New Roman" w:hAnsi="Times New Roman" w:cs="Times New Roman"/>
          <w:i/>
          <w:iCs/>
          <w:sz w:val="24"/>
          <w:szCs w:val="24"/>
          <w:lang w:eastAsia="fr-CA"/>
        </w:rPr>
        <w:t>care</w:t>
      </w:r>
      <w:proofErr w:type="gramEnd"/>
      <w:r w:rsidRPr="00B76980">
        <w:rPr>
          <w:rFonts w:ascii="Times New Roman" w:eastAsia="Times New Roman" w:hAnsi="Times New Roman" w:cs="Times New Roman"/>
          <w:i/>
          <w:iCs/>
          <w:sz w:val="24"/>
          <w:szCs w:val="24"/>
          <w:lang w:eastAsia="fr-CA"/>
        </w:rPr>
        <w:t xml:space="preserve"> </w:t>
      </w:r>
      <w:r w:rsidRPr="00B76980">
        <w:rPr>
          <w:rFonts w:ascii="Times New Roman" w:eastAsia="Times New Roman" w:hAnsi="Times New Roman" w:cs="Times New Roman"/>
          <w:sz w:val="24"/>
          <w:szCs w:val="24"/>
          <w:lang w:eastAsia="fr-CA"/>
        </w:rPr>
        <w:t>se pratique en cherchant à comprendre les quatre étapes</w:t>
      </w:r>
      <w:r w:rsidR="00894265" w:rsidRPr="00B76980">
        <w:rPr>
          <w:rFonts w:ascii="Times New Roman" w:eastAsia="Times New Roman" w:hAnsi="Times New Roman" w:cs="Times New Roman"/>
          <w:sz w:val="24"/>
          <w:szCs w:val="24"/>
          <w:lang w:eastAsia="fr-CA"/>
        </w:rPr>
        <w:t xml:space="preserve"> mentionnées plus haut</w:t>
      </w:r>
      <w:r w:rsidRPr="00B76980">
        <w:rPr>
          <w:rFonts w:ascii="Times New Roman" w:eastAsia="Times New Roman" w:hAnsi="Times New Roman" w:cs="Times New Roman"/>
          <w:sz w:val="24"/>
          <w:szCs w:val="24"/>
          <w:lang w:eastAsia="fr-CA"/>
        </w:rPr>
        <w:t xml:space="preserve">. Ainsi, les personnels doivent prendre soin de leur patient en usant la conscience professionnelle, l’empathie et l’amour afin d’augmenter la joie chez les personnes vivant avec un handicap. </w:t>
      </w:r>
    </w:p>
    <w:p w14:paraId="180EA6E6" w14:textId="3EA766ED" w:rsidR="009C3E95" w:rsidRPr="00B76980" w:rsidRDefault="009C3E95" w:rsidP="009C3E95">
      <w:pPr>
        <w:spacing w:line="480" w:lineRule="auto"/>
        <w:jc w:val="both"/>
        <w:rPr>
          <w:rFonts w:ascii="Times New Roman" w:eastAsia="Times New Roman" w:hAnsi="Times New Roman" w:cs="Times New Roman"/>
          <w:sz w:val="24"/>
          <w:szCs w:val="24"/>
          <w:lang w:eastAsia="fr-CA"/>
        </w:rPr>
      </w:pPr>
      <w:r w:rsidRPr="00B76980">
        <w:rPr>
          <w:rFonts w:ascii="Times New Roman" w:eastAsia="Times New Roman" w:hAnsi="Times New Roman" w:cs="Times New Roman"/>
          <w:sz w:val="24"/>
          <w:szCs w:val="24"/>
          <w:lang w:eastAsia="fr-CA"/>
        </w:rPr>
        <w:t xml:space="preserve">Pour bien cerner la problématique des personnes vivant avec un handicap dans le milieu du travail, je procède d’abord de parler de handicap en tant que tel. Ensuite, je parlerais des différents types de handicap, et comment l’on considère les personnes vivant avec un </w:t>
      </w:r>
      <w:r w:rsidRPr="00B76980">
        <w:rPr>
          <w:rFonts w:ascii="Times New Roman" w:eastAsia="Times New Roman" w:hAnsi="Times New Roman" w:cs="Times New Roman"/>
          <w:sz w:val="24"/>
          <w:szCs w:val="24"/>
          <w:lang w:eastAsia="fr-CA"/>
        </w:rPr>
        <w:lastRenderedPageBreak/>
        <w:t xml:space="preserve">handicap, le handicap fait penser à quoi, et </w:t>
      </w:r>
      <w:r w:rsidR="00D57F04" w:rsidRPr="00B76980">
        <w:rPr>
          <w:rFonts w:ascii="Times New Roman" w:eastAsia="Times New Roman" w:hAnsi="Times New Roman" w:cs="Times New Roman"/>
          <w:sz w:val="24"/>
          <w:szCs w:val="24"/>
          <w:lang w:eastAsia="fr-CA"/>
        </w:rPr>
        <w:t xml:space="preserve">mettre un accent sur </w:t>
      </w:r>
      <w:r w:rsidRPr="00B76980">
        <w:rPr>
          <w:rFonts w:ascii="Times New Roman" w:eastAsia="Times New Roman" w:hAnsi="Times New Roman" w:cs="Times New Roman"/>
          <w:sz w:val="24"/>
          <w:szCs w:val="24"/>
          <w:lang w:eastAsia="fr-CA"/>
        </w:rPr>
        <w:t xml:space="preserve">les différentes barrières que peuvent rencontrer les personnes vivant avec handicap. </w:t>
      </w:r>
    </w:p>
    <w:p w14:paraId="05258B8B" w14:textId="036B957C"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eastAsia="Times New Roman" w:hAnsi="Times New Roman" w:cs="Times New Roman"/>
          <w:sz w:val="24"/>
          <w:szCs w:val="24"/>
          <w:lang w:eastAsia="fr-CA"/>
        </w:rPr>
        <w:t xml:space="preserve">Dans un deuxième temps, je parlerais de l’éthique </w:t>
      </w:r>
      <w:proofErr w:type="gramStart"/>
      <w:r w:rsidRPr="00B76980">
        <w:rPr>
          <w:rFonts w:ascii="Times New Roman" w:eastAsia="Times New Roman" w:hAnsi="Times New Roman" w:cs="Times New Roman"/>
          <w:sz w:val="24"/>
          <w:szCs w:val="24"/>
          <w:lang w:eastAsia="fr-CA"/>
        </w:rPr>
        <w:t xml:space="preserve">du </w:t>
      </w:r>
      <w:r w:rsidRPr="00B76980">
        <w:rPr>
          <w:rFonts w:ascii="Times New Roman" w:eastAsia="Times New Roman" w:hAnsi="Times New Roman" w:cs="Times New Roman"/>
          <w:i/>
          <w:iCs/>
          <w:sz w:val="24"/>
          <w:szCs w:val="24"/>
          <w:lang w:eastAsia="fr-CA"/>
        </w:rPr>
        <w:t>care</w:t>
      </w:r>
      <w:proofErr w:type="gramEnd"/>
      <w:r w:rsidRPr="00B76980">
        <w:rPr>
          <w:rFonts w:ascii="Times New Roman" w:eastAsia="Times New Roman" w:hAnsi="Times New Roman" w:cs="Times New Roman"/>
          <w:i/>
          <w:iCs/>
          <w:sz w:val="24"/>
          <w:szCs w:val="24"/>
          <w:lang w:eastAsia="fr-CA"/>
        </w:rPr>
        <w:t xml:space="preserve">, </w:t>
      </w:r>
      <w:r w:rsidRPr="00B76980">
        <w:rPr>
          <w:rFonts w:ascii="Times New Roman" w:hAnsi="Times New Roman" w:cs="Times New Roman"/>
          <w:sz w:val="24"/>
          <w:szCs w:val="24"/>
        </w:rPr>
        <w:t xml:space="preserve">des mouvements sociaux et des personnes avec </w:t>
      </w:r>
      <w:r w:rsidR="00D57F04" w:rsidRPr="00B76980">
        <w:rPr>
          <w:rFonts w:ascii="Times New Roman" w:hAnsi="Times New Roman" w:cs="Times New Roman"/>
          <w:sz w:val="24"/>
          <w:szCs w:val="24"/>
        </w:rPr>
        <w:t xml:space="preserve">un </w:t>
      </w:r>
      <w:r w:rsidRPr="00B76980">
        <w:rPr>
          <w:rFonts w:ascii="Times New Roman" w:hAnsi="Times New Roman" w:cs="Times New Roman"/>
          <w:sz w:val="24"/>
          <w:szCs w:val="24"/>
        </w:rPr>
        <w:t xml:space="preserve">handicap, </w:t>
      </w:r>
      <w:r w:rsidR="00D57F04" w:rsidRPr="00B76980">
        <w:rPr>
          <w:rFonts w:ascii="Times New Roman" w:hAnsi="Times New Roman" w:cs="Times New Roman"/>
          <w:sz w:val="24"/>
          <w:szCs w:val="24"/>
        </w:rPr>
        <w:t>comme</w:t>
      </w:r>
      <w:r w:rsidRPr="00B76980">
        <w:rPr>
          <w:rFonts w:ascii="Times New Roman" w:hAnsi="Times New Roman" w:cs="Times New Roman"/>
          <w:sz w:val="24"/>
          <w:szCs w:val="24"/>
        </w:rPr>
        <w:t xml:space="preserve"> </w:t>
      </w:r>
      <w:proofErr w:type="spellStart"/>
      <w:r w:rsidRPr="00B76980">
        <w:rPr>
          <w:rFonts w:ascii="Times New Roman" w:hAnsi="Times New Roman" w:cs="Times New Roman"/>
          <w:i/>
          <w:iCs/>
          <w:sz w:val="24"/>
          <w:szCs w:val="24"/>
        </w:rPr>
        <w:t>disability</w:t>
      </w:r>
      <w:proofErr w:type="spellEnd"/>
      <w:r w:rsidRPr="00B76980">
        <w:rPr>
          <w:rFonts w:ascii="Times New Roman" w:hAnsi="Times New Roman" w:cs="Times New Roman"/>
          <w:i/>
          <w:iCs/>
          <w:sz w:val="24"/>
          <w:szCs w:val="24"/>
        </w:rPr>
        <w:t xml:space="preserve"> </w:t>
      </w:r>
      <w:proofErr w:type="spellStart"/>
      <w:r w:rsidRPr="00B76980">
        <w:rPr>
          <w:rFonts w:ascii="Times New Roman" w:hAnsi="Times New Roman" w:cs="Times New Roman"/>
          <w:i/>
          <w:iCs/>
          <w:sz w:val="24"/>
          <w:szCs w:val="24"/>
        </w:rPr>
        <w:t>studies</w:t>
      </w:r>
      <w:proofErr w:type="spellEnd"/>
      <w:r w:rsidRPr="00B76980">
        <w:rPr>
          <w:rFonts w:ascii="Times New Roman" w:hAnsi="Times New Roman" w:cs="Times New Roman"/>
          <w:sz w:val="24"/>
          <w:szCs w:val="24"/>
        </w:rPr>
        <w:t xml:space="preserve"> qui ne cesse de mener les mouvements pour mobiliser contre les discriminations et une société largement </w:t>
      </w:r>
      <w:proofErr w:type="spellStart"/>
      <w:r w:rsidRPr="00B76980">
        <w:rPr>
          <w:rFonts w:ascii="Times New Roman" w:hAnsi="Times New Roman" w:cs="Times New Roman"/>
          <w:sz w:val="24"/>
          <w:szCs w:val="24"/>
        </w:rPr>
        <w:t>capacitiste</w:t>
      </w:r>
      <w:proofErr w:type="spellEnd"/>
      <w:r w:rsidRPr="00B76980">
        <w:rPr>
          <w:rFonts w:ascii="Times New Roman" w:hAnsi="Times New Roman" w:cs="Times New Roman"/>
          <w:sz w:val="24"/>
          <w:szCs w:val="24"/>
        </w:rPr>
        <w:t xml:space="preserve">. </w:t>
      </w:r>
    </w:p>
    <w:p w14:paraId="0C66F9A3"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Pour ce, il est important d’aborder les enjeux liés à des attitudes des intervenants face aux personnes vivant avec un handicap, et des stéréotypes qui mènent à avoir une attitude particulière à l’égard d’un groupe, voire à la discrimination.</w:t>
      </w:r>
    </w:p>
    <w:p w14:paraId="6583A726" w14:textId="77777777" w:rsidR="009C3E95" w:rsidRPr="00B76980" w:rsidRDefault="009C3E95" w:rsidP="009C3E95">
      <w:pPr>
        <w:tabs>
          <w:tab w:val="left" w:pos="1540"/>
          <w:tab w:val="right" w:leader="dot" w:pos="8630"/>
        </w:tabs>
        <w:spacing w:after="100" w:line="480" w:lineRule="auto"/>
        <w:jc w:val="both"/>
        <w:rPr>
          <w:rFonts w:ascii="Times New Roman" w:eastAsiaTheme="minorEastAsia" w:hAnsi="Times New Roman" w:cs="Times New Roman"/>
          <w:noProof/>
          <w:sz w:val="24"/>
          <w:szCs w:val="24"/>
          <w:lang w:eastAsia="fr-CA"/>
        </w:rPr>
      </w:pPr>
      <w:r w:rsidRPr="00B76980">
        <w:rPr>
          <w:rFonts w:ascii="Times New Roman" w:hAnsi="Times New Roman" w:cs="Times New Roman"/>
          <w:sz w:val="24"/>
          <w:szCs w:val="24"/>
        </w:rPr>
        <w:t>Et enfin, je parlerais de comment certains auteurs, comme Caroll Gilligan</w:t>
      </w:r>
      <w:r w:rsidRPr="00B76980">
        <w:rPr>
          <w:rFonts w:ascii="Times New Roman" w:eastAsiaTheme="minorEastAsia" w:hAnsi="Times New Roman" w:cs="Times New Roman"/>
          <w:noProof/>
          <w:sz w:val="24"/>
          <w:szCs w:val="24"/>
          <w:lang w:eastAsia="fr-CA"/>
        </w:rPr>
        <w:t>,</w:t>
      </w:r>
      <w:hyperlink w:anchor="_Toc123059809" w:history="1">
        <w:r w:rsidRPr="00B76980">
          <w:rPr>
            <w:rFonts w:ascii="Times New Roman" w:hAnsi="Times New Roman" w:cs="Times New Roman"/>
            <w:noProof/>
            <w:sz w:val="24"/>
            <w:szCs w:val="24"/>
          </w:rPr>
          <w:t xml:space="preserve"> Joan Tronto</w:t>
        </w:r>
      </w:hyperlink>
      <w:r w:rsidRPr="00B76980">
        <w:rPr>
          <w:rFonts w:ascii="Times New Roman" w:eastAsiaTheme="minorEastAsia" w:hAnsi="Times New Roman" w:cs="Times New Roman"/>
          <w:noProof/>
          <w:sz w:val="24"/>
          <w:szCs w:val="24"/>
          <w:lang w:eastAsia="fr-CA"/>
        </w:rPr>
        <w:t xml:space="preserve">, </w:t>
      </w:r>
      <w:hyperlink w:anchor="_Toc123059810" w:history="1">
        <w:r w:rsidRPr="00B76980">
          <w:rPr>
            <w:rFonts w:ascii="Times New Roman" w:hAnsi="Times New Roman" w:cs="Times New Roman"/>
            <w:noProof/>
            <w:sz w:val="24"/>
            <w:szCs w:val="24"/>
          </w:rPr>
          <w:t>Vanessa Nurock</w:t>
        </w:r>
      </w:hyperlink>
      <w:r w:rsidRPr="00B76980">
        <w:rPr>
          <w:rFonts w:ascii="Times New Roman" w:eastAsiaTheme="minorEastAsia" w:hAnsi="Times New Roman" w:cs="Times New Roman"/>
          <w:noProof/>
          <w:sz w:val="24"/>
          <w:szCs w:val="24"/>
          <w:lang w:eastAsia="fr-CA"/>
        </w:rPr>
        <w:t xml:space="preserve">, </w:t>
      </w:r>
      <w:hyperlink w:anchor="_Toc123059811" w:history="1">
        <w:r w:rsidRPr="00B76980">
          <w:rPr>
            <w:rFonts w:ascii="Times New Roman" w:hAnsi="Times New Roman" w:cs="Times New Roman"/>
            <w:noProof/>
            <w:sz w:val="24"/>
            <w:szCs w:val="24"/>
          </w:rPr>
          <w:t>Marie Garrau et Alice Legoff</w:t>
        </w:r>
      </w:hyperlink>
      <w:r w:rsidRPr="00B76980">
        <w:rPr>
          <w:rFonts w:ascii="Times New Roman" w:eastAsiaTheme="minorEastAsia" w:hAnsi="Times New Roman" w:cs="Times New Roman"/>
          <w:noProof/>
          <w:sz w:val="24"/>
          <w:szCs w:val="24"/>
          <w:lang w:eastAsia="fr-CA"/>
        </w:rPr>
        <w:t xml:space="preserve">, </w:t>
      </w:r>
      <w:hyperlink w:anchor="_Toc123059812" w:history="1">
        <w:r w:rsidRPr="00B76980">
          <w:rPr>
            <w:rFonts w:ascii="Times New Roman" w:hAnsi="Times New Roman" w:cs="Times New Roman"/>
            <w:noProof/>
            <w:sz w:val="24"/>
            <w:szCs w:val="24"/>
          </w:rPr>
          <w:t>Francoise Collin</w:t>
        </w:r>
      </w:hyperlink>
      <w:r w:rsidRPr="00B76980">
        <w:rPr>
          <w:rFonts w:ascii="Times New Roman" w:eastAsiaTheme="minorEastAsia" w:hAnsi="Times New Roman" w:cs="Times New Roman"/>
          <w:noProof/>
          <w:sz w:val="24"/>
          <w:szCs w:val="24"/>
          <w:lang w:eastAsia="fr-CA"/>
        </w:rPr>
        <w:t xml:space="preserve">, </w:t>
      </w:r>
      <w:hyperlink w:anchor="_Toc123059813" w:history="1">
        <w:r w:rsidRPr="00B76980">
          <w:rPr>
            <w:rFonts w:ascii="Times New Roman" w:eastAsia="MS Mincho" w:hAnsi="Times New Roman" w:cs="Times New Roman"/>
            <w:noProof/>
            <w:sz w:val="24"/>
            <w:szCs w:val="24"/>
            <w:lang w:val="fr-FR"/>
          </w:rPr>
          <w:t>Marilyn Friedman,</w:t>
        </w:r>
      </w:hyperlink>
      <w:r w:rsidRPr="00B76980">
        <w:rPr>
          <w:rFonts w:ascii="Times New Roman" w:hAnsi="Times New Roman" w:cs="Times New Roman"/>
          <w:noProof/>
          <w:sz w:val="24"/>
          <w:szCs w:val="24"/>
        </w:rPr>
        <w:t xml:space="preserve"> pensent qu’on devrait appliquer le </w:t>
      </w:r>
      <w:r w:rsidRPr="00B76980">
        <w:rPr>
          <w:rFonts w:ascii="Times New Roman" w:hAnsi="Times New Roman" w:cs="Times New Roman"/>
          <w:i/>
          <w:iCs/>
          <w:noProof/>
          <w:sz w:val="24"/>
          <w:szCs w:val="24"/>
        </w:rPr>
        <w:t>care</w:t>
      </w:r>
      <w:r w:rsidRPr="00B76980">
        <w:rPr>
          <w:rFonts w:ascii="Times New Roman" w:hAnsi="Times New Roman" w:cs="Times New Roman"/>
          <w:noProof/>
          <w:sz w:val="24"/>
          <w:szCs w:val="24"/>
        </w:rPr>
        <w:t xml:space="preserve"> dans les relations humaines.</w:t>
      </w:r>
    </w:p>
    <w:p w14:paraId="06B03AD8" w14:textId="77777777" w:rsidR="009C3E95" w:rsidRPr="00B76980" w:rsidRDefault="009C3E95" w:rsidP="009C3E95">
      <w:pPr>
        <w:keepNext/>
        <w:keepLines/>
        <w:spacing w:before="240" w:after="0" w:line="480" w:lineRule="auto"/>
        <w:ind w:left="432" w:hanging="432"/>
        <w:outlineLvl w:val="0"/>
        <w:rPr>
          <w:rFonts w:ascii="Times New Roman" w:eastAsiaTheme="majorEastAsia" w:hAnsi="Times New Roman" w:cs="Times New Roman"/>
          <w:sz w:val="24"/>
          <w:szCs w:val="24"/>
        </w:rPr>
      </w:pPr>
      <w:bookmarkStart w:id="14" w:name="_Toc123074916"/>
      <w:r w:rsidRPr="00B76980">
        <w:rPr>
          <w:rFonts w:ascii="Times New Roman" w:eastAsiaTheme="majorEastAsia" w:hAnsi="Times New Roman" w:cs="Times New Roman"/>
          <w:b/>
          <w:sz w:val="24"/>
          <w:szCs w:val="24"/>
        </w:rPr>
        <w:t>Première partie : Analyse du handicap</w:t>
      </w:r>
      <w:bookmarkEnd w:id="14"/>
    </w:p>
    <w:p w14:paraId="31CE225F"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b/>
          <w:i/>
          <w:sz w:val="24"/>
          <w:szCs w:val="24"/>
        </w:rPr>
      </w:pPr>
      <w:bookmarkStart w:id="15" w:name="_Toc123074917"/>
      <w:r w:rsidRPr="00B76980">
        <w:rPr>
          <w:rFonts w:ascii="Times New Roman" w:eastAsiaTheme="majorEastAsia" w:hAnsi="Times New Roman" w:cs="Times New Roman"/>
          <w:b/>
          <w:i/>
          <w:sz w:val="24"/>
          <w:szCs w:val="24"/>
        </w:rPr>
        <w:t>Handicap</w:t>
      </w:r>
      <w:bookmarkEnd w:id="15"/>
    </w:p>
    <w:p w14:paraId="4C096F4D"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commencer, il serait utile de rappeler brièvement la différence entre le handicap et l’inadaptation, comme le souligne Valérie </w:t>
      </w:r>
      <w:proofErr w:type="spellStart"/>
      <w:r w:rsidRPr="00B76980">
        <w:rPr>
          <w:rFonts w:ascii="Times New Roman" w:hAnsi="Times New Roman" w:cs="Times New Roman"/>
          <w:sz w:val="24"/>
          <w:szCs w:val="24"/>
        </w:rPr>
        <w:t>Boucherat</w:t>
      </w:r>
      <w:proofErr w:type="spellEnd"/>
      <w:r w:rsidRPr="00B76980">
        <w:rPr>
          <w:rFonts w:ascii="Times New Roman" w:hAnsi="Times New Roman" w:cs="Times New Roman"/>
          <w:sz w:val="24"/>
          <w:szCs w:val="24"/>
        </w:rPr>
        <w:t xml:space="preserve">-Hue. Selon elle, </w:t>
      </w:r>
      <w:bookmarkStart w:id="16" w:name="_Hlk121497811"/>
      <w:r w:rsidRPr="00B76980">
        <w:rPr>
          <w:rFonts w:ascii="Times New Roman" w:hAnsi="Times New Roman" w:cs="Times New Roman"/>
          <w:sz w:val="24"/>
          <w:szCs w:val="24"/>
        </w:rPr>
        <w:t>« le handicap désigne alors une déficience physique à répercussion motrice, et éventuellement psychique, alors que l’inadaptation qui représente la répercussion sociale de la déficience, c’est-à-dire ce qu’on appelle aujourd’hui handicap</w:t>
      </w:r>
      <w:bookmarkEnd w:id="16"/>
      <w:r w:rsidRPr="00B76980">
        <w:rPr>
          <w:rFonts w:ascii="Times New Roman" w:hAnsi="Times New Roman" w:cs="Times New Roman"/>
          <w:sz w:val="24"/>
          <w:szCs w:val="24"/>
        </w:rPr>
        <w:t> »</w:t>
      </w:r>
      <w:r w:rsidRPr="00B76980">
        <w:rPr>
          <w:rFonts w:ascii="Times New Roman" w:hAnsi="Times New Roman" w:cs="Times New Roman"/>
          <w:sz w:val="24"/>
          <w:szCs w:val="24"/>
          <w:vertAlign w:val="superscript"/>
        </w:rPr>
        <w:footnoteReference w:id="14"/>
      </w:r>
      <w:r w:rsidRPr="00B76980">
        <w:rPr>
          <w:rFonts w:ascii="Times New Roman" w:hAnsi="Times New Roman" w:cs="Times New Roman"/>
          <w:sz w:val="24"/>
          <w:szCs w:val="24"/>
        </w:rPr>
        <w:t xml:space="preserve">. Autrement dit, une personne peut avoir un handicap à n’importe quel moment de la vie. Par ailleurs, </w:t>
      </w:r>
      <w:proofErr w:type="spellStart"/>
      <w:r w:rsidRPr="00B76980">
        <w:rPr>
          <w:rFonts w:ascii="Times New Roman" w:hAnsi="Times New Roman" w:cs="Times New Roman"/>
          <w:sz w:val="24"/>
          <w:szCs w:val="24"/>
        </w:rPr>
        <w:t>Boucherat</w:t>
      </w:r>
      <w:proofErr w:type="spellEnd"/>
      <w:r w:rsidRPr="00B76980">
        <w:rPr>
          <w:rFonts w:ascii="Times New Roman" w:hAnsi="Times New Roman" w:cs="Times New Roman"/>
          <w:sz w:val="24"/>
          <w:szCs w:val="24"/>
        </w:rPr>
        <w:t xml:space="preserve">-Hue, met l’accent sur les différents types de handicap, à savoir, handicap physique, qui peut se produire à la suite </w:t>
      </w:r>
      <w:r w:rsidRPr="00B76980">
        <w:rPr>
          <w:rFonts w:ascii="Times New Roman" w:hAnsi="Times New Roman" w:cs="Times New Roman"/>
          <w:sz w:val="24"/>
          <w:szCs w:val="24"/>
        </w:rPr>
        <w:lastRenderedPageBreak/>
        <w:t xml:space="preserve">d’un accident ou d’une maladie grave ; handicap psychique, incapacité à communiquer, etc. Toujours, dans le même ordre d’idée, </w:t>
      </w:r>
      <w:proofErr w:type="spellStart"/>
      <w:r w:rsidRPr="00B76980">
        <w:rPr>
          <w:rFonts w:ascii="Times New Roman" w:hAnsi="Times New Roman" w:cs="Times New Roman"/>
          <w:sz w:val="24"/>
          <w:szCs w:val="24"/>
        </w:rPr>
        <w:t>Boucherat</w:t>
      </w:r>
      <w:proofErr w:type="spellEnd"/>
      <w:r w:rsidRPr="00B76980">
        <w:rPr>
          <w:rFonts w:ascii="Times New Roman" w:hAnsi="Times New Roman" w:cs="Times New Roman"/>
          <w:sz w:val="24"/>
          <w:szCs w:val="24"/>
        </w:rPr>
        <w:t xml:space="preserve">-Hue identifie des handicaps mineurs et d’importants handicaps. Pour elle, le handicap apparaît le plus souvent chez les personnes âgées, même si personne n’est à l’abri. Il faut dire que les personnes ayant un handicap sont souvent considérées, à en croire </w:t>
      </w:r>
      <w:proofErr w:type="spellStart"/>
      <w:r w:rsidRPr="00B76980">
        <w:rPr>
          <w:rFonts w:ascii="Times New Roman" w:hAnsi="Times New Roman" w:cs="Times New Roman"/>
          <w:sz w:val="24"/>
          <w:szCs w:val="24"/>
        </w:rPr>
        <w:t>Boucherat</w:t>
      </w:r>
      <w:proofErr w:type="spellEnd"/>
      <w:r w:rsidRPr="00B76980">
        <w:rPr>
          <w:rFonts w:ascii="Times New Roman" w:hAnsi="Times New Roman" w:cs="Times New Roman"/>
          <w:sz w:val="24"/>
          <w:szCs w:val="24"/>
        </w:rPr>
        <w:t>-Hue, comme des personnes qui ne sont pas capables de participer pleinement dans la vie quotidienne. Elles ont plus souvent besoin de l’aide de quelqu’un d’autre. Le handicap fait souvent penser aux limitations, aux douleurs, à l’incapacité mentale ou physique, à l’exclusion sociale, à la stigmatisation.</w:t>
      </w:r>
    </w:p>
    <w:p w14:paraId="20FFC02E" w14:textId="77777777" w:rsidR="009C3E95" w:rsidRPr="00B76980" w:rsidRDefault="009C3E95" w:rsidP="009C3E95">
      <w:pPr>
        <w:autoSpaceDE w:val="0"/>
        <w:autoSpaceDN w:val="0"/>
        <w:adjustRightInd w:val="0"/>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somme, les personnes vivant avec un handicap ont beaucoup de barrières à surmonter dans la vie, entre autres, les escaliers, l’absence d’ascenseur dans les immeubles, les portes trop étroites et tout ceci favorise l’exclusion de ces personnes de la société. On entend par barrière tout ce qui rend difficile pour une personne vivant avec un handicap de participer dans leur communauté, dans la vie sociale, comme le souligne Dominique Masson à travers son article </w:t>
      </w:r>
      <w:r w:rsidRPr="00B76980">
        <w:rPr>
          <w:rFonts w:ascii="Times New Roman" w:hAnsi="Times New Roman" w:cs="Times New Roman"/>
          <w:i/>
          <w:iCs/>
          <w:sz w:val="24"/>
          <w:szCs w:val="24"/>
        </w:rPr>
        <w:t>Femmes et handicap</w:t>
      </w:r>
      <w:r w:rsidRPr="00B76980">
        <w:rPr>
          <w:rFonts w:ascii="Times New Roman" w:hAnsi="Times New Roman" w:cs="Times New Roman"/>
          <w:sz w:val="24"/>
          <w:szCs w:val="24"/>
        </w:rPr>
        <w:t>. En effet, selon Masson, « la présence, par exemple, de marches ou d’escaliers, de portes trop étroites pour un fauteuil ou un triporteur ou encore difficile à ouvrir est en elle-même « handicapante », c’est-à-dire facteur d’oppression et d’exclusion »</w:t>
      </w:r>
      <w:r w:rsidRPr="00B76980">
        <w:rPr>
          <w:rFonts w:ascii="Times New Roman" w:hAnsi="Times New Roman" w:cs="Times New Roman"/>
          <w:sz w:val="24"/>
          <w:szCs w:val="24"/>
          <w:vertAlign w:val="superscript"/>
        </w:rPr>
        <w:footnoteReference w:id="15"/>
      </w:r>
      <w:r w:rsidRPr="00B76980">
        <w:rPr>
          <w:rFonts w:ascii="Times New Roman" w:hAnsi="Times New Roman" w:cs="Times New Roman"/>
          <w:sz w:val="24"/>
          <w:szCs w:val="24"/>
        </w:rPr>
        <w:t xml:space="preserve">. On peut voir que les personnes vivant avec un handicap font souvent face à des barrières intentionnelles ou non intentionnelles tout au long de leur vie. </w:t>
      </w:r>
    </w:p>
    <w:p w14:paraId="0E7C6B12"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b/>
          <w:i/>
          <w:sz w:val="24"/>
          <w:szCs w:val="24"/>
        </w:rPr>
      </w:pPr>
      <w:bookmarkStart w:id="19" w:name="_Toc123074918"/>
      <w:r w:rsidRPr="00B76980">
        <w:rPr>
          <w:rFonts w:ascii="Times New Roman" w:eastAsia="Calibri" w:hAnsi="Times New Roman" w:cs="Times New Roman"/>
          <w:b/>
          <w:i/>
          <w:sz w:val="24"/>
          <w:szCs w:val="24"/>
          <w:lang w:eastAsia="ja-JP"/>
        </w:rPr>
        <w:lastRenderedPageBreak/>
        <w:t>Stéréotypes</w:t>
      </w:r>
      <w:bookmarkEnd w:id="19"/>
    </w:p>
    <w:p w14:paraId="56245A85" w14:textId="77777777" w:rsidR="009C3E95" w:rsidRPr="00B76980" w:rsidRDefault="009C3E95" w:rsidP="009C3E95">
      <w:pPr>
        <w:spacing w:after="0" w:line="480" w:lineRule="auto"/>
        <w:jc w:val="both"/>
        <w:rPr>
          <w:rFonts w:ascii="Times New Roman" w:eastAsia="Calibri" w:hAnsi="Times New Roman" w:cs="Times New Roman"/>
          <w:sz w:val="24"/>
          <w:szCs w:val="24"/>
          <w:lang w:eastAsia="ja-JP"/>
        </w:rPr>
      </w:pPr>
      <w:r w:rsidRPr="00B76980">
        <w:rPr>
          <w:rFonts w:ascii="Times New Roman" w:eastAsia="Calibri" w:hAnsi="Times New Roman" w:cs="Times New Roman"/>
          <w:sz w:val="24"/>
          <w:szCs w:val="24"/>
          <w:lang w:eastAsia="ja-JP"/>
        </w:rPr>
        <w:t xml:space="preserve">Le stéréotype est un mot qui vient du grec </w:t>
      </w:r>
      <w:proofErr w:type="spellStart"/>
      <w:r w:rsidRPr="00B76980">
        <w:rPr>
          <w:rFonts w:ascii="Times New Roman" w:eastAsia="Calibri" w:hAnsi="Times New Roman" w:cs="Times New Roman"/>
          <w:i/>
          <w:iCs/>
          <w:sz w:val="24"/>
          <w:szCs w:val="24"/>
          <w:lang w:eastAsia="ja-JP"/>
        </w:rPr>
        <w:t>sterios</w:t>
      </w:r>
      <w:proofErr w:type="spellEnd"/>
      <w:r w:rsidRPr="00B76980">
        <w:rPr>
          <w:rFonts w:ascii="Times New Roman" w:eastAsia="Calibri" w:hAnsi="Times New Roman" w:cs="Times New Roman"/>
          <w:sz w:val="24"/>
          <w:szCs w:val="24"/>
          <w:lang w:eastAsia="ja-JP"/>
        </w:rPr>
        <w:t xml:space="preserve"> qui veut dire ferme, solide, et </w:t>
      </w:r>
      <w:proofErr w:type="spellStart"/>
      <w:r w:rsidRPr="00B76980">
        <w:rPr>
          <w:rFonts w:ascii="Times New Roman" w:eastAsia="Calibri" w:hAnsi="Times New Roman" w:cs="Times New Roman"/>
          <w:i/>
          <w:iCs/>
          <w:sz w:val="24"/>
          <w:szCs w:val="24"/>
          <w:lang w:eastAsia="ja-JP"/>
        </w:rPr>
        <w:t>tupos</w:t>
      </w:r>
      <w:proofErr w:type="spellEnd"/>
      <w:r w:rsidRPr="00B76980">
        <w:rPr>
          <w:rFonts w:ascii="Times New Roman" w:eastAsia="Calibri" w:hAnsi="Times New Roman" w:cs="Times New Roman"/>
          <w:sz w:val="24"/>
          <w:szCs w:val="24"/>
          <w:lang w:eastAsia="ja-JP"/>
        </w:rPr>
        <w:t> qui veut dire empreinte, donc le stéréotype veut dire une empreinte solide</w:t>
      </w:r>
      <w:r w:rsidRPr="00B76980">
        <w:rPr>
          <w:rFonts w:ascii="Times New Roman" w:eastAsia="Calibri" w:hAnsi="Times New Roman" w:cs="Times New Roman"/>
          <w:sz w:val="24"/>
          <w:szCs w:val="24"/>
          <w:vertAlign w:val="superscript"/>
          <w:lang w:eastAsia="ja-JP"/>
        </w:rPr>
        <w:footnoteReference w:id="16"/>
      </w:r>
      <w:r w:rsidRPr="00B76980">
        <w:rPr>
          <w:rFonts w:ascii="Times New Roman" w:eastAsia="Calibri" w:hAnsi="Times New Roman" w:cs="Times New Roman"/>
          <w:sz w:val="24"/>
          <w:szCs w:val="24"/>
          <w:lang w:eastAsia="ja-JP"/>
        </w:rPr>
        <w:t xml:space="preserve">. </w:t>
      </w:r>
      <w:bookmarkStart w:id="20" w:name="OLE_LINK4"/>
      <w:bookmarkStart w:id="21" w:name="OLE_LINK5"/>
      <w:r w:rsidRPr="00B76980">
        <w:rPr>
          <w:rFonts w:ascii="Times New Roman" w:eastAsia="Calibri" w:hAnsi="Times New Roman" w:cs="Times New Roman"/>
          <w:sz w:val="24"/>
          <w:szCs w:val="24"/>
          <w:lang w:eastAsia="ja-JP"/>
        </w:rPr>
        <w:t>Robert Rosenthal identifie deux types de stéréotypes à savoir</w:t>
      </w:r>
      <w:bookmarkEnd w:id="20"/>
      <w:bookmarkEnd w:id="21"/>
      <w:r w:rsidRPr="00B76980">
        <w:rPr>
          <w:rFonts w:ascii="Times New Roman" w:eastAsia="Calibri" w:hAnsi="Times New Roman" w:cs="Times New Roman"/>
          <w:sz w:val="24"/>
          <w:szCs w:val="24"/>
          <w:lang w:eastAsia="ja-JP"/>
        </w:rPr>
        <w:t xml:space="preserve"> :  le stéréotype cognitif et nocif. Le stéréotype cognitif désigne tout ce qui relève de la réflexion </w:t>
      </w:r>
      <w:proofErr w:type="gramStart"/>
      <w:r w:rsidRPr="00B76980">
        <w:rPr>
          <w:rFonts w:ascii="Times New Roman" w:eastAsia="Calibri" w:hAnsi="Times New Roman" w:cs="Times New Roman"/>
          <w:sz w:val="24"/>
          <w:szCs w:val="24"/>
          <w:lang w:eastAsia="ja-JP"/>
        </w:rPr>
        <w:t>par contre</w:t>
      </w:r>
      <w:proofErr w:type="gramEnd"/>
      <w:r w:rsidRPr="00B76980">
        <w:rPr>
          <w:rFonts w:ascii="Times New Roman" w:eastAsia="Calibri" w:hAnsi="Times New Roman" w:cs="Times New Roman"/>
          <w:sz w:val="24"/>
          <w:szCs w:val="24"/>
          <w:lang w:eastAsia="ja-JP"/>
        </w:rPr>
        <w:t xml:space="preserve"> le stéréotype nocif est une sorte de préjugé qu’on a d’une personne pour le discriminer. Pour Robert Rosenthal, quand les stéréotypes sont utiles ils donnent un sens à la vie en société. Par conséquent, ils contribuent à renforcer l’estime de soi, permettent d’évaluer la place d’un individu dans son groupe, par catégorie, par attributs par rapport aux exogroupes. </w:t>
      </w:r>
      <w:proofErr w:type="gramStart"/>
      <w:r w:rsidRPr="00B76980">
        <w:rPr>
          <w:rFonts w:ascii="Times New Roman" w:eastAsia="Calibri" w:hAnsi="Times New Roman" w:cs="Times New Roman"/>
          <w:sz w:val="24"/>
          <w:szCs w:val="24"/>
          <w:lang w:eastAsia="ja-JP"/>
        </w:rPr>
        <w:t>Par contre</w:t>
      </w:r>
      <w:proofErr w:type="gramEnd"/>
      <w:r w:rsidRPr="00B76980">
        <w:rPr>
          <w:rFonts w:ascii="Times New Roman" w:eastAsia="Calibri" w:hAnsi="Times New Roman" w:cs="Times New Roman"/>
          <w:sz w:val="24"/>
          <w:szCs w:val="24"/>
          <w:lang w:eastAsia="ja-JP"/>
        </w:rPr>
        <w:t xml:space="preserve">, les Stéréotypes nocifs entraînent des visions excessives qui empêchent l’évolution mentale qui conduirait vers une attitude négative. Robert Rosenthal mentionne que la discrimination doit être comprise comme la mise en acte ou une application des stéréotypes ou des préjugés nocifs d’une part et d’autre part c’est la catégorisation qui incite ou pousse les gens vers des comportements discriminatoires. </w:t>
      </w:r>
    </w:p>
    <w:p w14:paraId="4BB17702" w14:textId="3213E93B" w:rsidR="009C3E95" w:rsidRPr="00B76980" w:rsidRDefault="009C3E95" w:rsidP="009C3E95">
      <w:pPr>
        <w:spacing w:after="0" w:line="480" w:lineRule="auto"/>
        <w:jc w:val="both"/>
        <w:rPr>
          <w:rFonts w:ascii="Times New Roman" w:eastAsia="Calibri" w:hAnsi="Times New Roman" w:cs="Times New Roman"/>
          <w:sz w:val="24"/>
          <w:szCs w:val="24"/>
          <w:lang w:eastAsia="ja-JP"/>
        </w:rPr>
      </w:pPr>
      <w:r w:rsidRPr="00B76980">
        <w:rPr>
          <w:rFonts w:ascii="Times New Roman" w:eastAsia="Calibri" w:hAnsi="Times New Roman" w:cs="Times New Roman"/>
          <w:sz w:val="24"/>
          <w:szCs w:val="24"/>
          <w:lang w:eastAsia="ja-JP"/>
        </w:rPr>
        <w:t>Lorsque le stéréotype devient préjugé tenace, il peut mener à avoir une attitude particulière à l’égard d’un groupe, voire à de la discrimination.</w:t>
      </w:r>
      <w:r w:rsidR="007F0736" w:rsidRPr="00B76980">
        <w:rPr>
          <w:rFonts w:ascii="Times New Roman" w:hAnsi="Times New Roman" w:cs="Times New Roman"/>
          <w:sz w:val="24"/>
          <w:szCs w:val="24"/>
        </w:rPr>
        <w:t xml:space="preserve"> Robert Rosenthal n’est pas le seul </w:t>
      </w:r>
      <w:r w:rsidR="00881B33" w:rsidRPr="00B76980">
        <w:rPr>
          <w:rFonts w:ascii="Times New Roman" w:hAnsi="Times New Roman" w:cs="Times New Roman"/>
          <w:sz w:val="24"/>
          <w:szCs w:val="24"/>
        </w:rPr>
        <w:t>à</w:t>
      </w:r>
      <w:r w:rsidR="007F0736" w:rsidRPr="00B76980">
        <w:rPr>
          <w:rFonts w:ascii="Times New Roman" w:hAnsi="Times New Roman" w:cs="Times New Roman"/>
          <w:sz w:val="24"/>
          <w:szCs w:val="24"/>
        </w:rPr>
        <w:t xml:space="preserve"> le penser, </w:t>
      </w:r>
      <w:r w:rsidR="007F0736" w:rsidRPr="00B76980">
        <w:rPr>
          <w:rFonts w:ascii="Times New Roman" w:eastAsia="Calibri" w:hAnsi="Times New Roman" w:cs="Times New Roman"/>
          <w:sz w:val="24"/>
          <w:szCs w:val="24"/>
          <w:lang w:eastAsia="ja-JP"/>
        </w:rPr>
        <w:t>Bernard Valade le dit aussi « De nature plus affective que rationnelle, le stéréotype appelle deux réactions possibles : soit l’adhésion totale, soit le rejet en bloc. »</w:t>
      </w:r>
      <w:r w:rsidR="00881B33" w:rsidRPr="00B76980">
        <w:rPr>
          <w:rStyle w:val="FootnoteReference"/>
          <w:rFonts w:ascii="Times New Roman" w:eastAsia="Calibri" w:hAnsi="Times New Roman" w:cs="Times New Roman"/>
          <w:sz w:val="24"/>
          <w:szCs w:val="24"/>
          <w:lang w:eastAsia="ja-JP"/>
        </w:rPr>
        <w:footnoteReference w:id="17"/>
      </w:r>
    </w:p>
    <w:p w14:paraId="722F67A2" w14:textId="77777777" w:rsidR="009C3E95" w:rsidRPr="00B76980" w:rsidRDefault="009C3E95" w:rsidP="009C3E95">
      <w:pPr>
        <w:spacing w:after="0" w:line="480" w:lineRule="auto"/>
        <w:jc w:val="both"/>
        <w:rPr>
          <w:rFonts w:ascii="Times New Roman" w:eastAsia="Calibri" w:hAnsi="Times New Roman" w:cs="Times New Roman"/>
          <w:sz w:val="24"/>
          <w:szCs w:val="24"/>
          <w:lang w:eastAsia="ja-JP"/>
        </w:rPr>
      </w:pPr>
    </w:p>
    <w:p w14:paraId="1FA79EE0"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sz w:val="24"/>
          <w:szCs w:val="24"/>
        </w:rPr>
      </w:pPr>
      <w:bookmarkStart w:id="22" w:name="_Toc123074919"/>
      <w:r w:rsidRPr="00B76980">
        <w:rPr>
          <w:rFonts w:ascii="Times New Roman" w:eastAsiaTheme="majorEastAsia" w:hAnsi="Times New Roman" w:cs="Times New Roman"/>
          <w:b/>
          <w:i/>
          <w:sz w:val="24"/>
          <w:szCs w:val="24"/>
        </w:rPr>
        <w:lastRenderedPageBreak/>
        <w:t>Préjugé discriminatoire</w:t>
      </w:r>
      <w:bookmarkEnd w:id="22"/>
    </w:p>
    <w:p w14:paraId="7C86B5F0" w14:textId="60EA72F3" w:rsidR="009C3E95" w:rsidRPr="00B76980" w:rsidRDefault="009C3E95" w:rsidP="009C3E95">
      <w:pPr>
        <w:spacing w:line="480" w:lineRule="auto"/>
        <w:jc w:val="both"/>
        <w:rPr>
          <w:rFonts w:ascii="Times New Roman" w:eastAsia="Calibri" w:hAnsi="Times New Roman" w:cs="Times New Roman"/>
          <w:sz w:val="24"/>
          <w:szCs w:val="24"/>
        </w:rPr>
      </w:pPr>
      <w:r w:rsidRPr="00B76980">
        <w:rPr>
          <w:rFonts w:ascii="Times New Roman" w:eastAsia="Calibri" w:hAnsi="Times New Roman" w:cs="Times New Roman"/>
          <w:sz w:val="24"/>
          <w:szCs w:val="24"/>
        </w:rPr>
        <w:t>Dans la société, on a plusieurs enjeux qui concernent les personnes vivant avec un handicap, notamment des enjeux des attitudes des intervenants face aux personnes vulnérables. Très souvent, si les personnes vivant avec un handicap sont invitées à une cérémonie ou une fête, ils sont parfois interdits d’y aller au lieu de fêtes et de cérémonies sous prétexte qu’ils ne peuvent emprunter le transport en commun ou il est difficile de gérer leur intestin ou autre. Cette mise à l’écart déviant devient comme un rejet vis-à-vis de ces personnes</w:t>
      </w:r>
      <w:r w:rsidR="003A0AE7" w:rsidRPr="00B76980">
        <w:rPr>
          <w:rFonts w:ascii="Times New Roman" w:eastAsia="Calibri" w:hAnsi="Times New Roman" w:cs="Times New Roman"/>
          <w:sz w:val="24"/>
          <w:szCs w:val="24"/>
        </w:rPr>
        <w:t>. Pour ce</w:t>
      </w:r>
      <w:r w:rsidRPr="00B76980">
        <w:rPr>
          <w:rFonts w:ascii="Times New Roman" w:eastAsia="Calibri" w:hAnsi="Times New Roman" w:cs="Times New Roman"/>
          <w:sz w:val="24"/>
          <w:szCs w:val="24"/>
        </w:rPr>
        <w:t xml:space="preserve">, elles ne se considèrent plus comme des humains, mais elles se prennent pour des </w:t>
      </w:r>
      <w:r w:rsidRPr="00B76980">
        <w:rPr>
          <w:rFonts w:ascii="Times New Roman" w:eastAsia="Calibri" w:hAnsi="Times New Roman" w:cs="Times New Roman"/>
          <w:b/>
          <w:bCs/>
          <w:sz w:val="24"/>
          <w:szCs w:val="24"/>
        </w:rPr>
        <w:t>monstres</w:t>
      </w:r>
      <w:r w:rsidRPr="00B76980">
        <w:rPr>
          <w:rFonts w:ascii="Times New Roman" w:eastAsia="Calibri" w:hAnsi="Times New Roman" w:cs="Times New Roman"/>
          <w:sz w:val="24"/>
          <w:szCs w:val="24"/>
        </w:rPr>
        <w:t xml:space="preserve">, qui ne sont plus bons pour la société. Ces considérations entrainent des sentiments de pitié et de frustration qui conduisent aux fardeaux qui consistent à ne pas accepter son handicap. C’est par la famille que la personne vivant avec un handicap arrive à s’ajuster dans la société. En somme, on peut comprendre </w:t>
      </w:r>
      <w:proofErr w:type="gramStart"/>
      <w:r w:rsidRPr="00B76980">
        <w:rPr>
          <w:rFonts w:ascii="Times New Roman" w:eastAsia="Calibri" w:hAnsi="Times New Roman" w:cs="Times New Roman"/>
          <w:sz w:val="24"/>
          <w:szCs w:val="24"/>
        </w:rPr>
        <w:t>malgré</w:t>
      </w:r>
      <w:proofErr w:type="gramEnd"/>
      <w:r w:rsidRPr="00B76980">
        <w:rPr>
          <w:rFonts w:ascii="Times New Roman" w:eastAsia="Calibri" w:hAnsi="Times New Roman" w:cs="Times New Roman"/>
          <w:sz w:val="24"/>
          <w:szCs w:val="24"/>
        </w:rPr>
        <w:t xml:space="preserve"> que la plupart des personnes vivant avec un handicap sont souffrantes, plusieurs d’entre elles arrivent quand même à faire des choses incroyables. C’est le cas d’ailleurs, de Terry Fox</w:t>
      </w:r>
      <w:r w:rsidRPr="00B76980">
        <w:rPr>
          <w:rFonts w:ascii="Times New Roman" w:eastAsia="Calibri" w:hAnsi="Times New Roman" w:cs="Times New Roman"/>
          <w:sz w:val="24"/>
          <w:szCs w:val="24"/>
          <w:vertAlign w:val="superscript"/>
        </w:rPr>
        <w:footnoteReference w:id="18"/>
      </w:r>
      <w:r w:rsidRPr="00B76980">
        <w:rPr>
          <w:rFonts w:ascii="Times New Roman" w:eastAsia="Calibri" w:hAnsi="Times New Roman" w:cs="Times New Roman"/>
          <w:sz w:val="24"/>
          <w:szCs w:val="24"/>
        </w:rPr>
        <w:t xml:space="preserve"> qui a été un militant à la recherche du traitement pour le cancer, et qui, malgré la jambe artificielle a couru 42 km par jour.</w:t>
      </w:r>
    </w:p>
    <w:p w14:paraId="030EDC03" w14:textId="6EE5A882" w:rsidR="009C3E95" w:rsidRPr="00B76980" w:rsidRDefault="009C3E95" w:rsidP="009C3E95">
      <w:pPr>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On comprend que les personnes vivant avec un handicap ne sont pas différentes </w:t>
      </w:r>
      <w:proofErr w:type="gramStart"/>
      <w:r w:rsidRPr="00B76980">
        <w:rPr>
          <w:rFonts w:ascii="Times New Roman" w:hAnsi="Times New Roman" w:cs="Times New Roman"/>
          <w:sz w:val="24"/>
          <w:szCs w:val="24"/>
        </w:rPr>
        <w:t>des autres</w:t>
      </w:r>
      <w:proofErr w:type="gramEnd"/>
      <w:r w:rsidRPr="00B76980">
        <w:rPr>
          <w:rFonts w:ascii="Times New Roman" w:hAnsi="Times New Roman" w:cs="Times New Roman"/>
          <w:sz w:val="24"/>
          <w:szCs w:val="24"/>
        </w:rPr>
        <w:t>, mais plutôt elles sont intimidées</w:t>
      </w:r>
      <w:r w:rsidR="003A0AE7" w:rsidRPr="00B76980">
        <w:rPr>
          <w:rFonts w:ascii="Times New Roman" w:hAnsi="Times New Roman" w:cs="Times New Roman"/>
          <w:sz w:val="24"/>
          <w:szCs w:val="24"/>
        </w:rPr>
        <w:t>, sous estimées, considérées comme</w:t>
      </w:r>
      <w:r w:rsidRPr="00B76980">
        <w:rPr>
          <w:rFonts w:ascii="Times New Roman" w:hAnsi="Times New Roman" w:cs="Times New Roman"/>
          <w:sz w:val="24"/>
          <w:szCs w:val="24"/>
        </w:rPr>
        <w:t xml:space="preserve"> les gens </w:t>
      </w:r>
      <w:r w:rsidR="003A0AE7" w:rsidRPr="00B76980">
        <w:rPr>
          <w:rFonts w:ascii="Times New Roman" w:hAnsi="Times New Roman" w:cs="Times New Roman"/>
          <w:sz w:val="24"/>
          <w:szCs w:val="24"/>
        </w:rPr>
        <w:t>moins que rien par</w:t>
      </w:r>
      <w:r w:rsidRPr="00B76980">
        <w:rPr>
          <w:rFonts w:ascii="Times New Roman" w:hAnsi="Times New Roman" w:cs="Times New Roman"/>
          <w:sz w:val="24"/>
          <w:szCs w:val="24"/>
        </w:rPr>
        <w:t xml:space="preserve"> la société au point qu’elles ne veulent pas y participer activement. Il n’est pas faux </w:t>
      </w:r>
      <w:r w:rsidR="003A0AE7" w:rsidRPr="00B76980">
        <w:rPr>
          <w:rFonts w:ascii="Times New Roman" w:hAnsi="Times New Roman" w:cs="Times New Roman"/>
          <w:sz w:val="24"/>
          <w:szCs w:val="24"/>
        </w:rPr>
        <w:t>que</w:t>
      </w:r>
      <w:r w:rsidRPr="00B76980">
        <w:rPr>
          <w:rFonts w:ascii="Times New Roman" w:hAnsi="Times New Roman" w:cs="Times New Roman"/>
          <w:sz w:val="24"/>
          <w:szCs w:val="24"/>
        </w:rPr>
        <w:t xml:space="preserve"> les personnes vivant avec un handicap sont embarrassées </w:t>
      </w:r>
      <w:r w:rsidR="00D95352" w:rsidRPr="00B76980">
        <w:rPr>
          <w:rFonts w:ascii="Times New Roman" w:hAnsi="Times New Roman" w:cs="Times New Roman"/>
          <w:sz w:val="24"/>
          <w:szCs w:val="24"/>
        </w:rPr>
        <w:t xml:space="preserve">et ce qui justifie </w:t>
      </w:r>
      <w:r w:rsidRPr="00B76980">
        <w:rPr>
          <w:rFonts w:ascii="Times New Roman" w:hAnsi="Times New Roman" w:cs="Times New Roman"/>
          <w:sz w:val="24"/>
          <w:szCs w:val="24"/>
        </w:rPr>
        <w:t xml:space="preserve">leur handicap, car être quelqu’un vivant avec un handicap est souvent considéré comme </w:t>
      </w:r>
      <w:r w:rsidRPr="00B76980">
        <w:rPr>
          <w:rFonts w:ascii="Times New Roman" w:hAnsi="Times New Roman" w:cs="Times New Roman"/>
          <w:sz w:val="24"/>
          <w:szCs w:val="24"/>
        </w:rPr>
        <w:lastRenderedPageBreak/>
        <w:t xml:space="preserve">anormal au point que ces dernières </w:t>
      </w:r>
      <w:proofErr w:type="gramStart"/>
      <w:r w:rsidRPr="00B76980">
        <w:rPr>
          <w:rFonts w:ascii="Times New Roman" w:hAnsi="Times New Roman" w:cs="Times New Roman"/>
          <w:sz w:val="24"/>
          <w:szCs w:val="24"/>
        </w:rPr>
        <w:t>ont peur</w:t>
      </w:r>
      <w:proofErr w:type="gramEnd"/>
      <w:r w:rsidRPr="00B76980">
        <w:rPr>
          <w:rFonts w:ascii="Times New Roman" w:hAnsi="Times New Roman" w:cs="Times New Roman"/>
          <w:sz w:val="24"/>
          <w:szCs w:val="24"/>
        </w:rPr>
        <w:t xml:space="preserve"> de parler de leur cas. C’est d’ailleurs ce que mentionnent Eva Louvet et Odile Rohmer dans l’article intitulé </w:t>
      </w:r>
      <w:r w:rsidRPr="00B76980">
        <w:rPr>
          <w:rFonts w:ascii="Times New Roman" w:hAnsi="Times New Roman" w:cs="Times New Roman"/>
          <w:i/>
          <w:sz w:val="24"/>
          <w:szCs w:val="24"/>
        </w:rPr>
        <w:t xml:space="preserve">le handicap physique : une catégorie de base ? </w:t>
      </w:r>
      <w:r w:rsidRPr="00B76980">
        <w:rPr>
          <w:rFonts w:ascii="Times New Roman" w:hAnsi="Times New Roman" w:cs="Times New Roman"/>
          <w:sz w:val="24"/>
          <w:szCs w:val="24"/>
        </w:rPr>
        <w:t>Lorsqu’elles affirment que « être handicapé est tellement éloigné du « normal » que cette caractéristique suffit certainement à décrire l’individu »</w:t>
      </w:r>
      <w:r w:rsidRPr="00B76980">
        <w:rPr>
          <w:rFonts w:ascii="Times New Roman" w:hAnsi="Times New Roman" w:cs="Times New Roman"/>
          <w:sz w:val="24"/>
          <w:szCs w:val="24"/>
          <w:vertAlign w:val="superscript"/>
        </w:rPr>
        <w:footnoteReference w:id="19"/>
      </w:r>
      <w:r w:rsidRPr="00B76980">
        <w:rPr>
          <w:rFonts w:ascii="Times New Roman" w:hAnsi="Times New Roman" w:cs="Times New Roman"/>
          <w:sz w:val="24"/>
          <w:szCs w:val="24"/>
        </w:rPr>
        <w:t xml:space="preserve">. Il faut dire que personne n’a choisi d’être né avec un handicap, une malformation physique. Cela ne devrait pas causer du tort dans la vie. </w:t>
      </w:r>
    </w:p>
    <w:p w14:paraId="6C1AFF9B" w14:textId="77777777" w:rsidR="009C3E95" w:rsidRPr="00B76980" w:rsidRDefault="009C3E95" w:rsidP="009C3E95">
      <w:pPr>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Les personnes vivant avec un handicap partagent souvent leur expérience en étant rejetées par un ami, un membre de sa famille, un camarade ou un collègue, etc. Cependant, beaucoup d’entre elles ne s’arrêtent pas à leur situation, à leur problème. Ces personnes ne sont souvent pas confortables à dire qu’elles ont un handicap. Elles ont tendance à cacher leur handicap, de peur que les autres les excluent de la société.</w:t>
      </w:r>
    </w:p>
    <w:p w14:paraId="62CCD711" w14:textId="3391BA85" w:rsidR="009C3E95" w:rsidRPr="00B76980" w:rsidRDefault="009C3E95" w:rsidP="009C3E95">
      <w:pPr>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Cependant, ce </w:t>
      </w:r>
      <w:proofErr w:type="gramStart"/>
      <w:r w:rsidRPr="00B76980">
        <w:rPr>
          <w:rFonts w:ascii="Times New Roman" w:hAnsi="Times New Roman" w:cs="Times New Roman"/>
          <w:sz w:val="24"/>
          <w:szCs w:val="24"/>
        </w:rPr>
        <w:t>n’est</w:t>
      </w:r>
      <w:proofErr w:type="gramEnd"/>
      <w:r w:rsidRPr="00B76980">
        <w:rPr>
          <w:rFonts w:ascii="Times New Roman" w:hAnsi="Times New Roman" w:cs="Times New Roman"/>
          <w:sz w:val="24"/>
          <w:szCs w:val="24"/>
        </w:rPr>
        <w:t xml:space="preserve"> pas seulement les personnes vivant avec un handicap qui peuvent être mises à l’écart (exclue) d’un groupe. D’autres critères comme taille, apparence physique, forme, culture, race, classe sociale, orientation sexuelle, constituent un motif pour exclure les autres dans la société. Alors, si les personnes sans handicap peuvent être exclues d’un groupe auquel elles aimeraient faire</w:t>
      </w:r>
      <w:r w:rsidR="007F17CD" w:rsidRPr="00B76980">
        <w:rPr>
          <w:rFonts w:ascii="Times New Roman" w:hAnsi="Times New Roman" w:cs="Times New Roman"/>
          <w:sz w:val="24"/>
          <w:szCs w:val="24"/>
        </w:rPr>
        <w:t xml:space="preserve"> </w:t>
      </w:r>
      <w:proofErr w:type="spellStart"/>
      <w:r w:rsidRPr="00B76980">
        <w:rPr>
          <w:rFonts w:ascii="Times New Roman" w:hAnsi="Times New Roman" w:cs="Times New Roman"/>
          <w:sz w:val="24"/>
          <w:szCs w:val="24"/>
        </w:rPr>
        <w:t>parti</w:t>
      </w:r>
      <w:proofErr w:type="spellEnd"/>
      <w:r w:rsidRPr="00B76980">
        <w:rPr>
          <w:rFonts w:ascii="Times New Roman" w:hAnsi="Times New Roman" w:cs="Times New Roman"/>
          <w:sz w:val="24"/>
          <w:szCs w:val="24"/>
        </w:rPr>
        <w:t xml:space="preserve">, qu’en dira-t-on pour les personnes avec handicap ? </w:t>
      </w:r>
    </w:p>
    <w:p w14:paraId="67639E62" w14:textId="77777777" w:rsidR="009C3E95" w:rsidRPr="00B76980" w:rsidRDefault="009C3E95" w:rsidP="009C3E95">
      <w:pPr>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Elles peuvent penser que s’ils parlent de leur handicap, cela se peut qu’on ne les embauche pas pour un travail qu’elles aimeraient faire. Il est vrai que les gens ont tendance, dans notre société, à porter de jugement sur l’état d’un autre individu, sans même être au courant de son incapacité.</w:t>
      </w:r>
    </w:p>
    <w:p w14:paraId="73C0156D" w14:textId="51FC0023" w:rsidR="009C3E95" w:rsidRPr="00B76980" w:rsidRDefault="009C3E95" w:rsidP="009C3E95">
      <w:pPr>
        <w:spacing w:after="0" w:line="480" w:lineRule="auto"/>
        <w:jc w:val="both"/>
        <w:rPr>
          <w:rFonts w:ascii="Times New Roman" w:hAnsi="Times New Roman" w:cs="Times New Roman"/>
          <w:sz w:val="24"/>
          <w:szCs w:val="24"/>
          <w:lang w:eastAsia="fr-CA"/>
        </w:rPr>
      </w:pPr>
      <w:r w:rsidRPr="00B76980">
        <w:rPr>
          <w:rFonts w:ascii="Times New Roman" w:hAnsi="Times New Roman" w:cs="Times New Roman"/>
          <w:sz w:val="24"/>
          <w:szCs w:val="24"/>
        </w:rPr>
        <w:lastRenderedPageBreak/>
        <w:t xml:space="preserve">Afin d’éviter toute sorte d’exclusion dans la société, les organisations socio-politiques et culturelles ont mis sur pied un mouvement qui s’appelle les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sz w:val="24"/>
          <w:szCs w:val="24"/>
        </w:rPr>
        <w:t>.</w:t>
      </w:r>
      <w:r w:rsidRPr="00B76980">
        <w:rPr>
          <w:rFonts w:ascii="Times New Roman" w:hAnsi="Times New Roman" w:cs="Times New Roman"/>
          <w:sz w:val="24"/>
          <w:szCs w:val="24"/>
          <w:lang w:eastAsia="fr-CA"/>
        </w:rPr>
        <w:t xml:space="preserve"> Pendant que l’éthique </w:t>
      </w:r>
      <w:proofErr w:type="gramStart"/>
      <w:r w:rsidRPr="00B76980">
        <w:rPr>
          <w:rFonts w:ascii="Times New Roman" w:hAnsi="Times New Roman" w:cs="Times New Roman"/>
          <w:sz w:val="24"/>
          <w:szCs w:val="24"/>
          <w:lang w:eastAsia="fr-CA"/>
        </w:rPr>
        <w:t xml:space="preserve">du </w:t>
      </w:r>
      <w:proofErr w:type="spellStart"/>
      <w:r w:rsidRPr="00B76980">
        <w:rPr>
          <w:rFonts w:ascii="Times New Roman" w:hAnsi="Times New Roman" w:cs="Times New Roman"/>
          <w:i/>
          <w:sz w:val="24"/>
          <w:szCs w:val="24"/>
          <w:lang w:eastAsia="fr-CA"/>
        </w:rPr>
        <w:t>care</w:t>
      </w:r>
      <w:proofErr w:type="spellEnd"/>
      <w:proofErr w:type="gramEnd"/>
      <w:r w:rsidRPr="00B76980">
        <w:rPr>
          <w:rFonts w:ascii="Times New Roman" w:hAnsi="Times New Roman" w:cs="Times New Roman"/>
          <w:i/>
          <w:sz w:val="24"/>
          <w:szCs w:val="24"/>
          <w:lang w:eastAsia="fr-CA"/>
        </w:rPr>
        <w:t xml:space="preserve"> </w:t>
      </w:r>
      <w:r w:rsidRPr="00B76980">
        <w:rPr>
          <w:rFonts w:ascii="Times New Roman" w:hAnsi="Times New Roman" w:cs="Times New Roman"/>
          <w:sz w:val="24"/>
          <w:szCs w:val="24"/>
          <w:lang w:eastAsia="fr-CA"/>
        </w:rPr>
        <w:t>nous montre comment mettre en pratique</w:t>
      </w:r>
      <w:r w:rsidR="00D95352" w:rsidRPr="00B76980">
        <w:rPr>
          <w:rFonts w:ascii="Times New Roman" w:hAnsi="Times New Roman" w:cs="Times New Roman"/>
          <w:sz w:val="24"/>
          <w:szCs w:val="24"/>
          <w:lang w:eastAsia="fr-CA"/>
        </w:rPr>
        <w:t xml:space="preserve"> le </w:t>
      </w:r>
      <w:proofErr w:type="spellStart"/>
      <w:r w:rsidR="00D95352" w:rsidRPr="00B76980">
        <w:rPr>
          <w:rFonts w:ascii="Times New Roman" w:hAnsi="Times New Roman" w:cs="Times New Roman"/>
          <w:i/>
          <w:iCs/>
          <w:sz w:val="24"/>
          <w:szCs w:val="24"/>
          <w:lang w:eastAsia="fr-CA"/>
        </w:rPr>
        <w:t>care</w:t>
      </w:r>
      <w:proofErr w:type="spellEnd"/>
      <w:r w:rsidRPr="00B76980">
        <w:rPr>
          <w:rFonts w:ascii="Times New Roman" w:hAnsi="Times New Roman" w:cs="Times New Roman"/>
          <w:sz w:val="24"/>
          <w:szCs w:val="24"/>
          <w:lang w:eastAsia="fr-CA"/>
        </w:rPr>
        <w:t xml:space="preserve"> qui</w:t>
      </w:r>
      <w:r w:rsidR="00D95352" w:rsidRPr="00B76980">
        <w:rPr>
          <w:rFonts w:ascii="Times New Roman" w:hAnsi="Times New Roman" w:cs="Times New Roman"/>
          <w:sz w:val="24"/>
          <w:szCs w:val="24"/>
          <w:lang w:eastAsia="fr-CA"/>
        </w:rPr>
        <w:t xml:space="preserve"> est</w:t>
      </w:r>
      <w:r w:rsidRPr="00B76980">
        <w:rPr>
          <w:rFonts w:ascii="Times New Roman" w:hAnsi="Times New Roman" w:cs="Times New Roman"/>
          <w:sz w:val="24"/>
          <w:szCs w:val="24"/>
          <w:lang w:eastAsia="fr-CA"/>
        </w:rPr>
        <w:t xml:space="preserve"> </w:t>
      </w:r>
      <w:r w:rsidR="00D95352" w:rsidRPr="00B76980">
        <w:rPr>
          <w:rFonts w:ascii="Times New Roman" w:hAnsi="Times New Roman" w:cs="Times New Roman"/>
          <w:sz w:val="24"/>
          <w:szCs w:val="24"/>
          <w:lang w:eastAsia="fr-CA"/>
        </w:rPr>
        <w:t>dans le développement</w:t>
      </w:r>
      <w:r w:rsidRPr="00B76980">
        <w:rPr>
          <w:rFonts w:ascii="Times New Roman" w:hAnsi="Times New Roman" w:cs="Times New Roman"/>
          <w:sz w:val="24"/>
          <w:szCs w:val="24"/>
        </w:rPr>
        <w:t xml:space="preserve"> </w:t>
      </w:r>
      <w:r w:rsidR="00D95352" w:rsidRPr="00B76980">
        <w:rPr>
          <w:rFonts w:ascii="Times New Roman" w:hAnsi="Times New Roman" w:cs="Times New Roman"/>
          <w:sz w:val="24"/>
          <w:szCs w:val="24"/>
        </w:rPr>
        <w:t>de</w:t>
      </w:r>
      <w:r w:rsidRPr="00B76980">
        <w:rPr>
          <w:rFonts w:ascii="Times New Roman" w:hAnsi="Times New Roman" w:cs="Times New Roman"/>
          <w:sz w:val="24"/>
          <w:szCs w:val="24"/>
        </w:rPr>
        <w:t xml:space="preserve"> la vie humaine</w:t>
      </w:r>
      <w:r w:rsidRPr="00B76980">
        <w:rPr>
          <w:rFonts w:ascii="Times New Roman" w:hAnsi="Times New Roman" w:cs="Times New Roman"/>
          <w:sz w:val="24"/>
          <w:szCs w:val="24"/>
          <w:lang w:eastAsia="fr-CA"/>
        </w:rPr>
        <w:t xml:space="preserve">. Le </w:t>
      </w:r>
      <w:proofErr w:type="spellStart"/>
      <w:r w:rsidRPr="00B76980">
        <w:rPr>
          <w:rFonts w:ascii="Times New Roman" w:hAnsi="Times New Roman" w:cs="Times New Roman"/>
          <w:i/>
          <w:sz w:val="24"/>
          <w:szCs w:val="24"/>
          <w:lang w:eastAsia="fr-CA"/>
        </w:rPr>
        <w:t>disability</w:t>
      </w:r>
      <w:proofErr w:type="spellEnd"/>
      <w:r w:rsidRPr="00B76980">
        <w:rPr>
          <w:rFonts w:ascii="Times New Roman" w:hAnsi="Times New Roman" w:cs="Times New Roman"/>
          <w:i/>
          <w:sz w:val="24"/>
          <w:szCs w:val="24"/>
          <w:lang w:eastAsia="fr-CA"/>
        </w:rPr>
        <w:t xml:space="preserve"> </w:t>
      </w:r>
      <w:proofErr w:type="spellStart"/>
      <w:r w:rsidRPr="00B76980">
        <w:rPr>
          <w:rFonts w:ascii="Times New Roman" w:hAnsi="Times New Roman" w:cs="Times New Roman"/>
          <w:i/>
          <w:sz w:val="24"/>
          <w:szCs w:val="24"/>
          <w:lang w:eastAsia="fr-CA"/>
        </w:rPr>
        <w:t>studies</w:t>
      </w:r>
      <w:proofErr w:type="spellEnd"/>
      <w:r w:rsidRPr="00B76980">
        <w:rPr>
          <w:rFonts w:ascii="Times New Roman" w:hAnsi="Times New Roman" w:cs="Times New Roman"/>
          <w:sz w:val="24"/>
          <w:szCs w:val="24"/>
          <w:lang w:eastAsia="fr-CA"/>
        </w:rPr>
        <w:t xml:space="preserve"> </w:t>
      </w:r>
      <w:proofErr w:type="gramStart"/>
      <w:r w:rsidRPr="00B76980">
        <w:rPr>
          <w:rFonts w:ascii="Times New Roman" w:hAnsi="Times New Roman" w:cs="Times New Roman"/>
          <w:sz w:val="24"/>
          <w:szCs w:val="24"/>
          <w:lang w:eastAsia="fr-CA"/>
        </w:rPr>
        <w:t>par contre</w:t>
      </w:r>
      <w:proofErr w:type="gramEnd"/>
      <w:r w:rsidRPr="00B76980">
        <w:rPr>
          <w:rFonts w:ascii="Times New Roman" w:hAnsi="Times New Roman" w:cs="Times New Roman"/>
          <w:sz w:val="24"/>
          <w:szCs w:val="24"/>
          <w:lang w:eastAsia="fr-CA"/>
        </w:rPr>
        <w:t xml:space="preserve">, étudie le handicap comme étant un problème social afin de trouver une solution à ce problème, et ceci malgré le long chemin qu’il nous reste à parcourir. </w:t>
      </w:r>
    </w:p>
    <w:p w14:paraId="2B02F228" w14:textId="4B9E21B2" w:rsidR="009C3E95" w:rsidRPr="00B76980" w:rsidRDefault="009C3E95" w:rsidP="009C3E95">
      <w:pPr>
        <w:spacing w:line="480" w:lineRule="auto"/>
        <w:jc w:val="both"/>
        <w:rPr>
          <w:rFonts w:ascii="Times New Roman" w:hAnsi="Times New Roman" w:cs="Times New Roman"/>
          <w:sz w:val="24"/>
          <w:szCs w:val="24"/>
        </w:rPr>
      </w:pP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universel, mais le fait qu’on est différent par notre race, culture, classe sociale et autre cela peut entrainer des confusions par rapport au soin qu’on donne aux autres. Ainsi l’éthique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i/>
          <w:sz w:val="24"/>
          <w:szCs w:val="24"/>
        </w:rPr>
        <w:t>care</w:t>
      </w:r>
      <w:proofErr w:type="spellEnd"/>
      <w:proofErr w:type="gramEnd"/>
      <w:r w:rsidRPr="00B76980">
        <w:rPr>
          <w:rFonts w:ascii="Times New Roman" w:hAnsi="Times New Roman" w:cs="Times New Roman"/>
          <w:sz w:val="24"/>
          <w:szCs w:val="24"/>
        </w:rPr>
        <w:t xml:space="preserve"> nous aide à mieux comprendre comment pratiquer le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adéquatement. Chez les personnes vivant avec un handicap,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est inadéquat, le fait que ces personnes ne peuvent plus se défendre. Ainsi, on a tendance à faire du n’importe quoi pour eux et même les négliger. Parfois, grâce à leurs proches on arrive à découvrir certaines maltraitances subies par les patients. Cette façon de faire des intervenants est rapportée auprès des directeurs de soin par les parents des patients. Mais très souvent, ces plaintes ne sont pas considérées car ils veulent garder leur employée. De plus, certaines institutions sont gangrenées par des pratiques malsaines comme la corruption. Dans les </w:t>
      </w:r>
      <w:proofErr w:type="spellStart"/>
      <w:r w:rsidRPr="00B76980">
        <w:rPr>
          <w:rFonts w:ascii="Times New Roman" w:hAnsi="Times New Roman" w:cs="Times New Roman"/>
          <w:sz w:val="24"/>
          <w:szCs w:val="24"/>
        </w:rPr>
        <w:t>Chsld</w:t>
      </w:r>
      <w:proofErr w:type="spellEnd"/>
      <w:r w:rsidRPr="00B76980">
        <w:rPr>
          <w:rFonts w:ascii="Times New Roman" w:hAnsi="Times New Roman" w:cs="Times New Roman"/>
          <w:sz w:val="24"/>
          <w:szCs w:val="24"/>
        </w:rPr>
        <w:t>, l’attitude des intervenants est souvent dégoûtante.</w:t>
      </w:r>
      <w:r w:rsidRPr="00B76980">
        <w:rPr>
          <w:rFonts w:ascii="Times New Roman" w:hAnsi="Times New Roman" w:cs="Times New Roman"/>
          <w:sz w:val="24"/>
          <w:szCs w:val="24"/>
          <w:shd w:val="clear" w:color="auto" w:fill="FAFAFA"/>
        </w:rPr>
        <w:t xml:space="preserve"> « </w:t>
      </w:r>
      <w:r w:rsidRPr="00B76980">
        <w:rPr>
          <w:rFonts w:ascii="Times New Roman" w:hAnsi="Times New Roman" w:cs="Times New Roman"/>
          <w:iCs/>
          <w:sz w:val="24"/>
          <w:szCs w:val="24"/>
        </w:rPr>
        <w:t>En outre, même si la majorité des employés prend soin des résidents avec compétence et dévouement, le tuteur confirme qu’une minorité résiste à l’adoption des valeurs promues par l’organisation »</w:t>
      </w:r>
      <w:r w:rsidRPr="00B76980">
        <w:rPr>
          <w:rFonts w:ascii="Times New Roman" w:hAnsi="Times New Roman" w:cs="Times New Roman"/>
          <w:iCs/>
          <w:sz w:val="24"/>
          <w:szCs w:val="24"/>
          <w:vertAlign w:val="superscript"/>
        </w:rPr>
        <w:footnoteReference w:id="20"/>
      </w:r>
      <w:r w:rsidRPr="00B76980">
        <w:rPr>
          <w:rFonts w:ascii="Times New Roman" w:hAnsi="Times New Roman" w:cs="Times New Roman"/>
          <w:i/>
          <w:iCs/>
          <w:sz w:val="24"/>
          <w:szCs w:val="24"/>
        </w:rPr>
        <w:t>. </w:t>
      </w:r>
    </w:p>
    <w:p w14:paraId="2B10B03D" w14:textId="2FF14A95"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Avec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on a conscience que peu importe la nature de l’exclusion (consciemment ou inconsciemment), cela fait toujours mal. En revanche, quand on a le </w:t>
      </w:r>
      <w:r w:rsidRPr="00B76980">
        <w:rPr>
          <w:rFonts w:ascii="Times New Roman" w:hAnsi="Times New Roman" w:cs="Times New Roman"/>
          <w:sz w:val="24"/>
          <w:szCs w:val="24"/>
        </w:rPr>
        <w:lastRenderedPageBreak/>
        <w:t>sentiment qu’on est inclus, les gens nous acceptent comme on est, on est fi</w:t>
      </w:r>
      <w:r w:rsidR="000013E0" w:rsidRPr="00B76980">
        <w:rPr>
          <w:rFonts w:ascii="Times New Roman" w:hAnsi="Times New Roman" w:cs="Times New Roman"/>
          <w:sz w:val="24"/>
          <w:szCs w:val="24"/>
        </w:rPr>
        <w:t>er</w:t>
      </w:r>
      <w:r w:rsidRPr="00B76980">
        <w:rPr>
          <w:rFonts w:ascii="Times New Roman" w:hAnsi="Times New Roman" w:cs="Times New Roman"/>
          <w:sz w:val="24"/>
          <w:szCs w:val="24"/>
        </w:rPr>
        <w:t xml:space="preserve"> ; notre estime de soi augmente ; on se sent important, aimé, accepté, etc. </w:t>
      </w:r>
      <w:r w:rsidRPr="00B76980">
        <w:rPr>
          <w:rFonts w:ascii="Times New Roman" w:hAnsi="Times New Roman" w:cs="Times New Roman"/>
          <w:bCs/>
          <w:i/>
          <w:sz w:val="24"/>
          <w:szCs w:val="24"/>
        </w:rPr>
        <w:t>on comprend également que les infirmières, les médecins, les préposées et</w:t>
      </w:r>
      <w:r w:rsidRPr="00B76980">
        <w:rPr>
          <w:rFonts w:ascii="Times New Roman" w:hAnsi="Times New Roman" w:cs="Times New Roman"/>
          <w:b/>
          <w:i/>
          <w:sz w:val="24"/>
          <w:szCs w:val="24"/>
        </w:rPr>
        <w:t xml:space="preserve"> </w:t>
      </w:r>
      <w:r w:rsidRPr="00B76980">
        <w:rPr>
          <w:rFonts w:ascii="Times New Roman" w:hAnsi="Times New Roman" w:cs="Times New Roman"/>
          <w:sz w:val="24"/>
          <w:szCs w:val="24"/>
        </w:rPr>
        <w:t xml:space="preserve">toutes les personnes de la chaine du système de santé qui prennent soin des personnes souffrantes, exclues, sont considérées comme des anges gardiens dans leur vie. </w:t>
      </w:r>
      <w:bookmarkStart w:id="23" w:name="_Toc501137346"/>
      <w:bookmarkStart w:id="24" w:name="_Toc501229510"/>
      <w:r w:rsidRPr="00B76980">
        <w:rPr>
          <w:rFonts w:ascii="Times New Roman" w:hAnsi="Times New Roman" w:cs="Times New Roman"/>
          <w:sz w:val="24"/>
          <w:szCs w:val="24"/>
        </w:rPr>
        <w:t>Malheureusement ces personnes sont exclues d’une manière ou d’une autre dans notre société, car certains pensent que leur problème doit absolument se traiter à l’hôpital, c’est ce qu’on appelle modèle médical.</w:t>
      </w:r>
    </w:p>
    <w:p w14:paraId="3A45E77B"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b/>
          <w:i/>
          <w:sz w:val="24"/>
          <w:szCs w:val="24"/>
        </w:rPr>
      </w:pPr>
      <w:bookmarkStart w:id="25" w:name="_Toc123074920"/>
      <w:r w:rsidRPr="00B76980">
        <w:rPr>
          <w:rFonts w:ascii="Times New Roman" w:eastAsiaTheme="majorEastAsia" w:hAnsi="Times New Roman" w:cs="Times New Roman"/>
          <w:b/>
          <w:i/>
          <w:sz w:val="24"/>
          <w:szCs w:val="24"/>
        </w:rPr>
        <w:t>Modèle médical</w:t>
      </w:r>
      <w:bookmarkEnd w:id="23"/>
      <w:bookmarkEnd w:id="24"/>
      <w:bookmarkEnd w:id="25"/>
    </w:p>
    <w:p w14:paraId="26CE32ED" w14:textId="77777777" w:rsidR="009C3E95" w:rsidRPr="00B76980" w:rsidRDefault="009C3E95" w:rsidP="009C3E95">
      <w:pPr>
        <w:autoSpaceDE w:val="0"/>
        <w:autoSpaceDN w:val="0"/>
        <w:adjustRightInd w:val="0"/>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Selon le modèle individuel ou modèle médical, l’incapacité est souvent reliée au biomédicale ou paramédical. On demande aux personnes vivant avec un handicap d’être prises en charge pour faciliter leur adaptation dans la société. D’une manière générale, l’adaptation de l’individu avec son handicap dans la société que ce soit à l’école, au travail, le modèle individuel fait reposer la responsabilité de l’adaptation à la société sur les épaules de la personne avec handicap. C’est selon ce modèle, qu’on doit compenser le handicap en essayant de guérir, ce qui est tout le contraire du modèle social.</w:t>
      </w:r>
    </w:p>
    <w:p w14:paraId="4F846E63" w14:textId="77777777" w:rsidR="009C3E95" w:rsidRPr="00B76980" w:rsidRDefault="009C3E95" w:rsidP="009C3E95">
      <w:pPr>
        <w:autoSpaceDE w:val="0"/>
        <w:autoSpaceDN w:val="0"/>
        <w:adjustRightInd w:val="0"/>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Le mouvement du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sz w:val="24"/>
          <w:szCs w:val="24"/>
        </w:rPr>
        <w:t xml:space="preserve">, permet de comprendre que l’incapacité n’est pas forcément un problème qui doit être traité à l’hôpital car réfléchir de la sorte causerait du tort aux personnes vivant avec un handicap sans arriver à une vraie solution. Pour ce, ce mouvement, nous apporte plus de la lumière car ce sont les conditions environnementales qui sont plutôt handicapées mais pas la personne. </w:t>
      </w:r>
    </w:p>
    <w:p w14:paraId="268B9FF6"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b/>
          <w:i/>
          <w:sz w:val="24"/>
          <w:szCs w:val="24"/>
        </w:rPr>
      </w:pPr>
      <w:bookmarkStart w:id="26" w:name="_Toc123074921"/>
      <w:r w:rsidRPr="00B76980">
        <w:rPr>
          <w:rFonts w:ascii="Times New Roman" w:eastAsiaTheme="majorEastAsia" w:hAnsi="Times New Roman" w:cs="Times New Roman"/>
          <w:b/>
          <w:i/>
          <w:sz w:val="24"/>
          <w:szCs w:val="24"/>
        </w:rPr>
        <w:lastRenderedPageBreak/>
        <w:t>« </w:t>
      </w:r>
      <w:proofErr w:type="spellStart"/>
      <w:r w:rsidRPr="00B76980">
        <w:rPr>
          <w:rFonts w:ascii="Times New Roman" w:eastAsiaTheme="majorEastAsia" w:hAnsi="Times New Roman" w:cs="Times New Roman"/>
          <w:b/>
          <w:i/>
          <w:sz w:val="24"/>
          <w:szCs w:val="24"/>
        </w:rPr>
        <w:t>Disability</w:t>
      </w:r>
      <w:proofErr w:type="spellEnd"/>
      <w:r w:rsidRPr="00B76980">
        <w:rPr>
          <w:rFonts w:ascii="Times New Roman" w:eastAsiaTheme="majorEastAsia" w:hAnsi="Times New Roman" w:cs="Times New Roman"/>
          <w:b/>
          <w:i/>
          <w:sz w:val="24"/>
          <w:szCs w:val="24"/>
        </w:rPr>
        <w:t xml:space="preserve"> </w:t>
      </w:r>
      <w:proofErr w:type="spellStart"/>
      <w:r w:rsidRPr="00B76980">
        <w:rPr>
          <w:rFonts w:ascii="Times New Roman" w:eastAsiaTheme="majorEastAsia" w:hAnsi="Times New Roman" w:cs="Times New Roman"/>
          <w:b/>
          <w:i/>
          <w:sz w:val="24"/>
          <w:szCs w:val="24"/>
        </w:rPr>
        <w:t>studies</w:t>
      </w:r>
      <w:proofErr w:type="spellEnd"/>
      <w:r w:rsidRPr="00B76980">
        <w:rPr>
          <w:rFonts w:ascii="Times New Roman" w:eastAsiaTheme="majorEastAsia" w:hAnsi="Times New Roman" w:cs="Times New Roman"/>
          <w:b/>
          <w:i/>
          <w:sz w:val="24"/>
          <w:szCs w:val="24"/>
        </w:rPr>
        <w:t> »</w:t>
      </w:r>
      <w:bookmarkEnd w:id="26"/>
      <w:r w:rsidRPr="00B76980">
        <w:rPr>
          <w:rFonts w:ascii="Times New Roman" w:eastAsiaTheme="majorEastAsia" w:hAnsi="Times New Roman" w:cs="Times New Roman"/>
          <w:b/>
          <w:i/>
          <w:sz w:val="24"/>
          <w:szCs w:val="24"/>
        </w:rPr>
        <w:t xml:space="preserve">  </w:t>
      </w:r>
    </w:p>
    <w:p w14:paraId="55846B98" w14:textId="77777777" w:rsidR="009C3E95" w:rsidRPr="00B76980" w:rsidRDefault="009C3E95" w:rsidP="009C3E95">
      <w:pPr>
        <w:autoSpaceDE w:val="0"/>
        <w:autoSpaceDN w:val="0"/>
        <w:adjustRightInd w:val="0"/>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Le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i/>
          <w:sz w:val="24"/>
          <w:szCs w:val="24"/>
          <w:vertAlign w:val="superscript"/>
        </w:rPr>
        <w:footnoteReference w:id="21"/>
      </w:r>
      <w:r w:rsidRPr="00B76980">
        <w:rPr>
          <w:rFonts w:ascii="Times New Roman" w:hAnsi="Times New Roman" w:cs="Times New Roman"/>
          <w:sz w:val="24"/>
          <w:szCs w:val="24"/>
        </w:rPr>
        <w:t xml:space="preserve"> est un terme qui n’est pas facile à traduire en français. On pourrait le traduire comme une étude sur le handicap, mais c’est encore lourd de sens. Le </w:t>
      </w:r>
      <w:proofErr w:type="spellStart"/>
      <w:r w:rsidRPr="00B76980">
        <w:rPr>
          <w:rFonts w:ascii="Times New Roman" w:hAnsi="Times New Roman" w:cs="Times New Roman"/>
          <w:i/>
          <w:iCs/>
          <w:sz w:val="24"/>
          <w:szCs w:val="24"/>
        </w:rPr>
        <w:t>disability</w:t>
      </w:r>
      <w:proofErr w:type="spellEnd"/>
      <w:r w:rsidRPr="00B76980">
        <w:rPr>
          <w:rFonts w:ascii="Times New Roman" w:hAnsi="Times New Roman" w:cs="Times New Roman"/>
          <w:i/>
          <w:iCs/>
          <w:sz w:val="24"/>
          <w:szCs w:val="24"/>
        </w:rPr>
        <w:t xml:space="preserve"> </w:t>
      </w:r>
      <w:proofErr w:type="spellStart"/>
      <w:r w:rsidRPr="00B76980">
        <w:rPr>
          <w:rFonts w:ascii="Times New Roman" w:hAnsi="Times New Roman" w:cs="Times New Roman"/>
          <w:i/>
          <w:iCs/>
          <w:sz w:val="24"/>
          <w:szCs w:val="24"/>
        </w:rPr>
        <w:t>studies</w:t>
      </w:r>
      <w:proofErr w:type="spellEnd"/>
      <w:r w:rsidRPr="00B76980">
        <w:rPr>
          <w:rFonts w:ascii="Times New Roman" w:hAnsi="Times New Roman" w:cs="Times New Roman"/>
          <w:sz w:val="24"/>
          <w:szCs w:val="24"/>
        </w:rPr>
        <w:t xml:space="preserve"> est un mouvement qui a été créé en 1982 en Amérique du Nord, par un groupe de chercheurs en sciences sociales dont le père est I. Zola le fondateur de la </w:t>
      </w:r>
      <w:r w:rsidRPr="00B76980">
        <w:rPr>
          <w:rFonts w:ascii="Times New Roman" w:hAnsi="Times New Roman" w:cs="Times New Roman"/>
          <w:i/>
          <w:iCs/>
          <w:sz w:val="24"/>
          <w:szCs w:val="24"/>
        </w:rPr>
        <w:t xml:space="preserve">Society for the </w:t>
      </w:r>
      <w:proofErr w:type="spellStart"/>
      <w:r w:rsidRPr="00B76980">
        <w:rPr>
          <w:rFonts w:ascii="Times New Roman" w:hAnsi="Times New Roman" w:cs="Times New Roman"/>
          <w:i/>
          <w:iCs/>
          <w:sz w:val="24"/>
          <w:szCs w:val="24"/>
        </w:rPr>
        <w:t>Study</w:t>
      </w:r>
      <w:proofErr w:type="spellEnd"/>
      <w:r w:rsidRPr="00B76980">
        <w:rPr>
          <w:rFonts w:ascii="Times New Roman" w:hAnsi="Times New Roman" w:cs="Times New Roman"/>
          <w:i/>
          <w:iCs/>
          <w:sz w:val="24"/>
          <w:szCs w:val="24"/>
        </w:rPr>
        <w:t xml:space="preserve"> of </w:t>
      </w:r>
      <w:proofErr w:type="spellStart"/>
      <w:r w:rsidRPr="00B76980">
        <w:rPr>
          <w:rFonts w:ascii="Times New Roman" w:hAnsi="Times New Roman" w:cs="Times New Roman"/>
          <w:i/>
          <w:iCs/>
          <w:sz w:val="24"/>
          <w:szCs w:val="24"/>
        </w:rPr>
        <w:t>Chronic</w:t>
      </w:r>
      <w:proofErr w:type="spellEnd"/>
      <w:r w:rsidRPr="00B76980">
        <w:rPr>
          <w:rFonts w:ascii="Times New Roman" w:hAnsi="Times New Roman" w:cs="Times New Roman"/>
          <w:sz w:val="24"/>
          <w:szCs w:val="24"/>
        </w:rPr>
        <w:t xml:space="preserve">. Cette société étudie des maladies chroniques, des déficiences et du handicap.  Elle vise à changer la perception des gens sur le handicap, c’est-à-dire de passer de handicap aux barrières ou discrimination. En d’autres termes, c’est une autre manière de percevoir le problème du handicap. Ainsi, un autre aspect important de la </w:t>
      </w:r>
      <w:r w:rsidRPr="00B76980">
        <w:rPr>
          <w:rFonts w:ascii="Times New Roman" w:hAnsi="Times New Roman" w:cs="Times New Roman"/>
          <w:i/>
          <w:iCs/>
          <w:sz w:val="24"/>
          <w:szCs w:val="24"/>
        </w:rPr>
        <w:t xml:space="preserve">Society for the </w:t>
      </w:r>
      <w:proofErr w:type="spellStart"/>
      <w:r w:rsidRPr="00B76980">
        <w:rPr>
          <w:rFonts w:ascii="Times New Roman" w:hAnsi="Times New Roman" w:cs="Times New Roman"/>
          <w:i/>
          <w:iCs/>
          <w:sz w:val="24"/>
          <w:szCs w:val="24"/>
        </w:rPr>
        <w:t>Study</w:t>
      </w:r>
      <w:proofErr w:type="spellEnd"/>
      <w:r w:rsidRPr="00B76980">
        <w:rPr>
          <w:rFonts w:ascii="Times New Roman" w:hAnsi="Times New Roman" w:cs="Times New Roman"/>
          <w:i/>
          <w:iCs/>
          <w:sz w:val="24"/>
          <w:szCs w:val="24"/>
        </w:rPr>
        <w:t xml:space="preserve"> of </w:t>
      </w:r>
      <w:proofErr w:type="spellStart"/>
      <w:r w:rsidRPr="00B76980">
        <w:rPr>
          <w:rFonts w:ascii="Times New Roman" w:hAnsi="Times New Roman" w:cs="Times New Roman"/>
          <w:i/>
          <w:iCs/>
          <w:sz w:val="24"/>
          <w:szCs w:val="24"/>
        </w:rPr>
        <w:t>Chronic</w:t>
      </w:r>
      <w:proofErr w:type="spellEnd"/>
      <w:r w:rsidRPr="00B76980">
        <w:rPr>
          <w:rFonts w:ascii="Times New Roman" w:hAnsi="Times New Roman" w:cs="Times New Roman"/>
          <w:sz w:val="24"/>
          <w:szCs w:val="24"/>
        </w:rPr>
        <w:t xml:space="preserve"> est de toucher les maladies chroniques cancer, sida, des maladies de naissance, des déficiences, etc. Cette société finit par devenir en 1986, la </w:t>
      </w:r>
      <w:r w:rsidRPr="00B76980">
        <w:rPr>
          <w:rFonts w:ascii="Times New Roman" w:hAnsi="Times New Roman" w:cs="Times New Roman"/>
          <w:i/>
          <w:sz w:val="24"/>
          <w:szCs w:val="24"/>
        </w:rPr>
        <w:t xml:space="preserve">Society for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Studies, </w:t>
      </w:r>
      <w:r w:rsidRPr="00B76980">
        <w:rPr>
          <w:rFonts w:ascii="Times New Roman" w:hAnsi="Times New Roman" w:cs="Times New Roman"/>
          <w:iCs/>
          <w:sz w:val="24"/>
          <w:szCs w:val="24"/>
        </w:rPr>
        <w:t xml:space="preserve">qui elle, </w:t>
      </w:r>
      <w:r w:rsidRPr="00B76980">
        <w:rPr>
          <w:rFonts w:ascii="Times New Roman" w:hAnsi="Times New Roman" w:cs="Times New Roman"/>
          <w:sz w:val="24"/>
          <w:szCs w:val="24"/>
        </w:rPr>
        <w:t xml:space="preserve">va organiser des colloques et des congrès autour des années 2000, et met en place un journal très important qui s’appelle le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sz w:val="24"/>
          <w:szCs w:val="24"/>
        </w:rPr>
        <w:t xml:space="preserve"> </w:t>
      </w:r>
      <w:r w:rsidRPr="00B76980">
        <w:rPr>
          <w:rFonts w:ascii="Times New Roman" w:hAnsi="Times New Roman" w:cs="Times New Roman"/>
          <w:i/>
          <w:sz w:val="24"/>
          <w:szCs w:val="24"/>
        </w:rPr>
        <w:t>(SDS).</w:t>
      </w:r>
    </w:p>
    <w:p w14:paraId="54208E25" w14:textId="5A0A0C37" w:rsidR="009C3E95" w:rsidRPr="00B76980" w:rsidRDefault="009C3E95" w:rsidP="009C3E95">
      <w:pPr>
        <w:autoSpaceDE w:val="0"/>
        <w:autoSpaceDN w:val="0"/>
        <w:adjustRightInd w:val="0"/>
        <w:spacing w:after="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Par ailleurs, les </w:t>
      </w:r>
      <w:proofErr w:type="spellStart"/>
      <w:r w:rsidRPr="00B76980">
        <w:rPr>
          <w:rFonts w:ascii="Times New Roman" w:hAnsi="Times New Roman" w:cs="Times New Roman"/>
          <w:i/>
          <w:iCs/>
          <w:sz w:val="24"/>
          <w:szCs w:val="24"/>
        </w:rPr>
        <w:t>disability</w:t>
      </w:r>
      <w:proofErr w:type="spellEnd"/>
      <w:r w:rsidRPr="00B76980">
        <w:rPr>
          <w:rFonts w:ascii="Times New Roman" w:hAnsi="Times New Roman" w:cs="Times New Roman"/>
          <w:i/>
          <w:iCs/>
          <w:sz w:val="24"/>
          <w:szCs w:val="24"/>
        </w:rPr>
        <w:t xml:space="preserve"> </w:t>
      </w:r>
      <w:proofErr w:type="spellStart"/>
      <w:r w:rsidRPr="00B76980">
        <w:rPr>
          <w:rFonts w:ascii="Times New Roman" w:hAnsi="Times New Roman" w:cs="Times New Roman"/>
          <w:i/>
          <w:iCs/>
          <w:sz w:val="24"/>
          <w:szCs w:val="24"/>
        </w:rPr>
        <w:t>studies</w:t>
      </w:r>
      <w:proofErr w:type="spellEnd"/>
      <w:r w:rsidRPr="00B76980">
        <w:rPr>
          <w:rFonts w:ascii="Times New Roman" w:hAnsi="Times New Roman" w:cs="Times New Roman"/>
          <w:sz w:val="24"/>
          <w:szCs w:val="24"/>
        </w:rPr>
        <w:t xml:space="preserve"> facilitent </w:t>
      </w:r>
      <w:r w:rsidR="000013E0" w:rsidRPr="00B76980">
        <w:rPr>
          <w:rFonts w:ascii="Times New Roman" w:hAnsi="Times New Roman" w:cs="Times New Roman"/>
          <w:sz w:val="24"/>
          <w:szCs w:val="24"/>
        </w:rPr>
        <w:t>les</w:t>
      </w:r>
      <w:r w:rsidRPr="00B76980">
        <w:rPr>
          <w:rFonts w:ascii="Times New Roman" w:hAnsi="Times New Roman" w:cs="Times New Roman"/>
          <w:sz w:val="24"/>
          <w:szCs w:val="24"/>
        </w:rPr>
        <w:t xml:space="preserve"> gens vivant avec un handicap à parler de leurs propres expériences. Il se construit comme un champ à l’université, un courant autonome. Le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sz w:val="24"/>
          <w:szCs w:val="24"/>
        </w:rPr>
        <w:t xml:space="preserve"> émerge comme un système, un modèle particulier de la réhabilitation. Il est né d’un lien avec des mouvements sociaux et des personnes vivant avec un handicap qui ne cesse de se mobiliser contre les discriminations et une société largement </w:t>
      </w:r>
      <w:proofErr w:type="spellStart"/>
      <w:r w:rsidRPr="00B76980">
        <w:rPr>
          <w:rFonts w:ascii="Times New Roman" w:hAnsi="Times New Roman" w:cs="Times New Roman"/>
          <w:sz w:val="24"/>
          <w:szCs w:val="24"/>
        </w:rPr>
        <w:t>capacitiste</w:t>
      </w:r>
      <w:proofErr w:type="spellEnd"/>
      <w:r w:rsidRPr="00B76980">
        <w:rPr>
          <w:rFonts w:ascii="Times New Roman" w:hAnsi="Times New Roman" w:cs="Times New Roman"/>
          <w:sz w:val="24"/>
          <w:szCs w:val="24"/>
        </w:rPr>
        <w:t xml:space="preserve">. Ce mouvement s’inspire des luttes contre le racisme, le sexisme qui </w:t>
      </w:r>
      <w:r w:rsidRPr="00B76980">
        <w:rPr>
          <w:rFonts w:ascii="Times New Roman" w:hAnsi="Times New Roman" w:cs="Times New Roman"/>
          <w:sz w:val="24"/>
          <w:szCs w:val="24"/>
        </w:rPr>
        <w:lastRenderedPageBreak/>
        <w:t xml:space="preserve">s’appuie sur les </w:t>
      </w:r>
      <w:proofErr w:type="spellStart"/>
      <w:r w:rsidRPr="00B76980">
        <w:rPr>
          <w:rFonts w:ascii="Times New Roman" w:hAnsi="Times New Roman" w:cs="Times New Roman"/>
          <w:i/>
          <w:sz w:val="24"/>
          <w:szCs w:val="24"/>
        </w:rPr>
        <w:t>gender</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sz w:val="24"/>
          <w:szCs w:val="24"/>
        </w:rPr>
        <w:t>, et aussi sur les études des processus d’</w:t>
      </w:r>
      <w:proofErr w:type="spellStart"/>
      <w:r w:rsidRPr="00B76980">
        <w:rPr>
          <w:rFonts w:ascii="Times New Roman" w:hAnsi="Times New Roman" w:cs="Times New Roman"/>
          <w:sz w:val="24"/>
          <w:szCs w:val="24"/>
        </w:rPr>
        <w:t>éthnoracialisation</w:t>
      </w:r>
      <w:proofErr w:type="spellEnd"/>
      <w:r w:rsidRPr="00B76980">
        <w:rPr>
          <w:rFonts w:ascii="Times New Roman" w:hAnsi="Times New Roman" w:cs="Times New Roman"/>
          <w:sz w:val="24"/>
          <w:szCs w:val="24"/>
        </w:rPr>
        <w:t>. Il entraine plusieurs changements au sein de la société.</w:t>
      </w:r>
    </w:p>
    <w:p w14:paraId="7FF9F8CE" w14:textId="77777777" w:rsidR="009C3E95" w:rsidRPr="00B76980" w:rsidRDefault="009C3E95" w:rsidP="009C3E95">
      <w:pPr>
        <w:shd w:val="clear" w:color="auto" w:fill="FFFFFF"/>
        <w:spacing w:after="240" w:line="480" w:lineRule="auto"/>
        <w:jc w:val="both"/>
        <w:rPr>
          <w:rFonts w:ascii="Times New Roman" w:eastAsia="Times New Roman" w:hAnsi="Times New Roman" w:cs="Times New Roman"/>
          <w:sz w:val="24"/>
          <w:szCs w:val="24"/>
          <w:lang w:eastAsia="en-CA"/>
        </w:rPr>
      </w:pPr>
      <w:r w:rsidRPr="00B76980">
        <w:rPr>
          <w:rFonts w:ascii="Times New Roman" w:eastAsia="Times New Roman" w:hAnsi="Times New Roman" w:cs="Times New Roman"/>
          <w:sz w:val="24"/>
          <w:szCs w:val="24"/>
          <w:lang w:eastAsia="en-CA"/>
        </w:rPr>
        <w:t xml:space="preserve">Concrètement, le </w:t>
      </w:r>
      <w:proofErr w:type="spellStart"/>
      <w:r w:rsidRPr="00B76980">
        <w:rPr>
          <w:rFonts w:ascii="Times New Roman" w:eastAsia="Times New Roman" w:hAnsi="Times New Roman" w:cs="Times New Roman"/>
          <w:i/>
          <w:sz w:val="24"/>
          <w:szCs w:val="24"/>
          <w:lang w:eastAsia="en-CA"/>
        </w:rPr>
        <w:t>disability</w:t>
      </w:r>
      <w:proofErr w:type="spellEnd"/>
      <w:r w:rsidRPr="00B76980">
        <w:rPr>
          <w:rFonts w:ascii="Times New Roman" w:eastAsia="Times New Roman" w:hAnsi="Times New Roman" w:cs="Times New Roman"/>
          <w:i/>
          <w:sz w:val="24"/>
          <w:szCs w:val="24"/>
          <w:lang w:eastAsia="en-CA"/>
        </w:rPr>
        <w:t xml:space="preserve"> Studies</w:t>
      </w:r>
      <w:r w:rsidRPr="00B76980">
        <w:rPr>
          <w:rFonts w:ascii="Times New Roman" w:eastAsia="Times New Roman" w:hAnsi="Times New Roman" w:cs="Times New Roman"/>
          <w:sz w:val="24"/>
          <w:szCs w:val="24"/>
          <w:lang w:eastAsia="en-CA"/>
        </w:rPr>
        <w:t xml:space="preserve"> examine le concept de handicap comme un phénomène social, culturel et politique. Contrairement au modèle médical, le </w:t>
      </w:r>
      <w:proofErr w:type="spellStart"/>
      <w:r w:rsidRPr="00B76980">
        <w:rPr>
          <w:rFonts w:ascii="Times New Roman" w:eastAsia="Times New Roman" w:hAnsi="Times New Roman" w:cs="Times New Roman"/>
          <w:i/>
          <w:sz w:val="24"/>
          <w:szCs w:val="24"/>
          <w:lang w:eastAsia="en-CA"/>
        </w:rPr>
        <w:t>disability</w:t>
      </w:r>
      <w:proofErr w:type="spellEnd"/>
      <w:r w:rsidRPr="00B76980">
        <w:rPr>
          <w:rFonts w:ascii="Times New Roman" w:eastAsia="Times New Roman" w:hAnsi="Times New Roman" w:cs="Times New Roman"/>
          <w:i/>
          <w:sz w:val="24"/>
          <w:szCs w:val="24"/>
          <w:lang w:eastAsia="en-CA"/>
        </w:rPr>
        <w:t xml:space="preserve"> </w:t>
      </w:r>
      <w:proofErr w:type="spellStart"/>
      <w:r w:rsidRPr="00B76980">
        <w:rPr>
          <w:rFonts w:ascii="Times New Roman" w:eastAsia="Times New Roman" w:hAnsi="Times New Roman" w:cs="Times New Roman"/>
          <w:i/>
          <w:sz w:val="24"/>
          <w:szCs w:val="24"/>
          <w:lang w:eastAsia="en-CA"/>
        </w:rPr>
        <w:t>studies</w:t>
      </w:r>
      <w:proofErr w:type="spellEnd"/>
      <w:r w:rsidRPr="00B76980">
        <w:rPr>
          <w:rFonts w:ascii="Times New Roman" w:eastAsia="Times New Roman" w:hAnsi="Times New Roman" w:cs="Times New Roman"/>
          <w:sz w:val="24"/>
          <w:szCs w:val="24"/>
          <w:lang w:eastAsia="en-CA"/>
        </w:rPr>
        <w:t xml:space="preserve"> prend en compte la manière dont les personnes ayant une limitation fonctionnelle sont définies et représentées dans la société. Le </w:t>
      </w:r>
      <w:proofErr w:type="spellStart"/>
      <w:r w:rsidRPr="00B76980">
        <w:rPr>
          <w:rFonts w:ascii="Times New Roman" w:eastAsia="Times New Roman" w:hAnsi="Times New Roman" w:cs="Times New Roman"/>
          <w:i/>
          <w:sz w:val="24"/>
          <w:szCs w:val="24"/>
          <w:lang w:eastAsia="en-CA"/>
        </w:rPr>
        <w:t>disability</w:t>
      </w:r>
      <w:proofErr w:type="spellEnd"/>
      <w:r w:rsidRPr="00B76980">
        <w:rPr>
          <w:rFonts w:ascii="Times New Roman" w:eastAsia="Times New Roman" w:hAnsi="Times New Roman" w:cs="Times New Roman"/>
          <w:i/>
          <w:sz w:val="24"/>
          <w:szCs w:val="24"/>
          <w:lang w:eastAsia="en-CA"/>
        </w:rPr>
        <w:t xml:space="preserve"> </w:t>
      </w:r>
      <w:proofErr w:type="spellStart"/>
      <w:r w:rsidRPr="00B76980">
        <w:rPr>
          <w:rFonts w:ascii="Times New Roman" w:eastAsia="Times New Roman" w:hAnsi="Times New Roman" w:cs="Times New Roman"/>
          <w:i/>
          <w:sz w:val="24"/>
          <w:szCs w:val="24"/>
          <w:lang w:eastAsia="en-CA"/>
        </w:rPr>
        <w:t>studies</w:t>
      </w:r>
      <w:proofErr w:type="spellEnd"/>
      <w:r w:rsidRPr="00B76980">
        <w:rPr>
          <w:rFonts w:ascii="Times New Roman" w:eastAsia="Times New Roman" w:hAnsi="Times New Roman" w:cs="Times New Roman"/>
          <w:sz w:val="24"/>
          <w:szCs w:val="24"/>
          <w:lang w:eastAsia="en-CA"/>
        </w:rPr>
        <w:t xml:space="preserve"> change notre perception sur le handicap comme étant un problème qui a besoin de se faire soigner à l’hôpital. Selon le </w:t>
      </w:r>
      <w:proofErr w:type="spellStart"/>
      <w:r w:rsidRPr="00B76980">
        <w:rPr>
          <w:rFonts w:ascii="Times New Roman" w:eastAsia="Times New Roman" w:hAnsi="Times New Roman" w:cs="Times New Roman"/>
          <w:i/>
          <w:sz w:val="24"/>
          <w:szCs w:val="24"/>
          <w:lang w:eastAsia="en-CA"/>
        </w:rPr>
        <w:t>disability</w:t>
      </w:r>
      <w:proofErr w:type="spellEnd"/>
      <w:r w:rsidRPr="00B76980">
        <w:rPr>
          <w:rFonts w:ascii="Times New Roman" w:eastAsia="Times New Roman" w:hAnsi="Times New Roman" w:cs="Times New Roman"/>
          <w:i/>
          <w:sz w:val="24"/>
          <w:szCs w:val="24"/>
          <w:lang w:eastAsia="en-CA"/>
        </w:rPr>
        <w:t xml:space="preserve"> </w:t>
      </w:r>
      <w:proofErr w:type="spellStart"/>
      <w:r w:rsidRPr="00B76980">
        <w:rPr>
          <w:rFonts w:ascii="Times New Roman" w:eastAsia="Times New Roman" w:hAnsi="Times New Roman" w:cs="Times New Roman"/>
          <w:i/>
          <w:sz w:val="24"/>
          <w:szCs w:val="24"/>
          <w:lang w:eastAsia="en-CA"/>
        </w:rPr>
        <w:t>studies</w:t>
      </w:r>
      <w:proofErr w:type="spellEnd"/>
      <w:r w:rsidRPr="00B76980">
        <w:rPr>
          <w:rFonts w:ascii="Times New Roman" w:eastAsia="Times New Roman" w:hAnsi="Times New Roman" w:cs="Times New Roman"/>
          <w:i/>
          <w:sz w:val="24"/>
          <w:szCs w:val="24"/>
          <w:lang w:eastAsia="en-CA"/>
        </w:rPr>
        <w:t>,</w:t>
      </w:r>
      <w:r w:rsidRPr="00B76980">
        <w:rPr>
          <w:rFonts w:ascii="Times New Roman" w:eastAsia="Times New Roman" w:hAnsi="Times New Roman" w:cs="Times New Roman"/>
          <w:sz w:val="24"/>
          <w:szCs w:val="24"/>
          <w:lang w:eastAsia="en-CA"/>
        </w:rPr>
        <w:t xml:space="preserve"> le handicap n’est pas quelque chose qui existe dans la personne ou un problème dans la personne. Ce sont plutôt les barrières sociales, culturelles et politiques qui existent dans notre société ou la façon dont la société voit et traite les personnes vivant avec un handicap. </w:t>
      </w:r>
      <w:bookmarkStart w:id="28" w:name="_Toc501229512"/>
      <w:r w:rsidRPr="00B76980">
        <w:rPr>
          <w:rFonts w:ascii="Times New Roman" w:eastAsia="Times New Roman" w:hAnsi="Times New Roman" w:cs="Times New Roman"/>
          <w:sz w:val="24"/>
          <w:szCs w:val="24"/>
          <w:lang w:eastAsia="en-CA"/>
        </w:rPr>
        <w:t>À l’aide du modèle social, on va voir comme l’environnement est plutôt handicapé.</w:t>
      </w:r>
    </w:p>
    <w:p w14:paraId="33CAEF19"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b/>
          <w:i/>
          <w:sz w:val="24"/>
          <w:szCs w:val="24"/>
        </w:rPr>
      </w:pPr>
      <w:bookmarkStart w:id="29" w:name="_Toc123074922"/>
      <w:r w:rsidRPr="00B76980">
        <w:rPr>
          <w:rFonts w:ascii="Times New Roman" w:eastAsiaTheme="majorEastAsia" w:hAnsi="Times New Roman" w:cs="Times New Roman"/>
          <w:b/>
          <w:i/>
          <w:sz w:val="24"/>
          <w:szCs w:val="24"/>
        </w:rPr>
        <w:t>Modèle social</w:t>
      </w:r>
      <w:bookmarkEnd w:id="28"/>
      <w:bookmarkEnd w:id="29"/>
      <w:r w:rsidRPr="00B76980">
        <w:rPr>
          <w:rFonts w:ascii="Times New Roman" w:eastAsiaTheme="majorEastAsia" w:hAnsi="Times New Roman" w:cs="Times New Roman"/>
          <w:b/>
          <w:i/>
          <w:sz w:val="24"/>
          <w:szCs w:val="24"/>
        </w:rPr>
        <w:t xml:space="preserve"> </w:t>
      </w:r>
    </w:p>
    <w:p w14:paraId="0B435A17" w14:textId="77777777" w:rsidR="009C3E95" w:rsidRPr="00B76980" w:rsidRDefault="009C3E95" w:rsidP="009C3E95">
      <w:pPr>
        <w:shd w:val="clear" w:color="auto" w:fill="FFFFFF"/>
        <w:spacing w:before="100" w:beforeAutospacing="1" w:after="240" w:afterAutospacing="1" w:line="480" w:lineRule="auto"/>
        <w:jc w:val="both"/>
        <w:rPr>
          <w:rFonts w:ascii="Times New Roman" w:eastAsia="Times New Roman" w:hAnsi="Times New Roman" w:cs="Times New Roman"/>
          <w:sz w:val="24"/>
          <w:szCs w:val="24"/>
          <w:lang w:eastAsia="en-CA"/>
        </w:rPr>
      </w:pPr>
      <w:r w:rsidRPr="00B76980">
        <w:rPr>
          <w:rFonts w:ascii="Times New Roman" w:eastAsia="Times New Roman" w:hAnsi="Times New Roman" w:cs="Times New Roman"/>
          <w:sz w:val="24"/>
          <w:szCs w:val="24"/>
          <w:lang w:eastAsia="en-CA"/>
        </w:rPr>
        <w:t xml:space="preserve">Pour Dominique Masson, le modèle social est un soutien pour la mobilisation des personnes vivant avec un handicap </w:t>
      </w:r>
      <w:r w:rsidRPr="00B76980">
        <w:rPr>
          <w:rFonts w:ascii="Times New Roman" w:eastAsia="Times New Roman" w:hAnsi="Times New Roman" w:cs="Times New Roman"/>
          <w:sz w:val="24"/>
          <w:szCs w:val="24"/>
          <w:shd w:val="clear" w:color="auto" w:fill="FFFFFF"/>
          <w:lang w:eastAsia="en-CA"/>
        </w:rPr>
        <w:t>contre l’oppression, et pour la dignité, le respect et la défense de leurs droits</w:t>
      </w:r>
      <w:r w:rsidRPr="00B76980">
        <w:rPr>
          <w:rFonts w:ascii="Times New Roman" w:eastAsia="Times New Roman" w:hAnsi="Times New Roman" w:cs="Times New Roman"/>
          <w:sz w:val="24"/>
          <w:szCs w:val="24"/>
          <w:shd w:val="clear" w:color="auto" w:fill="FFFFFF"/>
          <w:vertAlign w:val="superscript"/>
          <w:lang w:eastAsia="en-CA"/>
        </w:rPr>
        <w:footnoteReference w:id="22"/>
      </w:r>
      <w:r w:rsidRPr="00B76980">
        <w:rPr>
          <w:rFonts w:ascii="Times New Roman" w:eastAsia="Times New Roman" w:hAnsi="Times New Roman" w:cs="Times New Roman"/>
          <w:sz w:val="24"/>
          <w:szCs w:val="24"/>
          <w:lang w:eastAsia="en-CA"/>
        </w:rPr>
        <w:t xml:space="preserve">. Ce modèle ne met pas l’accent sur ce qui est seulement handicapant, c’est-à-dire, tenir compte des défauts chez un individu (physiques ou mentaux), mais l’on doit s’appuyer surtout sur son environnement immédiat, par exemple ce qui est handicapant pour une personne atteinte de déficience n’est pas, selon le modèle social, le fait qu’elle ne peut pas marcher, mais c’est le fait qu’il n’y a pas de rampe pour lui. Ou encore, ce n’est pas le fait qu’un individu est dans un fauteuil roulant, mais plutôt </w:t>
      </w:r>
      <w:r w:rsidRPr="00B76980">
        <w:rPr>
          <w:rFonts w:ascii="Times New Roman" w:eastAsia="Times New Roman" w:hAnsi="Times New Roman" w:cs="Times New Roman"/>
          <w:sz w:val="24"/>
          <w:szCs w:val="24"/>
          <w:lang w:eastAsia="en-CA"/>
        </w:rPr>
        <w:lastRenderedPageBreak/>
        <w:t>le fait qu’il n’y a pas d’escalier pour ce dernier. Ici, l’escalier est représentatif de la société dans laquelle vit une personne avec handicap. Alors, pour que cette dernière puisse participer, selon sa capacité, au milieu social ou dans la société, il faut donc lui apporter de correctifs surtout à son environnement. La notion de capacitifs sous-tend, selon Masson, nos valeurs et nos politiques (ce qui a entraîné une série de revendications des droits des personnes avec un handicap, dans les années 70 grâce à la théorie de handicap)</w:t>
      </w:r>
      <w:r w:rsidRPr="00B76980">
        <w:rPr>
          <w:rFonts w:ascii="Times New Roman" w:eastAsia="Times New Roman" w:hAnsi="Times New Roman" w:cs="Times New Roman"/>
          <w:sz w:val="24"/>
          <w:szCs w:val="24"/>
          <w:vertAlign w:val="superscript"/>
          <w:lang w:val="en-CA" w:eastAsia="en-CA"/>
        </w:rPr>
        <w:footnoteReference w:id="23"/>
      </w:r>
      <w:r w:rsidRPr="00B76980">
        <w:rPr>
          <w:rFonts w:ascii="Times New Roman" w:eastAsia="Times New Roman" w:hAnsi="Times New Roman" w:cs="Times New Roman"/>
          <w:sz w:val="24"/>
          <w:szCs w:val="24"/>
          <w:lang w:eastAsia="en-CA"/>
        </w:rPr>
        <w:t>.</w:t>
      </w:r>
    </w:p>
    <w:p w14:paraId="31E3ED30" w14:textId="77777777" w:rsidR="009C3E95" w:rsidRPr="00B76980" w:rsidRDefault="009C3E95" w:rsidP="009C3E95">
      <w:pPr>
        <w:keepNext/>
        <w:keepLines/>
        <w:spacing w:before="240" w:after="0" w:line="480" w:lineRule="auto"/>
        <w:ind w:left="432" w:hanging="432"/>
        <w:outlineLvl w:val="0"/>
        <w:rPr>
          <w:rFonts w:ascii="Times New Roman" w:eastAsiaTheme="majorEastAsia" w:hAnsi="Times New Roman" w:cs="Times New Roman"/>
          <w:sz w:val="24"/>
          <w:szCs w:val="24"/>
        </w:rPr>
      </w:pPr>
      <w:bookmarkStart w:id="31" w:name="_Toc123074923"/>
      <w:bookmarkStart w:id="32" w:name="_Hlk120905431"/>
      <w:r w:rsidRPr="00B76980">
        <w:rPr>
          <w:rFonts w:ascii="Times New Roman" w:eastAsiaTheme="majorEastAsia" w:hAnsi="Times New Roman" w:cs="Times New Roman"/>
          <w:b/>
          <w:sz w:val="24"/>
          <w:szCs w:val="24"/>
        </w:rPr>
        <w:t>Deuxième partie : Enjeux</w:t>
      </w:r>
      <w:bookmarkEnd w:id="31"/>
    </w:p>
    <w:p w14:paraId="100F1332" w14:textId="5970E382" w:rsidR="009C3E95" w:rsidRPr="00B76980" w:rsidRDefault="009C3E95" w:rsidP="009C3E95">
      <w:pPr>
        <w:spacing w:line="480" w:lineRule="auto"/>
        <w:jc w:val="both"/>
        <w:rPr>
          <w:rFonts w:ascii="Times New Roman" w:hAnsi="Times New Roman" w:cs="Times New Roman"/>
          <w:b/>
          <w:bCs/>
          <w:sz w:val="24"/>
          <w:szCs w:val="24"/>
        </w:rPr>
      </w:pPr>
      <w:r w:rsidRPr="00B76980">
        <w:rPr>
          <w:rFonts w:ascii="Times New Roman" w:hAnsi="Times New Roman" w:cs="Times New Roman"/>
          <w:sz w:val="24"/>
          <w:szCs w:val="24"/>
        </w:rPr>
        <w:t xml:space="preserve">Les personnes vivant avec un handicap ont une vie difficile surtout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car elles font face à de nombreux enjeux en 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Un enjeu est tout ce qu’on peut gagner ou perdre dans une institution quelconque.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où j’ai déjà travaillé, en tant que préposée au service de soutien personnel, j’ai constaté que ces personnes vulnérables sont confrontées à certains enjeux de façon quotidienne. </w:t>
      </w:r>
      <w:r w:rsidR="000013E0" w:rsidRPr="00B76980">
        <w:rPr>
          <w:rFonts w:ascii="Times New Roman" w:hAnsi="Times New Roman" w:cs="Times New Roman"/>
          <w:sz w:val="24"/>
          <w:szCs w:val="24"/>
        </w:rPr>
        <w:t>L</w:t>
      </w:r>
      <w:r w:rsidRPr="00B76980">
        <w:rPr>
          <w:rFonts w:ascii="Times New Roman" w:hAnsi="Times New Roman" w:cs="Times New Roman"/>
          <w:sz w:val="24"/>
          <w:szCs w:val="24"/>
        </w:rPr>
        <w:t xml:space="preserve">a partie suivante, je vais mettre un accent sur </w:t>
      </w:r>
      <w:r w:rsidR="000013E0" w:rsidRPr="00B76980">
        <w:rPr>
          <w:rFonts w:ascii="Times New Roman" w:hAnsi="Times New Roman" w:cs="Times New Roman"/>
          <w:sz w:val="24"/>
          <w:szCs w:val="24"/>
        </w:rPr>
        <w:t>c</w:t>
      </w:r>
      <w:r w:rsidRPr="00B76980">
        <w:rPr>
          <w:rFonts w:ascii="Times New Roman" w:hAnsi="Times New Roman" w:cs="Times New Roman"/>
          <w:sz w:val="24"/>
          <w:szCs w:val="24"/>
        </w:rPr>
        <w:t xml:space="preserve">es enjeux et s’en suivra ma position, en dernier ressort, je vais aborder la façon dont certains auteurs pensent qu’on devrait appliquer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 xml:space="preserve">qui s’applique en sept enjeux. </w:t>
      </w:r>
      <w:r w:rsidRPr="00B76980">
        <w:rPr>
          <w:rFonts w:ascii="Times New Roman" w:hAnsi="Times New Roman" w:cs="Times New Roman"/>
          <w:i/>
          <w:iCs/>
          <w:sz w:val="24"/>
          <w:szCs w:val="24"/>
        </w:rPr>
        <w:t xml:space="preserve"> </w:t>
      </w:r>
    </w:p>
    <w:p w14:paraId="2D6026F4"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i/>
          <w:sz w:val="24"/>
          <w:szCs w:val="24"/>
        </w:rPr>
      </w:pPr>
      <w:bookmarkStart w:id="33" w:name="_Toc123074924"/>
      <w:r w:rsidRPr="00B76980">
        <w:rPr>
          <w:rFonts w:ascii="Times New Roman" w:eastAsiaTheme="majorEastAsia" w:hAnsi="Times New Roman" w:cs="Times New Roman"/>
          <w:b/>
          <w:i/>
          <w:sz w:val="24"/>
          <w:szCs w:val="24"/>
        </w:rPr>
        <w:t xml:space="preserve">Les Sept enjeux éthiques dans la relation entre intervenants et patients selon la perspective </w:t>
      </w:r>
      <w:proofErr w:type="gramStart"/>
      <w:r w:rsidRPr="00B76980">
        <w:rPr>
          <w:rFonts w:ascii="Times New Roman" w:eastAsiaTheme="majorEastAsia" w:hAnsi="Times New Roman" w:cs="Times New Roman"/>
          <w:b/>
          <w:i/>
          <w:sz w:val="24"/>
          <w:szCs w:val="24"/>
        </w:rPr>
        <w:t xml:space="preserve">du </w:t>
      </w:r>
      <w:r w:rsidRPr="00B76980">
        <w:rPr>
          <w:rFonts w:ascii="Times New Roman" w:eastAsiaTheme="majorEastAsia" w:hAnsi="Times New Roman" w:cs="Times New Roman"/>
          <w:b/>
          <w:i/>
          <w:iCs/>
          <w:sz w:val="24"/>
          <w:szCs w:val="24"/>
        </w:rPr>
        <w:t>care</w:t>
      </w:r>
      <w:bookmarkEnd w:id="33"/>
      <w:proofErr w:type="gramEnd"/>
    </w:p>
    <w:p w14:paraId="5CC3248C" w14:textId="4180A82C" w:rsidR="009C3E95" w:rsidRPr="00B76980" w:rsidRDefault="0037758E"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ce qui concerne les enjeux de l’éthique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sz w:val="24"/>
          <w:szCs w:val="24"/>
        </w:rPr>
        <w:t>care</w:t>
      </w:r>
      <w:proofErr w:type="spellEnd"/>
      <w:proofErr w:type="gramEnd"/>
      <w:r w:rsidRPr="00B76980">
        <w:rPr>
          <w:rFonts w:ascii="Times New Roman" w:hAnsi="Times New Roman" w:cs="Times New Roman"/>
          <w:sz w:val="24"/>
          <w:szCs w:val="24"/>
        </w:rPr>
        <w:t xml:space="preserve"> </w:t>
      </w:r>
      <w:r w:rsidR="00CE0311" w:rsidRPr="00B76980">
        <w:rPr>
          <w:rFonts w:ascii="Times New Roman" w:hAnsi="Times New Roman" w:cs="Times New Roman"/>
          <w:sz w:val="24"/>
          <w:szCs w:val="24"/>
        </w:rPr>
        <w:t>il n’y a pas que sept enjeux mais plusieurs. Ainsi</w:t>
      </w:r>
      <w:r w:rsidR="009C3E95" w:rsidRPr="00B76980">
        <w:rPr>
          <w:rFonts w:ascii="Times New Roman" w:hAnsi="Times New Roman" w:cs="Times New Roman"/>
          <w:sz w:val="24"/>
          <w:szCs w:val="24"/>
        </w:rPr>
        <w:t xml:space="preserve">, pour mon cas, j’ai porté mon choix sur sept enjeux. On ne saurait développer le concept des enjeux sans pourtant donner la définition de la morale générale. Ainsi, il est nécessaire de signaler que chaque culture </w:t>
      </w:r>
      <w:r w:rsidR="000072C7" w:rsidRPr="00B76980">
        <w:rPr>
          <w:rFonts w:ascii="Times New Roman" w:hAnsi="Times New Roman" w:cs="Times New Roman"/>
          <w:sz w:val="24"/>
          <w:szCs w:val="24"/>
        </w:rPr>
        <w:t>a</w:t>
      </w:r>
      <w:r w:rsidR="009C3E95" w:rsidRPr="00B76980">
        <w:rPr>
          <w:rFonts w:ascii="Times New Roman" w:hAnsi="Times New Roman" w:cs="Times New Roman"/>
          <w:sz w:val="24"/>
          <w:szCs w:val="24"/>
        </w:rPr>
        <w:t xml:space="preserve"> sa morale communautaire et </w:t>
      </w:r>
      <w:r w:rsidR="009C3E95" w:rsidRPr="00B76980">
        <w:rPr>
          <w:rFonts w:ascii="Times New Roman" w:hAnsi="Times New Roman" w:cs="Times New Roman"/>
          <w:sz w:val="24"/>
          <w:szCs w:val="24"/>
        </w:rPr>
        <w:lastRenderedPageBreak/>
        <w:t xml:space="preserve">certaines professions ont un code déontologique qu’il faut absolument respecter selon les règles de la profession dont on exerce. C’est ainsi, qu’il y a lieu de comprendre que la morale donne une certaine flexibilité à un professionnel. C’est la raison pour laquelle, il existe des dilemmes moraux pour lesquels il est difficile de trouver la bonne solution. Dans la profession de médecine, la décision doit être aux intérêts du patient. </w:t>
      </w:r>
    </w:p>
    <w:p w14:paraId="455DFAC2" w14:textId="77777777" w:rsidR="009C3E95" w:rsidRPr="00B76980" w:rsidRDefault="009C3E95" w:rsidP="009C3E95">
      <w:pPr>
        <w:spacing w:line="480" w:lineRule="auto"/>
        <w:jc w:val="both"/>
        <w:rPr>
          <w:rFonts w:ascii="Times New Roman" w:hAnsi="Times New Roman" w:cs="Times New Roman"/>
          <w:b/>
          <w:bCs/>
          <w:sz w:val="24"/>
          <w:szCs w:val="24"/>
        </w:rPr>
      </w:pPr>
      <w:r w:rsidRPr="00B76980">
        <w:rPr>
          <w:rFonts w:ascii="Times New Roman" w:hAnsi="Times New Roman" w:cs="Times New Roman"/>
          <w:sz w:val="24"/>
          <w:szCs w:val="24"/>
        </w:rPr>
        <w:t xml:space="preserve">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on a plusieurs aspects qui peuvent influencer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auprès des personnes ayant un handicap. En tant que préposée aux services de soutien personnel, j’ai eu beaucoup d’expériences avec non seulement des personnes âgées, mais également avec celles ayant un handicap. </w:t>
      </w:r>
    </w:p>
    <w:p w14:paraId="4169AD88"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La relation entre les intervenants et les patients devrait être naturellement de bon enfant, puisqu’on est égal en tant qu’être humain. Pour ce, les intervenants devraient se mettre à la place des patients, en manifestant plus d’empathie vis-à-vis de leurs patients. Mais dans la pratique, c’est tout à fait le contraire de ce que l’on attend. Dans la section suivante, je mettrais l’accent sur la perspective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les sept enjeux d’éthiques, de la relation entre intervenants et patients qui eux dépendent des notions du temps, de la communication, de l’autonomie, le droit à la vérité, le consentement, la dignité et l’équité.</w:t>
      </w:r>
    </w:p>
    <w:p w14:paraId="0E331812"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34" w:name="_Toc123074925"/>
      <w:r w:rsidRPr="00B76980">
        <w:rPr>
          <w:rFonts w:ascii="Times New Roman" w:eastAsiaTheme="majorEastAsia" w:hAnsi="Times New Roman" w:cs="Times New Roman"/>
          <w:b/>
          <w:i/>
          <w:iCs/>
          <w:sz w:val="24"/>
          <w:szCs w:val="24"/>
        </w:rPr>
        <w:t>Le temps</w:t>
      </w:r>
      <w:bookmarkEnd w:id="34"/>
    </w:p>
    <w:p w14:paraId="592F1FF6" w14:textId="77777777" w:rsidR="009C3E95" w:rsidRPr="00B76980" w:rsidRDefault="009C3E95" w:rsidP="009C3E95">
      <w:pPr>
        <w:spacing w:line="480" w:lineRule="auto"/>
        <w:jc w:val="both"/>
        <w:rPr>
          <w:rFonts w:ascii="Times New Roman" w:hAnsi="Times New Roman" w:cs="Times New Roman"/>
          <w:b/>
          <w:bCs/>
          <w:sz w:val="24"/>
          <w:szCs w:val="24"/>
        </w:rPr>
      </w:pPr>
      <w:r w:rsidRPr="00B76980">
        <w:rPr>
          <w:rFonts w:ascii="Times New Roman" w:hAnsi="Times New Roman" w:cs="Times New Roman"/>
          <w:sz w:val="24"/>
          <w:szCs w:val="24"/>
        </w:rPr>
        <w:t xml:space="preserve">Le temps est le nombre d’heures que l’on dispose pour accomplir une tâche.  À cette notion du temps, s’ajoute la rémunération qui n’est pas parfois proportionnelle au volume du travail. </w:t>
      </w:r>
    </w:p>
    <w:p w14:paraId="7FEA0DC2"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ce, en ma qualité de préposé aux services de soutien personnel, et vu mon expérience accumulée, je vais aborder cette question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en mettant en exergue </w:t>
      </w:r>
      <w:r w:rsidRPr="00B76980">
        <w:rPr>
          <w:rFonts w:ascii="Times New Roman" w:hAnsi="Times New Roman" w:cs="Times New Roman"/>
          <w:sz w:val="24"/>
          <w:szCs w:val="24"/>
        </w:rPr>
        <w:lastRenderedPageBreak/>
        <w:t xml:space="preserve">plusieurs notions à savoir, le volume du travail, la gestion du temps et les besoins spécifiques de chaque patient. Pour étayer cet argument, je vais me focaliser sur les exemples ci-dessous, imaginez-vous que l’on a huit heures et huit patients pour en prendre soin ce qui signifie, un ratio d’une heure du temps par patient. Alors que, tous les patients n’ont pas les mêmes besoins. Pour ce, il est irréalisable de faire le travail de prendre soin des personnes vivant avec un handicap en une heure et ceci à cause du volume du travail, car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exige de la sollicitude et de l’attention qu’on porte à autrui pour mettre le patient hors de la solitude. Sandra Laugier</w:t>
      </w:r>
      <w:r w:rsidRPr="00B76980">
        <w:rPr>
          <w:rFonts w:ascii="Times New Roman" w:hAnsi="Times New Roman" w:cs="Times New Roman"/>
          <w:sz w:val="24"/>
          <w:szCs w:val="24"/>
          <w:vertAlign w:val="superscript"/>
        </w:rPr>
        <w:footnoteReference w:id="24"/>
      </w:r>
      <w:r w:rsidRPr="00B76980">
        <w:rPr>
          <w:rFonts w:ascii="Times New Roman" w:hAnsi="Times New Roman" w:cs="Times New Roman"/>
          <w:sz w:val="24"/>
          <w:szCs w:val="24"/>
        </w:rPr>
        <w:t xml:space="preserve"> vient appuyer cet aspect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et pense que 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est une activité humaine à travers laquelle l’autrui se sent en bonne compagnie où tout le monde est capable de compter sur tout le monde lorsque l’on est dans le besoin. Celui qui pratique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doit être capable de l’exercer de tout bon cœur avec professionnalisme en respectant les règles déontologique afin que ceux qui sont sensé recevoir les soins s’en félicitent et reconnaissent le travail effectué par les intervenants. En d’autres termes, les receveurs de soins doivent valider </w:t>
      </w:r>
      <w:proofErr w:type="gramStart"/>
      <w:r w:rsidRPr="00B76980">
        <w:rPr>
          <w:rFonts w:ascii="Times New Roman" w:hAnsi="Times New Roman" w:cs="Times New Roman"/>
          <w:sz w:val="24"/>
          <w:szCs w:val="24"/>
        </w:rPr>
        <w:t xml:space="preserve">ce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car personne n’est en marge de tous ces aspects de problèmes, car on est tous vulnérables et dépendants d’autrui. Pour ce, l’éthique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i/>
          <w:iCs/>
          <w:sz w:val="24"/>
          <w:szCs w:val="24"/>
        </w:rPr>
        <w:t>care</w:t>
      </w:r>
      <w:proofErr w:type="spellEnd"/>
      <w:proofErr w:type="gramEnd"/>
      <w:r w:rsidRPr="00B76980">
        <w:rPr>
          <w:rFonts w:ascii="Times New Roman" w:hAnsi="Times New Roman" w:cs="Times New Roman"/>
          <w:sz w:val="24"/>
          <w:szCs w:val="24"/>
        </w:rPr>
        <w:t xml:space="preserve"> nous amène à réfléchir sur les conditions selon lesquelles 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est pratiqué.</w:t>
      </w:r>
    </w:p>
    <w:p w14:paraId="511ED32C" w14:textId="09DCFD33"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 Dans les </w:t>
      </w:r>
      <w:r w:rsidRPr="00B76980">
        <w:rPr>
          <w:rFonts w:ascii="Times New Roman" w:hAnsi="Times New Roman" w:cs="Times New Roman"/>
          <w:i/>
          <w:iCs/>
          <w:sz w:val="24"/>
          <w:szCs w:val="24"/>
        </w:rPr>
        <w:t xml:space="preserve">nursings home, </w:t>
      </w:r>
      <w:r w:rsidRPr="00B76980">
        <w:rPr>
          <w:rFonts w:ascii="Times New Roman" w:hAnsi="Times New Roman" w:cs="Times New Roman"/>
          <w:sz w:val="24"/>
          <w:szCs w:val="24"/>
        </w:rPr>
        <w:t xml:space="preserve">la pratique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ne se fait pas de façon adéquate, étant donné que l’objectif principal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est de se rassurer que les intervenants donnent des soins attentifs et affectueux à l’égard des patients. Pour ce,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exige beaucoup plus du temps </w:t>
      </w:r>
      <w:r w:rsidRPr="00B76980">
        <w:rPr>
          <w:rFonts w:ascii="Times New Roman" w:hAnsi="Times New Roman" w:cs="Times New Roman"/>
          <w:sz w:val="24"/>
          <w:szCs w:val="24"/>
        </w:rPr>
        <w:lastRenderedPageBreak/>
        <w:t xml:space="preserve">pour prendre soins des patients et une attention particulière pour donner un sourire à un patient, car l’expérience a montré que très souvent, les intervenants ne disposent pas assez du temps, d’où, ils sont sous le coup du stress. La notion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ne signifie pas seulement de prendre soin de quelqu’un en lui donnant une toilette et en le nourrissant</w:t>
      </w:r>
      <w:r w:rsidR="00216A11" w:rsidRPr="00B76980">
        <w:rPr>
          <w:rFonts w:ascii="Times New Roman" w:hAnsi="Times New Roman" w:cs="Times New Roman"/>
          <w:sz w:val="24"/>
          <w:szCs w:val="24"/>
        </w:rPr>
        <w:t>, car cela</w:t>
      </w:r>
      <w:r w:rsidR="00280EDA" w:rsidRPr="00B76980">
        <w:rPr>
          <w:rFonts w:ascii="Times New Roman" w:hAnsi="Times New Roman" w:cs="Times New Roman"/>
          <w:sz w:val="24"/>
          <w:szCs w:val="24"/>
        </w:rPr>
        <w:t xml:space="preserve"> peut aussi représenter une activité pour toucher son salaire</w:t>
      </w:r>
      <w:r w:rsidR="00216A11" w:rsidRPr="00B76980">
        <w:rPr>
          <w:rFonts w:ascii="Times New Roman" w:hAnsi="Times New Roman" w:cs="Times New Roman"/>
          <w:sz w:val="24"/>
          <w:szCs w:val="24"/>
        </w:rPr>
        <w:t xml:space="preserve">. Au contraire, c’est une notion beaucoup plus complexe. </w:t>
      </w:r>
      <w:r w:rsidRPr="00B76980">
        <w:rPr>
          <w:rFonts w:ascii="Times New Roman" w:hAnsi="Times New Roman" w:cs="Times New Roman"/>
          <w:sz w:val="24"/>
          <w:szCs w:val="24"/>
        </w:rPr>
        <w:t xml:space="preserve">Ainsi, pour montrer la complexité de cette notion, on doit recourir aux pensées de </w:t>
      </w:r>
      <w:r w:rsidR="00280EDA" w:rsidRPr="00B76980">
        <w:rPr>
          <w:rFonts w:ascii="Times New Roman" w:hAnsi="Times New Roman" w:cs="Times New Roman"/>
          <w:sz w:val="24"/>
          <w:szCs w:val="24"/>
        </w:rPr>
        <w:t>Pascale Molinier</w:t>
      </w:r>
      <w:r w:rsidRPr="00B76980">
        <w:rPr>
          <w:rFonts w:ascii="Times New Roman" w:hAnsi="Times New Roman" w:cs="Times New Roman"/>
          <w:sz w:val="24"/>
          <w:szCs w:val="24"/>
        </w:rPr>
        <w:t xml:space="preserve"> qui stipule ce qui suit : « </w:t>
      </w:r>
      <w:r w:rsidR="00E96799" w:rsidRPr="00B76980">
        <w:rPr>
          <w:rFonts w:ascii="Times New Roman" w:hAnsi="Times New Roman" w:cs="Times New Roman"/>
          <w:sz w:val="24"/>
          <w:szCs w:val="24"/>
        </w:rPr>
        <w:t>C’est toute la difficulté de cette notion, qui renvoie à la fois à une éthique et à une action, à un travail.</w:t>
      </w:r>
      <w:r w:rsidR="00280EDA" w:rsidRPr="00B76980">
        <w:rPr>
          <w:rStyle w:val="FootnoteReference"/>
          <w:rFonts w:ascii="Times New Roman" w:hAnsi="Times New Roman" w:cs="Times New Roman"/>
          <w:sz w:val="24"/>
          <w:szCs w:val="24"/>
        </w:rPr>
        <w:footnoteReference w:id="25"/>
      </w:r>
      <w:r w:rsidRPr="00B76980">
        <w:rPr>
          <w:rFonts w:ascii="Times New Roman" w:hAnsi="Times New Roman" w:cs="Times New Roman"/>
          <w:sz w:val="24"/>
          <w:szCs w:val="24"/>
        </w:rPr>
        <w:t xml:space="preserve">. Pour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soit effectif, les intervenants doivent se préparer mentalement à toute sorte de situation éventuelle pendant l’exercice de leur profession. Pour une meilleure prise en charge de la personne, les intervenants doivent avoir une conscience professionnelle qui nous rassure qu’on soigne vraiment un être humain comme soi-même, et ceci en tenant compte du respect des règles d’or, c’est-à-dire : </w:t>
      </w:r>
      <w:r w:rsidRPr="00B76980">
        <w:rPr>
          <w:rFonts w:ascii="Times New Roman" w:hAnsi="Times New Roman" w:cs="Times New Roman"/>
          <w:i/>
          <w:iCs/>
          <w:sz w:val="24"/>
          <w:szCs w:val="24"/>
        </w:rPr>
        <w:t>Ne faites pas aux autres ce que vous ne voudriez pas qu’on vous fasse.</w:t>
      </w:r>
      <w:r w:rsidRPr="00B76980">
        <w:rPr>
          <w:rFonts w:ascii="Times New Roman" w:hAnsi="Times New Roman" w:cs="Times New Roman"/>
          <w:sz w:val="24"/>
          <w:szCs w:val="24"/>
        </w:rPr>
        <w:t xml:space="preserve"> À partir de mon expérience de travail dans plusieurs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à Ottawa, j’ai constaté que beaucoup de personnes considèrent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comme étant un travail ordinaire, car tous n’ont pas le même volume du travail, certains intervenants passent beaucoup plus de temps avec les patients que d’autre. Cependant,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les intervenants ne disposent pas assez du temps pour les patients. Cela nous fait penser que même s’ils disposaient du temps pour prendre soin de leurs patients, par conséquent, le manque de temps est un facteur qui affecte beaucoup de patients.  </w:t>
      </w:r>
    </w:p>
    <w:p w14:paraId="26981707" w14:textId="384FAD4C"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lastRenderedPageBreak/>
        <w:t xml:space="preserve">Par contre, le préposé qui considère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comme un travail dont le but est de gagner de l’argent ne se soucie pas d’améliorer ses attitudes vis-à-vis des personnes dont il a la charge, </w:t>
      </w:r>
      <w:r w:rsidR="007549AD" w:rsidRPr="00B76980">
        <w:rPr>
          <w:rFonts w:ascii="Times New Roman" w:hAnsi="Times New Roman" w:cs="Times New Roman"/>
          <w:sz w:val="24"/>
          <w:szCs w:val="24"/>
        </w:rPr>
        <w:t>car</w:t>
      </w:r>
      <w:r w:rsidRPr="00B76980">
        <w:rPr>
          <w:rFonts w:ascii="Times New Roman" w:hAnsi="Times New Roman" w:cs="Times New Roman"/>
          <w:sz w:val="24"/>
          <w:szCs w:val="24"/>
        </w:rPr>
        <w:t xml:space="preserve"> les principes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exigent </w:t>
      </w:r>
      <w:r w:rsidR="007549AD" w:rsidRPr="00B76980">
        <w:rPr>
          <w:rFonts w:ascii="Times New Roman" w:hAnsi="Times New Roman" w:cs="Times New Roman"/>
          <w:sz w:val="24"/>
          <w:szCs w:val="24"/>
        </w:rPr>
        <w:t>une attention soutenue à l’égard d’autrui et un sens des responsabilité</w:t>
      </w:r>
      <w:r w:rsidR="000C4ADD" w:rsidRPr="00B76980">
        <w:rPr>
          <w:rFonts w:ascii="Times New Roman" w:hAnsi="Times New Roman" w:cs="Times New Roman"/>
          <w:sz w:val="24"/>
          <w:szCs w:val="24"/>
        </w:rPr>
        <w:t>s</w:t>
      </w:r>
      <w:r w:rsidR="004F5568" w:rsidRPr="00B76980">
        <w:rPr>
          <w:rStyle w:val="FootnoteReference"/>
          <w:rFonts w:ascii="Times New Roman" w:hAnsi="Times New Roman" w:cs="Times New Roman"/>
          <w:sz w:val="24"/>
          <w:szCs w:val="24"/>
        </w:rPr>
        <w:footnoteReference w:id="26"/>
      </w:r>
      <w:r w:rsidRPr="00B76980">
        <w:rPr>
          <w:rFonts w:ascii="Times New Roman" w:hAnsi="Times New Roman" w:cs="Times New Roman"/>
          <w:sz w:val="24"/>
          <w:szCs w:val="24"/>
        </w:rPr>
        <w:t xml:space="preserve">. Pour cela, il ne s’agit pas à un préposé de bâcler le travail et tout de suite retourner chez lui. D’autres préposés passent à l’essentiel pour la prise en charge d’un patient, c’est-à-dire, s’assurer qu’il porte un vêtement, le faire à manger, etc. En fait, si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est vu de cet angle, il contribue à déshonorer les patients. Ainsi, en tant qu’être humain, on devrait traiter avec dignité et assurance les patients en leur donnant des soins adéquats, car en droit on est tous égaux. Avoir un handicap ne signifie pas qu’on est humain de moindre valeur. Le fait que, certains préposés traitent les patients sans respecter les règles de l’art, ce comportement </w:t>
      </w:r>
      <w:r w:rsidR="00FA191A" w:rsidRPr="00B76980">
        <w:rPr>
          <w:rFonts w:ascii="Times New Roman" w:hAnsi="Times New Roman" w:cs="Times New Roman"/>
          <w:sz w:val="24"/>
          <w:szCs w:val="24"/>
        </w:rPr>
        <w:t xml:space="preserve">révèle </w:t>
      </w:r>
      <w:r w:rsidRPr="00B76980">
        <w:rPr>
          <w:rFonts w:ascii="Times New Roman" w:hAnsi="Times New Roman" w:cs="Times New Roman"/>
          <w:sz w:val="24"/>
          <w:szCs w:val="24"/>
        </w:rPr>
        <w:t xml:space="preserve">que leur objectif est essentiellement de faire de l’argent, alors qu’ils devraient être altruistes. Ces attitudes peuvent être dues parfois à l’éducation que la personne a reçue et aussi des différences des cultures, des classes sociales, et de l’environnement.  Aussi, il faut ajouter que l’on n’a pas tous suivi de cours d’éthique. Mais, ce comportement peut dépendre de l’éducation reçue des parents, car certains enfants apprennent de leur parent comment respecter les autres. </w:t>
      </w:r>
      <w:r w:rsidR="00CF2D65" w:rsidRPr="00B76980">
        <w:rPr>
          <w:rFonts w:ascii="Times New Roman" w:hAnsi="Times New Roman" w:cs="Times New Roman"/>
          <w:sz w:val="24"/>
          <w:szCs w:val="24"/>
        </w:rPr>
        <w:t>E</w:t>
      </w:r>
      <w:r w:rsidRPr="00B76980">
        <w:rPr>
          <w:rFonts w:ascii="Times New Roman" w:hAnsi="Times New Roman" w:cs="Times New Roman"/>
          <w:sz w:val="24"/>
          <w:szCs w:val="24"/>
        </w:rPr>
        <w:t xml:space="preserve">n adoptant des attitudes qui sont contraires à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D’où, on assiste à des scènes de maltraitance de certains patients. Or, il s’avère que, le souhait de chaque patient est d’être traité comme étant égal aux autres, c’est-à-dire que l’intervenant doit le considérer comme un ami, lui parler et rigoler avec lui, etc. Par exemple, si le préposé arrive dans la chambre d’un patient, sans pourtant dire bonjour à ce dernier, sans même un petit sourire, et se met rapidement à changer les habits du patient et l’amène à la salle à la manger pour lui faire à </w:t>
      </w:r>
      <w:r w:rsidRPr="00B76980">
        <w:rPr>
          <w:rFonts w:ascii="Times New Roman" w:hAnsi="Times New Roman" w:cs="Times New Roman"/>
          <w:sz w:val="24"/>
          <w:szCs w:val="24"/>
        </w:rPr>
        <w:lastRenderedPageBreak/>
        <w:t xml:space="preserve">manger, cela entraine parfois des frustrations de la part du patient, car elle/il peut se sentir mal et pense que le préposé ou la préposée ne l’apprécie pas. Ainsi, pour un être humain, peu importe son handicap, il doit être traitée avec dignité. Pour ce, la dignité des patients est très importante, d’où la nécessité d’inculquer au patient les notions d’autonomie. </w:t>
      </w:r>
    </w:p>
    <w:p w14:paraId="33B82B6E"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35" w:name="_Toc123074926"/>
      <w:r w:rsidRPr="00B76980">
        <w:rPr>
          <w:rFonts w:ascii="Times New Roman" w:eastAsiaTheme="majorEastAsia" w:hAnsi="Times New Roman" w:cs="Times New Roman"/>
          <w:b/>
          <w:i/>
          <w:iCs/>
          <w:sz w:val="24"/>
          <w:szCs w:val="24"/>
        </w:rPr>
        <w:t>Autonomie</w:t>
      </w:r>
      <w:bookmarkEnd w:id="35"/>
    </w:p>
    <w:p w14:paraId="3B66E42B" w14:textId="043EA31E" w:rsidR="009C3E95" w:rsidRPr="00B76980" w:rsidRDefault="009C3E95" w:rsidP="009C3E95">
      <w:pPr>
        <w:shd w:val="clear" w:color="auto" w:fill="FFFFFF"/>
        <w:spacing w:line="480" w:lineRule="auto"/>
        <w:jc w:val="both"/>
        <w:rPr>
          <w:rFonts w:ascii="Times New Roman" w:eastAsia="Times New Roman" w:hAnsi="Times New Roman" w:cs="Times New Roman"/>
          <w:sz w:val="24"/>
          <w:szCs w:val="24"/>
          <w:lang w:eastAsia="fr-CA"/>
        </w:rPr>
      </w:pPr>
      <w:r w:rsidRPr="00B76980">
        <w:rPr>
          <w:rFonts w:ascii="Times New Roman" w:hAnsi="Times New Roman" w:cs="Times New Roman"/>
          <w:sz w:val="24"/>
          <w:szCs w:val="24"/>
        </w:rPr>
        <w:t xml:space="preserve">Pour soutenir cette notion d’autonomie, on va recourir aux écrits de Antoine </w:t>
      </w:r>
      <w:proofErr w:type="spellStart"/>
      <w:r w:rsidRPr="00B76980">
        <w:rPr>
          <w:rFonts w:ascii="Times New Roman" w:hAnsi="Times New Roman" w:cs="Times New Roman"/>
          <w:sz w:val="24"/>
          <w:szCs w:val="24"/>
        </w:rPr>
        <w:t>Hennion</w:t>
      </w:r>
      <w:proofErr w:type="spellEnd"/>
      <w:r w:rsidRPr="00B76980">
        <w:rPr>
          <w:rFonts w:ascii="Times New Roman" w:hAnsi="Times New Roman" w:cs="Times New Roman"/>
          <w:sz w:val="24"/>
          <w:szCs w:val="24"/>
        </w:rPr>
        <w:t xml:space="preserve"> qui stipule ce qui suit « La logique de la bientraitance est très fortement marquée par la perspective de l’autonomie, comme capacité à décider et à agir par soi-même »</w:t>
      </w:r>
      <w:r w:rsidRPr="00B76980">
        <w:rPr>
          <w:rFonts w:ascii="Times New Roman" w:hAnsi="Times New Roman" w:cs="Times New Roman"/>
          <w:sz w:val="24"/>
          <w:szCs w:val="24"/>
          <w:vertAlign w:val="superscript"/>
        </w:rPr>
        <w:footnoteReference w:id="27"/>
      </w:r>
      <w:r w:rsidRPr="00B76980">
        <w:rPr>
          <w:rFonts w:ascii="Times New Roman" w:eastAsia="Times New Roman" w:hAnsi="Times New Roman" w:cs="Times New Roman"/>
          <w:i/>
          <w:iCs/>
          <w:sz w:val="24"/>
          <w:szCs w:val="24"/>
          <w:lang w:eastAsia="fr-CA"/>
        </w:rPr>
        <w:t>.</w:t>
      </w:r>
      <w:r w:rsidRPr="00B76980">
        <w:rPr>
          <w:rFonts w:ascii="Times New Roman" w:eastAsia="Times New Roman" w:hAnsi="Times New Roman" w:cs="Times New Roman"/>
          <w:sz w:val="24"/>
          <w:szCs w:val="24"/>
          <w:lang w:eastAsia="fr-CA"/>
        </w:rPr>
        <w:t xml:space="preserve"> Car, on a souvent considéré les personnes vivant avec un handicap, comme des personnes en perte d’autonomie, c’est-à-dire que ces personnes-là ne peuvent pas faire une tâche par elles-mêmes. </w:t>
      </w:r>
      <w:commentRangeStart w:id="36"/>
      <w:r w:rsidRPr="00B76980">
        <w:rPr>
          <w:rFonts w:ascii="Times New Roman" w:eastAsia="Times New Roman" w:hAnsi="Times New Roman" w:cs="Times New Roman"/>
          <w:sz w:val="24"/>
          <w:szCs w:val="24"/>
          <w:lang w:eastAsia="fr-CA"/>
        </w:rPr>
        <w:t xml:space="preserve">Elles ont toujours besoin de l’aide de quelqu’un d’autre. Cependant, avoir de l’aide ne signifie pas perdre l’autonomie. </w:t>
      </w:r>
      <w:commentRangeEnd w:id="36"/>
      <w:r w:rsidRPr="00B76980">
        <w:rPr>
          <w:rFonts w:ascii="Times New Roman" w:hAnsi="Times New Roman" w:cs="Times New Roman"/>
          <w:sz w:val="24"/>
          <w:szCs w:val="24"/>
        </w:rPr>
        <w:commentReference w:id="36"/>
      </w:r>
      <w:r w:rsidRPr="00B76980">
        <w:rPr>
          <w:rFonts w:ascii="Times New Roman" w:eastAsia="Times New Roman" w:hAnsi="Times New Roman" w:cs="Times New Roman"/>
          <w:sz w:val="24"/>
          <w:szCs w:val="24"/>
          <w:lang w:eastAsia="fr-CA"/>
        </w:rPr>
        <w:t xml:space="preserve">Étant donné qu’on est tous vulnérables d’une manière ou d’une autre, nous sommes considérés comme des êtres </w:t>
      </w:r>
      <w:commentRangeStart w:id="37"/>
      <w:r w:rsidRPr="00B76980">
        <w:rPr>
          <w:rFonts w:ascii="Times New Roman" w:eastAsia="Times New Roman" w:hAnsi="Times New Roman" w:cs="Times New Roman"/>
          <w:sz w:val="24"/>
          <w:szCs w:val="24"/>
          <w:lang w:eastAsia="fr-CA"/>
        </w:rPr>
        <w:t>interdépendants</w:t>
      </w:r>
      <w:commentRangeEnd w:id="37"/>
      <w:r w:rsidRPr="00B76980">
        <w:rPr>
          <w:rFonts w:ascii="Times New Roman" w:hAnsi="Times New Roman" w:cs="Times New Roman"/>
          <w:sz w:val="24"/>
          <w:szCs w:val="24"/>
        </w:rPr>
        <w:commentReference w:id="37"/>
      </w:r>
      <w:r w:rsidR="00F3548F" w:rsidRPr="00B76980">
        <w:rPr>
          <w:rStyle w:val="FootnoteReference"/>
          <w:rFonts w:ascii="Times New Roman" w:eastAsia="Times New Roman" w:hAnsi="Times New Roman" w:cs="Times New Roman"/>
          <w:sz w:val="24"/>
          <w:szCs w:val="24"/>
          <w:lang w:eastAsia="fr-CA"/>
        </w:rPr>
        <w:footnoteReference w:id="28"/>
      </w:r>
      <w:r w:rsidRPr="00B76980">
        <w:rPr>
          <w:rFonts w:ascii="Times New Roman" w:eastAsia="Times New Roman" w:hAnsi="Times New Roman" w:cs="Times New Roman"/>
          <w:sz w:val="24"/>
          <w:szCs w:val="24"/>
          <w:lang w:eastAsia="fr-CA"/>
        </w:rPr>
        <w:t>.</w:t>
      </w:r>
      <w:r w:rsidR="004D67F7" w:rsidRPr="00B76980">
        <w:rPr>
          <w:rFonts w:ascii="Times New Roman" w:eastAsia="Times New Roman" w:hAnsi="Times New Roman" w:cs="Times New Roman"/>
          <w:sz w:val="24"/>
          <w:szCs w:val="24"/>
          <w:lang w:eastAsia="fr-CA"/>
        </w:rPr>
        <w:t xml:space="preserve"> </w:t>
      </w:r>
      <w:r w:rsidR="00393C41" w:rsidRPr="00B76980">
        <w:rPr>
          <w:rFonts w:ascii="Times New Roman" w:eastAsia="Times New Roman" w:hAnsi="Times New Roman" w:cs="Times New Roman"/>
          <w:sz w:val="24"/>
          <w:szCs w:val="24"/>
          <w:lang w:eastAsia="fr-CA"/>
        </w:rPr>
        <w:t>« </w:t>
      </w:r>
      <w:r w:rsidR="004D67F7" w:rsidRPr="00B76980">
        <w:rPr>
          <w:rFonts w:ascii="Times New Roman" w:eastAsia="Times New Roman" w:hAnsi="Times New Roman" w:cs="Times New Roman"/>
          <w:sz w:val="24"/>
          <w:szCs w:val="24"/>
          <w:lang w:eastAsia="fr-CA"/>
        </w:rPr>
        <w:t xml:space="preserve">En effet, la reconnaissance </w:t>
      </w:r>
      <w:r w:rsidR="00393C41" w:rsidRPr="00B76980">
        <w:rPr>
          <w:rFonts w:ascii="Times New Roman" w:eastAsia="Times New Roman" w:hAnsi="Times New Roman" w:cs="Times New Roman"/>
          <w:sz w:val="24"/>
          <w:szCs w:val="24"/>
          <w:lang w:eastAsia="fr-CA"/>
        </w:rPr>
        <w:t>véritable de notre profonde vulnérabilité et du fait qu’elle est liée aux autres peut très bien changer notre façon de penser les responsabilités sociales »</w:t>
      </w:r>
      <w:r w:rsidR="004D67F7" w:rsidRPr="00B76980">
        <w:rPr>
          <w:rStyle w:val="FootnoteReference"/>
          <w:rFonts w:ascii="Times New Roman" w:eastAsia="Times New Roman" w:hAnsi="Times New Roman" w:cs="Times New Roman"/>
          <w:sz w:val="24"/>
          <w:szCs w:val="24"/>
          <w:lang w:eastAsia="fr-CA"/>
        </w:rPr>
        <w:footnoteReference w:id="29"/>
      </w:r>
      <w:r w:rsidRPr="00B76980">
        <w:rPr>
          <w:rFonts w:ascii="Times New Roman" w:eastAsia="Times New Roman" w:hAnsi="Times New Roman" w:cs="Times New Roman"/>
          <w:sz w:val="24"/>
          <w:szCs w:val="24"/>
          <w:lang w:eastAsia="fr-CA"/>
        </w:rPr>
        <w:t xml:space="preserve"> </w:t>
      </w:r>
    </w:p>
    <w:p w14:paraId="754C0ADA" w14:textId="3CF57C49" w:rsidR="009C3E95" w:rsidRPr="00B76980" w:rsidRDefault="009C3E95" w:rsidP="009C3E95">
      <w:pPr>
        <w:shd w:val="clear" w:color="auto" w:fill="FFFFFF"/>
        <w:spacing w:line="480" w:lineRule="auto"/>
        <w:jc w:val="both"/>
        <w:rPr>
          <w:rFonts w:ascii="Times New Roman" w:eastAsia="Times New Roman" w:hAnsi="Times New Roman" w:cs="Times New Roman"/>
          <w:sz w:val="24"/>
          <w:szCs w:val="24"/>
          <w:lang w:eastAsia="fr-CA"/>
        </w:rPr>
      </w:pPr>
      <w:r w:rsidRPr="00B76980">
        <w:rPr>
          <w:rFonts w:ascii="Times New Roman" w:eastAsia="Times New Roman" w:hAnsi="Times New Roman" w:cs="Times New Roman"/>
          <w:sz w:val="24"/>
          <w:szCs w:val="24"/>
          <w:lang w:eastAsia="fr-CA"/>
        </w:rPr>
        <w:t xml:space="preserve">Cette interdépendance est liée à nos classes sociales, cultures, environnement et genre, car il faut savoir qu’on doit tous un jour faire face aux inégalités, aux injustices, aux insécurités, etc. Pour ce, on peut dire qu’en étant une personne vivant avec un handicap, on peut encore jouir de son autonomie comme tout le monde. Il </w:t>
      </w:r>
      <w:r w:rsidR="004126AC" w:rsidRPr="00B76980">
        <w:rPr>
          <w:rFonts w:ascii="Times New Roman" w:eastAsia="Times New Roman" w:hAnsi="Times New Roman" w:cs="Times New Roman"/>
          <w:sz w:val="24"/>
          <w:szCs w:val="24"/>
          <w:lang w:eastAsia="fr-CA"/>
        </w:rPr>
        <w:t>est impo</w:t>
      </w:r>
      <w:r w:rsidR="00895168" w:rsidRPr="00B76980">
        <w:rPr>
          <w:rFonts w:ascii="Times New Roman" w:eastAsia="Times New Roman" w:hAnsi="Times New Roman" w:cs="Times New Roman"/>
          <w:sz w:val="24"/>
          <w:szCs w:val="24"/>
          <w:lang w:eastAsia="fr-CA"/>
        </w:rPr>
        <w:t>rtant</w:t>
      </w:r>
      <w:r w:rsidRPr="00B76980">
        <w:rPr>
          <w:rFonts w:ascii="Times New Roman" w:eastAsia="Times New Roman" w:hAnsi="Times New Roman" w:cs="Times New Roman"/>
          <w:sz w:val="24"/>
          <w:szCs w:val="24"/>
          <w:lang w:eastAsia="fr-CA"/>
        </w:rPr>
        <w:t xml:space="preserve"> que les personnes vivant </w:t>
      </w:r>
      <w:r w:rsidRPr="00B76980">
        <w:rPr>
          <w:rFonts w:ascii="Times New Roman" w:eastAsia="Times New Roman" w:hAnsi="Times New Roman" w:cs="Times New Roman"/>
          <w:sz w:val="24"/>
          <w:szCs w:val="24"/>
          <w:lang w:eastAsia="fr-CA"/>
        </w:rPr>
        <w:lastRenderedPageBreak/>
        <w:t xml:space="preserve">avec un handicap </w:t>
      </w:r>
      <w:r w:rsidR="00895168" w:rsidRPr="00B76980">
        <w:rPr>
          <w:rFonts w:ascii="Times New Roman" w:eastAsia="Times New Roman" w:hAnsi="Times New Roman" w:cs="Times New Roman"/>
          <w:sz w:val="24"/>
          <w:szCs w:val="24"/>
          <w:lang w:eastAsia="fr-CA"/>
        </w:rPr>
        <w:t xml:space="preserve">prennent conscience </w:t>
      </w:r>
      <w:r w:rsidRPr="00B76980">
        <w:rPr>
          <w:rFonts w:ascii="Times New Roman" w:eastAsia="Times New Roman" w:hAnsi="Times New Roman" w:cs="Times New Roman"/>
          <w:sz w:val="24"/>
          <w:szCs w:val="24"/>
          <w:lang w:eastAsia="fr-CA"/>
        </w:rPr>
        <w:t xml:space="preserve">de ce que la société pense d’eux et, </w:t>
      </w:r>
      <w:r w:rsidR="00CB0D60" w:rsidRPr="00B76980">
        <w:rPr>
          <w:rFonts w:ascii="Times New Roman" w:eastAsia="Times New Roman" w:hAnsi="Times New Roman" w:cs="Times New Roman"/>
          <w:sz w:val="24"/>
          <w:szCs w:val="24"/>
          <w:lang w:eastAsia="fr-CA"/>
        </w:rPr>
        <w:t>elle</w:t>
      </w:r>
      <w:r w:rsidRPr="00B76980">
        <w:rPr>
          <w:rFonts w:ascii="Times New Roman" w:eastAsia="Times New Roman" w:hAnsi="Times New Roman" w:cs="Times New Roman"/>
          <w:sz w:val="24"/>
          <w:szCs w:val="24"/>
          <w:lang w:eastAsia="fr-CA"/>
        </w:rPr>
        <w:t>s doivent savoir qu</w:t>
      </w:r>
      <w:r w:rsidR="00CB0D60" w:rsidRPr="00B76980">
        <w:rPr>
          <w:rFonts w:ascii="Times New Roman" w:eastAsia="Times New Roman" w:hAnsi="Times New Roman" w:cs="Times New Roman"/>
          <w:sz w:val="24"/>
          <w:szCs w:val="24"/>
          <w:lang w:eastAsia="fr-CA"/>
        </w:rPr>
        <w:t>’elle</w:t>
      </w:r>
      <w:r w:rsidRPr="00B76980">
        <w:rPr>
          <w:rFonts w:ascii="Times New Roman" w:eastAsia="Times New Roman" w:hAnsi="Times New Roman" w:cs="Times New Roman"/>
          <w:sz w:val="24"/>
          <w:szCs w:val="24"/>
          <w:lang w:eastAsia="fr-CA"/>
        </w:rPr>
        <w:t xml:space="preserve">s sont aussi des êtres autonomes. Comme le confirme Pierre Ancet et </w:t>
      </w:r>
      <w:r w:rsidR="00DB68C3" w:rsidRPr="00B76980">
        <w:rPr>
          <w:rFonts w:ascii="Times New Roman" w:eastAsia="Times New Roman" w:hAnsi="Times New Roman" w:cs="Times New Roman"/>
          <w:sz w:val="24"/>
          <w:szCs w:val="24"/>
          <w:lang w:eastAsia="fr-CA"/>
        </w:rPr>
        <w:t>A</w:t>
      </w:r>
      <w:r w:rsidRPr="00B76980">
        <w:rPr>
          <w:rFonts w:ascii="Times New Roman" w:eastAsia="Times New Roman" w:hAnsi="Times New Roman" w:cs="Times New Roman"/>
          <w:sz w:val="24"/>
          <w:szCs w:val="24"/>
          <w:lang w:eastAsia="fr-CA"/>
        </w:rPr>
        <w:t xml:space="preserve">l. </w:t>
      </w:r>
      <w:proofErr w:type="gramStart"/>
      <w:r w:rsidRPr="00B76980">
        <w:rPr>
          <w:rFonts w:ascii="Times New Roman" w:eastAsia="Times New Roman" w:hAnsi="Times New Roman" w:cs="Times New Roman"/>
          <w:sz w:val="24"/>
          <w:szCs w:val="24"/>
          <w:lang w:eastAsia="fr-CA"/>
        </w:rPr>
        <w:t>dans</w:t>
      </w:r>
      <w:proofErr w:type="gramEnd"/>
      <w:r w:rsidRPr="00B76980">
        <w:rPr>
          <w:rFonts w:ascii="Times New Roman" w:eastAsia="Times New Roman" w:hAnsi="Times New Roman" w:cs="Times New Roman"/>
          <w:sz w:val="24"/>
          <w:szCs w:val="24"/>
          <w:lang w:eastAsia="fr-CA"/>
        </w:rPr>
        <w:t xml:space="preserve"> les propos qui suit:</w:t>
      </w:r>
      <w:r w:rsidRPr="00B76980">
        <w:rPr>
          <w:rFonts w:ascii="Times New Roman" w:hAnsi="Times New Roman" w:cs="Times New Roman"/>
          <w:sz w:val="24"/>
          <w:szCs w:val="24"/>
          <w:shd w:val="clear" w:color="auto" w:fill="FAFAFA"/>
        </w:rPr>
        <w:t xml:space="preserve"> « Être autonome signifie aussi construire peu à peu ce dont on est capable, en s’appuyant sur qui l’on est, sans se rêver autre, et sans se limiter par l’effet d’une intériorisation du regard social sur le handicap. »</w:t>
      </w:r>
      <w:r w:rsidRPr="00B76980">
        <w:rPr>
          <w:rFonts w:ascii="Times New Roman" w:hAnsi="Times New Roman" w:cs="Times New Roman"/>
          <w:sz w:val="24"/>
          <w:szCs w:val="24"/>
          <w:shd w:val="clear" w:color="auto" w:fill="FAFAFA"/>
          <w:vertAlign w:val="superscript"/>
        </w:rPr>
        <w:footnoteReference w:id="30"/>
      </w:r>
      <w:r w:rsidRPr="00B76980">
        <w:rPr>
          <w:rFonts w:ascii="Times New Roman" w:hAnsi="Times New Roman" w:cs="Times New Roman"/>
          <w:sz w:val="24"/>
          <w:szCs w:val="24"/>
          <w:shd w:val="clear" w:color="auto" w:fill="FAFAFA"/>
        </w:rPr>
        <w:t xml:space="preserve"> </w:t>
      </w:r>
    </w:p>
    <w:p w14:paraId="0149471C" w14:textId="77777777" w:rsidR="009C3E95" w:rsidRPr="00B76980" w:rsidRDefault="009C3E95" w:rsidP="009C3E95">
      <w:pPr>
        <w:spacing w:line="480" w:lineRule="auto"/>
        <w:jc w:val="both"/>
        <w:rPr>
          <w:rFonts w:ascii="Times New Roman" w:hAnsi="Times New Roman" w:cs="Times New Roman"/>
          <w:b/>
          <w:bCs/>
          <w:strike/>
          <w:sz w:val="24"/>
          <w:szCs w:val="24"/>
        </w:rPr>
      </w:pPr>
      <w:r w:rsidRPr="00B76980">
        <w:rPr>
          <w:rFonts w:ascii="Times New Roman" w:eastAsia="Times New Roman" w:hAnsi="Times New Roman" w:cs="Times New Roman"/>
          <w:sz w:val="24"/>
          <w:szCs w:val="24"/>
          <w:lang w:eastAsia="fr-CA"/>
        </w:rPr>
        <w:t xml:space="preserve">Cependant, la société et l’environnement limitent la capacité des personnes vivant avec un handicap. De l’autre côté, il y a des gens avec handicap qui ont de la chance de s’épanouir comme tous les autres. Imaginez-vous qu’il y a des gens qui perdent leurs deux pieds et qui peuvent encore jouer au football avec de faux pieds. En effet, il y a beaucoup de personnes avec handicap qui font de grands efforts. Donc on peut dire qu’aider les personnes vivant avec un handicap à garder son autonomie est très important pour l’éthique </w:t>
      </w:r>
      <w:proofErr w:type="gramStart"/>
      <w:r w:rsidRPr="00B76980">
        <w:rPr>
          <w:rFonts w:ascii="Times New Roman" w:eastAsia="Times New Roman" w:hAnsi="Times New Roman" w:cs="Times New Roman"/>
          <w:sz w:val="24"/>
          <w:szCs w:val="24"/>
          <w:lang w:eastAsia="fr-CA"/>
        </w:rPr>
        <w:t xml:space="preserve">du </w:t>
      </w:r>
      <w:r w:rsidRPr="00B76980">
        <w:rPr>
          <w:rFonts w:ascii="Times New Roman" w:eastAsia="Times New Roman" w:hAnsi="Times New Roman" w:cs="Times New Roman"/>
          <w:i/>
          <w:sz w:val="24"/>
          <w:szCs w:val="24"/>
          <w:lang w:eastAsia="fr-CA"/>
        </w:rPr>
        <w:t>care</w:t>
      </w:r>
      <w:proofErr w:type="gramEnd"/>
      <w:r w:rsidRPr="00B76980">
        <w:rPr>
          <w:rFonts w:ascii="Times New Roman" w:eastAsia="Times New Roman" w:hAnsi="Times New Roman" w:cs="Times New Roman"/>
          <w:i/>
          <w:sz w:val="24"/>
          <w:szCs w:val="24"/>
          <w:lang w:eastAsia="fr-CA"/>
        </w:rPr>
        <w:t>.</w:t>
      </w:r>
      <w:r w:rsidRPr="00B76980">
        <w:rPr>
          <w:rFonts w:ascii="Times New Roman" w:eastAsia="Times New Roman" w:hAnsi="Times New Roman" w:cs="Times New Roman"/>
          <w:sz w:val="24"/>
          <w:szCs w:val="24"/>
          <w:lang w:eastAsia="fr-CA"/>
        </w:rPr>
        <w:t xml:space="preserve"> </w:t>
      </w:r>
    </w:p>
    <w:p w14:paraId="73399EA9" w14:textId="6CDC2E1F"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De nos jours, le médecin n’est plus le seul à décider pour le patient, car il y a le principe d’autonomie qu’on doit prendre en considération dans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où le docteur doit respecter la décision du patient lorsqu’elle est claire et pertinente. </w:t>
      </w:r>
      <w:r w:rsidRPr="00DD1F3C">
        <w:rPr>
          <w:rFonts w:ascii="Times New Roman" w:hAnsi="Times New Roman" w:cs="Times New Roman"/>
          <w:sz w:val="24"/>
          <w:szCs w:val="24"/>
          <w:lang w:val="en-CA"/>
        </w:rPr>
        <w:t>Le refus de soin embarrasse souvent le médecin</w:t>
      </w:r>
      <w:r w:rsidR="005A7285" w:rsidRPr="00DD1F3C">
        <w:rPr>
          <w:rFonts w:ascii="Times New Roman" w:hAnsi="Times New Roman" w:cs="Times New Roman"/>
          <w:sz w:val="24"/>
          <w:szCs w:val="24"/>
          <w:lang w:val="en-CA"/>
        </w:rPr>
        <w:t xml:space="preserve">. </w:t>
      </w:r>
      <w:r w:rsidR="00AB0DB9" w:rsidRPr="00B76980">
        <w:rPr>
          <w:rFonts w:ascii="Times New Roman" w:hAnsi="Times New Roman" w:cs="Times New Roman"/>
          <w:sz w:val="24"/>
          <w:szCs w:val="24"/>
          <w:lang w:val="en-CA"/>
        </w:rPr>
        <w:t xml:space="preserve">Pour Monique </w:t>
      </w:r>
      <w:proofErr w:type="gramStart"/>
      <w:r w:rsidR="00AB0DB9" w:rsidRPr="00B76980">
        <w:rPr>
          <w:rFonts w:ascii="Times New Roman" w:hAnsi="Times New Roman" w:cs="Times New Roman"/>
          <w:sz w:val="24"/>
          <w:szCs w:val="24"/>
          <w:lang w:val="en-CA"/>
        </w:rPr>
        <w:t>Lanoix,  “</w:t>
      </w:r>
      <w:proofErr w:type="gramEnd"/>
      <w:r w:rsidR="00AB0DB9" w:rsidRPr="00B76980">
        <w:rPr>
          <w:rFonts w:ascii="Times New Roman" w:hAnsi="Times New Roman" w:cs="Times New Roman"/>
          <w:sz w:val="24"/>
          <w:szCs w:val="24"/>
          <w:lang w:val="en-CA"/>
        </w:rPr>
        <w:t xml:space="preserve">In the case of the nurse–patient relationship, communication involving decisions about treatment can be communicative in the </w:t>
      </w:r>
      <w:proofErr w:type="spellStart"/>
      <w:r w:rsidR="00AB0DB9" w:rsidRPr="00B76980">
        <w:rPr>
          <w:rFonts w:ascii="Times New Roman" w:hAnsi="Times New Roman" w:cs="Times New Roman"/>
          <w:sz w:val="24"/>
          <w:szCs w:val="24"/>
          <w:lang w:val="en-CA"/>
        </w:rPr>
        <w:t>Habermasian</w:t>
      </w:r>
      <w:proofErr w:type="spellEnd"/>
      <w:r w:rsidR="00AB0DB9" w:rsidRPr="00B76980">
        <w:rPr>
          <w:rFonts w:ascii="Times New Roman" w:hAnsi="Times New Roman" w:cs="Times New Roman"/>
          <w:sz w:val="24"/>
          <w:szCs w:val="24"/>
          <w:lang w:val="en-CA"/>
        </w:rPr>
        <w:t xml:space="preserve"> sense, since both parties seek to reach an understanding”</w:t>
      </w:r>
      <w:r w:rsidR="00AB0DB9" w:rsidRPr="00B76980">
        <w:rPr>
          <w:rStyle w:val="FootnoteReference"/>
          <w:rFonts w:ascii="Times New Roman" w:hAnsi="Times New Roman" w:cs="Times New Roman"/>
          <w:sz w:val="24"/>
          <w:szCs w:val="24"/>
        </w:rPr>
        <w:footnoteReference w:id="31"/>
      </w:r>
      <w:r w:rsidR="00AB0DB9" w:rsidRPr="00B76980">
        <w:rPr>
          <w:rFonts w:ascii="Times New Roman" w:hAnsi="Times New Roman" w:cs="Times New Roman"/>
          <w:sz w:val="24"/>
          <w:szCs w:val="24"/>
          <w:lang w:val="en-CA"/>
        </w:rPr>
        <w:t xml:space="preserve">. </w:t>
      </w:r>
      <w:r w:rsidR="00AB0DB9" w:rsidRPr="00B76980">
        <w:rPr>
          <w:rFonts w:ascii="Times New Roman" w:hAnsi="Times New Roman" w:cs="Times New Roman"/>
          <w:sz w:val="24"/>
          <w:szCs w:val="24"/>
        </w:rPr>
        <w:t>Le médecin</w:t>
      </w:r>
      <w:r w:rsidR="00F87AFC" w:rsidRPr="00B76980">
        <w:rPr>
          <w:rFonts w:ascii="Times New Roman" w:hAnsi="Times New Roman" w:cs="Times New Roman"/>
          <w:sz w:val="24"/>
          <w:szCs w:val="24"/>
        </w:rPr>
        <w:t xml:space="preserve"> doit coll</w:t>
      </w:r>
      <w:r w:rsidR="00A02410" w:rsidRPr="00B76980">
        <w:rPr>
          <w:rFonts w:ascii="Times New Roman" w:hAnsi="Times New Roman" w:cs="Times New Roman"/>
          <w:sz w:val="24"/>
          <w:szCs w:val="24"/>
        </w:rPr>
        <w:t xml:space="preserve">aborer afin de trouver un terrain d’entente pour le bien de son patient, </w:t>
      </w:r>
      <w:r w:rsidRPr="00B76980">
        <w:rPr>
          <w:rFonts w:ascii="Times New Roman" w:hAnsi="Times New Roman" w:cs="Times New Roman"/>
          <w:sz w:val="24"/>
          <w:szCs w:val="24"/>
        </w:rPr>
        <w:t xml:space="preserve">car le </w:t>
      </w:r>
      <w:r w:rsidRPr="00B76980">
        <w:rPr>
          <w:rFonts w:ascii="Times New Roman" w:hAnsi="Times New Roman" w:cs="Times New Roman"/>
          <w:sz w:val="24"/>
          <w:szCs w:val="24"/>
        </w:rPr>
        <w:lastRenderedPageBreak/>
        <w:t>médecin doit respecter son autonomie. Ainsi, la relation du patient avec le médecin devient de plus en plus difficile</w:t>
      </w:r>
      <w:r w:rsidR="00AB0DB9" w:rsidRPr="00B76980">
        <w:rPr>
          <w:rFonts w:ascii="Times New Roman" w:hAnsi="Times New Roman" w:cs="Times New Roman"/>
          <w:sz w:val="24"/>
          <w:szCs w:val="24"/>
        </w:rPr>
        <w:t>. C</w:t>
      </w:r>
      <w:r w:rsidRPr="00B76980">
        <w:rPr>
          <w:rFonts w:ascii="Times New Roman" w:hAnsi="Times New Roman" w:cs="Times New Roman"/>
          <w:sz w:val="24"/>
          <w:szCs w:val="24"/>
        </w:rPr>
        <w:t>omme je viens de mentionner plus haut, le fait que l’on n’a pas assez de temps cela affecte même l’autonomie du patient. Par exemple, si les patients ont seulement trente minutes pour manger, s’ils le dépassent c’est un inconvénient pour d’autres.</w:t>
      </w:r>
    </w:p>
    <w:p w14:paraId="0488C105" w14:textId="5F8EA0B5"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Le covid 19 qui est une maladie contagieuse causée par un virus a bouleversé les relations entre les humains, pour ce,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n</w:t>
      </w:r>
      <w:r w:rsidR="003E3076" w:rsidRPr="00B76980">
        <w:rPr>
          <w:rFonts w:ascii="Times New Roman" w:hAnsi="Times New Roman" w:cs="Times New Roman"/>
          <w:sz w:val="24"/>
          <w:szCs w:val="24"/>
        </w:rPr>
        <w:t xml:space="preserve">’ont </w:t>
      </w:r>
      <w:r w:rsidRPr="00B76980">
        <w:rPr>
          <w:rFonts w:ascii="Times New Roman" w:hAnsi="Times New Roman" w:cs="Times New Roman"/>
          <w:sz w:val="24"/>
          <w:szCs w:val="24"/>
        </w:rPr>
        <w:t xml:space="preserve">pas échappés à </w:t>
      </w:r>
      <w:r w:rsidR="00FF74BA" w:rsidRPr="00B76980">
        <w:rPr>
          <w:rFonts w:ascii="Times New Roman" w:hAnsi="Times New Roman" w:cs="Times New Roman"/>
          <w:sz w:val="24"/>
          <w:szCs w:val="24"/>
        </w:rPr>
        <w:t>c</w:t>
      </w:r>
      <w:r w:rsidRPr="00B76980">
        <w:rPr>
          <w:rFonts w:ascii="Times New Roman" w:hAnsi="Times New Roman" w:cs="Times New Roman"/>
          <w:sz w:val="24"/>
          <w:szCs w:val="24"/>
        </w:rPr>
        <w:t xml:space="preserve">es </w:t>
      </w:r>
      <w:r w:rsidR="00FF74BA" w:rsidRPr="00B76980">
        <w:rPr>
          <w:rFonts w:ascii="Times New Roman" w:hAnsi="Times New Roman" w:cs="Times New Roman"/>
          <w:sz w:val="24"/>
          <w:szCs w:val="24"/>
        </w:rPr>
        <w:t>changements.</w:t>
      </w:r>
      <w:r w:rsidRPr="00B76980">
        <w:rPr>
          <w:rFonts w:ascii="Times New Roman" w:hAnsi="Times New Roman" w:cs="Times New Roman"/>
          <w:sz w:val="24"/>
          <w:szCs w:val="24"/>
        </w:rPr>
        <w:t xml:space="preserve"> Ainsi,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aujourd’hui font l’objet de plusieurs adaptations ou aménagements surtout au niveau des salles à manger qui jadis étaient suffisantes pour cinquante patients, mais avec la pandémie de covid 19, on était obligé de les agrandir dans l’objectif d’éviter les contacts entre les humains. Désormais, pour aller dans la salle à manger, les patients doivent être divisés en deux groupes. Le premier groupe utilise la salle à manger et va devoir céder la salle au deuxième groupe. Ces aménagements viennent briser absolument l’autonomie de ceux qui sont </w:t>
      </w:r>
      <w:commentRangeStart w:id="38"/>
      <w:r w:rsidRPr="00B76980">
        <w:rPr>
          <w:rFonts w:ascii="Times New Roman" w:hAnsi="Times New Roman" w:cs="Times New Roman"/>
          <w:sz w:val="24"/>
          <w:szCs w:val="24"/>
        </w:rPr>
        <w:t>lents</w:t>
      </w:r>
      <w:commentRangeEnd w:id="38"/>
      <w:r w:rsidRPr="00B76980">
        <w:rPr>
          <w:rFonts w:ascii="Times New Roman" w:hAnsi="Times New Roman" w:cs="Times New Roman"/>
          <w:sz w:val="24"/>
          <w:szCs w:val="24"/>
        </w:rPr>
        <w:commentReference w:id="38"/>
      </w:r>
      <w:r w:rsidRPr="00B76980">
        <w:rPr>
          <w:rFonts w:ascii="Times New Roman" w:hAnsi="Times New Roman" w:cs="Times New Roman"/>
          <w:sz w:val="24"/>
          <w:szCs w:val="24"/>
        </w:rPr>
        <w:t xml:space="preserve">. Parfois son handicap ralentit son mode de fonctionnement. Ainsi, les préposés vont devoir prendre la cuillère et les faire manger plus rapidement, mais, cela entraine des sentiments de tristesse chez les patients, certains arrivent même à se fâcher et même piquer une crise de colère, en pensant qu’on les prend pour des êtres incapables. Il est donc difficile de garder son autonomie à la résidence, et cette situation provoque des dilemmes éthiques pour les intervenants. Parmi ces dilemmes éthiques, on peut citer entre autres, aider le patient à garder son autonomie, ralentir le rythme du système et violer son autonomie ou sa dignité peuvent être considéré également comme une maltraitance. </w:t>
      </w:r>
    </w:p>
    <w:p w14:paraId="0D6192FE"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39" w:name="_Toc123074927"/>
      <w:r w:rsidRPr="00B76980">
        <w:rPr>
          <w:rFonts w:ascii="Times New Roman" w:eastAsiaTheme="majorEastAsia" w:hAnsi="Times New Roman" w:cs="Times New Roman"/>
          <w:b/>
          <w:i/>
          <w:iCs/>
          <w:sz w:val="24"/>
          <w:szCs w:val="24"/>
        </w:rPr>
        <w:lastRenderedPageBreak/>
        <w:t>Communication</w:t>
      </w:r>
      <w:bookmarkEnd w:id="39"/>
    </w:p>
    <w:p w14:paraId="7350DA42" w14:textId="736F205C"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La communication est un élément très important pour maintenir la relation entre intervenant et patient.</w:t>
      </w:r>
      <w:r w:rsidR="000C47FE" w:rsidRPr="00B76980">
        <w:rPr>
          <w:rFonts w:ascii="Times New Roman" w:hAnsi="Times New Roman" w:cs="Times New Roman"/>
          <w:sz w:val="24"/>
          <w:szCs w:val="24"/>
        </w:rPr>
        <w:t xml:space="preserve"> Par exe</w:t>
      </w:r>
      <w:r w:rsidR="00DF327C" w:rsidRPr="00B76980">
        <w:rPr>
          <w:rFonts w:ascii="Times New Roman" w:hAnsi="Times New Roman" w:cs="Times New Roman"/>
          <w:sz w:val="24"/>
          <w:szCs w:val="24"/>
        </w:rPr>
        <w:t>mple,</w:t>
      </w:r>
      <w:r w:rsidRPr="00B76980">
        <w:rPr>
          <w:rFonts w:ascii="Times New Roman" w:hAnsi="Times New Roman" w:cs="Times New Roman"/>
          <w:sz w:val="24"/>
          <w:szCs w:val="24"/>
        </w:rPr>
        <w:t xml:space="preserve"> </w:t>
      </w:r>
      <w:r w:rsidR="00DF327C" w:rsidRPr="00B76980">
        <w:rPr>
          <w:rFonts w:ascii="Times New Roman" w:hAnsi="Times New Roman" w:cs="Times New Roman"/>
          <w:sz w:val="24"/>
          <w:szCs w:val="24"/>
        </w:rPr>
        <w:t>l</w:t>
      </w:r>
      <w:r w:rsidRPr="00B76980">
        <w:rPr>
          <w:rFonts w:ascii="Times New Roman" w:hAnsi="Times New Roman" w:cs="Times New Roman"/>
          <w:sz w:val="24"/>
          <w:szCs w:val="24"/>
        </w:rPr>
        <w:t>es personnes qui sont nées avec des malformations</w:t>
      </w:r>
      <w:r w:rsidR="009E7C34" w:rsidRPr="00B76980">
        <w:rPr>
          <w:rFonts w:ascii="Times New Roman" w:hAnsi="Times New Roman" w:cs="Times New Roman"/>
          <w:sz w:val="24"/>
          <w:szCs w:val="24"/>
        </w:rPr>
        <w:t xml:space="preserve"> cérébrales</w:t>
      </w:r>
      <w:r w:rsidRPr="00B76980">
        <w:rPr>
          <w:rFonts w:ascii="Times New Roman" w:hAnsi="Times New Roman" w:cs="Times New Roman"/>
          <w:sz w:val="24"/>
          <w:szCs w:val="24"/>
        </w:rPr>
        <w:t>, ont du mal à communiquer de façon fluide avec l’intervenant. En ce qui concerne la relation entre intervenant et patient, je vais mettre un accent sur les auteurs qui ont parlé de cet aspect. Parmi eux, il y a certains qui ont donné de bonnes techniques pour mieux communiquer avec les patients, cependant, les intervenants n’arrivent pas à appliquer ces bonnes techniques afin de pouvoir communiquer avec leur patient, cela peut être dû par le manque de volonté, de temps, et d’empathie de la part de ces intervenants</w:t>
      </w:r>
      <w:r w:rsidR="00DE1D5B" w:rsidRPr="00B76980">
        <w:rPr>
          <w:rFonts w:ascii="Times New Roman" w:hAnsi="Times New Roman" w:cs="Times New Roman"/>
          <w:sz w:val="24"/>
          <w:szCs w:val="24"/>
        </w:rPr>
        <w:t xml:space="preserve">, </w:t>
      </w:r>
      <w:r w:rsidR="00B11480" w:rsidRPr="00B76980">
        <w:rPr>
          <w:rFonts w:ascii="Times New Roman" w:hAnsi="Times New Roman" w:cs="Times New Roman"/>
          <w:sz w:val="24"/>
          <w:szCs w:val="24"/>
        </w:rPr>
        <w:t>manque de temps dans un contexte de pénurie de main d’œuvre</w:t>
      </w:r>
      <w:r w:rsidR="001276EC" w:rsidRPr="00B76980">
        <w:rPr>
          <w:rFonts w:ascii="Times New Roman" w:hAnsi="Times New Roman" w:cs="Times New Roman"/>
          <w:sz w:val="24"/>
          <w:szCs w:val="24"/>
        </w:rPr>
        <w:t>.</w:t>
      </w:r>
      <w:r w:rsidRPr="00B76980">
        <w:rPr>
          <w:rFonts w:ascii="Times New Roman" w:hAnsi="Times New Roman" w:cs="Times New Roman"/>
          <w:sz w:val="24"/>
          <w:szCs w:val="24"/>
        </w:rPr>
        <w:t xml:space="preserve"> En dépit, du fait que les intervenants prennent soin des personnes vivant avec un handicap, ils ont aussi le devoir de les informer des situations qui peuvent arriver d’un moment à l’autre. C’est à partir de mon expérience de travail avec les gens ayant un handicap que j’ai constaté qu’il faut beaucoup de patience pour communiquer avec les patients. Sans cette patience, la personne vivant avec un handicap a l’impression d’être ignorée et </w:t>
      </w:r>
      <w:commentRangeStart w:id="40"/>
      <w:r w:rsidRPr="00B76980">
        <w:rPr>
          <w:rFonts w:ascii="Times New Roman" w:hAnsi="Times New Roman" w:cs="Times New Roman"/>
          <w:sz w:val="24"/>
          <w:szCs w:val="24"/>
        </w:rPr>
        <w:t>méprisée</w:t>
      </w:r>
      <w:commentRangeEnd w:id="40"/>
      <w:r w:rsidRPr="00B76980">
        <w:rPr>
          <w:rFonts w:ascii="Times New Roman" w:hAnsi="Times New Roman" w:cs="Times New Roman"/>
          <w:sz w:val="24"/>
          <w:szCs w:val="24"/>
        </w:rPr>
        <w:commentReference w:id="40"/>
      </w:r>
      <w:r w:rsidRPr="00B76980">
        <w:rPr>
          <w:rFonts w:ascii="Times New Roman" w:hAnsi="Times New Roman" w:cs="Times New Roman"/>
          <w:sz w:val="24"/>
          <w:szCs w:val="24"/>
        </w:rPr>
        <w:t xml:space="preserve">. Ainsi pour mettre en exergue l’importance de la communication, je me réfère aux écrits de Jean-Yves </w:t>
      </w:r>
      <w:proofErr w:type="spellStart"/>
      <w:r w:rsidRPr="00B76980">
        <w:rPr>
          <w:rFonts w:ascii="Times New Roman" w:hAnsi="Times New Roman" w:cs="Times New Roman"/>
          <w:sz w:val="24"/>
          <w:szCs w:val="24"/>
        </w:rPr>
        <w:t>Barreyre</w:t>
      </w:r>
      <w:proofErr w:type="spellEnd"/>
      <w:r w:rsidRPr="00B76980">
        <w:rPr>
          <w:rFonts w:ascii="Times New Roman" w:hAnsi="Times New Roman" w:cs="Times New Roman"/>
          <w:sz w:val="24"/>
          <w:szCs w:val="24"/>
        </w:rPr>
        <w:t> : « Le vide communicationnel ou la pauvreté de relation qui en résulte ne permet pas à la personne d’exprimer ses préférences, ses émotions et sa pensée, limitant ainsi considérablement son influence sur ses conditions de vie et compromettant par là même sa place de sujet. »</w:t>
      </w:r>
      <w:r w:rsidRPr="00B76980">
        <w:rPr>
          <w:rFonts w:ascii="Times New Roman" w:hAnsi="Times New Roman" w:cs="Times New Roman"/>
          <w:sz w:val="24"/>
          <w:szCs w:val="24"/>
          <w:vertAlign w:val="superscript"/>
        </w:rPr>
        <w:footnoteReference w:id="32"/>
      </w:r>
      <w:r w:rsidRPr="00B76980">
        <w:rPr>
          <w:rFonts w:ascii="Times New Roman" w:hAnsi="Times New Roman" w:cs="Times New Roman"/>
          <w:sz w:val="24"/>
          <w:szCs w:val="24"/>
        </w:rPr>
        <w:t xml:space="preserve"> Pour ce, la communication est une arme qui permet de maintenir le bon voisinage, et la compréhension entre les intervenants et les patients. C’est pour cette raison </w:t>
      </w:r>
      <w:r w:rsidRPr="00B76980">
        <w:rPr>
          <w:rFonts w:ascii="Times New Roman" w:hAnsi="Times New Roman" w:cs="Times New Roman"/>
          <w:sz w:val="24"/>
          <w:szCs w:val="24"/>
        </w:rPr>
        <w:lastRenderedPageBreak/>
        <w:t>que la communication est très importante entre intervenants et patients. Le fait de trouver un moyen pour informer le patient de son état de santé est un devoir. L’intervenant n’a pas le droit de refuser d’informer son patient sous aucun prétexte. Il faut informer le patient de tout ce qui a rapport avec lui. Une bonne communication avec le patient permet d’augmenter la confiance du patient. Ainsi, toujours dans la perspective de l’importance de la communication entre l’intervenant et le patient je vais m’appuyer sur les propos de Pierre Le Coz qui pense que : « le devoir d’informer est entré tardivement dans les obligations contractuelles du médecin envers son patient au rythme de nouvelles jurisprudences</w:t>
      </w:r>
      <w:r w:rsidRPr="00B76980">
        <w:rPr>
          <w:rFonts w:ascii="Times New Roman" w:hAnsi="Times New Roman" w:cs="Times New Roman"/>
          <w:i/>
          <w:iCs/>
          <w:sz w:val="24"/>
          <w:szCs w:val="24"/>
        </w:rPr>
        <w:t> </w:t>
      </w:r>
      <w:r w:rsidRPr="00B76980">
        <w:rPr>
          <w:rFonts w:ascii="Times New Roman" w:hAnsi="Times New Roman" w:cs="Times New Roman"/>
          <w:sz w:val="24"/>
          <w:szCs w:val="24"/>
        </w:rPr>
        <w:t>»</w:t>
      </w:r>
      <w:r w:rsidRPr="00B76980">
        <w:rPr>
          <w:rFonts w:ascii="Times New Roman" w:hAnsi="Times New Roman" w:cs="Times New Roman"/>
          <w:sz w:val="24"/>
          <w:szCs w:val="24"/>
          <w:vertAlign w:val="superscript"/>
        </w:rPr>
        <w:footnoteReference w:id="33"/>
      </w:r>
      <w:r w:rsidRPr="00B76980">
        <w:rPr>
          <w:rFonts w:ascii="Times New Roman" w:hAnsi="Times New Roman" w:cs="Times New Roman"/>
          <w:i/>
          <w:iCs/>
          <w:sz w:val="24"/>
          <w:szCs w:val="24"/>
        </w:rPr>
        <w:t>.</w:t>
      </w:r>
      <w:r w:rsidRPr="00B76980">
        <w:rPr>
          <w:rFonts w:ascii="Times New Roman" w:hAnsi="Times New Roman" w:cs="Times New Roman"/>
          <w:sz w:val="24"/>
          <w:szCs w:val="24"/>
        </w:rPr>
        <w:t xml:space="preserve"> Aujourd’hui, avec l’évolution de la technologie, les gens ont beaucoup d’informations à propos de toutes sortes de maladies. Pour ce, avec la technologie avancée, on a pu trouver des solutions aux maladies même chroniques. C’est pour cette raison qu’un médecin doit toujours faire de la formation continue au jour le jour, car il est question d’actualiser les connaissances. Et aussi, les patients sont de plus en plus prudents face aux traitements, aux médicaments qu’on leur a offerts. </w:t>
      </w:r>
      <w:r w:rsidR="00B871D6" w:rsidRPr="00B76980">
        <w:rPr>
          <w:rFonts w:ascii="Times New Roman" w:hAnsi="Times New Roman" w:cs="Times New Roman"/>
          <w:sz w:val="24"/>
          <w:szCs w:val="24"/>
        </w:rPr>
        <w:t>Pour ce</w:t>
      </w:r>
      <w:r w:rsidRPr="00B76980">
        <w:rPr>
          <w:rFonts w:ascii="Times New Roman" w:hAnsi="Times New Roman" w:cs="Times New Roman"/>
          <w:sz w:val="24"/>
          <w:szCs w:val="24"/>
        </w:rPr>
        <w:t xml:space="preserve">, le médecin signe un contrat </w:t>
      </w:r>
      <w:r w:rsidR="00415A52" w:rsidRPr="00B76980">
        <w:rPr>
          <w:rFonts w:ascii="Times New Roman" w:hAnsi="Times New Roman" w:cs="Times New Roman"/>
          <w:sz w:val="24"/>
          <w:szCs w:val="24"/>
        </w:rPr>
        <w:t xml:space="preserve">pour </w:t>
      </w:r>
      <w:r w:rsidRPr="00B76980">
        <w:rPr>
          <w:rFonts w:ascii="Times New Roman" w:hAnsi="Times New Roman" w:cs="Times New Roman"/>
          <w:sz w:val="24"/>
          <w:szCs w:val="24"/>
        </w:rPr>
        <w:t xml:space="preserve">informer le patient de toute intervention qu’on doit entreprendre. En ne respectant pas ce contrat, le médecin risque de se faire traduire à la justice par le patient. Par exemple, le fait de ne pas informer un patient viole le respect de sa dignité, car on ne lui donne pas le temps de prendre sa propre décision. </w:t>
      </w:r>
    </w:p>
    <w:p w14:paraId="7FD21AD2"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Il est vrai que la personne vivant avec un handicap est au courant déjà de sa situation et peut y avoir une certaine limite ou ne plus pouvoir travailler, mais cela se peut qu’elle ne connaisse pas encore les autres anomalies que son handicap peut entrainer. Si elle a encore </w:t>
      </w:r>
      <w:r w:rsidRPr="00B76980">
        <w:rPr>
          <w:rFonts w:ascii="Times New Roman" w:hAnsi="Times New Roman" w:cs="Times New Roman"/>
          <w:sz w:val="24"/>
          <w:szCs w:val="24"/>
        </w:rPr>
        <w:lastRenderedPageBreak/>
        <w:t xml:space="preserve">toute sa tête pour prendre sa propre décision, alors pourquoi ne pas respecter sa décision. Comme on l’a déjà dit plus haut, un docteur a le devoir d’informer le patient de toute anomalie et de tout traitement qu’il veut entreprendre. Car le fait que le patient n’est pas au courant et si les choses ne se passent pas bien, le docteur peut avoir des comptes à rendre à la justice. </w:t>
      </w:r>
    </w:p>
    <w:p w14:paraId="3A5BEC71"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41" w:name="_Toc123074928"/>
      <w:r w:rsidRPr="00B76980">
        <w:rPr>
          <w:rFonts w:ascii="Times New Roman" w:eastAsiaTheme="majorEastAsia" w:hAnsi="Times New Roman" w:cs="Times New Roman"/>
          <w:b/>
          <w:i/>
          <w:iCs/>
          <w:sz w:val="24"/>
          <w:szCs w:val="24"/>
        </w:rPr>
        <w:t>Droit à la vérité</w:t>
      </w:r>
      <w:bookmarkEnd w:id="41"/>
    </w:p>
    <w:p w14:paraId="738A7228" w14:textId="17B3E0CF"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Le droit à la vérité est très important dans l’éthique</w:t>
      </w:r>
      <w:r w:rsidRPr="00B76980">
        <w:rPr>
          <w:rFonts w:ascii="Times New Roman" w:hAnsi="Times New Roman" w:cs="Times New Roman"/>
          <w:i/>
          <w:iCs/>
          <w:sz w:val="24"/>
          <w:szCs w:val="24"/>
        </w:rPr>
        <w:t>.</w:t>
      </w:r>
      <w:r w:rsidRPr="00B76980">
        <w:rPr>
          <w:rFonts w:ascii="Times New Roman" w:hAnsi="Times New Roman" w:cs="Times New Roman"/>
          <w:sz w:val="24"/>
          <w:szCs w:val="24"/>
        </w:rPr>
        <w:t xml:space="preserve"> Ce droit se base sur l’éthique kantienne qui elle, exige une morale qui n’autorise pas le mensonge, mais rien que la vérité, et ceci malgré la conséquence que cela peut produire. Selon Emmanuel Kant, il est catégoriquement inacceptable de mentir. Par contre,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w:t>
      </w:r>
      <w:r w:rsidRPr="00B76980">
        <w:rPr>
          <w:rFonts w:ascii="Times New Roman" w:hAnsi="Times New Roman" w:cs="Times New Roman"/>
          <w:sz w:val="24"/>
          <w:szCs w:val="24"/>
        </w:rPr>
        <w:t xml:space="preserve"> prend en compte les sentiments, les émotions, le bien-être de la personne. </w:t>
      </w:r>
      <w:r w:rsidR="00DB24B9" w:rsidRPr="00B76980">
        <w:rPr>
          <w:rFonts w:ascii="Times New Roman" w:hAnsi="Times New Roman" w:cs="Times New Roman"/>
          <w:sz w:val="24"/>
          <w:szCs w:val="24"/>
        </w:rPr>
        <w:t>S</w:t>
      </w:r>
      <w:r w:rsidRPr="00B76980">
        <w:rPr>
          <w:rFonts w:ascii="Times New Roman" w:hAnsi="Times New Roman" w:cs="Times New Roman"/>
          <w:sz w:val="24"/>
          <w:szCs w:val="24"/>
        </w:rPr>
        <w:t xml:space="preserve">i le patient a </w:t>
      </w:r>
      <w:r w:rsidR="00401D68" w:rsidRPr="00B76980">
        <w:rPr>
          <w:rFonts w:ascii="Times New Roman" w:hAnsi="Times New Roman" w:cs="Times New Roman"/>
          <w:sz w:val="24"/>
          <w:szCs w:val="24"/>
        </w:rPr>
        <w:t xml:space="preserve">le </w:t>
      </w:r>
      <w:r w:rsidRPr="00B76980">
        <w:rPr>
          <w:rFonts w:ascii="Times New Roman" w:hAnsi="Times New Roman" w:cs="Times New Roman"/>
          <w:sz w:val="24"/>
          <w:szCs w:val="24"/>
        </w:rPr>
        <w:t xml:space="preserve">droit à la vérité, car par exemple d’un médecin qui </w:t>
      </w:r>
      <w:r w:rsidR="005F3173" w:rsidRPr="00B76980">
        <w:rPr>
          <w:rFonts w:ascii="Times New Roman" w:hAnsi="Times New Roman" w:cs="Times New Roman"/>
          <w:sz w:val="24"/>
          <w:szCs w:val="24"/>
        </w:rPr>
        <w:t>n’</w:t>
      </w:r>
      <w:r w:rsidRPr="00B76980">
        <w:rPr>
          <w:rFonts w:ascii="Times New Roman" w:hAnsi="Times New Roman" w:cs="Times New Roman"/>
          <w:sz w:val="24"/>
          <w:szCs w:val="24"/>
        </w:rPr>
        <w:t>annonce</w:t>
      </w:r>
      <w:r w:rsidR="005F3173" w:rsidRPr="00B76980">
        <w:rPr>
          <w:rFonts w:ascii="Times New Roman" w:hAnsi="Times New Roman" w:cs="Times New Roman"/>
          <w:sz w:val="24"/>
          <w:szCs w:val="24"/>
        </w:rPr>
        <w:t xml:space="preserve"> pas</w:t>
      </w:r>
      <w:r w:rsidRPr="00B76980">
        <w:rPr>
          <w:rFonts w:ascii="Times New Roman" w:hAnsi="Times New Roman" w:cs="Times New Roman"/>
          <w:sz w:val="24"/>
          <w:szCs w:val="24"/>
        </w:rPr>
        <w:t xml:space="preserve"> immédiatement le diagnostic d’un patient qui a eu des tentatives de suicides ou de la dépression, cela </w:t>
      </w:r>
      <w:r w:rsidR="00B354AE" w:rsidRPr="00B76980">
        <w:rPr>
          <w:rFonts w:ascii="Times New Roman" w:hAnsi="Times New Roman" w:cs="Times New Roman"/>
          <w:sz w:val="24"/>
          <w:szCs w:val="24"/>
        </w:rPr>
        <w:t>peut faire</w:t>
      </w:r>
      <w:r w:rsidRPr="00B76980">
        <w:rPr>
          <w:rFonts w:ascii="Times New Roman" w:hAnsi="Times New Roman" w:cs="Times New Roman"/>
          <w:sz w:val="24"/>
          <w:szCs w:val="24"/>
        </w:rPr>
        <w:t xml:space="preserve"> que le patient passe plus du temps à vivre sans la vérité. Ainsi donc, le fait de comprendre le bon moment pour annoncer la vérité, réduirait également le taux de suicides</w:t>
      </w:r>
      <w:r w:rsidR="005061C2" w:rsidRPr="00B76980">
        <w:rPr>
          <w:rStyle w:val="FootnoteReference"/>
          <w:rFonts w:ascii="Times New Roman" w:hAnsi="Times New Roman" w:cs="Times New Roman"/>
          <w:sz w:val="24"/>
          <w:szCs w:val="24"/>
        </w:rPr>
        <w:footnoteReference w:id="34"/>
      </w:r>
      <w:r w:rsidRPr="00B76980">
        <w:rPr>
          <w:rFonts w:ascii="Times New Roman" w:hAnsi="Times New Roman" w:cs="Times New Roman"/>
          <w:sz w:val="24"/>
          <w:szCs w:val="24"/>
        </w:rPr>
        <w:t>.</w:t>
      </w:r>
      <w:r w:rsidRPr="00B76980">
        <w:rPr>
          <w:rFonts w:ascii="Times New Roman" w:hAnsi="Times New Roman" w:cs="Times New Roman"/>
          <w:sz w:val="24"/>
          <w:szCs w:val="24"/>
          <w:shd w:val="clear" w:color="auto" w:fill="FFFFFF"/>
        </w:rPr>
        <w:t xml:space="preserve"> </w:t>
      </w:r>
    </w:p>
    <w:p w14:paraId="214A50D5" w14:textId="09D89C2C" w:rsidR="009C3E95" w:rsidRPr="00B76980" w:rsidRDefault="009C3E95" w:rsidP="009C3E95">
      <w:pPr>
        <w:spacing w:line="480" w:lineRule="auto"/>
        <w:jc w:val="both"/>
        <w:rPr>
          <w:rFonts w:ascii="Times New Roman" w:hAnsi="Times New Roman" w:cs="Times New Roman"/>
          <w:sz w:val="24"/>
          <w:szCs w:val="24"/>
          <w:shd w:val="clear" w:color="auto" w:fill="FFFFFF"/>
        </w:rPr>
      </w:pPr>
      <w:r w:rsidRPr="00B76980">
        <w:rPr>
          <w:rFonts w:ascii="Times New Roman" w:hAnsi="Times New Roman" w:cs="Times New Roman"/>
          <w:sz w:val="24"/>
          <w:szCs w:val="24"/>
          <w:shd w:val="clear" w:color="auto" w:fill="FFFFFF"/>
        </w:rPr>
        <w:t>C’est ainsi, Joan Tronto pense que, « </w:t>
      </w:r>
      <w:r w:rsidR="005061C2" w:rsidRPr="00B76980">
        <w:rPr>
          <w:rFonts w:ascii="Times New Roman" w:hAnsi="Times New Roman" w:cs="Times New Roman"/>
          <w:sz w:val="24"/>
          <w:szCs w:val="24"/>
          <w:shd w:val="clear" w:color="auto" w:fill="FFFFFF"/>
        </w:rPr>
        <w:t>L</w:t>
      </w:r>
      <w:r w:rsidRPr="00B76980">
        <w:rPr>
          <w:rFonts w:ascii="Times New Roman" w:hAnsi="Times New Roman" w:cs="Times New Roman"/>
          <w:sz w:val="24"/>
          <w:szCs w:val="24"/>
          <w:shd w:val="clear" w:color="auto" w:fill="FFFFFF"/>
        </w:rPr>
        <w:t xml:space="preserve">e </w:t>
      </w:r>
      <w:r w:rsidRPr="00B76980">
        <w:rPr>
          <w:rFonts w:ascii="Times New Roman" w:hAnsi="Times New Roman" w:cs="Times New Roman"/>
          <w:i/>
          <w:iCs/>
          <w:sz w:val="24"/>
          <w:szCs w:val="24"/>
          <w:shd w:val="clear" w:color="auto" w:fill="FFFFFF"/>
        </w:rPr>
        <w:t>care</w:t>
      </w:r>
      <w:r w:rsidRPr="00B76980">
        <w:rPr>
          <w:rFonts w:ascii="Times New Roman" w:hAnsi="Times New Roman" w:cs="Times New Roman"/>
          <w:sz w:val="24"/>
          <w:szCs w:val="24"/>
          <w:shd w:val="clear" w:color="auto" w:fill="FFFFFF"/>
        </w:rPr>
        <w:t xml:space="preserve"> est une activité qui cherche à réparer notre monde »</w:t>
      </w:r>
      <w:r w:rsidR="00345346" w:rsidRPr="00B76980">
        <w:rPr>
          <w:rStyle w:val="FootnoteReference"/>
          <w:rFonts w:ascii="Times New Roman" w:hAnsi="Times New Roman" w:cs="Times New Roman"/>
          <w:sz w:val="24"/>
          <w:szCs w:val="24"/>
          <w:shd w:val="clear" w:color="auto" w:fill="FFFFFF"/>
        </w:rPr>
        <w:footnoteReference w:id="35"/>
      </w:r>
      <w:r w:rsidRPr="00B76980">
        <w:rPr>
          <w:rFonts w:ascii="Times New Roman" w:hAnsi="Times New Roman" w:cs="Times New Roman"/>
          <w:sz w:val="24"/>
          <w:szCs w:val="24"/>
          <w:shd w:val="clear" w:color="auto" w:fill="FFFFFF"/>
        </w:rPr>
        <w:t xml:space="preserve">. Lorsqu’un patient est en situation de danger. On va tout faire pour l’aider à s’en sortir. C’est la raison pour laquelle on cherche toujours à améliorer la santé des gens. </w:t>
      </w:r>
    </w:p>
    <w:p w14:paraId="3B0BCF39" w14:textId="59BDE191"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shd w:val="clear" w:color="auto" w:fill="FFFFFF"/>
        </w:rPr>
        <w:t xml:space="preserve">Dans les </w:t>
      </w:r>
      <w:r w:rsidRPr="00B76980">
        <w:rPr>
          <w:rFonts w:ascii="Times New Roman" w:hAnsi="Times New Roman" w:cs="Times New Roman"/>
          <w:i/>
          <w:iCs/>
          <w:sz w:val="24"/>
          <w:szCs w:val="24"/>
          <w:shd w:val="clear" w:color="auto" w:fill="FFFFFF"/>
        </w:rPr>
        <w:t>nursings home</w:t>
      </w:r>
      <w:r w:rsidRPr="00B76980">
        <w:rPr>
          <w:rFonts w:ascii="Times New Roman" w:hAnsi="Times New Roman" w:cs="Times New Roman"/>
          <w:sz w:val="24"/>
          <w:szCs w:val="24"/>
          <w:shd w:val="clear" w:color="auto" w:fill="FFFFFF"/>
        </w:rPr>
        <w:t xml:space="preserve">, selon mon expérience vécue, au lieu de dire la vérité au patient, on préfère la dévoiler à un proche que le patient lui-même fait confiance.  L’intervenant a </w:t>
      </w:r>
      <w:r w:rsidRPr="00B76980">
        <w:rPr>
          <w:rFonts w:ascii="Times New Roman" w:hAnsi="Times New Roman" w:cs="Times New Roman"/>
          <w:sz w:val="24"/>
          <w:szCs w:val="24"/>
          <w:shd w:val="clear" w:color="auto" w:fill="FFFFFF"/>
        </w:rPr>
        <w:lastRenderedPageBreak/>
        <w:t>le devoir de dire la vérité à son patient, et aussi le patient a le droit de savoir toute la vérité sur sa santé. Mais parfois, les intervenants se sentent coupables au cas où un patient met fin à sa vie, après avoir révélé la vérité à son patient.</w:t>
      </w:r>
      <w:r w:rsidRPr="00B76980">
        <w:rPr>
          <w:rFonts w:ascii="Times New Roman" w:hAnsi="Times New Roman" w:cs="Times New Roman"/>
          <w:sz w:val="24"/>
          <w:szCs w:val="24"/>
        </w:rPr>
        <w:t xml:space="preserve"> Selon l’agence de la santé publique du Canada, « </w:t>
      </w:r>
      <w:r w:rsidRPr="00B76980">
        <w:rPr>
          <w:rFonts w:ascii="Times New Roman" w:hAnsi="Times New Roman" w:cs="Times New Roman"/>
          <w:sz w:val="24"/>
          <w:szCs w:val="24"/>
          <w:shd w:val="clear" w:color="auto" w:fill="FFFFFF"/>
        </w:rPr>
        <w:t>environ 11 % des hommes et 16 % des femmes feront une dépression majeure au cours de leur vie. La dépression peut diminuer la qualité de vie, entraîner des difficultés relationnelles et une perte du temps consacré au travail ou aux études, engendrer des maladies chroniques comme le diabète ou les maladies du cœur et, parfois, mener au suicide</w:t>
      </w:r>
      <w:r w:rsidRPr="00B76980">
        <w:rPr>
          <w:rFonts w:ascii="Times New Roman" w:hAnsi="Times New Roman" w:cs="Times New Roman"/>
          <w:sz w:val="24"/>
          <w:szCs w:val="24"/>
          <w:shd w:val="clear" w:color="auto" w:fill="FFFFFF"/>
          <w:vertAlign w:val="superscript"/>
        </w:rPr>
        <w:footnoteReference w:id="36"/>
      </w:r>
      <w:r w:rsidRPr="00B76980">
        <w:rPr>
          <w:rFonts w:ascii="Times New Roman" w:hAnsi="Times New Roman" w:cs="Times New Roman"/>
          <w:sz w:val="24"/>
          <w:szCs w:val="24"/>
          <w:shd w:val="clear" w:color="auto" w:fill="FFFFFF"/>
        </w:rPr>
        <w:t xml:space="preserve">. » La vie étant précieuse pour tout être humain, les moments de bonheur sont aussi précieux, par conséquent, les intervenants </w:t>
      </w:r>
      <w:r w:rsidR="00DD57B0" w:rsidRPr="00B76980">
        <w:rPr>
          <w:rFonts w:ascii="Times New Roman" w:hAnsi="Times New Roman" w:cs="Times New Roman"/>
          <w:sz w:val="24"/>
          <w:szCs w:val="24"/>
          <w:shd w:val="clear" w:color="auto" w:fill="FFFFFF"/>
        </w:rPr>
        <w:t>sont obligés</w:t>
      </w:r>
      <w:r w:rsidR="00AA1906" w:rsidRPr="00B76980">
        <w:rPr>
          <w:rFonts w:ascii="Times New Roman" w:hAnsi="Times New Roman" w:cs="Times New Roman"/>
          <w:sz w:val="24"/>
          <w:szCs w:val="24"/>
          <w:shd w:val="clear" w:color="auto" w:fill="FFFFFF"/>
        </w:rPr>
        <w:t xml:space="preserve"> de respecter le code déontologique</w:t>
      </w:r>
      <w:r w:rsidR="00B354AC" w:rsidRPr="00B76980">
        <w:rPr>
          <w:rFonts w:ascii="Times New Roman" w:hAnsi="Times New Roman" w:cs="Times New Roman"/>
          <w:sz w:val="24"/>
          <w:szCs w:val="24"/>
          <w:shd w:val="clear" w:color="auto" w:fill="FFFFFF"/>
        </w:rPr>
        <w:t xml:space="preserve"> de la profession qui se base sur le secret profe</w:t>
      </w:r>
      <w:r w:rsidR="00751500" w:rsidRPr="00B76980">
        <w:rPr>
          <w:rFonts w:ascii="Times New Roman" w:hAnsi="Times New Roman" w:cs="Times New Roman"/>
          <w:sz w:val="24"/>
          <w:szCs w:val="24"/>
          <w:shd w:val="clear" w:color="auto" w:fill="FFFFFF"/>
        </w:rPr>
        <w:t xml:space="preserve">ssionnel, </w:t>
      </w:r>
      <w:r w:rsidR="00DD57B0" w:rsidRPr="00B76980">
        <w:rPr>
          <w:rFonts w:ascii="Times New Roman" w:hAnsi="Times New Roman" w:cs="Times New Roman"/>
          <w:sz w:val="24"/>
          <w:szCs w:val="24"/>
          <w:shd w:val="clear" w:color="auto" w:fill="FFFFFF"/>
        </w:rPr>
        <w:t>ne pas divulguer</w:t>
      </w:r>
      <w:r w:rsidR="00381548" w:rsidRPr="00B76980">
        <w:rPr>
          <w:rFonts w:ascii="Times New Roman" w:hAnsi="Times New Roman" w:cs="Times New Roman"/>
          <w:sz w:val="24"/>
          <w:szCs w:val="24"/>
          <w:shd w:val="clear" w:color="auto" w:fill="FFFFFF"/>
        </w:rPr>
        <w:t xml:space="preserve"> les</w:t>
      </w:r>
      <w:r w:rsidR="00751500" w:rsidRPr="00B76980">
        <w:rPr>
          <w:rFonts w:ascii="Times New Roman" w:hAnsi="Times New Roman" w:cs="Times New Roman"/>
          <w:sz w:val="24"/>
          <w:szCs w:val="24"/>
          <w:shd w:val="clear" w:color="auto" w:fill="FFFFFF"/>
        </w:rPr>
        <w:t xml:space="preserve"> informations </w:t>
      </w:r>
      <w:r w:rsidR="00381548" w:rsidRPr="00B76980">
        <w:rPr>
          <w:rFonts w:ascii="Times New Roman" w:hAnsi="Times New Roman" w:cs="Times New Roman"/>
          <w:sz w:val="24"/>
          <w:szCs w:val="24"/>
          <w:shd w:val="clear" w:color="auto" w:fill="FFFFFF"/>
        </w:rPr>
        <w:t xml:space="preserve">au patient </w:t>
      </w:r>
      <w:r w:rsidR="00894265" w:rsidRPr="00B76980">
        <w:rPr>
          <w:rFonts w:ascii="Times New Roman" w:hAnsi="Times New Roman" w:cs="Times New Roman"/>
          <w:sz w:val="24"/>
          <w:szCs w:val="24"/>
          <w:shd w:val="clear" w:color="auto" w:fill="FFFFFF"/>
        </w:rPr>
        <w:t>lui-même</w:t>
      </w:r>
      <w:r w:rsidR="00381548" w:rsidRPr="00B76980">
        <w:rPr>
          <w:rFonts w:ascii="Times New Roman" w:hAnsi="Times New Roman" w:cs="Times New Roman"/>
          <w:sz w:val="24"/>
          <w:szCs w:val="24"/>
          <w:shd w:val="clear" w:color="auto" w:fill="FFFFFF"/>
        </w:rPr>
        <w:t xml:space="preserve"> pour que ce dernier n’est pas en désé</w:t>
      </w:r>
      <w:r w:rsidR="00A27875" w:rsidRPr="00B76980">
        <w:rPr>
          <w:rFonts w:ascii="Times New Roman" w:hAnsi="Times New Roman" w:cs="Times New Roman"/>
          <w:sz w:val="24"/>
          <w:szCs w:val="24"/>
          <w:shd w:val="clear" w:color="auto" w:fill="FFFFFF"/>
        </w:rPr>
        <w:t xml:space="preserve">quilibre psychologique qui peut le pousser </w:t>
      </w:r>
      <w:r w:rsidR="00894265" w:rsidRPr="00B76980">
        <w:rPr>
          <w:rFonts w:ascii="Times New Roman" w:hAnsi="Times New Roman" w:cs="Times New Roman"/>
          <w:sz w:val="24"/>
          <w:szCs w:val="24"/>
          <w:shd w:val="clear" w:color="auto" w:fill="FFFFFF"/>
        </w:rPr>
        <w:t>à</w:t>
      </w:r>
      <w:r w:rsidR="00A27875" w:rsidRPr="00B76980">
        <w:rPr>
          <w:rFonts w:ascii="Times New Roman" w:hAnsi="Times New Roman" w:cs="Times New Roman"/>
          <w:sz w:val="24"/>
          <w:szCs w:val="24"/>
          <w:shd w:val="clear" w:color="auto" w:fill="FFFFFF"/>
        </w:rPr>
        <w:t xml:space="preserve"> des émotions par exemple cas de suicide</w:t>
      </w:r>
      <w:r w:rsidRPr="00B76980">
        <w:rPr>
          <w:rFonts w:ascii="Times New Roman" w:hAnsi="Times New Roman" w:cs="Times New Roman"/>
          <w:sz w:val="24"/>
          <w:szCs w:val="24"/>
          <w:shd w:val="clear" w:color="auto" w:fill="FFFFFF"/>
        </w:rPr>
        <w:t xml:space="preserve">. Pour ce, si la vérité peut causer plus de mal que de bien, il est mieux de ne pas la révéler. </w:t>
      </w:r>
    </w:p>
    <w:p w14:paraId="4F19A15C"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Il est vrai que la morale en générale et professionnelle nous apprennent à dire la vérité. Mais, dans certains cas, </w:t>
      </w:r>
      <w:commentRangeStart w:id="42"/>
      <w:r w:rsidRPr="00B76980">
        <w:rPr>
          <w:rFonts w:ascii="Times New Roman" w:hAnsi="Times New Roman" w:cs="Times New Roman"/>
          <w:sz w:val="24"/>
          <w:szCs w:val="24"/>
        </w:rPr>
        <w:t xml:space="preserve">il est mieux de ne pas révéler la vérité à un patient fragile, car la dire risque de violer le principe de la non-malfaisance en éthique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w:t>
      </w:r>
      <w:commentRangeEnd w:id="42"/>
      <w:r w:rsidRPr="00B76980">
        <w:rPr>
          <w:rFonts w:ascii="Times New Roman" w:hAnsi="Times New Roman" w:cs="Times New Roman"/>
          <w:sz w:val="24"/>
          <w:szCs w:val="24"/>
        </w:rPr>
        <w:commentReference w:id="42"/>
      </w:r>
      <w:r w:rsidRPr="00B76980">
        <w:rPr>
          <w:rFonts w:ascii="Times New Roman" w:hAnsi="Times New Roman" w:cs="Times New Roman"/>
          <w:sz w:val="24"/>
          <w:szCs w:val="24"/>
        </w:rPr>
        <w:t xml:space="preserve"> </w:t>
      </w:r>
      <w:commentRangeStart w:id="43"/>
      <w:r w:rsidRPr="00B76980">
        <w:rPr>
          <w:rFonts w:ascii="Times New Roman" w:hAnsi="Times New Roman" w:cs="Times New Roman"/>
          <w:sz w:val="24"/>
          <w:szCs w:val="24"/>
        </w:rPr>
        <w:t xml:space="preserve">Ainsi, il est toujours mieux de trouver un moyen d’être plus proche du patient afin de pouvoir l’accompagner pendant ses moments difficiles. </w:t>
      </w:r>
      <w:commentRangeEnd w:id="43"/>
      <w:r w:rsidRPr="00B76980">
        <w:rPr>
          <w:rFonts w:ascii="Times New Roman" w:hAnsi="Times New Roman" w:cs="Times New Roman"/>
          <w:sz w:val="24"/>
          <w:szCs w:val="24"/>
        </w:rPr>
        <w:commentReference w:id="43"/>
      </w:r>
    </w:p>
    <w:p w14:paraId="25503697"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44" w:name="_Toc123074929"/>
      <w:r w:rsidRPr="00B76980">
        <w:rPr>
          <w:rFonts w:ascii="Times New Roman" w:eastAsiaTheme="majorEastAsia" w:hAnsi="Times New Roman" w:cs="Times New Roman"/>
          <w:b/>
          <w:i/>
          <w:iCs/>
          <w:sz w:val="24"/>
          <w:szCs w:val="24"/>
        </w:rPr>
        <w:t>Consentement</w:t>
      </w:r>
      <w:bookmarkEnd w:id="44"/>
      <w:r w:rsidRPr="00B76980">
        <w:rPr>
          <w:rFonts w:ascii="Times New Roman" w:eastAsiaTheme="majorEastAsia" w:hAnsi="Times New Roman" w:cs="Times New Roman"/>
          <w:b/>
          <w:i/>
          <w:iCs/>
          <w:sz w:val="24"/>
          <w:szCs w:val="24"/>
        </w:rPr>
        <w:t xml:space="preserve"> </w:t>
      </w:r>
    </w:p>
    <w:p w14:paraId="114B157A" w14:textId="6254644F"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Le consentement est un enjeu très important dans la relation entre intervenant et patient. Il est facile de comprendre qu’il représente un grand enjeu pour le patient. Il peut être défini </w:t>
      </w:r>
      <w:r w:rsidRPr="00B76980">
        <w:rPr>
          <w:rFonts w:ascii="Times New Roman" w:hAnsi="Times New Roman" w:cs="Times New Roman"/>
          <w:sz w:val="24"/>
          <w:szCs w:val="24"/>
        </w:rPr>
        <w:lastRenderedPageBreak/>
        <w:t>comme tout ce que le patient peut gagner ou perdre. Pour ce, certains intervenants</w:t>
      </w:r>
      <w:r w:rsidR="00C75FAD" w:rsidRPr="00B76980">
        <w:rPr>
          <w:rFonts w:ascii="Times New Roman" w:hAnsi="Times New Roman" w:cs="Times New Roman"/>
          <w:sz w:val="24"/>
          <w:szCs w:val="24"/>
        </w:rPr>
        <w:t xml:space="preserve"> doivent</w:t>
      </w:r>
      <w:r w:rsidR="00252BEF" w:rsidRPr="00B76980">
        <w:rPr>
          <w:rFonts w:ascii="Times New Roman" w:hAnsi="Times New Roman" w:cs="Times New Roman"/>
          <w:sz w:val="24"/>
          <w:szCs w:val="24"/>
        </w:rPr>
        <w:t xml:space="preserve"> </w:t>
      </w:r>
      <w:r w:rsidRPr="00B76980">
        <w:rPr>
          <w:rFonts w:ascii="Times New Roman" w:hAnsi="Times New Roman" w:cs="Times New Roman"/>
          <w:sz w:val="24"/>
          <w:szCs w:val="24"/>
        </w:rPr>
        <w:t>se pli</w:t>
      </w:r>
      <w:r w:rsidR="00252BEF" w:rsidRPr="00B76980">
        <w:rPr>
          <w:rFonts w:ascii="Times New Roman" w:hAnsi="Times New Roman" w:cs="Times New Roman"/>
          <w:sz w:val="24"/>
          <w:szCs w:val="24"/>
        </w:rPr>
        <w:t>er</w:t>
      </w:r>
      <w:r w:rsidRPr="00B76980">
        <w:rPr>
          <w:rFonts w:ascii="Times New Roman" w:hAnsi="Times New Roman" w:cs="Times New Roman"/>
          <w:sz w:val="24"/>
          <w:szCs w:val="24"/>
        </w:rPr>
        <w:t xml:space="preserve"> au vœu du patient, d’autres,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xml:space="preserve">, ne peuvent le respecter en bafouant les vœux de son patient. Il arrive que certains patients ne donnent pas leur consentement à cause parfois des mauvaises attitudes de certains intervenants. </w:t>
      </w:r>
    </w:p>
    <w:p w14:paraId="08839BE7"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À travers les relations entre ces derniers, le consentement du patient compte beaucoup. De ce fait, il faut comprendre que, peu importe le niveau d’empathie qu’on peut avoir, personne ne peut se mettre à la place d’un patient. Car, c’est le patient lui-même qui subit les douleurs de sa souffrance. Malgré les efforts déployés par les intervenants en les soumettant à une interrogation afin que ces derniers donnent leur avis sur la façon dont la douleur agit dans leur corps, en leur proposant, par exemple, une échelle </w:t>
      </w:r>
      <w:proofErr w:type="gramStart"/>
      <w:r w:rsidRPr="00B76980">
        <w:rPr>
          <w:rFonts w:ascii="Times New Roman" w:hAnsi="Times New Roman" w:cs="Times New Roman"/>
          <w:sz w:val="24"/>
          <w:szCs w:val="24"/>
        </w:rPr>
        <w:t>de un</w:t>
      </w:r>
      <w:proofErr w:type="gramEnd"/>
      <w:r w:rsidRPr="00B76980">
        <w:rPr>
          <w:rFonts w:ascii="Times New Roman" w:hAnsi="Times New Roman" w:cs="Times New Roman"/>
          <w:sz w:val="24"/>
          <w:szCs w:val="24"/>
        </w:rPr>
        <w:t xml:space="preserve"> à dix, et au patient de pouvoir répondre, en choisissant un nombre entre un et dix. Pour moi, cette méthode est peu fiable car elle ne suffit pas pour bien cerner le niveau de souffrance d’un patient, parfois certains patients pensent que le niveau de douleurs est de six, mais leurs expressions de visage montrent un niveau de douleur à neuf. Pour ce, il est impossible de se mettre à la place d’un patient. C’est pour cette raison qu’un intervenant, doit avoir le consentement du patient avant de faire quoi que ce soit pour lui. Dans le cas des personnes vivant avec un handicap, certains intervenants ne respectent pas le consentement de leur patient. D’autres,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xml:space="preserve">, ne cessent d’avoir une mauvaise attitude lorsqu’il s’agit du consentement de la personne vivant avec un handicap, en agissant d’une certaine manière qui ne laisse pas aux patients, de prendre sa propre décision sous prétexte qu’il connaît mieux ce qui est bon pour son patient. </w:t>
      </w:r>
    </w:p>
    <w:p w14:paraId="3C009155"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les patients qui n’ont personne pour les défendre, ces derniers dépendent de son environnement, même si l’intervenant agit sans demander son avis. Ce genre de </w:t>
      </w:r>
      <w:r w:rsidRPr="00B76980">
        <w:rPr>
          <w:rFonts w:ascii="Times New Roman" w:hAnsi="Times New Roman" w:cs="Times New Roman"/>
          <w:sz w:val="24"/>
          <w:szCs w:val="24"/>
        </w:rPr>
        <w:lastRenderedPageBreak/>
        <w:t xml:space="preserve">comportement est l’objet des poursuites judiciaires, mais le système est fait de telle sorte les intervenants sont souvent protégés, ce qui fait que, les patients s’abstiennent de passer à l’acte en se réservant malgré qu’ils aient raison. </w:t>
      </w:r>
    </w:p>
    <w:p w14:paraId="7CD44E5B" w14:textId="2B0A3A22"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Lorsqu’un intervenant est en face d’un patient qui ne peut décider par lui-même, la responsabilité est donnée à la personne la plus proche du patient ou bien à quelqu’un désigné par le patient pour décider à sa place. Dans le cas où le consentement du patient n’est pas valide, le tiers personne doit s’assurer qu’il fait la même chose que si le patient était capable de décider par lui-même. Pour ce,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 xml:space="preserve">a des principes de bienfaisance qui parfois empêchent les intervenants de suivre le consentement du patient. Alors c’est quoi le principe de bienfaisance en 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w:t>
      </w:r>
      <w:r w:rsidR="00DC2A8C" w:rsidRPr="00B76980">
        <w:rPr>
          <w:rFonts w:ascii="Times New Roman" w:hAnsi="Times New Roman" w:cs="Times New Roman"/>
          <w:sz w:val="24"/>
          <w:szCs w:val="24"/>
        </w:rPr>
        <w:t xml:space="preserve"> Tom Beauchamp et James </w:t>
      </w:r>
      <w:proofErr w:type="spellStart"/>
      <w:r w:rsidR="00DC2A8C" w:rsidRPr="00B76980">
        <w:rPr>
          <w:rFonts w:ascii="Times New Roman" w:hAnsi="Times New Roman" w:cs="Times New Roman"/>
          <w:sz w:val="24"/>
          <w:szCs w:val="24"/>
        </w:rPr>
        <w:t>Childress</w:t>
      </w:r>
      <w:proofErr w:type="spellEnd"/>
      <w:r w:rsidR="00DC2A8C" w:rsidRPr="00B76980">
        <w:rPr>
          <w:rFonts w:ascii="Times New Roman" w:hAnsi="Times New Roman" w:cs="Times New Roman"/>
          <w:sz w:val="24"/>
          <w:szCs w:val="24"/>
        </w:rPr>
        <w:t xml:space="preserve"> définissent l</w:t>
      </w:r>
      <w:r w:rsidRPr="00B76980">
        <w:rPr>
          <w:rFonts w:ascii="Times New Roman" w:hAnsi="Times New Roman" w:cs="Times New Roman"/>
          <w:sz w:val="24"/>
          <w:szCs w:val="24"/>
        </w:rPr>
        <w:t>e principe de bienfaisance</w:t>
      </w:r>
      <w:r w:rsidR="00DC2A8C" w:rsidRPr="00B76980">
        <w:rPr>
          <w:rStyle w:val="FootnoteReference"/>
          <w:rFonts w:ascii="Times New Roman" w:hAnsi="Times New Roman" w:cs="Times New Roman"/>
          <w:sz w:val="24"/>
          <w:szCs w:val="24"/>
        </w:rPr>
        <w:footnoteReference w:id="37"/>
      </w:r>
      <w:r w:rsidRPr="00B76980">
        <w:rPr>
          <w:rFonts w:ascii="Times New Roman" w:hAnsi="Times New Roman" w:cs="Times New Roman"/>
          <w:sz w:val="24"/>
          <w:szCs w:val="24"/>
        </w:rPr>
        <w:t xml:space="preserve"> </w:t>
      </w:r>
      <w:r w:rsidR="00E905A9" w:rsidRPr="00B76980">
        <w:rPr>
          <w:rFonts w:ascii="Times New Roman" w:hAnsi="Times New Roman" w:cs="Times New Roman"/>
          <w:sz w:val="24"/>
          <w:szCs w:val="24"/>
        </w:rPr>
        <w:t>comme</w:t>
      </w:r>
      <w:r w:rsidRPr="00B76980">
        <w:rPr>
          <w:rFonts w:ascii="Times New Roman" w:hAnsi="Times New Roman" w:cs="Times New Roman"/>
          <w:sz w:val="24"/>
          <w:szCs w:val="24"/>
        </w:rPr>
        <w:t xml:space="preserve"> tout ce que l’intervenant doit faire </w:t>
      </w:r>
      <w:r w:rsidR="006332E8" w:rsidRPr="00B76980">
        <w:rPr>
          <w:rFonts w:ascii="Times New Roman" w:hAnsi="Times New Roman" w:cs="Times New Roman"/>
          <w:sz w:val="24"/>
          <w:szCs w:val="24"/>
        </w:rPr>
        <w:t>à</w:t>
      </w:r>
      <w:r w:rsidR="00BB7FDC" w:rsidRPr="00B76980">
        <w:rPr>
          <w:rFonts w:ascii="Times New Roman" w:hAnsi="Times New Roman" w:cs="Times New Roman"/>
          <w:sz w:val="24"/>
          <w:szCs w:val="24"/>
        </w:rPr>
        <w:t xml:space="preserve"> l’</w:t>
      </w:r>
      <w:r w:rsidRPr="00B76980">
        <w:rPr>
          <w:rFonts w:ascii="Times New Roman" w:hAnsi="Times New Roman" w:cs="Times New Roman"/>
          <w:sz w:val="24"/>
          <w:szCs w:val="24"/>
        </w:rPr>
        <w:t>avantage du patient. Le bien-être du patient doit toujours être prioritaire, car si l’intervenant sait déjà que ce qu’il fait ne procure aucun bénéfice pour le patient, alors il ne doit pas le faire. Par ailleurs, il est du ressort du patient de pouvoir donner son consentement, mais cela, n’empêche l’intervenant parfois de décider de faire ce qu’il pense être bien pour le patient</w:t>
      </w:r>
      <w:r w:rsidR="00DC2A8C" w:rsidRPr="00B76980">
        <w:rPr>
          <w:rFonts w:ascii="Times New Roman" w:hAnsi="Times New Roman" w:cs="Times New Roman"/>
          <w:sz w:val="24"/>
          <w:szCs w:val="24"/>
        </w:rPr>
        <w:t xml:space="preserve"> tout en respectant sa décision</w:t>
      </w:r>
      <w:r w:rsidRPr="00B76980">
        <w:rPr>
          <w:rFonts w:ascii="Times New Roman" w:hAnsi="Times New Roman" w:cs="Times New Roman"/>
          <w:sz w:val="24"/>
          <w:szCs w:val="24"/>
        </w:rPr>
        <w:t xml:space="preserve">. </w:t>
      </w:r>
    </w:p>
    <w:p w14:paraId="77CEE926"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ce, la personne de confiance qui décide à la place du patient lorsque ce dernier est dans l’incapacité de pouvoir prendre sa propre décision. Généralement, cette personne de confiance qui a toujours manifesté une grande affection envers le patient, parfois, elle aussi n’arrive pas à prendre une décision du fait de l’amour qu’elle manifeste vis-à-vis du patient. Ainsi, s’il faut aller dans la logique du respect de la loi, il y a bien certaines décisions que </w:t>
      </w:r>
      <w:r w:rsidRPr="00B76980">
        <w:rPr>
          <w:rFonts w:ascii="Times New Roman" w:hAnsi="Times New Roman" w:cs="Times New Roman"/>
          <w:sz w:val="24"/>
          <w:szCs w:val="24"/>
        </w:rPr>
        <w:lastRenderedPageBreak/>
        <w:t xml:space="preserve">le patient peut prendre en toute lucidité, mais cela est possible si et seulement si, ce dernier jouit de toute ses facultés mentales.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xml:space="preserve">, il y a bien d’autres décisions que ses proches ne vont jamais prendre et ne pourront jamais prendre pour le patient, par exemple de consentir à prendre le service de l’aide médicale à mourir. Quelle que soit la situation, les proches du patient ne vont pas pouvoir prendre cette décision pour lui. Mais parfois, certains proches arrivent à donner un consentement sans l’avis du patient. Ainsi donc, je vais recourir aux travaux de Wolf, M. « Dans le cadre d’un mémoire de DEA ayant pour sujet le consentement substitué en réanimation médicale, </w:t>
      </w:r>
      <w:proofErr w:type="spellStart"/>
      <w:r w:rsidRPr="00B76980">
        <w:rPr>
          <w:rFonts w:ascii="Times New Roman" w:hAnsi="Times New Roman" w:cs="Times New Roman"/>
          <w:sz w:val="24"/>
          <w:szCs w:val="24"/>
        </w:rPr>
        <w:t>Canarelli</w:t>
      </w:r>
      <w:proofErr w:type="spellEnd"/>
      <w:r w:rsidRPr="00B76980">
        <w:rPr>
          <w:rFonts w:ascii="Times New Roman" w:hAnsi="Times New Roman" w:cs="Times New Roman"/>
          <w:sz w:val="24"/>
          <w:szCs w:val="24"/>
        </w:rPr>
        <w:t> </w:t>
      </w:r>
      <w:bookmarkStart w:id="45" w:name="bbib0050"/>
      <w:r w:rsidRPr="00B76980">
        <w:rPr>
          <w:rFonts w:ascii="Times New Roman" w:hAnsi="Times New Roman" w:cs="Times New Roman"/>
          <w:sz w:val="24"/>
          <w:szCs w:val="24"/>
        </w:rPr>
        <w:fldChar w:fldCharType="begin"/>
      </w:r>
      <w:r w:rsidRPr="00B76980">
        <w:rPr>
          <w:rFonts w:ascii="Times New Roman" w:hAnsi="Times New Roman" w:cs="Times New Roman"/>
          <w:sz w:val="24"/>
          <w:szCs w:val="24"/>
        </w:rPr>
        <w:instrText xml:space="preserve"> HYPERLINK "https://www-sciencedirect-com.proxy.bib.uottawa.ca/science/article/pii/S2352552515000110?via%3Dihub" \l "bib0050" </w:instrText>
      </w:r>
      <w:r w:rsidRPr="00B76980">
        <w:rPr>
          <w:rFonts w:ascii="Times New Roman" w:hAnsi="Times New Roman" w:cs="Times New Roman"/>
          <w:sz w:val="24"/>
          <w:szCs w:val="24"/>
        </w:rPr>
      </w:r>
      <w:r w:rsidRPr="00B76980">
        <w:rPr>
          <w:rFonts w:ascii="Times New Roman" w:hAnsi="Times New Roman" w:cs="Times New Roman"/>
          <w:sz w:val="24"/>
          <w:szCs w:val="24"/>
        </w:rPr>
        <w:fldChar w:fldCharType="separate"/>
      </w:r>
      <w:r w:rsidRPr="00B76980">
        <w:rPr>
          <w:rFonts w:ascii="Times New Roman" w:hAnsi="Times New Roman" w:cs="Times New Roman"/>
          <w:sz w:val="24"/>
          <w:szCs w:val="24"/>
          <w:u w:val="single"/>
        </w:rPr>
        <w:t>[10]</w:t>
      </w:r>
      <w:r w:rsidRPr="00B76980">
        <w:rPr>
          <w:rFonts w:ascii="Times New Roman" w:hAnsi="Times New Roman" w:cs="Times New Roman"/>
          <w:sz w:val="24"/>
          <w:szCs w:val="24"/>
        </w:rPr>
        <w:fldChar w:fldCharType="end"/>
      </w:r>
      <w:bookmarkEnd w:id="45"/>
      <w:r w:rsidRPr="00B76980">
        <w:rPr>
          <w:rFonts w:ascii="Times New Roman" w:hAnsi="Times New Roman" w:cs="Times New Roman"/>
          <w:sz w:val="24"/>
          <w:szCs w:val="24"/>
        </w:rPr>
        <w:t> a établi que, dans 38,2 % des cas, les proches donnaient un consentement substitué sans connaître l’avis du patient qu’ils représentaient</w:t>
      </w:r>
      <w:commentRangeStart w:id="46"/>
      <w:r w:rsidRPr="00B76980">
        <w:rPr>
          <w:rFonts w:ascii="Times New Roman" w:hAnsi="Times New Roman" w:cs="Times New Roman"/>
          <w:sz w:val="24"/>
          <w:szCs w:val="24"/>
        </w:rPr>
        <w:t>. »</w:t>
      </w:r>
      <w:r w:rsidRPr="00B76980">
        <w:rPr>
          <w:rFonts w:ascii="Times New Roman" w:hAnsi="Times New Roman" w:cs="Times New Roman"/>
          <w:sz w:val="24"/>
          <w:szCs w:val="24"/>
          <w:vertAlign w:val="superscript"/>
        </w:rPr>
        <w:footnoteReference w:id="38"/>
      </w:r>
      <w:commentRangeEnd w:id="46"/>
      <w:r w:rsidRPr="00B76980">
        <w:rPr>
          <w:rFonts w:ascii="Times New Roman" w:hAnsi="Times New Roman" w:cs="Times New Roman"/>
          <w:sz w:val="24"/>
          <w:szCs w:val="24"/>
        </w:rPr>
        <w:commentReference w:id="46"/>
      </w:r>
    </w:p>
    <w:p w14:paraId="57D34CD1"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ce, il est difficile d’appliquer le principe du respect de l’autonomie si on nie le consentement du patient. Comme cité plus haut, respecter l’autonomie du patient, c’est demander le consentement du patient dans tout ce qu’on doit entreprendre, c’est la raison pour laquelle, on n’accepte pas vraiment que la personne désignée par le patient prenne le consentement à sa place. Pour ce, il faut que les intervenant aient d’autres moyens de compensation pour leurs patients, s’ils ne peuvent plus décider. Dans l’étude faite par Combeau et </w:t>
      </w:r>
      <w:proofErr w:type="spellStart"/>
      <w:r w:rsidRPr="00B76980">
        <w:rPr>
          <w:rFonts w:ascii="Times New Roman" w:hAnsi="Times New Roman" w:cs="Times New Roman"/>
          <w:sz w:val="24"/>
          <w:szCs w:val="24"/>
        </w:rPr>
        <w:t>Azard</w:t>
      </w:r>
      <w:proofErr w:type="spellEnd"/>
      <w:r w:rsidRPr="00B76980">
        <w:rPr>
          <w:rFonts w:ascii="Times New Roman" w:hAnsi="Times New Roman" w:cs="Times New Roman"/>
          <w:sz w:val="24"/>
          <w:szCs w:val="24"/>
        </w:rPr>
        <w:t>, à dans son article</w:t>
      </w:r>
      <w:r w:rsidRPr="00B76980">
        <w:rPr>
          <w:rFonts w:ascii="Times New Roman" w:hAnsi="Times New Roman" w:cs="Times New Roman"/>
          <w:sz w:val="24"/>
          <w:szCs w:val="24"/>
          <w:shd w:val="clear" w:color="auto" w:fill="FFFFFF"/>
        </w:rPr>
        <w:t xml:space="preserve"> intitulé : </w:t>
      </w:r>
      <w:r w:rsidRPr="00B76980">
        <w:rPr>
          <w:rFonts w:ascii="Times New Roman" w:hAnsi="Times New Roman" w:cs="Times New Roman"/>
          <w:i/>
          <w:iCs/>
          <w:sz w:val="24"/>
          <w:szCs w:val="24"/>
          <w:shd w:val="clear" w:color="auto" w:fill="FFFFFF"/>
        </w:rPr>
        <w:t>Dignité, handicap et inclusion par un projet de logement autonome</w:t>
      </w:r>
      <w:r w:rsidRPr="00B76980">
        <w:rPr>
          <w:rFonts w:ascii="Times New Roman" w:hAnsi="Times New Roman" w:cs="Times New Roman"/>
          <w:sz w:val="24"/>
          <w:szCs w:val="24"/>
        </w:rPr>
        <w:t xml:space="preserve"> affirment que: « Cette notion d’autonomie est essentielle pour comprendre que ce qu’un individu ne peut pas faire seul physiquement ou </w:t>
      </w:r>
      <w:r w:rsidRPr="00B76980">
        <w:rPr>
          <w:rFonts w:ascii="Times New Roman" w:hAnsi="Times New Roman" w:cs="Times New Roman"/>
          <w:sz w:val="24"/>
          <w:szCs w:val="24"/>
        </w:rPr>
        <w:lastRenderedPageBreak/>
        <w:t>intellectuellement doit être exploré et soutenu dans des moyens de compensation, techniques ou humains. »</w:t>
      </w:r>
      <w:r w:rsidRPr="00B76980">
        <w:rPr>
          <w:rFonts w:ascii="Times New Roman" w:hAnsi="Times New Roman" w:cs="Times New Roman"/>
          <w:sz w:val="24"/>
          <w:szCs w:val="24"/>
          <w:vertAlign w:val="superscript"/>
        </w:rPr>
        <w:footnoteReference w:id="39"/>
      </w:r>
    </w:p>
    <w:p w14:paraId="6036CB0F"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48" w:name="_Toc123074930"/>
      <w:r w:rsidRPr="00B76980">
        <w:rPr>
          <w:rFonts w:ascii="Times New Roman" w:eastAsiaTheme="majorEastAsia" w:hAnsi="Times New Roman" w:cs="Times New Roman"/>
          <w:b/>
          <w:i/>
          <w:iCs/>
          <w:sz w:val="24"/>
          <w:szCs w:val="24"/>
        </w:rPr>
        <w:t>Dignité</w:t>
      </w:r>
      <w:bookmarkEnd w:id="48"/>
      <w:r w:rsidRPr="00B76980">
        <w:rPr>
          <w:rFonts w:ascii="Times New Roman" w:eastAsiaTheme="majorEastAsia" w:hAnsi="Times New Roman" w:cs="Times New Roman"/>
          <w:b/>
          <w:i/>
          <w:iCs/>
          <w:sz w:val="24"/>
          <w:szCs w:val="24"/>
        </w:rPr>
        <w:t xml:space="preserve"> </w:t>
      </w:r>
    </w:p>
    <w:p w14:paraId="3118F630" w14:textId="16777111"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Tout d’abord, il faut savoir qu’une personne vivant avec un handicap, est un être humain comme tout autre, par ailleurs, ce dernier a une dignité à préserver sans condition. Ainsi, peu importe l’état de la personne, elle doit être traitée en toute dignité. Les intervenants doivent traiter les personnes vivant avec un handicap en toute équité. Mais dans la pratique, on constate que, les personnes vivant avec un handicap se sentent souvent méprisées et jugées, car les gens </w:t>
      </w:r>
      <w:r w:rsidR="00127352" w:rsidRPr="00B76980">
        <w:rPr>
          <w:rFonts w:ascii="Times New Roman" w:hAnsi="Times New Roman" w:cs="Times New Roman"/>
          <w:sz w:val="24"/>
          <w:szCs w:val="24"/>
        </w:rPr>
        <w:t xml:space="preserve">ayant des préjugés </w:t>
      </w:r>
      <w:r w:rsidRPr="00B76980">
        <w:rPr>
          <w:rFonts w:ascii="Times New Roman" w:hAnsi="Times New Roman" w:cs="Times New Roman"/>
          <w:sz w:val="24"/>
          <w:szCs w:val="24"/>
        </w:rPr>
        <w:t xml:space="preserve">ont toujours tendance à porter un jugement de valeur sur l’état de ces personnes, sans même être au courant de leur incapacité. Parfois, ils craignent les personnes vivant avec un handicap, voir même ne pas les considérer à cause de leur physique ou leur malformation. Mais ils doivent savoir que les personnes vivant avec un handicap n’ont pas choisi d’être dans cet état </w:t>
      </w:r>
      <w:r w:rsidR="002B759E" w:rsidRPr="00B76980">
        <w:rPr>
          <w:rFonts w:ascii="Times New Roman" w:hAnsi="Times New Roman" w:cs="Times New Roman"/>
          <w:sz w:val="24"/>
          <w:szCs w:val="24"/>
        </w:rPr>
        <w:t xml:space="preserve">car </w:t>
      </w:r>
      <w:r w:rsidRPr="00B76980">
        <w:rPr>
          <w:rFonts w:ascii="Times New Roman" w:hAnsi="Times New Roman" w:cs="Times New Roman"/>
          <w:sz w:val="24"/>
          <w:szCs w:val="24"/>
        </w:rPr>
        <w:t xml:space="preserve">cela </w:t>
      </w:r>
      <w:r w:rsidR="00694F92" w:rsidRPr="00B76980">
        <w:rPr>
          <w:rFonts w:ascii="Times New Roman" w:hAnsi="Times New Roman" w:cs="Times New Roman"/>
          <w:sz w:val="24"/>
          <w:szCs w:val="24"/>
        </w:rPr>
        <w:t>ne cause pas</w:t>
      </w:r>
      <w:r w:rsidRPr="00B76980">
        <w:rPr>
          <w:rFonts w:ascii="Times New Roman" w:hAnsi="Times New Roman" w:cs="Times New Roman"/>
          <w:sz w:val="24"/>
          <w:szCs w:val="24"/>
        </w:rPr>
        <w:t xml:space="preserve"> du tort </w:t>
      </w:r>
      <w:r w:rsidR="00694F92" w:rsidRPr="00B76980">
        <w:rPr>
          <w:rFonts w:ascii="Times New Roman" w:hAnsi="Times New Roman" w:cs="Times New Roman"/>
          <w:sz w:val="24"/>
          <w:szCs w:val="24"/>
        </w:rPr>
        <w:t xml:space="preserve">à </w:t>
      </w:r>
      <w:r w:rsidRPr="00B76980">
        <w:rPr>
          <w:rFonts w:ascii="Times New Roman" w:hAnsi="Times New Roman" w:cs="Times New Roman"/>
          <w:sz w:val="24"/>
          <w:szCs w:val="24"/>
        </w:rPr>
        <w:t>leur vie. Les gens avec handicap devraient se sentir bien dans leur peau comme tout le monde, ils devraient être traités comme étant égaux aux autres sans discrimination.</w:t>
      </w:r>
    </w:p>
    <w:p w14:paraId="25A94CF5" w14:textId="29F0D266"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La dignité humaine n’a pas de prix, nous sommes tous égaux </w:t>
      </w:r>
      <w:r w:rsidR="00071B85" w:rsidRPr="00B76980">
        <w:rPr>
          <w:rFonts w:ascii="Times New Roman" w:hAnsi="Times New Roman" w:cs="Times New Roman"/>
          <w:sz w:val="24"/>
          <w:szCs w:val="24"/>
        </w:rPr>
        <w:t xml:space="preserve">devant </w:t>
      </w:r>
      <w:r w:rsidR="00130911" w:rsidRPr="00B76980">
        <w:rPr>
          <w:rFonts w:ascii="Times New Roman" w:hAnsi="Times New Roman" w:cs="Times New Roman"/>
          <w:sz w:val="24"/>
          <w:szCs w:val="24"/>
        </w:rPr>
        <w:t>la déclaration des droits humains</w:t>
      </w:r>
      <w:bookmarkEnd w:id="32"/>
      <w:r w:rsidRPr="00B76980">
        <w:rPr>
          <w:rFonts w:ascii="Times New Roman" w:hAnsi="Times New Roman" w:cs="Times New Roman"/>
          <w:sz w:val="24"/>
          <w:szCs w:val="24"/>
        </w:rPr>
        <w:t>. « Il y a une découverte, une</w:t>
      </w:r>
      <w:r w:rsidRPr="00B76980">
        <w:rPr>
          <w:rFonts w:ascii="Times New Roman" w:hAnsi="Times New Roman" w:cs="Times New Roman"/>
          <w:sz w:val="24"/>
          <w:szCs w:val="24"/>
        </w:rPr>
        <w:br/>
        <w:t>reconnaissance du simple fait de la dignité de la personne humaine et du respect unique</w:t>
      </w:r>
      <w:r w:rsidRPr="00B76980">
        <w:rPr>
          <w:rFonts w:ascii="Times New Roman" w:hAnsi="Times New Roman" w:cs="Times New Roman"/>
          <w:sz w:val="24"/>
          <w:szCs w:val="24"/>
        </w:rPr>
        <w:br/>
        <w:t>qu’elle mérite qui, dans l’histoire et dans la conscience des humains, précède les</w:t>
      </w:r>
      <w:r w:rsidRPr="00B76980">
        <w:rPr>
          <w:rFonts w:ascii="Times New Roman" w:hAnsi="Times New Roman" w:cs="Times New Roman"/>
          <w:sz w:val="24"/>
          <w:szCs w:val="24"/>
        </w:rPr>
        <w:br/>
        <w:t>doctrines. On peut parler, en ce sens, d’un primat de l’éthique sur sa propre théorie et sur</w:t>
      </w:r>
      <w:r w:rsidRPr="00B76980">
        <w:rPr>
          <w:rFonts w:ascii="Times New Roman" w:hAnsi="Times New Roman" w:cs="Times New Roman"/>
          <w:sz w:val="24"/>
          <w:szCs w:val="24"/>
        </w:rPr>
        <w:br/>
      </w:r>
      <w:r w:rsidRPr="00B76980">
        <w:rPr>
          <w:rFonts w:ascii="Times New Roman" w:hAnsi="Times New Roman" w:cs="Times New Roman"/>
          <w:sz w:val="24"/>
          <w:szCs w:val="24"/>
        </w:rPr>
        <w:lastRenderedPageBreak/>
        <w:t>l’élaboration de ses fondements. »</w:t>
      </w:r>
      <w:r w:rsidRPr="00B76980">
        <w:rPr>
          <w:rFonts w:ascii="Times New Roman" w:hAnsi="Times New Roman" w:cs="Times New Roman"/>
          <w:sz w:val="24"/>
          <w:szCs w:val="24"/>
          <w:vertAlign w:val="superscript"/>
        </w:rPr>
        <w:footnoteReference w:id="40"/>
      </w:r>
      <w:r w:rsidRPr="00B76980">
        <w:rPr>
          <w:rFonts w:ascii="Times New Roman" w:hAnsi="Times New Roman" w:cs="Times New Roman"/>
          <w:sz w:val="24"/>
          <w:szCs w:val="24"/>
        </w:rPr>
        <w:t xml:space="preserve">. Pour ce, les intervenants </w:t>
      </w:r>
      <w:r w:rsidR="000574CC" w:rsidRPr="00B76980">
        <w:rPr>
          <w:rFonts w:ascii="Times New Roman" w:hAnsi="Times New Roman" w:cs="Times New Roman"/>
          <w:sz w:val="24"/>
          <w:szCs w:val="24"/>
        </w:rPr>
        <w:t>pour</w:t>
      </w:r>
      <w:r w:rsidRPr="00B76980">
        <w:rPr>
          <w:rFonts w:ascii="Times New Roman" w:hAnsi="Times New Roman" w:cs="Times New Roman"/>
          <w:sz w:val="24"/>
          <w:szCs w:val="24"/>
        </w:rPr>
        <w:t xml:space="preserve"> </w:t>
      </w:r>
      <w:r w:rsidR="00AC5080" w:rsidRPr="00B76980">
        <w:rPr>
          <w:rFonts w:ascii="Times New Roman" w:hAnsi="Times New Roman" w:cs="Times New Roman"/>
          <w:sz w:val="24"/>
          <w:szCs w:val="24"/>
        </w:rPr>
        <w:t xml:space="preserve">s’assurer </w:t>
      </w:r>
      <w:r w:rsidR="00FA7353" w:rsidRPr="00B76980">
        <w:rPr>
          <w:rFonts w:ascii="Times New Roman" w:hAnsi="Times New Roman" w:cs="Times New Roman"/>
          <w:sz w:val="24"/>
          <w:szCs w:val="24"/>
        </w:rPr>
        <w:t>qu’ils</w:t>
      </w:r>
      <w:r w:rsidRPr="00B76980">
        <w:rPr>
          <w:rFonts w:ascii="Times New Roman" w:hAnsi="Times New Roman" w:cs="Times New Roman"/>
          <w:sz w:val="24"/>
          <w:szCs w:val="24"/>
        </w:rPr>
        <w:t xml:space="preserve"> traite</w:t>
      </w:r>
      <w:r w:rsidR="00FA7353" w:rsidRPr="00B76980">
        <w:rPr>
          <w:rFonts w:ascii="Times New Roman" w:hAnsi="Times New Roman" w:cs="Times New Roman"/>
          <w:sz w:val="24"/>
          <w:szCs w:val="24"/>
        </w:rPr>
        <w:t>nt</w:t>
      </w:r>
      <w:r w:rsidRPr="00B76980">
        <w:rPr>
          <w:rFonts w:ascii="Times New Roman" w:hAnsi="Times New Roman" w:cs="Times New Roman"/>
          <w:sz w:val="24"/>
          <w:szCs w:val="24"/>
        </w:rPr>
        <w:t xml:space="preserve"> les patients, </w:t>
      </w:r>
      <w:r w:rsidR="00FA7353" w:rsidRPr="00B76980">
        <w:rPr>
          <w:rFonts w:ascii="Times New Roman" w:hAnsi="Times New Roman" w:cs="Times New Roman"/>
          <w:sz w:val="24"/>
          <w:szCs w:val="24"/>
        </w:rPr>
        <w:t>doivent mettre en exergue</w:t>
      </w:r>
      <w:r w:rsidRPr="00B76980">
        <w:rPr>
          <w:rFonts w:ascii="Times New Roman" w:hAnsi="Times New Roman" w:cs="Times New Roman"/>
          <w:sz w:val="24"/>
          <w:szCs w:val="24"/>
        </w:rPr>
        <w:t xml:space="preserve"> les principes de l’éthique </w:t>
      </w:r>
      <w:r w:rsidR="00985269" w:rsidRPr="00B76980">
        <w:rPr>
          <w:rFonts w:ascii="Times New Roman" w:hAnsi="Times New Roman" w:cs="Times New Roman"/>
          <w:sz w:val="24"/>
          <w:szCs w:val="24"/>
        </w:rPr>
        <w:t>comme</w:t>
      </w:r>
      <w:r w:rsidRPr="00B76980">
        <w:rPr>
          <w:rFonts w:ascii="Times New Roman" w:hAnsi="Times New Roman" w:cs="Times New Roman"/>
          <w:sz w:val="24"/>
          <w:szCs w:val="24"/>
        </w:rPr>
        <w:t xml:space="preserve"> le respect</w:t>
      </w:r>
      <w:r w:rsidR="00985269" w:rsidRPr="00B76980">
        <w:rPr>
          <w:rFonts w:ascii="Times New Roman" w:hAnsi="Times New Roman" w:cs="Times New Roman"/>
          <w:sz w:val="24"/>
          <w:szCs w:val="24"/>
        </w:rPr>
        <w:t>,</w:t>
      </w:r>
      <w:r w:rsidRPr="00B76980">
        <w:rPr>
          <w:rFonts w:ascii="Times New Roman" w:hAnsi="Times New Roman" w:cs="Times New Roman"/>
          <w:sz w:val="24"/>
          <w:szCs w:val="24"/>
        </w:rPr>
        <w:t xml:space="preserve"> l’autonomie, la bienfaisance, la non-malfaisance, et la justice équitable</w:t>
      </w:r>
      <w:r w:rsidRPr="00B76980">
        <w:rPr>
          <w:rFonts w:ascii="Times New Roman" w:hAnsi="Times New Roman" w:cs="Times New Roman"/>
          <w:sz w:val="24"/>
          <w:szCs w:val="24"/>
          <w:vertAlign w:val="superscript"/>
        </w:rPr>
        <w:footnoteReference w:id="41"/>
      </w:r>
      <w:r w:rsidRPr="00B76980">
        <w:rPr>
          <w:rFonts w:ascii="Times New Roman" w:hAnsi="Times New Roman" w:cs="Times New Roman"/>
          <w:sz w:val="24"/>
          <w:szCs w:val="24"/>
        </w:rPr>
        <w:t xml:space="preserve">. Les intervenants doivent tout faire pour les personnes vivant avec un handicap comme tous les autres patients sans handicap. Et aussi, ils doivent aimer le travail qu’ils ont choisi de faire et ceci, sans condition en mettant en pratique les règles déontologiques et le respect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en activant l’écoute soutenue des patients, en associant </w:t>
      </w:r>
      <w:r w:rsidR="000958D5" w:rsidRPr="00B76980">
        <w:rPr>
          <w:rFonts w:ascii="Times New Roman" w:hAnsi="Times New Roman" w:cs="Times New Roman"/>
          <w:sz w:val="24"/>
          <w:szCs w:val="24"/>
        </w:rPr>
        <w:t>la patience, l’empathie et l’affection</w:t>
      </w:r>
      <w:r w:rsidRPr="00B76980">
        <w:rPr>
          <w:rFonts w:ascii="Times New Roman" w:hAnsi="Times New Roman" w:cs="Times New Roman"/>
          <w:sz w:val="24"/>
          <w:szCs w:val="24"/>
        </w:rPr>
        <w:t xml:space="preserve"> pour égayer les malades. Ce rôle est souvent assigné aux préposés aux services de soutien personnel qui restent de façon permanente avec les personnes vivant avec un handicap. Cet aspect des choses contribuerait à montrer aux personnes vivant avec un handicap qu’elles ne sont pas seules, même si tout le monde semble les rejeter, malgré qu’elles soient souvent victimes des intimidations de la part des intervenants. </w:t>
      </w:r>
    </w:p>
    <w:p w14:paraId="6AFA0B59"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Dans les </w:t>
      </w:r>
      <w:r w:rsidRPr="00B76980">
        <w:rPr>
          <w:rFonts w:ascii="Times New Roman" w:hAnsi="Times New Roman" w:cs="Times New Roman"/>
          <w:i/>
          <w:iCs/>
          <w:sz w:val="24"/>
          <w:szCs w:val="24"/>
        </w:rPr>
        <w:t xml:space="preserve">nursings home, </w:t>
      </w:r>
      <w:r w:rsidRPr="00B76980">
        <w:rPr>
          <w:rFonts w:ascii="Times New Roman" w:hAnsi="Times New Roman" w:cs="Times New Roman"/>
          <w:sz w:val="24"/>
          <w:szCs w:val="24"/>
        </w:rPr>
        <w:t>ce sont</w:t>
      </w:r>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 xml:space="preserve">les préposés qui passent beaucoup plus du temps avec les personnes avec handicap. Pour ce, les préposés doivent les considérés comme toutes les personnes qui méritent le respect et la dignité, en manifestant de l’empathie vis-à-vis de ces personnes, par exemple il est malsain de réveiller quelqu’un et oublier même de brosser ses dents avant de les amener à la salle à manger, car, cela ce n’est pas un signe de respect à sa dignité en tant qu’être humain. </w:t>
      </w:r>
    </w:p>
    <w:p w14:paraId="159245F4"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b/>
          <w:i/>
          <w:iCs/>
          <w:sz w:val="24"/>
          <w:szCs w:val="24"/>
        </w:rPr>
      </w:pPr>
      <w:bookmarkStart w:id="49" w:name="_Toc123074931"/>
      <w:r w:rsidRPr="00B76980">
        <w:rPr>
          <w:rFonts w:ascii="Times New Roman" w:eastAsiaTheme="majorEastAsia" w:hAnsi="Times New Roman" w:cs="Times New Roman"/>
          <w:b/>
          <w:i/>
          <w:iCs/>
          <w:sz w:val="24"/>
          <w:szCs w:val="24"/>
        </w:rPr>
        <w:lastRenderedPageBreak/>
        <w:t>Équité</w:t>
      </w:r>
      <w:bookmarkEnd w:id="49"/>
    </w:p>
    <w:p w14:paraId="2792556B"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matière d’équité, les personnes vivant avec un handicap font face à de nombreux obstacles lors des soins quotidiens, et des activités. Il faut savoir qu’en 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il y a le principe de justice. Pour ce, </w:t>
      </w:r>
      <w:bookmarkStart w:id="50" w:name="_Hlk127912200"/>
      <w:r w:rsidRPr="00B76980">
        <w:rPr>
          <w:rFonts w:ascii="Times New Roman" w:hAnsi="Times New Roman" w:cs="Times New Roman"/>
          <w:sz w:val="24"/>
          <w:szCs w:val="24"/>
        </w:rPr>
        <w:t xml:space="preserve">Tom Beauchamp et James </w:t>
      </w:r>
      <w:proofErr w:type="spellStart"/>
      <w:r w:rsidRPr="00B76980">
        <w:rPr>
          <w:rFonts w:ascii="Times New Roman" w:hAnsi="Times New Roman" w:cs="Times New Roman"/>
          <w:sz w:val="24"/>
          <w:szCs w:val="24"/>
        </w:rPr>
        <w:t>Childress</w:t>
      </w:r>
      <w:proofErr w:type="spellEnd"/>
      <w:r w:rsidRPr="00B76980">
        <w:rPr>
          <w:rFonts w:ascii="Times New Roman" w:hAnsi="Times New Roman" w:cs="Times New Roman"/>
          <w:sz w:val="24"/>
          <w:szCs w:val="24"/>
        </w:rPr>
        <w:t xml:space="preserve"> </w:t>
      </w:r>
      <w:bookmarkEnd w:id="50"/>
      <w:r w:rsidRPr="00B76980">
        <w:rPr>
          <w:rFonts w:ascii="Times New Roman" w:hAnsi="Times New Roman" w:cs="Times New Roman"/>
          <w:sz w:val="24"/>
          <w:szCs w:val="24"/>
        </w:rPr>
        <w:t>le définie comme étant « (un groupe de normes qui prescrivent la répartition équitable des bénéfices, des risques et des couts) »</w:t>
      </w:r>
      <w:r w:rsidRPr="00B76980">
        <w:rPr>
          <w:rFonts w:ascii="Times New Roman" w:hAnsi="Times New Roman" w:cs="Times New Roman"/>
          <w:sz w:val="24"/>
          <w:szCs w:val="24"/>
          <w:vertAlign w:val="superscript"/>
        </w:rPr>
        <w:footnoteReference w:id="42"/>
      </w:r>
      <w:r w:rsidRPr="00B76980">
        <w:rPr>
          <w:rFonts w:ascii="Times New Roman" w:hAnsi="Times New Roman" w:cs="Times New Roman"/>
          <w:sz w:val="24"/>
          <w:szCs w:val="24"/>
        </w:rPr>
        <w:t xml:space="preserve"> </w:t>
      </w:r>
    </w:p>
    <w:p w14:paraId="33E3B10E" w14:textId="290ED7C4"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Comme j’avais dit plus haut, lorsqu’on a huit patients, trois d’entre eux sont des personnes âgées et cinq sont des personnes avec des handicaps physiques qui sont incapables de faire des choses par eux-mêmes. En tant que préposé, il faut s’assurer que ces personnes ont un bon soin. Dans la répartition de prise en charge de ces personnes, il faut savoir que certains sont sur supervision seulement et d’autres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xml:space="preserve">, sont totalement dépendants des soins. En tenant compte de la notion du temps que l’on dispose, il faut être juste envers tout le groupe. Ainsi, ceux qui sont capables de faire sa toilette au moins, on peut juste les vérifier. Mais ceux qui sont complètement incapables, il faut s’assurer que sa toilette soit faite aussi en prenant soin d’eux complètement.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si les intervenants sont injustes envers ceux qui sont incapables, au lieu de tout faire pour leur besoin physique, ils ne font que les habiller. Tout ceci c’est de l’injustice envers eux. C’est ainsi que, certaines familles ne cessent de porter plainte à l’encontre des intervenants lorsqu’elles découvrent que leurs proches sont négligés, car par exemple, le CHSLD au Québec qui était l’objet de plusieurs plaintes, jusqu’à ce que tout s’est détérioré,</w:t>
      </w:r>
    </w:p>
    <w:p w14:paraId="410C2EFE" w14:textId="77777777" w:rsidR="009C3E95" w:rsidRPr="00B76980" w:rsidRDefault="009C3E95" w:rsidP="009C3E95">
      <w:pPr>
        <w:spacing w:line="240" w:lineRule="auto"/>
        <w:ind w:left="708"/>
        <w:jc w:val="both"/>
        <w:rPr>
          <w:rFonts w:ascii="Times New Roman" w:hAnsi="Times New Roman" w:cs="Times New Roman"/>
          <w:sz w:val="24"/>
          <w:szCs w:val="24"/>
        </w:rPr>
      </w:pPr>
      <w:r w:rsidRPr="00B76980">
        <w:rPr>
          <w:rFonts w:ascii="Times New Roman" w:hAnsi="Times New Roman" w:cs="Times New Roman"/>
          <w:sz w:val="24"/>
          <w:szCs w:val="24"/>
        </w:rPr>
        <w:t>« </w:t>
      </w:r>
      <w:r w:rsidRPr="00B76980">
        <w:rPr>
          <w:rFonts w:ascii="Times New Roman" w:hAnsi="Times New Roman" w:cs="Times New Roman"/>
          <w:sz w:val="24"/>
          <w:szCs w:val="24"/>
          <w:shd w:val="clear" w:color="auto" w:fill="FAFAFA"/>
        </w:rPr>
        <w:t xml:space="preserve">Dans son rapport, il note, entre autres, une difficulté à administrer certains médicaments et à capter les signes cliniques de la douleur chez les patients gravement handicapés ; des problèmes de communication entre le personnel </w:t>
      </w:r>
      <w:r w:rsidRPr="00B76980">
        <w:rPr>
          <w:rFonts w:ascii="Times New Roman" w:hAnsi="Times New Roman" w:cs="Times New Roman"/>
          <w:sz w:val="24"/>
          <w:szCs w:val="24"/>
          <w:shd w:val="clear" w:color="auto" w:fill="FAFAFA"/>
        </w:rPr>
        <w:lastRenderedPageBreak/>
        <w:t xml:space="preserve">infirmier et les patients ; des entraves à la sécurité des patients ; des déficiences dans l’évaluation de leurs besoins physiques et psychologiques au moment de leur admission” </w:t>
      </w:r>
      <w:hyperlink r:id="rId13" w:anchor="no20" w:history="1">
        <w:r w:rsidRPr="00B76980">
          <w:rPr>
            <w:rFonts w:ascii="Times New Roman" w:hAnsi="Times New Roman" w:cs="Times New Roman"/>
            <w:b/>
            <w:bCs/>
            <w:sz w:val="24"/>
            <w:szCs w:val="24"/>
            <w:u w:val="single"/>
            <w:shd w:val="clear" w:color="auto" w:fill="FAFAFA"/>
          </w:rPr>
          <w:t>[20]</w:t>
        </w:r>
      </w:hyperlink>
      <w:hyperlink r:id="rId14" w:anchor="no20" w:history="1">
        <w:r w:rsidRPr="00B76980">
          <w:rPr>
            <w:rFonts w:ascii="Times New Roman" w:hAnsi="Times New Roman" w:cs="Times New Roman"/>
            <w:b/>
            <w:bCs/>
            <w:sz w:val="24"/>
            <w:szCs w:val="24"/>
            <w:shd w:val="clear" w:color="auto" w:fill="FAFAFA"/>
          </w:rPr>
          <w:t>[20]</w:t>
        </w:r>
        <w:r w:rsidRPr="00B76980">
          <w:rPr>
            <w:rFonts w:ascii="Times New Roman" w:hAnsi="Times New Roman" w:cs="Times New Roman"/>
            <w:sz w:val="24"/>
            <w:szCs w:val="24"/>
            <w:u w:val="single"/>
            <w:shd w:val="clear" w:color="auto" w:fill="FAFAFA"/>
          </w:rPr>
          <w:t>The Gazette (2004).</w:t>
        </w:r>
      </w:hyperlink>
      <w:r w:rsidRPr="00B76980">
        <w:rPr>
          <w:rFonts w:ascii="Times New Roman" w:hAnsi="Times New Roman" w:cs="Times New Roman"/>
          <w:sz w:val="24"/>
          <w:szCs w:val="24"/>
          <w:vertAlign w:val="superscript"/>
        </w:rPr>
        <w:footnoteReference w:id="43"/>
      </w:r>
      <w:r w:rsidRPr="00B76980">
        <w:rPr>
          <w:rFonts w:ascii="Times New Roman" w:hAnsi="Times New Roman" w:cs="Times New Roman"/>
          <w:sz w:val="24"/>
          <w:szCs w:val="24"/>
        </w:rPr>
        <w:t xml:space="preserve"> </w:t>
      </w:r>
    </w:p>
    <w:p w14:paraId="0B739600"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matière d’activité de la saison d’été, seules les personnes sous supervision bénéficient et d’autres, parce qu’elles peuvent sortir sans problèmes, car ces derniers ont juste besoin de l’accompagnement.  Les personnes en chaises roulantes ont besoin beaucoup plus d’aide pour aller dehors. De ce fait, les intervenants doivent se rassurer qu’elles soient en bon état avant de quitter le lieu. Pour ce, il est du devoir des intervenants de faire de telle sorte que, les personnes vivant avec un handicap aient les mêmes privilèges que les autres lors des sorties ou des promenades. Les intervenants doivent se rassurer d’amener tout le monde sans exception, et ceci, sans tenir compte de leur différence. Car, faire cette distinction, relèverait de la négligence et de l’exclusion. Cette manière de faire, est contraire au droit que tout être humain doit bénéficier. Mais, parfois, les intervenants préfèrent porter leur choix aux personnes qui sont sous une supervision. Les personnes vivant avec un handicap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sont parfois délaissées et se considèrent comme les laissés pour contre, alors que cela devrait se faire de façon équitable sans pourtant léser qui que ce soit. Pour ce, ils faillent que, les intervenants planifient la répartition afin que tous les patients participent aux activités lors des sorties ou des promenades.</w:t>
      </w:r>
    </w:p>
    <w:p w14:paraId="6C4E3BAA" w14:textId="77777777" w:rsidR="009C3E95" w:rsidRPr="00B76980" w:rsidRDefault="009C3E95" w:rsidP="009C3E95">
      <w:pPr>
        <w:spacing w:line="480" w:lineRule="auto"/>
        <w:jc w:val="both"/>
        <w:rPr>
          <w:rFonts w:ascii="Times New Roman" w:hAnsi="Times New Roman" w:cs="Times New Roman"/>
          <w:i/>
          <w:iCs/>
          <w:sz w:val="24"/>
          <w:szCs w:val="24"/>
        </w:rPr>
      </w:pPr>
      <w:r w:rsidRPr="00B76980">
        <w:rPr>
          <w:rFonts w:ascii="Times New Roman" w:hAnsi="Times New Roman" w:cs="Times New Roman"/>
          <w:sz w:val="24"/>
          <w:szCs w:val="24"/>
        </w:rPr>
        <w:t xml:space="preserve">Pour ce, il faut tenir compte de nombreux enjeux qui entre en ligne de compte car par exemple, des enjeux liés aux relations entre les intervenants et les patients. Ainsi, on comprend que les personnes vivant avec un handicap ont souvent du mal à s’épanouir là où elles pensent avoir une meilleure condition de vie, elles ne peuvent pas toujours être des </w:t>
      </w:r>
      <w:r w:rsidRPr="00B76980">
        <w:rPr>
          <w:rFonts w:ascii="Times New Roman" w:hAnsi="Times New Roman" w:cs="Times New Roman"/>
          <w:sz w:val="24"/>
          <w:szCs w:val="24"/>
        </w:rPr>
        <w:lastRenderedPageBreak/>
        <w:t xml:space="preserve">gagnants en matière de services dans les </w:t>
      </w:r>
      <w:r w:rsidRPr="00B76980">
        <w:rPr>
          <w:rFonts w:ascii="Times New Roman" w:hAnsi="Times New Roman" w:cs="Times New Roman"/>
          <w:i/>
          <w:iCs/>
          <w:sz w:val="24"/>
          <w:szCs w:val="24"/>
        </w:rPr>
        <w:t xml:space="preserve">nursings home, </w:t>
      </w:r>
      <w:r w:rsidRPr="00B76980">
        <w:rPr>
          <w:rFonts w:ascii="Times New Roman" w:hAnsi="Times New Roman" w:cs="Times New Roman"/>
          <w:sz w:val="24"/>
          <w:szCs w:val="24"/>
        </w:rPr>
        <w:t xml:space="preserve">mais d’une part si elles bénéficient </w:t>
      </w:r>
      <w:proofErr w:type="gramStart"/>
      <w:r w:rsidRPr="00B76980">
        <w:rPr>
          <w:rFonts w:ascii="Times New Roman" w:hAnsi="Times New Roman" w:cs="Times New Roman"/>
          <w:sz w:val="24"/>
          <w:szCs w:val="24"/>
        </w:rPr>
        <w:t xml:space="preserve">d’un bon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ou mauvais </w:t>
      </w:r>
      <w:r w:rsidRPr="00B76980">
        <w:rPr>
          <w:rFonts w:ascii="Times New Roman" w:hAnsi="Times New Roman" w:cs="Times New Roman"/>
          <w:i/>
          <w:iCs/>
          <w:sz w:val="24"/>
          <w:szCs w:val="24"/>
        </w:rPr>
        <w:t xml:space="preserve">care, </w:t>
      </w:r>
      <w:r w:rsidRPr="00B76980">
        <w:rPr>
          <w:rFonts w:ascii="Times New Roman" w:hAnsi="Times New Roman" w:cs="Times New Roman"/>
          <w:sz w:val="24"/>
          <w:szCs w:val="24"/>
        </w:rPr>
        <w:t>on dira toujours</w:t>
      </w:r>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que</w:t>
      </w:r>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 xml:space="preserve">c’est du care, car, l’objectif essentiel, est qu’elles ont quelqu’un pour prendre soin d’eux au lieu de rester seule à la maison sans care. Dans les prochaines étapes, on va voir comment on pourra trouver une solution pour ces personnes vivant avec Handicap en appliquant de façon concrète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w:t>
      </w:r>
    </w:p>
    <w:p w14:paraId="1053D568"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i/>
          <w:sz w:val="24"/>
          <w:szCs w:val="24"/>
        </w:rPr>
      </w:pPr>
      <w:bookmarkStart w:id="51" w:name="_Toc123074932"/>
      <w:bookmarkStart w:id="52" w:name="_Hlk121415534"/>
      <w:r w:rsidRPr="00B76980">
        <w:rPr>
          <w:rFonts w:ascii="Times New Roman" w:eastAsiaTheme="majorEastAsia" w:hAnsi="Times New Roman" w:cs="Times New Roman"/>
          <w:b/>
          <w:i/>
          <w:sz w:val="24"/>
          <w:szCs w:val="24"/>
        </w:rPr>
        <w:t>Prise de position</w:t>
      </w:r>
      <w:bookmarkEnd w:id="51"/>
    </w:p>
    <w:p w14:paraId="7B2EB8F1" w14:textId="00A40AC0"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Mon expérience dans les </w:t>
      </w:r>
      <w:r w:rsidRPr="00B76980">
        <w:rPr>
          <w:rFonts w:ascii="Times New Roman" w:hAnsi="Times New Roman" w:cs="Times New Roman"/>
          <w:i/>
          <w:iCs/>
          <w:sz w:val="24"/>
          <w:szCs w:val="24"/>
        </w:rPr>
        <w:t xml:space="preserve">nursings home, </w:t>
      </w:r>
      <w:r w:rsidRPr="00B76980">
        <w:rPr>
          <w:rFonts w:ascii="Times New Roman" w:hAnsi="Times New Roman" w:cs="Times New Roman"/>
          <w:sz w:val="24"/>
          <w:szCs w:val="24"/>
        </w:rPr>
        <w:t>m’a permis de comprendre comment le système de santé est structuré. Pour ce, vu l’inadéquation de la structure du système de santé, les patients seront toujours exposés aux problèmes qui aggravent leur vulnérabilité. Comme souligné plus haut, il est question de manque du temps, d’inconscience</w:t>
      </w:r>
      <w:r w:rsidRPr="00B76980">
        <w:rPr>
          <w:rFonts w:ascii="Times New Roman" w:hAnsi="Times New Roman" w:cs="Times New Roman"/>
          <w:i/>
          <w:iCs/>
          <w:sz w:val="24"/>
          <w:szCs w:val="24"/>
        </w:rPr>
        <w:t>.</w:t>
      </w:r>
      <w:r w:rsidRPr="00B76980">
        <w:rPr>
          <w:rFonts w:ascii="Times New Roman" w:hAnsi="Times New Roman" w:cs="Times New Roman"/>
          <w:sz w:val="24"/>
          <w:szCs w:val="24"/>
        </w:rPr>
        <w:t xml:space="preserve"> Ainsi, je propose d’adopter la perspective de Joan Tronto qui m’amène à comprendre que 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c’est la disposition et l’activité. Pour ce, </w:t>
      </w:r>
      <w:proofErr w:type="gramStart"/>
      <w:r w:rsidRPr="00B76980">
        <w:rPr>
          <w:rFonts w:ascii="Times New Roman" w:hAnsi="Times New Roman" w:cs="Times New Roman"/>
          <w:sz w:val="24"/>
          <w:szCs w:val="24"/>
        </w:rPr>
        <w:t xml:space="preserve">un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sans</w:t>
      </w:r>
      <w:r w:rsidR="00485009" w:rsidRPr="00B76980">
        <w:rPr>
          <w:rFonts w:ascii="Times New Roman" w:hAnsi="Times New Roman" w:cs="Times New Roman"/>
          <w:sz w:val="24"/>
          <w:szCs w:val="24"/>
        </w:rPr>
        <w:t xml:space="preserve"> la</w:t>
      </w:r>
      <w:r w:rsidRPr="00B76980">
        <w:rPr>
          <w:rFonts w:ascii="Times New Roman" w:hAnsi="Times New Roman" w:cs="Times New Roman"/>
          <w:sz w:val="24"/>
          <w:szCs w:val="24"/>
        </w:rPr>
        <w:t xml:space="preserve"> disposition n’aboutira a rien et engendrera que la solitude. Ainsi, dans la partie suivante, je vais aborder la question de la prise de conscience et de l’éthique féministe. </w:t>
      </w:r>
    </w:p>
    <w:p w14:paraId="4A79DE4D"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53" w:name="_Toc123074933"/>
      <w:r w:rsidRPr="00B76980">
        <w:rPr>
          <w:rFonts w:ascii="Times New Roman" w:eastAsiaTheme="majorEastAsia" w:hAnsi="Times New Roman" w:cs="Times New Roman"/>
          <w:b/>
          <w:i/>
          <w:iCs/>
          <w:sz w:val="24"/>
          <w:szCs w:val="24"/>
        </w:rPr>
        <w:t>Prise de conscience</w:t>
      </w:r>
      <w:bookmarkEnd w:id="53"/>
      <w:r w:rsidRPr="00B76980">
        <w:rPr>
          <w:rFonts w:ascii="Times New Roman" w:eastAsiaTheme="majorEastAsia" w:hAnsi="Times New Roman" w:cs="Times New Roman"/>
          <w:b/>
          <w:i/>
          <w:iCs/>
          <w:sz w:val="24"/>
          <w:szCs w:val="24"/>
        </w:rPr>
        <w:t xml:space="preserve"> </w:t>
      </w:r>
    </w:p>
    <w:p w14:paraId="4052076A" w14:textId="51A0F98B"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La prise de conscience se présente sous plusieurs formes, à savoir : après un accident et dans le cas d’une grave maladie. </w:t>
      </w:r>
      <w:r w:rsidR="00CB045A" w:rsidRPr="00B76980">
        <w:rPr>
          <w:rFonts w:ascii="Times New Roman" w:hAnsi="Times New Roman" w:cs="Times New Roman"/>
          <w:sz w:val="24"/>
          <w:szCs w:val="24"/>
        </w:rPr>
        <w:t>E</w:t>
      </w:r>
      <w:r w:rsidRPr="00B76980">
        <w:rPr>
          <w:rFonts w:ascii="Times New Roman" w:hAnsi="Times New Roman" w:cs="Times New Roman"/>
          <w:sz w:val="24"/>
          <w:szCs w:val="24"/>
        </w:rPr>
        <w:t>lle se manifeste lorsque l’intervenant se trouve devant un être malade ou une personne vivant avec un handicap à n’importe quel moment de la vie. De ce fait, vu cette responsabilité de l’intervenant, il déclenche une prise de conscience qui lui permet tout de suite de comprendre qu’il a l’obligation de porter de l’aide à une personne ayant un handicap.</w:t>
      </w:r>
      <w:r w:rsidR="00AE6FFB" w:rsidRPr="00B76980">
        <w:rPr>
          <w:rFonts w:ascii="Times New Roman" w:hAnsi="Times New Roman" w:cs="Times New Roman"/>
          <w:sz w:val="24"/>
          <w:szCs w:val="24"/>
        </w:rPr>
        <w:t xml:space="preserve"> </w:t>
      </w:r>
      <w:r w:rsidR="00AE6FFB" w:rsidRPr="00B76980">
        <w:rPr>
          <w:rFonts w:ascii="Times New Roman" w:hAnsi="Times New Roman" w:cs="Times New Roman"/>
          <w:sz w:val="24"/>
          <w:szCs w:val="24"/>
          <w:lang w:val="en-CA"/>
        </w:rPr>
        <w:t xml:space="preserve">Pour Vicki Lachman, « Caring requires the nurse to have a deep connection to the spirit within the self and to the spirit within the patient. Watson’s caring model requires the nurse to look at the uniqueness of the individual and go to all </w:t>
      </w:r>
      <w:r w:rsidR="00AE6FFB" w:rsidRPr="00B76980">
        <w:rPr>
          <w:rFonts w:ascii="Times New Roman" w:hAnsi="Times New Roman" w:cs="Times New Roman"/>
          <w:sz w:val="24"/>
          <w:szCs w:val="24"/>
          <w:lang w:val="en-CA"/>
        </w:rPr>
        <w:lastRenderedPageBreak/>
        <w:t>extents possible to preserve the patient’s dignity. »</w:t>
      </w:r>
      <w:r w:rsidR="00AE6FFB" w:rsidRPr="00B76980">
        <w:rPr>
          <w:rStyle w:val="FootnoteReference"/>
          <w:rFonts w:ascii="Times New Roman" w:hAnsi="Times New Roman" w:cs="Times New Roman"/>
          <w:sz w:val="24"/>
          <w:szCs w:val="24"/>
          <w:lang w:val="en-CA"/>
        </w:rPr>
        <w:footnoteReference w:id="44"/>
      </w:r>
      <w:r w:rsidR="00AE6FFB" w:rsidRPr="00B76980">
        <w:rPr>
          <w:rFonts w:ascii="Times New Roman" w:hAnsi="Times New Roman" w:cs="Times New Roman"/>
          <w:sz w:val="24"/>
          <w:szCs w:val="24"/>
          <w:lang w:val="en-CA"/>
        </w:rPr>
        <w:t xml:space="preserve"> </w:t>
      </w:r>
      <w:r w:rsidRPr="00B76980">
        <w:rPr>
          <w:rFonts w:ascii="Times New Roman" w:hAnsi="Times New Roman" w:cs="Times New Roman"/>
          <w:sz w:val="24"/>
          <w:szCs w:val="24"/>
        </w:rPr>
        <w:t xml:space="preserve">Parfois, il arrive ces intervenants ne comprennent </w:t>
      </w:r>
      <w:proofErr w:type="gramStart"/>
      <w:r w:rsidRPr="00B76980">
        <w:rPr>
          <w:rFonts w:ascii="Times New Roman" w:hAnsi="Times New Roman" w:cs="Times New Roman"/>
          <w:sz w:val="24"/>
          <w:szCs w:val="24"/>
        </w:rPr>
        <w:t>pas</w:t>
      </w:r>
      <w:proofErr w:type="gramEnd"/>
      <w:r w:rsidRPr="00B76980">
        <w:rPr>
          <w:rFonts w:ascii="Times New Roman" w:hAnsi="Times New Roman" w:cs="Times New Roman"/>
          <w:sz w:val="24"/>
          <w:szCs w:val="24"/>
        </w:rPr>
        <w:t xml:space="preserve"> que les personnes dont ils ont la charge de prendre soin, ont des besoins pour une vie heureuse. Malgré la prise en charge complète des intervenants vis-à-vis des patients, il est parfois regrettable de constater parfois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ne suffit jamais pour un patient. Du fond de notre conscience, personne n’aimerait être handicapé un jour, car, tous on est vulnérable. </w:t>
      </w:r>
      <w:r w:rsidR="003C0772" w:rsidRPr="00B76980">
        <w:rPr>
          <w:rFonts w:ascii="Times New Roman" w:hAnsi="Times New Roman" w:cs="Times New Roman"/>
          <w:sz w:val="24"/>
          <w:szCs w:val="24"/>
        </w:rPr>
        <w:t>L</w:t>
      </w:r>
      <w:r w:rsidRPr="00B76980">
        <w:rPr>
          <w:rFonts w:ascii="Times New Roman" w:hAnsi="Times New Roman" w:cs="Times New Roman"/>
          <w:sz w:val="24"/>
          <w:szCs w:val="24"/>
        </w:rPr>
        <w:t>a prise de conscience</w:t>
      </w:r>
      <w:r w:rsidR="00DC42F0" w:rsidRPr="00B76980">
        <w:rPr>
          <w:rFonts w:ascii="Times New Roman" w:hAnsi="Times New Roman" w:cs="Times New Roman"/>
          <w:sz w:val="24"/>
          <w:szCs w:val="24"/>
        </w:rPr>
        <w:t xml:space="preserve"> de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serait effective et n’entrainerait pas </w:t>
      </w:r>
      <w:r w:rsidR="00925E18" w:rsidRPr="00B76980">
        <w:rPr>
          <w:rFonts w:ascii="Times New Roman" w:hAnsi="Times New Roman" w:cs="Times New Roman"/>
          <w:sz w:val="24"/>
          <w:szCs w:val="24"/>
        </w:rPr>
        <w:t>les</w:t>
      </w:r>
      <w:r w:rsidRPr="00B76980">
        <w:rPr>
          <w:rFonts w:ascii="Times New Roman" w:hAnsi="Times New Roman" w:cs="Times New Roman"/>
          <w:sz w:val="24"/>
          <w:szCs w:val="24"/>
        </w:rPr>
        <w:t xml:space="preserve"> crises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ou les CHSLD. Si on prend l’exemple de la crise à la résidence St Charles </w:t>
      </w:r>
      <w:r w:rsidR="004A3C40" w:rsidRPr="00B76980">
        <w:rPr>
          <w:rFonts w:ascii="Times New Roman" w:hAnsi="Times New Roman" w:cs="Times New Roman"/>
          <w:sz w:val="24"/>
          <w:szCs w:val="24"/>
        </w:rPr>
        <w:t>de Borromée</w:t>
      </w:r>
      <w:r w:rsidRPr="00B76980">
        <w:rPr>
          <w:rFonts w:ascii="Times New Roman" w:hAnsi="Times New Roman" w:cs="Times New Roman"/>
          <w:sz w:val="24"/>
          <w:szCs w:val="24"/>
        </w:rPr>
        <w:t>, ils seraient difficiles d’arriver à ce niveau-là, car dans la résidence St Charles de Borromée, on a assisté à beaucoup de cas de maltraitance des patients, ils se font tutoyer et ils n’ont pas été traités comme des êtres humains.</w:t>
      </w:r>
      <w:r w:rsidR="004A3C40" w:rsidRPr="00B76980">
        <w:rPr>
          <w:rFonts w:ascii="Times New Roman" w:hAnsi="Times New Roman" w:cs="Times New Roman"/>
          <w:sz w:val="24"/>
          <w:szCs w:val="24"/>
        </w:rPr>
        <w:t xml:space="preserve"> </w:t>
      </w:r>
      <w:r w:rsidRPr="00B76980">
        <w:rPr>
          <w:rFonts w:ascii="Times New Roman" w:hAnsi="Times New Roman" w:cs="Times New Roman"/>
          <w:sz w:val="24"/>
          <w:szCs w:val="24"/>
        </w:rPr>
        <w:t>Le système a été corrompu. Les plaintes n’ont pas été prises en compte. Après avoir diffusé toutes ces maltraitances à travers les médias sociaux. Le directeur a pris conscience de tous les besoins de soins qui n’ont pas été pris en considération. Il arrive à comprendre l’ampleur de son ignorance. Beaucoup des intervenants de st Charles de Borromée ont été sanctionnés voire congédiés. Cela, a conduit au suicide du directeur qui s’est plaint du manque de soutien auprès du ministre de la Santé. Le suicide du directeur de soin s’est fait quelques jours après que le scandale ait été rendu public</w:t>
      </w:r>
      <w:r w:rsidRPr="00B76980">
        <w:rPr>
          <w:rFonts w:ascii="Times New Roman" w:hAnsi="Times New Roman" w:cs="Times New Roman"/>
          <w:sz w:val="24"/>
          <w:szCs w:val="24"/>
          <w:vertAlign w:val="superscript"/>
        </w:rPr>
        <w:footnoteReference w:id="45"/>
      </w:r>
      <w:r w:rsidRPr="00B76980">
        <w:rPr>
          <w:rFonts w:ascii="Times New Roman" w:hAnsi="Times New Roman" w:cs="Times New Roman"/>
          <w:sz w:val="24"/>
          <w:szCs w:val="24"/>
        </w:rPr>
        <w:t xml:space="preserve">. Ainsi donc, il faut dire que, s’il y avait la prise de conscience avant, cette résidence aurait pu s’en sortir. Autrement dit, les intervenants devraient porter plus d’attention en ce qui a trait au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c’est ce que Joan Tronto a toujours prôné dans l’application de la quatrième étape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qui stipule que les </w:t>
      </w:r>
      <w:r w:rsidRPr="00B76980">
        <w:rPr>
          <w:rFonts w:ascii="Times New Roman" w:hAnsi="Times New Roman" w:cs="Times New Roman"/>
          <w:sz w:val="24"/>
          <w:szCs w:val="24"/>
        </w:rPr>
        <w:lastRenderedPageBreak/>
        <w:t xml:space="preserve">préposés aux services de soutien personnel doivent exercer le care de façon concrète. Donc, dans les résidences pour les personnes âgées, chacune des préposées doit jouer son rôle avec conscience et plus de sérieux. Autrement dit, si les préposées passent beaucoup plus de temps avec les résidents, ils devraient prendre conscience que le travail de care n’est pas quelque chose qu’on devrait prendre à la légère. </w:t>
      </w:r>
    </w:p>
    <w:p w14:paraId="25F34660"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Ce travail exige la disponibilité pour prendre soin des patients sans attendre rien en retour, de l’empathie envers les patients afin d’améliorer la pratique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Dans le cas on a des patients qui ne peuvent rien faire sinon allongés dans leurs lits, les préposés doivent les tourner à chaque deux heures du temps, pendant que d’autres préposés ont le choix de ce que la vie leur propose à savoir, marcher, courir, parler, etc. et les malades mentales qui sont dans l’incapacité de pouvoir prendre une décision par eux même, n’ont pas le choix de tout accepter. Mais, avec la prise de conscience, l’espoir est grand que tous les maux que subissaient les patients dans les résidences trouveront des solutions, des améliorations qui aboutiront à des grands changements au niveau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w:t>
      </w:r>
    </w:p>
    <w:p w14:paraId="00DF94B0"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54" w:name="_Toc123074934"/>
      <w:r w:rsidRPr="00B76980">
        <w:rPr>
          <w:rFonts w:ascii="Times New Roman" w:eastAsiaTheme="majorEastAsia" w:hAnsi="Times New Roman" w:cs="Times New Roman"/>
          <w:b/>
          <w:i/>
          <w:iCs/>
          <w:sz w:val="24"/>
          <w:szCs w:val="24"/>
        </w:rPr>
        <w:t>Éthique féministe</w:t>
      </w:r>
      <w:bookmarkEnd w:id="54"/>
      <w:r w:rsidRPr="00B76980">
        <w:rPr>
          <w:rFonts w:ascii="Times New Roman" w:eastAsiaTheme="majorEastAsia" w:hAnsi="Times New Roman" w:cs="Times New Roman"/>
          <w:b/>
          <w:i/>
          <w:iCs/>
          <w:sz w:val="24"/>
          <w:szCs w:val="24"/>
        </w:rPr>
        <w:t xml:space="preserve"> </w:t>
      </w:r>
    </w:p>
    <w:p w14:paraId="1C57E62D" w14:textId="2284E801" w:rsidR="009C3E95" w:rsidRPr="00B76980" w:rsidRDefault="009C3E95" w:rsidP="009C3E95">
      <w:pPr>
        <w:spacing w:line="480" w:lineRule="auto"/>
        <w:jc w:val="both"/>
        <w:rPr>
          <w:rFonts w:ascii="Times New Roman" w:hAnsi="Times New Roman" w:cs="Times New Roman"/>
          <w:b/>
          <w:bCs/>
          <w:sz w:val="24"/>
          <w:szCs w:val="24"/>
        </w:rPr>
      </w:pPr>
      <w:r w:rsidRPr="00B76980">
        <w:rPr>
          <w:rFonts w:ascii="Times New Roman" w:hAnsi="Times New Roman" w:cs="Times New Roman"/>
          <w:sz w:val="24"/>
          <w:szCs w:val="24"/>
        </w:rPr>
        <w:t xml:space="preserve">À partir de la théorie de Piaget, Kohlberg a conclu que le raisonnement des hommes est beaucoup mieux que celui des femmes. Par conséquent Caroll Gilligan a contredit Kohlberg. Selon elle, on ne peut pas dire que les hommes raisonnent mieux que les femmes, puisqu’on ignore la voix des femmes. Selon elle, du moment qu’on arrive à apprendre à écouter cette voix différente qui est celle des femmes, on comprendra mieux comment les femmes raisonnent. Apprendre à écouter la voix différente va nous permettre de mieux comprendre l’importance des relations humaines. Donc, c’est à partir de là qu’on va développer ce qu’on appelle l’éthique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Cette éthique va nous permettre d’améliorer </w:t>
      </w:r>
      <w:r w:rsidRPr="00B76980">
        <w:rPr>
          <w:rFonts w:ascii="Times New Roman" w:hAnsi="Times New Roman" w:cs="Times New Roman"/>
          <w:sz w:val="24"/>
          <w:szCs w:val="24"/>
        </w:rPr>
        <w:lastRenderedPageBreak/>
        <w:t>les relations humaines. Cette amélioration fera de sorte que, les personnes avec handicap aient une condition de vie meilleure.</w:t>
      </w:r>
      <w:r w:rsidR="008E1F26" w:rsidRPr="00B76980">
        <w:rPr>
          <w:rFonts w:ascii="Times New Roman" w:hAnsi="Times New Roman" w:cs="Times New Roman"/>
          <w:sz w:val="24"/>
          <w:szCs w:val="24"/>
        </w:rPr>
        <w:t xml:space="preserve"> L</w:t>
      </w:r>
      <w:r w:rsidRPr="00B76980">
        <w:rPr>
          <w:rFonts w:ascii="Times New Roman" w:hAnsi="Times New Roman" w:cs="Times New Roman"/>
          <w:sz w:val="24"/>
          <w:szCs w:val="24"/>
        </w:rPr>
        <w:t xml:space="preserve">’éthique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00616D2B" w:rsidRPr="00B76980">
        <w:rPr>
          <w:rFonts w:ascii="Times New Roman" w:hAnsi="Times New Roman" w:cs="Times New Roman"/>
          <w:sz w:val="24"/>
          <w:szCs w:val="24"/>
        </w:rPr>
        <w:t xml:space="preserve"> serait un</w:t>
      </w:r>
      <w:r w:rsidRPr="00B76980">
        <w:rPr>
          <w:rFonts w:ascii="Times New Roman" w:hAnsi="Times New Roman" w:cs="Times New Roman"/>
          <w:sz w:val="24"/>
          <w:szCs w:val="24"/>
        </w:rPr>
        <w:t xml:space="preserve"> travail</w:t>
      </w:r>
      <w:r w:rsidR="00616D2B" w:rsidRPr="00B76980">
        <w:rPr>
          <w:rFonts w:ascii="Times New Roman" w:hAnsi="Times New Roman" w:cs="Times New Roman"/>
          <w:sz w:val="24"/>
          <w:szCs w:val="24"/>
        </w:rPr>
        <w:t xml:space="preserve"> </w:t>
      </w:r>
      <w:r w:rsidRPr="00B76980">
        <w:rPr>
          <w:rFonts w:ascii="Times New Roman" w:hAnsi="Times New Roman" w:cs="Times New Roman"/>
          <w:sz w:val="24"/>
          <w:szCs w:val="24"/>
        </w:rPr>
        <w:t>réservé exclusivement aux femmes,</w:t>
      </w:r>
      <w:r w:rsidR="00F403C1" w:rsidRPr="00B76980">
        <w:rPr>
          <w:rFonts w:ascii="Times New Roman" w:hAnsi="Times New Roman" w:cs="Times New Roman"/>
          <w:sz w:val="24"/>
          <w:szCs w:val="24"/>
        </w:rPr>
        <w:t xml:space="preserve"> qui devraient travailler sans cesse même quand elles sont fatiguées. </w:t>
      </w:r>
      <w:r w:rsidR="00D72A29" w:rsidRPr="00B76980">
        <w:rPr>
          <w:rFonts w:ascii="Times New Roman" w:hAnsi="Times New Roman" w:cs="Times New Roman"/>
          <w:sz w:val="24"/>
          <w:szCs w:val="24"/>
        </w:rPr>
        <w:t>Aujourd’hui, on parle de l’égalité entre la femme et l’homme</w:t>
      </w:r>
      <w:r w:rsidR="006314C6" w:rsidRPr="00B76980">
        <w:rPr>
          <w:rFonts w:ascii="Times New Roman" w:hAnsi="Times New Roman" w:cs="Times New Roman"/>
          <w:sz w:val="24"/>
          <w:szCs w:val="24"/>
        </w:rPr>
        <w:t>, il n</w:t>
      </w:r>
      <w:r w:rsidR="006048D3" w:rsidRPr="00B76980">
        <w:rPr>
          <w:rFonts w:ascii="Times New Roman" w:hAnsi="Times New Roman" w:cs="Times New Roman"/>
          <w:sz w:val="24"/>
          <w:szCs w:val="24"/>
        </w:rPr>
        <w:t>’y aurait pas de restriction afin que l’homme aussi exer</w:t>
      </w:r>
      <w:r w:rsidR="00DE4B4F" w:rsidRPr="00B76980">
        <w:rPr>
          <w:rFonts w:ascii="Times New Roman" w:hAnsi="Times New Roman" w:cs="Times New Roman"/>
          <w:sz w:val="24"/>
          <w:szCs w:val="24"/>
        </w:rPr>
        <w:t xml:space="preserve">ce le travail </w:t>
      </w:r>
      <w:proofErr w:type="gramStart"/>
      <w:r w:rsidR="00DE4B4F" w:rsidRPr="00B76980">
        <w:rPr>
          <w:rFonts w:ascii="Times New Roman" w:hAnsi="Times New Roman" w:cs="Times New Roman"/>
          <w:sz w:val="24"/>
          <w:szCs w:val="24"/>
        </w:rPr>
        <w:t>du care</w:t>
      </w:r>
      <w:proofErr w:type="gramEnd"/>
      <w:r w:rsidR="00DE4B4F" w:rsidRPr="00B76980">
        <w:rPr>
          <w:rFonts w:ascii="Times New Roman" w:hAnsi="Times New Roman" w:cs="Times New Roman"/>
          <w:sz w:val="24"/>
          <w:szCs w:val="24"/>
        </w:rPr>
        <w:t xml:space="preserve">. </w:t>
      </w:r>
      <w:r w:rsidRPr="00B76980">
        <w:rPr>
          <w:rFonts w:ascii="Times New Roman" w:hAnsi="Times New Roman" w:cs="Times New Roman"/>
          <w:sz w:val="24"/>
          <w:szCs w:val="24"/>
        </w:rPr>
        <w:t>Voilà la raison pour laquelle qu’on doit impliquer tout le monde sans exception dans la chaine de prise en charge des patients.</w:t>
      </w:r>
      <w:r w:rsidR="00652C8B" w:rsidRPr="00B76980">
        <w:rPr>
          <w:rStyle w:val="FootnoteReference"/>
          <w:rFonts w:ascii="Times New Roman" w:hAnsi="Times New Roman" w:cs="Times New Roman"/>
          <w:sz w:val="24"/>
          <w:szCs w:val="24"/>
        </w:rPr>
        <w:footnoteReference w:id="46"/>
      </w:r>
    </w:p>
    <w:p w14:paraId="732615B3" w14:textId="2110741C"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On peut voir que malgré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très important dans la vie humaine, 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a été négligé et marginalisé. Jadis, il était considéré comme une sphère privée, car il était réservé strictement aux femmes. Ainsi, face à ce caractère privé, l’activité de prendre soin était réservée aux femmes, aux familles et aux domestiques. Les hommes sont considérés comme des privilégiés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Mais grâce à Caroll Gilligan qui remet en question la théorie de Kohlberg, on est arrivé à comprendre que la théorie </w:t>
      </w:r>
      <w:r w:rsidR="00A45E0D" w:rsidRPr="00B76980">
        <w:rPr>
          <w:rFonts w:ascii="Times New Roman" w:hAnsi="Times New Roman" w:cs="Times New Roman"/>
          <w:sz w:val="24"/>
          <w:szCs w:val="24"/>
        </w:rPr>
        <w:t xml:space="preserve">du développement moral cognitif </w:t>
      </w:r>
      <w:r w:rsidRPr="00B76980">
        <w:rPr>
          <w:rFonts w:ascii="Times New Roman" w:hAnsi="Times New Roman" w:cs="Times New Roman"/>
          <w:sz w:val="24"/>
          <w:szCs w:val="24"/>
        </w:rPr>
        <w:t xml:space="preserve">de </w:t>
      </w:r>
      <w:r w:rsidR="00A45E0D" w:rsidRPr="00B76980">
        <w:rPr>
          <w:rFonts w:ascii="Times New Roman" w:hAnsi="Times New Roman" w:cs="Times New Roman"/>
          <w:color w:val="000000"/>
          <w:spacing w:val="4"/>
          <w:sz w:val="24"/>
          <w:szCs w:val="24"/>
          <w:lang w:val="fr-FR"/>
        </w:rPr>
        <w:t>Lawrence</w:t>
      </w:r>
      <w:r w:rsidR="00A45E0D" w:rsidRPr="00B76980">
        <w:rPr>
          <w:rFonts w:ascii="Times New Roman" w:hAnsi="Times New Roman" w:cs="Times New Roman"/>
          <w:sz w:val="24"/>
          <w:szCs w:val="24"/>
        </w:rPr>
        <w:t xml:space="preserve"> </w:t>
      </w:r>
      <w:r w:rsidRPr="00B76980">
        <w:rPr>
          <w:rFonts w:ascii="Times New Roman" w:hAnsi="Times New Roman" w:cs="Times New Roman"/>
          <w:sz w:val="24"/>
          <w:szCs w:val="24"/>
        </w:rPr>
        <w:t>Kohlberg était biaisée puisqu’elle était basée sur les garçons seulement, car il n’avait pas tenu compte des filles</w:t>
      </w:r>
      <w:r w:rsidR="00A45E0D" w:rsidRPr="00B76980">
        <w:rPr>
          <w:rStyle w:val="FootnoteReference"/>
          <w:rFonts w:ascii="Times New Roman" w:hAnsi="Times New Roman" w:cs="Times New Roman"/>
          <w:sz w:val="24"/>
          <w:szCs w:val="24"/>
        </w:rPr>
        <w:footnoteReference w:id="47"/>
      </w:r>
      <w:r w:rsidRPr="00B76980">
        <w:rPr>
          <w:rFonts w:ascii="Times New Roman" w:hAnsi="Times New Roman" w:cs="Times New Roman"/>
          <w:sz w:val="24"/>
          <w:szCs w:val="24"/>
        </w:rPr>
        <w:t xml:space="preserve">. </w:t>
      </w:r>
      <w:commentRangeStart w:id="55"/>
      <w:r w:rsidRPr="00B76980">
        <w:rPr>
          <w:rFonts w:ascii="Times New Roman" w:hAnsi="Times New Roman" w:cs="Times New Roman"/>
          <w:sz w:val="24"/>
          <w:szCs w:val="24"/>
        </w:rPr>
        <w:t xml:space="preserve">C’est grâce à Caroll Gilligan qu’on peut maintenant parler ouvertement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comme étant une pratique qui n’est pas seulement féminine, mais également féministe. C’est à dire dans le sens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ne doit pas être une affaire de femmes seulement, </w:t>
      </w:r>
      <w:commentRangeEnd w:id="55"/>
      <w:r w:rsidRPr="00B76980">
        <w:rPr>
          <w:rFonts w:ascii="Times New Roman" w:hAnsi="Times New Roman" w:cs="Times New Roman"/>
          <w:sz w:val="24"/>
          <w:szCs w:val="24"/>
        </w:rPr>
        <w:commentReference w:id="55"/>
      </w:r>
      <w:r w:rsidRPr="00B76980">
        <w:rPr>
          <w:rFonts w:ascii="Times New Roman" w:hAnsi="Times New Roman" w:cs="Times New Roman"/>
          <w:sz w:val="24"/>
          <w:szCs w:val="24"/>
        </w:rPr>
        <w:t xml:space="preserve">que ce soit une femme et un homme, on est tous vulnérable et dépendant, car les femmes n’ont pas le choix de prendre soin de leur propre bébé, ainsi le </w:t>
      </w:r>
      <w:r w:rsidRPr="00B76980">
        <w:rPr>
          <w:rFonts w:ascii="Times New Roman" w:hAnsi="Times New Roman" w:cs="Times New Roman"/>
          <w:i/>
          <w:iCs/>
          <w:sz w:val="24"/>
          <w:szCs w:val="24"/>
        </w:rPr>
        <w:t xml:space="preserve">care </w:t>
      </w:r>
      <w:r w:rsidRPr="00B76980">
        <w:rPr>
          <w:rFonts w:ascii="Times New Roman" w:hAnsi="Times New Roman" w:cs="Times New Roman"/>
          <w:sz w:val="24"/>
          <w:szCs w:val="24"/>
        </w:rPr>
        <w:t xml:space="preserve">est naturel chez les femmes d’où son caractère féminine. Ainsi, non seulement on a fait du care une affaire féminine, mais le fait qu’on cherche à rabaisser les </w:t>
      </w:r>
      <w:r w:rsidRPr="00B76980">
        <w:rPr>
          <w:rFonts w:ascii="Times New Roman" w:hAnsi="Times New Roman" w:cs="Times New Roman"/>
          <w:sz w:val="24"/>
          <w:szCs w:val="24"/>
        </w:rPr>
        <w:lastRenderedPageBreak/>
        <w:t xml:space="preserve">femmes le </w:t>
      </w:r>
      <w:r w:rsidRPr="00B76980">
        <w:rPr>
          <w:rFonts w:ascii="Times New Roman" w:hAnsi="Times New Roman" w:cs="Times New Roman"/>
          <w:i/>
          <w:sz w:val="24"/>
          <w:szCs w:val="24"/>
        </w:rPr>
        <w:t xml:space="preserve">care </w:t>
      </w:r>
      <w:r w:rsidRPr="00B76980">
        <w:rPr>
          <w:rFonts w:ascii="Times New Roman" w:hAnsi="Times New Roman" w:cs="Times New Roman"/>
          <w:iCs/>
          <w:sz w:val="24"/>
          <w:szCs w:val="24"/>
        </w:rPr>
        <w:t>est automatiquement</w:t>
      </w:r>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au plus bas niveau, pendant que cela devrait être au centre de l’activité humaine. Pendant mon passage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je peux voir qu’il y a peu d’hommes qui exercent le travail de préposé, pendant qu’il en manque de travailleur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et cela s’aggrave lorsque les mamans partent en congé de maternité. Je me suis dit, c’est à cause de cette discrimination entre les femmes et les hommes, qu’il est de plus en plus difficile à trouver des gens compétents pour exercer ce métier. La preuve est que, au cours de la pandémie du covid-19, ils avaient du mal à trouver des gens pour travailler afin d’arriver à prendre soin des milliers de personnes. Selon moi, la division du travail entraine des effets néfastes à son bon fonctionnement, car le fait de dire que ceci est le travail des hommes ou des femmes, ne réglera rien pour avancer et améliorer les performances de chacun. Le soin ne devrait pas être le travail d’un groupe de personnes, mais celui de tout le monde en général. La raison pour laquelle, l’éthique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veut nous montrer l’importance de prendre soin à autrui. Comme le dit Sandra Laugier, « les éthiques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affirment l’importance des soins et de l’attention portés aux autres, en particulier à ceux dont la vie et le bien-être dépendent d’une attention particularisée, continue, quotidienne. »</w:t>
      </w:r>
      <w:r w:rsidRPr="00B76980">
        <w:rPr>
          <w:rFonts w:ascii="Times New Roman" w:hAnsi="Times New Roman" w:cs="Times New Roman"/>
          <w:sz w:val="24"/>
          <w:szCs w:val="24"/>
          <w:vertAlign w:val="superscript"/>
        </w:rPr>
        <w:footnoteReference w:id="48"/>
      </w:r>
      <w:r w:rsidRPr="00B76980">
        <w:rPr>
          <w:rFonts w:ascii="Times New Roman" w:hAnsi="Times New Roman" w:cs="Times New Roman"/>
          <w:sz w:val="24"/>
          <w:szCs w:val="24"/>
        </w:rPr>
        <w:t xml:space="preserve">. Je ne suis pas d’accord avec la théorie de Kohlberg car il fait croire aux hommes qu’ils sont supérieurs par rapport aux femmes, et cela retarde complètement le processus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w:t>
      </w:r>
    </w:p>
    <w:p w14:paraId="171B7911"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Puisque ce sont les femmes qui doivent prendre soin des autres, le travail de care reste négligé par certains. Si tout ce que les femmes peuvent faire a moins de valeur, on ne valorise non plus le travail de care. Joan Tronto nous a fait comprendre que les hommes </w:t>
      </w:r>
      <w:r w:rsidRPr="00B76980">
        <w:rPr>
          <w:rFonts w:ascii="Times New Roman" w:hAnsi="Times New Roman" w:cs="Times New Roman"/>
          <w:sz w:val="24"/>
          <w:szCs w:val="24"/>
        </w:rPr>
        <w:lastRenderedPageBreak/>
        <w:t>sont des privilégiés, puisqu’ils n’ont pas cette préoccupation de prendre soin. De cette politique, les hommes se sentent privilégiés. Dans le cas des personnes riches, ils sont des puissants, ils n’ont qu’à payer quelqu’un pour prendre soin d’eux et de leur famille.</w:t>
      </w:r>
      <w:bookmarkEnd w:id="52"/>
      <w:r w:rsidRPr="00B76980">
        <w:rPr>
          <w:rFonts w:ascii="Times New Roman" w:hAnsi="Times New Roman" w:cs="Times New Roman"/>
          <w:sz w:val="24"/>
          <w:szCs w:val="24"/>
        </w:rPr>
        <w:t xml:space="preserve"> Donc il faut absolument trouver une porte de sortie, de ce système, avec l’éthique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on pense surement arriver à combattre ce système selon Joan Tronto.  </w:t>
      </w:r>
    </w:p>
    <w:p w14:paraId="140034CE" w14:textId="77777777" w:rsidR="009C3E95" w:rsidRPr="00B76980" w:rsidRDefault="009C3E95" w:rsidP="009C3E95">
      <w:pPr>
        <w:keepNext/>
        <w:keepLines/>
        <w:numPr>
          <w:ilvl w:val="2"/>
          <w:numId w:val="0"/>
        </w:numPr>
        <w:spacing w:before="40" w:after="0" w:line="480" w:lineRule="auto"/>
        <w:ind w:left="720" w:hanging="720"/>
        <w:outlineLvl w:val="2"/>
        <w:rPr>
          <w:rFonts w:ascii="Times New Roman" w:eastAsiaTheme="majorEastAsia" w:hAnsi="Times New Roman" w:cs="Times New Roman"/>
          <w:i/>
          <w:sz w:val="24"/>
          <w:szCs w:val="24"/>
        </w:rPr>
      </w:pPr>
      <w:bookmarkStart w:id="57" w:name="_Toc123074935"/>
      <w:r w:rsidRPr="00B76980">
        <w:rPr>
          <w:rFonts w:ascii="Times New Roman" w:eastAsiaTheme="majorEastAsia" w:hAnsi="Times New Roman" w:cs="Times New Roman"/>
          <w:b/>
          <w:i/>
          <w:sz w:val="24"/>
          <w:szCs w:val="24"/>
        </w:rPr>
        <w:t xml:space="preserve">Implication de l’éthique </w:t>
      </w:r>
      <w:proofErr w:type="gramStart"/>
      <w:r w:rsidRPr="00B76980">
        <w:rPr>
          <w:rFonts w:ascii="Times New Roman" w:eastAsiaTheme="majorEastAsia" w:hAnsi="Times New Roman" w:cs="Times New Roman"/>
          <w:b/>
          <w:i/>
          <w:sz w:val="24"/>
          <w:szCs w:val="24"/>
        </w:rPr>
        <w:t>du care</w:t>
      </w:r>
      <w:proofErr w:type="gramEnd"/>
      <w:r w:rsidRPr="00B76980">
        <w:rPr>
          <w:rFonts w:ascii="Times New Roman" w:eastAsiaTheme="majorEastAsia" w:hAnsi="Times New Roman" w:cs="Times New Roman"/>
          <w:b/>
          <w:i/>
          <w:sz w:val="24"/>
          <w:szCs w:val="24"/>
        </w:rPr>
        <w:t xml:space="preserve"> dans les relations humaines.</w:t>
      </w:r>
      <w:bookmarkEnd w:id="57"/>
      <w:r w:rsidRPr="00B76980">
        <w:rPr>
          <w:rFonts w:ascii="Times New Roman" w:eastAsiaTheme="majorEastAsia" w:hAnsi="Times New Roman" w:cs="Times New Roman"/>
          <w:b/>
          <w:i/>
          <w:sz w:val="24"/>
          <w:szCs w:val="24"/>
        </w:rPr>
        <w:t xml:space="preserve"> </w:t>
      </w:r>
    </w:p>
    <w:p w14:paraId="66F67C14"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ce qui concerne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les auteurs ne pensent pas de la même façons, car ils ont tous leur façon de voir l’implication de l’éthique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au sein des relations humaines. Ainsi, on va voir tour à tour la manière dont certains auteurs tell que Caroll Gilligan, Joan Tronto, Vanessa </w:t>
      </w:r>
      <w:proofErr w:type="spellStart"/>
      <w:r w:rsidRPr="00B76980">
        <w:rPr>
          <w:rFonts w:ascii="Times New Roman" w:hAnsi="Times New Roman" w:cs="Times New Roman"/>
          <w:sz w:val="24"/>
          <w:szCs w:val="24"/>
        </w:rPr>
        <w:t>Nurock</w:t>
      </w:r>
      <w:proofErr w:type="spellEnd"/>
      <w:r w:rsidRPr="00B76980">
        <w:rPr>
          <w:rFonts w:ascii="Times New Roman" w:hAnsi="Times New Roman" w:cs="Times New Roman"/>
          <w:sz w:val="24"/>
          <w:szCs w:val="24"/>
        </w:rPr>
        <w:t xml:space="preserve">, </w:t>
      </w: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Legoff, Marilyn Friedman, ont abordé la question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w:t>
      </w:r>
    </w:p>
    <w:p w14:paraId="190302C7"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58" w:name="_Toc123074936"/>
      <w:proofErr w:type="gramStart"/>
      <w:r w:rsidRPr="00B76980">
        <w:rPr>
          <w:rFonts w:ascii="Times New Roman" w:eastAsiaTheme="majorEastAsia" w:hAnsi="Times New Roman" w:cs="Times New Roman"/>
          <w:b/>
          <w:i/>
          <w:iCs/>
          <w:sz w:val="24"/>
          <w:szCs w:val="24"/>
        </w:rPr>
        <w:t>Le care</w:t>
      </w:r>
      <w:proofErr w:type="gramEnd"/>
      <w:r w:rsidRPr="00B76980">
        <w:rPr>
          <w:rFonts w:ascii="Times New Roman" w:eastAsiaTheme="majorEastAsia" w:hAnsi="Times New Roman" w:cs="Times New Roman"/>
          <w:b/>
          <w:i/>
          <w:iCs/>
          <w:sz w:val="24"/>
          <w:szCs w:val="24"/>
        </w:rPr>
        <w:t xml:space="preserve"> selon Caroll Gilligan</w:t>
      </w:r>
      <w:bookmarkEnd w:id="58"/>
    </w:p>
    <w:p w14:paraId="238E5B45"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Selon </w:t>
      </w:r>
      <w:proofErr w:type="spellStart"/>
      <w:r w:rsidRPr="00B76980">
        <w:rPr>
          <w:rFonts w:ascii="Times New Roman" w:hAnsi="Times New Roman" w:cs="Times New Roman"/>
          <w:sz w:val="24"/>
          <w:szCs w:val="24"/>
        </w:rPr>
        <w:t>Nurock</w:t>
      </w:r>
      <w:proofErr w:type="spellEnd"/>
      <w:r w:rsidRPr="00B76980">
        <w:rPr>
          <w:rFonts w:ascii="Times New Roman" w:hAnsi="Times New Roman" w:cs="Times New Roman"/>
          <w:sz w:val="24"/>
          <w:szCs w:val="24"/>
        </w:rPr>
        <w:t xml:space="preserve">, c’est Caroll Gilligan qui a introduit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dans le monde francophone, grâce à son livre intitulé « </w:t>
      </w:r>
      <w:r w:rsidRPr="00B76980">
        <w:rPr>
          <w:rFonts w:ascii="Times New Roman" w:hAnsi="Times New Roman" w:cs="Times New Roman"/>
          <w:i/>
          <w:sz w:val="24"/>
          <w:szCs w:val="24"/>
        </w:rPr>
        <w:t xml:space="preserve">the </w:t>
      </w:r>
      <w:proofErr w:type="spellStart"/>
      <w:r w:rsidRPr="00B76980">
        <w:rPr>
          <w:rFonts w:ascii="Times New Roman" w:hAnsi="Times New Roman" w:cs="Times New Roman"/>
          <w:i/>
          <w:sz w:val="24"/>
          <w:szCs w:val="24"/>
        </w:rPr>
        <w:t>different</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voice</w:t>
      </w:r>
      <w:proofErr w:type="spellEnd"/>
      <w:r w:rsidRPr="00B76980">
        <w:rPr>
          <w:rFonts w:ascii="Times New Roman" w:hAnsi="Times New Roman" w:cs="Times New Roman"/>
          <w:sz w:val="24"/>
          <w:szCs w:val="24"/>
        </w:rPr>
        <w:t> ». Ce livre publié en France en 1986 dont sa version française sous le titre de « </w:t>
      </w:r>
      <w:r w:rsidRPr="00B76980">
        <w:rPr>
          <w:rFonts w:ascii="Times New Roman" w:hAnsi="Times New Roman" w:cs="Times New Roman"/>
          <w:i/>
          <w:sz w:val="24"/>
          <w:szCs w:val="24"/>
        </w:rPr>
        <w:t>Une différente voix</w:t>
      </w:r>
      <w:r w:rsidRPr="00B76980">
        <w:rPr>
          <w:rFonts w:ascii="Times New Roman" w:hAnsi="Times New Roman" w:cs="Times New Roman"/>
          <w:i/>
          <w:sz w:val="24"/>
          <w:szCs w:val="24"/>
          <w:vertAlign w:val="superscript"/>
        </w:rPr>
        <w:footnoteReference w:id="49"/>
      </w:r>
      <w:r w:rsidRPr="00B76980">
        <w:rPr>
          <w:rFonts w:ascii="Times New Roman" w:hAnsi="Times New Roman" w:cs="Times New Roman"/>
          <w:sz w:val="24"/>
          <w:szCs w:val="24"/>
        </w:rPr>
        <w:t xml:space="preserve">. </w:t>
      </w:r>
      <w:proofErr w:type="spellStart"/>
      <w:r w:rsidRPr="00B76980">
        <w:rPr>
          <w:rFonts w:ascii="Times New Roman" w:hAnsi="Times New Roman" w:cs="Times New Roman"/>
          <w:sz w:val="24"/>
          <w:szCs w:val="24"/>
        </w:rPr>
        <w:t>Nurock</w:t>
      </w:r>
      <w:proofErr w:type="spellEnd"/>
      <w:r w:rsidRPr="00B76980">
        <w:rPr>
          <w:rFonts w:ascii="Times New Roman" w:hAnsi="Times New Roman" w:cs="Times New Roman"/>
          <w:sz w:val="24"/>
          <w:szCs w:val="24"/>
        </w:rPr>
        <w:t xml:space="preserve"> affirme avoir </w:t>
      </w:r>
      <w:proofErr w:type="gramStart"/>
      <w:r w:rsidRPr="00B76980">
        <w:rPr>
          <w:rFonts w:ascii="Times New Roman" w:hAnsi="Times New Roman" w:cs="Times New Roman"/>
          <w:sz w:val="24"/>
          <w:szCs w:val="24"/>
        </w:rPr>
        <w:t>eu</w:t>
      </w:r>
      <w:proofErr w:type="gramEnd"/>
      <w:r w:rsidRPr="00B76980">
        <w:rPr>
          <w:rFonts w:ascii="Times New Roman" w:hAnsi="Times New Roman" w:cs="Times New Roman"/>
          <w:sz w:val="24"/>
          <w:szCs w:val="24"/>
        </w:rPr>
        <w:t xml:space="preserve"> des difficultés à traduire le concept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en français, afin d’éviter le caractère binaire du mot care. Autrement dit,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en tant que tel fait ressortir spécifiquement tous les aspects dans la nature humaine, en ne voulant pas se baser sur un seul aspect homme/femme. Donc, le mot care veut dire tout ce qui est en rapport avec les relations humaines, comme l’empathie envers les gens qui sont dans la solitude, qui exigent de l’attention, la prise en charge, la sollicitude et l’affection. Pour Caroll Gilligan, il est question de mettre en cause </w:t>
      </w:r>
      <w:r w:rsidRPr="00B76980">
        <w:rPr>
          <w:rFonts w:ascii="Times New Roman" w:hAnsi="Times New Roman" w:cs="Times New Roman"/>
          <w:sz w:val="24"/>
          <w:szCs w:val="24"/>
        </w:rPr>
        <w:lastRenderedPageBreak/>
        <w:t xml:space="preserve">le patriarcat, la dévalorisation spécifique des femmes. Ainsi,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 xml:space="preserve">se considère comme étant un terme féministe. Le mot care, pour Caroll Gilligan signifie une vision plus large de la morale conçue comme justice. Aussi, elle pense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est absolument important pour répondre à certains dilemmes. En effet, lorsqu’on est en face des dilemmes éthiques, on se demande souvent </w:t>
      </w:r>
      <w:proofErr w:type="gramStart"/>
      <w:r w:rsidRPr="00B76980">
        <w:rPr>
          <w:rFonts w:ascii="Times New Roman" w:hAnsi="Times New Roman" w:cs="Times New Roman"/>
          <w:sz w:val="24"/>
          <w:szCs w:val="24"/>
        </w:rPr>
        <w:t>qu’est-ce</w:t>
      </w:r>
      <w:proofErr w:type="gramEnd"/>
      <w:r w:rsidRPr="00B76980">
        <w:rPr>
          <w:rFonts w:ascii="Times New Roman" w:hAnsi="Times New Roman" w:cs="Times New Roman"/>
          <w:sz w:val="24"/>
          <w:szCs w:val="24"/>
        </w:rPr>
        <w:t xml:space="preserve"> qu’on doit faire, comment on doit agir… etc. C’est dans cette perspective que les psychologues étudient la façon dont les enfants, les adultes vont résoudre certains problèmes. C’est dans cette perspective, que Caroll Gilligan identifie des cas sur des questions de dilemmes des jeunes filles sur l’avortement afin de voir comment les femmes raisonnent et peuvent arriver à une décision.</w:t>
      </w:r>
    </w:p>
    <w:p w14:paraId="27502AC7" w14:textId="6D63191E"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Après avoir constaté la dualité entre les femmes et les hommes en ce sens que, les femmes sont plus émotionnelles, et les hommes plus ou moins rationnels. C’est cette divergence d’opinion qui a permis à Caroll Gilligan d’écrire son livre dont le titre est intitulé « </w:t>
      </w:r>
      <w:r w:rsidRPr="00B76980">
        <w:rPr>
          <w:rFonts w:ascii="Times New Roman" w:hAnsi="Times New Roman" w:cs="Times New Roman"/>
          <w:i/>
          <w:sz w:val="24"/>
          <w:szCs w:val="24"/>
        </w:rPr>
        <w:t>une voix différente</w:t>
      </w:r>
      <w:r w:rsidRPr="00B76980">
        <w:rPr>
          <w:rFonts w:ascii="Times New Roman" w:hAnsi="Times New Roman" w:cs="Times New Roman"/>
          <w:sz w:val="24"/>
          <w:szCs w:val="24"/>
        </w:rPr>
        <w:t xml:space="preserve"> ». Elle a écrit ce livre dans le but d’exprimer ces opinions afin de lever l’équivoque que les gens cessent de considérer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comme étant propre aux femmes, mais comme étant une voix différente non seulement des femmes mais de tous les groupes marginalisés. Ainsi elle veut faire comprendre aux femmes que le raisonnement n’est pas par essence un domaine réservé aux hommes, car Gilligan a bien évalué comment les jeunes femmes raisonnent afin d’arriver à une certaine décision face à un dilemme. Ainsi pour le prouver, Caroll Gilligan aborde le cas de Monsieur Heinz qui avait sa femme très malade. Cette dernière avait un grand besoin d’un médicament, sans lequel elle pouvait mourir. Ainsi, au vu de cette scène, on est parvenu à interroger un jeune garçon de 11 ans au nom de Jake pour lui demander son avis comment monsieur Heinz devrait faire pour avoir le médicament étant donné que ce dernier n’avait pas d’argent. Jake pense que le fait </w:t>
      </w:r>
      <w:r w:rsidRPr="00B76980">
        <w:rPr>
          <w:rFonts w:ascii="Times New Roman" w:hAnsi="Times New Roman" w:cs="Times New Roman"/>
          <w:sz w:val="24"/>
          <w:szCs w:val="24"/>
        </w:rPr>
        <w:lastRenderedPageBreak/>
        <w:t>de recommander à Monsieur Heinz d’aller voler le médicament, ce dernier peut sauver sa femme et le juge va pouvoir comprendre l’acte posé par Monsieur Heinz et ne l’</w:t>
      </w:r>
      <w:r w:rsidR="00EB0F61" w:rsidRPr="00B76980">
        <w:rPr>
          <w:rFonts w:ascii="Times New Roman" w:hAnsi="Times New Roman" w:cs="Times New Roman"/>
          <w:sz w:val="24"/>
          <w:szCs w:val="24"/>
        </w:rPr>
        <w:t>en</w:t>
      </w:r>
      <w:r w:rsidRPr="00B76980">
        <w:rPr>
          <w:rFonts w:ascii="Times New Roman" w:hAnsi="Times New Roman" w:cs="Times New Roman"/>
          <w:sz w:val="24"/>
          <w:szCs w:val="24"/>
        </w:rPr>
        <w:t xml:space="preserve">verra pas en prison. Selon Jake, le droit à la vie l’emporte sur le droit propriétaire. Jake s’en fout de sa relation avec le pharmacien, et de tout ce qui peut arriver. La même question a été posée à une fille de 11 ans au nom de Amy. Selon Amy, Heinz doit parler avec le pharmacien pour qu’il puisse lui donner le médicament, et s’il ne donne pas le médicament c’est lui qui est méchant. Car selon Amy, la relation avec autrui est plus importante que tout. Si Heinz vole le médicament pour sa femme, non seulement cela peut détruire totalement sa relation avec le pharmacien, mais il peut aller en prison également et cela se peut qu’il ne puisse plus voir sa femme après sa guérison. Ainsi, Amy valorise la relation plus que tout, car on est tous interdépendants. Donc c’est cette voix différente qu’on doit mettre en valeur selon Caroll Gilligan. Ainsi,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va nous permettre d’entendre cette voix différente « </w:t>
      </w:r>
      <w:r w:rsidRPr="00B76980">
        <w:rPr>
          <w:rFonts w:ascii="Times New Roman" w:hAnsi="Times New Roman" w:cs="Times New Roman"/>
          <w:iCs/>
          <w:sz w:val="24"/>
          <w:szCs w:val="24"/>
        </w:rPr>
        <w:t>Le care se définit à partir de notre capacité à entendre cette voix, par notre sensibilité à sa tonalité. Entendre et reconnaitre cela suppose de reconnaitre que la dépendance et la vulnérabilité sont des traits de la condition de tous. »</w:t>
      </w:r>
      <w:r w:rsidRPr="00B76980">
        <w:rPr>
          <w:rFonts w:ascii="Times New Roman" w:hAnsi="Times New Roman" w:cs="Times New Roman"/>
          <w:iCs/>
          <w:sz w:val="24"/>
          <w:szCs w:val="24"/>
          <w:vertAlign w:val="superscript"/>
        </w:rPr>
        <w:footnoteReference w:id="50"/>
      </w:r>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 xml:space="preserve">Pour ce, le travail de Gilligan à partir de l’étude du cas de Monsieur Heinz, est de démontrer que les femmes ne sont pas moins intelligentes que les hommes, mais c’est une autre façon de régler et d’arriver à une solution, qui doit se faire par la communication, et une négociation rationnelle entre les personnes, d’où l’appréciation de la proposition de Amy à Monsieur Heinz. Ainsi pour résoudre un problème d’éthique à travers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l’on doit tenir compte de l’importance du contexte. Pour ce, Amy a appliqué la notion du </w:t>
      </w:r>
      <w:r w:rsidRPr="00B76980">
        <w:rPr>
          <w:rFonts w:ascii="Times New Roman" w:hAnsi="Times New Roman" w:cs="Times New Roman"/>
          <w:sz w:val="24"/>
          <w:szCs w:val="24"/>
        </w:rPr>
        <w:lastRenderedPageBreak/>
        <w:t xml:space="preserve">contexte tandis que Jake, lui a mis en exergue les lois et les principes. Le travail de Gilligan démontre aussi que les femmes et les hommes ont la capacité de travailler ensemble, de former une bonne équipe si on écoute la voix des femmes et de même celles des hommes. Et cela peut contribuer à changer le monde.  </w:t>
      </w:r>
    </w:p>
    <w:p w14:paraId="4985DD6C"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Ainsi Gilligan, dans son article intitulé « une voix différente », se pose deux questions suivantes: </w:t>
      </w:r>
    </w:p>
    <w:p w14:paraId="2F8C5CDD" w14:textId="77777777" w:rsidR="009C3E95" w:rsidRPr="00B76980" w:rsidRDefault="009C3E95" w:rsidP="009C3E95">
      <w:pPr>
        <w:spacing w:line="240" w:lineRule="auto"/>
        <w:ind w:left="708"/>
        <w:jc w:val="both"/>
        <w:rPr>
          <w:rFonts w:ascii="Times New Roman" w:hAnsi="Times New Roman" w:cs="Times New Roman"/>
          <w:sz w:val="24"/>
          <w:szCs w:val="24"/>
        </w:rPr>
      </w:pPr>
      <w:r w:rsidRPr="00B76980">
        <w:rPr>
          <w:rFonts w:ascii="Times New Roman" w:hAnsi="Times New Roman" w:cs="Times New Roman"/>
          <w:sz w:val="24"/>
          <w:szCs w:val="24"/>
        </w:rPr>
        <w:t>« Je commencerai par deux questions : étant donnée respectivement la valeur de l’attention (</w:t>
      </w:r>
      <w:proofErr w:type="spellStart"/>
      <w:r w:rsidRPr="00B76980">
        <w:rPr>
          <w:rFonts w:ascii="Times New Roman" w:hAnsi="Times New Roman" w:cs="Times New Roman"/>
          <w:sz w:val="24"/>
          <w:szCs w:val="24"/>
        </w:rPr>
        <w:t>carefullness</w:t>
      </w:r>
      <w:proofErr w:type="spellEnd"/>
      <w:r w:rsidRPr="00B76980">
        <w:rPr>
          <w:rFonts w:ascii="Times New Roman" w:hAnsi="Times New Roman" w:cs="Times New Roman"/>
          <w:sz w:val="24"/>
          <w:szCs w:val="24"/>
        </w:rPr>
        <w:t xml:space="preserve">) et le cout de l’absence de care, pourquoi l’éthique </w:t>
      </w:r>
      <w:proofErr w:type="gramStart"/>
      <w:r w:rsidRPr="00B76980">
        <w:rPr>
          <w:rFonts w:ascii="Times New Roman" w:hAnsi="Times New Roman" w:cs="Times New Roman"/>
          <w:sz w:val="24"/>
          <w:szCs w:val="24"/>
        </w:rPr>
        <w:t>du care</w:t>
      </w:r>
      <w:proofErr w:type="gramEnd"/>
      <w:r w:rsidRPr="00B76980">
        <w:rPr>
          <w:rFonts w:ascii="Times New Roman" w:hAnsi="Times New Roman" w:cs="Times New Roman"/>
          <w:sz w:val="24"/>
          <w:szCs w:val="24"/>
        </w:rPr>
        <w:t xml:space="preserve"> est-elle toujours attaquée de diverse manière, et quel objet du débat, care/justice ? Deuxième question : quelle est la relation entre tout cela et le genre, les constructions de la masculinité et de la féminité, et pourquoi les voix des femmes ont-elles un rôle crucial pour attirer notre attention sur cette question. »</w:t>
      </w:r>
      <w:r w:rsidRPr="00B76980">
        <w:rPr>
          <w:rFonts w:ascii="Times New Roman" w:hAnsi="Times New Roman" w:cs="Times New Roman"/>
          <w:sz w:val="24"/>
          <w:szCs w:val="24"/>
          <w:vertAlign w:val="superscript"/>
        </w:rPr>
        <w:footnoteReference w:id="51"/>
      </w:r>
    </w:p>
    <w:p w14:paraId="36D361F4"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Certainement on peut voir que la relation avec le genre est au centre de certains débats. Pour ce, on constate qu’il y a un débat contradictoire entre les féministes. Certains pensent qu’on est en train de regraisser avec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d’autres par contre, pensent que la justice est plus évoluée que ce concept dont on discute depuis l’époque de Platon comme étant l’harmonie. Le fait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associé aux femmes aussi, est-ce que cela va être un obstacle? Caroll Gilligan pour répondre à cette question posée se base de ses expériences et de ses idées de recherche et, elle est arrivée à conclure que les femmes portent une réflexion rationnelle aussi. </w:t>
      </w:r>
      <w:proofErr w:type="gramStart"/>
      <w:r w:rsidRPr="00B76980">
        <w:rPr>
          <w:rFonts w:ascii="Times New Roman" w:hAnsi="Times New Roman" w:cs="Times New Roman"/>
          <w:sz w:val="24"/>
          <w:szCs w:val="24"/>
        </w:rPr>
        <w:t xml:space="preserve">Le </w:t>
      </w:r>
      <w:proofErr w:type="spellStart"/>
      <w:r w:rsidRPr="00B76980">
        <w:rPr>
          <w:rFonts w:ascii="Times New Roman" w:hAnsi="Times New Roman" w:cs="Times New Roman"/>
          <w:i/>
          <w:sz w:val="24"/>
          <w:szCs w:val="24"/>
        </w:rPr>
        <w:t>care</w:t>
      </w:r>
      <w:proofErr w:type="spellEnd"/>
      <w:proofErr w:type="gramEnd"/>
      <w:r w:rsidRPr="00B76980">
        <w:rPr>
          <w:rFonts w:ascii="Times New Roman" w:hAnsi="Times New Roman" w:cs="Times New Roman"/>
          <w:sz w:val="24"/>
          <w:szCs w:val="24"/>
        </w:rPr>
        <w:t xml:space="preserve">, selon elle, c’est également se demander jusqu’où aller ou s’arrêter. Ça demande une réflexion rationnelle, ce n’est pas juste de l’instinct. Pour elle,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c’est vraiment l’empathie avec l’autre. Donc,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attaqué d’une certaine façon où ce n’est pas vraiment un instinct ou un concept, cela fait partie de notre nature. </w:t>
      </w:r>
    </w:p>
    <w:p w14:paraId="6661950C"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lastRenderedPageBreak/>
        <w:t xml:space="preserve">L’autre question de Caroll Gilligan était de savoir si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était une question de femme. Selon elle, si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genré dans notre société actuelle c’est parce que les filles sont éduquées d’une certaine façon et les garçons d’une autre, ce n’est pas parce que les filles et les garçons sont de naissance féminine et masculine. L’éducation peut avoir changé les garçons et les filles. Selon Gilligan, l’importance de la voix des femmes est de libérer la démocratie du patriarcat. Gilligan parle non seulement de la voix de la femme, mais aussi de la voix des autres groupes marginalisés. Pour Gilligan, il est important d’écouter la voix des femmes pour vraiment entendre ce qu’elles ont vraiment à dire. Gilligan est psychologue, pour elle, il faut vraiment aller voir comment les filles raisonnent et arrivent à mettre en relief une certaine façon de tirer des conclusions.</w:t>
      </w:r>
    </w:p>
    <w:p w14:paraId="489FCB2B"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b/>
          <w:i/>
          <w:iCs/>
          <w:sz w:val="24"/>
          <w:szCs w:val="24"/>
        </w:rPr>
      </w:pPr>
      <w:bookmarkStart w:id="60" w:name="_Toc123074937"/>
      <w:r w:rsidRPr="00B76980">
        <w:rPr>
          <w:rFonts w:ascii="Times New Roman" w:eastAsiaTheme="majorEastAsia" w:hAnsi="Times New Roman" w:cs="Times New Roman"/>
          <w:b/>
          <w:i/>
          <w:iCs/>
          <w:sz w:val="24"/>
          <w:szCs w:val="24"/>
        </w:rPr>
        <w:t xml:space="preserve">L’éthique </w:t>
      </w:r>
      <w:proofErr w:type="gramStart"/>
      <w:r w:rsidRPr="00B76980">
        <w:rPr>
          <w:rFonts w:ascii="Times New Roman" w:eastAsiaTheme="majorEastAsia" w:hAnsi="Times New Roman" w:cs="Times New Roman"/>
          <w:b/>
          <w:i/>
          <w:iCs/>
          <w:sz w:val="24"/>
          <w:szCs w:val="24"/>
        </w:rPr>
        <w:t>du care</w:t>
      </w:r>
      <w:proofErr w:type="gramEnd"/>
      <w:r w:rsidRPr="00B76980">
        <w:rPr>
          <w:rFonts w:ascii="Times New Roman" w:eastAsiaTheme="majorEastAsia" w:hAnsi="Times New Roman" w:cs="Times New Roman"/>
          <w:b/>
          <w:i/>
          <w:iCs/>
          <w:sz w:val="24"/>
          <w:szCs w:val="24"/>
        </w:rPr>
        <w:t xml:space="preserve"> selon Joan Tronto</w:t>
      </w:r>
      <w:bookmarkEnd w:id="60"/>
      <w:r w:rsidRPr="00B76980">
        <w:rPr>
          <w:rFonts w:ascii="Times New Roman" w:eastAsiaTheme="majorEastAsia" w:hAnsi="Times New Roman" w:cs="Times New Roman"/>
          <w:b/>
          <w:i/>
          <w:iCs/>
          <w:sz w:val="24"/>
          <w:szCs w:val="24"/>
        </w:rPr>
        <w:t xml:space="preserve"> </w:t>
      </w:r>
    </w:p>
    <w:p w14:paraId="35421A59" w14:textId="03CD5443"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Joan Tronto est le deuxième grand personnage à avoir traité la question sur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Selon </w:t>
      </w:r>
      <w:r w:rsidR="00074FD6" w:rsidRPr="00B76980">
        <w:rPr>
          <w:rFonts w:ascii="Times New Roman" w:hAnsi="Times New Roman" w:cs="Times New Roman"/>
          <w:sz w:val="24"/>
          <w:szCs w:val="24"/>
        </w:rPr>
        <w:t>elle</w:t>
      </w:r>
      <w:r w:rsidRPr="00B76980">
        <w:rPr>
          <w:rFonts w:ascii="Times New Roman" w:hAnsi="Times New Roman" w:cs="Times New Roman"/>
          <w:sz w:val="24"/>
          <w:szCs w:val="24"/>
        </w:rPr>
        <w:t xml:space="preserv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est un outil conceptuel qui nous aide à penser sur le rapport avec l’autre, mais cet outil est aussi considérée comme une théorie politique. Jadis, le terme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a vu le jour dans le contexte des dilemmes éthiques par rapport à la conception de Carole Gilligan, c’est Joan Tronto qui va le proposer comme un outil politique. </w:t>
      </w:r>
    </w:p>
    <w:p w14:paraId="43F9871F" w14:textId="18C1063A"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Au début, les philosophes faisaient la confusion entre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et la justice. Pour eux, ils pensaient que </w:t>
      </w:r>
      <w:proofErr w:type="gramStart"/>
      <w:r w:rsidRPr="00B76980">
        <w:rPr>
          <w:rFonts w:ascii="Times New Roman" w:hAnsi="Times New Roman" w:cs="Times New Roman"/>
          <w:sz w:val="24"/>
          <w:szCs w:val="24"/>
        </w:rPr>
        <w:t>le</w:t>
      </w:r>
      <w:r w:rsidR="001F70D6" w:rsidRPr="00B76980">
        <w:rPr>
          <w:rFonts w:ascii="Times New Roman" w:hAnsi="Times New Roman" w:cs="Times New Roman"/>
          <w:sz w:val="24"/>
          <w:szCs w:val="24"/>
        </w:rPr>
        <w:t xml:space="preserv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peut remplacer la justice. C’est à l’issu de querelles entre philosophes que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a été considérée comme un cadre éthique ou un cadre d’analyse de certaines politiques. En dehors de son caractère d’analyse politique, Tronto lui confère un autre caractère qui est celui de prendre soin et non pas juste le travail de soin. Pour ce,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aussi important que la justice. Il est important de constater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 xml:space="preserve"> </w:t>
      </w:r>
      <w:r w:rsidRPr="00B76980">
        <w:rPr>
          <w:rFonts w:ascii="Times New Roman" w:hAnsi="Times New Roman" w:cs="Times New Roman"/>
          <w:sz w:val="24"/>
          <w:szCs w:val="24"/>
        </w:rPr>
        <w:t>et la justice jouent un rôle très capital.</w:t>
      </w:r>
    </w:p>
    <w:p w14:paraId="56C19257" w14:textId="12F6B7F0"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lastRenderedPageBreak/>
        <w:t xml:space="preserve">C’est dans ce contexte que Gilligan a traduit le terme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en français par sollicitude, souci, attention, et affection. Lors de la réception de Joan Tronto en France, le monde francophone s’ouvre au</w:t>
      </w:r>
      <w:r w:rsidR="00ED6115" w:rsidRPr="00B76980">
        <w:rPr>
          <w:rFonts w:ascii="Times New Roman" w:hAnsi="Times New Roman" w:cs="Times New Roman"/>
          <w:sz w:val="24"/>
          <w:szCs w:val="24"/>
        </w:rPr>
        <w:t>x</w:t>
      </w:r>
      <w:r w:rsidRPr="00B76980">
        <w:rPr>
          <w:rFonts w:ascii="Times New Roman" w:hAnsi="Times New Roman" w:cs="Times New Roman"/>
          <w:sz w:val="24"/>
          <w:szCs w:val="24"/>
        </w:rPr>
        <w:t xml:space="preserve"> débat</w:t>
      </w:r>
      <w:r w:rsidR="00ED6115" w:rsidRPr="00B76980">
        <w:rPr>
          <w:rFonts w:ascii="Times New Roman" w:hAnsi="Times New Roman" w:cs="Times New Roman"/>
          <w:sz w:val="24"/>
          <w:szCs w:val="24"/>
        </w:rPr>
        <w:t xml:space="preserve">s </w:t>
      </w:r>
      <w:r w:rsidRPr="00B76980">
        <w:rPr>
          <w:rFonts w:ascii="Times New Roman" w:hAnsi="Times New Roman" w:cs="Times New Roman"/>
          <w:sz w:val="24"/>
          <w:szCs w:val="24"/>
        </w:rPr>
        <w:t xml:space="preserve">sur le concept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i/>
          <w:sz w:val="24"/>
          <w:szCs w:val="24"/>
        </w:rPr>
        <w:t>.</w:t>
      </w:r>
      <w:r w:rsidRPr="00B76980">
        <w:rPr>
          <w:rFonts w:ascii="Times New Roman" w:hAnsi="Times New Roman" w:cs="Times New Roman"/>
          <w:sz w:val="24"/>
          <w:szCs w:val="24"/>
        </w:rPr>
        <w:t xml:space="preserve"> Ces débats ont redonné une deuxième vie </w:t>
      </w:r>
      <w:proofErr w:type="gramStart"/>
      <w:r w:rsidRPr="00B76980">
        <w:rPr>
          <w:rFonts w:ascii="Times New Roman" w:hAnsi="Times New Roman" w:cs="Times New Roman"/>
          <w:sz w:val="24"/>
          <w:szCs w:val="24"/>
        </w:rPr>
        <w:t xml:space="preserve">au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w:t>
      </w:r>
    </w:p>
    <w:p w14:paraId="5B180AE4" w14:textId="7AB786A2" w:rsidR="009C3E95" w:rsidRPr="00B76980" w:rsidRDefault="009C3E95" w:rsidP="009C3E95">
      <w:pPr>
        <w:spacing w:line="480" w:lineRule="auto"/>
        <w:jc w:val="both"/>
        <w:rPr>
          <w:rFonts w:ascii="Times New Roman" w:hAnsi="Times New Roman" w:cs="Times New Roman"/>
          <w:spacing w:val="2"/>
          <w:sz w:val="24"/>
          <w:szCs w:val="24"/>
          <w:lang w:val="fr-FR"/>
        </w:rPr>
      </w:pPr>
      <w:r w:rsidRPr="00B76980">
        <w:rPr>
          <w:rFonts w:ascii="Times New Roman" w:hAnsi="Times New Roman" w:cs="Times New Roman"/>
          <w:sz w:val="24"/>
          <w:szCs w:val="24"/>
        </w:rPr>
        <w:t xml:space="preserve">Joan Tronto s’inspire du travail de Carol Gilligan intitulé « une voix différente », où elle a développé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comme étant une théorie morale complémentaire, en résumant les idées de Gilligan en deux points, à savoir, le champ moral qui doit inclure la justice et le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et l’attention portée aux soins qui est un phénomène caractéristique des femmes. En effet, à travers son article, Joan Tronto, se questionne sur la pertinence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en tant que théorie morale. Pour se faire, Tronto avance que « </w:t>
      </w:r>
      <w:r w:rsidRPr="00B76980">
        <w:rPr>
          <w:rFonts w:ascii="Times New Roman" w:hAnsi="Times New Roman" w:cs="Times New Roman"/>
          <w:spacing w:val="1"/>
          <w:sz w:val="24"/>
          <w:szCs w:val="24"/>
          <w:lang w:val="fr-FR"/>
        </w:rPr>
        <w:t xml:space="preserve">les preuves apportées en faveur du lien entre une différence de </w:t>
      </w:r>
      <w:r w:rsidRPr="00B76980">
        <w:rPr>
          <w:rFonts w:ascii="Times New Roman" w:hAnsi="Times New Roman" w:cs="Times New Roman"/>
          <w:spacing w:val="3"/>
          <w:sz w:val="24"/>
          <w:szCs w:val="24"/>
          <w:lang w:val="fr-FR"/>
        </w:rPr>
        <w:t>genre et des perspectives morales différentes ne sont pas valables »</w:t>
      </w:r>
      <w:r w:rsidRPr="00B76980">
        <w:rPr>
          <w:rFonts w:ascii="Times New Roman" w:hAnsi="Times New Roman" w:cs="Times New Roman"/>
          <w:spacing w:val="3"/>
          <w:sz w:val="24"/>
          <w:szCs w:val="24"/>
          <w:vertAlign w:val="superscript"/>
          <w:lang w:val="fr-FR"/>
        </w:rPr>
        <w:footnoteReference w:id="52"/>
      </w:r>
      <w:r w:rsidRPr="00B76980">
        <w:rPr>
          <w:rFonts w:ascii="Times New Roman" w:hAnsi="Times New Roman" w:cs="Times New Roman"/>
          <w:spacing w:val="3"/>
          <w:sz w:val="24"/>
          <w:szCs w:val="24"/>
          <w:lang w:val="fr-FR"/>
        </w:rPr>
        <w:t xml:space="preserve">, ensuite </w:t>
      </w:r>
      <w:r w:rsidR="008B2466" w:rsidRPr="00B76980">
        <w:rPr>
          <w:rFonts w:ascii="Times New Roman" w:hAnsi="Times New Roman" w:cs="Times New Roman"/>
          <w:spacing w:val="3"/>
          <w:sz w:val="24"/>
          <w:szCs w:val="24"/>
          <w:lang w:val="fr-FR"/>
        </w:rPr>
        <w:t>elle</w:t>
      </w:r>
      <w:r w:rsidRPr="00B76980">
        <w:rPr>
          <w:rFonts w:ascii="Times New Roman" w:hAnsi="Times New Roman" w:cs="Times New Roman"/>
          <w:spacing w:val="3"/>
          <w:sz w:val="24"/>
          <w:szCs w:val="24"/>
          <w:lang w:val="fr-FR"/>
        </w:rPr>
        <w:t xml:space="preserve"> avance que</w:t>
      </w:r>
      <w:r w:rsidRPr="00B76980">
        <w:rPr>
          <w:rFonts w:ascii="Times New Roman" w:hAnsi="Times New Roman" w:cs="Times New Roman"/>
          <w:spacing w:val="-1"/>
          <w:sz w:val="24"/>
          <w:szCs w:val="24"/>
          <w:lang w:val="fr-FR"/>
        </w:rPr>
        <w:t xml:space="preserve"> « la simple affir</w:t>
      </w:r>
      <w:r w:rsidRPr="00B76980">
        <w:rPr>
          <w:rFonts w:ascii="Times New Roman" w:hAnsi="Times New Roman" w:cs="Times New Roman"/>
          <w:spacing w:val="-1"/>
          <w:sz w:val="24"/>
          <w:szCs w:val="24"/>
          <w:lang w:val="fr-FR"/>
        </w:rPr>
        <w:softHyphen/>
      </w:r>
      <w:r w:rsidRPr="00B76980">
        <w:rPr>
          <w:rFonts w:ascii="Times New Roman" w:hAnsi="Times New Roman" w:cs="Times New Roman"/>
          <w:spacing w:val="2"/>
          <w:sz w:val="24"/>
          <w:szCs w:val="24"/>
          <w:lang w:val="fr-FR"/>
        </w:rPr>
        <w:t xml:space="preserve">mation d’une différence de genre, dans un contexte social identifiant le masculin </w:t>
      </w:r>
      <w:r w:rsidRPr="00B76980">
        <w:rPr>
          <w:rFonts w:ascii="Times New Roman" w:hAnsi="Times New Roman" w:cs="Times New Roman"/>
          <w:spacing w:val="-1"/>
          <w:sz w:val="24"/>
          <w:szCs w:val="24"/>
          <w:lang w:val="fr-FR"/>
        </w:rPr>
        <w:t>à la norme, a pour implication l’infériorité du féminin qui s’en distingue »</w:t>
      </w:r>
      <w:r w:rsidRPr="00B76980">
        <w:rPr>
          <w:rFonts w:ascii="Times New Roman" w:hAnsi="Times New Roman" w:cs="Times New Roman"/>
          <w:spacing w:val="-1"/>
          <w:sz w:val="24"/>
          <w:szCs w:val="24"/>
          <w:vertAlign w:val="superscript"/>
          <w:lang w:val="fr-FR"/>
        </w:rPr>
        <w:footnoteReference w:id="53"/>
      </w:r>
      <w:r w:rsidRPr="00B76980">
        <w:rPr>
          <w:rFonts w:ascii="Times New Roman" w:hAnsi="Times New Roman" w:cs="Times New Roman"/>
          <w:spacing w:val="-1"/>
          <w:sz w:val="24"/>
          <w:szCs w:val="24"/>
          <w:lang w:val="fr-FR"/>
        </w:rPr>
        <w:t xml:space="preserve">. Enfin, </w:t>
      </w:r>
      <w:r w:rsidR="00FE6A77" w:rsidRPr="00B76980">
        <w:rPr>
          <w:rFonts w:ascii="Times New Roman" w:hAnsi="Times New Roman" w:cs="Times New Roman"/>
          <w:spacing w:val="-1"/>
          <w:sz w:val="24"/>
          <w:szCs w:val="24"/>
          <w:lang w:val="fr-FR"/>
        </w:rPr>
        <w:t>elle</w:t>
      </w:r>
      <w:r w:rsidRPr="00B76980">
        <w:rPr>
          <w:rFonts w:ascii="Times New Roman" w:hAnsi="Times New Roman" w:cs="Times New Roman"/>
          <w:spacing w:val="-1"/>
          <w:sz w:val="24"/>
          <w:szCs w:val="24"/>
          <w:lang w:val="fr-FR"/>
        </w:rPr>
        <w:t xml:space="preserve"> affirme « </w:t>
      </w:r>
      <w:r w:rsidRPr="00B76980">
        <w:rPr>
          <w:rFonts w:ascii="Times New Roman" w:hAnsi="Times New Roman" w:cs="Times New Roman"/>
          <w:spacing w:val="3"/>
          <w:sz w:val="24"/>
          <w:szCs w:val="24"/>
          <w:lang w:val="fr-FR"/>
        </w:rPr>
        <w:t xml:space="preserve">si les féministes pensent que l’éthique du </w:t>
      </w:r>
      <w:r w:rsidRPr="00B76980">
        <w:rPr>
          <w:rFonts w:ascii="Times New Roman" w:hAnsi="Times New Roman" w:cs="Times New Roman"/>
          <w:i/>
          <w:iCs/>
          <w:spacing w:val="3"/>
          <w:sz w:val="24"/>
          <w:szCs w:val="24"/>
          <w:lang w:val="fr-FR"/>
        </w:rPr>
        <w:t>care</w:t>
      </w:r>
      <w:r w:rsidRPr="00B76980">
        <w:rPr>
          <w:rFonts w:ascii="Times New Roman" w:hAnsi="Times New Roman" w:cs="Times New Roman"/>
          <w:spacing w:val="3"/>
          <w:sz w:val="24"/>
          <w:szCs w:val="24"/>
          <w:lang w:val="fr-FR"/>
        </w:rPr>
        <w:t xml:space="preserve"> catégorise une différence de genre, elles se laisseront probablement </w:t>
      </w:r>
      <w:r w:rsidRPr="00B76980">
        <w:rPr>
          <w:rFonts w:ascii="Times New Roman" w:hAnsi="Times New Roman" w:cs="Times New Roman"/>
          <w:spacing w:val="1"/>
          <w:sz w:val="24"/>
          <w:szCs w:val="24"/>
          <w:lang w:val="fr-FR"/>
        </w:rPr>
        <w:t xml:space="preserve">prendre à vouloir défendre la morale féminine plutôt que d’examiner de façon </w:t>
      </w:r>
      <w:r w:rsidRPr="00B76980">
        <w:rPr>
          <w:rFonts w:ascii="Times New Roman" w:hAnsi="Times New Roman" w:cs="Times New Roman"/>
          <w:spacing w:val="2"/>
          <w:sz w:val="24"/>
          <w:szCs w:val="24"/>
          <w:lang w:val="fr-FR"/>
        </w:rPr>
        <w:t>critique les problèmes et les promesses philosophiques d’une éthique du care »</w:t>
      </w:r>
      <w:r w:rsidRPr="00B76980">
        <w:rPr>
          <w:rFonts w:ascii="Times New Roman" w:hAnsi="Times New Roman" w:cs="Times New Roman"/>
          <w:spacing w:val="2"/>
          <w:sz w:val="24"/>
          <w:szCs w:val="24"/>
          <w:vertAlign w:val="superscript"/>
          <w:lang w:val="fr-FR"/>
        </w:rPr>
        <w:footnoteReference w:id="54"/>
      </w:r>
      <w:r w:rsidRPr="00B76980">
        <w:rPr>
          <w:rFonts w:ascii="Times New Roman" w:hAnsi="Times New Roman" w:cs="Times New Roman"/>
          <w:spacing w:val="2"/>
          <w:sz w:val="24"/>
          <w:szCs w:val="24"/>
          <w:lang w:val="fr-FR"/>
        </w:rPr>
        <w:t xml:space="preserve">. Pour toutes ces raisons, l’éthique </w:t>
      </w:r>
      <w:proofErr w:type="gramStart"/>
      <w:r w:rsidRPr="00B76980">
        <w:rPr>
          <w:rFonts w:ascii="Times New Roman" w:hAnsi="Times New Roman" w:cs="Times New Roman"/>
          <w:spacing w:val="2"/>
          <w:sz w:val="24"/>
          <w:szCs w:val="24"/>
          <w:lang w:val="fr-FR"/>
        </w:rPr>
        <w:t xml:space="preserve">du </w:t>
      </w:r>
      <w:r w:rsidRPr="00B76980">
        <w:rPr>
          <w:rFonts w:ascii="Times New Roman" w:hAnsi="Times New Roman" w:cs="Times New Roman"/>
          <w:i/>
          <w:spacing w:val="2"/>
          <w:sz w:val="24"/>
          <w:szCs w:val="24"/>
          <w:lang w:val="fr-FR"/>
        </w:rPr>
        <w:t>care</w:t>
      </w:r>
      <w:proofErr w:type="gramEnd"/>
      <w:r w:rsidRPr="00B76980">
        <w:rPr>
          <w:rFonts w:ascii="Times New Roman" w:hAnsi="Times New Roman" w:cs="Times New Roman"/>
          <w:spacing w:val="2"/>
          <w:sz w:val="24"/>
          <w:szCs w:val="24"/>
          <w:lang w:val="fr-FR"/>
        </w:rPr>
        <w:t xml:space="preserve"> n’est pas assez développée. Selon Tronto, il y a une nécessité de détacher l’éthique </w:t>
      </w:r>
      <w:proofErr w:type="gramStart"/>
      <w:r w:rsidRPr="00B76980">
        <w:rPr>
          <w:rFonts w:ascii="Times New Roman" w:hAnsi="Times New Roman" w:cs="Times New Roman"/>
          <w:spacing w:val="2"/>
          <w:sz w:val="24"/>
          <w:szCs w:val="24"/>
          <w:lang w:val="fr-FR"/>
        </w:rPr>
        <w:t>du c</w:t>
      </w:r>
      <w:r w:rsidRPr="00B76980">
        <w:rPr>
          <w:rFonts w:ascii="Times New Roman" w:hAnsi="Times New Roman" w:cs="Times New Roman"/>
          <w:i/>
          <w:spacing w:val="2"/>
          <w:sz w:val="24"/>
          <w:szCs w:val="24"/>
          <w:lang w:val="fr-FR"/>
        </w:rPr>
        <w:t>are</w:t>
      </w:r>
      <w:proofErr w:type="gramEnd"/>
      <w:r w:rsidRPr="00B76980">
        <w:rPr>
          <w:rFonts w:ascii="Times New Roman" w:hAnsi="Times New Roman" w:cs="Times New Roman"/>
          <w:spacing w:val="2"/>
          <w:sz w:val="24"/>
          <w:szCs w:val="24"/>
          <w:lang w:val="fr-FR"/>
        </w:rPr>
        <w:t xml:space="preserve"> avec le genre</w:t>
      </w:r>
      <w:r w:rsidR="00AB3763" w:rsidRPr="00B76980">
        <w:rPr>
          <w:rFonts w:ascii="Times New Roman" w:hAnsi="Times New Roman" w:cs="Times New Roman"/>
          <w:spacing w:val="2"/>
          <w:sz w:val="24"/>
          <w:szCs w:val="24"/>
          <w:lang w:val="fr-FR"/>
        </w:rPr>
        <w:t>, m</w:t>
      </w:r>
      <w:r w:rsidR="0075266C" w:rsidRPr="00B76980">
        <w:rPr>
          <w:rFonts w:ascii="Times New Roman" w:hAnsi="Times New Roman" w:cs="Times New Roman"/>
          <w:spacing w:val="2"/>
          <w:sz w:val="24"/>
          <w:szCs w:val="24"/>
          <w:lang w:val="fr-FR"/>
        </w:rPr>
        <w:t>ais cela ne veut pas dire que le féminisme en so</w:t>
      </w:r>
      <w:r w:rsidR="00AB3763" w:rsidRPr="00B76980">
        <w:rPr>
          <w:rFonts w:ascii="Times New Roman" w:hAnsi="Times New Roman" w:cs="Times New Roman"/>
          <w:spacing w:val="2"/>
          <w:sz w:val="24"/>
          <w:szCs w:val="24"/>
          <w:lang w:val="fr-FR"/>
        </w:rPr>
        <w:t>i soit problématique.</w:t>
      </w:r>
    </w:p>
    <w:p w14:paraId="4466AD43" w14:textId="6D5C08AC" w:rsidR="009C3E95" w:rsidRPr="00B76980" w:rsidRDefault="009C3E95" w:rsidP="009C3E95">
      <w:pPr>
        <w:spacing w:line="480" w:lineRule="auto"/>
        <w:ind w:right="72"/>
        <w:jc w:val="both"/>
        <w:rPr>
          <w:rFonts w:ascii="Times New Roman" w:hAnsi="Times New Roman" w:cs="Times New Roman"/>
          <w:spacing w:val="1"/>
          <w:sz w:val="24"/>
          <w:szCs w:val="24"/>
          <w:lang w:val="fr-FR"/>
        </w:rPr>
      </w:pPr>
      <w:r w:rsidRPr="00B76980">
        <w:rPr>
          <w:rFonts w:ascii="Times New Roman" w:hAnsi="Times New Roman" w:cs="Times New Roman"/>
          <w:spacing w:val="2"/>
          <w:sz w:val="24"/>
          <w:szCs w:val="24"/>
          <w:lang w:val="fr-FR"/>
        </w:rPr>
        <w:lastRenderedPageBreak/>
        <w:t xml:space="preserve">Afin de renforcer sa position face au travail de Gilligan, Tronto, avance que Gilligan s’est inspiré du travail de Lawrence Kohlberg sur </w:t>
      </w:r>
      <w:r w:rsidRPr="00B76980">
        <w:rPr>
          <w:rFonts w:ascii="Times New Roman" w:hAnsi="Times New Roman" w:cs="Times New Roman"/>
          <w:spacing w:val="9"/>
          <w:sz w:val="24"/>
          <w:szCs w:val="24"/>
          <w:lang w:val="fr-FR"/>
        </w:rPr>
        <w:t xml:space="preserve">la psychologie du développement moral, </w:t>
      </w:r>
      <w:r w:rsidRPr="00B76980">
        <w:rPr>
          <w:rFonts w:ascii="Times New Roman" w:hAnsi="Times New Roman" w:cs="Times New Roman"/>
          <w:spacing w:val="2"/>
          <w:sz w:val="24"/>
          <w:szCs w:val="24"/>
          <w:lang w:val="fr-FR"/>
        </w:rPr>
        <w:t xml:space="preserve">pour concevoir cette éthique </w:t>
      </w:r>
      <w:proofErr w:type="gramStart"/>
      <w:r w:rsidRPr="00B76980">
        <w:rPr>
          <w:rFonts w:ascii="Times New Roman" w:hAnsi="Times New Roman" w:cs="Times New Roman"/>
          <w:spacing w:val="2"/>
          <w:sz w:val="24"/>
          <w:szCs w:val="24"/>
          <w:lang w:val="fr-FR"/>
        </w:rPr>
        <w:t xml:space="preserve">du </w:t>
      </w:r>
      <w:r w:rsidRPr="00B76980">
        <w:rPr>
          <w:rFonts w:ascii="Times New Roman" w:hAnsi="Times New Roman" w:cs="Times New Roman"/>
          <w:i/>
          <w:spacing w:val="2"/>
          <w:sz w:val="24"/>
          <w:szCs w:val="24"/>
          <w:lang w:val="fr-FR"/>
        </w:rPr>
        <w:t>care</w:t>
      </w:r>
      <w:proofErr w:type="gramEnd"/>
      <w:r w:rsidRPr="00B76980">
        <w:rPr>
          <w:rFonts w:ascii="Times New Roman" w:hAnsi="Times New Roman" w:cs="Times New Roman"/>
          <w:spacing w:val="2"/>
          <w:sz w:val="24"/>
          <w:szCs w:val="24"/>
          <w:lang w:val="fr-FR"/>
        </w:rPr>
        <w:t>. Cette théorie de Kohlberg, montre que « le proces</w:t>
      </w:r>
      <w:r w:rsidRPr="00B76980">
        <w:rPr>
          <w:rFonts w:ascii="Times New Roman" w:hAnsi="Times New Roman" w:cs="Times New Roman"/>
          <w:spacing w:val="2"/>
          <w:sz w:val="24"/>
          <w:szCs w:val="24"/>
          <w:lang w:val="fr-FR"/>
        </w:rPr>
        <w:softHyphen/>
      </w:r>
      <w:r w:rsidRPr="00B76980">
        <w:rPr>
          <w:rFonts w:ascii="Times New Roman" w:hAnsi="Times New Roman" w:cs="Times New Roman"/>
          <w:spacing w:val="6"/>
          <w:sz w:val="24"/>
          <w:szCs w:val="24"/>
          <w:lang w:val="fr-FR"/>
        </w:rPr>
        <w:t xml:space="preserve">sus de développement moral se met en place à travers des ensembles, des </w:t>
      </w:r>
      <w:r w:rsidRPr="00B76980">
        <w:rPr>
          <w:rFonts w:ascii="Times New Roman" w:hAnsi="Times New Roman" w:cs="Times New Roman"/>
          <w:sz w:val="24"/>
          <w:szCs w:val="24"/>
          <w:lang w:val="fr-FR"/>
        </w:rPr>
        <w:t xml:space="preserve">stades hiérarchiquement organisés, qui correspondent à différents niveaux de </w:t>
      </w:r>
      <w:r w:rsidRPr="00B76980">
        <w:rPr>
          <w:rFonts w:ascii="Times New Roman" w:hAnsi="Times New Roman" w:cs="Times New Roman"/>
          <w:spacing w:val="4"/>
          <w:sz w:val="24"/>
          <w:szCs w:val="24"/>
          <w:lang w:val="fr-FR"/>
        </w:rPr>
        <w:t>raisonnement moral</w:t>
      </w:r>
      <w:r w:rsidR="00FA191A" w:rsidRPr="00B76980">
        <w:rPr>
          <w:rFonts w:ascii="Times New Roman" w:hAnsi="Times New Roman" w:cs="Times New Roman"/>
          <w:spacing w:val="4"/>
          <w:sz w:val="24"/>
          <w:szCs w:val="24"/>
          <w:lang w:val="fr-FR"/>
        </w:rPr>
        <w:t>. »</w:t>
      </w:r>
      <w:r w:rsidR="00FA191A" w:rsidRPr="00B76980">
        <w:rPr>
          <w:rStyle w:val="FootnoteReference"/>
          <w:rFonts w:ascii="Times New Roman" w:hAnsi="Times New Roman" w:cs="Times New Roman"/>
          <w:spacing w:val="4"/>
          <w:sz w:val="24"/>
          <w:szCs w:val="24"/>
          <w:lang w:val="fr-FR"/>
        </w:rPr>
        <w:footnoteReference w:id="55"/>
      </w:r>
      <w:r w:rsidRPr="00B76980">
        <w:rPr>
          <w:rFonts w:ascii="Times New Roman" w:hAnsi="Times New Roman" w:cs="Times New Roman"/>
          <w:i/>
          <w:spacing w:val="4"/>
          <w:sz w:val="24"/>
          <w:szCs w:val="24"/>
          <w:lang w:val="fr-FR"/>
        </w:rPr>
        <w:t xml:space="preserve"> </w:t>
      </w:r>
      <w:r w:rsidRPr="00B76980">
        <w:rPr>
          <w:rFonts w:ascii="Times New Roman" w:hAnsi="Times New Roman" w:cs="Times New Roman"/>
          <w:spacing w:val="4"/>
          <w:sz w:val="24"/>
          <w:szCs w:val="24"/>
          <w:lang w:val="fr-FR"/>
        </w:rPr>
        <w:t>À partir de laquelle,</w:t>
      </w:r>
      <w:r w:rsidRPr="00B76980">
        <w:rPr>
          <w:rFonts w:ascii="Times New Roman" w:hAnsi="Times New Roman" w:cs="Times New Roman"/>
          <w:i/>
          <w:spacing w:val="4"/>
          <w:sz w:val="24"/>
          <w:szCs w:val="24"/>
          <w:lang w:val="fr-FR"/>
        </w:rPr>
        <w:t xml:space="preserve"> </w:t>
      </w:r>
      <w:r w:rsidRPr="00B76980">
        <w:rPr>
          <w:rFonts w:ascii="Times New Roman" w:hAnsi="Times New Roman" w:cs="Times New Roman"/>
          <w:spacing w:val="2"/>
          <w:sz w:val="24"/>
          <w:szCs w:val="24"/>
          <w:lang w:val="fr-FR"/>
        </w:rPr>
        <w:t xml:space="preserve">les stades de développement des filles sont </w:t>
      </w:r>
      <w:r w:rsidRPr="00B76980">
        <w:rPr>
          <w:rFonts w:ascii="Times New Roman" w:hAnsi="Times New Roman" w:cs="Times New Roman"/>
          <w:spacing w:val="6"/>
          <w:sz w:val="24"/>
          <w:szCs w:val="24"/>
          <w:lang w:val="fr-FR"/>
        </w:rPr>
        <w:t xml:space="preserve">inférieurs à ceux des garçons. À cet effet, selon Tronto, Gilligan amène la différence entre l’éthique du </w:t>
      </w:r>
      <w:r w:rsidRPr="00B76980">
        <w:rPr>
          <w:rFonts w:ascii="Times New Roman" w:hAnsi="Times New Roman" w:cs="Times New Roman"/>
          <w:i/>
          <w:spacing w:val="6"/>
          <w:sz w:val="24"/>
          <w:szCs w:val="24"/>
          <w:lang w:val="fr-FR"/>
        </w:rPr>
        <w:t>care</w:t>
      </w:r>
      <w:r w:rsidRPr="00B76980">
        <w:rPr>
          <w:rFonts w:ascii="Times New Roman" w:hAnsi="Times New Roman" w:cs="Times New Roman"/>
          <w:spacing w:val="6"/>
          <w:sz w:val="24"/>
          <w:szCs w:val="24"/>
          <w:lang w:val="fr-FR"/>
        </w:rPr>
        <w:t xml:space="preserve"> qui est le jugement moral des femmes et l’éthique de la justice qui est le jugement moral des hommes. Selon Tronto, les théories de Gilligan et Kohlberg sont limitées, car elles sont élaborées en fonction des groupes privilégiées. Selon Tronto, tout cela retarde le développement de l’éthique </w:t>
      </w:r>
      <w:proofErr w:type="gramStart"/>
      <w:r w:rsidRPr="00B76980">
        <w:rPr>
          <w:rFonts w:ascii="Times New Roman" w:hAnsi="Times New Roman" w:cs="Times New Roman"/>
          <w:spacing w:val="6"/>
          <w:sz w:val="24"/>
          <w:szCs w:val="24"/>
          <w:lang w:val="fr-FR"/>
        </w:rPr>
        <w:t xml:space="preserve">du </w:t>
      </w:r>
      <w:r w:rsidRPr="00B76980">
        <w:rPr>
          <w:rFonts w:ascii="Times New Roman" w:hAnsi="Times New Roman" w:cs="Times New Roman"/>
          <w:i/>
          <w:spacing w:val="6"/>
          <w:sz w:val="24"/>
          <w:szCs w:val="24"/>
          <w:lang w:val="fr-FR"/>
        </w:rPr>
        <w:t>care</w:t>
      </w:r>
      <w:proofErr w:type="gramEnd"/>
      <w:r w:rsidRPr="00B76980">
        <w:rPr>
          <w:rFonts w:ascii="Times New Roman" w:hAnsi="Times New Roman" w:cs="Times New Roman"/>
          <w:spacing w:val="6"/>
          <w:sz w:val="24"/>
          <w:szCs w:val="24"/>
          <w:lang w:val="fr-FR"/>
        </w:rPr>
        <w:t xml:space="preserve">. Pour que cette éthique </w:t>
      </w:r>
      <w:proofErr w:type="gramStart"/>
      <w:r w:rsidRPr="00B76980">
        <w:rPr>
          <w:rFonts w:ascii="Times New Roman" w:hAnsi="Times New Roman" w:cs="Times New Roman"/>
          <w:spacing w:val="6"/>
          <w:sz w:val="24"/>
          <w:szCs w:val="24"/>
          <w:lang w:val="fr-FR"/>
        </w:rPr>
        <w:t xml:space="preserve">du </w:t>
      </w:r>
      <w:r w:rsidRPr="00B76980">
        <w:rPr>
          <w:rFonts w:ascii="Times New Roman" w:hAnsi="Times New Roman" w:cs="Times New Roman"/>
          <w:i/>
          <w:spacing w:val="6"/>
          <w:sz w:val="24"/>
          <w:szCs w:val="24"/>
          <w:lang w:val="fr-FR"/>
        </w:rPr>
        <w:t>care</w:t>
      </w:r>
      <w:proofErr w:type="gramEnd"/>
      <w:r w:rsidRPr="00B76980">
        <w:rPr>
          <w:rFonts w:ascii="Times New Roman" w:hAnsi="Times New Roman" w:cs="Times New Roman"/>
          <w:spacing w:val="6"/>
          <w:sz w:val="24"/>
          <w:szCs w:val="24"/>
          <w:lang w:val="fr-FR"/>
        </w:rPr>
        <w:t xml:space="preserve"> se développe, il faut bannir les raisonnements qui consistent à penser que l’éthique de justice est supérieure à l’éthique du care ou bien l’éthique du care est une simple moralité féminine.</w:t>
      </w:r>
      <w:bookmarkStart w:id="61" w:name="_Hlk3895768"/>
      <w:r w:rsidRPr="00B76980">
        <w:rPr>
          <w:rFonts w:ascii="Times New Roman" w:hAnsi="Times New Roman" w:cs="Times New Roman"/>
          <w:spacing w:val="6"/>
          <w:sz w:val="24"/>
          <w:szCs w:val="24"/>
          <w:lang w:val="fr-FR"/>
        </w:rPr>
        <w:t xml:space="preserve"> Si l’éthique </w:t>
      </w:r>
      <w:proofErr w:type="gramStart"/>
      <w:r w:rsidRPr="00B76980">
        <w:rPr>
          <w:rFonts w:ascii="Times New Roman" w:hAnsi="Times New Roman" w:cs="Times New Roman"/>
          <w:spacing w:val="6"/>
          <w:sz w:val="24"/>
          <w:szCs w:val="24"/>
          <w:lang w:val="fr-FR"/>
        </w:rPr>
        <w:t xml:space="preserve">du </w:t>
      </w:r>
      <w:r w:rsidRPr="00B76980">
        <w:rPr>
          <w:rFonts w:ascii="Times New Roman" w:hAnsi="Times New Roman" w:cs="Times New Roman"/>
          <w:i/>
          <w:spacing w:val="6"/>
          <w:sz w:val="24"/>
          <w:szCs w:val="24"/>
          <w:lang w:val="fr-FR"/>
        </w:rPr>
        <w:t>care</w:t>
      </w:r>
      <w:proofErr w:type="gramEnd"/>
      <w:r w:rsidRPr="00B76980">
        <w:rPr>
          <w:rFonts w:ascii="Times New Roman" w:hAnsi="Times New Roman" w:cs="Times New Roman"/>
          <w:i/>
          <w:spacing w:val="6"/>
          <w:sz w:val="24"/>
          <w:szCs w:val="24"/>
          <w:lang w:val="fr-FR"/>
        </w:rPr>
        <w:t xml:space="preserve"> </w:t>
      </w:r>
      <w:r w:rsidRPr="00B76980">
        <w:rPr>
          <w:rFonts w:ascii="Times New Roman" w:hAnsi="Times New Roman" w:cs="Times New Roman"/>
          <w:iCs/>
          <w:spacing w:val="6"/>
          <w:sz w:val="24"/>
          <w:szCs w:val="24"/>
          <w:lang w:val="fr-FR"/>
        </w:rPr>
        <w:t xml:space="preserve">se </w:t>
      </w:r>
      <w:r w:rsidRPr="00B76980">
        <w:rPr>
          <w:rFonts w:ascii="Times New Roman" w:hAnsi="Times New Roman" w:cs="Times New Roman"/>
          <w:spacing w:val="6"/>
          <w:sz w:val="24"/>
          <w:szCs w:val="24"/>
          <w:lang w:val="fr-FR"/>
        </w:rPr>
        <w:t xml:space="preserve">considère comme une morale féminine, elle restera toujours </w:t>
      </w:r>
      <w:r w:rsidRPr="00B76980">
        <w:rPr>
          <w:rFonts w:ascii="Times New Roman" w:hAnsi="Times New Roman" w:cs="Times New Roman"/>
          <w:sz w:val="24"/>
          <w:szCs w:val="24"/>
          <w:lang w:val="fr-FR"/>
        </w:rPr>
        <w:t>comme une forme secon</w:t>
      </w:r>
      <w:r w:rsidRPr="00B76980">
        <w:rPr>
          <w:rFonts w:ascii="Times New Roman" w:hAnsi="Times New Roman" w:cs="Times New Roman"/>
          <w:sz w:val="24"/>
          <w:szCs w:val="24"/>
          <w:lang w:val="fr-FR"/>
        </w:rPr>
        <w:softHyphen/>
        <w:t xml:space="preserve">daire de pensée </w:t>
      </w:r>
      <w:commentRangeStart w:id="62"/>
      <w:r w:rsidRPr="00B76980">
        <w:rPr>
          <w:rFonts w:ascii="Times New Roman" w:hAnsi="Times New Roman" w:cs="Times New Roman"/>
          <w:sz w:val="24"/>
          <w:szCs w:val="24"/>
          <w:lang w:val="fr-FR"/>
        </w:rPr>
        <w:t>morale</w:t>
      </w:r>
      <w:bookmarkEnd w:id="61"/>
      <w:commentRangeEnd w:id="62"/>
      <w:r w:rsidRPr="00B76980">
        <w:rPr>
          <w:rFonts w:ascii="Times New Roman" w:hAnsi="Times New Roman" w:cs="Times New Roman"/>
          <w:sz w:val="24"/>
          <w:szCs w:val="24"/>
        </w:rPr>
        <w:commentReference w:id="62"/>
      </w:r>
      <w:r w:rsidRPr="00B76980">
        <w:rPr>
          <w:rFonts w:ascii="Times New Roman" w:hAnsi="Times New Roman" w:cs="Times New Roman"/>
          <w:sz w:val="24"/>
          <w:szCs w:val="24"/>
          <w:lang w:val="fr-FR"/>
        </w:rPr>
        <w:t xml:space="preserve">. Selon Tronto il faut </w:t>
      </w:r>
      <w:r w:rsidRPr="00B76980">
        <w:rPr>
          <w:rFonts w:ascii="Times New Roman" w:hAnsi="Times New Roman" w:cs="Times New Roman"/>
          <w:spacing w:val="-1"/>
          <w:sz w:val="24"/>
          <w:szCs w:val="24"/>
          <w:lang w:val="fr-FR"/>
        </w:rPr>
        <w:t xml:space="preserve">spécifier la totalité du contexte philosophique et social de l’éthique </w:t>
      </w:r>
      <w:proofErr w:type="gramStart"/>
      <w:r w:rsidRPr="00B76980">
        <w:rPr>
          <w:rFonts w:ascii="Times New Roman" w:hAnsi="Times New Roman" w:cs="Times New Roman"/>
          <w:spacing w:val="-1"/>
          <w:sz w:val="24"/>
          <w:szCs w:val="24"/>
          <w:lang w:val="fr-FR"/>
        </w:rPr>
        <w:t xml:space="preserve">du </w:t>
      </w:r>
      <w:r w:rsidRPr="00B76980">
        <w:rPr>
          <w:rFonts w:ascii="Times New Roman" w:hAnsi="Times New Roman" w:cs="Times New Roman"/>
          <w:i/>
          <w:spacing w:val="-1"/>
          <w:w w:val="105"/>
          <w:sz w:val="24"/>
          <w:szCs w:val="24"/>
          <w:lang w:val="fr-FR"/>
        </w:rPr>
        <w:t>care</w:t>
      </w:r>
      <w:proofErr w:type="gramEnd"/>
      <w:r w:rsidRPr="00B76980">
        <w:rPr>
          <w:rFonts w:ascii="Times New Roman" w:hAnsi="Times New Roman" w:cs="Times New Roman"/>
          <w:spacing w:val="1"/>
          <w:sz w:val="24"/>
          <w:szCs w:val="24"/>
          <w:lang w:val="fr-FR"/>
        </w:rPr>
        <w:t xml:space="preserve">. L’éthique </w:t>
      </w:r>
      <w:proofErr w:type="gramStart"/>
      <w:r w:rsidRPr="00B76980">
        <w:rPr>
          <w:rFonts w:ascii="Times New Roman" w:hAnsi="Times New Roman" w:cs="Times New Roman"/>
          <w:spacing w:val="1"/>
          <w:sz w:val="24"/>
          <w:szCs w:val="24"/>
          <w:lang w:val="fr-FR"/>
        </w:rPr>
        <w:t xml:space="preserve">du </w:t>
      </w:r>
      <w:r w:rsidRPr="00B76980">
        <w:rPr>
          <w:rFonts w:ascii="Times New Roman" w:hAnsi="Times New Roman" w:cs="Times New Roman"/>
          <w:i/>
          <w:spacing w:val="1"/>
          <w:w w:val="105"/>
          <w:sz w:val="24"/>
          <w:szCs w:val="24"/>
          <w:lang w:val="fr-FR"/>
        </w:rPr>
        <w:t>care</w:t>
      </w:r>
      <w:proofErr w:type="gramEnd"/>
      <w:r w:rsidRPr="00B76980">
        <w:rPr>
          <w:rFonts w:ascii="Times New Roman" w:hAnsi="Times New Roman" w:cs="Times New Roman"/>
          <w:i/>
          <w:spacing w:val="1"/>
          <w:w w:val="105"/>
          <w:sz w:val="24"/>
          <w:szCs w:val="24"/>
          <w:lang w:val="fr-FR"/>
        </w:rPr>
        <w:t xml:space="preserve">, </w:t>
      </w:r>
      <w:r w:rsidRPr="00B76980">
        <w:rPr>
          <w:rFonts w:ascii="Times New Roman" w:hAnsi="Times New Roman" w:cs="Times New Roman"/>
          <w:spacing w:val="1"/>
          <w:sz w:val="24"/>
          <w:szCs w:val="24"/>
          <w:lang w:val="fr-FR"/>
        </w:rPr>
        <w:t xml:space="preserve">lorsqu’elle sera pleinement développée comme théorie </w:t>
      </w:r>
      <w:r w:rsidRPr="00B76980">
        <w:rPr>
          <w:rFonts w:ascii="Times New Roman" w:hAnsi="Times New Roman" w:cs="Times New Roman"/>
          <w:spacing w:val="4"/>
          <w:sz w:val="24"/>
          <w:szCs w:val="24"/>
          <w:lang w:val="fr-FR"/>
        </w:rPr>
        <w:t>morale, prendra la forme d’une théorie morale contextuelle.</w:t>
      </w:r>
      <w:r w:rsidRPr="00B76980">
        <w:rPr>
          <w:rFonts w:ascii="Times New Roman" w:hAnsi="Times New Roman" w:cs="Times New Roman"/>
          <w:spacing w:val="1"/>
          <w:sz w:val="24"/>
          <w:szCs w:val="24"/>
          <w:lang w:val="fr-FR"/>
        </w:rPr>
        <w:t xml:space="preserve"> Ainsi donc, selon lui, les personnes moralement adultes comprennent l’équilibre entre le souci de soi et le souci </w:t>
      </w:r>
      <w:proofErr w:type="gramStart"/>
      <w:r w:rsidRPr="00B76980">
        <w:rPr>
          <w:rFonts w:ascii="Times New Roman" w:hAnsi="Times New Roman" w:cs="Times New Roman"/>
          <w:spacing w:val="1"/>
          <w:sz w:val="24"/>
          <w:szCs w:val="24"/>
          <w:lang w:val="fr-FR"/>
        </w:rPr>
        <w:t>des autres</w:t>
      </w:r>
      <w:proofErr w:type="gramEnd"/>
      <w:r w:rsidRPr="00B76980">
        <w:rPr>
          <w:rFonts w:ascii="Times New Roman" w:hAnsi="Times New Roman" w:cs="Times New Roman"/>
          <w:spacing w:val="1"/>
          <w:sz w:val="24"/>
          <w:szCs w:val="24"/>
          <w:lang w:val="fr-FR"/>
        </w:rPr>
        <w:t xml:space="preserve">. Ainsi, à travers son article Tronto affirme que : </w:t>
      </w:r>
    </w:p>
    <w:p w14:paraId="3211B46A" w14:textId="77777777" w:rsidR="009C3E95" w:rsidRPr="00B76980" w:rsidRDefault="009C3E95" w:rsidP="009C3E95">
      <w:pPr>
        <w:spacing w:line="240" w:lineRule="auto"/>
        <w:ind w:left="708" w:right="72"/>
        <w:jc w:val="both"/>
        <w:rPr>
          <w:rFonts w:ascii="Times New Roman" w:hAnsi="Times New Roman" w:cs="Times New Roman"/>
          <w:spacing w:val="1"/>
          <w:sz w:val="24"/>
          <w:szCs w:val="24"/>
          <w:lang w:val="fr-FR"/>
        </w:rPr>
      </w:pPr>
      <w:r w:rsidRPr="00B76980">
        <w:rPr>
          <w:rFonts w:ascii="Times New Roman" w:hAnsi="Times New Roman" w:cs="Times New Roman"/>
          <w:spacing w:val="1"/>
          <w:sz w:val="24"/>
          <w:szCs w:val="24"/>
          <w:lang w:val="fr-FR"/>
        </w:rPr>
        <w:t xml:space="preserve">« La perspective </w:t>
      </w:r>
      <w:proofErr w:type="gramStart"/>
      <w:r w:rsidRPr="00B76980">
        <w:rPr>
          <w:rFonts w:ascii="Times New Roman" w:hAnsi="Times New Roman" w:cs="Times New Roman"/>
          <w:spacing w:val="1"/>
          <w:sz w:val="24"/>
          <w:szCs w:val="24"/>
          <w:lang w:val="fr-FR"/>
        </w:rPr>
        <w:t xml:space="preserve">du </w:t>
      </w:r>
      <w:r w:rsidRPr="00B76980">
        <w:rPr>
          <w:rFonts w:ascii="Times New Roman" w:hAnsi="Times New Roman" w:cs="Times New Roman"/>
          <w:spacing w:val="1"/>
          <w:w w:val="105"/>
          <w:sz w:val="24"/>
          <w:szCs w:val="24"/>
          <w:lang w:val="fr-FR"/>
        </w:rPr>
        <w:t>care</w:t>
      </w:r>
      <w:proofErr w:type="gramEnd"/>
      <w:r w:rsidRPr="00B76980">
        <w:rPr>
          <w:rFonts w:ascii="Times New Roman" w:hAnsi="Times New Roman" w:cs="Times New Roman"/>
          <w:spacing w:val="1"/>
          <w:w w:val="105"/>
          <w:sz w:val="24"/>
          <w:szCs w:val="24"/>
          <w:lang w:val="fr-FR"/>
        </w:rPr>
        <w:t xml:space="preserve"> </w:t>
      </w:r>
      <w:r w:rsidRPr="00B76980">
        <w:rPr>
          <w:rFonts w:ascii="Times New Roman" w:hAnsi="Times New Roman" w:cs="Times New Roman"/>
          <w:spacing w:val="1"/>
          <w:sz w:val="24"/>
          <w:szCs w:val="24"/>
          <w:lang w:val="fr-FR"/>
        </w:rPr>
        <w:t>requiert une résolu</w:t>
      </w:r>
      <w:r w:rsidRPr="00B76980">
        <w:rPr>
          <w:rFonts w:ascii="Times New Roman" w:hAnsi="Times New Roman" w:cs="Times New Roman"/>
          <w:spacing w:val="1"/>
          <w:sz w:val="24"/>
          <w:szCs w:val="24"/>
          <w:lang w:val="fr-FR"/>
        </w:rPr>
        <w:softHyphen/>
      </w:r>
      <w:r w:rsidRPr="00B76980">
        <w:rPr>
          <w:rFonts w:ascii="Times New Roman" w:hAnsi="Times New Roman" w:cs="Times New Roman"/>
          <w:spacing w:val="3"/>
          <w:sz w:val="24"/>
          <w:szCs w:val="24"/>
          <w:lang w:val="fr-FR"/>
        </w:rPr>
        <w:t xml:space="preserve">tion de </w:t>
      </w:r>
      <w:r w:rsidRPr="00B76980">
        <w:rPr>
          <w:rFonts w:ascii="Times New Roman" w:hAnsi="Times New Roman" w:cs="Times New Roman"/>
          <w:spacing w:val="3"/>
          <w:w w:val="105"/>
          <w:sz w:val="24"/>
          <w:szCs w:val="24"/>
          <w:lang w:val="fr-FR"/>
        </w:rPr>
        <w:t xml:space="preserve">ce </w:t>
      </w:r>
      <w:r w:rsidRPr="00B76980">
        <w:rPr>
          <w:rFonts w:ascii="Times New Roman" w:hAnsi="Times New Roman" w:cs="Times New Roman"/>
          <w:spacing w:val="3"/>
          <w:sz w:val="24"/>
          <w:szCs w:val="24"/>
          <w:lang w:val="fr-FR"/>
        </w:rPr>
        <w:t xml:space="preserve">conflit qui ne soit pas dommageable à la continuité des relations humaines. Concilier ses propres besoins avec ceux </w:t>
      </w:r>
      <w:proofErr w:type="gramStart"/>
      <w:r w:rsidRPr="00B76980">
        <w:rPr>
          <w:rFonts w:ascii="Times New Roman" w:hAnsi="Times New Roman" w:cs="Times New Roman"/>
          <w:spacing w:val="3"/>
          <w:sz w:val="24"/>
          <w:szCs w:val="24"/>
          <w:lang w:val="fr-FR"/>
        </w:rPr>
        <w:t>des autres</w:t>
      </w:r>
      <w:proofErr w:type="gramEnd"/>
      <w:r w:rsidRPr="00B76980">
        <w:rPr>
          <w:rFonts w:ascii="Times New Roman" w:hAnsi="Times New Roman" w:cs="Times New Roman"/>
          <w:spacing w:val="3"/>
          <w:sz w:val="24"/>
          <w:szCs w:val="24"/>
          <w:lang w:val="fr-FR"/>
        </w:rPr>
        <w:t xml:space="preserve">, équilibrer la </w:t>
      </w:r>
      <w:r w:rsidRPr="00B76980">
        <w:rPr>
          <w:rFonts w:ascii="Times New Roman" w:hAnsi="Times New Roman" w:cs="Times New Roman"/>
          <w:spacing w:val="1"/>
          <w:sz w:val="24"/>
          <w:szCs w:val="24"/>
          <w:lang w:val="fr-FR"/>
        </w:rPr>
        <w:t xml:space="preserve">compétition et la coopération, </w:t>
      </w:r>
      <w:r w:rsidRPr="00B76980">
        <w:rPr>
          <w:rFonts w:ascii="Times New Roman" w:hAnsi="Times New Roman" w:cs="Times New Roman"/>
          <w:spacing w:val="1"/>
          <w:sz w:val="24"/>
          <w:szCs w:val="24"/>
          <w:lang w:val="fr-FR"/>
        </w:rPr>
        <w:lastRenderedPageBreak/>
        <w:t xml:space="preserve">maintenir le réseau des relations sociales dans </w:t>
      </w:r>
      <w:r w:rsidRPr="00B76980">
        <w:rPr>
          <w:rFonts w:ascii="Times New Roman" w:hAnsi="Times New Roman" w:cs="Times New Roman"/>
          <w:spacing w:val="2"/>
          <w:sz w:val="24"/>
          <w:szCs w:val="24"/>
          <w:lang w:val="fr-FR"/>
        </w:rPr>
        <w:t xml:space="preserve">lesquelles on se trouve placé, tels sont les termes dans lesquels les problèmes </w:t>
      </w:r>
      <w:r w:rsidRPr="00B76980">
        <w:rPr>
          <w:rFonts w:ascii="Times New Roman" w:hAnsi="Times New Roman" w:cs="Times New Roman"/>
          <w:spacing w:val="4"/>
          <w:sz w:val="24"/>
          <w:szCs w:val="24"/>
          <w:lang w:val="fr-FR"/>
        </w:rPr>
        <w:t>moraux peuvent être exprimés »</w:t>
      </w:r>
      <w:r w:rsidRPr="00B76980">
        <w:rPr>
          <w:rFonts w:ascii="Times New Roman" w:hAnsi="Times New Roman" w:cs="Times New Roman"/>
          <w:spacing w:val="4"/>
          <w:sz w:val="24"/>
          <w:szCs w:val="24"/>
          <w:vertAlign w:val="superscript"/>
          <w:lang w:val="fr-FR"/>
        </w:rPr>
        <w:footnoteReference w:id="56"/>
      </w:r>
      <w:r w:rsidRPr="00B76980">
        <w:rPr>
          <w:rFonts w:ascii="Times New Roman" w:hAnsi="Times New Roman" w:cs="Times New Roman"/>
          <w:i/>
          <w:spacing w:val="4"/>
          <w:sz w:val="24"/>
          <w:szCs w:val="24"/>
          <w:lang w:val="fr-FR"/>
        </w:rPr>
        <w:t>.</w:t>
      </w:r>
    </w:p>
    <w:p w14:paraId="6C430E83" w14:textId="77777777" w:rsidR="009C3E95" w:rsidRPr="00B76980" w:rsidRDefault="009C3E95" w:rsidP="009C3E95">
      <w:pPr>
        <w:spacing w:line="480" w:lineRule="auto"/>
        <w:ind w:right="72"/>
        <w:jc w:val="both"/>
        <w:rPr>
          <w:rFonts w:ascii="Times New Roman" w:hAnsi="Times New Roman" w:cs="Times New Roman"/>
          <w:i/>
          <w:spacing w:val="4"/>
          <w:sz w:val="24"/>
          <w:szCs w:val="24"/>
          <w:lang w:val="fr-FR"/>
        </w:rPr>
      </w:pPr>
      <w:r w:rsidRPr="00B76980">
        <w:rPr>
          <w:rFonts w:ascii="Times New Roman" w:hAnsi="Times New Roman" w:cs="Times New Roman"/>
          <w:spacing w:val="4"/>
          <w:sz w:val="24"/>
          <w:szCs w:val="24"/>
          <w:lang w:val="fr-FR"/>
        </w:rPr>
        <w:t>Ainsi, selon Tronto</w:t>
      </w:r>
      <w:r w:rsidRPr="00B76980">
        <w:rPr>
          <w:rFonts w:ascii="Times New Roman" w:hAnsi="Times New Roman" w:cs="Times New Roman"/>
          <w:spacing w:val="3"/>
          <w:sz w:val="24"/>
          <w:szCs w:val="24"/>
          <w:lang w:val="fr-FR"/>
        </w:rPr>
        <w:t xml:space="preserve"> il faut penser à l’éthique </w:t>
      </w:r>
      <w:proofErr w:type="gramStart"/>
      <w:r w:rsidRPr="00B76980">
        <w:rPr>
          <w:rFonts w:ascii="Times New Roman" w:hAnsi="Times New Roman" w:cs="Times New Roman"/>
          <w:spacing w:val="3"/>
          <w:sz w:val="24"/>
          <w:szCs w:val="24"/>
          <w:lang w:val="fr-FR"/>
        </w:rPr>
        <w:t xml:space="preserve">du </w:t>
      </w:r>
      <w:r w:rsidRPr="00B76980">
        <w:rPr>
          <w:rFonts w:ascii="Times New Roman" w:hAnsi="Times New Roman" w:cs="Times New Roman"/>
          <w:i/>
          <w:spacing w:val="3"/>
          <w:sz w:val="24"/>
          <w:szCs w:val="24"/>
          <w:lang w:val="fr-FR"/>
        </w:rPr>
        <w:t>care</w:t>
      </w:r>
      <w:proofErr w:type="gramEnd"/>
      <w:r w:rsidRPr="00B76980">
        <w:rPr>
          <w:rFonts w:ascii="Times New Roman" w:hAnsi="Times New Roman" w:cs="Times New Roman"/>
          <w:i/>
          <w:spacing w:val="3"/>
          <w:sz w:val="24"/>
          <w:szCs w:val="24"/>
          <w:lang w:val="fr-FR"/>
        </w:rPr>
        <w:t xml:space="preserve"> </w:t>
      </w:r>
      <w:r w:rsidRPr="00B76980">
        <w:rPr>
          <w:rFonts w:ascii="Times New Roman" w:hAnsi="Times New Roman" w:cs="Times New Roman"/>
          <w:spacing w:val="3"/>
          <w:sz w:val="24"/>
          <w:szCs w:val="24"/>
          <w:lang w:val="fr-FR"/>
        </w:rPr>
        <w:t xml:space="preserve">comme une théorie </w:t>
      </w:r>
      <w:r w:rsidRPr="00B76980">
        <w:rPr>
          <w:rFonts w:ascii="Times New Roman" w:hAnsi="Times New Roman" w:cs="Times New Roman"/>
          <w:spacing w:val="1"/>
          <w:sz w:val="24"/>
          <w:szCs w:val="24"/>
          <w:lang w:val="fr-FR"/>
        </w:rPr>
        <w:t xml:space="preserve">morale alternative et non comme un simple complément des théories morales </w:t>
      </w:r>
      <w:r w:rsidRPr="00B76980">
        <w:rPr>
          <w:rFonts w:ascii="Times New Roman" w:hAnsi="Times New Roman" w:cs="Times New Roman"/>
          <w:spacing w:val="3"/>
          <w:sz w:val="24"/>
          <w:szCs w:val="24"/>
          <w:lang w:val="fr-FR"/>
        </w:rPr>
        <w:t>traditionnelles fondées sur le raisonnement de justice.</w:t>
      </w:r>
      <w:r w:rsidRPr="00B76980">
        <w:rPr>
          <w:rFonts w:ascii="Times New Roman" w:hAnsi="Times New Roman" w:cs="Times New Roman"/>
          <w:i/>
          <w:spacing w:val="4"/>
          <w:sz w:val="24"/>
          <w:szCs w:val="24"/>
          <w:lang w:val="fr-FR"/>
        </w:rPr>
        <w:t xml:space="preserve"> </w:t>
      </w:r>
      <w:r w:rsidRPr="00B76980">
        <w:rPr>
          <w:rFonts w:ascii="Times New Roman" w:hAnsi="Times New Roman" w:cs="Times New Roman"/>
          <w:iCs/>
          <w:spacing w:val="4"/>
          <w:sz w:val="24"/>
          <w:szCs w:val="24"/>
          <w:lang w:val="fr-FR"/>
        </w:rPr>
        <w:t>Pour Tronto</w:t>
      </w:r>
      <w:r w:rsidRPr="00B76980">
        <w:rPr>
          <w:rFonts w:ascii="Times New Roman" w:hAnsi="Times New Roman" w:cs="Times New Roman"/>
          <w:i/>
          <w:spacing w:val="4"/>
          <w:sz w:val="24"/>
          <w:szCs w:val="24"/>
          <w:lang w:val="fr-FR"/>
        </w:rPr>
        <w:t xml:space="preserve">, </w:t>
      </w:r>
      <w:r w:rsidRPr="00B76980">
        <w:rPr>
          <w:rFonts w:ascii="Times New Roman" w:hAnsi="Times New Roman" w:cs="Times New Roman"/>
          <w:spacing w:val="2"/>
          <w:sz w:val="24"/>
          <w:szCs w:val="24"/>
          <w:lang w:val="fr-FR"/>
        </w:rPr>
        <w:t xml:space="preserve">en étant attentifs à la place </w:t>
      </w:r>
      <w:proofErr w:type="gramStart"/>
      <w:r w:rsidRPr="00B76980">
        <w:rPr>
          <w:rFonts w:ascii="Times New Roman" w:hAnsi="Times New Roman" w:cs="Times New Roman"/>
          <w:spacing w:val="2"/>
          <w:sz w:val="24"/>
          <w:szCs w:val="24"/>
          <w:lang w:val="fr-FR"/>
        </w:rPr>
        <w:t xml:space="preserve">du </w:t>
      </w:r>
      <w:r w:rsidRPr="00B76980">
        <w:rPr>
          <w:rFonts w:ascii="Times New Roman" w:hAnsi="Times New Roman" w:cs="Times New Roman"/>
          <w:i/>
          <w:spacing w:val="2"/>
          <w:sz w:val="24"/>
          <w:szCs w:val="24"/>
          <w:lang w:val="fr-FR"/>
        </w:rPr>
        <w:t>care</w:t>
      </w:r>
      <w:proofErr w:type="gramEnd"/>
      <w:r w:rsidRPr="00B76980">
        <w:rPr>
          <w:rFonts w:ascii="Times New Roman" w:hAnsi="Times New Roman" w:cs="Times New Roman"/>
          <w:i/>
          <w:spacing w:val="2"/>
          <w:sz w:val="24"/>
          <w:szCs w:val="24"/>
          <w:lang w:val="fr-FR"/>
        </w:rPr>
        <w:t xml:space="preserve">, à </w:t>
      </w:r>
      <w:r w:rsidRPr="00B76980">
        <w:rPr>
          <w:rFonts w:ascii="Times New Roman" w:hAnsi="Times New Roman" w:cs="Times New Roman"/>
          <w:spacing w:val="2"/>
          <w:sz w:val="24"/>
          <w:szCs w:val="24"/>
          <w:lang w:val="fr-FR"/>
        </w:rPr>
        <w:t xml:space="preserve">la fois dans l’expérience concrète quotidienne et dans nos </w:t>
      </w:r>
      <w:r w:rsidRPr="00B76980">
        <w:rPr>
          <w:rFonts w:ascii="Times New Roman" w:hAnsi="Times New Roman" w:cs="Times New Roman"/>
          <w:spacing w:val="4"/>
          <w:sz w:val="24"/>
          <w:szCs w:val="24"/>
          <w:lang w:val="fr-FR"/>
        </w:rPr>
        <w:t xml:space="preserve">modèles de pensée morale, nous pourrions être plus aptes à forger une société </w:t>
      </w:r>
      <w:r w:rsidRPr="00B76980">
        <w:rPr>
          <w:rFonts w:ascii="Times New Roman" w:hAnsi="Times New Roman" w:cs="Times New Roman"/>
          <w:spacing w:val="3"/>
          <w:sz w:val="24"/>
          <w:szCs w:val="24"/>
          <w:lang w:val="fr-FR"/>
        </w:rPr>
        <w:t xml:space="preserve">où le </w:t>
      </w:r>
      <w:r w:rsidRPr="00B76980">
        <w:rPr>
          <w:rFonts w:ascii="Times New Roman" w:hAnsi="Times New Roman" w:cs="Times New Roman"/>
          <w:i/>
          <w:spacing w:val="3"/>
          <w:sz w:val="24"/>
          <w:szCs w:val="24"/>
          <w:lang w:val="fr-FR"/>
        </w:rPr>
        <w:t xml:space="preserve">care </w:t>
      </w:r>
      <w:r w:rsidRPr="00B76980">
        <w:rPr>
          <w:rFonts w:ascii="Times New Roman" w:hAnsi="Times New Roman" w:cs="Times New Roman"/>
          <w:spacing w:val="3"/>
          <w:sz w:val="24"/>
          <w:szCs w:val="24"/>
          <w:lang w:val="fr-FR"/>
        </w:rPr>
        <w:t>puisse s’épanouir.</w:t>
      </w:r>
    </w:p>
    <w:p w14:paraId="6390A6C8"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64" w:name="_Toc123074938"/>
      <w:r w:rsidRPr="00B76980">
        <w:rPr>
          <w:rFonts w:ascii="Times New Roman" w:eastAsiaTheme="majorEastAsia" w:hAnsi="Times New Roman" w:cs="Times New Roman"/>
          <w:b/>
          <w:i/>
          <w:iCs/>
          <w:sz w:val="24"/>
          <w:szCs w:val="24"/>
        </w:rPr>
        <w:t xml:space="preserve">L’éthique </w:t>
      </w:r>
      <w:proofErr w:type="gramStart"/>
      <w:r w:rsidRPr="00B76980">
        <w:rPr>
          <w:rFonts w:ascii="Times New Roman" w:eastAsiaTheme="majorEastAsia" w:hAnsi="Times New Roman" w:cs="Times New Roman"/>
          <w:b/>
          <w:i/>
          <w:iCs/>
          <w:sz w:val="24"/>
          <w:szCs w:val="24"/>
        </w:rPr>
        <w:t>du care</w:t>
      </w:r>
      <w:proofErr w:type="gramEnd"/>
      <w:r w:rsidRPr="00B76980">
        <w:rPr>
          <w:rFonts w:ascii="Times New Roman" w:eastAsiaTheme="majorEastAsia" w:hAnsi="Times New Roman" w:cs="Times New Roman"/>
          <w:b/>
          <w:i/>
          <w:iCs/>
          <w:sz w:val="24"/>
          <w:szCs w:val="24"/>
        </w:rPr>
        <w:t xml:space="preserve"> selon Vanessa </w:t>
      </w:r>
      <w:proofErr w:type="spellStart"/>
      <w:r w:rsidRPr="00B76980">
        <w:rPr>
          <w:rFonts w:ascii="Times New Roman" w:eastAsiaTheme="majorEastAsia" w:hAnsi="Times New Roman" w:cs="Times New Roman"/>
          <w:b/>
          <w:i/>
          <w:iCs/>
          <w:sz w:val="24"/>
          <w:szCs w:val="24"/>
        </w:rPr>
        <w:t>Nurock</w:t>
      </w:r>
      <w:bookmarkEnd w:id="64"/>
      <w:proofErr w:type="spellEnd"/>
      <w:r w:rsidRPr="00B76980">
        <w:rPr>
          <w:rFonts w:ascii="Times New Roman" w:eastAsiaTheme="majorEastAsia" w:hAnsi="Times New Roman" w:cs="Times New Roman"/>
          <w:b/>
          <w:i/>
          <w:iCs/>
          <w:sz w:val="24"/>
          <w:szCs w:val="24"/>
        </w:rPr>
        <w:t xml:space="preserve"> </w:t>
      </w:r>
    </w:p>
    <w:p w14:paraId="3F5B35C6" w14:textId="12BE44CC" w:rsidR="009C3E95" w:rsidRPr="00B76980" w:rsidRDefault="009C3E95" w:rsidP="009C3E95">
      <w:pPr>
        <w:spacing w:line="480" w:lineRule="auto"/>
        <w:jc w:val="both"/>
        <w:rPr>
          <w:rFonts w:ascii="Times New Roman" w:hAnsi="Times New Roman" w:cs="Times New Roman"/>
          <w:sz w:val="24"/>
          <w:szCs w:val="24"/>
        </w:rPr>
      </w:pPr>
      <w:proofErr w:type="spellStart"/>
      <w:r w:rsidRPr="00B76980">
        <w:rPr>
          <w:rFonts w:ascii="Times New Roman" w:hAnsi="Times New Roman" w:cs="Times New Roman"/>
          <w:sz w:val="24"/>
          <w:szCs w:val="24"/>
        </w:rPr>
        <w:t>Nurock</w:t>
      </w:r>
      <w:proofErr w:type="spellEnd"/>
      <w:r w:rsidRPr="00B76980">
        <w:rPr>
          <w:rFonts w:ascii="Times New Roman" w:hAnsi="Times New Roman" w:cs="Times New Roman"/>
          <w:sz w:val="24"/>
          <w:szCs w:val="24"/>
        </w:rPr>
        <w:t xml:space="preserve"> pense qu’il n’est pas juste de vouloir dire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l’opposé de la justice ou le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est simplement une question de genre. Car, voire cette problématique de cette façon c’est nous ramener sur les débats jadis contradictoires sur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i/>
          <w:iCs/>
          <w:sz w:val="24"/>
          <w:szCs w:val="24"/>
        </w:rPr>
        <w:t>.</w:t>
      </w:r>
      <w:r w:rsidRPr="00B76980">
        <w:rPr>
          <w:rFonts w:ascii="Times New Roman" w:hAnsi="Times New Roman" w:cs="Times New Roman"/>
          <w:sz w:val="24"/>
          <w:szCs w:val="24"/>
        </w:rPr>
        <w:t xml:space="preserve"> Ainsi, </w:t>
      </w:r>
      <w:r w:rsidR="0047246A" w:rsidRPr="00B76980">
        <w:rPr>
          <w:rFonts w:ascii="Times New Roman" w:hAnsi="Times New Roman" w:cs="Times New Roman"/>
          <w:sz w:val="24"/>
          <w:szCs w:val="24"/>
        </w:rPr>
        <w:t>elle</w:t>
      </w:r>
      <w:r w:rsidRPr="00B76980">
        <w:rPr>
          <w:rFonts w:ascii="Times New Roman" w:hAnsi="Times New Roman" w:cs="Times New Roman"/>
          <w:sz w:val="24"/>
          <w:szCs w:val="24"/>
        </w:rPr>
        <w:t xml:space="preserve"> affirme : </w:t>
      </w:r>
    </w:p>
    <w:p w14:paraId="292AD515" w14:textId="77777777" w:rsidR="009C3E95" w:rsidRPr="00B76980" w:rsidRDefault="009C3E95" w:rsidP="009C3E95">
      <w:pPr>
        <w:spacing w:line="240" w:lineRule="auto"/>
        <w:ind w:left="708"/>
        <w:jc w:val="both"/>
        <w:rPr>
          <w:rFonts w:ascii="Times New Roman" w:hAnsi="Times New Roman" w:cs="Times New Roman"/>
          <w:sz w:val="24"/>
          <w:szCs w:val="24"/>
        </w:rPr>
      </w:pPr>
      <w:r w:rsidRPr="00B76980">
        <w:rPr>
          <w:rFonts w:ascii="Times New Roman" w:hAnsi="Times New Roman" w:cs="Times New Roman"/>
          <w:sz w:val="24"/>
          <w:szCs w:val="24"/>
        </w:rPr>
        <w:t xml:space="preserve">« Pourtant, en insistant sur le fait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est avant une hypothèse psychologique, je souhaiterais également montrer qu’il constitue essentiellement un enjeu </w:t>
      </w:r>
      <w:proofErr w:type="spellStart"/>
      <w:r w:rsidRPr="00B76980">
        <w:rPr>
          <w:rFonts w:ascii="Times New Roman" w:hAnsi="Times New Roman" w:cs="Times New Roman"/>
          <w:sz w:val="24"/>
          <w:szCs w:val="24"/>
        </w:rPr>
        <w:t>métaéthique</w:t>
      </w:r>
      <w:proofErr w:type="spellEnd"/>
      <w:r w:rsidRPr="00B76980">
        <w:rPr>
          <w:rFonts w:ascii="Times New Roman" w:hAnsi="Times New Roman" w:cs="Times New Roman"/>
          <w:sz w:val="24"/>
          <w:szCs w:val="24"/>
        </w:rPr>
        <w:t xml:space="preserve"> au sens d’une définition de la morale, et qu’il ne procède donc pas seulement de l’éthique normative, dont la fonction est de nous permettre de déterminer comment nous devons agir »</w:t>
      </w:r>
      <w:r w:rsidRPr="00B76980">
        <w:rPr>
          <w:rFonts w:ascii="Times New Roman" w:hAnsi="Times New Roman" w:cs="Times New Roman"/>
          <w:i/>
          <w:sz w:val="24"/>
          <w:szCs w:val="24"/>
          <w:vertAlign w:val="superscript"/>
        </w:rPr>
        <w:footnoteReference w:id="57"/>
      </w:r>
      <w:r w:rsidRPr="00B76980">
        <w:rPr>
          <w:rFonts w:ascii="Times New Roman" w:hAnsi="Times New Roman" w:cs="Times New Roman"/>
          <w:i/>
          <w:sz w:val="24"/>
          <w:szCs w:val="24"/>
        </w:rPr>
        <w:t>.</w:t>
      </w:r>
      <w:r w:rsidRPr="00B76980">
        <w:rPr>
          <w:rFonts w:ascii="Times New Roman" w:hAnsi="Times New Roman" w:cs="Times New Roman"/>
          <w:sz w:val="24"/>
          <w:szCs w:val="24"/>
        </w:rPr>
        <w:t xml:space="preserve"> </w:t>
      </w:r>
    </w:p>
    <w:p w14:paraId="6B3D4C89"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Autrement dit, pour </w:t>
      </w:r>
      <w:proofErr w:type="spellStart"/>
      <w:r w:rsidRPr="00B76980">
        <w:rPr>
          <w:rFonts w:ascii="Times New Roman" w:hAnsi="Times New Roman" w:cs="Times New Roman"/>
          <w:sz w:val="24"/>
          <w:szCs w:val="24"/>
        </w:rPr>
        <w:t>Nurock</w:t>
      </w:r>
      <w:proofErr w:type="spellEnd"/>
      <w:r w:rsidRPr="00B76980">
        <w:rPr>
          <w:rFonts w:ascii="Times New Roman" w:hAnsi="Times New Roman" w:cs="Times New Roman"/>
          <w:sz w:val="24"/>
          <w:szCs w:val="24"/>
        </w:rPr>
        <w:t xml:space="preserve"> c’est d’arriver à une éthique normative qui va nous aider à encadrer nos actions. Selon elle,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n’est pas seulement une autre voie, mais aussi une autre piste dans laquelle on doit se diriger. C’est une question insistante entre ce qui est et ce qui doit être.</w:t>
      </w:r>
    </w:p>
    <w:p w14:paraId="29AE0FAB"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Selon Gilligan, la voix des femmes est une voix différente, mais elle n’est pas inférieure comme pense le patriarcat. La différence des filles et des femmes est une différence apprise </w:t>
      </w:r>
      <w:r w:rsidRPr="00B76980">
        <w:rPr>
          <w:rFonts w:ascii="Times New Roman" w:hAnsi="Times New Roman" w:cs="Times New Roman"/>
          <w:sz w:val="24"/>
          <w:szCs w:val="24"/>
        </w:rPr>
        <w:lastRenderedPageBreak/>
        <w:t xml:space="preserve">et n’est pas innée. Gilligan nous apporte des concepts qu’on peut utiliser en théorie morale. Ces concepts sont en fait des éléments qui peuvent nous permettre de choisir ce qui doit être, et ce qu’il faut faire. En fait, ce n’est pas une question de psychologie morale, mais, est question d’arriver à résoudre des problèmes.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en tant que tel comprend le concept dans lequel s’affirme le dilemme. De même, </w:t>
      </w:r>
      <w:proofErr w:type="spellStart"/>
      <w:r w:rsidRPr="00B76980">
        <w:rPr>
          <w:rFonts w:ascii="Times New Roman" w:hAnsi="Times New Roman" w:cs="Times New Roman"/>
          <w:sz w:val="24"/>
          <w:szCs w:val="24"/>
        </w:rPr>
        <w:t>Nurock</w:t>
      </w:r>
      <w:proofErr w:type="spellEnd"/>
      <w:r w:rsidRPr="00B76980">
        <w:rPr>
          <w:rFonts w:ascii="Times New Roman" w:hAnsi="Times New Roman" w:cs="Times New Roman"/>
          <w:sz w:val="24"/>
          <w:szCs w:val="24"/>
        </w:rPr>
        <w:t xml:space="preserve">, pense que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est porteur d’une conception </w:t>
      </w:r>
      <w:proofErr w:type="spellStart"/>
      <w:r w:rsidRPr="00B76980">
        <w:rPr>
          <w:rFonts w:ascii="Times New Roman" w:hAnsi="Times New Roman" w:cs="Times New Roman"/>
          <w:sz w:val="24"/>
          <w:szCs w:val="24"/>
        </w:rPr>
        <w:t>métaéthique</w:t>
      </w:r>
      <w:proofErr w:type="spellEnd"/>
      <w:r w:rsidRPr="00B76980">
        <w:rPr>
          <w:rFonts w:ascii="Times New Roman" w:hAnsi="Times New Roman" w:cs="Times New Roman"/>
          <w:sz w:val="24"/>
          <w:szCs w:val="24"/>
        </w:rPr>
        <w:t xml:space="preserve"> sur ce qui est la morale, c’est-à-dire de voir les individus en relation avec les autres. Autrement dit, c’est une question de </w:t>
      </w:r>
      <w:proofErr w:type="spellStart"/>
      <w:r w:rsidRPr="00B76980">
        <w:rPr>
          <w:rFonts w:ascii="Times New Roman" w:hAnsi="Times New Roman" w:cs="Times New Roman"/>
          <w:sz w:val="24"/>
          <w:szCs w:val="24"/>
        </w:rPr>
        <w:t>métaéthique</w:t>
      </w:r>
      <w:proofErr w:type="spellEnd"/>
      <w:r w:rsidRPr="00B76980">
        <w:rPr>
          <w:rFonts w:ascii="Times New Roman" w:hAnsi="Times New Roman" w:cs="Times New Roman"/>
          <w:sz w:val="24"/>
          <w:szCs w:val="24"/>
        </w:rPr>
        <w:t xml:space="preserve"> qui en réalité est définie comme une éthique normative dans le sens de devoir être, en pensant de soi, car c’est de cette façon on peut voir comment concevoir la morale. Donc,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est un outil de réflexion sur ce qu’on veut accomplir ou sur des conclusions auxquelles on veut arriver. </w:t>
      </w:r>
    </w:p>
    <w:p w14:paraId="159BDC2E"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66" w:name="_Toc123074939"/>
      <w:proofErr w:type="gramStart"/>
      <w:r w:rsidRPr="00B76980">
        <w:rPr>
          <w:rFonts w:ascii="Times New Roman" w:eastAsiaTheme="majorEastAsia" w:hAnsi="Times New Roman" w:cs="Times New Roman"/>
          <w:b/>
          <w:i/>
          <w:iCs/>
          <w:sz w:val="24"/>
          <w:szCs w:val="24"/>
        </w:rPr>
        <w:t>Le care</w:t>
      </w:r>
      <w:proofErr w:type="gramEnd"/>
      <w:r w:rsidRPr="00B76980">
        <w:rPr>
          <w:rFonts w:ascii="Times New Roman" w:eastAsiaTheme="majorEastAsia" w:hAnsi="Times New Roman" w:cs="Times New Roman"/>
          <w:b/>
          <w:i/>
          <w:iCs/>
          <w:sz w:val="24"/>
          <w:szCs w:val="24"/>
        </w:rPr>
        <w:t xml:space="preserve"> selon Marie </w:t>
      </w:r>
      <w:proofErr w:type="spellStart"/>
      <w:r w:rsidRPr="00B76980">
        <w:rPr>
          <w:rFonts w:ascii="Times New Roman" w:eastAsiaTheme="majorEastAsia" w:hAnsi="Times New Roman" w:cs="Times New Roman"/>
          <w:b/>
          <w:i/>
          <w:iCs/>
          <w:sz w:val="24"/>
          <w:szCs w:val="24"/>
        </w:rPr>
        <w:t>Garrau</w:t>
      </w:r>
      <w:proofErr w:type="spellEnd"/>
      <w:r w:rsidRPr="00B76980">
        <w:rPr>
          <w:rFonts w:ascii="Times New Roman" w:eastAsiaTheme="majorEastAsia" w:hAnsi="Times New Roman" w:cs="Times New Roman"/>
          <w:b/>
          <w:i/>
          <w:iCs/>
          <w:sz w:val="24"/>
          <w:szCs w:val="24"/>
        </w:rPr>
        <w:t xml:space="preserve"> et Alice Legoff</w:t>
      </w:r>
      <w:bookmarkEnd w:id="66"/>
    </w:p>
    <w:p w14:paraId="175A8803" w14:textId="3327571A"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Dans </w:t>
      </w:r>
      <w:r w:rsidRPr="00B76980">
        <w:rPr>
          <w:rFonts w:ascii="Times New Roman" w:hAnsi="Times New Roman" w:cs="Times New Roman"/>
          <w:i/>
          <w:sz w:val="24"/>
          <w:szCs w:val="24"/>
        </w:rPr>
        <w:t>Le potentiel moral des relations de dépendance</w:t>
      </w:r>
      <w:r w:rsidRPr="00B76980">
        <w:rPr>
          <w:rFonts w:ascii="Times New Roman" w:hAnsi="Times New Roman" w:cs="Times New Roman"/>
          <w:i/>
          <w:sz w:val="24"/>
          <w:szCs w:val="24"/>
          <w:vertAlign w:val="superscript"/>
        </w:rPr>
        <w:footnoteReference w:id="58"/>
      </w:r>
      <w:r w:rsidRPr="00B76980">
        <w:rPr>
          <w:rFonts w:ascii="Times New Roman" w:hAnsi="Times New Roman" w:cs="Times New Roman"/>
          <w:sz w:val="24"/>
          <w:szCs w:val="24"/>
        </w:rPr>
        <w:t xml:space="preserve">, Marie </w:t>
      </w: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Alice Legoff pensent que le maternalisme est un défi auquel doit faire face toute 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D’abord, le maternalisme est un concept qui a commencé au début des années 1980. Ce concept a repris l’idée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et le résume à la sollicitude, l’attention, le souci envers l’autre comme étant des vertus féminines. Pour </w:t>
      </w:r>
      <w:r w:rsidR="000767A6" w:rsidRPr="00B76980">
        <w:rPr>
          <w:rFonts w:ascii="Times New Roman" w:hAnsi="Times New Roman" w:cs="Times New Roman"/>
          <w:sz w:val="24"/>
          <w:szCs w:val="24"/>
        </w:rPr>
        <w:t>elles</w:t>
      </w:r>
      <w:r w:rsidRPr="00B76980">
        <w:rPr>
          <w:rFonts w:ascii="Times New Roman" w:hAnsi="Times New Roman" w:cs="Times New Roman"/>
          <w:sz w:val="24"/>
          <w:szCs w:val="24"/>
        </w:rPr>
        <w:t xml:space="preserve">, l’indépendance, l’autonomie, la rationalité sont des vertus exclusivement liées aux hommes. Selon </w:t>
      </w: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Legoff certains auteurs tels que, </w:t>
      </w:r>
      <w:proofErr w:type="spellStart"/>
      <w:r w:rsidRPr="00B76980">
        <w:rPr>
          <w:rFonts w:ascii="Times New Roman" w:hAnsi="Times New Roman" w:cs="Times New Roman"/>
          <w:sz w:val="24"/>
          <w:szCs w:val="24"/>
        </w:rPr>
        <w:t>Noddings</w:t>
      </w:r>
      <w:proofErr w:type="spellEnd"/>
      <w:r w:rsidRPr="00B76980">
        <w:rPr>
          <w:rFonts w:ascii="Times New Roman" w:hAnsi="Times New Roman" w:cs="Times New Roman"/>
          <w:sz w:val="24"/>
          <w:szCs w:val="24"/>
        </w:rPr>
        <w:t xml:space="preserve"> et </w:t>
      </w:r>
      <w:proofErr w:type="spellStart"/>
      <w:r w:rsidRPr="00B76980">
        <w:rPr>
          <w:rFonts w:ascii="Times New Roman" w:hAnsi="Times New Roman" w:cs="Times New Roman"/>
          <w:sz w:val="24"/>
          <w:szCs w:val="24"/>
        </w:rPr>
        <w:t>Ruddick</w:t>
      </w:r>
      <w:proofErr w:type="spellEnd"/>
      <w:r w:rsidRPr="00B76980">
        <w:rPr>
          <w:rFonts w:ascii="Times New Roman" w:hAnsi="Times New Roman" w:cs="Times New Roman"/>
          <w:sz w:val="24"/>
          <w:szCs w:val="24"/>
        </w:rPr>
        <w:t xml:space="preserve"> pensent que les qualités féminines telles que </w:t>
      </w:r>
      <w:r w:rsidRPr="00B76980">
        <w:rPr>
          <w:rFonts w:ascii="Times New Roman" w:hAnsi="Times New Roman" w:cs="Times New Roman"/>
          <w:sz w:val="24"/>
          <w:szCs w:val="24"/>
        </w:rPr>
        <w:lastRenderedPageBreak/>
        <w:t xml:space="preserve">l’interdépendance, le souci de l’autre, l’attention sont des concepts dévalorisés, et on valorise plus l’indépendance, l’autonomie, le patriarcat en général. </w:t>
      </w:r>
    </w:p>
    <w:p w14:paraId="07209084" w14:textId="0F82E80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w:t>
      </w: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Legoff, la pensée maternalisme présentent certaines limites, c’est ainsi que selon elles, </w:t>
      </w:r>
      <w:proofErr w:type="spellStart"/>
      <w:r w:rsidRPr="00B76980">
        <w:rPr>
          <w:rFonts w:ascii="Times New Roman" w:hAnsi="Times New Roman" w:cs="Times New Roman"/>
          <w:sz w:val="24"/>
          <w:szCs w:val="24"/>
        </w:rPr>
        <w:t>Nording</w:t>
      </w:r>
      <w:proofErr w:type="spellEnd"/>
      <w:r w:rsidRPr="00B76980">
        <w:rPr>
          <w:rFonts w:ascii="Times New Roman" w:hAnsi="Times New Roman" w:cs="Times New Roman"/>
          <w:sz w:val="24"/>
          <w:szCs w:val="24"/>
        </w:rPr>
        <w:t xml:space="preserve"> propose des dispositions féminines comme une alternative, où dire la voix du père est la voix de la mère. Pour Legoff et Garreau, on arrive à une conception d’essentialisme où les hommes risquent de se voir dénier à mettre en œuvre la capacité d’attention. Il est bien de vouloir valoriser les activités féminines, alors que ces qualités ont fait l’objet de plusieurs problèmes. Le maternalisme qui est un concept où on a toujours pensé à l’autre est un danger qui nous fait tomber dans un conservatisme</w:t>
      </w:r>
      <w:r w:rsidR="00FB1561" w:rsidRPr="00B76980">
        <w:rPr>
          <w:rFonts w:ascii="Times New Roman" w:hAnsi="Times New Roman" w:cs="Times New Roman"/>
          <w:sz w:val="24"/>
          <w:szCs w:val="24"/>
        </w:rPr>
        <w:t>.</w:t>
      </w:r>
      <w:r w:rsidRPr="00B76980">
        <w:rPr>
          <w:rFonts w:ascii="Times New Roman" w:hAnsi="Times New Roman" w:cs="Times New Roman"/>
          <w:sz w:val="24"/>
          <w:szCs w:val="24"/>
        </w:rPr>
        <w:t xml:space="preserve"> </w:t>
      </w:r>
      <w:r w:rsidR="00FB1561" w:rsidRPr="00B76980">
        <w:rPr>
          <w:rFonts w:ascii="Times New Roman" w:hAnsi="Times New Roman" w:cs="Times New Roman"/>
          <w:sz w:val="24"/>
          <w:szCs w:val="24"/>
        </w:rPr>
        <w:t>C</w:t>
      </w:r>
      <w:r w:rsidRPr="00B76980">
        <w:rPr>
          <w:rFonts w:ascii="Times New Roman" w:hAnsi="Times New Roman" w:cs="Times New Roman"/>
          <w:sz w:val="24"/>
          <w:szCs w:val="24"/>
        </w:rPr>
        <w:t xml:space="preserve">e sont donc les limites auxquelles les maternalismes se confrontent. Les discours qui devraient être inclusifs sont toujours plus conservateurs où les femmes devraient rester à la maison, au foyer, prendre soin des enfants, ces discours sont souvent au détriment des femmes. Et aussi les deux auteurs pensent que la sphère privée relève le foyer, la maison, qui sont les lieux appropriés aux femmes. </w:t>
      </w:r>
      <w:proofErr w:type="gramStart"/>
      <w:r w:rsidRPr="00B76980">
        <w:rPr>
          <w:rFonts w:ascii="Times New Roman" w:hAnsi="Times New Roman" w:cs="Times New Roman"/>
          <w:sz w:val="24"/>
          <w:szCs w:val="24"/>
        </w:rPr>
        <w:t>Par contre</w:t>
      </w:r>
      <w:proofErr w:type="gramEnd"/>
      <w:r w:rsidRPr="00B76980">
        <w:rPr>
          <w:rFonts w:ascii="Times New Roman" w:hAnsi="Times New Roman" w:cs="Times New Roman"/>
          <w:sz w:val="24"/>
          <w:szCs w:val="24"/>
        </w:rPr>
        <w:t xml:space="preserve">, la participation politique et toutes les activités publiques sont considérées comme les sphères publiques et dépendent de la sphère privée, car, on prépare, on prend soin des gens pour les envoyer dans la sphère publique. Donc, le maternalisme conduit à la division entre la sphère privée et la sphère publique. Elle va vraiment remettre en question les activités de la femme et on valorise plus les activités publiques. Ces éthiques de maternalisme encouragent l’oppression selon elles. </w:t>
      </w: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Legoff ne sont pas les seules à penser comme ça, pour Elsa </w:t>
      </w:r>
      <w:proofErr w:type="spellStart"/>
      <w:r w:rsidRPr="00B76980">
        <w:rPr>
          <w:rFonts w:ascii="Times New Roman" w:hAnsi="Times New Roman" w:cs="Times New Roman"/>
          <w:sz w:val="24"/>
          <w:szCs w:val="24"/>
        </w:rPr>
        <w:t>Dorlin</w:t>
      </w:r>
      <w:proofErr w:type="spellEnd"/>
      <w:r w:rsidRPr="00B76980">
        <w:rPr>
          <w:rFonts w:ascii="Times New Roman" w:hAnsi="Times New Roman" w:cs="Times New Roman"/>
          <w:sz w:val="24"/>
          <w:szCs w:val="24"/>
          <w:vertAlign w:val="superscript"/>
        </w:rPr>
        <w:footnoteReference w:id="59"/>
      </w:r>
      <w:r w:rsidRPr="00B76980">
        <w:rPr>
          <w:rFonts w:ascii="Times New Roman" w:hAnsi="Times New Roman" w:cs="Times New Roman"/>
          <w:sz w:val="24"/>
          <w:szCs w:val="24"/>
        </w:rPr>
        <w:t xml:space="preserve">, ce sont les femmes qui prennent soin de tout ce qui est responsable des taches relatives </w:t>
      </w:r>
      <w:proofErr w:type="gramStart"/>
      <w:r w:rsidRPr="00B76980">
        <w:rPr>
          <w:rFonts w:ascii="Times New Roman" w:hAnsi="Times New Roman" w:cs="Times New Roman"/>
          <w:sz w:val="24"/>
          <w:szCs w:val="24"/>
        </w:rPr>
        <w:t>au care</w:t>
      </w:r>
      <w:proofErr w:type="gramEnd"/>
      <w:r w:rsidRPr="00B76980">
        <w:rPr>
          <w:rFonts w:ascii="Times New Roman" w:hAnsi="Times New Roman" w:cs="Times New Roman"/>
          <w:sz w:val="24"/>
          <w:szCs w:val="24"/>
        </w:rPr>
        <w:t xml:space="preserve">. Ainsi pour </w:t>
      </w:r>
      <w:r w:rsidRPr="00B76980">
        <w:rPr>
          <w:rFonts w:ascii="Times New Roman" w:hAnsi="Times New Roman" w:cs="Times New Roman"/>
          <w:sz w:val="24"/>
          <w:szCs w:val="24"/>
        </w:rPr>
        <w:lastRenderedPageBreak/>
        <w:t xml:space="preserve">elle, on doit faire attention à l’éthique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i/>
          <w:sz w:val="24"/>
          <w:szCs w:val="24"/>
        </w:rPr>
        <w:t>care</w:t>
      </w:r>
      <w:proofErr w:type="spellEnd"/>
      <w:proofErr w:type="gramEnd"/>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pour qu’elle ne soit pas d’autre éthique. Selon </w:t>
      </w:r>
      <w:proofErr w:type="spellStart"/>
      <w:r w:rsidRPr="00B76980">
        <w:rPr>
          <w:rFonts w:ascii="Times New Roman" w:hAnsi="Times New Roman" w:cs="Times New Roman"/>
          <w:sz w:val="24"/>
          <w:szCs w:val="24"/>
        </w:rPr>
        <w:t>Dorlin</w:t>
      </w:r>
      <w:proofErr w:type="spellEnd"/>
      <w:r w:rsidRPr="00B76980">
        <w:rPr>
          <w:rFonts w:ascii="Times New Roman" w:hAnsi="Times New Roman" w:cs="Times New Roman"/>
          <w:sz w:val="24"/>
          <w:szCs w:val="24"/>
        </w:rPr>
        <w:t>, le groupe social des femmes n’est pas un groupe homogène. Tout se passe comme si les femmes effectuent les mêmes tâches au travail qu’à la maison</w:t>
      </w:r>
      <w:r w:rsidR="00022010" w:rsidRPr="00B76980">
        <w:rPr>
          <w:rFonts w:ascii="Times New Roman" w:hAnsi="Times New Roman" w:cs="Times New Roman"/>
          <w:sz w:val="24"/>
          <w:szCs w:val="24"/>
        </w:rPr>
        <w:t xml:space="preserve"> selon Elsa </w:t>
      </w:r>
      <w:proofErr w:type="spellStart"/>
      <w:r w:rsidR="00022010" w:rsidRPr="00B76980">
        <w:rPr>
          <w:rFonts w:ascii="Times New Roman" w:hAnsi="Times New Roman" w:cs="Times New Roman"/>
          <w:sz w:val="24"/>
          <w:szCs w:val="24"/>
        </w:rPr>
        <w:t>Dorlin</w:t>
      </w:r>
      <w:proofErr w:type="spellEnd"/>
      <w:r w:rsidRPr="00B76980">
        <w:rPr>
          <w:rFonts w:ascii="Times New Roman" w:hAnsi="Times New Roman" w:cs="Times New Roman"/>
          <w:sz w:val="24"/>
          <w:szCs w:val="24"/>
        </w:rPr>
        <w:t xml:space="preserve">. </w:t>
      </w:r>
    </w:p>
    <w:p w14:paraId="0754DEFD"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Donc ce que </w:t>
      </w: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Legoff proposent c’est de revaloriser ces qualités dites féminismes en repensant le maternalisme au lieu du patriarcat. Selon eux, il est important de reprendre les vertus qui était dite féminine de les revaloriser et que tout le monde peut les cultiver. Pour elles ce n’est pas parce qu’on est femme qu’on est attentionnée ou autre, c’est parce qu’on est habituée comme ça dans la société. Pour elles toutes personnes peuvent agir et avoir toutes les qualités que les femmes possèdent. Toute personne peut agir comme une mère. Au lieu de faire un changement de paradigme complet. Si tout le monde mettait en pratique ces qualités, on aurait une société plus en paix. Pour </w:t>
      </w:r>
      <w:proofErr w:type="spellStart"/>
      <w:r w:rsidRPr="00B76980">
        <w:rPr>
          <w:rFonts w:ascii="Times New Roman" w:hAnsi="Times New Roman" w:cs="Times New Roman"/>
          <w:sz w:val="24"/>
          <w:szCs w:val="24"/>
        </w:rPr>
        <w:t>Nordings</w:t>
      </w:r>
      <w:proofErr w:type="spellEnd"/>
      <w:r w:rsidRPr="00B76980">
        <w:rPr>
          <w:rFonts w:ascii="Times New Roman" w:hAnsi="Times New Roman" w:cs="Times New Roman"/>
          <w:sz w:val="24"/>
          <w:szCs w:val="24"/>
        </w:rPr>
        <w:t xml:space="preserve"> toute personne est capable d’être maternelle, ce n’est pas genré.</w:t>
      </w:r>
    </w:p>
    <w:p w14:paraId="5DFB4AE1" w14:textId="77777777" w:rsidR="009C3E95" w:rsidRPr="00B76980" w:rsidRDefault="009C3E95" w:rsidP="009C3E95">
      <w:pPr>
        <w:spacing w:line="480" w:lineRule="auto"/>
        <w:jc w:val="both"/>
        <w:rPr>
          <w:rFonts w:ascii="Times New Roman" w:hAnsi="Times New Roman" w:cs="Times New Roman"/>
          <w:sz w:val="24"/>
          <w:szCs w:val="24"/>
        </w:rPr>
      </w:pPr>
      <w:proofErr w:type="spellStart"/>
      <w:r w:rsidRPr="00B76980">
        <w:rPr>
          <w:rFonts w:ascii="Times New Roman" w:hAnsi="Times New Roman" w:cs="Times New Roman"/>
          <w:sz w:val="24"/>
          <w:szCs w:val="24"/>
        </w:rPr>
        <w:t>Garrau</w:t>
      </w:r>
      <w:proofErr w:type="spellEnd"/>
      <w:r w:rsidRPr="00B76980">
        <w:rPr>
          <w:rFonts w:ascii="Times New Roman" w:hAnsi="Times New Roman" w:cs="Times New Roman"/>
          <w:sz w:val="24"/>
          <w:szCs w:val="24"/>
        </w:rPr>
        <w:t xml:space="preserve"> et Legoff démontrent que c’est beau de penser au maternalisme et d’essayer de le valoriser. Pour vraiment comprendre pourquoi le patriarcat vaut plus que le maternalisme il faut peut-être, comprendre pourquoi on a dévalorisé certaines qualités et on valorise d’autre. Et si on se voit adulte, qu’elle serait les qualités dans une société qu’on devrait avoir comme enjeu premier. Selon </w:t>
      </w:r>
      <w:proofErr w:type="spellStart"/>
      <w:r w:rsidRPr="00B76980">
        <w:rPr>
          <w:rFonts w:ascii="Times New Roman" w:hAnsi="Times New Roman" w:cs="Times New Roman"/>
          <w:sz w:val="24"/>
          <w:szCs w:val="24"/>
        </w:rPr>
        <w:t>Dorlin</w:t>
      </w:r>
      <w:proofErr w:type="spellEnd"/>
      <w:r w:rsidRPr="00B76980">
        <w:rPr>
          <w:rFonts w:ascii="Times New Roman" w:hAnsi="Times New Roman" w:cs="Times New Roman"/>
          <w:sz w:val="24"/>
          <w:szCs w:val="24"/>
        </w:rPr>
        <w:t xml:space="preserve">, ll faut changer le mode de travail, en distribuant et en spécifiant les tâches, que certaines femmes qui sont toujours là pour prendre soin des affaires des autres. En attendant, il faut en arriver à une situation plus équitable selon elle. </w:t>
      </w:r>
    </w:p>
    <w:p w14:paraId="0C7471B5"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Theme="majorEastAsia" w:hAnsi="Times New Roman" w:cs="Times New Roman"/>
          <w:i/>
          <w:iCs/>
          <w:sz w:val="24"/>
          <w:szCs w:val="24"/>
        </w:rPr>
      </w:pPr>
      <w:bookmarkStart w:id="69" w:name="_Toc123074940"/>
      <w:r w:rsidRPr="00B76980">
        <w:rPr>
          <w:rFonts w:ascii="Times New Roman" w:eastAsiaTheme="majorEastAsia" w:hAnsi="Times New Roman" w:cs="Times New Roman"/>
          <w:b/>
          <w:i/>
          <w:iCs/>
          <w:sz w:val="24"/>
          <w:szCs w:val="24"/>
        </w:rPr>
        <w:t xml:space="preserve">L’acte éthique selon Francoise </w:t>
      </w:r>
      <w:proofErr w:type="spellStart"/>
      <w:r w:rsidRPr="00B76980">
        <w:rPr>
          <w:rFonts w:ascii="Times New Roman" w:eastAsiaTheme="majorEastAsia" w:hAnsi="Times New Roman" w:cs="Times New Roman"/>
          <w:b/>
          <w:i/>
          <w:iCs/>
          <w:sz w:val="24"/>
          <w:szCs w:val="24"/>
        </w:rPr>
        <w:t>Collin</w:t>
      </w:r>
      <w:bookmarkEnd w:id="69"/>
      <w:proofErr w:type="spellEnd"/>
    </w:p>
    <w:p w14:paraId="6A3AE9AB" w14:textId="77777777" w:rsidR="009C3E95" w:rsidRPr="00B76980" w:rsidRDefault="009C3E95" w:rsidP="009C3E95">
      <w:pPr>
        <w:spacing w:after="200" w:line="480" w:lineRule="auto"/>
        <w:jc w:val="both"/>
        <w:rPr>
          <w:rFonts w:ascii="Times New Roman" w:eastAsia="MS Mincho" w:hAnsi="Times New Roman" w:cs="Times New Roman"/>
          <w:sz w:val="24"/>
          <w:szCs w:val="24"/>
        </w:rPr>
      </w:pPr>
      <w:r w:rsidRPr="00B76980">
        <w:rPr>
          <w:rFonts w:ascii="Times New Roman" w:eastAsia="MS Mincho" w:hAnsi="Times New Roman" w:cs="Times New Roman"/>
          <w:spacing w:val="-3"/>
          <w:sz w:val="24"/>
          <w:szCs w:val="24"/>
          <w:lang w:val="fr-FR"/>
        </w:rPr>
        <w:t xml:space="preserve">Françoise </w:t>
      </w:r>
      <w:proofErr w:type="spellStart"/>
      <w:r w:rsidRPr="00B76980">
        <w:rPr>
          <w:rFonts w:ascii="Times New Roman" w:eastAsia="MS Mincho" w:hAnsi="Times New Roman" w:cs="Times New Roman"/>
          <w:spacing w:val="-3"/>
          <w:sz w:val="24"/>
          <w:szCs w:val="24"/>
          <w:lang w:val="fr-FR"/>
        </w:rPr>
        <w:t>Collin</w:t>
      </w:r>
      <w:proofErr w:type="spellEnd"/>
      <w:r w:rsidRPr="00B76980">
        <w:rPr>
          <w:rFonts w:ascii="Times New Roman" w:eastAsia="MS Mincho" w:hAnsi="Times New Roman" w:cs="Times New Roman"/>
          <w:spacing w:val="-3"/>
          <w:sz w:val="24"/>
          <w:szCs w:val="24"/>
          <w:lang w:val="fr-FR"/>
        </w:rPr>
        <w:t xml:space="preserve"> définit l’acte éthique, comme quelque chose qui n’est ni le libre </w:t>
      </w:r>
      <w:r w:rsidRPr="00B76980">
        <w:rPr>
          <w:rFonts w:ascii="Times New Roman" w:eastAsia="MS Mincho" w:hAnsi="Times New Roman" w:cs="Times New Roman"/>
          <w:spacing w:val="-4"/>
          <w:sz w:val="24"/>
          <w:szCs w:val="24"/>
          <w:lang w:val="fr-FR"/>
        </w:rPr>
        <w:t xml:space="preserve">cours donné à la (bonne) « nature » ni l’application volontariste d’un </w:t>
      </w:r>
      <w:r w:rsidRPr="00B76980">
        <w:rPr>
          <w:rFonts w:ascii="Times New Roman" w:eastAsia="MS Mincho" w:hAnsi="Times New Roman" w:cs="Times New Roman"/>
          <w:spacing w:val="-12"/>
          <w:sz w:val="24"/>
          <w:szCs w:val="24"/>
          <w:lang w:val="fr-FR"/>
        </w:rPr>
        <w:t xml:space="preserve">principe : l’acte éthique est, en chaque </w:t>
      </w:r>
      <w:r w:rsidRPr="00B76980">
        <w:rPr>
          <w:rFonts w:ascii="Times New Roman" w:eastAsia="MS Mincho" w:hAnsi="Times New Roman" w:cs="Times New Roman"/>
          <w:spacing w:val="-12"/>
          <w:sz w:val="24"/>
          <w:szCs w:val="24"/>
          <w:lang w:val="fr-FR"/>
        </w:rPr>
        <w:lastRenderedPageBreak/>
        <w:t xml:space="preserve">circonstance, suspens, délibération, </w:t>
      </w:r>
      <w:r w:rsidRPr="00B76980">
        <w:rPr>
          <w:rFonts w:ascii="Times New Roman" w:eastAsia="MS Mincho" w:hAnsi="Times New Roman" w:cs="Times New Roman"/>
          <w:spacing w:val="-4"/>
          <w:sz w:val="24"/>
          <w:szCs w:val="24"/>
          <w:lang w:val="fr-FR"/>
        </w:rPr>
        <w:t>jugement, option</w:t>
      </w:r>
      <w:r w:rsidRPr="00B76980">
        <w:rPr>
          <w:rFonts w:ascii="Times New Roman" w:eastAsia="MS Mincho" w:hAnsi="Times New Roman" w:cs="Times New Roman"/>
          <w:spacing w:val="-4"/>
          <w:sz w:val="24"/>
          <w:szCs w:val="24"/>
          <w:vertAlign w:val="superscript"/>
          <w:lang w:val="fr-FR"/>
        </w:rPr>
        <w:footnoteReference w:id="60"/>
      </w:r>
      <w:r w:rsidRPr="00B76980">
        <w:rPr>
          <w:rFonts w:ascii="Times New Roman" w:eastAsia="MS Mincho" w:hAnsi="Times New Roman" w:cs="Times New Roman"/>
          <w:spacing w:val="-4"/>
          <w:sz w:val="24"/>
          <w:szCs w:val="24"/>
          <w:lang w:val="fr-FR"/>
        </w:rPr>
        <w:t xml:space="preserve">. Elle assume le risque. Pour expliquer l’acte d’éthique, Françoise </w:t>
      </w:r>
      <w:proofErr w:type="spellStart"/>
      <w:r w:rsidRPr="00B76980">
        <w:rPr>
          <w:rFonts w:ascii="Times New Roman" w:eastAsia="MS Mincho" w:hAnsi="Times New Roman" w:cs="Times New Roman"/>
          <w:spacing w:val="-4"/>
          <w:sz w:val="24"/>
          <w:szCs w:val="24"/>
          <w:lang w:val="fr-FR"/>
        </w:rPr>
        <w:t>Collin</w:t>
      </w:r>
      <w:proofErr w:type="spellEnd"/>
      <w:r w:rsidRPr="00B76980">
        <w:rPr>
          <w:rFonts w:ascii="Times New Roman" w:eastAsia="MS Mincho" w:hAnsi="Times New Roman" w:cs="Times New Roman"/>
          <w:spacing w:val="-4"/>
          <w:sz w:val="24"/>
          <w:szCs w:val="24"/>
          <w:lang w:val="fr-FR"/>
        </w:rPr>
        <w:t xml:space="preserve"> a fait la différence entre le politique et l’éthique.</w:t>
      </w:r>
      <w:r w:rsidRPr="00B76980">
        <w:rPr>
          <w:rFonts w:ascii="Times New Roman" w:eastAsia="MS Mincho" w:hAnsi="Times New Roman" w:cs="Times New Roman"/>
          <w:b/>
          <w:spacing w:val="-4"/>
          <w:sz w:val="24"/>
          <w:szCs w:val="24"/>
          <w:lang w:val="fr-FR"/>
        </w:rPr>
        <w:t xml:space="preserve"> </w:t>
      </w:r>
      <w:r w:rsidRPr="00B76980">
        <w:rPr>
          <w:rFonts w:ascii="Times New Roman" w:eastAsia="MS Mincho" w:hAnsi="Times New Roman" w:cs="Times New Roman"/>
          <w:sz w:val="24"/>
          <w:szCs w:val="24"/>
          <w:lang w:val="fr-FR"/>
        </w:rPr>
        <w:t>Selon</w:t>
      </w:r>
      <w:r w:rsidRPr="00B76980">
        <w:rPr>
          <w:rFonts w:ascii="Times New Roman" w:eastAsia="MS Mincho" w:hAnsi="Times New Roman" w:cs="Times New Roman"/>
          <w:sz w:val="24"/>
          <w:szCs w:val="24"/>
        </w:rPr>
        <w:t xml:space="preserve"> elle, la politique et l’éthique se basent sur la question du juste. </w:t>
      </w:r>
    </w:p>
    <w:p w14:paraId="712338CF" w14:textId="77777777" w:rsidR="009C3E95" w:rsidRPr="00B76980" w:rsidRDefault="009C3E95" w:rsidP="009C3E95">
      <w:pPr>
        <w:spacing w:after="200" w:line="480" w:lineRule="auto"/>
        <w:jc w:val="both"/>
        <w:rPr>
          <w:rFonts w:ascii="Times New Roman" w:eastAsia="MS Mincho" w:hAnsi="Times New Roman" w:cs="Times New Roman"/>
          <w:spacing w:val="-12"/>
          <w:sz w:val="24"/>
          <w:szCs w:val="24"/>
          <w:lang w:val="fr-FR"/>
        </w:rPr>
      </w:pPr>
      <w:r w:rsidRPr="00B76980">
        <w:rPr>
          <w:rFonts w:ascii="Times New Roman" w:eastAsia="MS Mincho" w:hAnsi="Times New Roman" w:cs="Times New Roman"/>
          <w:sz w:val="24"/>
          <w:szCs w:val="24"/>
        </w:rPr>
        <w:t xml:space="preserve">En revanche, on a plusieurs définitions à la question du juste. Pour </w:t>
      </w:r>
      <w:proofErr w:type="spellStart"/>
      <w:r w:rsidRPr="00B76980">
        <w:rPr>
          <w:rFonts w:ascii="Times New Roman" w:eastAsia="MS Mincho" w:hAnsi="Times New Roman" w:cs="Times New Roman"/>
          <w:sz w:val="24"/>
          <w:szCs w:val="24"/>
        </w:rPr>
        <w:t>Collin</w:t>
      </w:r>
      <w:proofErr w:type="spellEnd"/>
      <w:r w:rsidRPr="00B76980">
        <w:rPr>
          <w:rFonts w:ascii="Times New Roman" w:eastAsia="MS Mincho" w:hAnsi="Times New Roman" w:cs="Times New Roman"/>
          <w:sz w:val="24"/>
          <w:szCs w:val="24"/>
        </w:rPr>
        <w:t xml:space="preserve">, le fait qu’il existe un mouvement politique féministe, cela exigerait la nécessité d’une éthique féministe qui est considérée comme quelque chose qui va ne va pas être facile. D’une part, la politique elle, parle de la justice et de l’injustice, </w:t>
      </w:r>
      <w:proofErr w:type="gramStart"/>
      <w:r w:rsidRPr="00B76980">
        <w:rPr>
          <w:rFonts w:ascii="Times New Roman" w:eastAsia="MS Mincho" w:hAnsi="Times New Roman" w:cs="Times New Roman"/>
          <w:sz w:val="24"/>
          <w:szCs w:val="24"/>
        </w:rPr>
        <w:t>par contre</w:t>
      </w:r>
      <w:proofErr w:type="gramEnd"/>
      <w:r w:rsidRPr="00B76980">
        <w:rPr>
          <w:rFonts w:ascii="Times New Roman" w:eastAsia="MS Mincho" w:hAnsi="Times New Roman" w:cs="Times New Roman"/>
          <w:sz w:val="24"/>
          <w:szCs w:val="24"/>
        </w:rPr>
        <w:t>, l’éthique parle du bien et du mal</w:t>
      </w:r>
      <w:r w:rsidRPr="00B76980">
        <w:rPr>
          <w:rFonts w:ascii="Times New Roman" w:eastAsia="MS Mincho" w:hAnsi="Times New Roman" w:cs="Times New Roman"/>
          <w:sz w:val="24"/>
          <w:szCs w:val="24"/>
          <w:vertAlign w:val="superscript"/>
        </w:rPr>
        <w:footnoteReference w:id="61"/>
      </w:r>
      <w:r w:rsidRPr="00B76980">
        <w:rPr>
          <w:rFonts w:ascii="Times New Roman" w:eastAsia="MS Mincho" w:hAnsi="Times New Roman" w:cs="Times New Roman"/>
          <w:sz w:val="24"/>
          <w:szCs w:val="24"/>
        </w:rPr>
        <w:t xml:space="preserve">. En fait, l’éthique remet en question ce que la politique pense juste ou injuste. </w:t>
      </w:r>
      <w:r w:rsidRPr="00B76980">
        <w:rPr>
          <w:rFonts w:ascii="Times New Roman" w:eastAsia="MS Mincho" w:hAnsi="Times New Roman" w:cs="Times New Roman"/>
          <w:spacing w:val="-2"/>
          <w:w w:val="105"/>
          <w:sz w:val="24"/>
          <w:szCs w:val="24"/>
          <w:lang w:val="fr-FR"/>
        </w:rPr>
        <w:t xml:space="preserve">Pour </w:t>
      </w:r>
      <w:proofErr w:type="spellStart"/>
      <w:r w:rsidRPr="00B76980">
        <w:rPr>
          <w:rFonts w:ascii="Times New Roman" w:eastAsia="MS Mincho" w:hAnsi="Times New Roman" w:cs="Times New Roman"/>
          <w:spacing w:val="-2"/>
          <w:w w:val="105"/>
          <w:sz w:val="24"/>
          <w:szCs w:val="24"/>
          <w:lang w:val="fr-FR"/>
        </w:rPr>
        <w:t>Collin</w:t>
      </w:r>
      <w:proofErr w:type="spellEnd"/>
      <w:r w:rsidRPr="00B76980">
        <w:rPr>
          <w:rFonts w:ascii="Times New Roman" w:eastAsia="MS Mincho" w:hAnsi="Times New Roman" w:cs="Times New Roman"/>
          <w:spacing w:val="-2"/>
          <w:w w:val="105"/>
          <w:sz w:val="24"/>
          <w:szCs w:val="24"/>
          <w:lang w:val="fr-FR"/>
        </w:rPr>
        <w:t xml:space="preserve">, la politique a besoin de l’éthique pour s’améliorer. D’autre part, cela ne va pas être facile, car l’acte politique a pour vision la volonté de changer le monde, en revanche l’acte éthique selon elle, c’est le fait de prendre en charge ou d’assumer sa propre responsabilité. Ainsi </w:t>
      </w:r>
      <w:proofErr w:type="spellStart"/>
      <w:r w:rsidRPr="00B76980">
        <w:rPr>
          <w:rFonts w:ascii="Times New Roman" w:eastAsia="MS Mincho" w:hAnsi="Times New Roman" w:cs="Times New Roman"/>
          <w:spacing w:val="-2"/>
          <w:w w:val="105"/>
          <w:sz w:val="24"/>
          <w:szCs w:val="24"/>
          <w:lang w:val="fr-FR"/>
        </w:rPr>
        <w:t>Collin</w:t>
      </w:r>
      <w:proofErr w:type="spellEnd"/>
      <w:r w:rsidRPr="00B76980">
        <w:rPr>
          <w:rFonts w:ascii="Times New Roman" w:eastAsia="MS Mincho" w:hAnsi="Times New Roman" w:cs="Times New Roman"/>
          <w:spacing w:val="-2"/>
          <w:w w:val="105"/>
          <w:sz w:val="24"/>
          <w:szCs w:val="24"/>
          <w:lang w:val="fr-FR"/>
        </w:rPr>
        <w:t xml:space="preserve"> affirme : « </w:t>
      </w:r>
      <w:r w:rsidRPr="00B76980">
        <w:rPr>
          <w:rFonts w:ascii="Times New Roman" w:eastAsia="MS Mincho" w:hAnsi="Times New Roman" w:cs="Times New Roman"/>
          <w:spacing w:val="-10"/>
          <w:sz w:val="24"/>
          <w:szCs w:val="24"/>
          <w:lang w:val="fr-FR"/>
        </w:rPr>
        <w:t xml:space="preserve">si on pense en termes éthiques, il s’agit pour chaque femme, et </w:t>
      </w:r>
      <w:r w:rsidRPr="00B76980">
        <w:rPr>
          <w:rFonts w:ascii="Times New Roman" w:eastAsia="MS Mincho" w:hAnsi="Times New Roman" w:cs="Times New Roman"/>
          <w:spacing w:val="-6"/>
          <w:sz w:val="24"/>
          <w:szCs w:val="24"/>
          <w:lang w:val="fr-FR"/>
        </w:rPr>
        <w:t xml:space="preserve">pour chaque être humain, en rapport avec les autres, de prendre en </w:t>
      </w:r>
      <w:r w:rsidRPr="00B76980">
        <w:rPr>
          <w:rFonts w:ascii="Times New Roman" w:eastAsia="MS Mincho" w:hAnsi="Times New Roman" w:cs="Times New Roman"/>
          <w:spacing w:val="-14"/>
          <w:sz w:val="24"/>
          <w:szCs w:val="24"/>
          <w:lang w:val="fr-FR"/>
        </w:rPr>
        <w:t xml:space="preserve">charge cette unique existence qui est la sienne, ici et maintenant, dans un </w:t>
      </w:r>
      <w:r w:rsidRPr="00B76980">
        <w:rPr>
          <w:rFonts w:ascii="Times New Roman" w:eastAsia="MS Mincho" w:hAnsi="Times New Roman" w:cs="Times New Roman"/>
          <w:spacing w:val="-13"/>
          <w:sz w:val="24"/>
          <w:szCs w:val="24"/>
          <w:lang w:val="fr-FR"/>
        </w:rPr>
        <w:t xml:space="preserve">temps et dans un lieu déterminé, qui n’a pas été choisi : il s’agit de se </w:t>
      </w:r>
      <w:r w:rsidRPr="00B76980">
        <w:rPr>
          <w:rFonts w:ascii="Times New Roman" w:eastAsia="MS Mincho" w:hAnsi="Times New Roman" w:cs="Times New Roman"/>
          <w:spacing w:val="-12"/>
          <w:sz w:val="24"/>
          <w:szCs w:val="24"/>
          <w:lang w:val="fr-FR"/>
        </w:rPr>
        <w:t>rendre à la présence du présent. </w:t>
      </w:r>
      <w:r w:rsidRPr="00B76980">
        <w:rPr>
          <w:rFonts w:ascii="Times New Roman" w:eastAsia="MS Mincho" w:hAnsi="Times New Roman" w:cs="Times New Roman"/>
          <w:spacing w:val="-12"/>
          <w:sz w:val="24"/>
          <w:szCs w:val="24"/>
          <w:vertAlign w:val="superscript"/>
          <w:lang w:val="fr-FR"/>
        </w:rPr>
        <w:footnoteReference w:id="62"/>
      </w:r>
      <w:r w:rsidRPr="00B76980">
        <w:rPr>
          <w:rFonts w:ascii="Times New Roman" w:eastAsia="MS Mincho" w:hAnsi="Times New Roman" w:cs="Times New Roman"/>
          <w:spacing w:val="-12"/>
          <w:sz w:val="24"/>
          <w:szCs w:val="24"/>
          <w:lang w:val="fr-FR"/>
        </w:rPr>
        <w:t>»</w:t>
      </w:r>
      <w:r w:rsidRPr="00B76980">
        <w:rPr>
          <w:rFonts w:ascii="Times New Roman" w:eastAsia="MS Mincho" w:hAnsi="Times New Roman" w:cs="Times New Roman"/>
          <w:i/>
          <w:spacing w:val="-12"/>
          <w:sz w:val="24"/>
          <w:szCs w:val="24"/>
          <w:lang w:val="fr-FR"/>
        </w:rPr>
        <w:t xml:space="preserve"> </w:t>
      </w:r>
      <w:r w:rsidRPr="00B76980">
        <w:rPr>
          <w:rFonts w:ascii="Times New Roman" w:eastAsia="MS Mincho" w:hAnsi="Times New Roman" w:cs="Times New Roman"/>
          <w:spacing w:val="-12"/>
          <w:sz w:val="24"/>
          <w:szCs w:val="24"/>
          <w:lang w:val="fr-FR"/>
        </w:rPr>
        <w:t xml:space="preserve">Autrement dit, ce n’est pas de forcer son prochain à faire quelque chose sans le vouloir, mais c’est le fait de faire ce qu’on pense, mérite de faire. Françoise Colin arrive à nous faire comprendre également, qu’il faille comprendre que chacun a son propre désir et que son désir n’est pas nécessairement en harmonie avec mon désir pour elle ou pour lui. </w:t>
      </w:r>
    </w:p>
    <w:p w14:paraId="6F47486B" w14:textId="77777777" w:rsidR="009C3E95" w:rsidRPr="00B76980" w:rsidRDefault="009C3E95" w:rsidP="009C3E95">
      <w:pPr>
        <w:keepNext/>
        <w:keepLines/>
        <w:numPr>
          <w:ilvl w:val="3"/>
          <w:numId w:val="0"/>
        </w:numPr>
        <w:spacing w:before="40" w:after="0" w:line="480" w:lineRule="auto"/>
        <w:ind w:left="864" w:hanging="864"/>
        <w:outlineLvl w:val="3"/>
        <w:rPr>
          <w:rFonts w:ascii="Times New Roman" w:eastAsia="MS Mincho" w:hAnsi="Times New Roman" w:cs="Times New Roman"/>
          <w:i/>
          <w:iCs/>
          <w:sz w:val="24"/>
          <w:szCs w:val="24"/>
          <w:lang w:val="fr-FR"/>
        </w:rPr>
      </w:pPr>
      <w:bookmarkStart w:id="71" w:name="_Toc123074941"/>
      <w:proofErr w:type="gramStart"/>
      <w:r w:rsidRPr="00B76980">
        <w:rPr>
          <w:rFonts w:ascii="Times New Roman" w:eastAsia="MS Mincho" w:hAnsi="Times New Roman" w:cs="Times New Roman"/>
          <w:b/>
          <w:i/>
          <w:iCs/>
          <w:sz w:val="24"/>
          <w:szCs w:val="24"/>
          <w:lang w:val="fr-FR"/>
        </w:rPr>
        <w:lastRenderedPageBreak/>
        <w:t>Le care</w:t>
      </w:r>
      <w:proofErr w:type="gramEnd"/>
      <w:r w:rsidRPr="00B76980">
        <w:rPr>
          <w:rFonts w:ascii="Times New Roman" w:eastAsia="MS Mincho" w:hAnsi="Times New Roman" w:cs="Times New Roman"/>
          <w:b/>
          <w:i/>
          <w:iCs/>
          <w:sz w:val="24"/>
          <w:szCs w:val="24"/>
          <w:lang w:val="fr-FR"/>
        </w:rPr>
        <w:t xml:space="preserve"> selon Marilyn Friedman.</w:t>
      </w:r>
      <w:bookmarkEnd w:id="71"/>
    </w:p>
    <w:p w14:paraId="1CB22E61"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Marilyn Friedman accuse Gilligan de ne pas reconnaitre les droits positifs. Selon Friedman</w:t>
      </w:r>
      <w:r w:rsidRPr="00B76980">
        <w:rPr>
          <w:rFonts w:ascii="Times New Roman" w:hAnsi="Times New Roman" w:cs="Times New Roman"/>
          <w:sz w:val="24"/>
          <w:szCs w:val="24"/>
          <w:vertAlign w:val="superscript"/>
        </w:rPr>
        <w:footnoteReference w:id="63"/>
      </w:r>
      <w:r w:rsidRPr="00B76980">
        <w:rPr>
          <w:rFonts w:ascii="Times New Roman" w:hAnsi="Times New Roman" w:cs="Times New Roman"/>
          <w:sz w:val="24"/>
          <w:szCs w:val="24"/>
        </w:rPr>
        <w:t xml:space="preserve">, la façon de penser Caroll Gilligan se limite à la justice et aux dilemmes moraux. Friedman dans cet article </w:t>
      </w:r>
      <w:r w:rsidRPr="00B76980">
        <w:rPr>
          <w:rFonts w:ascii="Times New Roman" w:hAnsi="Times New Roman" w:cs="Times New Roman"/>
          <w:i/>
          <w:iCs/>
          <w:sz w:val="24"/>
          <w:szCs w:val="24"/>
          <w:lang w:val="fr-FR"/>
        </w:rPr>
        <w:t xml:space="preserve">Au-delà du </w:t>
      </w:r>
      <w:proofErr w:type="spellStart"/>
      <w:r w:rsidRPr="00B76980">
        <w:rPr>
          <w:rFonts w:ascii="Times New Roman" w:hAnsi="Times New Roman" w:cs="Times New Roman"/>
          <w:i/>
          <w:iCs/>
          <w:sz w:val="24"/>
          <w:szCs w:val="24"/>
          <w:lang w:val="fr-FR"/>
        </w:rPr>
        <w:t>care</w:t>
      </w:r>
      <w:proofErr w:type="spellEnd"/>
      <w:r w:rsidRPr="00B76980">
        <w:rPr>
          <w:rFonts w:ascii="Times New Roman" w:hAnsi="Times New Roman" w:cs="Times New Roman"/>
          <w:i/>
          <w:iCs/>
          <w:sz w:val="24"/>
          <w:szCs w:val="24"/>
          <w:lang w:val="fr-FR"/>
        </w:rPr>
        <w:t> : démoraliser le genre</w:t>
      </w:r>
      <w:r w:rsidRPr="00B76980">
        <w:rPr>
          <w:rFonts w:ascii="Times New Roman" w:hAnsi="Times New Roman" w:cs="Times New Roman"/>
          <w:sz w:val="24"/>
          <w:szCs w:val="24"/>
        </w:rPr>
        <w:t xml:space="preserve">, vise deux buts : à savoir, démoraliser le genre c’est-à-dire repenser l’éducation des personnes et des filles de sorte qu’ils apprennent 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et la justice, donc l’importance de prendre soin, de traiter l’autre avec respect. Autrement dit, le travail moral, il ne faut pas l’assigner aux femmes d’une façon aux hommes de l’autre. Et de l’autre côté de faire en sorte qu’on ne choisit pas entre </w:t>
      </w:r>
      <w:proofErr w:type="gramStart"/>
      <w:r w:rsidRPr="00B76980">
        <w:rPr>
          <w:rFonts w:ascii="Times New Roman" w:hAnsi="Times New Roman" w:cs="Times New Roman"/>
          <w:sz w:val="24"/>
          <w:szCs w:val="24"/>
        </w:rPr>
        <w:t xml:space="preserve">le </w:t>
      </w:r>
      <w:r w:rsidRPr="00B76980">
        <w:rPr>
          <w:rFonts w:ascii="Times New Roman" w:hAnsi="Times New Roman" w:cs="Times New Roman"/>
          <w:i/>
          <w:sz w:val="24"/>
          <w:szCs w:val="24"/>
        </w:rPr>
        <w:t>care</w:t>
      </w:r>
      <w:proofErr w:type="gramEnd"/>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et la justice et qu’on ne les dissocie pas non plus. D’un côté, Marylin Friedman pense à la différence entre les devoirs envers les personnes proches et les personnes lointaines, et comment les théories morales traditionnelles gèrent. Ce qui l’amène à penser </w:t>
      </w:r>
      <w:proofErr w:type="gramStart"/>
      <w:r w:rsidRPr="00B76980">
        <w:rPr>
          <w:rFonts w:ascii="Times New Roman" w:hAnsi="Times New Roman" w:cs="Times New Roman"/>
          <w:sz w:val="24"/>
          <w:szCs w:val="24"/>
        </w:rPr>
        <w:t xml:space="preserve">au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et aller au-delà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Son article est intéressant, car elle met en lumière combien le travail moral est genré et comment qu’on doit se défaire aussi. De l’autre côté c’est qu’elle porte une réflexion critique de la justice et comment les théories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pensent à la justice. </w:t>
      </w:r>
    </w:p>
    <w:p w14:paraId="7AA9FC4D" w14:textId="77777777" w:rsidR="009C3E95" w:rsidRPr="00B76980" w:rsidRDefault="009C3E95" w:rsidP="009C3E95">
      <w:pPr>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Enfin, Marylin Friedman veut nous faire comprendre que ce n’est pas comme si dans la sphère privée il n’y a pas de justice, la justice est partout. Lorsque la justice applique d’une façon qui porte attention </w:t>
      </w:r>
      <w:proofErr w:type="gramStart"/>
      <w:r w:rsidRPr="00B76980">
        <w:rPr>
          <w:rFonts w:ascii="Times New Roman" w:hAnsi="Times New Roman" w:cs="Times New Roman"/>
          <w:sz w:val="24"/>
          <w:szCs w:val="24"/>
        </w:rPr>
        <w:t xml:space="preserve">au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elle est juste et équitable. </w:t>
      </w:r>
    </w:p>
    <w:p w14:paraId="66411799" w14:textId="77777777" w:rsidR="009C3E95" w:rsidRPr="00B76980" w:rsidRDefault="009C3E95" w:rsidP="009C3E95">
      <w:pPr>
        <w:spacing w:after="20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Pour elle, l’évolution de l’idée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t>care</w:t>
      </w:r>
      <w:proofErr w:type="gramEnd"/>
      <w:r w:rsidRPr="00B76980">
        <w:rPr>
          <w:rFonts w:ascii="Times New Roman" w:hAnsi="Times New Roman" w:cs="Times New Roman"/>
          <w:sz w:val="24"/>
          <w:szCs w:val="24"/>
        </w:rPr>
        <w:t xml:space="preserve"> et la séparation de la justice relèvent du domaine public. On peut dire que Marylin Friedman est notre porte d’entrée pour la question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sz w:val="24"/>
          <w:szCs w:val="24"/>
        </w:rPr>
        <w:lastRenderedPageBreak/>
        <w:t>care</w:t>
      </w:r>
      <w:proofErr w:type="gramEnd"/>
      <w:r w:rsidRPr="00B76980">
        <w:rPr>
          <w:rFonts w:ascii="Times New Roman" w:hAnsi="Times New Roman" w:cs="Times New Roman"/>
          <w:i/>
          <w:sz w:val="24"/>
          <w:szCs w:val="24"/>
        </w:rPr>
        <w:t>.</w:t>
      </w:r>
      <w:r w:rsidRPr="00B76980">
        <w:rPr>
          <w:rFonts w:ascii="Times New Roman" w:hAnsi="Times New Roman" w:cs="Times New Roman"/>
          <w:sz w:val="24"/>
          <w:szCs w:val="24"/>
        </w:rPr>
        <w:t xml:space="preserve"> Même s’il ne semble pas avoir répondu à toutes les questions qui relèvent du multiculturalisme, elle a l’avantage d’aborder la question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i/>
          <w:iCs/>
          <w:sz w:val="24"/>
          <w:szCs w:val="24"/>
        </w:rPr>
        <w:t>care</w:t>
      </w:r>
      <w:proofErr w:type="spellEnd"/>
      <w:proofErr w:type="gramEnd"/>
      <w:r w:rsidRPr="00B76980">
        <w:rPr>
          <w:rFonts w:ascii="Times New Roman" w:hAnsi="Times New Roman" w:cs="Times New Roman"/>
          <w:sz w:val="24"/>
          <w:szCs w:val="24"/>
        </w:rPr>
        <w:t xml:space="preserve"> elle soulève et identifie bien certains problèmes qui touchent les genres, le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et la justice.</w:t>
      </w:r>
    </w:p>
    <w:p w14:paraId="6A332BB6" w14:textId="77777777" w:rsidR="009C3E95" w:rsidRPr="00B76980" w:rsidRDefault="009C3E95" w:rsidP="009C3E95">
      <w:pPr>
        <w:spacing w:after="0" w:line="480" w:lineRule="auto"/>
        <w:contextualSpacing/>
        <w:outlineLvl w:val="0"/>
        <w:rPr>
          <w:rFonts w:ascii="Times New Roman" w:eastAsia="MS Mincho" w:hAnsi="Times New Roman" w:cs="Times New Roman"/>
          <w:spacing w:val="-10"/>
          <w:w w:val="105"/>
          <w:kern w:val="28"/>
          <w:sz w:val="24"/>
          <w:szCs w:val="24"/>
          <w:lang w:val="fr-FR"/>
        </w:rPr>
      </w:pPr>
      <w:bookmarkStart w:id="73" w:name="_Toc123074942"/>
      <w:r w:rsidRPr="00B76980">
        <w:rPr>
          <w:rFonts w:ascii="Times New Roman" w:eastAsia="MS Mincho" w:hAnsi="Times New Roman" w:cs="Times New Roman"/>
          <w:b/>
          <w:spacing w:val="-10"/>
          <w:w w:val="105"/>
          <w:kern w:val="28"/>
          <w:sz w:val="24"/>
          <w:szCs w:val="24"/>
          <w:lang w:val="fr-FR"/>
        </w:rPr>
        <w:t>Conclusion</w:t>
      </w:r>
      <w:bookmarkEnd w:id="73"/>
    </w:p>
    <w:p w14:paraId="4820CADF" w14:textId="77777777" w:rsidR="009C3E95" w:rsidRPr="00B76980" w:rsidRDefault="009C3E95" w:rsidP="009C3E95">
      <w:pPr>
        <w:spacing w:after="200"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Mes objectifs dans ce mémoire en éthique publique, étaient de savoir s’il est possible d’arriver à bâtir une structure comme le prétend l’éthique du </w:t>
      </w:r>
      <w:proofErr w:type="spellStart"/>
      <w:r w:rsidRPr="00B76980">
        <w:rPr>
          <w:rFonts w:ascii="Times New Roman" w:hAnsi="Times New Roman" w:cs="Times New Roman"/>
          <w:i/>
          <w:sz w:val="24"/>
          <w:szCs w:val="24"/>
        </w:rPr>
        <w:t>care</w:t>
      </w:r>
      <w:proofErr w:type="spellEnd"/>
      <w:r w:rsidRPr="00B76980">
        <w:rPr>
          <w:rFonts w:ascii="Times New Roman" w:hAnsi="Times New Roman" w:cs="Times New Roman"/>
          <w:i/>
          <w:sz w:val="24"/>
          <w:szCs w:val="24"/>
        </w:rPr>
        <w:t>,</w:t>
      </w:r>
      <w:r w:rsidRPr="00B76980">
        <w:rPr>
          <w:rFonts w:ascii="Times New Roman" w:hAnsi="Times New Roman" w:cs="Times New Roman"/>
          <w:sz w:val="24"/>
          <w:szCs w:val="24"/>
        </w:rPr>
        <w:t xml:space="preserve">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ou les CHSLD et d’arriver à comprendre les enjeux éthiques dans la relation entre intervenants et patients. À cet effet, j’ai procédé par une synthèse des différents modèles du handicap, des stéréotypes, des discriminations et une analyse des enjeux éthiques entre intervenants et patients.</w:t>
      </w:r>
    </w:p>
    <w:p w14:paraId="2D139A1D" w14:textId="3D1E46C6" w:rsidR="009C3E95" w:rsidRPr="00B76980" w:rsidRDefault="009C3E95" w:rsidP="009C3E95">
      <w:pPr>
        <w:spacing w:after="200" w:line="480" w:lineRule="auto"/>
        <w:jc w:val="both"/>
        <w:rPr>
          <w:rFonts w:ascii="Times New Roman" w:hAnsi="Times New Roman" w:cs="Times New Roman"/>
          <w:b/>
          <w:sz w:val="24"/>
          <w:szCs w:val="24"/>
        </w:rPr>
      </w:pPr>
      <w:r w:rsidRPr="00B76980">
        <w:rPr>
          <w:rFonts w:ascii="Times New Roman" w:hAnsi="Times New Roman" w:cs="Times New Roman"/>
          <w:sz w:val="24"/>
          <w:szCs w:val="24"/>
        </w:rPr>
        <w:t>J’ai abordé mon mémoire à partir de la question suivante : </w:t>
      </w:r>
      <w:r w:rsidRPr="00B76980">
        <w:rPr>
          <w:rFonts w:ascii="Times New Roman" w:eastAsia="Calibri" w:hAnsi="Times New Roman" w:cs="Times New Roman"/>
          <w:sz w:val="24"/>
          <w:szCs w:val="24"/>
          <w:lang w:eastAsia="en-CA"/>
        </w:rPr>
        <w:t xml:space="preserve">est-ce que la structure des </w:t>
      </w:r>
      <w:r w:rsidRPr="00B76980">
        <w:rPr>
          <w:rFonts w:ascii="Times New Roman" w:eastAsia="Calibri" w:hAnsi="Times New Roman" w:cs="Times New Roman"/>
          <w:i/>
          <w:iCs/>
          <w:sz w:val="24"/>
          <w:szCs w:val="24"/>
          <w:lang w:eastAsia="en-CA"/>
        </w:rPr>
        <w:t>nursing home</w:t>
      </w:r>
      <w:r w:rsidRPr="00B76980">
        <w:rPr>
          <w:rFonts w:ascii="Times New Roman" w:eastAsia="Calibri" w:hAnsi="Times New Roman" w:cs="Times New Roman"/>
          <w:sz w:val="24"/>
          <w:szCs w:val="24"/>
          <w:lang w:eastAsia="en-CA"/>
        </w:rPr>
        <w:t xml:space="preserve"> (la manière dont on dispose le processus de prendre soin)</w:t>
      </w:r>
      <w:r w:rsidRPr="00B76980">
        <w:rPr>
          <w:rFonts w:ascii="Times New Roman" w:eastAsia="Calibri" w:hAnsi="Times New Roman" w:cs="Times New Roman"/>
          <w:sz w:val="24"/>
          <w:szCs w:val="24"/>
        </w:rPr>
        <w:t xml:space="preserve"> ne pouvait pas être changée</w:t>
      </w:r>
      <w:r w:rsidRPr="00B76980">
        <w:rPr>
          <w:rFonts w:ascii="Times New Roman" w:hAnsi="Times New Roman" w:cs="Times New Roman"/>
          <w:sz w:val="24"/>
          <w:szCs w:val="24"/>
        </w:rPr>
        <w:t xml:space="preserve">? À cet effet, j’ai répondu oui car les systèmes institutionnels sont problématiques et que les soins ne sont pas vraiment très bons. J’ai fait des </w:t>
      </w:r>
      <w:r w:rsidR="00FB1561" w:rsidRPr="00B76980">
        <w:rPr>
          <w:rFonts w:ascii="Times New Roman" w:hAnsi="Times New Roman" w:cs="Times New Roman"/>
          <w:sz w:val="24"/>
          <w:szCs w:val="24"/>
        </w:rPr>
        <w:t>suggestions</w:t>
      </w:r>
      <w:r w:rsidRPr="00B76980">
        <w:rPr>
          <w:rFonts w:ascii="Times New Roman" w:hAnsi="Times New Roman" w:cs="Times New Roman"/>
          <w:sz w:val="24"/>
          <w:szCs w:val="24"/>
        </w:rPr>
        <w:t xml:space="preserve"> sur les besoins du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en mettant en pratique les bonnes manières, notamment comment les intervenants devraient travailler tout en ajustant leurs attitudes dans le respect des règles déontologiques et éthiques du care dans les résidences.</w:t>
      </w:r>
    </w:p>
    <w:p w14:paraId="640C20DA" w14:textId="77777777" w:rsidR="009C3E95" w:rsidRPr="00B76980" w:rsidRDefault="009C3E95" w:rsidP="009C3E95">
      <w:pPr>
        <w:tabs>
          <w:tab w:val="left" w:pos="1110"/>
        </w:tabs>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Les conclusions de mon mémoire confirment l’importance de l’éthique </w:t>
      </w:r>
      <w:proofErr w:type="gramStart"/>
      <w:r w:rsidRPr="00B76980">
        <w:rPr>
          <w:rFonts w:ascii="Times New Roman" w:hAnsi="Times New Roman" w:cs="Times New Roman"/>
          <w:sz w:val="24"/>
          <w:szCs w:val="24"/>
        </w:rPr>
        <w:t xml:space="preserve">du </w:t>
      </w:r>
      <w:proofErr w:type="spellStart"/>
      <w:r w:rsidRPr="00B76980">
        <w:rPr>
          <w:rFonts w:ascii="Times New Roman" w:hAnsi="Times New Roman" w:cs="Times New Roman"/>
          <w:i/>
          <w:iCs/>
          <w:sz w:val="24"/>
          <w:szCs w:val="24"/>
        </w:rPr>
        <w:t>care</w:t>
      </w:r>
      <w:proofErr w:type="spellEnd"/>
      <w:proofErr w:type="gramEnd"/>
      <w:r w:rsidRPr="00B76980">
        <w:rPr>
          <w:rFonts w:ascii="Times New Roman" w:hAnsi="Times New Roman" w:cs="Times New Roman"/>
          <w:sz w:val="24"/>
          <w:szCs w:val="24"/>
        </w:rPr>
        <w:t xml:space="preserve"> à travers les relations humaines. Il en ressort qu’à partir des différentes manières de penser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les autrices veulent nous montrer comment 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devrait se pratiquer normalement non seulement chez les personnes vivant avec un handicap, mais chez tout le monde. À travers ces enjeux, on a vu comment certains intervenants ont du mal à appliquer </w:t>
      </w:r>
      <w:r w:rsidRPr="00B76980">
        <w:rPr>
          <w:rFonts w:ascii="Times New Roman" w:hAnsi="Times New Roman" w:cs="Times New Roman"/>
          <w:sz w:val="24"/>
          <w:szCs w:val="24"/>
        </w:rPr>
        <w:lastRenderedPageBreak/>
        <w:t xml:space="preserve">le </w:t>
      </w:r>
      <w:r w:rsidRPr="00B76980">
        <w:rPr>
          <w:rFonts w:ascii="Times New Roman" w:hAnsi="Times New Roman" w:cs="Times New Roman"/>
          <w:i/>
          <w:iCs/>
          <w:sz w:val="24"/>
          <w:szCs w:val="24"/>
        </w:rPr>
        <w:t>care</w:t>
      </w:r>
      <w:r w:rsidRPr="00B76980">
        <w:rPr>
          <w:rFonts w:ascii="Times New Roman" w:hAnsi="Times New Roman" w:cs="Times New Roman"/>
          <w:sz w:val="24"/>
          <w:szCs w:val="24"/>
        </w:rPr>
        <w:t xml:space="preserve"> comme cela devrait être, du coup les patients en souffrent. On a vu également que ce n’est pas seulement les personnes vivant avec un handicap qui peuvent être négligées et mises à l’écart de la société, mais c’est tout le monde qui peut subir le même sort selon plusieurs caractères ou critères (taille, apparence physique, forme, culture, race, classe sociale, orientation sexuelle, etc.).</w:t>
      </w:r>
    </w:p>
    <w:p w14:paraId="40552EA0" w14:textId="77777777" w:rsidR="009C3E95" w:rsidRPr="00B76980" w:rsidRDefault="009C3E95" w:rsidP="009C3E95">
      <w:pPr>
        <w:tabs>
          <w:tab w:val="left" w:pos="1110"/>
        </w:tabs>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somme, on a vu que le handicap apparait sur deux formes, notamment physique et/ou mentale. Toutefois, le premier modèle du handicap est le modèle médical, où les personnes avec handicap ne peuvent pas participer vraiment dans la vie de la société. À travers ce modèle, ces dernières sont considérées comme un problème et doivent se faire soigner, afin qu’elles puissent participer pleinement dans les activités de leur communauté. Les modèles dits </w:t>
      </w:r>
      <w:proofErr w:type="spellStart"/>
      <w:r w:rsidRPr="00B76980">
        <w:rPr>
          <w:rFonts w:ascii="Times New Roman" w:hAnsi="Times New Roman" w:cs="Times New Roman"/>
          <w:i/>
          <w:sz w:val="24"/>
          <w:szCs w:val="24"/>
        </w:rPr>
        <w:t>disability</w:t>
      </w:r>
      <w:proofErr w:type="spellEnd"/>
      <w:r w:rsidRPr="00B76980">
        <w:rPr>
          <w:rFonts w:ascii="Times New Roman" w:hAnsi="Times New Roman" w:cs="Times New Roman"/>
          <w:i/>
          <w:sz w:val="24"/>
          <w:szCs w:val="24"/>
        </w:rPr>
        <w:t xml:space="preserve"> </w:t>
      </w:r>
      <w:proofErr w:type="spellStart"/>
      <w:r w:rsidRPr="00B76980">
        <w:rPr>
          <w:rFonts w:ascii="Times New Roman" w:hAnsi="Times New Roman" w:cs="Times New Roman"/>
          <w:i/>
          <w:sz w:val="24"/>
          <w:szCs w:val="24"/>
        </w:rPr>
        <w:t>studies</w:t>
      </w:r>
      <w:proofErr w:type="spellEnd"/>
      <w:r w:rsidRPr="00B76980">
        <w:rPr>
          <w:rFonts w:ascii="Times New Roman" w:hAnsi="Times New Roman" w:cs="Times New Roman"/>
          <w:i/>
          <w:sz w:val="24"/>
          <w:szCs w:val="24"/>
        </w:rPr>
        <w:t xml:space="preserve"> </w:t>
      </w:r>
      <w:r w:rsidRPr="00B76980">
        <w:rPr>
          <w:rFonts w:ascii="Times New Roman" w:hAnsi="Times New Roman" w:cs="Times New Roman"/>
          <w:sz w:val="24"/>
          <w:szCs w:val="24"/>
        </w:rPr>
        <w:t xml:space="preserve">veulent changer la perception de la société sur le concept du handicap pendant que l’éthique du </w:t>
      </w:r>
      <w:proofErr w:type="spellStart"/>
      <w:r w:rsidRPr="00B76980">
        <w:rPr>
          <w:rFonts w:ascii="Times New Roman" w:hAnsi="Times New Roman" w:cs="Times New Roman"/>
          <w:i/>
          <w:iCs/>
          <w:sz w:val="24"/>
          <w:szCs w:val="24"/>
        </w:rPr>
        <w:t>care</w:t>
      </w:r>
      <w:proofErr w:type="spellEnd"/>
      <w:r w:rsidRPr="00B76980">
        <w:rPr>
          <w:rFonts w:ascii="Times New Roman" w:hAnsi="Times New Roman" w:cs="Times New Roman"/>
          <w:sz w:val="24"/>
          <w:szCs w:val="24"/>
        </w:rPr>
        <w:t xml:space="preserve"> nous forme sur la façon de prendre soin des uns des autres. À cet effet, ils nous amènent à considérer le thème handicap sur un autre angle, celui du modèle social. Avec ce modèle le handicap est vu comme un problème de la société. De ce fait, ce n’est pas la personne qui est handicapée, mais bien son environnement. Ainsi donc, l’objectif du modèle social est d’éliminer toute sorte de barrières et de stéréotype dans la société pendant que l’objectif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englobe presque toutes les façons d’arriver à mieux structurer les </w:t>
      </w:r>
      <w:r w:rsidRPr="00B76980">
        <w:rPr>
          <w:rFonts w:ascii="Times New Roman" w:hAnsi="Times New Roman" w:cs="Times New Roman"/>
          <w:i/>
          <w:iCs/>
          <w:sz w:val="24"/>
          <w:szCs w:val="24"/>
        </w:rPr>
        <w:t>nursing home</w:t>
      </w:r>
      <w:r w:rsidRPr="00B76980">
        <w:rPr>
          <w:rFonts w:ascii="Times New Roman" w:hAnsi="Times New Roman" w:cs="Times New Roman"/>
          <w:sz w:val="24"/>
          <w:szCs w:val="24"/>
        </w:rPr>
        <w:t xml:space="preserve"> et les </w:t>
      </w:r>
      <w:proofErr w:type="spellStart"/>
      <w:r w:rsidRPr="00B76980">
        <w:rPr>
          <w:rFonts w:ascii="Times New Roman" w:hAnsi="Times New Roman" w:cs="Times New Roman"/>
          <w:sz w:val="24"/>
          <w:szCs w:val="24"/>
        </w:rPr>
        <w:t>Chsld</w:t>
      </w:r>
      <w:proofErr w:type="spellEnd"/>
      <w:r w:rsidRPr="00B76980">
        <w:rPr>
          <w:rFonts w:ascii="Times New Roman" w:hAnsi="Times New Roman" w:cs="Times New Roman"/>
          <w:sz w:val="24"/>
          <w:szCs w:val="24"/>
        </w:rPr>
        <w:t xml:space="preserve">. Ainsi, j’ai jeté un regard nouveau sur les différents points de vue des auteurs qui véhiculent leurs savoir à l’égard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L’analyse que j’ai fait, à partir de Caroll Gilligan, Joan Tronto, Marilyn Friedman confirme la pertinence de l’éthique </w:t>
      </w:r>
      <w:proofErr w:type="gramStart"/>
      <w:r w:rsidRPr="00B76980">
        <w:rPr>
          <w:rFonts w:ascii="Times New Roman" w:hAnsi="Times New Roman" w:cs="Times New Roman"/>
          <w:sz w:val="24"/>
          <w:szCs w:val="24"/>
        </w:rPr>
        <w:t xml:space="preserve">du </w:t>
      </w:r>
      <w:r w:rsidRPr="00B76980">
        <w:rPr>
          <w:rFonts w:ascii="Times New Roman" w:hAnsi="Times New Roman" w:cs="Times New Roman"/>
          <w:i/>
          <w:iCs/>
          <w:sz w:val="24"/>
          <w:szCs w:val="24"/>
        </w:rPr>
        <w:t>care</w:t>
      </w:r>
      <w:proofErr w:type="gramEnd"/>
      <w:r w:rsidRPr="00B76980">
        <w:rPr>
          <w:rFonts w:ascii="Times New Roman" w:hAnsi="Times New Roman" w:cs="Times New Roman"/>
          <w:sz w:val="24"/>
          <w:szCs w:val="24"/>
        </w:rPr>
        <w:t xml:space="preserve"> dans nos relations avec autrui. </w:t>
      </w:r>
    </w:p>
    <w:p w14:paraId="1EEA8B64" w14:textId="77777777" w:rsidR="009C3E95" w:rsidRPr="00B76980" w:rsidRDefault="009C3E95" w:rsidP="009C3E95">
      <w:pPr>
        <w:tabs>
          <w:tab w:val="left" w:pos="1110"/>
        </w:tabs>
        <w:spacing w:line="480" w:lineRule="auto"/>
        <w:jc w:val="both"/>
        <w:rPr>
          <w:rFonts w:ascii="Times New Roman" w:hAnsi="Times New Roman" w:cs="Times New Roman"/>
          <w:sz w:val="24"/>
          <w:szCs w:val="24"/>
        </w:rPr>
      </w:pPr>
      <w:r w:rsidRPr="00B76980">
        <w:rPr>
          <w:rFonts w:ascii="Times New Roman" w:hAnsi="Times New Roman" w:cs="Times New Roman"/>
          <w:sz w:val="24"/>
          <w:szCs w:val="24"/>
        </w:rPr>
        <w:t xml:space="preserve">En conclusion cette étude a permis de porter une réflexion sur un enjeu cher au </w:t>
      </w:r>
      <w:r w:rsidRPr="00B76980">
        <w:rPr>
          <w:rFonts w:ascii="Times New Roman" w:hAnsi="Times New Roman" w:cs="Times New Roman"/>
          <w:i/>
          <w:iCs/>
          <w:sz w:val="24"/>
          <w:szCs w:val="24"/>
        </w:rPr>
        <w:t>nursing home</w:t>
      </w:r>
      <w:r w:rsidRPr="00B76980">
        <w:rPr>
          <w:rFonts w:ascii="Times New Roman" w:hAnsi="Times New Roman" w:cs="Times New Roman"/>
          <w:sz w:val="24"/>
          <w:szCs w:val="24"/>
        </w:rPr>
        <w:t xml:space="preserve"> soit la dignité de tous et de chacun. Avec l’éthique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on pense que la dignité </w:t>
      </w:r>
      <w:r w:rsidRPr="00B76980">
        <w:rPr>
          <w:rFonts w:ascii="Times New Roman" w:hAnsi="Times New Roman" w:cs="Times New Roman"/>
          <w:sz w:val="24"/>
          <w:szCs w:val="24"/>
        </w:rPr>
        <w:lastRenderedPageBreak/>
        <w:t xml:space="preserve">humaine devrait être respectée encore mieux comme avant. Le risque est que cette politique déjà établie dans le système n’aboutira jamais à respecter l’éthique du </w:t>
      </w:r>
      <w:proofErr w:type="spellStart"/>
      <w:r w:rsidRPr="00B76980">
        <w:rPr>
          <w:rFonts w:ascii="Times New Roman" w:hAnsi="Times New Roman" w:cs="Times New Roman"/>
          <w:i/>
          <w:sz w:val="24"/>
          <w:szCs w:val="24"/>
        </w:rPr>
        <w:t>care</w:t>
      </w:r>
      <w:proofErr w:type="spellEnd"/>
      <w:r w:rsidRPr="00B76980">
        <w:rPr>
          <w:rFonts w:ascii="Times New Roman" w:hAnsi="Times New Roman" w:cs="Times New Roman"/>
          <w:sz w:val="24"/>
          <w:szCs w:val="24"/>
        </w:rPr>
        <w:t xml:space="preserve"> à la lettre. Mais cela pourrait être possible de faire face aux concepts d’autonomie, de communication qui vont pouvoir nous aider dans les </w:t>
      </w:r>
      <w:r w:rsidRPr="00B76980">
        <w:rPr>
          <w:rFonts w:ascii="Times New Roman" w:hAnsi="Times New Roman" w:cs="Times New Roman"/>
          <w:i/>
          <w:iCs/>
          <w:sz w:val="24"/>
          <w:szCs w:val="24"/>
        </w:rPr>
        <w:t>nursings homes</w:t>
      </w:r>
      <w:r w:rsidRPr="00B76980">
        <w:rPr>
          <w:rFonts w:ascii="Times New Roman" w:hAnsi="Times New Roman" w:cs="Times New Roman"/>
          <w:sz w:val="24"/>
          <w:szCs w:val="24"/>
        </w:rPr>
        <w:t xml:space="preserve">. </w:t>
      </w:r>
    </w:p>
    <w:p w14:paraId="532189B0" w14:textId="48AC0A17" w:rsidR="00B76980" w:rsidRPr="00B76980" w:rsidRDefault="009C3E95" w:rsidP="009C3E95">
      <w:pPr>
        <w:tabs>
          <w:tab w:val="left" w:pos="1110"/>
        </w:tabs>
        <w:spacing w:line="480" w:lineRule="auto"/>
        <w:jc w:val="both"/>
        <w:rPr>
          <w:rFonts w:ascii="Times New Roman" w:hAnsi="Times New Roman" w:cs="Times New Roman"/>
          <w:i/>
          <w:iCs/>
          <w:sz w:val="24"/>
          <w:szCs w:val="24"/>
        </w:rPr>
      </w:pPr>
      <w:r w:rsidRPr="00B76980">
        <w:rPr>
          <w:rFonts w:ascii="Times New Roman" w:hAnsi="Times New Roman" w:cs="Times New Roman"/>
          <w:sz w:val="24"/>
          <w:szCs w:val="24"/>
        </w:rPr>
        <w:t xml:space="preserve">Je crois que l’étude de mon mémoire est pertinente dans la recherche en éthique du </w:t>
      </w:r>
      <w:r w:rsidRPr="00B76980">
        <w:rPr>
          <w:rFonts w:ascii="Times New Roman" w:hAnsi="Times New Roman" w:cs="Times New Roman"/>
          <w:i/>
          <w:sz w:val="24"/>
          <w:szCs w:val="24"/>
        </w:rPr>
        <w:t>care</w:t>
      </w:r>
      <w:r w:rsidRPr="00B76980">
        <w:rPr>
          <w:rFonts w:ascii="Times New Roman" w:hAnsi="Times New Roman" w:cs="Times New Roman"/>
          <w:sz w:val="24"/>
          <w:szCs w:val="24"/>
        </w:rPr>
        <w:t xml:space="preserve">, et la résolution des problèmes dans les </w:t>
      </w:r>
      <w:r w:rsidRPr="00B76980">
        <w:rPr>
          <w:rFonts w:ascii="Times New Roman" w:hAnsi="Times New Roman" w:cs="Times New Roman"/>
          <w:i/>
          <w:iCs/>
          <w:sz w:val="24"/>
          <w:szCs w:val="24"/>
        </w:rPr>
        <w:t>nursing homes.</w:t>
      </w:r>
      <w:r w:rsidRPr="00B76980">
        <w:rPr>
          <w:rFonts w:ascii="Times New Roman" w:hAnsi="Times New Roman" w:cs="Times New Roman"/>
          <w:sz w:val="24"/>
          <w:szCs w:val="24"/>
        </w:rPr>
        <w:t xml:space="preserve"> On peut utiliser notre mémoire dans le cadre, des relations humaines, des éthiques et du soin de santé tout en étant être très utiles pour les </w:t>
      </w:r>
      <w:proofErr w:type="spellStart"/>
      <w:r w:rsidRPr="00B76980">
        <w:rPr>
          <w:rFonts w:ascii="Times New Roman" w:hAnsi="Times New Roman" w:cs="Times New Roman"/>
          <w:sz w:val="24"/>
          <w:szCs w:val="24"/>
        </w:rPr>
        <w:t>Chsld</w:t>
      </w:r>
      <w:proofErr w:type="spellEnd"/>
      <w:r w:rsidRPr="00B76980">
        <w:rPr>
          <w:rFonts w:ascii="Times New Roman" w:hAnsi="Times New Roman" w:cs="Times New Roman"/>
          <w:sz w:val="24"/>
          <w:szCs w:val="24"/>
        </w:rPr>
        <w:t xml:space="preserve"> et les </w:t>
      </w:r>
      <w:r w:rsidRPr="00B76980">
        <w:rPr>
          <w:rFonts w:ascii="Times New Roman" w:hAnsi="Times New Roman" w:cs="Times New Roman"/>
          <w:i/>
          <w:iCs/>
          <w:sz w:val="24"/>
          <w:szCs w:val="24"/>
        </w:rPr>
        <w:t>nursing home</w:t>
      </w:r>
      <w:r w:rsidRPr="00B76980">
        <w:rPr>
          <w:rFonts w:ascii="Times New Roman" w:hAnsi="Times New Roman" w:cs="Times New Roman"/>
          <w:sz w:val="24"/>
          <w:szCs w:val="24"/>
        </w:rPr>
        <w:t xml:space="preserve">. Ces recherches nous démontrent l’importance d’analyser les enjeux dans les </w:t>
      </w:r>
      <w:r w:rsidRPr="00B76980">
        <w:rPr>
          <w:rFonts w:ascii="Times New Roman" w:hAnsi="Times New Roman" w:cs="Times New Roman"/>
          <w:i/>
          <w:iCs/>
          <w:sz w:val="24"/>
          <w:szCs w:val="24"/>
        </w:rPr>
        <w:t>nursings home</w:t>
      </w:r>
      <w:r w:rsidRPr="00B76980">
        <w:rPr>
          <w:rFonts w:ascii="Times New Roman" w:hAnsi="Times New Roman" w:cs="Times New Roman"/>
          <w:sz w:val="24"/>
          <w:szCs w:val="24"/>
        </w:rPr>
        <w:t xml:space="preserve"> en cherchant à trouver une structure valable pour tous. Donc, les soins de santé doivent passer par l’éthique du care ou l’objectif demeure l’épanouissement et le bien-être de toutes les personnes vulnérables qui ont besoin d’une aide quotidienne pour empêcher de nouvelle crise de déstabiliser les </w:t>
      </w:r>
      <w:r w:rsidRPr="00B76980">
        <w:rPr>
          <w:rFonts w:ascii="Times New Roman" w:hAnsi="Times New Roman" w:cs="Times New Roman"/>
          <w:i/>
          <w:iCs/>
          <w:sz w:val="24"/>
          <w:szCs w:val="24"/>
        </w:rPr>
        <w:t>nursing home.</w:t>
      </w:r>
    </w:p>
    <w:p w14:paraId="32A29F3B" w14:textId="77777777" w:rsidR="00DB57D7" w:rsidRPr="00B76980" w:rsidRDefault="00DB57D7" w:rsidP="009C3E95">
      <w:pPr>
        <w:tabs>
          <w:tab w:val="left" w:pos="1110"/>
        </w:tabs>
        <w:spacing w:line="480" w:lineRule="auto"/>
        <w:jc w:val="both"/>
        <w:rPr>
          <w:rFonts w:ascii="Times New Roman" w:hAnsi="Times New Roman" w:cs="Times New Roman"/>
          <w:i/>
          <w:iCs/>
          <w:sz w:val="24"/>
          <w:szCs w:val="24"/>
        </w:rPr>
      </w:pPr>
    </w:p>
    <w:p w14:paraId="1A174CB6" w14:textId="77777777" w:rsidR="00DB57D7" w:rsidRPr="00B76980" w:rsidRDefault="00DB57D7" w:rsidP="009C3E95">
      <w:pPr>
        <w:tabs>
          <w:tab w:val="left" w:pos="1110"/>
        </w:tabs>
        <w:spacing w:line="480" w:lineRule="auto"/>
        <w:jc w:val="both"/>
        <w:rPr>
          <w:rFonts w:ascii="Times New Roman" w:hAnsi="Times New Roman" w:cs="Times New Roman"/>
          <w:i/>
          <w:iCs/>
          <w:sz w:val="24"/>
          <w:szCs w:val="24"/>
        </w:rPr>
      </w:pPr>
    </w:p>
    <w:p w14:paraId="35C9D947" w14:textId="77777777" w:rsidR="009C3E95" w:rsidRPr="00B76980" w:rsidRDefault="009C3E95" w:rsidP="009C3E95">
      <w:pPr>
        <w:spacing w:after="0" w:line="240" w:lineRule="auto"/>
        <w:contextualSpacing/>
        <w:outlineLvl w:val="0"/>
        <w:rPr>
          <w:rFonts w:ascii="Times New Roman" w:eastAsia="Times New Roman" w:hAnsi="Times New Roman" w:cs="Times New Roman"/>
          <w:b/>
          <w:spacing w:val="-10"/>
          <w:kern w:val="28"/>
          <w:sz w:val="24"/>
          <w:szCs w:val="24"/>
          <w:lang w:eastAsia="fr-CA"/>
        </w:rPr>
      </w:pPr>
      <w:bookmarkStart w:id="74" w:name="_Toc123074943"/>
      <w:r w:rsidRPr="00B76980">
        <w:rPr>
          <w:rFonts w:ascii="Times New Roman" w:eastAsia="Times New Roman" w:hAnsi="Times New Roman" w:cs="Times New Roman"/>
          <w:b/>
          <w:spacing w:val="-10"/>
          <w:kern w:val="28"/>
          <w:sz w:val="24"/>
          <w:szCs w:val="24"/>
          <w:lang w:eastAsia="fr-CA"/>
        </w:rPr>
        <w:t>Bibliographie;</w:t>
      </w:r>
      <w:bookmarkEnd w:id="74"/>
    </w:p>
    <w:p w14:paraId="1BA14E5D" w14:textId="77777777" w:rsidR="009C3E95" w:rsidRPr="00B76980" w:rsidRDefault="009C3E95" w:rsidP="009C3E95">
      <w:pPr>
        <w:shd w:val="clear" w:color="auto" w:fill="FFFFFF"/>
        <w:spacing w:after="0" w:line="240" w:lineRule="auto"/>
        <w:jc w:val="both"/>
        <w:textAlignment w:val="baseline"/>
        <w:rPr>
          <w:rFonts w:ascii="Times New Roman" w:eastAsia="Times New Roman" w:hAnsi="Times New Roman" w:cs="Times New Roman"/>
          <w:b/>
          <w:bCs/>
          <w:sz w:val="24"/>
          <w:szCs w:val="24"/>
          <w:lang w:eastAsia="fr-CA"/>
        </w:rPr>
      </w:pPr>
    </w:p>
    <w:p w14:paraId="7061506D" w14:textId="77777777" w:rsidR="00B76980" w:rsidRPr="001C6528" w:rsidRDefault="00B76980" w:rsidP="001C6528">
      <w:pPr>
        <w:spacing w:after="0" w:line="480" w:lineRule="auto"/>
        <w:ind w:left="284" w:hanging="284"/>
        <w:rPr>
          <w:rFonts w:ascii="Times New Roman" w:hAnsi="Times New Roman" w:cs="Times New Roman"/>
          <w:sz w:val="24"/>
          <w:szCs w:val="24"/>
          <w:lang w:val="en-CA"/>
        </w:rPr>
      </w:pPr>
      <w:proofErr w:type="spellStart"/>
      <w:r w:rsidRPr="001C6528">
        <w:rPr>
          <w:rFonts w:ascii="Times New Roman" w:hAnsi="Times New Roman" w:cs="Times New Roman"/>
          <w:sz w:val="24"/>
          <w:szCs w:val="24"/>
        </w:rPr>
        <w:t>Barreyre</w:t>
      </w:r>
      <w:proofErr w:type="spellEnd"/>
      <w:r w:rsidRPr="001C6528">
        <w:rPr>
          <w:rFonts w:ascii="Times New Roman" w:hAnsi="Times New Roman" w:cs="Times New Roman"/>
          <w:sz w:val="24"/>
          <w:szCs w:val="24"/>
        </w:rPr>
        <w:t xml:space="preserve">, J. (2019). Les personnes en situation de handicap complexe avec altérations des capacités de décision, d’action et de communication : retour sur la méthode. </w:t>
      </w:r>
      <w:r w:rsidRPr="001C6528">
        <w:rPr>
          <w:rFonts w:ascii="Times New Roman" w:hAnsi="Times New Roman" w:cs="Times New Roman"/>
          <w:i/>
          <w:iCs/>
          <w:sz w:val="24"/>
          <w:szCs w:val="24"/>
          <w:lang w:val="en-CA"/>
        </w:rPr>
        <w:t>Alter</w:t>
      </w:r>
      <w:r w:rsidRPr="001C6528">
        <w:rPr>
          <w:rFonts w:ascii="Times New Roman" w:hAnsi="Times New Roman" w:cs="Times New Roman"/>
          <w:sz w:val="24"/>
          <w:szCs w:val="24"/>
          <w:lang w:val="en-CA"/>
        </w:rPr>
        <w:t xml:space="preserve">, Volume 13, Issue 3, Pages 207-217. </w:t>
      </w:r>
      <w:hyperlink r:id="rId15" w:history="1">
        <w:r w:rsidRPr="001C6528">
          <w:rPr>
            <w:rStyle w:val="Hyperlink"/>
            <w:rFonts w:ascii="Times New Roman" w:hAnsi="Times New Roman" w:cs="Times New Roman"/>
            <w:sz w:val="24"/>
            <w:szCs w:val="24"/>
            <w:lang w:val="en-CA"/>
          </w:rPr>
          <w:t>https://doi.org/10.1016/j.alter.2019.03.005</w:t>
        </w:r>
      </w:hyperlink>
      <w:r w:rsidRPr="001C6528">
        <w:rPr>
          <w:rFonts w:ascii="Times New Roman" w:hAnsi="Times New Roman" w:cs="Times New Roman"/>
          <w:sz w:val="24"/>
          <w:szCs w:val="24"/>
          <w:lang w:val="en-CA"/>
        </w:rPr>
        <w:t>.</w:t>
      </w:r>
    </w:p>
    <w:p w14:paraId="605762F3" w14:textId="77777777" w:rsidR="00B76980" w:rsidRPr="001C6528" w:rsidRDefault="00B76980" w:rsidP="001C6528">
      <w:pPr>
        <w:spacing w:after="0" w:line="480" w:lineRule="auto"/>
        <w:ind w:hanging="284"/>
        <w:rPr>
          <w:rFonts w:ascii="Times New Roman" w:hAnsi="Times New Roman" w:cs="Times New Roman"/>
          <w:color w:val="000000"/>
          <w:sz w:val="24"/>
          <w:szCs w:val="24"/>
          <w:lang w:val="fr-FR"/>
        </w:rPr>
      </w:pPr>
      <w:r w:rsidRPr="001C6528">
        <w:rPr>
          <w:rFonts w:ascii="Times New Roman" w:hAnsi="Times New Roman" w:cs="Times New Roman"/>
          <w:sz w:val="24"/>
          <w:szCs w:val="24"/>
          <w:lang w:val="en-CA"/>
        </w:rPr>
        <w:t>Beauchamp, T.L., &amp; Childress, J.F. (2009)</w:t>
      </w:r>
      <w:r w:rsidRPr="001C6528">
        <w:rPr>
          <w:rFonts w:ascii="Times New Roman" w:hAnsi="Times New Roman" w:cs="Times New Roman"/>
          <w:color w:val="000000"/>
          <w:sz w:val="24"/>
          <w:szCs w:val="24"/>
          <w:lang w:val="en-CA"/>
        </w:rPr>
        <w:t xml:space="preserve">. </w:t>
      </w:r>
      <w:r w:rsidRPr="001C6528">
        <w:rPr>
          <w:rFonts w:ascii="Times New Roman" w:hAnsi="Times New Roman" w:cs="Times New Roman"/>
          <w:i/>
          <w:iCs/>
          <w:color w:val="000000"/>
          <w:sz w:val="24"/>
          <w:szCs w:val="24"/>
          <w:lang w:val="fr-FR"/>
        </w:rPr>
        <w:t>Les principes de l’éthique médicale</w:t>
      </w:r>
      <w:r w:rsidRPr="001C6528">
        <w:rPr>
          <w:rFonts w:ascii="Times New Roman" w:hAnsi="Times New Roman" w:cs="Times New Roman"/>
          <w:color w:val="000000"/>
          <w:sz w:val="24"/>
          <w:szCs w:val="24"/>
          <w:lang w:val="fr-FR"/>
        </w:rPr>
        <w:t>. Les normes morales, chapitre 1, Les belles lettres, p. 30</w:t>
      </w:r>
    </w:p>
    <w:p w14:paraId="137C0023" w14:textId="77777777" w:rsidR="00B76980" w:rsidRPr="001C6528" w:rsidRDefault="00B76980" w:rsidP="001C6528">
      <w:pPr>
        <w:spacing w:line="480" w:lineRule="auto"/>
        <w:ind w:hanging="284"/>
        <w:rPr>
          <w:rFonts w:ascii="Times New Roman" w:hAnsi="Times New Roman" w:cs="Times New Roman"/>
          <w:sz w:val="24"/>
          <w:szCs w:val="24"/>
        </w:rPr>
      </w:pPr>
      <w:proofErr w:type="spellStart"/>
      <w:r w:rsidRPr="001C6528">
        <w:rPr>
          <w:rFonts w:ascii="Times New Roman" w:hAnsi="Times New Roman" w:cs="Times New Roman"/>
          <w:sz w:val="24"/>
          <w:szCs w:val="24"/>
        </w:rPr>
        <w:t>Boucherat</w:t>
      </w:r>
      <w:proofErr w:type="spellEnd"/>
      <w:r w:rsidRPr="001C6528">
        <w:rPr>
          <w:rFonts w:ascii="Times New Roman" w:hAnsi="Times New Roman" w:cs="Times New Roman"/>
          <w:sz w:val="24"/>
          <w:szCs w:val="24"/>
        </w:rPr>
        <w:t xml:space="preserve">-Hue, V. (2014). Handicap: Un concept qui date pour une réforme qui dure. </w:t>
      </w:r>
      <w:r w:rsidRPr="001C6528">
        <w:rPr>
          <w:rFonts w:ascii="Times New Roman" w:hAnsi="Times New Roman" w:cs="Times New Roman"/>
          <w:i/>
          <w:iCs/>
          <w:sz w:val="24"/>
          <w:szCs w:val="24"/>
        </w:rPr>
        <w:t>Perspectives Psy</w:t>
      </w:r>
      <w:r w:rsidRPr="001C6528">
        <w:rPr>
          <w:rFonts w:ascii="Times New Roman" w:hAnsi="Times New Roman" w:cs="Times New Roman"/>
          <w:sz w:val="24"/>
          <w:szCs w:val="24"/>
        </w:rPr>
        <w:t>, 53, 129-137. </w:t>
      </w:r>
      <w:hyperlink r:id="rId16" w:history="1">
        <w:r w:rsidRPr="001C6528">
          <w:rPr>
            <w:rStyle w:val="Hyperlink"/>
            <w:rFonts w:ascii="Times New Roman" w:hAnsi="Times New Roman" w:cs="Times New Roman"/>
            <w:sz w:val="24"/>
            <w:szCs w:val="24"/>
          </w:rPr>
          <w:t>https://doi.org/10.1051/ppsy/2014532129</w:t>
        </w:r>
      </w:hyperlink>
      <w:r w:rsidRPr="001C6528">
        <w:rPr>
          <w:rFonts w:ascii="Times New Roman" w:hAnsi="Times New Roman" w:cs="Times New Roman"/>
          <w:sz w:val="24"/>
          <w:szCs w:val="24"/>
        </w:rPr>
        <w:t>.</w:t>
      </w:r>
    </w:p>
    <w:p w14:paraId="171DFBDC" w14:textId="77777777" w:rsidR="00B76980" w:rsidRPr="001C6528" w:rsidRDefault="00B76980" w:rsidP="001C6528">
      <w:pPr>
        <w:spacing w:line="480" w:lineRule="auto"/>
        <w:ind w:left="284" w:hanging="284"/>
        <w:rPr>
          <w:rFonts w:ascii="Times New Roman" w:hAnsi="Times New Roman" w:cs="Times New Roman"/>
          <w:sz w:val="24"/>
          <w:szCs w:val="24"/>
          <w:lang w:val="en-CA"/>
        </w:rPr>
      </w:pPr>
      <w:proofErr w:type="spellStart"/>
      <w:r w:rsidRPr="001C6528">
        <w:rPr>
          <w:rFonts w:ascii="Times New Roman" w:hAnsi="Times New Roman" w:cs="Times New Roman"/>
          <w:sz w:val="24"/>
          <w:szCs w:val="24"/>
        </w:rPr>
        <w:lastRenderedPageBreak/>
        <w:t>Collin</w:t>
      </w:r>
      <w:proofErr w:type="spellEnd"/>
      <w:r w:rsidRPr="001C6528">
        <w:rPr>
          <w:rFonts w:ascii="Times New Roman" w:hAnsi="Times New Roman" w:cs="Times New Roman"/>
          <w:sz w:val="24"/>
          <w:szCs w:val="24"/>
        </w:rPr>
        <w:t>, F. (1994)</w:t>
      </w:r>
      <w:r w:rsidRPr="001C6528">
        <w:rPr>
          <w:rFonts w:ascii="Times New Roman" w:hAnsi="Times New Roman" w:cs="Times New Roman"/>
          <w:sz w:val="24"/>
          <w:szCs w:val="24"/>
          <w:lang w:val="fr-FR"/>
        </w:rPr>
        <w:t xml:space="preserve">. Les langues sexuées de l’éthique. </w:t>
      </w:r>
      <w:proofErr w:type="spellStart"/>
      <w:r w:rsidRPr="001C6528">
        <w:rPr>
          <w:rFonts w:ascii="Times New Roman" w:hAnsi="Times New Roman" w:cs="Times New Roman"/>
          <w:i/>
          <w:sz w:val="24"/>
          <w:szCs w:val="24"/>
          <w:lang w:val="en-CA"/>
        </w:rPr>
        <w:t>Ethica</w:t>
      </w:r>
      <w:proofErr w:type="spellEnd"/>
      <w:r w:rsidRPr="001C6528">
        <w:rPr>
          <w:rFonts w:ascii="Times New Roman" w:hAnsi="Times New Roman" w:cs="Times New Roman"/>
          <w:i/>
          <w:sz w:val="24"/>
          <w:szCs w:val="24"/>
          <w:lang w:val="en-CA"/>
        </w:rPr>
        <w:t xml:space="preserve">, </w:t>
      </w:r>
      <w:r w:rsidRPr="001C6528">
        <w:rPr>
          <w:rFonts w:ascii="Times New Roman" w:hAnsi="Times New Roman" w:cs="Times New Roman"/>
          <w:sz w:val="24"/>
          <w:szCs w:val="24"/>
          <w:lang w:val="en-CA"/>
        </w:rPr>
        <w:t>6 (2), pp 9-25</w:t>
      </w:r>
    </w:p>
    <w:p w14:paraId="7453E2C9" w14:textId="77777777" w:rsidR="00B76980" w:rsidRPr="001C6528" w:rsidRDefault="00B76980" w:rsidP="001C6528">
      <w:pPr>
        <w:spacing w:after="0" w:line="480" w:lineRule="auto"/>
        <w:ind w:left="284" w:hanging="284"/>
        <w:rPr>
          <w:rFonts w:ascii="Times New Roman" w:hAnsi="Times New Roman" w:cs="Times New Roman"/>
          <w:color w:val="323232"/>
          <w:sz w:val="24"/>
          <w:szCs w:val="24"/>
          <w:shd w:val="clear" w:color="auto" w:fill="FFFFFF"/>
        </w:rPr>
      </w:pPr>
      <w:proofErr w:type="spellStart"/>
      <w:r w:rsidRPr="001C6528">
        <w:rPr>
          <w:rFonts w:ascii="Times New Roman" w:hAnsi="Times New Roman" w:cs="Times New Roman"/>
          <w:color w:val="323232"/>
          <w:sz w:val="24"/>
          <w:szCs w:val="24"/>
          <w:shd w:val="clear" w:color="auto" w:fill="FFFFFF"/>
          <w:lang w:val="en-CA"/>
        </w:rPr>
        <w:t>Combeau</w:t>
      </w:r>
      <w:proofErr w:type="spellEnd"/>
      <w:r w:rsidRPr="001C6528">
        <w:rPr>
          <w:rFonts w:ascii="Times New Roman" w:hAnsi="Times New Roman" w:cs="Times New Roman"/>
          <w:color w:val="323232"/>
          <w:sz w:val="24"/>
          <w:szCs w:val="24"/>
          <w:shd w:val="clear" w:color="auto" w:fill="FFFFFF"/>
          <w:lang w:val="en-CA"/>
        </w:rPr>
        <w:t xml:space="preserve">, A. &amp; </w:t>
      </w:r>
      <w:proofErr w:type="spellStart"/>
      <w:r w:rsidRPr="001C6528">
        <w:rPr>
          <w:rFonts w:ascii="Times New Roman" w:hAnsi="Times New Roman" w:cs="Times New Roman"/>
          <w:color w:val="323232"/>
          <w:sz w:val="24"/>
          <w:szCs w:val="24"/>
          <w:shd w:val="clear" w:color="auto" w:fill="FFFFFF"/>
          <w:lang w:val="en-CA"/>
        </w:rPr>
        <w:t>Azard</w:t>
      </w:r>
      <w:proofErr w:type="spellEnd"/>
      <w:r w:rsidRPr="001C6528">
        <w:rPr>
          <w:rFonts w:ascii="Times New Roman" w:hAnsi="Times New Roman" w:cs="Times New Roman"/>
          <w:color w:val="323232"/>
          <w:sz w:val="24"/>
          <w:szCs w:val="24"/>
          <w:shd w:val="clear" w:color="auto" w:fill="FFFFFF"/>
          <w:lang w:val="en-CA"/>
        </w:rPr>
        <w:t xml:space="preserve">, L. (2021). </w:t>
      </w:r>
      <w:r w:rsidRPr="001C6528">
        <w:rPr>
          <w:rFonts w:ascii="Times New Roman" w:hAnsi="Times New Roman" w:cs="Times New Roman"/>
          <w:color w:val="323232"/>
          <w:sz w:val="24"/>
          <w:szCs w:val="24"/>
          <w:shd w:val="clear" w:color="auto" w:fill="FFFFFF"/>
        </w:rPr>
        <w:t xml:space="preserve">Dignité, handicap et inclusion par un projet de logement autonome. </w:t>
      </w:r>
      <w:r w:rsidRPr="001C6528">
        <w:rPr>
          <w:rFonts w:ascii="Times New Roman" w:hAnsi="Times New Roman" w:cs="Times New Roman"/>
          <w:i/>
          <w:iCs/>
          <w:color w:val="323232"/>
          <w:sz w:val="24"/>
          <w:szCs w:val="24"/>
          <w:shd w:val="clear" w:color="auto" w:fill="FFFFFF"/>
        </w:rPr>
        <w:t>Le Journal des psychologues</w:t>
      </w:r>
      <w:r w:rsidRPr="001C6528">
        <w:rPr>
          <w:rFonts w:ascii="Times New Roman" w:hAnsi="Times New Roman" w:cs="Times New Roman"/>
          <w:color w:val="323232"/>
          <w:sz w:val="24"/>
          <w:szCs w:val="24"/>
          <w:shd w:val="clear" w:color="auto" w:fill="FFFFFF"/>
        </w:rPr>
        <w:t xml:space="preserve">, 383, 34-39. </w:t>
      </w:r>
      <w:hyperlink r:id="rId17" w:history="1">
        <w:r w:rsidRPr="001C6528">
          <w:rPr>
            <w:rStyle w:val="Hyperlink"/>
            <w:rFonts w:ascii="Times New Roman" w:hAnsi="Times New Roman" w:cs="Times New Roman"/>
            <w:sz w:val="24"/>
            <w:szCs w:val="24"/>
            <w:shd w:val="clear" w:color="auto" w:fill="FFFFFF"/>
          </w:rPr>
          <w:t>https://doi-org.proxy.bib.uottawa.ca/10.3917/jdp.383.0034</w:t>
        </w:r>
      </w:hyperlink>
      <w:r w:rsidRPr="001C6528">
        <w:rPr>
          <w:rFonts w:ascii="Times New Roman" w:hAnsi="Times New Roman" w:cs="Times New Roman"/>
          <w:color w:val="323232"/>
          <w:sz w:val="24"/>
          <w:szCs w:val="24"/>
          <w:shd w:val="clear" w:color="auto" w:fill="FFFFFF"/>
        </w:rPr>
        <w:t xml:space="preserve"> </w:t>
      </w:r>
    </w:p>
    <w:p w14:paraId="51303E3E" w14:textId="77777777" w:rsidR="00B76980" w:rsidRPr="001C6528" w:rsidRDefault="00B76980" w:rsidP="001C6528">
      <w:pPr>
        <w:spacing w:after="0" w:line="480" w:lineRule="auto"/>
        <w:ind w:left="284" w:hanging="284"/>
        <w:rPr>
          <w:rFonts w:ascii="Times New Roman" w:hAnsi="Times New Roman" w:cs="Times New Roman"/>
          <w:sz w:val="24"/>
          <w:szCs w:val="24"/>
        </w:rPr>
      </w:pPr>
      <w:r w:rsidRPr="001C6528">
        <w:rPr>
          <w:rFonts w:ascii="Times New Roman" w:hAnsi="Times New Roman" w:cs="Times New Roman"/>
          <w:sz w:val="24"/>
          <w:szCs w:val="24"/>
        </w:rPr>
        <w:t xml:space="preserve">De Koninck, T. (2017). De la dignité humaine. </w:t>
      </w:r>
      <w:r w:rsidRPr="001C6528">
        <w:rPr>
          <w:rFonts w:ascii="Times New Roman" w:hAnsi="Times New Roman" w:cs="Times New Roman"/>
          <w:i/>
          <w:iCs/>
          <w:sz w:val="24"/>
          <w:szCs w:val="24"/>
        </w:rPr>
        <w:t>Éthique en éducation et en formation</w:t>
      </w:r>
      <w:r w:rsidRPr="001C6528">
        <w:rPr>
          <w:rFonts w:ascii="Times New Roman" w:hAnsi="Times New Roman" w:cs="Times New Roman"/>
          <w:sz w:val="24"/>
          <w:szCs w:val="24"/>
        </w:rPr>
        <w:t xml:space="preserve">, (3), 7–21. </w:t>
      </w:r>
      <w:hyperlink r:id="rId18" w:history="1">
        <w:r w:rsidRPr="001C6528">
          <w:rPr>
            <w:rStyle w:val="Hyperlink"/>
            <w:rFonts w:ascii="Times New Roman" w:hAnsi="Times New Roman" w:cs="Times New Roman"/>
            <w:sz w:val="24"/>
            <w:szCs w:val="24"/>
          </w:rPr>
          <w:t>https://doi.org/10.7202/1042933ar</w:t>
        </w:r>
      </w:hyperlink>
    </w:p>
    <w:p w14:paraId="42D0A8DD" w14:textId="77777777" w:rsidR="00B76980" w:rsidRPr="001C6528" w:rsidRDefault="00B76980" w:rsidP="001C6528">
      <w:pPr>
        <w:spacing w:after="0" w:line="480" w:lineRule="auto"/>
        <w:ind w:left="284" w:hanging="284"/>
        <w:rPr>
          <w:rFonts w:ascii="Times New Roman" w:hAnsi="Times New Roman" w:cs="Times New Roman"/>
          <w:sz w:val="24"/>
          <w:szCs w:val="24"/>
        </w:rPr>
      </w:pPr>
      <w:proofErr w:type="spellStart"/>
      <w:r w:rsidRPr="001C6528">
        <w:rPr>
          <w:rFonts w:ascii="Times New Roman" w:eastAsia="Calibri" w:hAnsi="Times New Roman" w:cs="Times New Roman"/>
          <w:sz w:val="24"/>
          <w:szCs w:val="24"/>
        </w:rPr>
        <w:t>Dorlin</w:t>
      </w:r>
      <w:proofErr w:type="spellEnd"/>
      <w:r w:rsidRPr="001C6528">
        <w:rPr>
          <w:rFonts w:ascii="Times New Roman" w:eastAsia="Calibri" w:hAnsi="Times New Roman" w:cs="Times New Roman"/>
          <w:sz w:val="24"/>
          <w:szCs w:val="24"/>
        </w:rPr>
        <w:t>, E. (2011). </w:t>
      </w:r>
      <w:proofErr w:type="spellStart"/>
      <w:r w:rsidRPr="001C6528">
        <w:rPr>
          <w:rFonts w:ascii="Times New Roman" w:eastAsia="Calibri" w:hAnsi="Times New Roman" w:cs="Times New Roman"/>
          <w:i/>
          <w:iCs/>
          <w:sz w:val="24"/>
          <w:szCs w:val="24"/>
        </w:rPr>
        <w:t>Dark</w:t>
      </w:r>
      <w:proofErr w:type="spellEnd"/>
      <w:r w:rsidRPr="001C6528">
        <w:rPr>
          <w:rFonts w:ascii="Times New Roman" w:eastAsia="Calibri" w:hAnsi="Times New Roman" w:cs="Times New Roman"/>
          <w:i/>
          <w:iCs/>
          <w:sz w:val="24"/>
          <w:szCs w:val="24"/>
        </w:rPr>
        <w:t xml:space="preserve"> care</w:t>
      </w:r>
      <w:r w:rsidRPr="001C6528">
        <w:rPr>
          <w:rFonts w:ascii="Times New Roman" w:eastAsia="Calibri" w:hAnsi="Times New Roman" w:cs="Times New Roman"/>
          <w:sz w:val="24"/>
          <w:szCs w:val="24"/>
        </w:rPr>
        <w:t xml:space="preserve"> : de la servitude à la sollicitude. In </w:t>
      </w:r>
      <w:proofErr w:type="spellStart"/>
      <w:r w:rsidRPr="001C6528">
        <w:rPr>
          <w:rFonts w:ascii="Times New Roman" w:eastAsia="Calibri" w:hAnsi="Times New Roman" w:cs="Times New Roman"/>
          <w:sz w:val="24"/>
          <w:szCs w:val="24"/>
        </w:rPr>
        <w:t>Paperman</w:t>
      </w:r>
      <w:proofErr w:type="spellEnd"/>
      <w:r w:rsidRPr="001C6528">
        <w:rPr>
          <w:rFonts w:ascii="Times New Roman" w:eastAsia="Calibri" w:hAnsi="Times New Roman" w:cs="Times New Roman"/>
          <w:sz w:val="24"/>
          <w:szCs w:val="24"/>
        </w:rPr>
        <w:t>, P., &amp; Laugier, S. (</w:t>
      </w:r>
      <w:proofErr w:type="spellStart"/>
      <w:r w:rsidRPr="001C6528">
        <w:rPr>
          <w:rFonts w:ascii="Times New Roman" w:eastAsia="Calibri" w:hAnsi="Times New Roman" w:cs="Times New Roman"/>
          <w:sz w:val="24"/>
          <w:szCs w:val="24"/>
        </w:rPr>
        <w:t>Eds</w:t>
      </w:r>
      <w:proofErr w:type="spellEnd"/>
      <w:r w:rsidRPr="001C6528">
        <w:rPr>
          <w:rFonts w:ascii="Times New Roman" w:eastAsia="Calibri" w:hAnsi="Times New Roman" w:cs="Times New Roman"/>
          <w:sz w:val="24"/>
          <w:szCs w:val="24"/>
        </w:rPr>
        <w:t>.), </w:t>
      </w:r>
      <w:r w:rsidRPr="001C6528">
        <w:rPr>
          <w:rFonts w:ascii="Times New Roman" w:eastAsia="Calibri" w:hAnsi="Times New Roman" w:cs="Times New Roman"/>
          <w:i/>
          <w:iCs/>
          <w:sz w:val="24"/>
          <w:szCs w:val="24"/>
        </w:rPr>
        <w:t xml:space="preserve">Le souci des autres : Éthique et politique </w:t>
      </w:r>
      <w:proofErr w:type="gramStart"/>
      <w:r w:rsidRPr="001C6528">
        <w:rPr>
          <w:rFonts w:ascii="Times New Roman" w:eastAsia="Calibri" w:hAnsi="Times New Roman" w:cs="Times New Roman"/>
          <w:i/>
          <w:iCs/>
          <w:sz w:val="24"/>
          <w:szCs w:val="24"/>
        </w:rPr>
        <w:t>du care</w:t>
      </w:r>
      <w:proofErr w:type="gramEnd"/>
      <w:r w:rsidRPr="001C6528">
        <w:rPr>
          <w:rFonts w:ascii="Times New Roman" w:eastAsia="Calibri" w:hAnsi="Times New Roman" w:cs="Times New Roman"/>
          <w:i/>
          <w:iCs/>
          <w:sz w:val="24"/>
          <w:szCs w:val="24"/>
        </w:rPr>
        <w:t>.</w:t>
      </w:r>
      <w:r w:rsidRPr="001C6528">
        <w:rPr>
          <w:rFonts w:ascii="Times New Roman" w:eastAsia="Calibri" w:hAnsi="Times New Roman" w:cs="Times New Roman"/>
          <w:sz w:val="24"/>
          <w:szCs w:val="24"/>
        </w:rPr>
        <w:t> Éditions de l’École des hautes études en sciences sociales, p. 117-127</w:t>
      </w:r>
    </w:p>
    <w:p w14:paraId="59EB060B" w14:textId="77777777" w:rsidR="00B76980" w:rsidRPr="001C6528" w:rsidRDefault="00B76980" w:rsidP="001C6528">
      <w:pPr>
        <w:spacing w:after="0" w:line="480" w:lineRule="auto"/>
        <w:ind w:left="284" w:hanging="284"/>
        <w:rPr>
          <w:rFonts w:ascii="Times New Roman" w:hAnsi="Times New Roman" w:cs="Times New Roman"/>
          <w:color w:val="3A3A3A"/>
          <w:sz w:val="24"/>
          <w:szCs w:val="24"/>
          <w:shd w:val="clear" w:color="auto" w:fill="FFFFFF"/>
        </w:rPr>
      </w:pPr>
      <w:proofErr w:type="spellStart"/>
      <w:r w:rsidRPr="001C6528">
        <w:rPr>
          <w:rFonts w:ascii="Times New Roman" w:hAnsi="Times New Roman" w:cs="Times New Roman"/>
          <w:color w:val="3A3A3A"/>
          <w:sz w:val="24"/>
          <w:szCs w:val="24"/>
          <w:shd w:val="clear" w:color="auto" w:fill="FFFFFF"/>
          <w:lang w:val="en-CA"/>
        </w:rPr>
        <w:t>Engster</w:t>
      </w:r>
      <w:proofErr w:type="spellEnd"/>
      <w:r w:rsidRPr="001C6528">
        <w:rPr>
          <w:rFonts w:ascii="Times New Roman" w:hAnsi="Times New Roman" w:cs="Times New Roman"/>
          <w:color w:val="3A3A3A"/>
          <w:sz w:val="24"/>
          <w:szCs w:val="24"/>
          <w:shd w:val="clear" w:color="auto" w:fill="FFFFFF"/>
          <w:lang w:val="en-CA"/>
        </w:rPr>
        <w:t>, D. (2018). Care Ethics, Dependency, and Vulnerability. </w:t>
      </w:r>
      <w:proofErr w:type="spellStart"/>
      <w:r w:rsidRPr="001C6528">
        <w:rPr>
          <w:rFonts w:ascii="Times New Roman" w:hAnsi="Times New Roman" w:cs="Times New Roman"/>
          <w:i/>
          <w:iCs/>
          <w:color w:val="3A3A3A"/>
          <w:sz w:val="24"/>
          <w:szCs w:val="24"/>
          <w:shd w:val="clear" w:color="auto" w:fill="FFFFFF"/>
        </w:rPr>
        <w:t>Ethics</w:t>
      </w:r>
      <w:proofErr w:type="spellEnd"/>
      <w:r w:rsidRPr="001C6528">
        <w:rPr>
          <w:rFonts w:ascii="Times New Roman" w:hAnsi="Times New Roman" w:cs="Times New Roman"/>
          <w:i/>
          <w:iCs/>
          <w:color w:val="3A3A3A"/>
          <w:sz w:val="24"/>
          <w:szCs w:val="24"/>
          <w:shd w:val="clear" w:color="auto" w:fill="FFFFFF"/>
        </w:rPr>
        <w:t xml:space="preserve"> and Social </w:t>
      </w:r>
      <w:proofErr w:type="spellStart"/>
      <w:r w:rsidRPr="001C6528">
        <w:rPr>
          <w:rFonts w:ascii="Times New Roman" w:hAnsi="Times New Roman" w:cs="Times New Roman"/>
          <w:i/>
          <w:iCs/>
          <w:color w:val="3A3A3A"/>
          <w:sz w:val="24"/>
          <w:szCs w:val="24"/>
          <w:shd w:val="clear" w:color="auto" w:fill="FFFFFF"/>
        </w:rPr>
        <w:t>Welfare</w:t>
      </w:r>
      <w:proofErr w:type="spellEnd"/>
      <w:r w:rsidRPr="001C6528">
        <w:rPr>
          <w:rFonts w:ascii="Times New Roman" w:hAnsi="Times New Roman" w:cs="Times New Roman"/>
          <w:i/>
          <w:iCs/>
          <w:color w:val="3A3A3A"/>
          <w:sz w:val="24"/>
          <w:szCs w:val="24"/>
          <w:shd w:val="clear" w:color="auto" w:fill="FFFFFF"/>
        </w:rPr>
        <w:t>, 13</w:t>
      </w:r>
      <w:r w:rsidRPr="001C6528">
        <w:rPr>
          <w:rFonts w:ascii="Times New Roman" w:hAnsi="Times New Roman" w:cs="Times New Roman"/>
          <w:color w:val="3A3A3A"/>
          <w:sz w:val="24"/>
          <w:szCs w:val="24"/>
          <w:shd w:val="clear" w:color="auto" w:fill="FFFFFF"/>
        </w:rPr>
        <w:t>, 100 - 114</w:t>
      </w:r>
    </w:p>
    <w:p w14:paraId="2853B315" w14:textId="13E880DE" w:rsidR="00B76980" w:rsidRPr="001C6528" w:rsidRDefault="00B76980" w:rsidP="001C6528">
      <w:pPr>
        <w:spacing w:after="0" w:line="480" w:lineRule="auto"/>
        <w:ind w:left="284" w:hanging="284"/>
        <w:rPr>
          <w:rFonts w:ascii="Times New Roman" w:hAnsi="Times New Roman" w:cs="Times New Roman"/>
          <w:sz w:val="24"/>
          <w:szCs w:val="24"/>
          <w:lang w:val="fr-FR"/>
        </w:rPr>
      </w:pPr>
      <w:r w:rsidRPr="001C6528">
        <w:rPr>
          <w:rFonts w:ascii="Times New Roman" w:hAnsi="Times New Roman" w:cs="Times New Roman"/>
          <w:sz w:val="24"/>
          <w:szCs w:val="24"/>
          <w:lang w:val="fr-FR"/>
        </w:rPr>
        <w:t xml:space="preserve">Friedman, M. Au-delà </w:t>
      </w:r>
      <w:proofErr w:type="gramStart"/>
      <w:r w:rsidRPr="001C6528">
        <w:rPr>
          <w:rFonts w:ascii="Times New Roman" w:hAnsi="Times New Roman" w:cs="Times New Roman"/>
          <w:sz w:val="24"/>
          <w:szCs w:val="24"/>
          <w:lang w:val="fr-FR"/>
        </w:rPr>
        <w:t xml:space="preserve">du </w:t>
      </w:r>
      <w:proofErr w:type="spellStart"/>
      <w:r w:rsidRPr="001C6528">
        <w:rPr>
          <w:rFonts w:ascii="Times New Roman" w:hAnsi="Times New Roman" w:cs="Times New Roman"/>
          <w:i/>
          <w:sz w:val="24"/>
          <w:szCs w:val="24"/>
          <w:lang w:val="fr-FR"/>
        </w:rPr>
        <w:t>care</w:t>
      </w:r>
      <w:proofErr w:type="spellEnd"/>
      <w:proofErr w:type="gramEnd"/>
      <w:r w:rsidRPr="001C6528">
        <w:rPr>
          <w:rFonts w:ascii="Times New Roman" w:hAnsi="Times New Roman" w:cs="Times New Roman"/>
          <w:sz w:val="24"/>
          <w:szCs w:val="24"/>
          <w:lang w:val="fr-FR"/>
        </w:rPr>
        <w:t xml:space="preserve"> : </w:t>
      </w:r>
      <w:proofErr w:type="spellStart"/>
      <w:r w:rsidRPr="001C6528">
        <w:rPr>
          <w:rFonts w:ascii="Times New Roman" w:hAnsi="Times New Roman" w:cs="Times New Roman"/>
          <w:sz w:val="24"/>
          <w:szCs w:val="24"/>
          <w:lang w:val="fr-FR"/>
        </w:rPr>
        <w:t>dé-moraliser</w:t>
      </w:r>
      <w:proofErr w:type="spellEnd"/>
      <w:r w:rsidRPr="001C6528">
        <w:rPr>
          <w:rFonts w:ascii="Times New Roman" w:hAnsi="Times New Roman" w:cs="Times New Roman"/>
          <w:sz w:val="24"/>
          <w:szCs w:val="24"/>
          <w:lang w:val="fr-FR"/>
        </w:rPr>
        <w:t xml:space="preserve"> le genre</w:t>
      </w:r>
      <w:r w:rsidR="001C6528">
        <w:rPr>
          <w:rFonts w:ascii="Times New Roman" w:hAnsi="Times New Roman" w:cs="Times New Roman"/>
          <w:sz w:val="24"/>
          <w:szCs w:val="24"/>
          <w:lang w:val="fr-FR"/>
        </w:rPr>
        <w:t>.</w:t>
      </w:r>
      <w:r w:rsidRPr="001C6528">
        <w:rPr>
          <w:rFonts w:ascii="Times New Roman" w:hAnsi="Times New Roman" w:cs="Times New Roman"/>
          <w:sz w:val="24"/>
          <w:szCs w:val="24"/>
          <w:lang w:val="fr-FR"/>
        </w:rPr>
        <w:t xml:space="preserve"> </w:t>
      </w:r>
      <w:r w:rsidR="001C6528" w:rsidRPr="001C6528">
        <w:rPr>
          <w:rFonts w:ascii="Times New Roman" w:hAnsi="Times New Roman" w:cs="Times New Roman"/>
          <w:sz w:val="24"/>
          <w:szCs w:val="24"/>
          <w:lang w:val="fr-FR"/>
        </w:rPr>
        <w:t>Dans</w:t>
      </w:r>
      <w:r w:rsidRPr="001C6528">
        <w:rPr>
          <w:rFonts w:ascii="Times New Roman" w:hAnsi="Times New Roman" w:cs="Times New Roman"/>
          <w:sz w:val="24"/>
          <w:szCs w:val="24"/>
          <w:lang w:val="fr-FR"/>
        </w:rPr>
        <w:t xml:space="preserve"> </w:t>
      </w:r>
      <w:r w:rsidRPr="001C6528">
        <w:rPr>
          <w:rFonts w:ascii="Times New Roman" w:hAnsi="Times New Roman" w:cs="Times New Roman"/>
          <w:i/>
          <w:sz w:val="24"/>
          <w:szCs w:val="24"/>
          <w:lang w:val="fr-FR"/>
        </w:rPr>
        <w:t xml:space="preserve">Le souci </w:t>
      </w:r>
      <w:proofErr w:type="gramStart"/>
      <w:r w:rsidRPr="001C6528">
        <w:rPr>
          <w:rFonts w:ascii="Times New Roman" w:hAnsi="Times New Roman" w:cs="Times New Roman"/>
          <w:i/>
          <w:sz w:val="24"/>
          <w:szCs w:val="24"/>
          <w:lang w:val="fr-FR"/>
        </w:rPr>
        <w:t>des autres</w:t>
      </w:r>
      <w:proofErr w:type="gramEnd"/>
      <w:r w:rsidRPr="001C6528">
        <w:rPr>
          <w:rFonts w:ascii="Times New Roman" w:hAnsi="Times New Roman" w:cs="Times New Roman"/>
          <w:i/>
          <w:sz w:val="24"/>
          <w:szCs w:val="24"/>
          <w:lang w:val="fr-FR"/>
        </w:rPr>
        <w:t xml:space="preserve"> : Éthiques et politique du, care </w:t>
      </w:r>
      <w:r w:rsidRPr="001C6528">
        <w:rPr>
          <w:rFonts w:ascii="Times New Roman" w:hAnsi="Times New Roman" w:cs="Times New Roman"/>
          <w:sz w:val="24"/>
          <w:szCs w:val="24"/>
          <w:lang w:val="fr-FR"/>
        </w:rPr>
        <w:t>pp. 51-72</w:t>
      </w:r>
    </w:p>
    <w:p w14:paraId="2E09F35D" w14:textId="0DD10CE1" w:rsidR="00B76980" w:rsidRPr="001C6528" w:rsidRDefault="00B76980" w:rsidP="001C6528">
      <w:pPr>
        <w:spacing w:after="0" w:line="480" w:lineRule="auto"/>
        <w:ind w:left="284" w:hanging="284"/>
        <w:rPr>
          <w:rFonts w:ascii="Times New Roman" w:eastAsia="Times New Roman" w:hAnsi="Times New Roman" w:cs="Times New Roman"/>
          <w:color w:val="222222"/>
          <w:sz w:val="24"/>
          <w:szCs w:val="24"/>
          <w:bdr w:val="none" w:sz="0" w:space="0" w:color="auto" w:frame="1"/>
          <w:shd w:val="clear" w:color="auto" w:fill="FFFFFF"/>
          <w:lang w:eastAsia="fr-CA"/>
        </w:rPr>
      </w:pPr>
      <w:r w:rsidRPr="001C6528">
        <w:rPr>
          <w:rFonts w:ascii="Times New Roman" w:eastAsia="Times New Roman" w:hAnsi="Times New Roman" w:cs="Times New Roman"/>
          <w:color w:val="222222"/>
          <w:sz w:val="24"/>
          <w:szCs w:val="24"/>
          <w:bdr w:val="none" w:sz="0" w:space="0" w:color="auto" w:frame="1"/>
          <w:shd w:val="clear" w:color="auto" w:fill="FFFFFF"/>
          <w:lang w:val="en-CA" w:eastAsia="fr-CA"/>
        </w:rPr>
        <w:t>Gallagher, A. (2013)</w:t>
      </w:r>
      <w:r w:rsidR="001C6528">
        <w:rPr>
          <w:rFonts w:ascii="Times New Roman" w:eastAsia="Times New Roman" w:hAnsi="Times New Roman" w:cs="Times New Roman"/>
          <w:color w:val="222222"/>
          <w:sz w:val="24"/>
          <w:szCs w:val="24"/>
          <w:bdr w:val="none" w:sz="0" w:space="0" w:color="auto" w:frame="1"/>
          <w:shd w:val="clear" w:color="auto" w:fill="FFFFFF"/>
          <w:lang w:val="en-CA" w:eastAsia="fr-CA"/>
        </w:rPr>
        <w:t xml:space="preserve">. </w:t>
      </w:r>
      <w:r w:rsidRPr="001C6528">
        <w:rPr>
          <w:rFonts w:ascii="Times New Roman" w:eastAsia="Times New Roman" w:hAnsi="Times New Roman" w:cs="Times New Roman"/>
          <w:color w:val="222222"/>
          <w:sz w:val="24"/>
          <w:szCs w:val="24"/>
          <w:bdr w:val="none" w:sz="0" w:space="0" w:color="auto" w:frame="1"/>
          <w:shd w:val="clear" w:color="auto" w:fill="FFFFFF"/>
          <w:lang w:val="en-US" w:eastAsia="fr-CA"/>
        </w:rPr>
        <w:t xml:space="preserve">Slow ethics: A sustainable approach to ethical care </w:t>
      </w:r>
      <w:r w:rsidR="001C6528" w:rsidRPr="001C6528">
        <w:rPr>
          <w:rFonts w:ascii="Times New Roman" w:eastAsia="Times New Roman" w:hAnsi="Times New Roman" w:cs="Times New Roman"/>
          <w:color w:val="222222"/>
          <w:sz w:val="24"/>
          <w:szCs w:val="24"/>
          <w:bdr w:val="none" w:sz="0" w:space="0" w:color="auto" w:frame="1"/>
          <w:shd w:val="clear" w:color="auto" w:fill="FFFFFF"/>
          <w:lang w:val="en-US" w:eastAsia="fr-CA"/>
        </w:rPr>
        <w:t>practices?</w:t>
      </w:r>
      <w:r w:rsidR="001C6528" w:rsidRPr="001C6528">
        <w:rPr>
          <w:rFonts w:ascii="Times New Roman" w:eastAsia="Times New Roman" w:hAnsi="Times New Roman" w:cs="Times New Roman"/>
          <w:i/>
          <w:iCs/>
          <w:color w:val="222222"/>
          <w:sz w:val="24"/>
          <w:szCs w:val="24"/>
          <w:bdr w:val="none" w:sz="0" w:space="0" w:color="auto" w:frame="1"/>
          <w:shd w:val="clear" w:color="auto" w:fill="FFFFFF"/>
          <w:lang w:eastAsia="fr-CA"/>
        </w:rPr>
        <w:t xml:space="preserve"> </w:t>
      </w:r>
      <w:proofErr w:type="spellStart"/>
      <w:r w:rsidR="001C6528" w:rsidRPr="001C6528">
        <w:rPr>
          <w:rFonts w:ascii="Times New Roman" w:eastAsia="Times New Roman" w:hAnsi="Times New Roman" w:cs="Times New Roman"/>
          <w:i/>
          <w:iCs/>
          <w:color w:val="222222"/>
          <w:sz w:val="24"/>
          <w:szCs w:val="24"/>
          <w:bdr w:val="none" w:sz="0" w:space="0" w:color="auto" w:frame="1"/>
          <w:shd w:val="clear" w:color="auto" w:fill="FFFFFF"/>
          <w:lang w:eastAsia="fr-CA"/>
        </w:rPr>
        <w:t>Clinical</w:t>
      </w:r>
      <w:proofErr w:type="spellEnd"/>
      <w:r w:rsidRPr="001C6528">
        <w:rPr>
          <w:rFonts w:ascii="Times New Roman" w:eastAsia="Times New Roman" w:hAnsi="Times New Roman" w:cs="Times New Roman"/>
          <w:i/>
          <w:iCs/>
          <w:color w:val="222222"/>
          <w:sz w:val="24"/>
          <w:szCs w:val="24"/>
          <w:bdr w:val="none" w:sz="0" w:space="0" w:color="auto" w:frame="1"/>
          <w:shd w:val="clear" w:color="auto" w:fill="FFFFFF"/>
          <w:lang w:eastAsia="fr-CA"/>
        </w:rPr>
        <w:t xml:space="preserve"> </w:t>
      </w:r>
      <w:proofErr w:type="spellStart"/>
      <w:r w:rsidRPr="001C6528">
        <w:rPr>
          <w:rFonts w:ascii="Times New Roman" w:eastAsia="Times New Roman" w:hAnsi="Times New Roman" w:cs="Times New Roman"/>
          <w:i/>
          <w:iCs/>
          <w:color w:val="222222"/>
          <w:sz w:val="24"/>
          <w:szCs w:val="24"/>
          <w:bdr w:val="none" w:sz="0" w:space="0" w:color="auto" w:frame="1"/>
          <w:shd w:val="clear" w:color="auto" w:fill="FFFFFF"/>
          <w:lang w:eastAsia="fr-CA"/>
        </w:rPr>
        <w:t>Ethics</w:t>
      </w:r>
      <w:proofErr w:type="spellEnd"/>
      <w:r w:rsidRPr="001C6528">
        <w:rPr>
          <w:rFonts w:ascii="Times New Roman" w:eastAsia="Times New Roman" w:hAnsi="Times New Roman" w:cs="Times New Roman"/>
          <w:color w:val="222222"/>
          <w:sz w:val="24"/>
          <w:szCs w:val="24"/>
          <w:bdr w:val="none" w:sz="0" w:space="0" w:color="auto" w:frame="1"/>
          <w:shd w:val="clear" w:color="auto" w:fill="FFFFFF"/>
          <w:lang w:eastAsia="fr-CA"/>
        </w:rPr>
        <w:t> 8(4): 98-104.</w:t>
      </w:r>
    </w:p>
    <w:p w14:paraId="4EC9FC3E" w14:textId="77777777" w:rsidR="00B76980" w:rsidRPr="001C6528" w:rsidRDefault="00B76980" w:rsidP="001C6528">
      <w:pPr>
        <w:autoSpaceDE w:val="0"/>
        <w:autoSpaceDN w:val="0"/>
        <w:adjustRightInd w:val="0"/>
        <w:spacing w:after="0" w:line="480" w:lineRule="auto"/>
        <w:ind w:left="284" w:hanging="284"/>
        <w:rPr>
          <w:rFonts w:ascii="Times New Roman" w:eastAsia="Calibri" w:hAnsi="Times New Roman" w:cs="Times New Roman"/>
          <w:sz w:val="24"/>
          <w:szCs w:val="24"/>
        </w:rPr>
      </w:pPr>
      <w:bookmarkStart w:id="75" w:name="_Hlk128128677"/>
      <w:proofErr w:type="spellStart"/>
      <w:r w:rsidRPr="001C6528">
        <w:rPr>
          <w:rFonts w:ascii="Times New Roman" w:eastAsia="Calibri" w:hAnsi="Times New Roman" w:cs="Times New Roman"/>
          <w:sz w:val="24"/>
          <w:szCs w:val="24"/>
        </w:rPr>
        <w:t>Garrau</w:t>
      </w:r>
      <w:proofErr w:type="spellEnd"/>
      <w:r w:rsidRPr="001C6528">
        <w:rPr>
          <w:rFonts w:ascii="Times New Roman" w:eastAsia="Calibri" w:hAnsi="Times New Roman" w:cs="Times New Roman"/>
          <w:sz w:val="24"/>
          <w:szCs w:val="24"/>
        </w:rPr>
        <w:t xml:space="preserve">, M. &amp; Le Goff, A. (2010). Le potentiel moral des relations de dépendance : les apports de l'éthique </w:t>
      </w:r>
      <w:proofErr w:type="gramStart"/>
      <w:r w:rsidRPr="001C6528">
        <w:rPr>
          <w:rFonts w:ascii="Times New Roman" w:eastAsia="Calibri" w:hAnsi="Times New Roman" w:cs="Times New Roman"/>
          <w:sz w:val="24"/>
          <w:szCs w:val="24"/>
        </w:rPr>
        <w:t>du </w:t>
      </w:r>
      <w:r w:rsidRPr="001C6528">
        <w:rPr>
          <w:rFonts w:ascii="Times New Roman" w:eastAsia="Calibri" w:hAnsi="Times New Roman" w:cs="Times New Roman"/>
          <w:i/>
          <w:iCs/>
          <w:sz w:val="24"/>
          <w:szCs w:val="24"/>
        </w:rPr>
        <w:t>care</w:t>
      </w:r>
      <w:proofErr w:type="gramEnd"/>
      <w:r w:rsidRPr="001C6528">
        <w:rPr>
          <w:rFonts w:ascii="Times New Roman" w:eastAsia="Calibri" w:hAnsi="Times New Roman" w:cs="Times New Roman"/>
          <w:sz w:val="24"/>
          <w:szCs w:val="24"/>
        </w:rPr>
        <w:t>. Dans : M. </w:t>
      </w:r>
      <w:proofErr w:type="spellStart"/>
      <w:r w:rsidRPr="001C6528">
        <w:rPr>
          <w:rFonts w:ascii="Times New Roman" w:eastAsia="Calibri" w:hAnsi="Times New Roman" w:cs="Times New Roman"/>
          <w:sz w:val="24"/>
          <w:szCs w:val="24"/>
        </w:rPr>
        <w:t>Garrau</w:t>
      </w:r>
      <w:proofErr w:type="spellEnd"/>
      <w:r w:rsidRPr="001C6528">
        <w:rPr>
          <w:rFonts w:ascii="Times New Roman" w:eastAsia="Calibri" w:hAnsi="Times New Roman" w:cs="Times New Roman"/>
          <w:sz w:val="24"/>
          <w:szCs w:val="24"/>
        </w:rPr>
        <w:t> &amp; A. Le Goff (</w:t>
      </w:r>
      <w:proofErr w:type="spellStart"/>
      <w:r w:rsidRPr="001C6528">
        <w:rPr>
          <w:rFonts w:ascii="Times New Roman" w:eastAsia="Calibri" w:hAnsi="Times New Roman" w:cs="Times New Roman"/>
          <w:sz w:val="24"/>
          <w:szCs w:val="24"/>
        </w:rPr>
        <w:t>Dir</w:t>
      </w:r>
      <w:proofErr w:type="spellEnd"/>
      <w:r w:rsidRPr="001C6528">
        <w:rPr>
          <w:rFonts w:ascii="Times New Roman" w:eastAsia="Calibri" w:hAnsi="Times New Roman" w:cs="Times New Roman"/>
          <w:sz w:val="24"/>
          <w:szCs w:val="24"/>
        </w:rPr>
        <w:t>), </w:t>
      </w:r>
      <w:r w:rsidRPr="001C6528">
        <w:rPr>
          <w:rFonts w:ascii="Times New Roman" w:eastAsia="Calibri" w:hAnsi="Times New Roman" w:cs="Times New Roman"/>
          <w:i/>
          <w:iCs/>
          <w:sz w:val="24"/>
          <w:szCs w:val="24"/>
        </w:rPr>
        <w:t xml:space="preserve">Care, justice et </w:t>
      </w:r>
      <w:bookmarkEnd w:id="75"/>
      <w:r w:rsidRPr="001C6528">
        <w:rPr>
          <w:rFonts w:ascii="Times New Roman" w:eastAsia="Calibri" w:hAnsi="Times New Roman" w:cs="Times New Roman"/>
          <w:i/>
          <w:iCs/>
          <w:sz w:val="24"/>
          <w:szCs w:val="24"/>
        </w:rPr>
        <w:t>dépendance: Introduction aux théories du care</w:t>
      </w:r>
      <w:r w:rsidRPr="001C6528">
        <w:rPr>
          <w:rFonts w:ascii="Times New Roman" w:eastAsia="Calibri" w:hAnsi="Times New Roman" w:cs="Times New Roman"/>
          <w:sz w:val="24"/>
          <w:szCs w:val="24"/>
        </w:rPr>
        <w:t> (pp. 39-66). Paris cedex 14: Presses Universitaires de France.</w:t>
      </w:r>
    </w:p>
    <w:p w14:paraId="35DEBEF9" w14:textId="4224B94F" w:rsidR="00B76980" w:rsidRPr="001C6528" w:rsidRDefault="00B76980" w:rsidP="001C6528">
      <w:pPr>
        <w:spacing w:line="480" w:lineRule="auto"/>
        <w:ind w:left="284" w:hanging="284"/>
        <w:rPr>
          <w:rFonts w:ascii="Times New Roman" w:eastAsia="Times New Roman" w:hAnsi="Times New Roman" w:cs="Times New Roman"/>
          <w:color w:val="333333"/>
          <w:kern w:val="36"/>
          <w:sz w:val="24"/>
          <w:szCs w:val="24"/>
          <w:lang w:eastAsia="fr-CA"/>
        </w:rPr>
      </w:pPr>
      <w:r w:rsidRPr="001C6528">
        <w:rPr>
          <w:rFonts w:ascii="Times New Roman" w:hAnsi="Times New Roman" w:cs="Times New Roman"/>
          <w:sz w:val="24"/>
          <w:szCs w:val="24"/>
          <w:lang w:val="en-CA"/>
        </w:rPr>
        <w:t>Goodley, D. (2016</w:t>
      </w:r>
      <w:proofErr w:type="gramStart"/>
      <w:r w:rsidRPr="001C6528">
        <w:rPr>
          <w:rFonts w:ascii="Times New Roman" w:hAnsi="Times New Roman" w:cs="Times New Roman"/>
          <w:sz w:val="24"/>
          <w:szCs w:val="24"/>
          <w:lang w:val="en-CA"/>
        </w:rPr>
        <w:t>)</w:t>
      </w:r>
      <w:r w:rsidR="001C6528" w:rsidRPr="001C6528">
        <w:rPr>
          <w:rFonts w:ascii="Times New Roman" w:hAnsi="Times New Roman" w:cs="Times New Roman"/>
          <w:sz w:val="24"/>
          <w:szCs w:val="24"/>
          <w:lang w:val="en-CA"/>
        </w:rPr>
        <w:t>.</w:t>
      </w:r>
      <w:r w:rsidRPr="001C6528">
        <w:rPr>
          <w:rFonts w:ascii="Times New Roman" w:eastAsia="Times New Roman" w:hAnsi="Times New Roman" w:cs="Times New Roman"/>
          <w:color w:val="333333"/>
          <w:kern w:val="36"/>
          <w:sz w:val="24"/>
          <w:szCs w:val="24"/>
          <w:lang w:val="en-CA" w:eastAsia="fr-CA"/>
        </w:rPr>
        <w:t>Disability</w:t>
      </w:r>
      <w:proofErr w:type="gramEnd"/>
      <w:r w:rsidRPr="001C6528">
        <w:rPr>
          <w:rFonts w:ascii="Times New Roman" w:eastAsia="Times New Roman" w:hAnsi="Times New Roman" w:cs="Times New Roman"/>
          <w:color w:val="333333"/>
          <w:kern w:val="36"/>
          <w:sz w:val="24"/>
          <w:szCs w:val="24"/>
          <w:lang w:val="en-CA" w:eastAsia="fr-CA"/>
        </w:rPr>
        <w:t xml:space="preserve"> Studies: An Interdisciplinary Introduction</w:t>
      </w:r>
      <w:r w:rsidR="001C6528" w:rsidRPr="001C6528">
        <w:rPr>
          <w:rFonts w:ascii="Times New Roman" w:eastAsia="Times New Roman" w:hAnsi="Times New Roman" w:cs="Times New Roman"/>
          <w:color w:val="333333"/>
          <w:kern w:val="36"/>
          <w:sz w:val="24"/>
          <w:szCs w:val="24"/>
          <w:lang w:val="en-CA" w:eastAsia="fr-CA"/>
        </w:rPr>
        <w:t xml:space="preserve">. </w:t>
      </w:r>
      <w:r w:rsidRPr="001C6528">
        <w:rPr>
          <w:rFonts w:ascii="Times New Roman" w:eastAsia="Times New Roman" w:hAnsi="Times New Roman" w:cs="Times New Roman"/>
          <w:color w:val="333333"/>
          <w:kern w:val="36"/>
          <w:sz w:val="24"/>
          <w:szCs w:val="24"/>
          <w:lang w:eastAsia="fr-CA"/>
        </w:rPr>
        <w:t>Intégrale, SAGE, 296 pages.</w:t>
      </w:r>
      <w:r w:rsidRPr="001C6528">
        <w:rPr>
          <w:rFonts w:ascii="Times New Roman" w:eastAsia="Times New Roman" w:hAnsi="Times New Roman" w:cs="Times New Roman"/>
          <w:vanish/>
          <w:sz w:val="24"/>
          <w:szCs w:val="24"/>
          <w:lang w:eastAsia="fr-CA"/>
        </w:rPr>
        <w:t>Haut du formulaire</w:t>
      </w:r>
    </w:p>
    <w:p w14:paraId="3D51383D" w14:textId="77777777" w:rsidR="00B76980" w:rsidRPr="001C6528" w:rsidRDefault="00B76980" w:rsidP="001C6528">
      <w:pPr>
        <w:spacing w:after="0" w:line="480" w:lineRule="auto"/>
        <w:ind w:left="284" w:hanging="284"/>
        <w:rPr>
          <w:rFonts w:ascii="Times New Roman" w:hAnsi="Times New Roman" w:cs="Times New Roman"/>
          <w:sz w:val="24"/>
          <w:szCs w:val="24"/>
        </w:rPr>
      </w:pPr>
      <w:proofErr w:type="spellStart"/>
      <w:r w:rsidRPr="001C6528">
        <w:rPr>
          <w:rFonts w:ascii="Times New Roman" w:hAnsi="Times New Roman" w:cs="Times New Roman"/>
          <w:sz w:val="24"/>
          <w:szCs w:val="24"/>
        </w:rPr>
        <w:t>Hennion</w:t>
      </w:r>
      <w:proofErr w:type="spellEnd"/>
      <w:r w:rsidRPr="001C6528">
        <w:rPr>
          <w:rFonts w:ascii="Times New Roman" w:hAnsi="Times New Roman" w:cs="Times New Roman"/>
          <w:sz w:val="24"/>
          <w:szCs w:val="24"/>
        </w:rPr>
        <w:t xml:space="preserve">, A. &amp; Vidal-Naquet, P. (2015) La contrainte est-elle compatible avec </w:t>
      </w:r>
      <w:proofErr w:type="gramStart"/>
      <w:r w:rsidRPr="001C6528">
        <w:rPr>
          <w:rFonts w:ascii="Times New Roman" w:hAnsi="Times New Roman" w:cs="Times New Roman"/>
          <w:sz w:val="24"/>
          <w:szCs w:val="24"/>
        </w:rPr>
        <w:t xml:space="preserve">le </w:t>
      </w:r>
      <w:r w:rsidRPr="001C6528">
        <w:rPr>
          <w:rFonts w:ascii="Times New Roman" w:hAnsi="Times New Roman" w:cs="Times New Roman"/>
          <w:i/>
          <w:iCs/>
          <w:sz w:val="24"/>
          <w:szCs w:val="24"/>
        </w:rPr>
        <w:t>care</w:t>
      </w:r>
      <w:proofErr w:type="gramEnd"/>
      <w:r w:rsidRPr="001C6528">
        <w:rPr>
          <w:rFonts w:ascii="Times New Roman" w:hAnsi="Times New Roman" w:cs="Times New Roman"/>
          <w:sz w:val="24"/>
          <w:szCs w:val="24"/>
        </w:rPr>
        <w:t> ? Le cas de l’aide et du soin à domicile, Alter, Volume 9, Issue 3, p. 209</w:t>
      </w:r>
    </w:p>
    <w:p w14:paraId="6FE75792" w14:textId="77777777" w:rsidR="00B76980" w:rsidRPr="001C6528" w:rsidRDefault="00B76980" w:rsidP="001C6528">
      <w:pPr>
        <w:spacing w:line="480" w:lineRule="auto"/>
        <w:ind w:left="284" w:hanging="284"/>
        <w:rPr>
          <w:rFonts w:ascii="Times New Roman" w:hAnsi="Times New Roman" w:cs="Times New Roman"/>
          <w:sz w:val="24"/>
          <w:szCs w:val="24"/>
          <w:lang w:val="en-CA"/>
        </w:rPr>
      </w:pPr>
      <w:r w:rsidRPr="001C6528">
        <w:rPr>
          <w:rFonts w:ascii="Times New Roman" w:hAnsi="Times New Roman" w:cs="Times New Roman"/>
          <w:sz w:val="24"/>
          <w:szCs w:val="24"/>
        </w:rPr>
        <w:lastRenderedPageBreak/>
        <w:t xml:space="preserve">Jacob, P. (2020). Introduction. Dans : P. Jacob, Le droit à la vraie vie : Les personnes vivant avec handicap prennent la parole (pp. 1-6). </w:t>
      </w:r>
      <w:proofErr w:type="gramStart"/>
      <w:r w:rsidRPr="001C6528">
        <w:rPr>
          <w:rFonts w:ascii="Times New Roman" w:hAnsi="Times New Roman" w:cs="Times New Roman"/>
          <w:sz w:val="24"/>
          <w:szCs w:val="24"/>
          <w:lang w:val="en-CA"/>
        </w:rPr>
        <w:t>Paris :</w:t>
      </w:r>
      <w:proofErr w:type="gramEnd"/>
      <w:r w:rsidRPr="001C6528">
        <w:rPr>
          <w:rFonts w:ascii="Times New Roman" w:hAnsi="Times New Roman" w:cs="Times New Roman"/>
          <w:sz w:val="24"/>
          <w:szCs w:val="24"/>
          <w:lang w:val="en-CA"/>
        </w:rPr>
        <w:t xml:space="preserve"> </w:t>
      </w:r>
      <w:proofErr w:type="spellStart"/>
      <w:r w:rsidRPr="001C6528">
        <w:rPr>
          <w:rFonts w:ascii="Times New Roman" w:hAnsi="Times New Roman" w:cs="Times New Roman"/>
          <w:sz w:val="24"/>
          <w:szCs w:val="24"/>
          <w:lang w:val="en-CA"/>
        </w:rPr>
        <w:t>Dunod</w:t>
      </w:r>
      <w:proofErr w:type="spellEnd"/>
    </w:p>
    <w:p w14:paraId="19176CF5" w14:textId="77777777" w:rsidR="00B76980" w:rsidRPr="001C6528" w:rsidRDefault="00B76980" w:rsidP="001C6528">
      <w:pPr>
        <w:shd w:val="clear" w:color="auto" w:fill="FFFFFF"/>
        <w:spacing w:after="0" w:line="480" w:lineRule="auto"/>
        <w:ind w:hanging="284"/>
        <w:jc w:val="both"/>
        <w:textAlignment w:val="baseline"/>
        <w:rPr>
          <w:rFonts w:ascii="Times New Roman" w:eastAsia="Times New Roman" w:hAnsi="Times New Roman" w:cs="Times New Roman"/>
          <w:sz w:val="24"/>
          <w:szCs w:val="24"/>
          <w:lang w:val="en-CA" w:eastAsia="fr-CA"/>
        </w:rPr>
      </w:pPr>
      <w:r w:rsidRPr="001C6528">
        <w:rPr>
          <w:rFonts w:ascii="Times New Roman" w:eastAsia="Times New Roman" w:hAnsi="Times New Roman" w:cs="Times New Roman"/>
          <w:sz w:val="24"/>
          <w:szCs w:val="24"/>
          <w:bdr w:val="none" w:sz="0" w:space="0" w:color="auto" w:frame="1"/>
          <w:lang w:val="en-US" w:eastAsia="fr-CA"/>
        </w:rPr>
        <w:t>Lachman, Vicki. (2012). Applying the ethics of care to your nursing practice. </w:t>
      </w:r>
      <w:r w:rsidRPr="001C6528">
        <w:rPr>
          <w:rFonts w:ascii="Times New Roman" w:eastAsia="Times New Roman" w:hAnsi="Times New Roman" w:cs="Times New Roman"/>
          <w:i/>
          <w:iCs/>
          <w:sz w:val="24"/>
          <w:szCs w:val="24"/>
          <w:bdr w:val="none" w:sz="0" w:space="0" w:color="auto" w:frame="1"/>
          <w:lang w:val="en-US" w:eastAsia="fr-CA"/>
        </w:rPr>
        <w:t>Med Surg Nursing</w:t>
      </w:r>
      <w:r w:rsidRPr="001C6528">
        <w:rPr>
          <w:rFonts w:ascii="Times New Roman" w:eastAsia="Times New Roman" w:hAnsi="Times New Roman" w:cs="Times New Roman"/>
          <w:sz w:val="24"/>
          <w:szCs w:val="24"/>
          <w:bdr w:val="none" w:sz="0" w:space="0" w:color="auto" w:frame="1"/>
          <w:lang w:val="en-US" w:eastAsia="fr-CA"/>
        </w:rPr>
        <w:t>: official journal of the Academy of Medical-Surgical Nurses, 21: 112-116. </w:t>
      </w:r>
    </w:p>
    <w:p w14:paraId="32BBC2A7" w14:textId="77777777" w:rsidR="00B76980" w:rsidRPr="001C6528" w:rsidRDefault="00B76980" w:rsidP="001C6528">
      <w:pPr>
        <w:spacing w:line="480" w:lineRule="auto"/>
        <w:ind w:left="284" w:hanging="284"/>
        <w:rPr>
          <w:rFonts w:ascii="Times New Roman" w:hAnsi="Times New Roman" w:cs="Times New Roman"/>
          <w:sz w:val="24"/>
          <w:szCs w:val="24"/>
          <w:lang w:val="en-CA"/>
        </w:rPr>
      </w:pPr>
    </w:p>
    <w:p w14:paraId="68275DBA" w14:textId="77777777" w:rsidR="00B76980" w:rsidRPr="001C6528" w:rsidRDefault="00B76980" w:rsidP="001C6528">
      <w:pPr>
        <w:spacing w:line="480" w:lineRule="auto"/>
        <w:ind w:left="284" w:hanging="284"/>
        <w:rPr>
          <w:rFonts w:ascii="Times New Roman" w:hAnsi="Times New Roman" w:cs="Times New Roman"/>
          <w:sz w:val="24"/>
          <w:szCs w:val="24"/>
        </w:rPr>
      </w:pPr>
      <w:r w:rsidRPr="001C6528">
        <w:rPr>
          <w:rFonts w:ascii="Times New Roman" w:hAnsi="Times New Roman" w:cs="Times New Roman"/>
          <w:sz w:val="24"/>
          <w:szCs w:val="24"/>
        </w:rPr>
        <w:t xml:space="preserve">Lalonde, C. &amp; Roux-Dufort, C. (2012), Comment prévenir une crise ? Les leçons tirées des plaintes de maltraitance au Centre de soins de longue durée Saint-Charles-Borromée. Gestion,37, p. 72-84. </w:t>
      </w:r>
      <w:hyperlink r:id="rId19" w:history="1">
        <w:r w:rsidRPr="001C6528">
          <w:rPr>
            <w:rStyle w:val="Hyperlink"/>
            <w:rFonts w:ascii="Times New Roman" w:hAnsi="Times New Roman" w:cs="Times New Roman"/>
            <w:sz w:val="24"/>
            <w:szCs w:val="24"/>
          </w:rPr>
          <w:t>https://doi-org.proxy.bib.uottawa.ca/10.3917/riges.372.0072</w:t>
        </w:r>
      </w:hyperlink>
    </w:p>
    <w:p w14:paraId="49439956" w14:textId="3BC9D623" w:rsidR="00B76980" w:rsidRPr="001C6528" w:rsidRDefault="00B76980" w:rsidP="001C6528">
      <w:pPr>
        <w:spacing w:before="100" w:beforeAutospacing="1" w:after="0" w:line="480" w:lineRule="auto"/>
        <w:ind w:hanging="284"/>
        <w:rPr>
          <w:rFonts w:ascii="Times New Roman" w:eastAsia="Times New Roman" w:hAnsi="Times New Roman" w:cs="Times New Roman"/>
          <w:color w:val="000000"/>
          <w:sz w:val="24"/>
          <w:szCs w:val="24"/>
          <w:lang w:eastAsia="fr-CA"/>
        </w:rPr>
      </w:pPr>
      <w:r w:rsidRPr="001C6528">
        <w:rPr>
          <w:rFonts w:ascii="Times New Roman" w:eastAsia="Times New Roman" w:hAnsi="Times New Roman" w:cs="Times New Roman"/>
          <w:color w:val="000000"/>
          <w:sz w:val="24"/>
          <w:szCs w:val="24"/>
          <w:lang w:eastAsia="fr-CA"/>
        </w:rPr>
        <w:t>Laugier, S. (2010)</w:t>
      </w:r>
      <w:r w:rsidR="001C6528">
        <w:rPr>
          <w:rFonts w:ascii="Times New Roman" w:eastAsia="Times New Roman" w:hAnsi="Times New Roman" w:cs="Times New Roman"/>
          <w:color w:val="000000"/>
          <w:sz w:val="24"/>
          <w:szCs w:val="24"/>
          <w:lang w:eastAsia="fr-CA"/>
        </w:rPr>
        <w:t>.</w:t>
      </w:r>
      <w:r w:rsidRPr="001C6528">
        <w:rPr>
          <w:rFonts w:ascii="Times New Roman" w:eastAsia="Times New Roman" w:hAnsi="Times New Roman" w:cs="Times New Roman"/>
          <w:color w:val="000000"/>
          <w:sz w:val="24"/>
          <w:szCs w:val="24"/>
          <w:lang w:eastAsia="fr-CA"/>
        </w:rPr>
        <w:t xml:space="preserve"> L’éthique d’Amy : </w:t>
      </w:r>
      <w:proofErr w:type="gramStart"/>
      <w:r w:rsidRPr="001C6528">
        <w:rPr>
          <w:rFonts w:ascii="Times New Roman" w:eastAsia="Times New Roman" w:hAnsi="Times New Roman" w:cs="Times New Roman"/>
          <w:color w:val="000000"/>
          <w:sz w:val="24"/>
          <w:szCs w:val="24"/>
          <w:lang w:eastAsia="fr-CA"/>
        </w:rPr>
        <w:t>le </w:t>
      </w:r>
      <w:r w:rsidRPr="001C6528">
        <w:rPr>
          <w:rFonts w:ascii="Times New Roman" w:eastAsia="Times New Roman" w:hAnsi="Times New Roman" w:cs="Times New Roman"/>
          <w:i/>
          <w:iCs/>
          <w:color w:val="000000"/>
          <w:sz w:val="24"/>
          <w:szCs w:val="24"/>
          <w:lang w:eastAsia="fr-CA"/>
        </w:rPr>
        <w:t>care</w:t>
      </w:r>
      <w:proofErr w:type="gramEnd"/>
      <w:r w:rsidRPr="001C6528">
        <w:rPr>
          <w:rFonts w:ascii="Times New Roman" w:eastAsia="Times New Roman" w:hAnsi="Times New Roman" w:cs="Times New Roman"/>
          <w:color w:val="000000"/>
          <w:sz w:val="24"/>
          <w:szCs w:val="24"/>
          <w:lang w:eastAsia="fr-CA"/>
        </w:rPr>
        <w:t> comme changement de paradigme en éthique</w:t>
      </w:r>
      <w:r w:rsidR="001C6528">
        <w:rPr>
          <w:rFonts w:ascii="Times New Roman" w:eastAsia="Times New Roman" w:hAnsi="Times New Roman" w:cs="Times New Roman"/>
          <w:color w:val="000000"/>
          <w:sz w:val="24"/>
          <w:szCs w:val="24"/>
          <w:lang w:eastAsia="fr-CA"/>
        </w:rPr>
        <w:t>.</w:t>
      </w:r>
      <w:r w:rsidRPr="001C6528">
        <w:rPr>
          <w:rFonts w:ascii="Times New Roman" w:eastAsia="Times New Roman" w:hAnsi="Times New Roman" w:cs="Times New Roman"/>
          <w:color w:val="000000"/>
          <w:sz w:val="24"/>
          <w:szCs w:val="24"/>
          <w:lang w:eastAsia="fr-CA"/>
        </w:rPr>
        <w:t xml:space="preserve"> dans Vanessa </w:t>
      </w:r>
      <w:proofErr w:type="spellStart"/>
      <w:r w:rsidRPr="001C6528">
        <w:rPr>
          <w:rFonts w:ascii="Times New Roman" w:eastAsia="Times New Roman" w:hAnsi="Times New Roman" w:cs="Times New Roman"/>
          <w:color w:val="000000"/>
          <w:sz w:val="24"/>
          <w:szCs w:val="24"/>
          <w:lang w:eastAsia="fr-CA"/>
        </w:rPr>
        <w:t>Nurock</w:t>
      </w:r>
      <w:proofErr w:type="spellEnd"/>
      <w:r w:rsidRPr="001C6528">
        <w:rPr>
          <w:rFonts w:ascii="Times New Roman" w:eastAsia="Times New Roman" w:hAnsi="Times New Roman" w:cs="Times New Roman"/>
          <w:color w:val="000000"/>
          <w:sz w:val="24"/>
          <w:szCs w:val="24"/>
          <w:lang w:eastAsia="fr-CA"/>
        </w:rPr>
        <w:t xml:space="preserve"> (</w:t>
      </w:r>
      <w:proofErr w:type="spellStart"/>
      <w:r w:rsidRPr="001C6528">
        <w:rPr>
          <w:rFonts w:ascii="Times New Roman" w:eastAsia="Times New Roman" w:hAnsi="Times New Roman" w:cs="Times New Roman"/>
          <w:color w:val="000000"/>
          <w:sz w:val="24"/>
          <w:szCs w:val="24"/>
          <w:lang w:eastAsia="fr-CA"/>
        </w:rPr>
        <w:t>dir</w:t>
      </w:r>
      <w:proofErr w:type="spellEnd"/>
      <w:r w:rsidRPr="001C6528">
        <w:rPr>
          <w:rFonts w:ascii="Times New Roman" w:eastAsia="Times New Roman" w:hAnsi="Times New Roman" w:cs="Times New Roman"/>
          <w:color w:val="000000"/>
          <w:sz w:val="24"/>
          <w:szCs w:val="24"/>
          <w:lang w:eastAsia="fr-CA"/>
        </w:rPr>
        <w:t>.), </w:t>
      </w:r>
      <w:r w:rsidRPr="001C6528">
        <w:rPr>
          <w:rFonts w:ascii="Times New Roman" w:eastAsia="Times New Roman" w:hAnsi="Times New Roman" w:cs="Times New Roman"/>
          <w:i/>
          <w:iCs/>
          <w:color w:val="000000"/>
          <w:sz w:val="24"/>
          <w:szCs w:val="24"/>
          <w:lang w:eastAsia="fr-CA"/>
        </w:rPr>
        <w:t>Carol Gilligan et l’éthique du, </w:t>
      </w:r>
      <w:r w:rsidRPr="001C6528">
        <w:rPr>
          <w:rFonts w:ascii="Times New Roman" w:eastAsia="Times New Roman" w:hAnsi="Times New Roman" w:cs="Times New Roman"/>
          <w:color w:val="000000"/>
          <w:sz w:val="24"/>
          <w:szCs w:val="24"/>
          <w:lang w:eastAsia="fr-CA"/>
        </w:rPr>
        <w:t>care, Paris, Presses Universitaires de France, pp. 57-77.</w:t>
      </w:r>
    </w:p>
    <w:p w14:paraId="415E603E" w14:textId="77777777" w:rsidR="00B76980" w:rsidRPr="001C6528" w:rsidRDefault="00B76980" w:rsidP="001C6528">
      <w:pPr>
        <w:spacing w:line="480" w:lineRule="auto"/>
        <w:ind w:left="284" w:hanging="284"/>
        <w:rPr>
          <w:rFonts w:ascii="Times New Roman" w:hAnsi="Times New Roman" w:cs="Times New Roman"/>
          <w:color w:val="000000"/>
          <w:sz w:val="24"/>
          <w:szCs w:val="24"/>
          <w:lang w:val="fr-FR"/>
        </w:rPr>
      </w:pPr>
      <w:r w:rsidRPr="001C6528">
        <w:rPr>
          <w:rFonts w:ascii="Times New Roman" w:hAnsi="Times New Roman" w:cs="Times New Roman"/>
          <w:color w:val="323232"/>
          <w:sz w:val="24"/>
          <w:szCs w:val="24"/>
          <w:shd w:val="clear" w:color="auto" w:fill="FFFFFF"/>
        </w:rPr>
        <w:t>Laugier, S. &amp; Molinier, P. (2020). « Care » : des métiers à réhabiliter. </w:t>
      </w:r>
      <w:r w:rsidRPr="001C6528">
        <w:rPr>
          <w:rFonts w:ascii="Times New Roman" w:hAnsi="Times New Roman" w:cs="Times New Roman"/>
          <w:i/>
          <w:iCs/>
          <w:color w:val="323232"/>
          <w:sz w:val="24"/>
          <w:szCs w:val="24"/>
          <w:shd w:val="clear" w:color="auto" w:fill="FFFFFF"/>
        </w:rPr>
        <w:t>L'école des parents</w:t>
      </w:r>
      <w:r w:rsidRPr="001C6528">
        <w:rPr>
          <w:rFonts w:ascii="Times New Roman" w:hAnsi="Times New Roman" w:cs="Times New Roman"/>
          <w:color w:val="323232"/>
          <w:sz w:val="24"/>
          <w:szCs w:val="24"/>
          <w:shd w:val="clear" w:color="auto" w:fill="FFFFFF"/>
        </w:rPr>
        <w:t>, 636, p.8. </w:t>
      </w:r>
      <w:hyperlink r:id="rId20" w:history="1">
        <w:r w:rsidRPr="001C6528">
          <w:rPr>
            <w:rStyle w:val="Hyperlink"/>
            <w:rFonts w:ascii="Times New Roman" w:hAnsi="Times New Roman" w:cs="Times New Roman"/>
            <w:color w:val="0000FF"/>
            <w:sz w:val="24"/>
            <w:szCs w:val="24"/>
            <w:shd w:val="clear" w:color="auto" w:fill="FFFFFF"/>
          </w:rPr>
          <w:t>https://doi.org/10.3917/epar.636.0008</w:t>
        </w:r>
      </w:hyperlink>
      <w:r w:rsidRPr="001C6528">
        <w:rPr>
          <w:rFonts w:ascii="Times New Roman" w:hAnsi="Times New Roman" w:cs="Times New Roman"/>
          <w:color w:val="000000"/>
          <w:sz w:val="24"/>
          <w:szCs w:val="24"/>
          <w:lang w:val="fr-FR"/>
        </w:rPr>
        <w:t>.</w:t>
      </w:r>
    </w:p>
    <w:p w14:paraId="5C9F08DB" w14:textId="77777777" w:rsidR="00B76980" w:rsidRPr="001C6528" w:rsidRDefault="00B76980" w:rsidP="001C6528">
      <w:pPr>
        <w:spacing w:after="0" w:line="480" w:lineRule="auto"/>
        <w:ind w:left="284" w:hanging="284"/>
        <w:rPr>
          <w:rFonts w:ascii="Times New Roman" w:hAnsi="Times New Roman" w:cs="Times New Roman"/>
          <w:sz w:val="24"/>
          <w:szCs w:val="24"/>
          <w:shd w:val="clear" w:color="auto" w:fill="FFFFFF"/>
        </w:rPr>
      </w:pPr>
      <w:r w:rsidRPr="001C6528">
        <w:rPr>
          <w:rFonts w:ascii="Times New Roman" w:hAnsi="Times New Roman" w:cs="Times New Roman"/>
          <w:sz w:val="24"/>
          <w:szCs w:val="24"/>
          <w:shd w:val="clear" w:color="auto" w:fill="FFFFFF"/>
        </w:rPr>
        <w:t>Lavigne-</w:t>
      </w:r>
      <w:proofErr w:type="spellStart"/>
      <w:r w:rsidRPr="001C6528">
        <w:rPr>
          <w:rFonts w:ascii="Times New Roman" w:hAnsi="Times New Roman" w:cs="Times New Roman"/>
          <w:sz w:val="24"/>
          <w:szCs w:val="24"/>
          <w:shd w:val="clear" w:color="auto" w:fill="FFFFFF"/>
        </w:rPr>
        <w:t>Pley</w:t>
      </w:r>
      <w:proofErr w:type="spellEnd"/>
      <w:r w:rsidRPr="001C6528">
        <w:rPr>
          <w:rFonts w:ascii="Times New Roman" w:hAnsi="Times New Roman" w:cs="Times New Roman"/>
          <w:sz w:val="24"/>
          <w:szCs w:val="24"/>
          <w:shd w:val="clear" w:color="auto" w:fill="FFFFFF"/>
        </w:rPr>
        <w:t xml:space="preserve">, C. (1987). Le Suicide Chez Les Personnes </w:t>
      </w:r>
      <w:proofErr w:type="spellStart"/>
      <w:r w:rsidRPr="001C6528">
        <w:rPr>
          <w:rFonts w:ascii="Times New Roman" w:hAnsi="Times New Roman" w:cs="Times New Roman"/>
          <w:sz w:val="24"/>
          <w:szCs w:val="24"/>
          <w:shd w:val="clear" w:color="auto" w:fill="FFFFFF"/>
        </w:rPr>
        <w:t>Agees</w:t>
      </w:r>
      <w:proofErr w:type="spellEnd"/>
      <w:r w:rsidRPr="001C6528">
        <w:rPr>
          <w:rFonts w:ascii="Times New Roman" w:hAnsi="Times New Roman" w:cs="Times New Roman"/>
          <w:sz w:val="24"/>
          <w:szCs w:val="24"/>
          <w:shd w:val="clear" w:color="auto" w:fill="FFFFFF"/>
        </w:rPr>
        <w:t>. </w:t>
      </w:r>
      <w:r w:rsidRPr="001C6528">
        <w:rPr>
          <w:rFonts w:ascii="Times New Roman" w:hAnsi="Times New Roman" w:cs="Times New Roman"/>
          <w:i/>
          <w:iCs/>
          <w:sz w:val="24"/>
          <w:szCs w:val="24"/>
          <w:shd w:val="clear" w:color="auto" w:fill="FFFFFF"/>
          <w:lang w:val="en-CA"/>
        </w:rPr>
        <w:t>Canadian Journal of Community Mental Health</w:t>
      </w:r>
      <w:r w:rsidRPr="001C6528">
        <w:rPr>
          <w:rFonts w:ascii="Times New Roman" w:hAnsi="Times New Roman" w:cs="Times New Roman"/>
          <w:sz w:val="24"/>
          <w:szCs w:val="24"/>
          <w:shd w:val="clear" w:color="auto" w:fill="FFFFFF"/>
          <w:lang w:val="en-CA"/>
        </w:rPr>
        <w:t>, </w:t>
      </w:r>
      <w:r w:rsidRPr="001C6528">
        <w:rPr>
          <w:rFonts w:ascii="Times New Roman" w:hAnsi="Times New Roman" w:cs="Times New Roman"/>
          <w:i/>
          <w:iCs/>
          <w:sz w:val="24"/>
          <w:szCs w:val="24"/>
          <w:shd w:val="clear" w:color="auto" w:fill="FFFFFF"/>
          <w:lang w:val="en-CA"/>
        </w:rPr>
        <w:t>6</w:t>
      </w:r>
      <w:r w:rsidRPr="001C6528">
        <w:rPr>
          <w:rFonts w:ascii="Times New Roman" w:hAnsi="Times New Roman" w:cs="Times New Roman"/>
          <w:sz w:val="24"/>
          <w:szCs w:val="24"/>
          <w:shd w:val="clear" w:color="auto" w:fill="FFFFFF"/>
          <w:lang w:val="en-CA"/>
        </w:rPr>
        <w:t xml:space="preserve">(1), p. 60. </w:t>
      </w:r>
      <w:hyperlink r:id="rId21" w:history="1">
        <w:r w:rsidRPr="001C6528">
          <w:rPr>
            <w:rStyle w:val="Hyperlink"/>
            <w:rFonts w:ascii="Times New Roman" w:hAnsi="Times New Roman" w:cs="Times New Roman"/>
            <w:sz w:val="24"/>
            <w:szCs w:val="24"/>
            <w:shd w:val="clear" w:color="auto" w:fill="FFFFFF"/>
          </w:rPr>
          <w:t>https://doi.org/10.7870/cjcmh-1987-0004</w:t>
        </w:r>
      </w:hyperlink>
    </w:p>
    <w:p w14:paraId="5C23ADB2" w14:textId="77777777" w:rsidR="00B76980" w:rsidRPr="001C6528" w:rsidRDefault="00B76980" w:rsidP="001C6528">
      <w:pPr>
        <w:spacing w:after="0" w:line="480" w:lineRule="auto"/>
        <w:ind w:left="284" w:hanging="284"/>
        <w:rPr>
          <w:rFonts w:ascii="Times New Roman" w:hAnsi="Times New Roman" w:cs="Times New Roman"/>
          <w:sz w:val="24"/>
          <w:szCs w:val="24"/>
        </w:rPr>
      </w:pPr>
      <w:r w:rsidRPr="001C6528">
        <w:rPr>
          <w:rFonts w:ascii="Times New Roman" w:hAnsi="Times New Roman" w:cs="Times New Roman"/>
          <w:color w:val="323232"/>
          <w:sz w:val="24"/>
          <w:szCs w:val="24"/>
          <w:shd w:val="clear" w:color="auto" w:fill="FFFFFF"/>
        </w:rPr>
        <w:t xml:space="preserve">(2010). Le corps vécu chez la personne handicapée. Dans : Denis </w:t>
      </w:r>
      <w:proofErr w:type="spellStart"/>
      <w:r w:rsidRPr="001C6528">
        <w:rPr>
          <w:rFonts w:ascii="Times New Roman" w:hAnsi="Times New Roman" w:cs="Times New Roman"/>
          <w:color w:val="323232"/>
          <w:sz w:val="24"/>
          <w:szCs w:val="24"/>
          <w:shd w:val="clear" w:color="auto" w:fill="FFFFFF"/>
        </w:rPr>
        <w:t>Chastenet</w:t>
      </w:r>
      <w:proofErr w:type="spellEnd"/>
      <w:r w:rsidRPr="001C6528">
        <w:rPr>
          <w:rFonts w:ascii="Times New Roman" w:hAnsi="Times New Roman" w:cs="Times New Roman"/>
          <w:color w:val="323232"/>
          <w:sz w:val="24"/>
          <w:szCs w:val="24"/>
          <w:shd w:val="clear" w:color="auto" w:fill="FFFFFF"/>
        </w:rPr>
        <w:t xml:space="preserve"> éd., </w:t>
      </w:r>
      <w:r w:rsidRPr="001C6528">
        <w:rPr>
          <w:rFonts w:ascii="Times New Roman" w:hAnsi="Times New Roman" w:cs="Times New Roman"/>
          <w:i/>
          <w:iCs/>
          <w:color w:val="323232"/>
          <w:sz w:val="24"/>
          <w:szCs w:val="24"/>
          <w:shd w:val="clear" w:color="auto" w:fill="FFFFFF"/>
        </w:rPr>
        <w:t>Handicaps et innovation : le défi de compétence</w:t>
      </w:r>
      <w:r w:rsidRPr="001C6528">
        <w:rPr>
          <w:rFonts w:ascii="Times New Roman" w:hAnsi="Times New Roman" w:cs="Times New Roman"/>
          <w:color w:val="323232"/>
          <w:sz w:val="24"/>
          <w:szCs w:val="24"/>
          <w:shd w:val="clear" w:color="auto" w:fill="FFFFFF"/>
        </w:rPr>
        <w:t xml:space="preserve"> (pp. 167-177). Rennes: Presses de l’EHESP. </w:t>
      </w:r>
      <w:hyperlink r:id="rId22" w:history="1">
        <w:r w:rsidRPr="001C6528">
          <w:rPr>
            <w:rStyle w:val="Hyperlink"/>
            <w:rFonts w:ascii="Times New Roman" w:hAnsi="Times New Roman" w:cs="Times New Roman"/>
            <w:sz w:val="24"/>
            <w:szCs w:val="24"/>
            <w:shd w:val="clear" w:color="auto" w:fill="FFFFFF"/>
          </w:rPr>
          <w:t>https://doi-org.proxy.bib.uottawa.ca/10.3917/ehesp.chast.2010.01.0167</w:t>
        </w:r>
      </w:hyperlink>
    </w:p>
    <w:p w14:paraId="5FCB7455" w14:textId="77777777" w:rsidR="00B76980" w:rsidRPr="001C6528" w:rsidRDefault="00B76980" w:rsidP="001C6528">
      <w:pPr>
        <w:spacing w:before="100" w:beforeAutospacing="1" w:after="0" w:line="480" w:lineRule="auto"/>
        <w:ind w:left="284" w:hanging="284"/>
        <w:rPr>
          <w:rStyle w:val="Hyperlink"/>
          <w:rFonts w:ascii="Times New Roman" w:hAnsi="Times New Roman" w:cs="Times New Roman"/>
          <w:sz w:val="24"/>
          <w:szCs w:val="24"/>
          <w:shd w:val="clear" w:color="auto" w:fill="FFFFFF"/>
          <w:lang w:val="en-CA"/>
        </w:rPr>
      </w:pPr>
      <w:r w:rsidRPr="001C6528">
        <w:rPr>
          <w:rFonts w:ascii="Times New Roman" w:hAnsi="Times New Roman" w:cs="Times New Roman"/>
          <w:sz w:val="24"/>
          <w:szCs w:val="24"/>
          <w:shd w:val="clear" w:color="auto" w:fill="FFFFFF"/>
        </w:rPr>
        <w:t>Le Coz, P. (2010). Information médicale et relation de soin. Dans : éd., </w:t>
      </w:r>
      <w:r w:rsidRPr="001C6528">
        <w:rPr>
          <w:rFonts w:ascii="Times New Roman" w:hAnsi="Times New Roman" w:cs="Times New Roman"/>
          <w:i/>
          <w:iCs/>
          <w:sz w:val="24"/>
          <w:szCs w:val="24"/>
          <w:shd w:val="clear" w:color="auto" w:fill="FFFFFF"/>
        </w:rPr>
        <w:t>Traité de bioéthique: II - Soigner la personne, évolutions, innovations thérapeutiques</w:t>
      </w:r>
      <w:r w:rsidRPr="001C6528">
        <w:rPr>
          <w:rFonts w:ascii="Times New Roman" w:hAnsi="Times New Roman" w:cs="Times New Roman"/>
          <w:sz w:val="24"/>
          <w:szCs w:val="24"/>
          <w:shd w:val="clear" w:color="auto" w:fill="FFFFFF"/>
        </w:rPr>
        <w:t xml:space="preserve"> (pp. 243-254). </w:t>
      </w:r>
      <w:r w:rsidRPr="001C6528">
        <w:rPr>
          <w:rFonts w:ascii="Times New Roman" w:hAnsi="Times New Roman" w:cs="Times New Roman"/>
          <w:sz w:val="24"/>
          <w:szCs w:val="24"/>
          <w:shd w:val="clear" w:color="auto" w:fill="FFFFFF"/>
          <w:lang w:val="en-CA"/>
        </w:rPr>
        <w:t xml:space="preserve">Toulouse: </w:t>
      </w:r>
      <w:proofErr w:type="spellStart"/>
      <w:r w:rsidRPr="001C6528">
        <w:rPr>
          <w:rFonts w:ascii="Times New Roman" w:hAnsi="Times New Roman" w:cs="Times New Roman"/>
          <w:sz w:val="24"/>
          <w:szCs w:val="24"/>
          <w:shd w:val="clear" w:color="auto" w:fill="FFFFFF"/>
          <w:lang w:val="en-CA"/>
        </w:rPr>
        <w:t>Érès</w:t>
      </w:r>
      <w:proofErr w:type="spellEnd"/>
      <w:r w:rsidRPr="001C6528">
        <w:rPr>
          <w:rFonts w:ascii="Times New Roman" w:hAnsi="Times New Roman" w:cs="Times New Roman"/>
          <w:sz w:val="24"/>
          <w:szCs w:val="24"/>
          <w:shd w:val="clear" w:color="auto" w:fill="FFFFFF"/>
          <w:lang w:val="en-CA"/>
        </w:rPr>
        <w:t>. </w:t>
      </w:r>
      <w:hyperlink r:id="rId23" w:history="1">
        <w:r w:rsidRPr="001C6528">
          <w:rPr>
            <w:rStyle w:val="Hyperlink"/>
            <w:rFonts w:ascii="Times New Roman" w:hAnsi="Times New Roman" w:cs="Times New Roman"/>
            <w:sz w:val="24"/>
            <w:szCs w:val="24"/>
            <w:shd w:val="clear" w:color="auto" w:fill="FFFFFF"/>
            <w:lang w:val="en-CA"/>
          </w:rPr>
          <w:t>https://doi.org/10.3917/eres.hirsc.2010.02.0243</w:t>
        </w:r>
      </w:hyperlink>
    </w:p>
    <w:p w14:paraId="1B3AC596" w14:textId="77777777" w:rsidR="00B76980" w:rsidRPr="001C6528" w:rsidRDefault="00B76980" w:rsidP="001C6528">
      <w:pPr>
        <w:spacing w:before="100" w:beforeAutospacing="1" w:after="0" w:line="480" w:lineRule="auto"/>
        <w:ind w:left="284" w:hanging="284"/>
        <w:rPr>
          <w:rFonts w:ascii="Times New Roman" w:hAnsi="Times New Roman" w:cs="Times New Roman"/>
          <w:color w:val="181817"/>
          <w:sz w:val="24"/>
          <w:szCs w:val="24"/>
        </w:rPr>
      </w:pPr>
      <w:r w:rsidRPr="001C6528">
        <w:rPr>
          <w:rFonts w:ascii="Times New Roman" w:hAnsi="Times New Roman" w:cs="Times New Roman"/>
          <w:color w:val="181817"/>
          <w:sz w:val="24"/>
          <w:szCs w:val="24"/>
          <w:shd w:val="clear" w:color="auto" w:fill="FFFFFF"/>
          <w:lang w:val="en-CA"/>
        </w:rPr>
        <w:lastRenderedPageBreak/>
        <w:t>LLOYD, L. (2004). Mortality and morality: Ageing and the ethics of care. </w:t>
      </w:r>
      <w:proofErr w:type="spellStart"/>
      <w:r w:rsidRPr="001C6528">
        <w:rPr>
          <w:rFonts w:ascii="Times New Roman" w:hAnsi="Times New Roman" w:cs="Times New Roman"/>
          <w:i/>
          <w:iCs/>
          <w:color w:val="181817"/>
          <w:sz w:val="24"/>
          <w:szCs w:val="24"/>
          <w:bdr w:val="none" w:sz="0" w:space="0" w:color="auto" w:frame="1"/>
          <w:shd w:val="clear" w:color="auto" w:fill="FFFFFF"/>
        </w:rPr>
        <w:t>Ageing</w:t>
      </w:r>
      <w:proofErr w:type="spellEnd"/>
      <w:r w:rsidRPr="001C6528">
        <w:rPr>
          <w:rFonts w:ascii="Times New Roman" w:hAnsi="Times New Roman" w:cs="Times New Roman"/>
          <w:i/>
          <w:iCs/>
          <w:color w:val="181817"/>
          <w:sz w:val="24"/>
          <w:szCs w:val="24"/>
          <w:bdr w:val="none" w:sz="0" w:space="0" w:color="auto" w:frame="1"/>
          <w:shd w:val="clear" w:color="auto" w:fill="FFFFFF"/>
        </w:rPr>
        <w:t xml:space="preserve"> &amp; Society,</w:t>
      </w:r>
      <w:r w:rsidRPr="001C6528">
        <w:rPr>
          <w:rFonts w:ascii="Times New Roman" w:hAnsi="Times New Roman" w:cs="Times New Roman"/>
          <w:color w:val="181817"/>
          <w:sz w:val="24"/>
          <w:szCs w:val="24"/>
          <w:shd w:val="clear" w:color="auto" w:fill="FFFFFF"/>
        </w:rPr>
        <w:t> </w:t>
      </w:r>
      <w:r w:rsidRPr="001C6528">
        <w:rPr>
          <w:rFonts w:ascii="Times New Roman" w:hAnsi="Times New Roman" w:cs="Times New Roman"/>
          <w:i/>
          <w:iCs/>
          <w:color w:val="181817"/>
          <w:sz w:val="24"/>
          <w:szCs w:val="24"/>
          <w:bdr w:val="none" w:sz="0" w:space="0" w:color="auto" w:frame="1"/>
          <w:shd w:val="clear" w:color="auto" w:fill="FFFFFF"/>
        </w:rPr>
        <w:t>24</w:t>
      </w:r>
      <w:r w:rsidRPr="001C6528">
        <w:rPr>
          <w:rFonts w:ascii="Times New Roman" w:hAnsi="Times New Roman" w:cs="Times New Roman"/>
          <w:color w:val="181817"/>
          <w:sz w:val="24"/>
          <w:szCs w:val="24"/>
          <w:shd w:val="clear" w:color="auto" w:fill="FFFFFF"/>
        </w:rPr>
        <w:t xml:space="preserve">(2), 235-256. </w:t>
      </w:r>
      <w:proofErr w:type="gramStart"/>
      <w:r w:rsidRPr="001C6528">
        <w:rPr>
          <w:rFonts w:ascii="Times New Roman" w:hAnsi="Times New Roman" w:cs="Times New Roman"/>
          <w:color w:val="181817"/>
          <w:sz w:val="24"/>
          <w:szCs w:val="24"/>
          <w:shd w:val="clear" w:color="auto" w:fill="FFFFFF"/>
        </w:rPr>
        <w:t>doi</w:t>
      </w:r>
      <w:proofErr w:type="gramEnd"/>
      <w:r w:rsidRPr="001C6528">
        <w:rPr>
          <w:rFonts w:ascii="Times New Roman" w:hAnsi="Times New Roman" w:cs="Times New Roman"/>
          <w:color w:val="181817"/>
          <w:sz w:val="24"/>
          <w:szCs w:val="24"/>
          <w:shd w:val="clear" w:color="auto" w:fill="FFFFFF"/>
        </w:rPr>
        <w:t>:10.1017/S0144686X03001648</w:t>
      </w:r>
    </w:p>
    <w:p w14:paraId="38BAC3C4" w14:textId="77777777" w:rsidR="00B76980" w:rsidRPr="001C6528" w:rsidRDefault="00B76980" w:rsidP="001C6528">
      <w:pPr>
        <w:spacing w:before="100" w:beforeAutospacing="1" w:after="0" w:line="480" w:lineRule="auto"/>
        <w:ind w:left="284" w:hanging="284"/>
        <w:rPr>
          <w:rFonts w:ascii="Times New Roman" w:hAnsi="Times New Roman" w:cs="Times New Roman"/>
          <w:sz w:val="24"/>
          <w:szCs w:val="24"/>
        </w:rPr>
      </w:pPr>
      <w:r w:rsidRPr="001C6528">
        <w:rPr>
          <w:rFonts w:ascii="Times New Roman" w:hAnsi="Times New Roman" w:cs="Times New Roman"/>
          <w:sz w:val="24"/>
          <w:szCs w:val="24"/>
        </w:rPr>
        <w:t xml:space="preserve">Louvet, E. &amp; Rohmer, O. (2006). Le handicap physique : une catégorie de </w:t>
      </w:r>
      <w:proofErr w:type="gramStart"/>
      <w:r w:rsidRPr="001C6528">
        <w:rPr>
          <w:rFonts w:ascii="Times New Roman" w:hAnsi="Times New Roman" w:cs="Times New Roman"/>
          <w:sz w:val="24"/>
          <w:szCs w:val="24"/>
        </w:rPr>
        <w:t>base ?.</w:t>
      </w:r>
      <w:proofErr w:type="gramEnd"/>
      <w:r w:rsidRPr="001C6528">
        <w:rPr>
          <w:rFonts w:ascii="Times New Roman" w:hAnsi="Times New Roman" w:cs="Times New Roman"/>
          <w:sz w:val="24"/>
          <w:szCs w:val="24"/>
        </w:rPr>
        <w:t> </w:t>
      </w:r>
      <w:r w:rsidRPr="001C6528">
        <w:rPr>
          <w:rFonts w:ascii="Times New Roman" w:hAnsi="Times New Roman" w:cs="Times New Roman"/>
          <w:i/>
          <w:iCs/>
          <w:sz w:val="24"/>
          <w:szCs w:val="24"/>
        </w:rPr>
        <w:t>Revue internationale de psychologie sociale</w:t>
      </w:r>
      <w:r w:rsidRPr="001C6528">
        <w:rPr>
          <w:rFonts w:ascii="Times New Roman" w:hAnsi="Times New Roman" w:cs="Times New Roman"/>
          <w:sz w:val="24"/>
          <w:szCs w:val="24"/>
        </w:rPr>
        <w:t xml:space="preserve">, 19, 215-234. </w:t>
      </w:r>
      <w:hyperlink r:id="rId24" w:history="1">
        <w:r w:rsidRPr="001C6528">
          <w:rPr>
            <w:rStyle w:val="Hyperlink"/>
            <w:rFonts w:ascii="Times New Roman" w:hAnsi="Times New Roman" w:cs="Times New Roman"/>
            <w:sz w:val="24"/>
            <w:szCs w:val="24"/>
          </w:rPr>
          <w:t>https://www.cairn.info/revue--2006-3-page-215.htm</w:t>
        </w:r>
      </w:hyperlink>
      <w:r w:rsidRPr="001C6528">
        <w:rPr>
          <w:rFonts w:ascii="Times New Roman" w:hAnsi="Times New Roman" w:cs="Times New Roman"/>
          <w:sz w:val="24"/>
          <w:szCs w:val="24"/>
        </w:rPr>
        <w:t>.</w:t>
      </w:r>
    </w:p>
    <w:p w14:paraId="6FF4F97C" w14:textId="77777777" w:rsidR="00B76980" w:rsidRPr="001C6528" w:rsidRDefault="00B76980" w:rsidP="001C6528">
      <w:pPr>
        <w:spacing w:after="0" w:line="480" w:lineRule="auto"/>
        <w:ind w:left="284" w:hanging="284"/>
        <w:rPr>
          <w:rFonts w:ascii="Times New Roman" w:hAnsi="Times New Roman" w:cs="Times New Roman"/>
          <w:color w:val="323232"/>
          <w:sz w:val="24"/>
          <w:szCs w:val="24"/>
          <w:shd w:val="clear" w:color="auto" w:fill="FFFFFF"/>
        </w:rPr>
      </w:pPr>
      <w:r w:rsidRPr="001C6528">
        <w:rPr>
          <w:rFonts w:ascii="Times New Roman" w:hAnsi="Times New Roman" w:cs="Times New Roman"/>
          <w:color w:val="323232"/>
          <w:sz w:val="24"/>
          <w:szCs w:val="24"/>
          <w:shd w:val="clear" w:color="auto" w:fill="FFFFFF"/>
        </w:rPr>
        <w:t xml:space="preserve">Maillard, N. (2020). À quoi sert la vulnérabilité ? Enjeux éthiques et politiques d’un concept émergent. Dans : David </w:t>
      </w:r>
      <w:proofErr w:type="spellStart"/>
      <w:r w:rsidRPr="001C6528">
        <w:rPr>
          <w:rFonts w:ascii="Times New Roman" w:hAnsi="Times New Roman" w:cs="Times New Roman"/>
          <w:color w:val="323232"/>
          <w:sz w:val="24"/>
          <w:szCs w:val="24"/>
          <w:shd w:val="clear" w:color="auto" w:fill="FFFFFF"/>
        </w:rPr>
        <w:t>Doat</w:t>
      </w:r>
      <w:proofErr w:type="spellEnd"/>
      <w:r w:rsidRPr="001C6528">
        <w:rPr>
          <w:rFonts w:ascii="Times New Roman" w:hAnsi="Times New Roman" w:cs="Times New Roman"/>
          <w:color w:val="323232"/>
          <w:sz w:val="24"/>
          <w:szCs w:val="24"/>
          <w:shd w:val="clear" w:color="auto" w:fill="FFFFFF"/>
        </w:rPr>
        <w:t xml:space="preserve"> éd., </w:t>
      </w:r>
      <w:r w:rsidRPr="001C6528">
        <w:rPr>
          <w:rFonts w:ascii="Times New Roman" w:hAnsi="Times New Roman" w:cs="Times New Roman"/>
          <w:i/>
          <w:iCs/>
          <w:color w:val="323232"/>
          <w:sz w:val="24"/>
          <w:szCs w:val="24"/>
          <w:shd w:val="clear" w:color="auto" w:fill="FFFFFF"/>
        </w:rPr>
        <w:t>Accueillir la vulnérabilité: Approches pratiques et questions philosophiques</w:t>
      </w:r>
      <w:r w:rsidRPr="001C6528">
        <w:rPr>
          <w:rFonts w:ascii="Times New Roman" w:hAnsi="Times New Roman" w:cs="Times New Roman"/>
          <w:color w:val="323232"/>
          <w:sz w:val="24"/>
          <w:szCs w:val="24"/>
          <w:shd w:val="clear" w:color="auto" w:fill="FFFFFF"/>
        </w:rPr>
        <w:t xml:space="preserve"> (pp. 29-66). Toulouse: </w:t>
      </w:r>
      <w:proofErr w:type="spellStart"/>
      <w:r w:rsidRPr="001C6528">
        <w:rPr>
          <w:rFonts w:ascii="Times New Roman" w:hAnsi="Times New Roman" w:cs="Times New Roman"/>
          <w:color w:val="323232"/>
          <w:sz w:val="24"/>
          <w:szCs w:val="24"/>
          <w:shd w:val="clear" w:color="auto" w:fill="FFFFFF"/>
        </w:rPr>
        <w:t>Érès</w:t>
      </w:r>
      <w:proofErr w:type="spellEnd"/>
      <w:r w:rsidRPr="001C6528">
        <w:rPr>
          <w:rFonts w:ascii="Times New Roman" w:hAnsi="Times New Roman" w:cs="Times New Roman"/>
          <w:color w:val="323232"/>
          <w:sz w:val="24"/>
          <w:szCs w:val="24"/>
          <w:shd w:val="clear" w:color="auto" w:fill="FFFFFF"/>
        </w:rPr>
        <w:t xml:space="preserve">. </w:t>
      </w:r>
      <w:hyperlink r:id="rId25" w:history="1">
        <w:r w:rsidRPr="001C6528">
          <w:rPr>
            <w:rStyle w:val="Hyperlink"/>
            <w:rFonts w:ascii="Times New Roman" w:hAnsi="Times New Roman" w:cs="Times New Roman"/>
            <w:sz w:val="24"/>
            <w:szCs w:val="24"/>
            <w:shd w:val="clear" w:color="auto" w:fill="FFFFFF"/>
          </w:rPr>
          <w:t>https://doi.org/10.3917/eres.doat.2020.01.0029</w:t>
        </w:r>
      </w:hyperlink>
      <w:r w:rsidRPr="001C6528">
        <w:rPr>
          <w:rFonts w:ascii="Times New Roman" w:hAnsi="Times New Roman" w:cs="Times New Roman"/>
          <w:color w:val="323232"/>
          <w:sz w:val="24"/>
          <w:szCs w:val="24"/>
          <w:shd w:val="clear" w:color="auto" w:fill="FFFFFF"/>
        </w:rPr>
        <w:t xml:space="preserve"> </w:t>
      </w:r>
    </w:p>
    <w:p w14:paraId="24140E99" w14:textId="1873DBF3" w:rsidR="00B76980" w:rsidRPr="001C6528" w:rsidRDefault="00B76980" w:rsidP="001C6528">
      <w:pPr>
        <w:spacing w:after="0" w:line="480" w:lineRule="auto"/>
        <w:ind w:left="284" w:hanging="284"/>
        <w:rPr>
          <w:rFonts w:ascii="Times New Roman" w:eastAsiaTheme="majorEastAsia" w:hAnsi="Times New Roman" w:cs="Times New Roman"/>
          <w:bCs/>
          <w:sz w:val="24"/>
          <w:szCs w:val="24"/>
          <w:shd w:val="clear" w:color="auto" w:fill="FFFFFF"/>
        </w:rPr>
      </w:pPr>
      <w:r w:rsidRPr="001C6528">
        <w:rPr>
          <w:rFonts w:ascii="Times New Roman" w:eastAsiaTheme="majorEastAsia" w:hAnsi="Times New Roman" w:cs="Times New Roman"/>
          <w:bCs/>
          <w:caps/>
          <w:sz w:val="24"/>
          <w:szCs w:val="24"/>
          <w:shd w:val="clear" w:color="auto" w:fill="F3F3F3"/>
        </w:rPr>
        <w:t>M</w:t>
      </w:r>
      <w:r w:rsidRPr="001C6528">
        <w:rPr>
          <w:rFonts w:ascii="Times New Roman" w:eastAsiaTheme="majorEastAsia" w:hAnsi="Times New Roman" w:cs="Times New Roman"/>
          <w:bCs/>
          <w:sz w:val="24"/>
          <w:szCs w:val="24"/>
          <w:shd w:val="clear" w:color="auto" w:fill="F3F3F3"/>
        </w:rPr>
        <w:t xml:space="preserve">arin, S. </w:t>
      </w:r>
      <w:r w:rsidRPr="001C6528">
        <w:rPr>
          <w:rFonts w:ascii="Times New Roman" w:eastAsiaTheme="majorEastAsia" w:hAnsi="Times New Roman" w:cs="Times New Roman"/>
          <w:bCs/>
          <w:sz w:val="24"/>
          <w:szCs w:val="24"/>
          <w:shd w:val="clear" w:color="auto" w:fill="F9F9F8"/>
        </w:rPr>
        <w:t xml:space="preserve">Publié le 4 févr. </w:t>
      </w:r>
      <w:proofErr w:type="gramStart"/>
      <w:r w:rsidRPr="001C6528">
        <w:rPr>
          <w:rFonts w:ascii="Times New Roman" w:eastAsiaTheme="majorEastAsia" w:hAnsi="Times New Roman" w:cs="Times New Roman"/>
          <w:bCs/>
          <w:sz w:val="24"/>
          <w:szCs w:val="24"/>
          <w:shd w:val="clear" w:color="auto" w:fill="F9F9F8"/>
        </w:rPr>
        <w:t>2021 </w:t>
      </w:r>
      <w:r w:rsidR="001C6528">
        <w:rPr>
          <w:rFonts w:ascii="Times New Roman" w:eastAsiaTheme="majorEastAsia" w:hAnsi="Times New Roman" w:cs="Times New Roman"/>
          <w:bCs/>
          <w:sz w:val="24"/>
          <w:szCs w:val="24"/>
          <w:shd w:val="clear" w:color="auto" w:fill="F9F9F8"/>
        </w:rPr>
        <w:t>.</w:t>
      </w:r>
      <w:r w:rsidRPr="001C6528">
        <w:rPr>
          <w:rFonts w:ascii="Times New Roman" w:eastAsia="Times New Roman" w:hAnsi="Times New Roman" w:cs="Times New Roman"/>
          <w:bCs/>
          <w:kern w:val="36"/>
          <w:sz w:val="24"/>
          <w:szCs w:val="24"/>
          <w:lang w:eastAsia="fr-CA"/>
        </w:rPr>
        <w:t>Les</w:t>
      </w:r>
      <w:proofErr w:type="gramEnd"/>
      <w:r w:rsidRPr="001C6528">
        <w:rPr>
          <w:rFonts w:ascii="Times New Roman" w:eastAsia="Times New Roman" w:hAnsi="Times New Roman" w:cs="Times New Roman"/>
          <w:bCs/>
          <w:kern w:val="36"/>
          <w:sz w:val="24"/>
          <w:szCs w:val="24"/>
          <w:lang w:eastAsia="fr-CA"/>
        </w:rPr>
        <w:t xml:space="preserve"> idées suicidaires ont augmenté chez les 65 ans et plus</w:t>
      </w:r>
      <w:r w:rsidR="001C6528">
        <w:rPr>
          <w:rFonts w:ascii="Times New Roman" w:eastAsia="Times New Roman" w:hAnsi="Times New Roman" w:cs="Times New Roman"/>
          <w:bCs/>
          <w:kern w:val="36"/>
          <w:sz w:val="24"/>
          <w:szCs w:val="24"/>
          <w:lang w:eastAsia="fr-CA"/>
        </w:rPr>
        <w:t>.</w:t>
      </w:r>
      <w:r w:rsidRPr="001C6528">
        <w:rPr>
          <w:rFonts w:ascii="Times New Roman" w:eastAsiaTheme="majorEastAsia" w:hAnsi="Times New Roman" w:cs="Times New Roman"/>
          <w:b/>
          <w:sz w:val="24"/>
          <w:szCs w:val="24"/>
        </w:rPr>
        <w:t xml:space="preserve"> </w:t>
      </w:r>
      <w:hyperlink r:id="rId26" w:history="1">
        <w:r w:rsidRPr="001C6528">
          <w:rPr>
            <w:rStyle w:val="Hyperlink"/>
            <w:rFonts w:ascii="Times New Roman" w:eastAsia="Times New Roman" w:hAnsi="Times New Roman" w:cs="Times New Roman"/>
            <w:bCs/>
            <w:kern w:val="36"/>
            <w:sz w:val="24"/>
            <w:szCs w:val="24"/>
            <w:lang w:eastAsia="fr-CA"/>
          </w:rPr>
          <w:t>https://www.lapresse.ca/actualites/2021-02-04/les-idees-suicidaires-ont-augmente-chez-les-65-ans-et-plus.php</w:t>
        </w:r>
      </w:hyperlink>
      <w:r w:rsidRPr="001C6528">
        <w:rPr>
          <w:rFonts w:ascii="Times New Roman" w:eastAsia="Times New Roman" w:hAnsi="Times New Roman" w:cs="Times New Roman"/>
          <w:bCs/>
          <w:kern w:val="36"/>
          <w:sz w:val="24"/>
          <w:szCs w:val="24"/>
          <w:lang w:eastAsia="fr-CA"/>
        </w:rPr>
        <w:t xml:space="preserve"> revisité </w:t>
      </w:r>
      <w:r w:rsidRPr="001C6528">
        <w:rPr>
          <w:rFonts w:ascii="Times New Roman" w:eastAsiaTheme="majorEastAsia" w:hAnsi="Times New Roman" w:cs="Times New Roman"/>
          <w:bCs/>
          <w:sz w:val="24"/>
          <w:szCs w:val="24"/>
          <w:shd w:val="clear" w:color="auto" w:fill="FFFFFF"/>
        </w:rPr>
        <w:t>mardi 21 février 2023</w:t>
      </w:r>
    </w:p>
    <w:p w14:paraId="3080C37F" w14:textId="77777777" w:rsidR="00B76980" w:rsidRPr="001C6528" w:rsidRDefault="00B76980" w:rsidP="001C6528">
      <w:pPr>
        <w:spacing w:line="480" w:lineRule="auto"/>
        <w:ind w:left="284" w:hanging="284"/>
        <w:rPr>
          <w:rFonts w:ascii="Times New Roman" w:hAnsi="Times New Roman" w:cs="Times New Roman"/>
          <w:sz w:val="24"/>
          <w:szCs w:val="24"/>
        </w:rPr>
      </w:pPr>
      <w:r w:rsidRPr="001C6528">
        <w:rPr>
          <w:rFonts w:ascii="Times New Roman" w:hAnsi="Times New Roman" w:cs="Times New Roman"/>
          <w:sz w:val="24"/>
          <w:szCs w:val="24"/>
        </w:rPr>
        <w:t xml:space="preserve">Masson, D. (2013), « Femmes et handicap. » </w:t>
      </w:r>
      <w:r w:rsidRPr="001C6528">
        <w:rPr>
          <w:rFonts w:ascii="Times New Roman" w:hAnsi="Times New Roman" w:cs="Times New Roman"/>
          <w:i/>
          <w:iCs/>
          <w:sz w:val="24"/>
          <w:szCs w:val="24"/>
        </w:rPr>
        <w:t>Recherches féministes </w:t>
      </w:r>
      <w:r w:rsidRPr="001C6528">
        <w:rPr>
          <w:rFonts w:ascii="Times New Roman" w:hAnsi="Times New Roman" w:cs="Times New Roman"/>
          <w:sz w:val="24"/>
          <w:szCs w:val="24"/>
        </w:rPr>
        <w:t>261: p. 111-129.</w:t>
      </w:r>
    </w:p>
    <w:p w14:paraId="56D8B6A7" w14:textId="77777777" w:rsidR="00B76980" w:rsidRPr="001C6528" w:rsidRDefault="00B76980" w:rsidP="001C6528">
      <w:pPr>
        <w:spacing w:line="480" w:lineRule="auto"/>
        <w:ind w:left="284" w:hanging="284"/>
        <w:rPr>
          <w:rFonts w:ascii="Times New Roman" w:hAnsi="Times New Roman" w:cs="Times New Roman"/>
          <w:color w:val="000000"/>
          <w:sz w:val="24"/>
          <w:szCs w:val="24"/>
          <w:lang w:val="fr-FR"/>
        </w:rPr>
      </w:pPr>
      <w:r w:rsidRPr="001C6528">
        <w:rPr>
          <w:rFonts w:ascii="Times New Roman" w:hAnsi="Times New Roman" w:cs="Times New Roman"/>
          <w:color w:val="000000"/>
          <w:sz w:val="24"/>
          <w:szCs w:val="24"/>
          <w:lang w:val="fr-FR"/>
        </w:rPr>
        <w:t>Molinier, P. (</w:t>
      </w:r>
      <w:proofErr w:type="gramStart"/>
      <w:r w:rsidRPr="001C6528">
        <w:rPr>
          <w:rFonts w:ascii="Times New Roman" w:hAnsi="Times New Roman" w:cs="Times New Roman"/>
          <w:color w:val="000000"/>
          <w:sz w:val="24"/>
          <w:szCs w:val="24"/>
          <w:lang w:val="fr-FR"/>
        </w:rPr>
        <w:t>2009)Vulnérabilité</w:t>
      </w:r>
      <w:proofErr w:type="gramEnd"/>
      <w:r w:rsidRPr="001C6528">
        <w:rPr>
          <w:rFonts w:ascii="Times New Roman" w:hAnsi="Times New Roman" w:cs="Times New Roman"/>
          <w:color w:val="000000"/>
          <w:sz w:val="24"/>
          <w:szCs w:val="24"/>
          <w:lang w:val="fr-FR"/>
        </w:rPr>
        <w:t xml:space="preserve"> et dépendance : de la maltraitance en régime de gestion hospitalière in </w:t>
      </w:r>
      <w:r w:rsidRPr="001C6528">
        <w:rPr>
          <w:rFonts w:ascii="Times New Roman" w:hAnsi="Times New Roman" w:cs="Times New Roman"/>
          <w:i/>
          <w:iCs/>
          <w:color w:val="000000"/>
          <w:sz w:val="24"/>
          <w:szCs w:val="24"/>
          <w:lang w:val="fr-FR"/>
        </w:rPr>
        <w:t>Comment penser l’autonomie ? Entre compétences et dépendances</w:t>
      </w:r>
      <w:r w:rsidRPr="001C6528">
        <w:rPr>
          <w:rFonts w:ascii="Times New Roman" w:hAnsi="Times New Roman" w:cs="Times New Roman"/>
          <w:color w:val="000000"/>
          <w:sz w:val="24"/>
          <w:szCs w:val="24"/>
          <w:lang w:val="fr-FR"/>
        </w:rPr>
        <w:t xml:space="preserve">, Marlène Jouan et Sandra Laugier, </w:t>
      </w:r>
      <w:proofErr w:type="spellStart"/>
      <w:r w:rsidRPr="001C6528">
        <w:rPr>
          <w:rFonts w:ascii="Times New Roman" w:hAnsi="Times New Roman" w:cs="Times New Roman"/>
          <w:color w:val="000000"/>
          <w:sz w:val="24"/>
          <w:szCs w:val="24"/>
          <w:lang w:val="fr-FR"/>
        </w:rPr>
        <w:t>dir</w:t>
      </w:r>
      <w:proofErr w:type="spellEnd"/>
      <w:r w:rsidRPr="001C6528">
        <w:rPr>
          <w:rFonts w:ascii="Times New Roman" w:hAnsi="Times New Roman" w:cs="Times New Roman"/>
          <w:color w:val="000000"/>
          <w:sz w:val="24"/>
          <w:szCs w:val="24"/>
          <w:lang w:val="fr-FR"/>
        </w:rPr>
        <w:t>., Presses universitaires de France (2009), p. 435.</w:t>
      </w:r>
    </w:p>
    <w:p w14:paraId="52E40480" w14:textId="77777777" w:rsidR="00B76980" w:rsidRPr="001C6528" w:rsidRDefault="00B76980" w:rsidP="001C6528">
      <w:pPr>
        <w:spacing w:line="480" w:lineRule="auto"/>
        <w:ind w:left="284" w:hanging="284"/>
        <w:rPr>
          <w:rFonts w:ascii="Times New Roman" w:hAnsi="Times New Roman" w:cs="Times New Roman"/>
          <w:color w:val="000000"/>
          <w:sz w:val="24"/>
          <w:szCs w:val="24"/>
          <w:lang w:val="en-CA"/>
        </w:rPr>
      </w:pPr>
      <w:r w:rsidRPr="001C6528">
        <w:rPr>
          <w:rFonts w:ascii="Times New Roman" w:eastAsia="Times New Roman" w:hAnsi="Times New Roman" w:cs="Times New Roman"/>
          <w:sz w:val="24"/>
          <w:szCs w:val="24"/>
          <w:bdr w:val="none" w:sz="0" w:space="0" w:color="auto" w:frame="1"/>
          <w:lang w:val="en-CA" w:eastAsia="fr-CA"/>
        </w:rPr>
        <w:t>Lanoix</w:t>
      </w:r>
      <w:r w:rsidRPr="001C6528">
        <w:rPr>
          <w:rFonts w:ascii="Times New Roman" w:eastAsia="Times New Roman" w:hAnsi="Times New Roman" w:cs="Times New Roman"/>
          <w:sz w:val="24"/>
          <w:szCs w:val="24"/>
          <w:lang w:val="en-CA" w:eastAsia="fr-CA"/>
        </w:rPr>
        <w:t>, M. (2013). Caring for Money: Communicative and Strategic Action in Ancillary Care. </w:t>
      </w:r>
      <w:r w:rsidRPr="001C6528">
        <w:rPr>
          <w:rFonts w:ascii="Times New Roman" w:eastAsia="Times New Roman" w:hAnsi="Times New Roman" w:cs="Times New Roman"/>
          <w:i/>
          <w:iCs/>
          <w:sz w:val="24"/>
          <w:szCs w:val="24"/>
          <w:lang w:val="en-CA" w:eastAsia="fr-CA"/>
        </w:rPr>
        <w:t>International Journal of Feminist Approaches to Bioethics</w:t>
      </w:r>
      <w:r w:rsidRPr="001C6528">
        <w:rPr>
          <w:rFonts w:ascii="Times New Roman" w:eastAsia="Times New Roman" w:hAnsi="Times New Roman" w:cs="Times New Roman"/>
          <w:sz w:val="24"/>
          <w:szCs w:val="24"/>
          <w:lang w:val="en-CA" w:eastAsia="fr-CA"/>
        </w:rPr>
        <w:t>, special issue on Aging and Long-Term Care, 6 (2): 94-117.</w:t>
      </w:r>
    </w:p>
    <w:p w14:paraId="108D888E" w14:textId="77777777" w:rsidR="00B76980" w:rsidRPr="001C6528" w:rsidRDefault="00B76980" w:rsidP="001C6528">
      <w:pPr>
        <w:spacing w:after="0" w:line="480" w:lineRule="auto"/>
        <w:ind w:left="284" w:hanging="284"/>
        <w:rPr>
          <w:rFonts w:ascii="Times New Roman" w:hAnsi="Times New Roman" w:cs="Times New Roman"/>
          <w:sz w:val="24"/>
          <w:szCs w:val="24"/>
        </w:rPr>
      </w:pPr>
      <w:proofErr w:type="spellStart"/>
      <w:r w:rsidRPr="001C6528">
        <w:rPr>
          <w:rFonts w:ascii="Times New Roman" w:hAnsi="Times New Roman" w:cs="Times New Roman"/>
          <w:sz w:val="24"/>
          <w:szCs w:val="24"/>
        </w:rPr>
        <w:t>Nurock</w:t>
      </w:r>
      <w:proofErr w:type="spellEnd"/>
      <w:r w:rsidRPr="001C6528">
        <w:rPr>
          <w:rFonts w:ascii="Times New Roman" w:hAnsi="Times New Roman" w:cs="Times New Roman"/>
          <w:sz w:val="24"/>
          <w:szCs w:val="24"/>
        </w:rPr>
        <w:t xml:space="preserve">, V. (2010) « Avant-propos » ; Carol Gilligan, « Une voix différente » ; Vanessa </w:t>
      </w:r>
      <w:proofErr w:type="spellStart"/>
      <w:r w:rsidRPr="001C6528">
        <w:rPr>
          <w:rFonts w:ascii="Times New Roman" w:hAnsi="Times New Roman" w:cs="Times New Roman"/>
          <w:sz w:val="24"/>
          <w:szCs w:val="24"/>
        </w:rPr>
        <w:t>Nurock</w:t>
      </w:r>
      <w:proofErr w:type="spellEnd"/>
      <w:r w:rsidRPr="001C6528">
        <w:rPr>
          <w:rFonts w:ascii="Times New Roman" w:hAnsi="Times New Roman" w:cs="Times New Roman"/>
          <w:sz w:val="24"/>
          <w:szCs w:val="24"/>
        </w:rPr>
        <w:t xml:space="preserve">, « Le berceau </w:t>
      </w:r>
      <w:proofErr w:type="gramStart"/>
      <w:r w:rsidRPr="001C6528">
        <w:rPr>
          <w:rFonts w:ascii="Times New Roman" w:hAnsi="Times New Roman" w:cs="Times New Roman"/>
          <w:sz w:val="24"/>
          <w:szCs w:val="24"/>
        </w:rPr>
        <w:t xml:space="preserve">du </w:t>
      </w:r>
      <w:proofErr w:type="spellStart"/>
      <w:r w:rsidRPr="001C6528">
        <w:rPr>
          <w:rFonts w:ascii="Times New Roman" w:hAnsi="Times New Roman" w:cs="Times New Roman"/>
          <w:sz w:val="24"/>
          <w:szCs w:val="24"/>
        </w:rPr>
        <w:t>care</w:t>
      </w:r>
      <w:proofErr w:type="spellEnd"/>
      <w:proofErr w:type="gramEnd"/>
      <w:r w:rsidRPr="001C6528">
        <w:rPr>
          <w:rFonts w:ascii="Times New Roman" w:hAnsi="Times New Roman" w:cs="Times New Roman"/>
          <w:sz w:val="24"/>
          <w:szCs w:val="24"/>
        </w:rPr>
        <w:t xml:space="preserve"> : être et devoir être » dans Vanessa </w:t>
      </w:r>
      <w:proofErr w:type="spellStart"/>
      <w:r w:rsidRPr="001C6528">
        <w:rPr>
          <w:rFonts w:ascii="Times New Roman" w:hAnsi="Times New Roman" w:cs="Times New Roman"/>
          <w:sz w:val="24"/>
          <w:szCs w:val="24"/>
        </w:rPr>
        <w:t>Nurock</w:t>
      </w:r>
      <w:proofErr w:type="spellEnd"/>
      <w:r w:rsidRPr="001C6528">
        <w:rPr>
          <w:rFonts w:ascii="Times New Roman" w:hAnsi="Times New Roman" w:cs="Times New Roman"/>
          <w:sz w:val="24"/>
          <w:szCs w:val="24"/>
        </w:rPr>
        <w:t>, (</w:t>
      </w:r>
      <w:proofErr w:type="spellStart"/>
      <w:r w:rsidRPr="001C6528">
        <w:rPr>
          <w:rFonts w:ascii="Times New Roman" w:hAnsi="Times New Roman" w:cs="Times New Roman"/>
          <w:sz w:val="24"/>
          <w:szCs w:val="24"/>
        </w:rPr>
        <w:t>dir</w:t>
      </w:r>
      <w:proofErr w:type="spellEnd"/>
      <w:r w:rsidRPr="001C6528">
        <w:rPr>
          <w:rFonts w:ascii="Times New Roman" w:hAnsi="Times New Roman" w:cs="Times New Roman"/>
          <w:sz w:val="24"/>
          <w:szCs w:val="24"/>
        </w:rPr>
        <w:t>.) Carol Gilligan et l’éthique du, care. (Presses Universitaires de France) 9-55</w:t>
      </w:r>
    </w:p>
    <w:p w14:paraId="20BC7233" w14:textId="77777777" w:rsidR="00B76980" w:rsidRPr="001C6528" w:rsidRDefault="00B76980" w:rsidP="001C6528">
      <w:pPr>
        <w:spacing w:after="0" w:line="480" w:lineRule="auto"/>
        <w:ind w:left="284" w:hanging="284"/>
        <w:rPr>
          <w:rFonts w:ascii="Times New Roman" w:hAnsi="Times New Roman" w:cs="Times New Roman"/>
          <w:color w:val="333333"/>
          <w:sz w:val="24"/>
          <w:szCs w:val="24"/>
          <w:shd w:val="clear" w:color="auto" w:fill="FFFFFF"/>
        </w:rPr>
      </w:pPr>
      <w:r w:rsidRPr="001C6528">
        <w:rPr>
          <w:rFonts w:ascii="Times New Roman" w:hAnsi="Times New Roman" w:cs="Times New Roman"/>
          <w:color w:val="333333"/>
          <w:sz w:val="24"/>
          <w:szCs w:val="24"/>
          <w:shd w:val="clear" w:color="auto" w:fill="FFFFFF"/>
          <w:lang w:val="en-CA"/>
        </w:rPr>
        <w:lastRenderedPageBreak/>
        <w:t xml:space="preserve">Rosenthal, R. (1976). </w:t>
      </w:r>
      <w:r w:rsidRPr="001C6528">
        <w:rPr>
          <w:rFonts w:ascii="Times New Roman" w:hAnsi="Times New Roman" w:cs="Times New Roman"/>
          <w:i/>
          <w:iCs/>
          <w:color w:val="333333"/>
          <w:sz w:val="24"/>
          <w:szCs w:val="24"/>
          <w:shd w:val="clear" w:color="auto" w:fill="FFFFFF"/>
          <w:lang w:val="en-US"/>
        </w:rPr>
        <w:t>Experimenter effects in behavioral research</w:t>
      </w:r>
      <w:r w:rsidRPr="001C6528">
        <w:rPr>
          <w:rFonts w:ascii="Times New Roman" w:hAnsi="Times New Roman" w:cs="Times New Roman"/>
          <w:color w:val="333333"/>
          <w:sz w:val="24"/>
          <w:szCs w:val="24"/>
          <w:shd w:val="clear" w:color="auto" w:fill="FFFFFF"/>
          <w:lang w:val="en-US"/>
        </w:rPr>
        <w:t xml:space="preserve"> (Enlarged ed.). </w:t>
      </w:r>
      <w:proofErr w:type="spellStart"/>
      <w:r w:rsidRPr="001C6528">
        <w:rPr>
          <w:rFonts w:ascii="Times New Roman" w:hAnsi="Times New Roman" w:cs="Times New Roman"/>
          <w:color w:val="333333"/>
          <w:sz w:val="24"/>
          <w:szCs w:val="24"/>
          <w:shd w:val="clear" w:color="auto" w:fill="FFFFFF"/>
        </w:rPr>
        <w:t>Irvington</w:t>
      </w:r>
      <w:proofErr w:type="spellEnd"/>
      <w:r w:rsidRPr="001C6528">
        <w:rPr>
          <w:rFonts w:ascii="Times New Roman" w:hAnsi="Times New Roman" w:cs="Times New Roman"/>
          <w:color w:val="333333"/>
          <w:sz w:val="24"/>
          <w:szCs w:val="24"/>
          <w:shd w:val="clear" w:color="auto" w:fill="FFFFFF"/>
        </w:rPr>
        <w:t>.</w:t>
      </w:r>
    </w:p>
    <w:p w14:paraId="7875D45B" w14:textId="77777777" w:rsidR="00B76980" w:rsidRPr="001C6528" w:rsidRDefault="00B76980" w:rsidP="001C6528">
      <w:pPr>
        <w:spacing w:after="0" w:line="480" w:lineRule="auto"/>
        <w:ind w:left="284" w:hanging="284"/>
        <w:rPr>
          <w:rFonts w:ascii="Times New Roman" w:hAnsi="Times New Roman" w:cs="Times New Roman"/>
          <w:sz w:val="24"/>
          <w:szCs w:val="24"/>
        </w:rPr>
      </w:pPr>
      <w:r w:rsidRPr="001C6528">
        <w:rPr>
          <w:rFonts w:ascii="Times New Roman" w:hAnsi="Times New Roman" w:cs="Times New Roman"/>
          <w:sz w:val="24"/>
          <w:szCs w:val="24"/>
        </w:rPr>
        <w:t xml:space="preserve">Santé Canada, février (2009). La dépression. </w:t>
      </w:r>
      <w:r w:rsidRPr="001C6528">
        <w:rPr>
          <w:rFonts w:ascii="Times New Roman" w:hAnsi="Times New Roman" w:cs="Times New Roman"/>
          <w:i/>
          <w:iCs/>
          <w:sz w:val="24"/>
          <w:szCs w:val="24"/>
        </w:rPr>
        <w:t>Votre santé et vous</w:t>
      </w:r>
      <w:r w:rsidRPr="001C6528">
        <w:rPr>
          <w:rFonts w:ascii="Times New Roman" w:hAnsi="Times New Roman" w:cs="Times New Roman"/>
          <w:sz w:val="24"/>
          <w:szCs w:val="24"/>
        </w:rPr>
        <w:t>. (No de catalogue :H13-7/46-2008F-PDF) https://www.canada.ca/fr/sante-canada/services/vie-saine/votre-sante-vous/maladies/sante-mentale-depression.html</w:t>
      </w:r>
    </w:p>
    <w:p w14:paraId="5B60B259" w14:textId="2CA1E913" w:rsidR="00B76980" w:rsidRPr="001C6528" w:rsidRDefault="00B76980" w:rsidP="001C6528">
      <w:pPr>
        <w:spacing w:line="480" w:lineRule="auto"/>
        <w:ind w:left="284" w:hanging="284"/>
        <w:rPr>
          <w:rFonts w:ascii="Times New Roman" w:hAnsi="Times New Roman" w:cs="Times New Roman"/>
          <w:sz w:val="24"/>
          <w:szCs w:val="24"/>
          <w:lang w:val="en-CA"/>
        </w:rPr>
      </w:pPr>
      <w:r w:rsidRPr="001C6528">
        <w:rPr>
          <w:rFonts w:ascii="Times New Roman" w:hAnsi="Times New Roman" w:cs="Times New Roman"/>
          <w:sz w:val="24"/>
          <w:szCs w:val="24"/>
        </w:rPr>
        <w:t>Schneider, C. (2010)</w:t>
      </w:r>
      <w:r w:rsidR="001C6528">
        <w:rPr>
          <w:rFonts w:ascii="Times New Roman" w:hAnsi="Times New Roman" w:cs="Times New Roman"/>
          <w:sz w:val="24"/>
          <w:szCs w:val="24"/>
        </w:rPr>
        <w:t xml:space="preserve">. </w:t>
      </w:r>
      <w:r w:rsidRPr="001C6528">
        <w:rPr>
          <w:rFonts w:ascii="Times New Roman" w:hAnsi="Times New Roman" w:cs="Times New Roman"/>
          <w:sz w:val="24"/>
          <w:szCs w:val="24"/>
        </w:rPr>
        <w:t>La Figure de Terry Fox : Handicap et Performance et les Conséquences Pour l’Éducation</w:t>
      </w:r>
      <w:r w:rsidR="001C6528">
        <w:rPr>
          <w:rFonts w:ascii="Times New Roman" w:hAnsi="Times New Roman" w:cs="Times New Roman"/>
          <w:sz w:val="24"/>
          <w:szCs w:val="24"/>
        </w:rPr>
        <w:t>.</w:t>
      </w:r>
      <w:r w:rsidRPr="001C6528">
        <w:rPr>
          <w:rFonts w:ascii="Times New Roman" w:hAnsi="Times New Roman" w:cs="Times New Roman"/>
          <w:sz w:val="24"/>
          <w:szCs w:val="24"/>
        </w:rPr>
        <w:t xml:space="preserve"> </w:t>
      </w:r>
      <w:r w:rsidRPr="001C6528">
        <w:rPr>
          <w:rFonts w:ascii="Times New Roman" w:hAnsi="Times New Roman" w:cs="Times New Roman"/>
          <w:sz w:val="24"/>
          <w:szCs w:val="24"/>
          <w:lang w:val="en-CA"/>
        </w:rPr>
        <w:t>Journal of the Canadian Association for Curriculum Studies, Vol.8(1), p.99.</w:t>
      </w:r>
    </w:p>
    <w:p w14:paraId="27A6F3F3" w14:textId="77777777" w:rsidR="00B76980" w:rsidRPr="001C6528" w:rsidRDefault="00B76980" w:rsidP="001C6528">
      <w:pPr>
        <w:shd w:val="clear" w:color="auto" w:fill="FFFFFF"/>
        <w:spacing w:after="0" w:line="480" w:lineRule="auto"/>
        <w:ind w:left="284" w:hanging="284"/>
        <w:textAlignment w:val="baseline"/>
        <w:rPr>
          <w:rFonts w:ascii="Times New Roman" w:eastAsia="Calibri" w:hAnsi="Times New Roman" w:cs="Times New Roman"/>
          <w:sz w:val="24"/>
          <w:szCs w:val="24"/>
        </w:rPr>
      </w:pPr>
      <w:r w:rsidRPr="001C6528">
        <w:rPr>
          <w:rFonts w:ascii="Times New Roman" w:hAnsi="Times New Roman" w:cs="Times New Roman"/>
          <w:sz w:val="24"/>
          <w:szCs w:val="24"/>
          <w:shd w:val="clear" w:color="auto" w:fill="FFFFFF"/>
        </w:rPr>
        <w:t xml:space="preserve">Tronto, J. (2012). La société </w:t>
      </w:r>
      <w:proofErr w:type="gramStart"/>
      <w:r w:rsidRPr="001C6528">
        <w:rPr>
          <w:rFonts w:ascii="Times New Roman" w:hAnsi="Times New Roman" w:cs="Times New Roman"/>
          <w:sz w:val="24"/>
          <w:szCs w:val="24"/>
          <w:shd w:val="clear" w:color="auto" w:fill="FFFFFF"/>
        </w:rPr>
        <w:t>du </w:t>
      </w:r>
      <w:r w:rsidRPr="001C6528">
        <w:rPr>
          <w:rFonts w:ascii="Times New Roman" w:hAnsi="Times New Roman" w:cs="Times New Roman"/>
          <w:i/>
          <w:iCs/>
          <w:sz w:val="24"/>
          <w:szCs w:val="24"/>
          <w:shd w:val="clear" w:color="auto" w:fill="FFFFFF"/>
        </w:rPr>
        <w:t>care</w:t>
      </w:r>
      <w:proofErr w:type="gramEnd"/>
      <w:r w:rsidRPr="001C6528">
        <w:rPr>
          <w:rFonts w:ascii="Times New Roman" w:hAnsi="Times New Roman" w:cs="Times New Roman"/>
          <w:sz w:val="24"/>
          <w:szCs w:val="24"/>
          <w:shd w:val="clear" w:color="auto" w:fill="FFFFFF"/>
        </w:rPr>
        <w:t>. Dans : J. Tronto, </w:t>
      </w:r>
      <w:r w:rsidRPr="001C6528">
        <w:rPr>
          <w:rFonts w:ascii="Times New Roman" w:hAnsi="Times New Roman" w:cs="Times New Roman"/>
          <w:i/>
          <w:iCs/>
          <w:sz w:val="24"/>
          <w:szCs w:val="24"/>
          <w:shd w:val="clear" w:color="auto" w:fill="FFFFFF"/>
        </w:rPr>
        <w:t>Le risque ou le care</w:t>
      </w:r>
      <w:r w:rsidRPr="001C6528">
        <w:rPr>
          <w:rFonts w:ascii="Times New Roman" w:hAnsi="Times New Roman" w:cs="Times New Roman"/>
          <w:sz w:val="24"/>
          <w:szCs w:val="24"/>
          <w:shd w:val="clear" w:color="auto" w:fill="FFFFFF"/>
        </w:rPr>
        <w:t> (pp. 32-33). Paris cedex 14: Presses Universitaires de France.</w:t>
      </w:r>
    </w:p>
    <w:p w14:paraId="4AE96F2B" w14:textId="607DD18F" w:rsidR="00B76980" w:rsidRPr="001C6528" w:rsidRDefault="00B76980" w:rsidP="001C6528">
      <w:pPr>
        <w:spacing w:after="0" w:line="480" w:lineRule="auto"/>
        <w:ind w:left="284" w:hanging="284"/>
        <w:rPr>
          <w:rFonts w:ascii="Times New Roman" w:hAnsi="Times New Roman" w:cs="Times New Roman"/>
          <w:sz w:val="24"/>
          <w:szCs w:val="24"/>
        </w:rPr>
      </w:pPr>
      <w:r w:rsidRPr="001C6528">
        <w:rPr>
          <w:rFonts w:ascii="Times New Roman" w:hAnsi="Times New Roman" w:cs="Times New Roman"/>
          <w:sz w:val="24"/>
          <w:szCs w:val="24"/>
        </w:rPr>
        <w:t>Tronto, J. (2009)</w:t>
      </w:r>
      <w:r w:rsidR="001C6528">
        <w:rPr>
          <w:rFonts w:ascii="Times New Roman" w:hAnsi="Times New Roman" w:cs="Times New Roman"/>
          <w:sz w:val="24"/>
          <w:szCs w:val="24"/>
        </w:rPr>
        <w:t>.</w:t>
      </w:r>
      <w:r w:rsidRPr="001C6528">
        <w:rPr>
          <w:rFonts w:ascii="Times New Roman" w:hAnsi="Times New Roman" w:cs="Times New Roman"/>
          <w:sz w:val="24"/>
          <w:szCs w:val="24"/>
        </w:rPr>
        <w:t xml:space="preserve"> </w:t>
      </w:r>
      <w:r w:rsidRPr="001C6528">
        <w:rPr>
          <w:rFonts w:ascii="Times New Roman" w:hAnsi="Times New Roman" w:cs="Times New Roman"/>
          <w:i/>
          <w:iCs/>
          <w:sz w:val="24"/>
          <w:szCs w:val="24"/>
        </w:rPr>
        <w:t xml:space="preserve">Un monde vulnérable. Pour une politique </w:t>
      </w:r>
      <w:proofErr w:type="gramStart"/>
      <w:r w:rsidRPr="001C6528">
        <w:rPr>
          <w:rFonts w:ascii="Times New Roman" w:hAnsi="Times New Roman" w:cs="Times New Roman"/>
          <w:i/>
          <w:iCs/>
          <w:sz w:val="24"/>
          <w:szCs w:val="24"/>
        </w:rPr>
        <w:t>du</w:t>
      </w:r>
      <w:r w:rsidR="001C6528">
        <w:rPr>
          <w:rFonts w:ascii="Times New Roman" w:hAnsi="Times New Roman" w:cs="Times New Roman"/>
          <w:i/>
          <w:iCs/>
          <w:sz w:val="24"/>
          <w:szCs w:val="24"/>
        </w:rPr>
        <w:t xml:space="preserve"> </w:t>
      </w:r>
      <w:r w:rsidRPr="001C6528">
        <w:rPr>
          <w:rFonts w:ascii="Times New Roman" w:hAnsi="Times New Roman" w:cs="Times New Roman"/>
          <w:i/>
          <w:iCs/>
          <w:sz w:val="24"/>
          <w:szCs w:val="24"/>
        </w:rPr>
        <w:t>care</w:t>
      </w:r>
      <w:proofErr w:type="gramEnd"/>
      <w:r w:rsidR="001C6528">
        <w:rPr>
          <w:rFonts w:ascii="Times New Roman" w:hAnsi="Times New Roman" w:cs="Times New Roman"/>
          <w:sz w:val="24"/>
          <w:szCs w:val="24"/>
        </w:rPr>
        <w:t>.</w:t>
      </w:r>
      <w:r w:rsidRPr="001C6528">
        <w:rPr>
          <w:rFonts w:ascii="Times New Roman" w:hAnsi="Times New Roman" w:cs="Times New Roman"/>
          <w:sz w:val="24"/>
          <w:szCs w:val="24"/>
        </w:rPr>
        <w:t xml:space="preserve"> Paris, éd. La découverte, pp.141-170.</w:t>
      </w:r>
    </w:p>
    <w:p w14:paraId="785A9FCE" w14:textId="70ACE196" w:rsidR="00B76980" w:rsidRPr="001C6528" w:rsidRDefault="00B76980" w:rsidP="001C6528">
      <w:pPr>
        <w:spacing w:line="480" w:lineRule="auto"/>
        <w:ind w:left="284" w:hanging="284"/>
        <w:rPr>
          <w:rFonts w:ascii="Times New Roman" w:hAnsi="Times New Roman" w:cs="Times New Roman"/>
          <w:sz w:val="24"/>
          <w:szCs w:val="24"/>
          <w:lang w:val="fr-FR"/>
        </w:rPr>
      </w:pPr>
      <w:r w:rsidRPr="001C6528">
        <w:rPr>
          <w:rFonts w:ascii="Times New Roman" w:hAnsi="Times New Roman" w:cs="Times New Roman"/>
          <w:sz w:val="24"/>
          <w:szCs w:val="24"/>
          <w:lang w:val="fr-FR"/>
        </w:rPr>
        <w:t>Tronto, J. Au-delà d’une différence de genre</w:t>
      </w:r>
      <w:r w:rsidR="001C6528">
        <w:rPr>
          <w:rFonts w:ascii="Times New Roman" w:hAnsi="Times New Roman" w:cs="Times New Roman"/>
          <w:sz w:val="24"/>
          <w:szCs w:val="24"/>
          <w:lang w:val="fr-FR"/>
        </w:rPr>
        <w:t>.</w:t>
      </w:r>
      <w:r w:rsidRPr="001C6528">
        <w:rPr>
          <w:rFonts w:ascii="Times New Roman" w:hAnsi="Times New Roman" w:cs="Times New Roman"/>
          <w:sz w:val="24"/>
          <w:szCs w:val="24"/>
          <w:lang w:val="fr-FR"/>
        </w:rPr>
        <w:t xml:space="preserve"> </w:t>
      </w:r>
      <w:proofErr w:type="gramStart"/>
      <w:r w:rsidRPr="001C6528">
        <w:rPr>
          <w:rFonts w:ascii="Times New Roman" w:hAnsi="Times New Roman" w:cs="Times New Roman"/>
          <w:sz w:val="24"/>
          <w:szCs w:val="24"/>
          <w:lang w:val="fr-FR"/>
        </w:rPr>
        <w:t>dans</w:t>
      </w:r>
      <w:proofErr w:type="gramEnd"/>
      <w:r w:rsidRPr="001C6528">
        <w:rPr>
          <w:rFonts w:ascii="Times New Roman" w:hAnsi="Times New Roman" w:cs="Times New Roman"/>
          <w:sz w:val="24"/>
          <w:szCs w:val="24"/>
          <w:lang w:val="fr-FR"/>
        </w:rPr>
        <w:t xml:space="preserve"> </w:t>
      </w:r>
      <w:r w:rsidRPr="001C6528">
        <w:rPr>
          <w:rFonts w:ascii="Times New Roman" w:hAnsi="Times New Roman" w:cs="Times New Roman"/>
          <w:i/>
          <w:sz w:val="24"/>
          <w:szCs w:val="24"/>
          <w:lang w:val="fr-FR"/>
        </w:rPr>
        <w:t xml:space="preserve">Le souci des autres : Éthiques et politique du, care </w:t>
      </w:r>
      <w:r w:rsidRPr="001C6528">
        <w:rPr>
          <w:rFonts w:ascii="Times New Roman" w:hAnsi="Times New Roman" w:cs="Times New Roman"/>
          <w:sz w:val="24"/>
          <w:szCs w:val="24"/>
          <w:lang w:val="fr-FR"/>
        </w:rPr>
        <w:t>pp. 38</w:t>
      </w:r>
    </w:p>
    <w:p w14:paraId="47B1A436" w14:textId="77777777" w:rsidR="00B76980" w:rsidRPr="001C6528" w:rsidRDefault="00B76980" w:rsidP="001C6528">
      <w:pPr>
        <w:spacing w:line="480" w:lineRule="auto"/>
        <w:ind w:left="284" w:hanging="284"/>
        <w:rPr>
          <w:rFonts w:ascii="Times New Roman" w:hAnsi="Times New Roman" w:cs="Times New Roman"/>
          <w:sz w:val="24"/>
          <w:szCs w:val="24"/>
          <w:lang w:val="fr-FR"/>
        </w:rPr>
      </w:pPr>
      <w:r w:rsidRPr="001C6528">
        <w:rPr>
          <w:rFonts w:ascii="Times New Roman" w:hAnsi="Times New Roman" w:cs="Times New Roman"/>
          <w:sz w:val="24"/>
          <w:szCs w:val="24"/>
        </w:rPr>
        <w:t xml:space="preserve">Valade, B. (2019). Stéréotype et compagnie : versions, variantes et variations. </w:t>
      </w:r>
      <w:r w:rsidRPr="001C6528">
        <w:rPr>
          <w:rFonts w:ascii="Times New Roman" w:hAnsi="Times New Roman" w:cs="Times New Roman"/>
          <w:i/>
          <w:iCs/>
          <w:sz w:val="24"/>
          <w:szCs w:val="24"/>
        </w:rPr>
        <w:t>Hermès, La Revue</w:t>
      </w:r>
      <w:r w:rsidRPr="001C6528">
        <w:rPr>
          <w:rFonts w:ascii="Times New Roman" w:hAnsi="Times New Roman" w:cs="Times New Roman"/>
          <w:sz w:val="24"/>
          <w:szCs w:val="24"/>
        </w:rPr>
        <w:t xml:space="preserve">, 83, 35-47. </w:t>
      </w:r>
      <w:hyperlink r:id="rId27" w:history="1">
        <w:r w:rsidRPr="001C6528">
          <w:rPr>
            <w:rStyle w:val="Hyperlink"/>
            <w:rFonts w:ascii="Times New Roman" w:hAnsi="Times New Roman" w:cs="Times New Roman"/>
            <w:color w:val="0000FF"/>
            <w:sz w:val="24"/>
            <w:szCs w:val="24"/>
          </w:rPr>
          <w:t>https://doi-org.proxy.bib.uottawa.ca/10.3917/herm.083.0035</w:t>
        </w:r>
      </w:hyperlink>
    </w:p>
    <w:p w14:paraId="04F5878F" w14:textId="77777777" w:rsidR="00B76980" w:rsidRPr="001C6528" w:rsidRDefault="00B76980" w:rsidP="001C6528">
      <w:pPr>
        <w:spacing w:after="0" w:line="480" w:lineRule="auto"/>
        <w:ind w:left="284" w:hanging="284"/>
        <w:rPr>
          <w:rFonts w:ascii="Times New Roman" w:hAnsi="Times New Roman" w:cs="Times New Roman"/>
          <w:color w:val="3A3A3A"/>
          <w:sz w:val="24"/>
          <w:szCs w:val="24"/>
          <w:shd w:val="clear" w:color="auto" w:fill="FFFFFF"/>
        </w:rPr>
      </w:pPr>
      <w:r w:rsidRPr="001C6528">
        <w:rPr>
          <w:rFonts w:ascii="Times New Roman" w:hAnsi="Times New Roman" w:cs="Times New Roman"/>
          <w:color w:val="3A3A3A"/>
          <w:sz w:val="24"/>
          <w:szCs w:val="24"/>
          <w:shd w:val="clear" w:color="auto" w:fill="FFFFFF"/>
        </w:rPr>
        <w:t xml:space="preserve">Wolf, M. (2015). Consentement, éthique et dogmes. </w:t>
      </w:r>
      <w:r w:rsidRPr="001C6528">
        <w:rPr>
          <w:rFonts w:ascii="Times New Roman" w:hAnsi="Times New Roman" w:cs="Times New Roman"/>
          <w:i/>
          <w:iCs/>
          <w:color w:val="3A3A3A"/>
          <w:sz w:val="24"/>
          <w:szCs w:val="24"/>
          <w:shd w:val="clear" w:color="auto" w:fill="FFFFFF"/>
          <w:lang w:val="en-CA"/>
        </w:rPr>
        <w:t>Ethics, medicine, and public health</w:t>
      </w:r>
      <w:r w:rsidRPr="001C6528">
        <w:rPr>
          <w:rFonts w:ascii="Times New Roman" w:hAnsi="Times New Roman" w:cs="Times New Roman"/>
          <w:color w:val="3A3A3A"/>
          <w:sz w:val="24"/>
          <w:szCs w:val="24"/>
          <w:shd w:val="clear" w:color="auto" w:fill="FFFFFF"/>
          <w:lang w:val="en-CA"/>
        </w:rPr>
        <w:t>, </w:t>
      </w:r>
      <w:r w:rsidRPr="001C6528">
        <w:rPr>
          <w:rFonts w:ascii="Times New Roman" w:hAnsi="Times New Roman" w:cs="Times New Roman"/>
          <w:i/>
          <w:iCs/>
          <w:color w:val="3A3A3A"/>
          <w:sz w:val="24"/>
          <w:szCs w:val="24"/>
          <w:shd w:val="clear" w:color="auto" w:fill="FFFFFF"/>
          <w:lang w:val="en-CA"/>
        </w:rPr>
        <w:t>1</w:t>
      </w:r>
      <w:r w:rsidRPr="001C6528">
        <w:rPr>
          <w:rFonts w:ascii="Times New Roman" w:hAnsi="Times New Roman" w:cs="Times New Roman"/>
          <w:color w:val="3A3A3A"/>
          <w:sz w:val="24"/>
          <w:szCs w:val="24"/>
          <w:shd w:val="clear" w:color="auto" w:fill="FFFFFF"/>
          <w:lang w:val="en-CA"/>
        </w:rPr>
        <w:t xml:space="preserve">(1), 120–124. </w:t>
      </w:r>
      <w:hyperlink r:id="rId28" w:history="1">
        <w:r w:rsidRPr="001C6528">
          <w:rPr>
            <w:rStyle w:val="Hyperlink"/>
            <w:rFonts w:ascii="Times New Roman" w:hAnsi="Times New Roman" w:cs="Times New Roman"/>
            <w:sz w:val="24"/>
            <w:szCs w:val="24"/>
            <w:shd w:val="clear" w:color="auto" w:fill="FFFFFF"/>
          </w:rPr>
          <w:t>https://doi.org/10.1016/j.jemep.2014.12.002</w:t>
        </w:r>
      </w:hyperlink>
    </w:p>
    <w:p w14:paraId="5A5E278E" w14:textId="77777777" w:rsidR="00B76980" w:rsidRPr="00B76980" w:rsidRDefault="00B76980" w:rsidP="00B76980">
      <w:pPr>
        <w:spacing w:after="0" w:line="480" w:lineRule="auto"/>
        <w:ind w:left="284" w:hanging="284"/>
        <w:rPr>
          <w:rFonts w:ascii="Times New Roman" w:hAnsi="Times New Roman" w:cs="Times New Roman"/>
          <w:sz w:val="24"/>
          <w:szCs w:val="24"/>
        </w:rPr>
      </w:pPr>
    </w:p>
    <w:p w14:paraId="1EBABD87" w14:textId="77777777" w:rsidR="009C3E95" w:rsidRPr="00B76980" w:rsidRDefault="009C3E95">
      <w:pPr>
        <w:rPr>
          <w:rFonts w:ascii="Times New Roman" w:hAnsi="Times New Roman" w:cs="Times New Roman"/>
          <w:sz w:val="24"/>
          <w:szCs w:val="24"/>
        </w:rPr>
      </w:pPr>
    </w:p>
    <w:sectPr w:rsidR="009C3E95" w:rsidRPr="00B76980" w:rsidSect="00660F61">
      <w:footerReference w:type="default" r:id="rId29"/>
      <w:pgSz w:w="12240" w:h="15840"/>
      <w:pgMar w:top="1440" w:right="1800" w:bottom="1440" w:left="1800" w:header="708" w:footer="708"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6" w:author="Julie Paquette" w:date="2023-02-14T15:04:00Z" w:initials="JP">
    <w:p w14:paraId="37B07AD4" w14:textId="77777777" w:rsidR="009C3E95" w:rsidRDefault="009C3E95" w:rsidP="009C3E95">
      <w:r>
        <w:rPr>
          <w:rStyle w:val="CommentReference"/>
        </w:rPr>
        <w:annotationRef/>
      </w:r>
      <w:r>
        <w:rPr>
          <w:color w:val="000000"/>
          <w:sz w:val="20"/>
          <w:szCs w:val="20"/>
        </w:rPr>
        <w:t>très intéressant.</w:t>
      </w:r>
    </w:p>
  </w:comment>
  <w:comment w:id="37" w:author="Julie Paquette" w:date="2023-02-14T15:04:00Z" w:initials="JP">
    <w:p w14:paraId="0864DCA1" w14:textId="77777777" w:rsidR="009C3E95" w:rsidRDefault="009C3E95" w:rsidP="009C3E95">
      <w:r>
        <w:rPr>
          <w:rStyle w:val="CommentReference"/>
        </w:rPr>
        <w:annotationRef/>
      </w:r>
      <w:r>
        <w:rPr>
          <w:color w:val="000000"/>
          <w:sz w:val="20"/>
          <w:szCs w:val="20"/>
        </w:rPr>
        <w:t>excellent, maintenant, citez, idéalement.</w:t>
      </w:r>
    </w:p>
  </w:comment>
  <w:comment w:id="38" w:author="Julie Paquette" w:date="2023-02-14T15:38:00Z" w:initials="JP">
    <w:p w14:paraId="37AF3303" w14:textId="77777777" w:rsidR="009C3E95" w:rsidRDefault="009C3E95" w:rsidP="009C3E95">
      <w:r>
        <w:rPr>
          <w:rStyle w:val="CommentReference"/>
        </w:rPr>
        <w:annotationRef/>
      </w:r>
      <w:r>
        <w:rPr>
          <w:color w:val="000000"/>
          <w:sz w:val="20"/>
          <w:szCs w:val="20"/>
        </w:rPr>
        <w:t>exemple très intéressant.</w:t>
      </w:r>
    </w:p>
  </w:comment>
  <w:comment w:id="40" w:author="Julie Paquette" w:date="2023-02-14T15:43:00Z" w:initials="JP">
    <w:p w14:paraId="6FE7A8BD" w14:textId="77777777" w:rsidR="009C3E95" w:rsidRDefault="009C3E95" w:rsidP="009C3E95">
      <w:r>
        <w:rPr>
          <w:rStyle w:val="CommentReference"/>
        </w:rPr>
        <w:annotationRef/>
      </w:r>
      <w:r>
        <w:rPr>
          <w:color w:val="000000"/>
          <w:sz w:val="20"/>
          <w:szCs w:val="20"/>
        </w:rPr>
        <w:t>intéressant.</w:t>
      </w:r>
    </w:p>
  </w:comment>
  <w:comment w:id="42" w:author="Julie Paquette" w:date="2023-02-14T15:53:00Z" w:initials="JP">
    <w:p w14:paraId="62E2DD1A" w14:textId="77777777" w:rsidR="009C3E95" w:rsidRDefault="009C3E95" w:rsidP="009C3E95">
      <w:r>
        <w:rPr>
          <w:rStyle w:val="CommentReference"/>
        </w:rPr>
        <w:annotationRef/>
      </w:r>
      <w:r>
        <w:rPr>
          <w:color w:val="000000"/>
          <w:sz w:val="20"/>
          <w:szCs w:val="20"/>
        </w:rPr>
        <w:t xml:space="preserve">Bien. Et si le dire plus tard est susceptible de causer plus de mal ? Que faire ? </w:t>
      </w:r>
    </w:p>
  </w:comment>
  <w:comment w:id="43" w:author="Julie Paquette" w:date="2023-02-14T15:53:00Z" w:initials="JP">
    <w:p w14:paraId="34491FE3" w14:textId="77777777" w:rsidR="009C3E95" w:rsidRDefault="009C3E95" w:rsidP="009C3E95">
      <w:r>
        <w:rPr>
          <w:rStyle w:val="CommentReference"/>
        </w:rPr>
        <w:annotationRef/>
      </w:r>
      <w:r>
        <w:rPr>
          <w:color w:val="000000"/>
          <w:sz w:val="20"/>
          <w:szCs w:val="20"/>
        </w:rPr>
        <w:t>excellent.</w:t>
      </w:r>
    </w:p>
  </w:comment>
  <w:comment w:id="46" w:author="Julie Paquette" w:date="2023-02-14T16:05:00Z" w:initials="JP">
    <w:p w14:paraId="39251CE6" w14:textId="77777777" w:rsidR="009C3E95" w:rsidRDefault="009C3E95" w:rsidP="009C3E95">
      <w:r>
        <w:rPr>
          <w:rStyle w:val="CommentReference"/>
        </w:rPr>
        <w:annotationRef/>
      </w:r>
      <w:r>
        <w:rPr>
          <w:color w:val="000000"/>
          <w:sz w:val="20"/>
          <w:szCs w:val="20"/>
        </w:rPr>
        <w:t>bien.</w:t>
      </w:r>
    </w:p>
  </w:comment>
  <w:comment w:id="55" w:author="Julie Paquette" w:date="2023-02-14T16:34:00Z" w:initials="JP">
    <w:p w14:paraId="063BCF64" w14:textId="77777777" w:rsidR="009C3E95" w:rsidRDefault="009C3E95" w:rsidP="009C3E95">
      <w:r>
        <w:rPr>
          <w:rStyle w:val="CommentReference"/>
        </w:rPr>
        <w:annotationRef/>
      </w:r>
      <w:r>
        <w:rPr>
          <w:color w:val="000000"/>
          <w:sz w:val="20"/>
          <w:szCs w:val="20"/>
        </w:rPr>
        <w:t>Bien.</w:t>
      </w:r>
    </w:p>
  </w:comment>
  <w:comment w:id="62" w:author="Julie Paquette" w:date="2023-02-14T16:45:00Z" w:initials="JP">
    <w:p w14:paraId="0FD6362F" w14:textId="77777777" w:rsidR="009C3E95" w:rsidRDefault="009C3E95" w:rsidP="009C3E95">
      <w:r>
        <w:rPr>
          <w:rStyle w:val="CommentReference"/>
        </w:rPr>
        <w:annotationRef/>
      </w:r>
      <w:r>
        <w:rPr>
          <w:color w:val="000000"/>
          <w:sz w:val="20"/>
          <w:szCs w:val="20"/>
        </w:rPr>
        <w:t>Bien.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7B07AD4" w15:done="0"/>
  <w15:commentEx w15:paraId="0864DCA1" w15:done="0"/>
  <w15:commentEx w15:paraId="37AF3303" w15:done="0"/>
  <w15:commentEx w15:paraId="6FE7A8BD" w15:done="0"/>
  <w15:commentEx w15:paraId="62E2DD1A" w15:done="0"/>
  <w15:commentEx w15:paraId="34491FE3" w15:done="0"/>
  <w15:commentEx w15:paraId="39251CE6" w15:done="0"/>
  <w15:commentEx w15:paraId="063BCF64" w15:done="0"/>
  <w15:commentEx w15:paraId="0FD6362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962181" w16cex:dateUtc="2023-02-14T20:04:00Z"/>
  <w16cex:commentExtensible w16cex:durableId="27962195" w16cex:dateUtc="2023-02-14T20:04:00Z"/>
  <w16cex:commentExtensible w16cex:durableId="2796295A" w16cex:dateUtc="2023-02-14T20:38:00Z"/>
  <w16cex:commentExtensible w16cex:durableId="27962AB8" w16cex:dateUtc="2023-02-14T20:43:00Z"/>
  <w16cex:commentExtensible w16cex:durableId="27962CF9" w16cex:dateUtc="2023-02-14T20:53:00Z"/>
  <w16cex:commentExtensible w16cex:durableId="27962D0C" w16cex:dateUtc="2023-02-14T20:53:00Z"/>
  <w16cex:commentExtensible w16cex:durableId="27962FD7" w16cex:dateUtc="2023-02-14T21:05:00Z"/>
  <w16cex:commentExtensible w16cex:durableId="2796367B" w16cex:dateUtc="2023-02-14T21:34:00Z"/>
  <w16cex:commentExtensible w16cex:durableId="2796390D" w16cex:dateUtc="2023-02-14T21: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7B07AD4" w16cid:durableId="27962181"/>
  <w16cid:commentId w16cid:paraId="0864DCA1" w16cid:durableId="27962195"/>
  <w16cid:commentId w16cid:paraId="37AF3303" w16cid:durableId="2796295A"/>
  <w16cid:commentId w16cid:paraId="6FE7A8BD" w16cid:durableId="27962AB8"/>
  <w16cid:commentId w16cid:paraId="62E2DD1A" w16cid:durableId="27962CF9"/>
  <w16cid:commentId w16cid:paraId="34491FE3" w16cid:durableId="27962D0C"/>
  <w16cid:commentId w16cid:paraId="39251CE6" w16cid:durableId="27962FD7"/>
  <w16cid:commentId w16cid:paraId="063BCF64" w16cid:durableId="2796367B"/>
  <w16cid:commentId w16cid:paraId="0FD6362F" w16cid:durableId="279639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B24ADF" w14:textId="77777777" w:rsidR="00200266" w:rsidRDefault="00200266" w:rsidP="009C3E95">
      <w:pPr>
        <w:spacing w:after="0" w:line="240" w:lineRule="auto"/>
      </w:pPr>
      <w:r>
        <w:separator/>
      </w:r>
    </w:p>
  </w:endnote>
  <w:endnote w:type="continuationSeparator" w:id="0">
    <w:p w14:paraId="7BE6B693" w14:textId="77777777" w:rsidR="00200266" w:rsidRDefault="00200266" w:rsidP="009C3E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8508325"/>
      <w:docPartObj>
        <w:docPartGallery w:val="Page Numbers (Bottom of Page)"/>
        <w:docPartUnique/>
      </w:docPartObj>
    </w:sdtPr>
    <w:sdtEndPr/>
    <w:sdtContent>
      <w:p w14:paraId="1385C79F" w14:textId="77777777" w:rsidR="00660F61" w:rsidRDefault="00660F61">
        <w:pPr>
          <w:pStyle w:val="Footer"/>
          <w:jc w:val="right"/>
        </w:pPr>
        <w:r>
          <w:fldChar w:fldCharType="begin"/>
        </w:r>
        <w:r>
          <w:instrText>PAGE   \* MERGEFORMAT</w:instrText>
        </w:r>
        <w:r>
          <w:fldChar w:fldCharType="separate"/>
        </w:r>
        <w:r>
          <w:rPr>
            <w:lang w:val="fr-FR"/>
          </w:rPr>
          <w:t>2</w:t>
        </w:r>
        <w:r>
          <w:fldChar w:fldCharType="end"/>
        </w:r>
      </w:p>
    </w:sdtContent>
  </w:sdt>
  <w:p w14:paraId="0E47CBA6" w14:textId="77777777" w:rsidR="00660F61" w:rsidRDefault="00660F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1C413" w14:textId="77777777" w:rsidR="00200266" w:rsidRDefault="00200266" w:rsidP="009C3E95">
      <w:pPr>
        <w:spacing w:after="0" w:line="240" w:lineRule="auto"/>
      </w:pPr>
      <w:r>
        <w:separator/>
      </w:r>
    </w:p>
  </w:footnote>
  <w:footnote w:type="continuationSeparator" w:id="0">
    <w:p w14:paraId="47B1C202" w14:textId="77777777" w:rsidR="00200266" w:rsidRDefault="00200266" w:rsidP="009C3E95">
      <w:pPr>
        <w:spacing w:after="0" w:line="240" w:lineRule="auto"/>
      </w:pPr>
      <w:r>
        <w:continuationSeparator/>
      </w:r>
    </w:p>
  </w:footnote>
  <w:footnote w:id="1">
    <w:p w14:paraId="3CE06FFF" w14:textId="5CB02F7D"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Tronto</w:t>
      </w:r>
      <w:r w:rsidR="006473BA" w:rsidRPr="00B76980">
        <w:rPr>
          <w:rFonts w:ascii="Times New Roman" w:hAnsi="Times New Roman" w:cs="Times New Roman"/>
        </w:rPr>
        <w:t>, J</w:t>
      </w:r>
      <w:r w:rsidR="00CF25E6" w:rsidRPr="00B76980">
        <w:rPr>
          <w:rFonts w:ascii="Times New Roman" w:hAnsi="Times New Roman" w:cs="Times New Roman"/>
        </w:rPr>
        <w:t>.</w:t>
      </w:r>
      <w:r w:rsidR="006473BA" w:rsidRPr="00B76980">
        <w:rPr>
          <w:rFonts w:ascii="Times New Roman" w:hAnsi="Times New Roman" w:cs="Times New Roman"/>
        </w:rPr>
        <w:t xml:space="preserve"> </w:t>
      </w:r>
      <w:r w:rsidR="008B0114" w:rsidRPr="00B76980">
        <w:rPr>
          <w:rFonts w:ascii="Times New Roman" w:hAnsi="Times New Roman" w:cs="Times New Roman"/>
        </w:rPr>
        <w:t>(2009)</w:t>
      </w:r>
      <w:r w:rsidR="006473BA" w:rsidRPr="00B76980">
        <w:rPr>
          <w:rFonts w:ascii="Times New Roman" w:hAnsi="Times New Roman" w:cs="Times New Roman"/>
        </w:rPr>
        <w:t>,</w:t>
      </w:r>
      <w:r w:rsidR="008B0114" w:rsidRPr="00B76980">
        <w:rPr>
          <w:rFonts w:ascii="Times New Roman" w:hAnsi="Times New Roman" w:cs="Times New Roman"/>
        </w:rPr>
        <w:t xml:space="preserve"> </w:t>
      </w:r>
      <w:r w:rsidRPr="00B76980">
        <w:rPr>
          <w:rFonts w:ascii="Times New Roman" w:hAnsi="Times New Roman" w:cs="Times New Roman"/>
          <w:i/>
          <w:iCs/>
        </w:rPr>
        <w:t>Un monde vulnérable. Pour une politique du, </w:t>
      </w:r>
      <w:r w:rsidRPr="00B76980">
        <w:rPr>
          <w:rFonts w:ascii="Times New Roman" w:hAnsi="Times New Roman" w:cs="Times New Roman"/>
        </w:rPr>
        <w:t>care, Paris, éd. La découverte, pp.148.</w:t>
      </w:r>
    </w:p>
  </w:footnote>
  <w:footnote w:id="2">
    <w:p w14:paraId="093558FD" w14:textId="6136A28E" w:rsidR="009C3E95" w:rsidRPr="00B76980" w:rsidRDefault="009C3E95" w:rsidP="009C3E95">
      <w:pPr>
        <w:rPr>
          <w:rFonts w:ascii="Times New Roman" w:hAnsi="Times New Roman" w:cs="Times New Roman"/>
          <w:sz w:val="20"/>
          <w:szCs w:val="20"/>
          <w:lang w:val="en-CA"/>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bookmarkStart w:id="4" w:name="_Hlk101996993"/>
      <w:bookmarkStart w:id="5" w:name="_Hlk127901184"/>
      <w:r w:rsidRPr="00B76980">
        <w:rPr>
          <w:rFonts w:ascii="Times New Roman" w:hAnsi="Times New Roman" w:cs="Times New Roman"/>
          <w:sz w:val="20"/>
          <w:szCs w:val="20"/>
        </w:rPr>
        <w:t xml:space="preserve">Lalonde, C. &amp; Roux-Dufort, C. (2012). Comment prévenir une crise ? Les leçons tirées des plaintes de maltraitance au Centre de soins de longue durée Saint-Charles-Borromée. </w:t>
      </w:r>
      <w:r w:rsidRPr="00B76980">
        <w:rPr>
          <w:rFonts w:ascii="Times New Roman" w:hAnsi="Times New Roman" w:cs="Times New Roman"/>
          <w:sz w:val="20"/>
          <w:szCs w:val="20"/>
          <w:lang w:val="en-CA"/>
        </w:rPr>
        <w:t>Gestion, 37, 74. https://doi-org.proxy.bib.uottawa.ca/10.3917/riges.372.0072</w:t>
      </w:r>
      <w:bookmarkEnd w:id="4"/>
    </w:p>
    <w:bookmarkEnd w:id="5"/>
  </w:footnote>
  <w:footnote w:id="3">
    <w:p w14:paraId="23D47956" w14:textId="1EAE4665" w:rsidR="00AB1D4B" w:rsidRPr="00B76980" w:rsidRDefault="00AB1D4B">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w:t>
      </w:r>
      <w:r w:rsidRPr="00B76980">
        <w:rPr>
          <w:rFonts w:ascii="Times New Roman" w:eastAsia="Times New Roman" w:hAnsi="Times New Roman" w:cs="Times New Roman"/>
          <w:bdr w:val="none" w:sz="0" w:space="0" w:color="auto" w:frame="1"/>
          <w:lang w:val="en-US" w:eastAsia="fr-CA"/>
        </w:rPr>
        <w:t>Lachman, Vicki. (2012). Applying the ethics of care to your nursing practice. </w:t>
      </w:r>
      <w:r w:rsidRPr="00B76980">
        <w:rPr>
          <w:rFonts w:ascii="Times New Roman" w:eastAsia="Times New Roman" w:hAnsi="Times New Roman" w:cs="Times New Roman"/>
          <w:i/>
          <w:iCs/>
          <w:bdr w:val="none" w:sz="0" w:space="0" w:color="auto" w:frame="1"/>
          <w:lang w:val="en-US" w:eastAsia="fr-CA"/>
        </w:rPr>
        <w:t>Med Surg Nursing</w:t>
      </w:r>
      <w:r w:rsidRPr="00B76980">
        <w:rPr>
          <w:rFonts w:ascii="Times New Roman" w:eastAsia="Times New Roman" w:hAnsi="Times New Roman" w:cs="Times New Roman"/>
          <w:bdr w:val="none" w:sz="0" w:space="0" w:color="auto" w:frame="1"/>
          <w:lang w:val="en-US" w:eastAsia="fr-CA"/>
        </w:rPr>
        <w:t>: official journal of the Academy of Medical-Surgical Nurses, 21: 112. </w:t>
      </w:r>
    </w:p>
  </w:footnote>
  <w:footnote w:id="4">
    <w:p w14:paraId="7538174D" w14:textId="7D00BC51" w:rsidR="003066E3" w:rsidRPr="00B76980" w:rsidRDefault="003066E3" w:rsidP="00B05173">
      <w:pPr>
        <w:pStyle w:val="Heading1"/>
        <w:numPr>
          <w:ilvl w:val="0"/>
          <w:numId w:val="0"/>
        </w:numPr>
        <w:shd w:val="clear" w:color="auto" w:fill="F9F9F8"/>
        <w:spacing w:before="0" w:after="240"/>
        <w:ind w:left="432" w:hanging="432"/>
        <w:rPr>
          <w:rFonts w:eastAsia="Times New Roman" w:cs="Times New Roman"/>
          <w:b w:val="0"/>
          <w:bCs/>
          <w:kern w:val="36"/>
          <w:sz w:val="20"/>
          <w:szCs w:val="20"/>
          <w:lang w:eastAsia="fr-CA"/>
        </w:rPr>
      </w:pPr>
      <w:r w:rsidRPr="00B76980">
        <w:rPr>
          <w:rStyle w:val="FootnoteReference"/>
          <w:rFonts w:cs="Times New Roman"/>
          <w:b w:val="0"/>
          <w:bCs/>
          <w:sz w:val="20"/>
          <w:szCs w:val="20"/>
        </w:rPr>
        <w:footnoteRef/>
      </w:r>
      <w:r w:rsidRPr="00B76980">
        <w:rPr>
          <w:rStyle w:val="name"/>
          <w:rFonts w:cs="Times New Roman"/>
          <w:b w:val="0"/>
          <w:bCs/>
          <w:caps/>
          <w:sz w:val="20"/>
          <w:szCs w:val="20"/>
          <w:shd w:val="clear" w:color="auto" w:fill="F3F3F3"/>
        </w:rPr>
        <w:t>M</w:t>
      </w:r>
      <w:r w:rsidRPr="00B76980">
        <w:rPr>
          <w:rStyle w:val="name"/>
          <w:rFonts w:cs="Times New Roman"/>
          <w:b w:val="0"/>
          <w:bCs/>
          <w:sz w:val="20"/>
          <w:szCs w:val="20"/>
          <w:shd w:val="clear" w:color="auto" w:fill="F3F3F3"/>
        </w:rPr>
        <w:t>arin</w:t>
      </w:r>
      <w:r w:rsidR="006473BA" w:rsidRPr="00B76980">
        <w:rPr>
          <w:rStyle w:val="name"/>
          <w:rFonts w:cs="Times New Roman"/>
          <w:b w:val="0"/>
          <w:bCs/>
          <w:sz w:val="20"/>
          <w:szCs w:val="20"/>
          <w:shd w:val="clear" w:color="auto" w:fill="F3F3F3"/>
        </w:rPr>
        <w:t xml:space="preserve">, </w:t>
      </w:r>
      <w:r w:rsidR="00CF25E6" w:rsidRPr="00B76980">
        <w:rPr>
          <w:rStyle w:val="name"/>
          <w:rFonts w:cs="Times New Roman"/>
          <w:b w:val="0"/>
          <w:bCs/>
          <w:sz w:val="20"/>
          <w:szCs w:val="20"/>
          <w:shd w:val="clear" w:color="auto" w:fill="F3F3F3"/>
        </w:rPr>
        <w:t xml:space="preserve">S. </w:t>
      </w:r>
      <w:r w:rsidRPr="00B76980">
        <w:rPr>
          <w:rFonts w:cs="Times New Roman"/>
          <w:b w:val="0"/>
          <w:bCs/>
          <w:sz w:val="20"/>
          <w:szCs w:val="20"/>
          <w:shd w:val="clear" w:color="auto" w:fill="F9F9F8"/>
        </w:rPr>
        <w:t>Publié le 4 févr. 2021 « </w:t>
      </w:r>
      <w:r w:rsidRPr="00B76980">
        <w:rPr>
          <w:rFonts w:eastAsia="Times New Roman" w:cs="Times New Roman"/>
          <w:b w:val="0"/>
          <w:bCs/>
          <w:kern w:val="36"/>
          <w:sz w:val="20"/>
          <w:szCs w:val="20"/>
          <w:lang w:eastAsia="fr-CA"/>
        </w:rPr>
        <w:t>Les idées suicidaires ont augmenté chez les 65 ans et plus »</w:t>
      </w:r>
      <w:r w:rsidRPr="00B76980">
        <w:rPr>
          <w:rFonts w:cs="Times New Roman"/>
          <w:sz w:val="20"/>
          <w:szCs w:val="20"/>
        </w:rPr>
        <w:t xml:space="preserve"> </w:t>
      </w:r>
      <w:hyperlink r:id="rId1" w:history="1">
        <w:r w:rsidRPr="00B76980">
          <w:rPr>
            <w:rStyle w:val="Hyperlink"/>
            <w:rFonts w:eastAsia="Times New Roman" w:cs="Times New Roman"/>
            <w:b w:val="0"/>
            <w:bCs/>
            <w:kern w:val="36"/>
            <w:sz w:val="20"/>
            <w:szCs w:val="20"/>
            <w:lang w:eastAsia="fr-CA"/>
          </w:rPr>
          <w:t>https://www.lapresse.ca/actualites/2021-02-04/les-idees-suicidaires-ont-augmente-chez-les-65-ans-et-plus.php</w:t>
        </w:r>
      </w:hyperlink>
      <w:r w:rsidRPr="00B76980">
        <w:rPr>
          <w:rFonts w:eastAsia="Times New Roman" w:cs="Times New Roman"/>
          <w:b w:val="0"/>
          <w:bCs/>
          <w:kern w:val="36"/>
          <w:sz w:val="20"/>
          <w:szCs w:val="20"/>
          <w:lang w:eastAsia="fr-CA"/>
        </w:rPr>
        <w:t xml:space="preserve"> </w:t>
      </w:r>
      <w:r w:rsidR="00553F84" w:rsidRPr="00B76980">
        <w:rPr>
          <w:rFonts w:eastAsia="Times New Roman" w:cs="Times New Roman"/>
          <w:b w:val="0"/>
          <w:bCs/>
          <w:kern w:val="36"/>
          <w:sz w:val="20"/>
          <w:szCs w:val="20"/>
          <w:lang w:eastAsia="fr-CA"/>
        </w:rPr>
        <w:t>re</w:t>
      </w:r>
      <w:r w:rsidRPr="00B76980">
        <w:rPr>
          <w:rFonts w:eastAsia="Times New Roman" w:cs="Times New Roman"/>
          <w:b w:val="0"/>
          <w:bCs/>
          <w:kern w:val="36"/>
          <w:sz w:val="20"/>
          <w:szCs w:val="20"/>
          <w:lang w:eastAsia="fr-CA"/>
        </w:rPr>
        <w:t xml:space="preserve">visité </w:t>
      </w:r>
      <w:r w:rsidRPr="00B76980">
        <w:rPr>
          <w:rFonts w:cs="Times New Roman"/>
          <w:b w:val="0"/>
          <w:bCs/>
          <w:sz w:val="20"/>
          <w:szCs w:val="20"/>
          <w:shd w:val="clear" w:color="auto" w:fill="FFFFFF"/>
        </w:rPr>
        <w:t>mardi 21 février 2023</w:t>
      </w:r>
    </w:p>
  </w:footnote>
  <w:footnote w:id="5">
    <w:p w14:paraId="61E658C0" w14:textId="0B1F6E7C" w:rsidR="00D248E1" w:rsidRPr="00B76980" w:rsidRDefault="00D248E1" w:rsidP="00D248E1">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Tronto,</w:t>
      </w:r>
      <w:r w:rsidR="006473BA" w:rsidRPr="00B76980">
        <w:rPr>
          <w:rFonts w:ascii="Times New Roman" w:hAnsi="Times New Roman" w:cs="Times New Roman"/>
        </w:rPr>
        <w:t xml:space="preserve"> J</w:t>
      </w:r>
      <w:r w:rsidR="00CF25E6" w:rsidRPr="00B76980">
        <w:rPr>
          <w:rFonts w:ascii="Times New Roman" w:hAnsi="Times New Roman" w:cs="Times New Roman"/>
        </w:rPr>
        <w:t>.</w:t>
      </w:r>
      <w:r w:rsidR="006473BA" w:rsidRPr="00B76980">
        <w:rPr>
          <w:rFonts w:ascii="Times New Roman" w:hAnsi="Times New Roman" w:cs="Times New Roman"/>
        </w:rPr>
        <w:t xml:space="preserve"> (2009),</w:t>
      </w:r>
      <w:r w:rsidRPr="00B76980">
        <w:rPr>
          <w:rFonts w:ascii="Times New Roman" w:hAnsi="Times New Roman" w:cs="Times New Roman"/>
        </w:rPr>
        <w:t> </w:t>
      </w:r>
      <w:r w:rsidRPr="00B76980">
        <w:rPr>
          <w:rFonts w:ascii="Times New Roman" w:hAnsi="Times New Roman" w:cs="Times New Roman"/>
          <w:i/>
          <w:iCs/>
        </w:rPr>
        <w:t>Un monde vulnérable. Pour une politique du, </w:t>
      </w:r>
      <w:r w:rsidRPr="00B76980">
        <w:rPr>
          <w:rFonts w:ascii="Times New Roman" w:hAnsi="Times New Roman" w:cs="Times New Roman"/>
        </w:rPr>
        <w:t>care, Paris, éd. La découverte, p.147.</w:t>
      </w:r>
    </w:p>
  </w:footnote>
  <w:footnote w:id="6">
    <w:p w14:paraId="22DDA605" w14:textId="566483FA" w:rsidR="00B05173" w:rsidRPr="00B76980" w:rsidRDefault="00B05173" w:rsidP="00B05173">
      <w:pPr>
        <w:rPr>
          <w:rFonts w:ascii="Times New Roman"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Lalonde, C. &amp; Roux-Dufort, C. (2012)</w:t>
      </w:r>
      <w:r w:rsidR="006473BA" w:rsidRPr="00B76980">
        <w:rPr>
          <w:rFonts w:ascii="Times New Roman" w:hAnsi="Times New Roman" w:cs="Times New Roman"/>
          <w:sz w:val="20"/>
          <w:szCs w:val="20"/>
        </w:rPr>
        <w:t>,</w:t>
      </w:r>
      <w:r w:rsidRPr="00B76980">
        <w:rPr>
          <w:rFonts w:ascii="Times New Roman" w:hAnsi="Times New Roman" w:cs="Times New Roman"/>
          <w:sz w:val="20"/>
          <w:szCs w:val="20"/>
        </w:rPr>
        <w:t xml:space="preserve"> Comment prévenir une crise ? Les leçons tirées des plaintes de maltraitance au Centre de soins de longue durée Saint-Charles-Borromée. Gestion, </w:t>
      </w:r>
      <w:r w:rsidR="00660F61" w:rsidRPr="00B76980">
        <w:rPr>
          <w:rFonts w:ascii="Times New Roman" w:hAnsi="Times New Roman" w:cs="Times New Roman"/>
          <w:sz w:val="20"/>
          <w:szCs w:val="20"/>
        </w:rPr>
        <w:t>p. 76</w:t>
      </w:r>
      <w:r w:rsidRPr="00B76980">
        <w:rPr>
          <w:rFonts w:ascii="Times New Roman" w:hAnsi="Times New Roman" w:cs="Times New Roman"/>
          <w:sz w:val="20"/>
          <w:szCs w:val="20"/>
        </w:rPr>
        <w:t>. https://doi-org.proxy.bib.uottawa.ca/10.3917/riges.372.0072</w:t>
      </w:r>
    </w:p>
    <w:p w14:paraId="0C14C892" w14:textId="2C36D646" w:rsidR="00B05173" w:rsidRPr="00B76980" w:rsidRDefault="00B05173">
      <w:pPr>
        <w:pStyle w:val="FootnoteText"/>
        <w:rPr>
          <w:rFonts w:ascii="Times New Roman" w:hAnsi="Times New Roman" w:cs="Times New Roman"/>
        </w:rPr>
      </w:pPr>
    </w:p>
  </w:footnote>
  <w:footnote w:id="7">
    <w:p w14:paraId="3B4D4D37" w14:textId="45F47730" w:rsidR="00F87AA7" w:rsidRPr="00B76980" w:rsidRDefault="00F87AA7" w:rsidP="00F87AA7">
      <w:pPr>
        <w:shd w:val="clear" w:color="auto" w:fill="FFFFFF"/>
        <w:spacing w:after="0" w:line="240" w:lineRule="auto"/>
        <w:jc w:val="both"/>
        <w:textAlignment w:val="baseline"/>
        <w:rPr>
          <w:rFonts w:ascii="Times New Roman" w:eastAsia="Times New Roman" w:hAnsi="Times New Roman" w:cs="Times New Roman"/>
          <w:sz w:val="20"/>
          <w:szCs w:val="20"/>
          <w:bdr w:val="none" w:sz="0" w:space="0" w:color="auto" w:frame="1"/>
          <w:lang w:eastAsia="fr-CA" w:bidi="en-US"/>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lang w:val="en-CA"/>
        </w:rPr>
        <w:t xml:space="preserve"> </w:t>
      </w:r>
      <w:r w:rsidRPr="00B76980">
        <w:rPr>
          <w:rFonts w:ascii="Times New Roman" w:eastAsia="Times New Roman" w:hAnsi="Times New Roman" w:cs="Times New Roman"/>
          <w:sz w:val="20"/>
          <w:szCs w:val="20"/>
          <w:bdr w:val="none" w:sz="0" w:space="0" w:color="auto" w:frame="1"/>
          <w:lang w:val="en-US" w:eastAsia="fr-CA" w:bidi="en-US"/>
        </w:rPr>
        <w:t xml:space="preserve">LLOYD, L. (2004). Mortality and morality: Ageing and the ethics of care. </w:t>
      </w:r>
      <w:r w:rsidRPr="00B76980">
        <w:rPr>
          <w:rFonts w:ascii="Times New Roman" w:eastAsia="Times New Roman" w:hAnsi="Times New Roman" w:cs="Times New Roman"/>
          <w:i/>
          <w:iCs/>
          <w:sz w:val="20"/>
          <w:szCs w:val="20"/>
          <w:bdr w:val="none" w:sz="0" w:space="0" w:color="auto" w:frame="1"/>
          <w:lang w:eastAsia="fr-CA" w:bidi="en-US"/>
        </w:rPr>
        <w:t>Ageing &amp; Society,</w:t>
      </w:r>
      <w:r w:rsidRPr="00B76980">
        <w:rPr>
          <w:rFonts w:ascii="Times New Roman" w:eastAsia="Times New Roman" w:hAnsi="Times New Roman" w:cs="Times New Roman"/>
          <w:sz w:val="20"/>
          <w:szCs w:val="20"/>
          <w:bdr w:val="none" w:sz="0" w:space="0" w:color="auto" w:frame="1"/>
          <w:lang w:eastAsia="fr-CA" w:bidi="en-US"/>
        </w:rPr>
        <w:t xml:space="preserve"> </w:t>
      </w:r>
      <w:r w:rsidRPr="00B76980">
        <w:rPr>
          <w:rFonts w:ascii="Times New Roman" w:eastAsia="Times New Roman" w:hAnsi="Times New Roman" w:cs="Times New Roman"/>
          <w:i/>
          <w:iCs/>
          <w:sz w:val="20"/>
          <w:szCs w:val="20"/>
          <w:bdr w:val="none" w:sz="0" w:space="0" w:color="auto" w:frame="1"/>
          <w:lang w:eastAsia="fr-CA" w:bidi="en-US"/>
        </w:rPr>
        <w:t>24</w:t>
      </w:r>
      <w:r w:rsidRPr="00B76980">
        <w:rPr>
          <w:rFonts w:ascii="Times New Roman" w:eastAsia="Times New Roman" w:hAnsi="Times New Roman" w:cs="Times New Roman"/>
          <w:sz w:val="20"/>
          <w:szCs w:val="20"/>
          <w:bdr w:val="none" w:sz="0" w:space="0" w:color="auto" w:frame="1"/>
          <w:lang w:eastAsia="fr-CA" w:bidi="en-US"/>
        </w:rPr>
        <w:t xml:space="preserve">(2), 235-256. </w:t>
      </w:r>
      <w:r w:rsidRPr="00B76980">
        <w:rPr>
          <w:rFonts w:ascii="Times New Roman" w:eastAsia="Times New Roman" w:hAnsi="Times New Roman" w:cs="Times New Roman"/>
          <w:sz w:val="20"/>
          <w:szCs w:val="20"/>
          <w:bdr w:val="none" w:sz="0" w:space="0" w:color="auto" w:frame="1"/>
          <w:lang w:eastAsia="fr-CA" w:bidi="en-US"/>
        </w:rPr>
        <w:t>doi:10.1017/S0144686X03001648</w:t>
      </w:r>
    </w:p>
  </w:footnote>
  <w:footnote w:id="8">
    <w:p w14:paraId="7E21F9F2" w14:textId="1070E238" w:rsidR="00660F61" w:rsidRPr="00B76980" w:rsidRDefault="00660F61" w:rsidP="00660F61">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Tronto,</w:t>
      </w:r>
      <w:r w:rsidR="006473BA" w:rsidRPr="00B76980">
        <w:rPr>
          <w:rFonts w:ascii="Times New Roman" w:hAnsi="Times New Roman" w:cs="Times New Roman"/>
        </w:rPr>
        <w:t xml:space="preserve"> Joan (2009),</w:t>
      </w:r>
      <w:r w:rsidRPr="00B76980">
        <w:rPr>
          <w:rFonts w:ascii="Times New Roman" w:hAnsi="Times New Roman" w:cs="Times New Roman"/>
        </w:rPr>
        <w:t> </w:t>
      </w:r>
      <w:r w:rsidRPr="00B76980">
        <w:rPr>
          <w:rFonts w:ascii="Times New Roman" w:hAnsi="Times New Roman" w:cs="Times New Roman"/>
          <w:i/>
          <w:iCs/>
        </w:rPr>
        <w:t>Un monde vulnérable. Pour une politique du, </w:t>
      </w:r>
      <w:r w:rsidRPr="00B76980">
        <w:rPr>
          <w:rFonts w:ascii="Times New Roman" w:hAnsi="Times New Roman" w:cs="Times New Roman"/>
        </w:rPr>
        <w:t>care, Paris, éd. La découverte, p.147.</w:t>
      </w:r>
    </w:p>
  </w:footnote>
  <w:footnote w:id="9">
    <w:p w14:paraId="46B4D0F8" w14:textId="72E8BDDE" w:rsidR="009C3E95" w:rsidRPr="00B76980" w:rsidRDefault="009C3E95" w:rsidP="009C3E95">
      <w:pPr>
        <w:rPr>
          <w:rFonts w:ascii="Times New Roman" w:hAnsi="Times New Roman" w:cs="Times New Roman"/>
          <w:sz w:val="20"/>
          <w:szCs w:val="20"/>
        </w:rPr>
      </w:pPr>
      <w:r w:rsidRPr="00B76980">
        <w:rPr>
          <w:rStyle w:val="FootnoteReference"/>
          <w:rFonts w:ascii="Times New Roman" w:eastAsia="Times New Roman" w:hAnsi="Times New Roman" w:cs="Times New Roman"/>
          <w:sz w:val="20"/>
          <w:szCs w:val="20"/>
        </w:rPr>
        <w:footnoteRef/>
      </w:r>
      <w:r w:rsidRPr="00B76980">
        <w:rPr>
          <w:rFonts w:ascii="Times New Roman" w:eastAsia="Times New Roman" w:hAnsi="Times New Roman" w:cs="Times New Roman"/>
          <w:sz w:val="20"/>
          <w:szCs w:val="20"/>
        </w:rPr>
        <w:t xml:space="preserve"> </w:t>
      </w:r>
      <w:r w:rsidRPr="00B76980">
        <w:rPr>
          <w:rFonts w:ascii="Times New Roman" w:hAnsi="Times New Roman" w:cs="Times New Roman"/>
          <w:sz w:val="20"/>
          <w:szCs w:val="20"/>
        </w:rPr>
        <w:t>Jacob, P. (2020). Introduction. Dans : P. Jacob, Le droit à la vraie vie : Les personnes vivant avec handicap prennent la parole (pp. 1-6). Paris : Dunod.</w:t>
      </w:r>
    </w:p>
  </w:footnote>
  <w:footnote w:id="10">
    <w:p w14:paraId="40976AEA" w14:textId="4F8E0C99" w:rsidR="00F811C6" w:rsidRPr="00B76980" w:rsidRDefault="00F811C6">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6473BA" w:rsidRPr="00B76980">
        <w:rPr>
          <w:rFonts w:ascii="Times New Roman" w:hAnsi="Times New Roman" w:cs="Times New Roman"/>
        </w:rPr>
        <w:t>Ibid</w:t>
      </w:r>
      <w:r w:rsidRPr="00B76980">
        <w:rPr>
          <w:rFonts w:ascii="Times New Roman" w:hAnsi="Times New Roman" w:cs="Times New Roman"/>
        </w:rPr>
        <w:t xml:space="preserve"> (p</w:t>
      </w:r>
      <w:r w:rsidR="00863E50" w:rsidRPr="00B76980">
        <w:rPr>
          <w:rFonts w:ascii="Times New Roman" w:hAnsi="Times New Roman" w:cs="Times New Roman"/>
        </w:rPr>
        <w:t>. 4)</w:t>
      </w:r>
    </w:p>
  </w:footnote>
  <w:footnote w:id="11">
    <w:p w14:paraId="21C1A099" w14:textId="77777777" w:rsidR="009C3E95" w:rsidRPr="00B76980" w:rsidRDefault="009C3E95" w:rsidP="009C3E95">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bookmarkStart w:id="11" w:name="_Hlk121562521"/>
      <w:r w:rsidRPr="00B76980">
        <w:rPr>
          <w:rFonts w:ascii="Times New Roman" w:hAnsi="Times New Roman" w:cs="Times New Roman"/>
          <w:color w:val="323232"/>
          <w:shd w:val="clear" w:color="auto" w:fill="FFFFFF"/>
        </w:rPr>
        <w:t xml:space="preserve">Maillard, N. (2020). À quoi sert la vulnérabilité ? Enjeux éthiques et politiques d’un concept émergent. Dans : David </w:t>
      </w:r>
      <w:r w:rsidRPr="00B76980">
        <w:rPr>
          <w:rFonts w:ascii="Times New Roman" w:hAnsi="Times New Roman" w:cs="Times New Roman"/>
          <w:color w:val="323232"/>
          <w:shd w:val="clear" w:color="auto" w:fill="FFFFFF"/>
        </w:rPr>
        <w:t>Doat éd., </w:t>
      </w:r>
      <w:r w:rsidRPr="00B76980">
        <w:rPr>
          <w:rFonts w:ascii="Times New Roman" w:hAnsi="Times New Roman" w:cs="Times New Roman"/>
          <w:i/>
          <w:iCs/>
          <w:color w:val="323232"/>
          <w:shd w:val="clear" w:color="auto" w:fill="FFFFFF"/>
        </w:rPr>
        <w:t>Accueillir la vulnérabilité : Approches pratiques et questions philosophiques</w:t>
      </w:r>
      <w:r w:rsidRPr="00B76980">
        <w:rPr>
          <w:rFonts w:ascii="Times New Roman" w:hAnsi="Times New Roman" w:cs="Times New Roman"/>
          <w:color w:val="323232"/>
          <w:shd w:val="clear" w:color="auto" w:fill="FFFFFF"/>
        </w:rPr>
        <w:t xml:space="preserve"> (pp. 37). </w:t>
      </w:r>
      <w:r w:rsidRPr="00B76980">
        <w:rPr>
          <w:rFonts w:ascii="Times New Roman" w:hAnsi="Times New Roman" w:cs="Times New Roman"/>
          <w:color w:val="323232"/>
          <w:shd w:val="clear" w:color="auto" w:fill="FFFFFF"/>
          <w:lang w:val="en-CA"/>
        </w:rPr>
        <w:t>Toulouse : Érès. </w:t>
      </w:r>
      <w:hyperlink r:id="rId2" w:history="1">
        <w:r w:rsidRPr="00B76980">
          <w:rPr>
            <w:rFonts w:ascii="Times New Roman" w:hAnsi="Times New Roman" w:cs="Times New Roman"/>
            <w:color w:val="0000FF"/>
            <w:u w:val="single"/>
            <w:shd w:val="clear" w:color="auto" w:fill="FFFFFF"/>
            <w:lang w:val="en-CA"/>
          </w:rPr>
          <w:t>https://doi.org/10.3917/eres.doat.2020.01.0029</w:t>
        </w:r>
      </w:hyperlink>
    </w:p>
    <w:bookmarkEnd w:id="11"/>
  </w:footnote>
  <w:footnote w:id="12">
    <w:p w14:paraId="3B27A595" w14:textId="01CDD009" w:rsidR="00C030DF" w:rsidRPr="00B76980" w:rsidRDefault="00C030DF">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w:t>
      </w:r>
      <w:r w:rsidRPr="00B76980">
        <w:rPr>
          <w:rFonts w:ascii="Times New Roman" w:hAnsi="Times New Roman" w:cs="Times New Roman"/>
          <w:color w:val="3A3A3A"/>
          <w:shd w:val="clear" w:color="auto" w:fill="FFFFFF"/>
          <w:lang w:val="en-CA"/>
        </w:rPr>
        <w:t>Engster,</w:t>
      </w:r>
      <w:r w:rsidR="00CF25E6" w:rsidRPr="00B76980">
        <w:rPr>
          <w:rFonts w:ascii="Times New Roman" w:hAnsi="Times New Roman" w:cs="Times New Roman"/>
          <w:color w:val="3A3A3A"/>
          <w:shd w:val="clear" w:color="auto" w:fill="FFFFFF"/>
          <w:lang w:val="en-CA"/>
        </w:rPr>
        <w:t xml:space="preserve"> </w:t>
      </w:r>
      <w:r w:rsidRPr="00B76980">
        <w:rPr>
          <w:rFonts w:ascii="Times New Roman" w:hAnsi="Times New Roman" w:cs="Times New Roman"/>
          <w:color w:val="3A3A3A"/>
          <w:shd w:val="clear" w:color="auto" w:fill="FFFFFF"/>
          <w:lang w:val="en-CA"/>
        </w:rPr>
        <w:t>D</w:t>
      </w:r>
      <w:r w:rsidR="006473BA" w:rsidRPr="00B76980">
        <w:rPr>
          <w:rFonts w:ascii="Times New Roman" w:hAnsi="Times New Roman" w:cs="Times New Roman"/>
          <w:color w:val="3A3A3A"/>
          <w:shd w:val="clear" w:color="auto" w:fill="FFFFFF"/>
          <w:lang w:val="en-CA"/>
        </w:rPr>
        <w:t xml:space="preserve"> (2019),</w:t>
      </w:r>
      <w:r w:rsidRPr="00B76980">
        <w:rPr>
          <w:rFonts w:ascii="Times New Roman" w:hAnsi="Times New Roman" w:cs="Times New Roman"/>
          <w:color w:val="3A3A3A"/>
          <w:shd w:val="clear" w:color="auto" w:fill="FFFFFF"/>
          <w:lang w:val="en-CA"/>
        </w:rPr>
        <w:t xml:space="preserve"> « Care Ethics, Dependency, and Vulnerability. » </w:t>
      </w:r>
      <w:r w:rsidRPr="00B76980">
        <w:rPr>
          <w:rFonts w:ascii="Times New Roman" w:hAnsi="Times New Roman" w:cs="Times New Roman"/>
          <w:i/>
          <w:iCs/>
          <w:color w:val="3A3A3A"/>
          <w:shd w:val="clear" w:color="auto" w:fill="FFFFFF"/>
          <w:lang w:val="en-CA"/>
        </w:rPr>
        <w:t>Ethics and Social Welfare</w:t>
      </w:r>
      <w:r w:rsidRPr="00B76980">
        <w:rPr>
          <w:rFonts w:ascii="Times New Roman" w:hAnsi="Times New Roman" w:cs="Times New Roman"/>
          <w:color w:val="3A3A3A"/>
          <w:shd w:val="clear" w:color="auto" w:fill="FFFFFF"/>
          <w:lang w:val="en-CA"/>
        </w:rPr>
        <w:t>, vol.13, no. 2, Routledge, pp. 100–14, https://doi.org/10.1080/17496535.2018.1533029.</w:t>
      </w:r>
    </w:p>
  </w:footnote>
  <w:footnote w:id="13">
    <w:p w14:paraId="17D60E0D" w14:textId="624F062A"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w:t>
      </w:r>
      <w:r w:rsidRPr="00B76980">
        <w:rPr>
          <w:rFonts w:ascii="Times New Roman" w:eastAsia="Times New Roman" w:hAnsi="Times New Roman" w:cs="Times New Roman"/>
          <w:color w:val="222222"/>
          <w:bdr w:val="none" w:sz="0" w:space="0" w:color="auto" w:frame="1"/>
          <w:shd w:val="clear" w:color="auto" w:fill="FFFFFF"/>
          <w:lang w:val="en-CA" w:eastAsia="fr-CA"/>
        </w:rPr>
        <w:t>Gallagher, A</w:t>
      </w:r>
      <w:r w:rsidR="00CF25E6" w:rsidRPr="00B76980">
        <w:rPr>
          <w:rFonts w:ascii="Times New Roman" w:eastAsia="Times New Roman" w:hAnsi="Times New Roman" w:cs="Times New Roman"/>
          <w:color w:val="222222"/>
          <w:bdr w:val="none" w:sz="0" w:space="0" w:color="auto" w:frame="1"/>
          <w:shd w:val="clear" w:color="auto" w:fill="FFFFFF"/>
          <w:lang w:val="en-CA" w:eastAsia="fr-CA"/>
        </w:rPr>
        <w:t>.</w:t>
      </w:r>
      <w:r w:rsidR="006473BA" w:rsidRPr="00B76980">
        <w:rPr>
          <w:rFonts w:ascii="Times New Roman" w:eastAsia="Times New Roman" w:hAnsi="Times New Roman" w:cs="Times New Roman"/>
          <w:color w:val="222222"/>
          <w:bdr w:val="none" w:sz="0" w:space="0" w:color="auto" w:frame="1"/>
          <w:shd w:val="clear" w:color="auto" w:fill="FFFFFF"/>
          <w:lang w:val="en-CA" w:eastAsia="fr-CA"/>
        </w:rPr>
        <w:t xml:space="preserve"> (2013),</w:t>
      </w:r>
      <w:r w:rsidRPr="00B76980">
        <w:rPr>
          <w:rFonts w:ascii="Times New Roman" w:eastAsia="Times New Roman" w:hAnsi="Times New Roman" w:cs="Times New Roman"/>
          <w:color w:val="222222"/>
          <w:bdr w:val="none" w:sz="0" w:space="0" w:color="auto" w:frame="1"/>
          <w:shd w:val="clear" w:color="auto" w:fill="FFFFFF"/>
          <w:lang w:val="en-CA" w:eastAsia="fr-CA"/>
        </w:rPr>
        <w:t> </w:t>
      </w:r>
      <w:r w:rsidRPr="00B76980">
        <w:rPr>
          <w:rFonts w:ascii="Times New Roman" w:eastAsia="Times New Roman" w:hAnsi="Times New Roman" w:cs="Times New Roman"/>
          <w:color w:val="222222"/>
          <w:bdr w:val="none" w:sz="0" w:space="0" w:color="auto" w:frame="1"/>
          <w:shd w:val="clear" w:color="auto" w:fill="FFFFFF"/>
          <w:lang w:val="en-US" w:eastAsia="fr-CA"/>
        </w:rPr>
        <w:t xml:space="preserve">“Slow ethics: A sustainable approach to ethical care </w:t>
      </w:r>
      <w:r w:rsidRPr="00B76980">
        <w:rPr>
          <w:rFonts w:ascii="Times New Roman" w:eastAsia="Times New Roman" w:hAnsi="Times New Roman" w:cs="Times New Roman"/>
          <w:color w:val="222222"/>
          <w:bdr w:val="none" w:sz="0" w:space="0" w:color="auto" w:frame="1"/>
          <w:shd w:val="clear" w:color="auto" w:fill="FFFFFF"/>
          <w:lang w:val="en-US" w:eastAsia="fr-CA"/>
        </w:rPr>
        <w:t>practices?.” </w:t>
      </w:r>
      <w:r w:rsidRPr="00B76980">
        <w:rPr>
          <w:rFonts w:ascii="Times New Roman" w:eastAsia="Times New Roman" w:hAnsi="Times New Roman" w:cs="Times New Roman"/>
          <w:i/>
          <w:iCs/>
          <w:color w:val="222222"/>
          <w:bdr w:val="none" w:sz="0" w:space="0" w:color="auto" w:frame="1"/>
          <w:shd w:val="clear" w:color="auto" w:fill="FFFFFF"/>
          <w:lang w:eastAsia="fr-CA"/>
        </w:rPr>
        <w:t>Clinical Ethics</w:t>
      </w:r>
      <w:r w:rsidRPr="00B76980">
        <w:rPr>
          <w:rFonts w:ascii="Times New Roman" w:eastAsia="Times New Roman" w:hAnsi="Times New Roman" w:cs="Times New Roman"/>
          <w:color w:val="222222"/>
          <w:bdr w:val="none" w:sz="0" w:space="0" w:color="auto" w:frame="1"/>
          <w:shd w:val="clear" w:color="auto" w:fill="FFFFFF"/>
          <w:lang w:eastAsia="fr-CA"/>
        </w:rPr>
        <w:t> 8(4): 98-104.</w:t>
      </w:r>
    </w:p>
  </w:footnote>
  <w:footnote w:id="14">
    <w:p w14:paraId="09E5C98A" w14:textId="2E4509A8" w:rsidR="009C3E95" w:rsidRPr="00B76980" w:rsidRDefault="009C3E95" w:rsidP="009C3E95">
      <w:pPr>
        <w:rPr>
          <w:rFonts w:ascii="Times New Roman" w:hAnsi="Times New Roman" w:cs="Times New Roman"/>
          <w:sz w:val="20"/>
          <w:szCs w:val="20"/>
        </w:rPr>
      </w:pPr>
      <w:bookmarkStart w:id="17" w:name="_Hlk101996862"/>
      <w:r w:rsidRPr="00B76980">
        <w:rPr>
          <w:rStyle w:val="FootnoteReference"/>
          <w:rFonts w:ascii="Times New Roman" w:hAnsi="Times New Roman" w:cs="Times New Roman"/>
          <w:sz w:val="20"/>
          <w:szCs w:val="20"/>
        </w:rPr>
        <w:footnoteRef/>
      </w:r>
      <w:r w:rsidR="009F0D1A" w:rsidRPr="00B76980">
        <w:rPr>
          <w:rFonts w:ascii="Times New Roman" w:hAnsi="Times New Roman" w:cs="Times New Roman"/>
          <w:sz w:val="20"/>
          <w:szCs w:val="20"/>
        </w:rPr>
        <w:t>Boucherat-Hue, V. (2014), « Handicap: Un concept qui date pour une réforme qui dure », </w:t>
      </w:r>
      <w:r w:rsidR="009F0D1A" w:rsidRPr="00B76980">
        <w:rPr>
          <w:rFonts w:ascii="Times New Roman" w:hAnsi="Times New Roman" w:cs="Times New Roman"/>
          <w:i/>
          <w:iCs/>
          <w:sz w:val="20"/>
          <w:szCs w:val="20"/>
        </w:rPr>
        <w:t>Perspectives Psy</w:t>
      </w:r>
      <w:r w:rsidR="009F0D1A" w:rsidRPr="00B76980">
        <w:rPr>
          <w:rFonts w:ascii="Times New Roman" w:hAnsi="Times New Roman" w:cs="Times New Roman"/>
          <w:sz w:val="20"/>
          <w:szCs w:val="20"/>
        </w:rPr>
        <w:t>, 53, 129-137. </w:t>
      </w:r>
      <w:hyperlink r:id="rId3" w:history="1">
        <w:r w:rsidR="009F0D1A" w:rsidRPr="00B76980">
          <w:rPr>
            <w:rStyle w:val="Hyperlink"/>
            <w:rFonts w:ascii="Times New Roman" w:hAnsi="Times New Roman" w:cs="Times New Roman"/>
            <w:sz w:val="20"/>
            <w:szCs w:val="20"/>
          </w:rPr>
          <w:t>https://doi.org/10.1051/ppsy/2014532129</w:t>
        </w:r>
      </w:hyperlink>
      <w:r w:rsidRPr="00B76980">
        <w:rPr>
          <w:rFonts w:ascii="Times New Roman" w:hAnsi="Times New Roman" w:cs="Times New Roman"/>
          <w:sz w:val="20"/>
          <w:szCs w:val="20"/>
        </w:rPr>
        <w:t>.</w:t>
      </w:r>
      <w:bookmarkEnd w:id="17"/>
    </w:p>
  </w:footnote>
  <w:footnote w:id="15">
    <w:p w14:paraId="4F716B2E" w14:textId="7C0FBB99" w:rsidR="009C3E95" w:rsidRPr="00B76980" w:rsidRDefault="009C3E95" w:rsidP="009C3E95">
      <w:pPr>
        <w:rPr>
          <w:rFonts w:ascii="Times New Roman" w:hAnsi="Times New Roman" w:cs="Times New Roman"/>
          <w:i/>
          <w:iCs/>
          <w:sz w:val="20"/>
          <w:szCs w:val="20"/>
        </w:rPr>
      </w:pPr>
      <w:bookmarkStart w:id="18" w:name="_Hlk101996912"/>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r w:rsidR="00CF25E6" w:rsidRPr="00B76980">
        <w:rPr>
          <w:rFonts w:ascii="Times New Roman" w:hAnsi="Times New Roman" w:cs="Times New Roman"/>
          <w:sz w:val="20"/>
          <w:szCs w:val="20"/>
        </w:rPr>
        <w:t>Masson, D.</w:t>
      </w:r>
      <w:r w:rsidR="009F0D1A" w:rsidRPr="00B76980">
        <w:rPr>
          <w:rFonts w:ascii="Times New Roman" w:hAnsi="Times New Roman" w:cs="Times New Roman"/>
          <w:sz w:val="20"/>
          <w:szCs w:val="20"/>
        </w:rPr>
        <w:t xml:space="preserve"> (2013),</w:t>
      </w:r>
      <w:r w:rsidRPr="00B76980">
        <w:rPr>
          <w:rFonts w:ascii="Times New Roman" w:hAnsi="Times New Roman" w:cs="Times New Roman"/>
          <w:sz w:val="20"/>
          <w:szCs w:val="20"/>
        </w:rPr>
        <w:t xml:space="preserve"> « Femmes et handicap. » </w:t>
      </w:r>
      <w:r w:rsidRPr="00B76980">
        <w:rPr>
          <w:rFonts w:ascii="Times New Roman" w:hAnsi="Times New Roman" w:cs="Times New Roman"/>
          <w:i/>
          <w:iCs/>
          <w:sz w:val="20"/>
          <w:szCs w:val="20"/>
        </w:rPr>
        <w:t>Recherches féministes </w:t>
      </w:r>
      <w:r w:rsidRPr="00B76980">
        <w:rPr>
          <w:rFonts w:ascii="Times New Roman" w:hAnsi="Times New Roman" w:cs="Times New Roman"/>
          <w:sz w:val="20"/>
          <w:szCs w:val="20"/>
        </w:rPr>
        <w:t>261: p. 118.</w:t>
      </w:r>
      <w:bookmarkEnd w:id="18"/>
    </w:p>
  </w:footnote>
  <w:footnote w:id="16">
    <w:p w14:paraId="4D299874" w14:textId="77777777"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w:t>
      </w:r>
      <w:r w:rsidRPr="00B76980">
        <w:rPr>
          <w:rFonts w:ascii="Times New Roman" w:hAnsi="Times New Roman" w:cs="Times New Roman"/>
          <w:color w:val="333333"/>
          <w:shd w:val="clear" w:color="auto" w:fill="FFFFFF"/>
          <w:lang w:val="en-CA"/>
        </w:rPr>
        <w:t xml:space="preserve">Rosenthal, R. (1976). </w:t>
      </w:r>
      <w:r w:rsidRPr="00B76980">
        <w:rPr>
          <w:rStyle w:val="Emphasis"/>
          <w:rFonts w:ascii="Times New Roman" w:hAnsi="Times New Roman" w:cs="Times New Roman"/>
          <w:color w:val="333333"/>
          <w:shd w:val="clear" w:color="auto" w:fill="FFFFFF"/>
          <w:lang w:val="en-US"/>
        </w:rPr>
        <w:t>Experimenter effects in behavioral research</w:t>
      </w:r>
      <w:r w:rsidRPr="00B76980">
        <w:rPr>
          <w:rFonts w:ascii="Times New Roman" w:hAnsi="Times New Roman" w:cs="Times New Roman"/>
          <w:color w:val="333333"/>
          <w:shd w:val="clear" w:color="auto" w:fill="FFFFFF"/>
          <w:lang w:val="en-US"/>
        </w:rPr>
        <w:t xml:space="preserve"> (Enlarged ed.). </w:t>
      </w:r>
      <w:r w:rsidRPr="00B76980">
        <w:rPr>
          <w:rFonts w:ascii="Times New Roman" w:hAnsi="Times New Roman" w:cs="Times New Roman"/>
          <w:color w:val="333333"/>
          <w:shd w:val="clear" w:color="auto" w:fill="FFFFFF"/>
        </w:rPr>
        <w:t>Irvington.</w:t>
      </w:r>
    </w:p>
  </w:footnote>
  <w:footnote w:id="17">
    <w:p w14:paraId="40E75693" w14:textId="3DCD694D" w:rsidR="00881B33" w:rsidRPr="00B76980" w:rsidRDefault="00881B33">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Valade, B. (2019). Stéréotype et compagnie : versions, variantes et variations. </w:t>
      </w:r>
      <w:r w:rsidRPr="00B76980">
        <w:rPr>
          <w:rFonts w:ascii="Times New Roman" w:hAnsi="Times New Roman" w:cs="Times New Roman"/>
          <w:i/>
          <w:iCs/>
        </w:rPr>
        <w:t>Hermès, La Revue</w:t>
      </w:r>
      <w:r w:rsidRPr="00B76980">
        <w:rPr>
          <w:rFonts w:ascii="Times New Roman" w:hAnsi="Times New Roman" w:cs="Times New Roman"/>
        </w:rPr>
        <w:t xml:space="preserve">, 83, p. 38. </w:t>
      </w:r>
      <w:hyperlink r:id="rId4" w:history="1">
        <w:r w:rsidRPr="00B76980">
          <w:rPr>
            <w:rFonts w:ascii="Times New Roman" w:hAnsi="Times New Roman" w:cs="Times New Roman"/>
            <w:color w:val="0000FF"/>
            <w:u w:val="single"/>
          </w:rPr>
          <w:t>https://doi-org.proxy.bib.uottawa.ca/10.3917/herm.083.0035</w:t>
        </w:r>
      </w:hyperlink>
    </w:p>
  </w:footnote>
  <w:footnote w:id="18">
    <w:p w14:paraId="4FCA84B0" w14:textId="73D9294C" w:rsidR="009C3E95" w:rsidRPr="00B76980" w:rsidRDefault="009C3E95" w:rsidP="009C3E95">
      <w:pPr>
        <w:rPr>
          <w:rFonts w:ascii="Times New Roman"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Schneider, C</w:t>
      </w:r>
      <w:r w:rsidR="002B55D4" w:rsidRPr="00B76980">
        <w:rPr>
          <w:rFonts w:ascii="Times New Roman" w:hAnsi="Times New Roman" w:cs="Times New Roman"/>
          <w:sz w:val="20"/>
          <w:szCs w:val="20"/>
        </w:rPr>
        <w:t>.</w:t>
      </w:r>
      <w:r w:rsidR="009F0D1A" w:rsidRPr="00B76980">
        <w:rPr>
          <w:rFonts w:ascii="Times New Roman" w:hAnsi="Times New Roman" w:cs="Times New Roman"/>
          <w:sz w:val="20"/>
          <w:szCs w:val="20"/>
        </w:rPr>
        <w:t xml:space="preserve"> (2010), </w:t>
      </w:r>
      <w:r w:rsidRPr="00B76980">
        <w:rPr>
          <w:rFonts w:ascii="Times New Roman" w:hAnsi="Times New Roman" w:cs="Times New Roman"/>
          <w:sz w:val="20"/>
          <w:szCs w:val="20"/>
        </w:rPr>
        <w:t xml:space="preserve">“La Figure de Terry Fox : Handicap et Performance et les Conséquences Pour l’Éducation ”, Journal of the Canadian Association for Curriculum </w:t>
      </w:r>
      <w:r w:rsidRPr="00B76980">
        <w:rPr>
          <w:rFonts w:ascii="Times New Roman" w:hAnsi="Times New Roman" w:cs="Times New Roman"/>
          <w:sz w:val="20"/>
          <w:szCs w:val="20"/>
        </w:rPr>
        <w:t>Studies, Vol.8(1), p.99.</w:t>
      </w:r>
    </w:p>
  </w:footnote>
  <w:footnote w:id="19">
    <w:p w14:paraId="72052990" w14:textId="600E0C32" w:rsidR="009C3E95" w:rsidRPr="00B76980" w:rsidRDefault="009C3E95" w:rsidP="009C3E95">
      <w:pPr>
        <w:spacing w:line="240" w:lineRule="auto"/>
        <w:rPr>
          <w:rFonts w:ascii="Times New Roman" w:hAnsi="Times New Roman" w:cs="Times New Roman"/>
          <w:i/>
          <w:iCs/>
          <w:sz w:val="20"/>
          <w:szCs w:val="20"/>
        </w:rPr>
      </w:pPr>
      <w:r w:rsidRPr="00B76980">
        <w:rPr>
          <w:rStyle w:val="FootnoteReference"/>
          <w:rFonts w:ascii="Times New Roman" w:hAnsi="Times New Roman" w:cs="Times New Roman"/>
          <w:sz w:val="20"/>
          <w:szCs w:val="20"/>
        </w:rPr>
        <w:footnoteRef/>
      </w:r>
      <w:r w:rsidR="009F0D1A" w:rsidRPr="00B76980">
        <w:rPr>
          <w:rFonts w:ascii="Times New Roman" w:hAnsi="Times New Roman" w:cs="Times New Roman"/>
          <w:sz w:val="20"/>
          <w:szCs w:val="20"/>
        </w:rPr>
        <w:t xml:space="preserve">Louvet, E. &amp; Rohmer, O. (2006). Le handicap physique : une catégorie de </w:t>
      </w:r>
      <w:r w:rsidR="009F0D1A" w:rsidRPr="00B76980">
        <w:rPr>
          <w:rFonts w:ascii="Times New Roman" w:hAnsi="Times New Roman" w:cs="Times New Roman"/>
          <w:sz w:val="20"/>
          <w:szCs w:val="20"/>
        </w:rPr>
        <w:t>base ?. </w:t>
      </w:r>
      <w:r w:rsidR="009F0D1A" w:rsidRPr="00B76980">
        <w:rPr>
          <w:rFonts w:ascii="Times New Roman" w:hAnsi="Times New Roman" w:cs="Times New Roman"/>
          <w:i/>
          <w:iCs/>
          <w:sz w:val="20"/>
          <w:szCs w:val="20"/>
        </w:rPr>
        <w:t>Revue internationale de psychologie sociale</w:t>
      </w:r>
      <w:r w:rsidR="009F0D1A" w:rsidRPr="00B76980">
        <w:rPr>
          <w:rFonts w:ascii="Times New Roman" w:hAnsi="Times New Roman" w:cs="Times New Roman"/>
          <w:sz w:val="20"/>
          <w:szCs w:val="20"/>
        </w:rPr>
        <w:t>, 19, 215-234. https://www.cairn.info/revue--2006-3-page-215.htm.</w:t>
      </w:r>
    </w:p>
  </w:footnote>
  <w:footnote w:id="20">
    <w:p w14:paraId="4B1874B8" w14:textId="77777777" w:rsidR="009C3E95" w:rsidRPr="00B76980" w:rsidRDefault="009C3E95" w:rsidP="009C3E95">
      <w:pPr>
        <w:rPr>
          <w:rFonts w:ascii="Times New Roman"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r w:rsidRPr="00B76980">
        <w:rPr>
          <w:rFonts w:ascii="Times New Roman" w:hAnsi="Times New Roman" w:cs="Times New Roman"/>
          <w:color w:val="323232"/>
          <w:sz w:val="20"/>
          <w:szCs w:val="20"/>
          <w:shd w:val="clear" w:color="auto" w:fill="FFFFFF"/>
        </w:rPr>
        <w:t xml:space="preserve">Lalonde, C. &amp; Roux-Dufort, C. (2012). Comment prévenir une crise ? Les leçons tirées des plaintes de maltraitance au Centre de soins de longue durée Saint-Charles-Borromée. </w:t>
      </w:r>
      <w:r w:rsidRPr="00B76980">
        <w:rPr>
          <w:rFonts w:ascii="Times New Roman" w:hAnsi="Times New Roman" w:cs="Times New Roman"/>
          <w:i/>
          <w:iCs/>
          <w:color w:val="323232"/>
          <w:sz w:val="20"/>
          <w:szCs w:val="20"/>
          <w:shd w:val="clear" w:color="auto" w:fill="FFFFFF"/>
        </w:rPr>
        <w:t>Gestion</w:t>
      </w:r>
      <w:r w:rsidRPr="00B76980">
        <w:rPr>
          <w:rFonts w:ascii="Times New Roman" w:hAnsi="Times New Roman" w:cs="Times New Roman"/>
          <w:color w:val="323232"/>
          <w:sz w:val="20"/>
          <w:szCs w:val="20"/>
          <w:shd w:val="clear" w:color="auto" w:fill="FFFFFF"/>
        </w:rPr>
        <w:t>, 37, p. 76. </w:t>
      </w:r>
      <w:hyperlink r:id="rId5" w:history="1">
        <w:r w:rsidRPr="00B76980">
          <w:rPr>
            <w:rStyle w:val="Hyperlink"/>
            <w:rFonts w:ascii="Times New Roman" w:hAnsi="Times New Roman" w:cs="Times New Roman"/>
            <w:color w:val="0000FF"/>
            <w:sz w:val="20"/>
            <w:szCs w:val="20"/>
            <w:shd w:val="clear" w:color="auto" w:fill="FFFFFF"/>
          </w:rPr>
          <w:t>https://doi-org.proxy.bib.uottawa.ca/10.3917/riges.372.0072</w:t>
        </w:r>
      </w:hyperlink>
    </w:p>
  </w:footnote>
  <w:footnote w:id="21">
    <w:p w14:paraId="5F951817" w14:textId="240D4EC2" w:rsidR="009C3E95" w:rsidRPr="00B76980" w:rsidRDefault="009C3E95" w:rsidP="009C3E95">
      <w:pPr>
        <w:rPr>
          <w:rFonts w:ascii="Times New Roman" w:eastAsia="Times New Roman" w:hAnsi="Times New Roman" w:cs="Times New Roman"/>
          <w:color w:val="333333"/>
          <w:kern w:val="36"/>
          <w:sz w:val="20"/>
          <w:szCs w:val="20"/>
          <w:lang w:eastAsia="fr-CA"/>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bookmarkStart w:id="27" w:name="_Hlk101996934"/>
      <w:r w:rsidR="005E7566" w:rsidRPr="00B76980">
        <w:rPr>
          <w:rFonts w:ascii="Times New Roman" w:hAnsi="Times New Roman" w:cs="Times New Roman"/>
          <w:sz w:val="20"/>
          <w:szCs w:val="20"/>
        </w:rPr>
        <w:t xml:space="preserve">Dan </w:t>
      </w:r>
      <w:r w:rsidR="005E7566" w:rsidRPr="00B76980">
        <w:rPr>
          <w:rFonts w:ascii="Times New Roman" w:hAnsi="Times New Roman" w:cs="Times New Roman"/>
          <w:sz w:val="20"/>
          <w:szCs w:val="20"/>
        </w:rPr>
        <w:t>Goodley, (2016), “</w:t>
      </w:r>
      <w:r w:rsidRPr="00B76980">
        <w:rPr>
          <w:rFonts w:ascii="Times New Roman" w:eastAsia="Times New Roman" w:hAnsi="Times New Roman" w:cs="Times New Roman"/>
          <w:color w:val="333333"/>
          <w:kern w:val="36"/>
          <w:sz w:val="20"/>
          <w:szCs w:val="20"/>
          <w:lang w:eastAsia="fr-CA"/>
        </w:rPr>
        <w:t>Disability Studies: An Interdisciplinary Introduction</w:t>
      </w:r>
      <w:r w:rsidR="005E7566" w:rsidRPr="00B76980">
        <w:rPr>
          <w:rFonts w:ascii="Times New Roman" w:eastAsia="Times New Roman" w:hAnsi="Times New Roman" w:cs="Times New Roman"/>
          <w:color w:val="333333"/>
          <w:kern w:val="36"/>
          <w:sz w:val="20"/>
          <w:szCs w:val="20"/>
          <w:lang w:eastAsia="fr-CA"/>
        </w:rPr>
        <w:t>”</w:t>
      </w:r>
      <w:bookmarkEnd w:id="27"/>
      <w:r w:rsidR="005E7566" w:rsidRPr="00B76980">
        <w:rPr>
          <w:rFonts w:ascii="Times New Roman" w:eastAsia="Times New Roman" w:hAnsi="Times New Roman" w:cs="Times New Roman"/>
          <w:color w:val="333333"/>
          <w:kern w:val="36"/>
          <w:sz w:val="20"/>
          <w:szCs w:val="20"/>
          <w:lang w:eastAsia="fr-CA"/>
        </w:rPr>
        <w:t xml:space="preserve">, </w:t>
      </w:r>
      <w:r w:rsidR="008305FE" w:rsidRPr="00B76980">
        <w:rPr>
          <w:rFonts w:ascii="Times New Roman" w:eastAsia="Times New Roman" w:hAnsi="Times New Roman" w:cs="Times New Roman"/>
          <w:color w:val="333333"/>
          <w:kern w:val="36"/>
          <w:sz w:val="20"/>
          <w:szCs w:val="20"/>
          <w:lang w:eastAsia="fr-CA"/>
        </w:rPr>
        <w:t xml:space="preserve">Intégrale, </w:t>
      </w:r>
      <w:r w:rsidR="005E7566" w:rsidRPr="00B76980">
        <w:rPr>
          <w:rFonts w:ascii="Times New Roman" w:eastAsia="Times New Roman" w:hAnsi="Times New Roman" w:cs="Times New Roman"/>
          <w:color w:val="333333"/>
          <w:kern w:val="36"/>
          <w:sz w:val="20"/>
          <w:szCs w:val="20"/>
          <w:lang w:eastAsia="fr-CA"/>
        </w:rPr>
        <w:t xml:space="preserve">SAGE, </w:t>
      </w:r>
      <w:r w:rsidR="008305FE" w:rsidRPr="00B76980">
        <w:rPr>
          <w:rFonts w:ascii="Times New Roman" w:eastAsia="Times New Roman" w:hAnsi="Times New Roman" w:cs="Times New Roman"/>
          <w:color w:val="333333"/>
          <w:kern w:val="36"/>
          <w:sz w:val="20"/>
          <w:szCs w:val="20"/>
          <w:lang w:eastAsia="fr-CA"/>
        </w:rPr>
        <w:t>296 pages.</w:t>
      </w:r>
      <w:r w:rsidRPr="00B76980">
        <w:rPr>
          <w:rFonts w:ascii="Times New Roman" w:eastAsia="Times New Roman" w:hAnsi="Times New Roman" w:cs="Times New Roman"/>
          <w:vanish/>
          <w:sz w:val="20"/>
          <w:szCs w:val="20"/>
          <w:lang w:eastAsia="fr-CA"/>
        </w:rPr>
        <w:t>Haut du formulaire</w:t>
      </w:r>
    </w:p>
    <w:p w14:paraId="75CA180C" w14:textId="77777777" w:rsidR="009C3E95" w:rsidRPr="00B76980" w:rsidRDefault="009C3E95" w:rsidP="009C3E95">
      <w:pPr>
        <w:rPr>
          <w:rFonts w:ascii="Times New Roman" w:hAnsi="Times New Roman" w:cs="Times New Roman"/>
          <w:sz w:val="20"/>
          <w:szCs w:val="20"/>
        </w:rPr>
      </w:pPr>
    </w:p>
  </w:footnote>
  <w:footnote w:id="22">
    <w:p w14:paraId="65098190" w14:textId="1B4E3FF4"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Masson</w:t>
      </w:r>
      <w:r w:rsidR="002B55D4" w:rsidRPr="00B76980">
        <w:rPr>
          <w:rFonts w:ascii="Times New Roman" w:hAnsi="Times New Roman" w:cs="Times New Roman"/>
        </w:rPr>
        <w:t>, D.</w:t>
      </w:r>
      <w:r w:rsidRPr="00B76980">
        <w:rPr>
          <w:rFonts w:ascii="Times New Roman" w:hAnsi="Times New Roman" w:cs="Times New Roman"/>
        </w:rPr>
        <w:t xml:space="preserve"> </w:t>
      </w:r>
      <w:r w:rsidR="000C2B77" w:rsidRPr="00B76980">
        <w:rPr>
          <w:rFonts w:ascii="Times New Roman" w:hAnsi="Times New Roman" w:cs="Times New Roman"/>
        </w:rPr>
        <w:t>(2013) </w:t>
      </w:r>
      <w:r w:rsidRPr="00B76980">
        <w:rPr>
          <w:rFonts w:ascii="Times New Roman" w:hAnsi="Times New Roman" w:cs="Times New Roman"/>
        </w:rPr>
        <w:t xml:space="preserve">« Femmes et handicap. » </w:t>
      </w:r>
      <w:r w:rsidRPr="00B76980">
        <w:rPr>
          <w:rFonts w:ascii="Times New Roman" w:hAnsi="Times New Roman" w:cs="Times New Roman"/>
          <w:i/>
          <w:iCs/>
        </w:rPr>
        <w:t>Recherches féministes </w:t>
      </w:r>
      <w:r w:rsidRPr="00B76980">
        <w:rPr>
          <w:rFonts w:ascii="Times New Roman" w:hAnsi="Times New Roman" w:cs="Times New Roman"/>
        </w:rPr>
        <w:t xml:space="preserve">261: p.113. </w:t>
      </w:r>
    </w:p>
  </w:footnote>
  <w:footnote w:id="23">
    <w:p w14:paraId="38BC5F3C" w14:textId="5F83818C"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bookmarkStart w:id="30" w:name="_Hlk122543909"/>
      <w:r w:rsidR="002B55D4" w:rsidRPr="00B76980">
        <w:rPr>
          <w:rFonts w:ascii="Times New Roman" w:hAnsi="Times New Roman" w:cs="Times New Roman"/>
        </w:rPr>
        <w:t xml:space="preserve">Ibid p. </w:t>
      </w:r>
      <w:r w:rsidRPr="00B76980">
        <w:rPr>
          <w:rFonts w:ascii="Times New Roman" w:hAnsi="Times New Roman" w:cs="Times New Roman"/>
        </w:rPr>
        <w:t xml:space="preserve">111–129. </w:t>
      </w:r>
      <w:bookmarkEnd w:id="30"/>
    </w:p>
  </w:footnote>
  <w:footnote w:id="24">
    <w:p w14:paraId="2D9E462F" w14:textId="7B082ED6" w:rsidR="009C3E95" w:rsidRPr="00B76980" w:rsidRDefault="009C3E95" w:rsidP="009C3E95">
      <w:pPr>
        <w:pStyle w:val="western"/>
        <w:spacing w:after="0" w:afterAutospacing="0" w:line="253" w:lineRule="atLeast"/>
        <w:rPr>
          <w:color w:val="000000"/>
          <w:sz w:val="20"/>
          <w:szCs w:val="20"/>
        </w:rPr>
      </w:pPr>
      <w:r w:rsidRPr="00B76980">
        <w:rPr>
          <w:rStyle w:val="FootnoteReference"/>
          <w:rFonts w:eastAsiaTheme="majorEastAsia"/>
          <w:sz w:val="20"/>
          <w:szCs w:val="20"/>
        </w:rPr>
        <w:footnoteRef/>
      </w:r>
      <w:r w:rsidRPr="00B76980">
        <w:rPr>
          <w:color w:val="000000"/>
          <w:sz w:val="20"/>
          <w:szCs w:val="20"/>
        </w:rPr>
        <w:t xml:space="preserve">Laugier, </w:t>
      </w:r>
      <w:r w:rsidR="00E96799" w:rsidRPr="00B76980">
        <w:rPr>
          <w:color w:val="000000"/>
          <w:sz w:val="20"/>
          <w:szCs w:val="20"/>
        </w:rPr>
        <w:t xml:space="preserve">S. (2010) </w:t>
      </w:r>
      <w:r w:rsidRPr="00B76980">
        <w:rPr>
          <w:color w:val="000000"/>
          <w:sz w:val="20"/>
          <w:szCs w:val="20"/>
        </w:rPr>
        <w:t xml:space="preserve">« L’éthique d’Amy : </w:t>
      </w:r>
      <w:r w:rsidRPr="00B76980">
        <w:rPr>
          <w:color w:val="000000"/>
          <w:sz w:val="20"/>
          <w:szCs w:val="20"/>
        </w:rPr>
        <w:t>le </w:t>
      </w:r>
      <w:r w:rsidRPr="00B76980">
        <w:rPr>
          <w:i/>
          <w:iCs/>
          <w:color w:val="000000"/>
          <w:sz w:val="20"/>
          <w:szCs w:val="20"/>
        </w:rPr>
        <w:t>care</w:t>
      </w:r>
      <w:r w:rsidRPr="00B76980">
        <w:rPr>
          <w:color w:val="000000"/>
          <w:sz w:val="20"/>
          <w:szCs w:val="20"/>
        </w:rPr>
        <w:t xml:space="preserve"> comme changement de paradigme en éthique », dans Vanessa </w:t>
      </w:r>
      <w:r w:rsidRPr="00B76980">
        <w:rPr>
          <w:color w:val="000000"/>
          <w:sz w:val="20"/>
          <w:szCs w:val="20"/>
        </w:rPr>
        <w:t>Nurock (dir.), </w:t>
      </w:r>
      <w:r w:rsidRPr="00B76980">
        <w:rPr>
          <w:i/>
          <w:iCs/>
          <w:color w:val="000000"/>
          <w:sz w:val="20"/>
          <w:szCs w:val="20"/>
        </w:rPr>
        <w:t>Carol Gilligan et l’éthique du, </w:t>
      </w:r>
      <w:r w:rsidRPr="00B76980">
        <w:rPr>
          <w:color w:val="000000"/>
          <w:sz w:val="20"/>
          <w:szCs w:val="20"/>
        </w:rPr>
        <w:t>care, Paris, Presses Universitaires de France, pp. 57-77.</w:t>
      </w:r>
    </w:p>
    <w:p w14:paraId="2BF73432" w14:textId="77777777" w:rsidR="009C3E95" w:rsidRPr="00B76980" w:rsidRDefault="009C3E95" w:rsidP="009C3E95">
      <w:pPr>
        <w:pStyle w:val="FootnoteText"/>
        <w:rPr>
          <w:rFonts w:ascii="Times New Roman" w:hAnsi="Times New Roman" w:cs="Times New Roman"/>
        </w:rPr>
      </w:pPr>
    </w:p>
  </w:footnote>
  <w:footnote w:id="25">
    <w:p w14:paraId="1A7260ED" w14:textId="27F69C96" w:rsidR="00280EDA" w:rsidRPr="00B76980" w:rsidRDefault="00280EDA">
      <w:pPr>
        <w:pStyle w:val="FootnoteText"/>
        <w:rPr>
          <w:rFonts w:ascii="Times New Roman" w:hAnsi="Times New Roman" w:cs="Times New Roman"/>
        </w:rPr>
      </w:pPr>
      <w:r w:rsidRPr="00B76980">
        <w:rPr>
          <w:rStyle w:val="FootnoteReference"/>
          <w:rFonts w:ascii="Times New Roman" w:hAnsi="Times New Roman" w:cs="Times New Roman"/>
        </w:rPr>
        <w:footnoteRef/>
      </w:r>
      <w:r w:rsidR="00F8432A" w:rsidRPr="00B76980">
        <w:rPr>
          <w:rFonts w:ascii="Times New Roman" w:hAnsi="Times New Roman" w:cs="Times New Roman"/>
          <w:color w:val="323232"/>
          <w:shd w:val="clear" w:color="auto" w:fill="FFFFFF"/>
        </w:rPr>
        <w:t>Laugier, S. &amp; Molinier, P. (2020). « Care » : des métiers à réhabiliter. </w:t>
      </w:r>
      <w:r w:rsidR="00F8432A" w:rsidRPr="00B76980">
        <w:rPr>
          <w:rFonts w:ascii="Times New Roman" w:hAnsi="Times New Roman" w:cs="Times New Roman"/>
          <w:i/>
          <w:iCs/>
          <w:color w:val="323232"/>
          <w:shd w:val="clear" w:color="auto" w:fill="FFFFFF"/>
        </w:rPr>
        <w:t>L'école des parents</w:t>
      </w:r>
      <w:r w:rsidR="00F8432A" w:rsidRPr="00B76980">
        <w:rPr>
          <w:rFonts w:ascii="Times New Roman" w:hAnsi="Times New Roman" w:cs="Times New Roman"/>
          <w:color w:val="323232"/>
          <w:shd w:val="clear" w:color="auto" w:fill="FFFFFF"/>
        </w:rPr>
        <w:t>, 636, p.8. </w:t>
      </w:r>
      <w:hyperlink r:id="rId6" w:history="1">
        <w:r w:rsidR="00F8432A" w:rsidRPr="00B76980">
          <w:rPr>
            <w:rFonts w:ascii="Times New Roman" w:hAnsi="Times New Roman" w:cs="Times New Roman"/>
            <w:color w:val="0000FF"/>
            <w:u w:val="single"/>
            <w:shd w:val="clear" w:color="auto" w:fill="FFFFFF"/>
          </w:rPr>
          <w:t>https://doi.org/10.3917/epar.636.0008</w:t>
        </w:r>
      </w:hyperlink>
      <w:r w:rsidRPr="00B76980">
        <w:rPr>
          <w:rFonts w:ascii="Times New Roman" w:hAnsi="Times New Roman" w:cs="Times New Roman"/>
          <w:color w:val="000000"/>
          <w:lang w:val="fr-FR"/>
        </w:rPr>
        <w:t>.</w:t>
      </w:r>
      <w:r w:rsidRPr="00B76980">
        <w:rPr>
          <w:rFonts w:ascii="Times New Roman" w:hAnsi="Times New Roman" w:cs="Times New Roman"/>
        </w:rPr>
        <w:t xml:space="preserve"> </w:t>
      </w:r>
    </w:p>
  </w:footnote>
  <w:footnote w:id="26">
    <w:p w14:paraId="286F106C" w14:textId="0079C329" w:rsidR="004F5568" w:rsidRPr="00B76980" w:rsidRDefault="004F5568">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color w:val="000000"/>
          <w:lang w:val="fr-FR"/>
        </w:rPr>
        <w:t>Laugier,</w:t>
      </w:r>
      <w:r w:rsidR="00923730" w:rsidRPr="00B76980">
        <w:rPr>
          <w:rFonts w:ascii="Times New Roman" w:hAnsi="Times New Roman" w:cs="Times New Roman"/>
          <w:color w:val="000000"/>
          <w:lang w:val="fr-FR"/>
        </w:rPr>
        <w:t xml:space="preserve"> S. (2010)</w:t>
      </w:r>
      <w:r w:rsidRPr="00B76980">
        <w:rPr>
          <w:rFonts w:ascii="Times New Roman" w:hAnsi="Times New Roman" w:cs="Times New Roman"/>
          <w:color w:val="000000"/>
          <w:lang w:val="fr-FR"/>
        </w:rPr>
        <w:t xml:space="preserve"> « L’éthique d’Amy : </w:t>
      </w:r>
      <w:r w:rsidRPr="00B76980">
        <w:rPr>
          <w:rFonts w:ascii="Times New Roman" w:hAnsi="Times New Roman" w:cs="Times New Roman"/>
          <w:color w:val="000000"/>
          <w:lang w:val="fr-FR"/>
        </w:rPr>
        <w:t xml:space="preserve">le care comme changement de paradigme en éthique » dans Vanessa </w:t>
      </w:r>
      <w:r w:rsidRPr="00B76980">
        <w:rPr>
          <w:rFonts w:ascii="Times New Roman" w:hAnsi="Times New Roman" w:cs="Times New Roman"/>
          <w:color w:val="000000"/>
          <w:lang w:val="fr-FR"/>
        </w:rPr>
        <w:t>Nurock, (dir.) </w:t>
      </w:r>
      <w:r w:rsidRPr="00B76980">
        <w:rPr>
          <w:rFonts w:ascii="Times New Roman" w:hAnsi="Times New Roman" w:cs="Times New Roman"/>
          <w:i/>
          <w:iCs/>
          <w:color w:val="000000"/>
          <w:lang w:val="fr-FR"/>
        </w:rPr>
        <w:t>Carol Gilligan et l’éthique du care</w:t>
      </w:r>
      <w:r w:rsidRPr="00B76980">
        <w:rPr>
          <w:rFonts w:ascii="Times New Roman" w:hAnsi="Times New Roman" w:cs="Times New Roman"/>
          <w:color w:val="000000"/>
          <w:lang w:val="fr-FR"/>
        </w:rPr>
        <w:t> p. 67</w:t>
      </w:r>
    </w:p>
  </w:footnote>
  <w:footnote w:id="27">
    <w:p w14:paraId="459A21B4" w14:textId="3AD1CE68"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Hennion, </w:t>
      </w:r>
      <w:r w:rsidR="005635FB" w:rsidRPr="00B76980">
        <w:rPr>
          <w:rFonts w:ascii="Times New Roman" w:hAnsi="Times New Roman" w:cs="Times New Roman"/>
        </w:rPr>
        <w:t xml:space="preserve">A. &amp; </w:t>
      </w:r>
      <w:r w:rsidRPr="00B76980">
        <w:rPr>
          <w:rFonts w:ascii="Times New Roman" w:hAnsi="Times New Roman" w:cs="Times New Roman"/>
        </w:rPr>
        <w:t xml:space="preserve">Vidal-Naquet, </w:t>
      </w:r>
      <w:r w:rsidR="005635FB" w:rsidRPr="00B76980">
        <w:rPr>
          <w:rFonts w:ascii="Times New Roman" w:hAnsi="Times New Roman" w:cs="Times New Roman"/>
        </w:rPr>
        <w:t xml:space="preserve">P. (2015) </w:t>
      </w:r>
      <w:r w:rsidRPr="00B76980">
        <w:rPr>
          <w:rFonts w:ascii="Times New Roman" w:hAnsi="Times New Roman" w:cs="Times New Roman"/>
        </w:rPr>
        <w:t xml:space="preserve">La contrainte est-elle compatible avec </w:t>
      </w:r>
      <w:r w:rsidRPr="00B76980">
        <w:rPr>
          <w:rFonts w:ascii="Times New Roman" w:hAnsi="Times New Roman" w:cs="Times New Roman"/>
        </w:rPr>
        <w:t xml:space="preserve">le </w:t>
      </w:r>
      <w:r w:rsidRPr="00B76980">
        <w:rPr>
          <w:rFonts w:ascii="Times New Roman" w:hAnsi="Times New Roman" w:cs="Times New Roman"/>
          <w:i/>
          <w:iCs/>
        </w:rPr>
        <w:t>care</w:t>
      </w:r>
      <w:r w:rsidRPr="00B76980">
        <w:rPr>
          <w:rFonts w:ascii="Times New Roman" w:hAnsi="Times New Roman" w:cs="Times New Roman"/>
        </w:rPr>
        <w:t xml:space="preserve"> ? Le cas de l’aide et du soin à domicile, Alter, Volume 9, Issue 3, </w:t>
      </w:r>
      <w:r w:rsidR="004800C6" w:rsidRPr="00B76980">
        <w:rPr>
          <w:rFonts w:ascii="Times New Roman" w:hAnsi="Times New Roman" w:cs="Times New Roman"/>
        </w:rPr>
        <w:t xml:space="preserve">p. </w:t>
      </w:r>
      <w:r w:rsidRPr="00B76980">
        <w:rPr>
          <w:rFonts w:ascii="Times New Roman" w:hAnsi="Times New Roman" w:cs="Times New Roman"/>
        </w:rPr>
        <w:t>209</w:t>
      </w:r>
    </w:p>
  </w:footnote>
  <w:footnote w:id="28">
    <w:p w14:paraId="72047B6E" w14:textId="59176D25" w:rsidR="00F3548F" w:rsidRPr="00B76980" w:rsidRDefault="00F3548F" w:rsidP="00F3548F">
      <w:pPr>
        <w:shd w:val="clear" w:color="auto" w:fill="FFFFFF"/>
        <w:spacing w:after="0" w:line="240" w:lineRule="auto"/>
        <w:jc w:val="both"/>
        <w:textAlignment w:val="baseline"/>
        <w:rPr>
          <w:rFonts w:ascii="Times New Roman" w:eastAsia="Calibri"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r w:rsidR="00FE28E4" w:rsidRPr="00B76980">
        <w:rPr>
          <w:rStyle w:val="uppercase"/>
          <w:rFonts w:ascii="Times New Roman" w:hAnsi="Times New Roman" w:cs="Times New Roman"/>
          <w:sz w:val="20"/>
          <w:szCs w:val="20"/>
          <w:shd w:val="clear" w:color="auto" w:fill="FFFFFF"/>
        </w:rPr>
        <w:t>Tronto</w:t>
      </w:r>
      <w:r w:rsidR="00FE28E4" w:rsidRPr="00B76980">
        <w:rPr>
          <w:rFonts w:ascii="Times New Roman" w:hAnsi="Times New Roman" w:cs="Times New Roman"/>
          <w:sz w:val="20"/>
          <w:szCs w:val="20"/>
          <w:shd w:val="clear" w:color="auto" w:fill="FFFFFF"/>
        </w:rPr>
        <w:t xml:space="preserve">, J. (2012). La société </w:t>
      </w:r>
      <w:r w:rsidR="00FE28E4" w:rsidRPr="00B76980">
        <w:rPr>
          <w:rFonts w:ascii="Times New Roman" w:hAnsi="Times New Roman" w:cs="Times New Roman"/>
          <w:sz w:val="20"/>
          <w:szCs w:val="20"/>
          <w:shd w:val="clear" w:color="auto" w:fill="FFFFFF"/>
        </w:rPr>
        <w:t>du </w:t>
      </w:r>
      <w:r w:rsidR="00FE28E4" w:rsidRPr="00B76980">
        <w:rPr>
          <w:rFonts w:ascii="Times New Roman" w:hAnsi="Times New Roman" w:cs="Times New Roman"/>
          <w:i/>
          <w:iCs/>
          <w:sz w:val="20"/>
          <w:szCs w:val="20"/>
          <w:shd w:val="clear" w:color="auto" w:fill="FFFFFF"/>
        </w:rPr>
        <w:t>care</w:t>
      </w:r>
      <w:r w:rsidR="00FE28E4" w:rsidRPr="00B76980">
        <w:rPr>
          <w:rFonts w:ascii="Times New Roman" w:hAnsi="Times New Roman" w:cs="Times New Roman"/>
          <w:sz w:val="20"/>
          <w:szCs w:val="20"/>
          <w:shd w:val="clear" w:color="auto" w:fill="FFFFFF"/>
        </w:rPr>
        <w:t>. Dans : J. </w:t>
      </w:r>
      <w:r w:rsidR="00FE28E4" w:rsidRPr="00B76980">
        <w:rPr>
          <w:rStyle w:val="uppercase"/>
          <w:rFonts w:ascii="Times New Roman" w:hAnsi="Times New Roman" w:cs="Times New Roman"/>
          <w:sz w:val="20"/>
          <w:szCs w:val="20"/>
          <w:shd w:val="clear" w:color="auto" w:fill="FFFFFF"/>
        </w:rPr>
        <w:t>Tronto</w:t>
      </w:r>
      <w:r w:rsidR="00FE28E4" w:rsidRPr="00B76980">
        <w:rPr>
          <w:rFonts w:ascii="Times New Roman" w:hAnsi="Times New Roman" w:cs="Times New Roman"/>
          <w:sz w:val="20"/>
          <w:szCs w:val="20"/>
          <w:shd w:val="clear" w:color="auto" w:fill="FFFFFF"/>
        </w:rPr>
        <w:t>, </w:t>
      </w:r>
      <w:r w:rsidR="00FE28E4" w:rsidRPr="00B76980">
        <w:rPr>
          <w:rFonts w:ascii="Times New Roman" w:hAnsi="Times New Roman" w:cs="Times New Roman"/>
          <w:i/>
          <w:iCs/>
          <w:sz w:val="20"/>
          <w:szCs w:val="20"/>
          <w:shd w:val="clear" w:color="auto" w:fill="FFFFFF"/>
        </w:rPr>
        <w:t>Le risque ou le care</w:t>
      </w:r>
      <w:r w:rsidR="00FE28E4" w:rsidRPr="00B76980">
        <w:rPr>
          <w:rFonts w:ascii="Times New Roman" w:hAnsi="Times New Roman" w:cs="Times New Roman"/>
          <w:sz w:val="20"/>
          <w:szCs w:val="20"/>
          <w:shd w:val="clear" w:color="auto" w:fill="FFFFFF"/>
        </w:rPr>
        <w:t> (pp. 32-33). Paris cedex 14: Presses Universitaires de France.</w:t>
      </w:r>
    </w:p>
  </w:footnote>
  <w:footnote w:id="29">
    <w:p w14:paraId="7AB13D5E" w14:textId="68B65331" w:rsidR="004D67F7" w:rsidRPr="00B76980" w:rsidRDefault="004D67F7">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color w:val="000000"/>
          <w:lang w:val="fr-FR"/>
        </w:rPr>
        <w:t xml:space="preserve">Molinier, </w:t>
      </w:r>
      <w:r w:rsidR="004800C6" w:rsidRPr="00B76980">
        <w:rPr>
          <w:rFonts w:ascii="Times New Roman" w:hAnsi="Times New Roman" w:cs="Times New Roman"/>
          <w:color w:val="000000"/>
          <w:lang w:val="fr-FR"/>
        </w:rPr>
        <w:t>P. (</w:t>
      </w:r>
      <w:r w:rsidR="004800C6" w:rsidRPr="00B76980">
        <w:rPr>
          <w:rFonts w:ascii="Times New Roman" w:hAnsi="Times New Roman" w:cs="Times New Roman"/>
          <w:color w:val="000000"/>
          <w:lang w:val="fr-FR"/>
        </w:rPr>
        <w:t>2009)</w:t>
      </w:r>
      <w:r w:rsidRPr="00B76980">
        <w:rPr>
          <w:rFonts w:ascii="Times New Roman" w:hAnsi="Times New Roman" w:cs="Times New Roman"/>
          <w:color w:val="000000"/>
          <w:lang w:val="fr-FR"/>
        </w:rPr>
        <w:t>Vulnérabilité et dépendance : de la maltraitance en régime de gestion hospitalière in </w:t>
      </w:r>
      <w:r w:rsidRPr="00B76980">
        <w:rPr>
          <w:rFonts w:ascii="Times New Roman" w:hAnsi="Times New Roman" w:cs="Times New Roman"/>
          <w:i/>
          <w:iCs/>
          <w:color w:val="000000"/>
          <w:lang w:val="fr-FR"/>
        </w:rPr>
        <w:t>Comment penser l’autonomie ? Entre compétences et dépendances</w:t>
      </w:r>
      <w:r w:rsidRPr="00B76980">
        <w:rPr>
          <w:rFonts w:ascii="Times New Roman" w:hAnsi="Times New Roman" w:cs="Times New Roman"/>
          <w:color w:val="000000"/>
          <w:lang w:val="fr-FR"/>
        </w:rPr>
        <w:t xml:space="preserve">, Marlène Jouan et Sandra Laugier, </w:t>
      </w:r>
      <w:r w:rsidRPr="00B76980">
        <w:rPr>
          <w:rFonts w:ascii="Times New Roman" w:hAnsi="Times New Roman" w:cs="Times New Roman"/>
          <w:color w:val="000000"/>
          <w:lang w:val="fr-FR"/>
        </w:rPr>
        <w:t>dir., Presses universitaires de France (2009), p</w:t>
      </w:r>
      <w:r w:rsidR="00393C41" w:rsidRPr="00B76980">
        <w:rPr>
          <w:rFonts w:ascii="Times New Roman" w:hAnsi="Times New Roman" w:cs="Times New Roman"/>
          <w:color w:val="000000"/>
          <w:lang w:val="fr-FR"/>
        </w:rPr>
        <w:t>. 435</w:t>
      </w:r>
      <w:r w:rsidRPr="00B76980">
        <w:rPr>
          <w:rFonts w:ascii="Times New Roman" w:hAnsi="Times New Roman" w:cs="Times New Roman"/>
          <w:color w:val="000000"/>
          <w:lang w:val="fr-FR"/>
        </w:rPr>
        <w:t>.</w:t>
      </w:r>
      <w:r w:rsidRPr="00B76980">
        <w:rPr>
          <w:rFonts w:ascii="Times New Roman" w:hAnsi="Times New Roman" w:cs="Times New Roman"/>
        </w:rPr>
        <w:t xml:space="preserve"> </w:t>
      </w:r>
    </w:p>
  </w:footnote>
  <w:footnote w:id="30">
    <w:p w14:paraId="450BD16E" w14:textId="77777777"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Pr="00B76980">
        <w:rPr>
          <w:rFonts w:ascii="Times New Roman" w:hAnsi="Times New Roman" w:cs="Times New Roman"/>
          <w:color w:val="323232"/>
          <w:shd w:val="clear" w:color="auto" w:fill="FFFFFF"/>
        </w:rPr>
        <w:t xml:space="preserve">(2010). Le corps vécu chez la personne handicapée. Dans : Denis </w:t>
      </w:r>
      <w:r w:rsidRPr="00B76980">
        <w:rPr>
          <w:rFonts w:ascii="Times New Roman" w:hAnsi="Times New Roman" w:cs="Times New Roman"/>
          <w:color w:val="323232"/>
          <w:shd w:val="clear" w:color="auto" w:fill="FFFFFF"/>
        </w:rPr>
        <w:t>Chastenet éd., </w:t>
      </w:r>
      <w:r w:rsidRPr="00B76980">
        <w:rPr>
          <w:rFonts w:ascii="Times New Roman" w:hAnsi="Times New Roman" w:cs="Times New Roman"/>
          <w:i/>
          <w:iCs/>
          <w:color w:val="323232"/>
          <w:shd w:val="clear" w:color="auto" w:fill="FFFFFF"/>
        </w:rPr>
        <w:t>Handicaps et innovation : le défi de compétence</w:t>
      </w:r>
      <w:r w:rsidRPr="00B76980">
        <w:rPr>
          <w:rFonts w:ascii="Times New Roman" w:hAnsi="Times New Roman" w:cs="Times New Roman"/>
          <w:color w:val="323232"/>
          <w:shd w:val="clear" w:color="auto" w:fill="FFFFFF"/>
        </w:rPr>
        <w:t> p.170. Rennes : Presses de l’EHESP. </w:t>
      </w:r>
      <w:hyperlink r:id="rId7" w:history="1">
        <w:r w:rsidRPr="00B76980">
          <w:rPr>
            <w:rStyle w:val="Hyperlink"/>
            <w:rFonts w:ascii="Times New Roman" w:hAnsi="Times New Roman" w:cs="Times New Roman"/>
            <w:shd w:val="clear" w:color="auto" w:fill="FFFFFF"/>
          </w:rPr>
          <w:t>https://doi-org.proxy.bib.uottawa.ca/10.3917/ehesp.chast.2010.01.0167</w:t>
        </w:r>
      </w:hyperlink>
    </w:p>
  </w:footnote>
  <w:footnote w:id="31">
    <w:p w14:paraId="40DB8B11" w14:textId="552F8026" w:rsidR="00AB0DB9" w:rsidRPr="00B76980" w:rsidRDefault="00AB0DB9">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w:t>
      </w:r>
      <w:r w:rsidRPr="00B76980">
        <w:rPr>
          <w:rFonts w:ascii="Times New Roman" w:eastAsia="Times New Roman" w:hAnsi="Times New Roman" w:cs="Times New Roman"/>
          <w:bdr w:val="none" w:sz="0" w:space="0" w:color="auto" w:frame="1"/>
          <w:lang w:val="en-CA" w:eastAsia="fr-CA"/>
        </w:rPr>
        <w:t>Lanoix</w:t>
      </w:r>
      <w:r w:rsidRPr="00B76980">
        <w:rPr>
          <w:rFonts w:ascii="Times New Roman" w:eastAsia="Times New Roman" w:hAnsi="Times New Roman" w:cs="Times New Roman"/>
          <w:lang w:val="en-CA" w:eastAsia="fr-CA"/>
        </w:rPr>
        <w:t xml:space="preserve"> Monique, “Caring for Money: Communicative and Strategic Action in Ancillary Care,” </w:t>
      </w:r>
      <w:r w:rsidRPr="00B76980">
        <w:rPr>
          <w:rFonts w:ascii="Times New Roman" w:eastAsia="Times New Roman" w:hAnsi="Times New Roman" w:cs="Times New Roman"/>
          <w:i/>
          <w:iCs/>
          <w:lang w:val="en-CA" w:eastAsia="fr-CA"/>
        </w:rPr>
        <w:t>International Journal of Feminist Approaches to Bioethics</w:t>
      </w:r>
      <w:r w:rsidRPr="00B76980">
        <w:rPr>
          <w:rFonts w:ascii="Times New Roman" w:eastAsia="Times New Roman" w:hAnsi="Times New Roman" w:cs="Times New Roman"/>
          <w:lang w:val="en-CA" w:eastAsia="fr-CA"/>
        </w:rPr>
        <w:t>, special issue on Aging and Long-Term Care, 2013, 6 (2): 101.</w:t>
      </w:r>
    </w:p>
  </w:footnote>
  <w:footnote w:id="32">
    <w:p w14:paraId="716E3709" w14:textId="4762B96B"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BC04A1" w:rsidRPr="00B76980">
        <w:rPr>
          <w:rFonts w:ascii="Times New Roman" w:hAnsi="Times New Roman" w:cs="Times New Roman"/>
        </w:rPr>
        <w:t>Barreyre, J. (2019)</w:t>
      </w:r>
      <w:r w:rsidRPr="00B76980">
        <w:rPr>
          <w:rFonts w:ascii="Times New Roman" w:hAnsi="Times New Roman" w:cs="Times New Roman"/>
        </w:rPr>
        <w:t>, Les personnes en situation de handicap complexe avec altérations des capacités de décision, d’action et de communication : retour sur la méthode,</w:t>
      </w:r>
    </w:p>
    <w:p w14:paraId="2C423873" w14:textId="31700C52" w:rsidR="009C3E95" w:rsidRPr="00B76980" w:rsidRDefault="009C3E95" w:rsidP="009C3E95">
      <w:pPr>
        <w:pStyle w:val="FootnoteText"/>
        <w:rPr>
          <w:rFonts w:ascii="Times New Roman" w:hAnsi="Times New Roman" w:cs="Times New Roman"/>
        </w:rPr>
      </w:pPr>
      <w:r w:rsidRPr="00B76980">
        <w:rPr>
          <w:rFonts w:ascii="Times New Roman" w:hAnsi="Times New Roman" w:cs="Times New Roman"/>
        </w:rPr>
        <w:t>Alter, Volume 13, Issue 3, Pages 210</w:t>
      </w:r>
    </w:p>
  </w:footnote>
  <w:footnote w:id="33">
    <w:p w14:paraId="037C6813" w14:textId="23C0A96C"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BC04A1" w:rsidRPr="00B76980">
        <w:rPr>
          <w:rStyle w:val="uppercase"/>
          <w:rFonts w:ascii="Times New Roman" w:hAnsi="Times New Roman" w:cs="Times New Roman"/>
          <w:shd w:val="clear" w:color="auto" w:fill="FFFFFF"/>
        </w:rPr>
        <w:t>Le Coz</w:t>
      </w:r>
      <w:r w:rsidR="00BC04A1" w:rsidRPr="00B76980">
        <w:rPr>
          <w:rFonts w:ascii="Times New Roman" w:hAnsi="Times New Roman" w:cs="Times New Roman"/>
          <w:shd w:val="clear" w:color="auto" w:fill="FFFFFF"/>
        </w:rPr>
        <w:t>, P. (2010)</w:t>
      </w:r>
      <w:r w:rsidRPr="00B76980">
        <w:rPr>
          <w:rFonts w:ascii="Times New Roman" w:hAnsi="Times New Roman" w:cs="Times New Roman"/>
          <w:lang w:val="fr-FR"/>
        </w:rPr>
        <w:t>, Information</w:t>
      </w:r>
      <w:r w:rsidRPr="00B76980">
        <w:rPr>
          <w:rFonts w:ascii="Times New Roman" w:hAnsi="Times New Roman" w:cs="Times New Roman"/>
          <w:color w:val="000000"/>
          <w:lang w:val="fr-FR"/>
        </w:rPr>
        <w:t xml:space="preserve"> médicale et relation de soin in</w:t>
      </w:r>
      <w:r w:rsidRPr="00B76980">
        <w:rPr>
          <w:rFonts w:ascii="Times New Roman" w:hAnsi="Times New Roman" w:cs="Times New Roman"/>
          <w:i/>
          <w:iCs/>
          <w:color w:val="000000"/>
          <w:lang w:val="fr-FR"/>
        </w:rPr>
        <w:t> Traité de bioéthique vol. II Soigner la personne, évolutions, innovations thérapeutiques</w:t>
      </w:r>
      <w:r w:rsidRPr="00B76980">
        <w:rPr>
          <w:rFonts w:ascii="Times New Roman" w:hAnsi="Times New Roman" w:cs="Times New Roman"/>
          <w:color w:val="000000"/>
          <w:lang w:val="fr-FR"/>
        </w:rPr>
        <w:t xml:space="preserve">, Emmanuel Hirsch, </w:t>
      </w:r>
      <w:r w:rsidRPr="00B76980">
        <w:rPr>
          <w:rFonts w:ascii="Times New Roman" w:hAnsi="Times New Roman" w:cs="Times New Roman"/>
          <w:color w:val="000000"/>
          <w:lang w:val="fr-FR"/>
        </w:rPr>
        <w:t>dir., Érès, p. 249</w:t>
      </w:r>
    </w:p>
  </w:footnote>
  <w:footnote w:id="34">
    <w:p w14:paraId="6AC42FFA" w14:textId="2453EA62" w:rsidR="005061C2" w:rsidRPr="00B76980" w:rsidRDefault="005061C2">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Pr="00B76980">
        <w:rPr>
          <w:rFonts w:ascii="Times New Roman" w:hAnsi="Times New Roman" w:cs="Times New Roman"/>
          <w:shd w:val="clear" w:color="auto" w:fill="FFFFFF"/>
        </w:rPr>
        <w:t>Lavigne-</w:t>
      </w:r>
      <w:r w:rsidRPr="00B76980">
        <w:rPr>
          <w:rFonts w:ascii="Times New Roman" w:hAnsi="Times New Roman" w:cs="Times New Roman"/>
          <w:shd w:val="clear" w:color="auto" w:fill="FFFFFF"/>
        </w:rPr>
        <w:t>Pley, C. (1987). Le Suicide Chez Les Personnes Agees. </w:t>
      </w:r>
      <w:r w:rsidRPr="00B76980">
        <w:rPr>
          <w:rFonts w:ascii="Times New Roman" w:hAnsi="Times New Roman" w:cs="Times New Roman"/>
          <w:i/>
          <w:iCs/>
          <w:shd w:val="clear" w:color="auto" w:fill="FFFFFF"/>
          <w:lang w:val="en-CA"/>
        </w:rPr>
        <w:t>Canadian Journal of Community Mental Health</w:t>
      </w:r>
      <w:r w:rsidRPr="00B76980">
        <w:rPr>
          <w:rFonts w:ascii="Times New Roman" w:hAnsi="Times New Roman" w:cs="Times New Roman"/>
          <w:shd w:val="clear" w:color="auto" w:fill="FFFFFF"/>
          <w:lang w:val="en-CA"/>
        </w:rPr>
        <w:t>, </w:t>
      </w:r>
      <w:r w:rsidRPr="00B76980">
        <w:rPr>
          <w:rFonts w:ascii="Times New Roman" w:hAnsi="Times New Roman" w:cs="Times New Roman"/>
          <w:i/>
          <w:iCs/>
          <w:shd w:val="clear" w:color="auto" w:fill="FFFFFF"/>
          <w:lang w:val="en-CA"/>
        </w:rPr>
        <w:t>6</w:t>
      </w:r>
      <w:r w:rsidRPr="00B76980">
        <w:rPr>
          <w:rFonts w:ascii="Times New Roman" w:hAnsi="Times New Roman" w:cs="Times New Roman"/>
          <w:shd w:val="clear" w:color="auto" w:fill="FFFFFF"/>
          <w:lang w:val="en-CA"/>
        </w:rPr>
        <w:t>(1), p. 60. https://doi.org/10.7870/cjcmh-1987-0004</w:t>
      </w:r>
    </w:p>
  </w:footnote>
  <w:footnote w:id="35">
    <w:p w14:paraId="0EDDEB30" w14:textId="6E56AE5C" w:rsidR="00345346" w:rsidRPr="00B76980" w:rsidRDefault="00345346">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BC04A1" w:rsidRPr="00B76980">
        <w:rPr>
          <w:rFonts w:ascii="Times New Roman" w:hAnsi="Times New Roman" w:cs="Times New Roman"/>
          <w:color w:val="000000"/>
        </w:rPr>
        <w:t>T</w:t>
      </w:r>
      <w:r w:rsidR="00491A51" w:rsidRPr="00B76980">
        <w:rPr>
          <w:rFonts w:ascii="Times New Roman" w:hAnsi="Times New Roman" w:cs="Times New Roman"/>
          <w:color w:val="000000"/>
        </w:rPr>
        <w:t>ronto, </w:t>
      </w:r>
      <w:r w:rsidR="00BC04A1" w:rsidRPr="00B76980">
        <w:rPr>
          <w:rFonts w:ascii="Times New Roman" w:hAnsi="Times New Roman" w:cs="Times New Roman"/>
          <w:color w:val="000000"/>
        </w:rPr>
        <w:t xml:space="preserve">J. (2009), </w:t>
      </w:r>
      <w:r w:rsidR="00491A51" w:rsidRPr="00B76980">
        <w:rPr>
          <w:rFonts w:ascii="Times New Roman" w:hAnsi="Times New Roman" w:cs="Times New Roman"/>
          <w:i/>
          <w:iCs/>
          <w:color w:val="000000"/>
        </w:rPr>
        <w:t>Un monde vulnérable. Pour une politique du </w:t>
      </w:r>
      <w:r w:rsidR="00491A51" w:rsidRPr="00B76980">
        <w:rPr>
          <w:rFonts w:ascii="Times New Roman" w:hAnsi="Times New Roman" w:cs="Times New Roman"/>
          <w:color w:val="000000"/>
        </w:rPr>
        <w:t>care, Paris, éd. La découverte, p. 143</w:t>
      </w:r>
    </w:p>
  </w:footnote>
  <w:footnote w:id="36">
    <w:p w14:paraId="56B161A4" w14:textId="77777777"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https://www.canada.ca/fr/sante-canada/services/vie-saine/votre-sante-vous/maladies/sante-mentale-depression.html</w:t>
      </w:r>
    </w:p>
  </w:footnote>
  <w:footnote w:id="37">
    <w:p w14:paraId="4264E8EB" w14:textId="4E41E100" w:rsidR="00DC2A8C" w:rsidRPr="00B76980" w:rsidRDefault="00DC2A8C">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CA67DD" w:rsidRPr="00B76980">
        <w:rPr>
          <w:rFonts w:ascii="Times New Roman" w:hAnsi="Times New Roman" w:cs="Times New Roman"/>
        </w:rPr>
        <w:t>B</w:t>
      </w:r>
      <w:r w:rsidR="00CA67DD" w:rsidRPr="00B76980">
        <w:rPr>
          <w:rFonts w:ascii="Times New Roman" w:hAnsi="Times New Roman" w:cs="Times New Roman"/>
          <w:color w:val="000000"/>
        </w:rPr>
        <w:t xml:space="preserve">eauchamp Tom, </w:t>
      </w:r>
      <w:r w:rsidR="00CA67DD" w:rsidRPr="00B76980">
        <w:rPr>
          <w:rFonts w:ascii="Times New Roman" w:hAnsi="Times New Roman" w:cs="Times New Roman"/>
          <w:color w:val="000000"/>
        </w:rPr>
        <w:t xml:space="preserve">Childress James F. (2008) </w:t>
      </w:r>
      <w:r w:rsidR="004A3C40" w:rsidRPr="00B76980">
        <w:rPr>
          <w:rFonts w:ascii="Times New Roman" w:hAnsi="Times New Roman" w:cs="Times New Roman"/>
          <w:i/>
          <w:iCs/>
          <w:color w:val="000000"/>
          <w:lang w:val="fr-FR"/>
        </w:rPr>
        <w:t>Les principes de l’éthique médicale</w:t>
      </w:r>
      <w:r w:rsidR="004A3C40" w:rsidRPr="00B76980">
        <w:rPr>
          <w:rFonts w:ascii="Times New Roman" w:hAnsi="Times New Roman" w:cs="Times New Roman"/>
          <w:color w:val="000000"/>
          <w:lang w:val="fr-FR"/>
        </w:rPr>
        <w:t>, Les normes morales, chapitre 1, Les belles lettres, p. 30</w:t>
      </w:r>
    </w:p>
  </w:footnote>
  <w:footnote w:id="38">
    <w:p w14:paraId="6DFBA804" w14:textId="77777777" w:rsidR="009C3E95" w:rsidRPr="00B76980" w:rsidRDefault="009C3E95" w:rsidP="009C3E95">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Pr="00B76980">
        <w:rPr>
          <w:rFonts w:ascii="Times New Roman" w:hAnsi="Times New Roman" w:cs="Times New Roman"/>
          <w:color w:val="3A3A3A"/>
          <w:shd w:val="clear" w:color="auto" w:fill="FFFFFF"/>
        </w:rPr>
        <w:t xml:space="preserve">Wolf, M. (2015). Consentement, éthique et dogmes. </w:t>
      </w:r>
      <w:r w:rsidRPr="00B76980">
        <w:rPr>
          <w:rFonts w:ascii="Times New Roman" w:hAnsi="Times New Roman" w:cs="Times New Roman"/>
          <w:i/>
          <w:iCs/>
          <w:color w:val="3A3A3A"/>
          <w:shd w:val="clear" w:color="auto" w:fill="FFFFFF"/>
          <w:lang w:val="en-CA"/>
        </w:rPr>
        <w:t>Ethics, medicine, and public health</w:t>
      </w:r>
      <w:r w:rsidRPr="00B76980">
        <w:rPr>
          <w:rFonts w:ascii="Times New Roman" w:hAnsi="Times New Roman" w:cs="Times New Roman"/>
          <w:color w:val="3A3A3A"/>
          <w:shd w:val="clear" w:color="auto" w:fill="FFFFFF"/>
          <w:lang w:val="en-CA"/>
        </w:rPr>
        <w:t>, </w:t>
      </w:r>
      <w:r w:rsidRPr="00B76980">
        <w:rPr>
          <w:rFonts w:ascii="Times New Roman" w:hAnsi="Times New Roman" w:cs="Times New Roman"/>
          <w:i/>
          <w:iCs/>
          <w:color w:val="3A3A3A"/>
          <w:shd w:val="clear" w:color="auto" w:fill="FFFFFF"/>
          <w:lang w:val="en-CA"/>
        </w:rPr>
        <w:t>1</w:t>
      </w:r>
      <w:r w:rsidRPr="00B76980">
        <w:rPr>
          <w:rFonts w:ascii="Times New Roman" w:hAnsi="Times New Roman" w:cs="Times New Roman"/>
          <w:color w:val="3A3A3A"/>
          <w:shd w:val="clear" w:color="auto" w:fill="FFFFFF"/>
          <w:lang w:val="en-CA"/>
        </w:rPr>
        <w:t>(1), 120–124. https://doi.org/10.1016/j.jemep.2014.12.002</w:t>
      </w:r>
    </w:p>
  </w:footnote>
  <w:footnote w:id="39">
    <w:p w14:paraId="6A69A0AE" w14:textId="29A7D9CB" w:rsidR="009C3E95" w:rsidRPr="00B76980" w:rsidRDefault="00F3548F"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009C3E95" w:rsidRPr="00B76980">
        <w:rPr>
          <w:rStyle w:val="uppercase"/>
          <w:rFonts w:ascii="Times New Roman" w:hAnsi="Times New Roman" w:cs="Times New Roman"/>
          <w:color w:val="323232"/>
          <w:shd w:val="clear" w:color="auto" w:fill="FFFFFF"/>
        </w:rPr>
        <w:t>Combeau</w:t>
      </w:r>
      <w:r w:rsidR="009C3E95" w:rsidRPr="00B76980">
        <w:rPr>
          <w:rFonts w:ascii="Times New Roman" w:hAnsi="Times New Roman" w:cs="Times New Roman"/>
          <w:color w:val="323232"/>
          <w:shd w:val="clear" w:color="auto" w:fill="FFFFFF"/>
        </w:rPr>
        <w:t>, A. &amp; </w:t>
      </w:r>
      <w:r w:rsidR="009C3E95" w:rsidRPr="00B76980">
        <w:rPr>
          <w:rStyle w:val="uppercase"/>
          <w:rFonts w:ascii="Times New Roman" w:hAnsi="Times New Roman" w:cs="Times New Roman"/>
          <w:color w:val="323232"/>
          <w:shd w:val="clear" w:color="auto" w:fill="FFFFFF"/>
        </w:rPr>
        <w:t>Azard</w:t>
      </w:r>
      <w:r w:rsidR="009C3E95" w:rsidRPr="00B76980">
        <w:rPr>
          <w:rFonts w:ascii="Times New Roman" w:hAnsi="Times New Roman" w:cs="Times New Roman"/>
          <w:color w:val="323232"/>
          <w:shd w:val="clear" w:color="auto" w:fill="FFFFFF"/>
        </w:rPr>
        <w:t xml:space="preserve">, L. (2021). </w:t>
      </w:r>
      <w:bookmarkStart w:id="47" w:name="_Hlk120915126"/>
      <w:r w:rsidR="009C3E95" w:rsidRPr="00B76980">
        <w:rPr>
          <w:rFonts w:ascii="Times New Roman" w:hAnsi="Times New Roman" w:cs="Times New Roman"/>
          <w:color w:val="323232"/>
          <w:shd w:val="clear" w:color="auto" w:fill="FFFFFF"/>
        </w:rPr>
        <w:t>Dignité, handicap et inclusion par un projet de logement autonome</w:t>
      </w:r>
      <w:bookmarkEnd w:id="47"/>
      <w:r w:rsidR="009C3E95" w:rsidRPr="00B76980">
        <w:rPr>
          <w:rFonts w:ascii="Times New Roman" w:hAnsi="Times New Roman" w:cs="Times New Roman"/>
          <w:color w:val="323232"/>
          <w:shd w:val="clear" w:color="auto" w:fill="FFFFFF"/>
        </w:rPr>
        <w:t xml:space="preserve">. </w:t>
      </w:r>
      <w:r w:rsidR="009C3E95" w:rsidRPr="00B76980">
        <w:rPr>
          <w:rFonts w:ascii="Times New Roman" w:hAnsi="Times New Roman" w:cs="Times New Roman"/>
          <w:i/>
          <w:iCs/>
          <w:color w:val="323232"/>
          <w:shd w:val="clear" w:color="auto" w:fill="FFFFFF"/>
        </w:rPr>
        <w:t>Le Journal des psychologues</w:t>
      </w:r>
      <w:r w:rsidR="009C3E95" w:rsidRPr="00B76980">
        <w:rPr>
          <w:rFonts w:ascii="Times New Roman" w:hAnsi="Times New Roman" w:cs="Times New Roman"/>
          <w:color w:val="323232"/>
          <w:shd w:val="clear" w:color="auto" w:fill="FFFFFF"/>
        </w:rPr>
        <w:t>, 383, p.36. </w:t>
      </w:r>
      <w:hyperlink r:id="rId8" w:history="1">
        <w:r w:rsidR="009C3E95" w:rsidRPr="00B76980">
          <w:rPr>
            <w:rStyle w:val="Hyperlink"/>
            <w:rFonts w:ascii="Times New Roman" w:hAnsi="Times New Roman" w:cs="Times New Roman"/>
            <w:shd w:val="clear" w:color="auto" w:fill="FFFFFF"/>
          </w:rPr>
          <w:t>https://doi-org.proxy.bib.uottawa.ca/10.3917/jdp.383.0034</w:t>
        </w:r>
      </w:hyperlink>
    </w:p>
  </w:footnote>
  <w:footnote w:id="40">
    <w:p w14:paraId="71461D88" w14:textId="77777777"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De Koninck, T. (2017). De la dignité humaine. Éthique en éducation et en</w:t>
      </w:r>
      <w:r w:rsidRPr="00B76980">
        <w:rPr>
          <w:rFonts w:ascii="Times New Roman" w:hAnsi="Times New Roman" w:cs="Times New Roman"/>
        </w:rPr>
        <w:br/>
        <w:t>formation, (3), 7–21. https://doi.org/10.7202/1042933ar</w:t>
      </w:r>
    </w:p>
  </w:footnote>
  <w:footnote w:id="41">
    <w:p w14:paraId="29E7E0F2" w14:textId="2CE54DA9"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CA67DD" w:rsidRPr="00B76980">
        <w:rPr>
          <w:rFonts w:ascii="Times New Roman" w:hAnsi="Times New Roman" w:cs="Times New Roman"/>
          <w:color w:val="000000"/>
        </w:rPr>
        <w:t xml:space="preserve">Beauchamp Tom, </w:t>
      </w:r>
      <w:r w:rsidR="00CA67DD" w:rsidRPr="00B76980">
        <w:rPr>
          <w:rFonts w:ascii="Times New Roman" w:hAnsi="Times New Roman" w:cs="Times New Roman"/>
          <w:color w:val="000000"/>
        </w:rPr>
        <w:t xml:space="preserve">Childress James F. (2008) </w:t>
      </w:r>
      <w:r w:rsidRPr="00B76980">
        <w:rPr>
          <w:rFonts w:ascii="Times New Roman" w:hAnsi="Times New Roman" w:cs="Times New Roman"/>
          <w:i/>
          <w:iCs/>
          <w:color w:val="000000"/>
          <w:lang w:val="fr-FR"/>
        </w:rPr>
        <w:t>Les principes de l’éthique médicale</w:t>
      </w:r>
      <w:r w:rsidRPr="00B76980">
        <w:rPr>
          <w:rFonts w:ascii="Times New Roman" w:hAnsi="Times New Roman" w:cs="Times New Roman"/>
          <w:color w:val="000000"/>
          <w:lang w:val="fr-FR"/>
        </w:rPr>
        <w:t>, Les normes morales, chapitre 1, Les belles lettres, p. 30</w:t>
      </w:r>
    </w:p>
  </w:footnote>
  <w:footnote w:id="42">
    <w:p w14:paraId="3FAD652D" w14:textId="72837828"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481657" w:rsidRPr="00B76980">
        <w:rPr>
          <w:rFonts w:ascii="Times New Roman" w:hAnsi="Times New Roman" w:cs="Times New Roman"/>
          <w:color w:val="000000"/>
        </w:rPr>
        <w:t xml:space="preserve">Beauchamp Tom, </w:t>
      </w:r>
      <w:r w:rsidR="00481657" w:rsidRPr="00B76980">
        <w:rPr>
          <w:rFonts w:ascii="Times New Roman" w:hAnsi="Times New Roman" w:cs="Times New Roman"/>
          <w:color w:val="000000"/>
        </w:rPr>
        <w:t>Childress James F. (2008)</w:t>
      </w:r>
      <w:r w:rsidRPr="00B76980">
        <w:rPr>
          <w:rFonts w:ascii="Times New Roman" w:hAnsi="Times New Roman" w:cs="Times New Roman"/>
          <w:color w:val="000000"/>
        </w:rPr>
        <w:t> </w:t>
      </w:r>
      <w:r w:rsidRPr="00B76980">
        <w:rPr>
          <w:rFonts w:ascii="Times New Roman" w:hAnsi="Times New Roman" w:cs="Times New Roman"/>
          <w:i/>
          <w:iCs/>
          <w:color w:val="000000"/>
          <w:lang w:val="fr-FR"/>
        </w:rPr>
        <w:t>Les principes de l’éthique médicale</w:t>
      </w:r>
      <w:r w:rsidRPr="00B76980">
        <w:rPr>
          <w:rFonts w:ascii="Times New Roman" w:hAnsi="Times New Roman" w:cs="Times New Roman"/>
          <w:color w:val="000000"/>
          <w:lang w:val="fr-FR"/>
        </w:rPr>
        <w:t>, Les normes morales, chapitre 1, Les belles lettres, p. 30</w:t>
      </w:r>
    </w:p>
  </w:footnote>
  <w:footnote w:id="43">
    <w:p w14:paraId="7A0F5133" w14:textId="77777777" w:rsidR="009C3E95" w:rsidRPr="00B76980" w:rsidRDefault="009C3E95" w:rsidP="009C3E95">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Pr="00B76980">
        <w:rPr>
          <w:rStyle w:val="uppercase"/>
          <w:rFonts w:ascii="Times New Roman" w:hAnsi="Times New Roman" w:cs="Times New Roman"/>
          <w:color w:val="323232"/>
          <w:shd w:val="clear" w:color="auto" w:fill="FFFFFF"/>
        </w:rPr>
        <w:t>Lalonde</w:t>
      </w:r>
      <w:r w:rsidRPr="00B76980">
        <w:rPr>
          <w:rFonts w:ascii="Times New Roman" w:hAnsi="Times New Roman" w:cs="Times New Roman"/>
          <w:color w:val="323232"/>
          <w:shd w:val="clear" w:color="auto" w:fill="FFFFFF"/>
        </w:rPr>
        <w:t>, C. &amp; </w:t>
      </w:r>
      <w:r w:rsidRPr="00B76980">
        <w:rPr>
          <w:rStyle w:val="uppercase"/>
          <w:rFonts w:ascii="Times New Roman" w:hAnsi="Times New Roman" w:cs="Times New Roman"/>
          <w:color w:val="323232"/>
          <w:shd w:val="clear" w:color="auto" w:fill="FFFFFF"/>
        </w:rPr>
        <w:t>Roux-Dufort</w:t>
      </w:r>
      <w:r w:rsidRPr="00B76980">
        <w:rPr>
          <w:rFonts w:ascii="Times New Roman" w:hAnsi="Times New Roman" w:cs="Times New Roman"/>
          <w:color w:val="323232"/>
          <w:shd w:val="clear" w:color="auto" w:fill="FFFFFF"/>
        </w:rPr>
        <w:t xml:space="preserve">, C. (2012). Comment prévenir une crise ? Les leçons tirées des plaintes de maltraitance au Centre de soins de longue durée Saint-Charles-Borromée. </w:t>
      </w:r>
      <w:r w:rsidRPr="00B76980">
        <w:rPr>
          <w:rFonts w:ascii="Times New Roman" w:hAnsi="Times New Roman" w:cs="Times New Roman"/>
          <w:i/>
          <w:iCs/>
          <w:color w:val="323232"/>
          <w:shd w:val="clear" w:color="auto" w:fill="FFFFFF"/>
          <w:lang w:val="en-CA"/>
        </w:rPr>
        <w:t>Gestion</w:t>
      </w:r>
      <w:r w:rsidRPr="00B76980">
        <w:rPr>
          <w:rFonts w:ascii="Times New Roman" w:hAnsi="Times New Roman" w:cs="Times New Roman"/>
          <w:color w:val="323232"/>
          <w:shd w:val="clear" w:color="auto" w:fill="FFFFFF"/>
          <w:lang w:val="en-CA"/>
        </w:rPr>
        <w:t>, 37, 72-84. </w:t>
      </w:r>
      <w:hyperlink r:id="rId9" w:history="1">
        <w:r w:rsidRPr="00B76980">
          <w:rPr>
            <w:rStyle w:val="Hyperlink"/>
            <w:rFonts w:ascii="Times New Roman" w:hAnsi="Times New Roman" w:cs="Times New Roman"/>
            <w:shd w:val="clear" w:color="auto" w:fill="FFFFFF"/>
            <w:lang w:val="en-CA"/>
          </w:rPr>
          <w:t>https://doi-org.proxy.bib.uottawa.ca/10.3917/riges.372.0072</w:t>
        </w:r>
      </w:hyperlink>
    </w:p>
  </w:footnote>
  <w:footnote w:id="44">
    <w:p w14:paraId="04226717" w14:textId="33D9961E" w:rsidR="00AE6FFB" w:rsidRPr="00B76980" w:rsidRDefault="00AE6FFB" w:rsidP="00AE6FFB">
      <w:pPr>
        <w:shd w:val="clear" w:color="auto" w:fill="FFFFFF"/>
        <w:spacing w:after="0" w:line="240" w:lineRule="auto"/>
        <w:jc w:val="both"/>
        <w:textAlignment w:val="baseline"/>
        <w:rPr>
          <w:rFonts w:ascii="Times New Roman" w:eastAsia="Times New Roman" w:hAnsi="Times New Roman" w:cs="Times New Roman"/>
          <w:sz w:val="20"/>
          <w:szCs w:val="20"/>
          <w:lang w:val="en-CA" w:eastAsia="fr-CA"/>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lang w:val="en-CA"/>
        </w:rPr>
        <w:t xml:space="preserve"> </w:t>
      </w:r>
      <w:r w:rsidRPr="00B76980">
        <w:rPr>
          <w:rFonts w:ascii="Times New Roman" w:eastAsia="Times New Roman" w:hAnsi="Times New Roman" w:cs="Times New Roman"/>
          <w:sz w:val="20"/>
          <w:szCs w:val="20"/>
          <w:bdr w:val="none" w:sz="0" w:space="0" w:color="auto" w:frame="1"/>
          <w:lang w:val="en-US" w:eastAsia="fr-CA"/>
        </w:rPr>
        <w:t>Lachman, Vicki. (2012). Applying the ethics of care to your nursing practice. </w:t>
      </w:r>
      <w:r w:rsidRPr="00B76980">
        <w:rPr>
          <w:rFonts w:ascii="Times New Roman" w:eastAsia="Times New Roman" w:hAnsi="Times New Roman" w:cs="Times New Roman"/>
          <w:i/>
          <w:iCs/>
          <w:sz w:val="20"/>
          <w:szCs w:val="20"/>
          <w:bdr w:val="none" w:sz="0" w:space="0" w:color="auto" w:frame="1"/>
          <w:lang w:val="en-US" w:eastAsia="fr-CA"/>
        </w:rPr>
        <w:t>Med Surg Nursing</w:t>
      </w:r>
      <w:r w:rsidRPr="00B76980">
        <w:rPr>
          <w:rFonts w:ascii="Times New Roman" w:eastAsia="Times New Roman" w:hAnsi="Times New Roman" w:cs="Times New Roman"/>
          <w:sz w:val="20"/>
          <w:szCs w:val="20"/>
          <w:bdr w:val="none" w:sz="0" w:space="0" w:color="auto" w:frame="1"/>
          <w:lang w:val="en-US" w:eastAsia="fr-CA"/>
        </w:rPr>
        <w:t>: official journal of the Academy of Medical-Surgical Nurses, 21: 114. </w:t>
      </w:r>
    </w:p>
    <w:p w14:paraId="27923B9D" w14:textId="36D97E53" w:rsidR="00AE6FFB" w:rsidRPr="00B76980" w:rsidRDefault="00AE6FFB">
      <w:pPr>
        <w:pStyle w:val="FootnoteText"/>
        <w:rPr>
          <w:rFonts w:ascii="Times New Roman" w:hAnsi="Times New Roman" w:cs="Times New Roman"/>
          <w:lang w:val="en-CA"/>
        </w:rPr>
      </w:pPr>
    </w:p>
  </w:footnote>
  <w:footnote w:id="45">
    <w:p w14:paraId="38AB1A46" w14:textId="77777777" w:rsidR="009C3E95" w:rsidRPr="00B76980" w:rsidRDefault="009C3E95" w:rsidP="009C3E95">
      <w:pPr>
        <w:rPr>
          <w:rFonts w:ascii="Times New Roman"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Lalonde, C. &amp; Roux-Dufort, C. (2012). Comment prévenir une crise ? Les leçons tirées des plaintes de maltraitance au Centre de soins de longue durée Saint-Charles-Borromée. Gestion, 37, 72-84. </w:t>
      </w:r>
      <w:hyperlink r:id="rId10" w:history="1">
        <w:r w:rsidRPr="00B76980">
          <w:rPr>
            <w:rFonts w:ascii="Times New Roman" w:hAnsi="Times New Roman" w:cs="Times New Roman"/>
            <w:sz w:val="20"/>
            <w:szCs w:val="20"/>
            <w:u w:val="single"/>
          </w:rPr>
          <w:t>https://doi-org.proxy.bib.uottawa.ca/10.3917/riges.372.0072</w:t>
        </w:r>
      </w:hyperlink>
    </w:p>
  </w:footnote>
  <w:footnote w:id="46">
    <w:p w14:paraId="5FC52E80" w14:textId="6E3E2B50" w:rsidR="00652C8B" w:rsidRPr="00B76980" w:rsidRDefault="00652C8B" w:rsidP="00652C8B">
      <w:pPr>
        <w:spacing w:after="0" w:line="240" w:lineRule="auto"/>
        <w:jc w:val="both"/>
        <w:rPr>
          <w:rFonts w:ascii="Times New Roman"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r w:rsidRPr="00B76980">
        <w:rPr>
          <w:rFonts w:ascii="Times New Roman" w:eastAsia="Times New Roman" w:hAnsi="Times New Roman" w:cs="Times New Roman"/>
          <w:sz w:val="20"/>
          <w:szCs w:val="20"/>
          <w:bdr w:val="none" w:sz="0" w:space="0" w:color="auto" w:frame="1"/>
          <w:lang w:eastAsia="fr-CA"/>
        </w:rPr>
        <w:t>Tronto</w:t>
      </w:r>
      <w:r w:rsidRPr="00B76980">
        <w:rPr>
          <w:rFonts w:ascii="Times New Roman" w:hAnsi="Times New Roman" w:cs="Times New Roman"/>
          <w:sz w:val="20"/>
          <w:szCs w:val="20"/>
        </w:rPr>
        <w:t xml:space="preserve"> J</w:t>
      </w:r>
      <w:r w:rsidR="00481657" w:rsidRPr="00B76980">
        <w:rPr>
          <w:rFonts w:ascii="Times New Roman" w:hAnsi="Times New Roman" w:cs="Times New Roman"/>
          <w:sz w:val="20"/>
          <w:szCs w:val="20"/>
        </w:rPr>
        <w:t>. (2009)</w:t>
      </w:r>
      <w:r w:rsidRPr="00B76980">
        <w:rPr>
          <w:rFonts w:ascii="Times New Roman" w:hAnsi="Times New Roman" w:cs="Times New Roman"/>
          <w:sz w:val="20"/>
          <w:szCs w:val="20"/>
        </w:rPr>
        <w:t>, </w:t>
      </w:r>
      <w:r w:rsidRPr="00B76980">
        <w:rPr>
          <w:rFonts w:ascii="Times New Roman" w:hAnsi="Times New Roman" w:cs="Times New Roman"/>
          <w:i/>
          <w:iCs/>
          <w:sz w:val="20"/>
          <w:szCs w:val="20"/>
        </w:rPr>
        <w:t>Un monde vulnérable. Pour une politique du </w:t>
      </w:r>
      <w:r w:rsidRPr="00B76980">
        <w:rPr>
          <w:rFonts w:ascii="Times New Roman" w:hAnsi="Times New Roman" w:cs="Times New Roman"/>
          <w:sz w:val="20"/>
          <w:szCs w:val="20"/>
        </w:rPr>
        <w:t>care, Paris, éd. La découverte, p. 141-170.</w:t>
      </w:r>
    </w:p>
  </w:footnote>
  <w:footnote w:id="47">
    <w:p w14:paraId="26212B0C" w14:textId="398F48C4" w:rsidR="00A45E0D" w:rsidRPr="00B76980" w:rsidRDefault="00A45E0D">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00FE28E4" w:rsidRPr="00B76980">
        <w:rPr>
          <w:rFonts w:ascii="Times New Roman" w:hAnsi="Times New Roman" w:cs="Times New Roman"/>
          <w:lang w:val="fr-FR"/>
        </w:rPr>
        <w:t>Tronto, J.</w:t>
      </w:r>
      <w:r w:rsidRPr="00B76980">
        <w:rPr>
          <w:rFonts w:ascii="Times New Roman" w:hAnsi="Times New Roman" w:cs="Times New Roman"/>
          <w:lang w:val="fr-FR"/>
        </w:rPr>
        <w:t xml:space="preserve"> « Au-delà d’une différence de genre » dans </w:t>
      </w:r>
      <w:r w:rsidRPr="00B76980">
        <w:rPr>
          <w:rFonts w:ascii="Times New Roman" w:hAnsi="Times New Roman" w:cs="Times New Roman"/>
          <w:i/>
          <w:lang w:val="fr-FR"/>
        </w:rPr>
        <w:t xml:space="preserve">Le souci </w:t>
      </w:r>
      <w:r w:rsidRPr="00B76980">
        <w:rPr>
          <w:rFonts w:ascii="Times New Roman" w:hAnsi="Times New Roman" w:cs="Times New Roman"/>
          <w:i/>
          <w:lang w:val="fr-FR"/>
        </w:rPr>
        <w:t xml:space="preserve">des autres : Éthiques et politique du, care </w:t>
      </w:r>
      <w:r w:rsidRPr="00B76980">
        <w:rPr>
          <w:rFonts w:ascii="Times New Roman" w:hAnsi="Times New Roman" w:cs="Times New Roman"/>
          <w:lang w:val="fr-FR"/>
        </w:rPr>
        <w:t>p. 27</w:t>
      </w:r>
    </w:p>
  </w:footnote>
  <w:footnote w:id="48">
    <w:p w14:paraId="171BB5F1" w14:textId="0D0D52D0"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bookmarkStart w:id="56" w:name="_Hlk100584348"/>
      <w:r w:rsidRPr="00B76980">
        <w:rPr>
          <w:rFonts w:ascii="Times New Roman" w:hAnsi="Times New Roman" w:cs="Times New Roman"/>
          <w:color w:val="000000"/>
        </w:rPr>
        <w:t xml:space="preserve">Laugier, </w:t>
      </w:r>
      <w:r w:rsidR="00EF3DB3" w:rsidRPr="00B76980">
        <w:rPr>
          <w:rFonts w:ascii="Times New Roman" w:hAnsi="Times New Roman" w:cs="Times New Roman"/>
          <w:color w:val="000000"/>
        </w:rPr>
        <w:t xml:space="preserve">S. (2010) </w:t>
      </w:r>
      <w:r w:rsidRPr="00B76980">
        <w:rPr>
          <w:rFonts w:ascii="Times New Roman" w:hAnsi="Times New Roman" w:cs="Times New Roman"/>
          <w:color w:val="000000"/>
        </w:rPr>
        <w:t xml:space="preserve">« L’éthique d’Amy : </w:t>
      </w:r>
      <w:r w:rsidRPr="00B76980">
        <w:rPr>
          <w:rFonts w:ascii="Times New Roman" w:hAnsi="Times New Roman" w:cs="Times New Roman"/>
          <w:color w:val="000000"/>
        </w:rPr>
        <w:t>le </w:t>
      </w:r>
      <w:r w:rsidRPr="00B76980">
        <w:rPr>
          <w:rFonts w:ascii="Times New Roman" w:hAnsi="Times New Roman" w:cs="Times New Roman"/>
          <w:i/>
          <w:iCs/>
          <w:color w:val="000000"/>
        </w:rPr>
        <w:t>care</w:t>
      </w:r>
      <w:r w:rsidRPr="00B76980">
        <w:rPr>
          <w:rFonts w:ascii="Times New Roman" w:hAnsi="Times New Roman" w:cs="Times New Roman"/>
          <w:color w:val="000000"/>
        </w:rPr>
        <w:t xml:space="preserve"> comme changement de paradigme en éthique », dans Vanessa </w:t>
      </w:r>
      <w:r w:rsidRPr="00B76980">
        <w:rPr>
          <w:rFonts w:ascii="Times New Roman" w:hAnsi="Times New Roman" w:cs="Times New Roman"/>
          <w:color w:val="000000"/>
        </w:rPr>
        <w:t>Nurock (dir.), </w:t>
      </w:r>
      <w:r w:rsidRPr="00B76980">
        <w:rPr>
          <w:rFonts w:ascii="Times New Roman" w:hAnsi="Times New Roman" w:cs="Times New Roman"/>
          <w:i/>
          <w:iCs/>
          <w:color w:val="000000"/>
        </w:rPr>
        <w:t>Carol Gilligan et l’éthique du, </w:t>
      </w:r>
      <w:r w:rsidRPr="00B76980">
        <w:rPr>
          <w:rFonts w:ascii="Times New Roman" w:hAnsi="Times New Roman" w:cs="Times New Roman"/>
          <w:color w:val="000000"/>
        </w:rPr>
        <w:t>care, Paris, Presses Universitaires de France, p. 5</w:t>
      </w:r>
      <w:bookmarkEnd w:id="56"/>
      <w:r w:rsidR="001E7D03" w:rsidRPr="00B76980">
        <w:rPr>
          <w:rFonts w:ascii="Times New Roman" w:hAnsi="Times New Roman" w:cs="Times New Roman"/>
          <w:color w:val="000000"/>
        </w:rPr>
        <w:t>7</w:t>
      </w:r>
    </w:p>
  </w:footnote>
  <w:footnote w:id="49">
    <w:p w14:paraId="1D1F8F1B" w14:textId="466DF88F"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bookmarkStart w:id="59" w:name="_Hlk7067356"/>
      <w:r w:rsidR="006C50C7" w:rsidRPr="00B76980">
        <w:rPr>
          <w:rFonts w:ascii="Times New Roman" w:hAnsi="Times New Roman" w:cs="Times New Roman"/>
        </w:rPr>
        <w:t>Nurock, V. (2010)</w:t>
      </w:r>
      <w:r w:rsidRPr="00B76980">
        <w:rPr>
          <w:rFonts w:ascii="Times New Roman" w:hAnsi="Times New Roman" w:cs="Times New Roman"/>
        </w:rPr>
        <w:t xml:space="preserve"> « Avant-propos » ; Carol Gilligan, « Une voix différente » ; Vanessa Nurock, « Le berceau </w:t>
      </w:r>
      <w:r w:rsidRPr="00B76980">
        <w:rPr>
          <w:rFonts w:ascii="Times New Roman" w:hAnsi="Times New Roman" w:cs="Times New Roman"/>
        </w:rPr>
        <w:t xml:space="preserve">du care : être et devoir être » dans Vanessa Nurock, (dir.) Carol Gilligan et l’éthique du, care. (Presses Universitaires de France) </w:t>
      </w:r>
      <w:bookmarkEnd w:id="59"/>
      <w:r w:rsidRPr="00B76980">
        <w:rPr>
          <w:rFonts w:ascii="Times New Roman" w:hAnsi="Times New Roman" w:cs="Times New Roman"/>
        </w:rPr>
        <w:t>9-55</w:t>
      </w:r>
    </w:p>
  </w:footnote>
  <w:footnote w:id="50">
    <w:p w14:paraId="5EC1CD42" w14:textId="77777777"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S</w:t>
      </w:r>
      <w:r w:rsidRPr="00B76980">
        <w:rPr>
          <w:rFonts w:ascii="Times New Roman" w:hAnsi="Times New Roman" w:cs="Times New Roman"/>
          <w:color w:val="000000"/>
        </w:rPr>
        <w:t xml:space="preserve">andra Laugier, « L’éthique d’Amy : </w:t>
      </w:r>
      <w:r w:rsidRPr="00B76980">
        <w:rPr>
          <w:rFonts w:ascii="Times New Roman" w:hAnsi="Times New Roman" w:cs="Times New Roman"/>
          <w:color w:val="000000"/>
        </w:rPr>
        <w:t>le </w:t>
      </w:r>
      <w:r w:rsidRPr="00B76980">
        <w:rPr>
          <w:rFonts w:ascii="Times New Roman" w:hAnsi="Times New Roman" w:cs="Times New Roman"/>
          <w:i/>
          <w:iCs/>
          <w:color w:val="000000"/>
        </w:rPr>
        <w:t>care</w:t>
      </w:r>
      <w:r w:rsidRPr="00B76980">
        <w:rPr>
          <w:rFonts w:ascii="Times New Roman" w:hAnsi="Times New Roman" w:cs="Times New Roman"/>
          <w:color w:val="000000"/>
        </w:rPr>
        <w:t xml:space="preserve"> comme changement de paradigme en éthique », dans Vanessa </w:t>
      </w:r>
      <w:r w:rsidRPr="00B76980">
        <w:rPr>
          <w:rFonts w:ascii="Times New Roman" w:hAnsi="Times New Roman" w:cs="Times New Roman"/>
          <w:color w:val="000000"/>
        </w:rPr>
        <w:t>Nurock (dir.), </w:t>
      </w:r>
      <w:r w:rsidRPr="00B76980">
        <w:rPr>
          <w:rFonts w:ascii="Times New Roman" w:hAnsi="Times New Roman" w:cs="Times New Roman"/>
          <w:i/>
          <w:iCs/>
          <w:color w:val="000000"/>
        </w:rPr>
        <w:t>Carol Gilligan et l’éthique du, </w:t>
      </w:r>
      <w:r w:rsidRPr="00B76980">
        <w:rPr>
          <w:rFonts w:ascii="Times New Roman" w:hAnsi="Times New Roman" w:cs="Times New Roman"/>
          <w:color w:val="000000"/>
        </w:rPr>
        <w:t>care, Paris, Presses Universitaires de France, 2010, pp. 57-77.</w:t>
      </w:r>
    </w:p>
  </w:footnote>
  <w:footnote w:id="51">
    <w:p w14:paraId="4BEC3DA2" w14:textId="77777777" w:rsidR="009C3E95" w:rsidRPr="00B76980" w:rsidRDefault="009C3E95" w:rsidP="009C3E95">
      <w:pPr>
        <w:pStyle w:val="FootnoteText"/>
        <w:jc w:val="both"/>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Vanessa </w:t>
      </w:r>
      <w:r w:rsidRPr="00B76980">
        <w:rPr>
          <w:rFonts w:ascii="Times New Roman" w:hAnsi="Times New Roman" w:cs="Times New Roman"/>
        </w:rPr>
        <w:t xml:space="preserve">Nurock, « Avant-propos » ; Carol Gilligan, « Une voix différente » ; Vanessa Nurock, « Le berceau </w:t>
      </w:r>
      <w:r w:rsidRPr="00B76980">
        <w:rPr>
          <w:rFonts w:ascii="Times New Roman" w:hAnsi="Times New Roman" w:cs="Times New Roman"/>
        </w:rPr>
        <w:t>du care : être et devoir être » dans Vanessa Nurock, (dir.) Carol Gilligan et l’éthique du, care. (Presses Universitaires de France, 2010)</w:t>
      </w:r>
    </w:p>
  </w:footnote>
  <w:footnote w:id="52">
    <w:p w14:paraId="410555D4" w14:textId="7E0DA2D9"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Pr="00B76980">
        <w:rPr>
          <w:rFonts w:ascii="Times New Roman" w:hAnsi="Times New Roman" w:cs="Times New Roman"/>
          <w:lang w:val="fr-FR"/>
        </w:rPr>
        <w:t xml:space="preserve">Tronto, </w:t>
      </w:r>
      <w:r w:rsidR="006C50C7" w:rsidRPr="00B76980">
        <w:rPr>
          <w:rFonts w:ascii="Times New Roman" w:hAnsi="Times New Roman" w:cs="Times New Roman"/>
          <w:lang w:val="fr-FR"/>
        </w:rPr>
        <w:t xml:space="preserve">J. </w:t>
      </w:r>
      <w:r w:rsidRPr="00B76980">
        <w:rPr>
          <w:rFonts w:ascii="Times New Roman" w:hAnsi="Times New Roman" w:cs="Times New Roman"/>
          <w:lang w:val="fr-FR"/>
        </w:rPr>
        <w:t xml:space="preserve">« Au-delà d’une différence de genre » dans </w:t>
      </w:r>
      <w:r w:rsidRPr="00B76980">
        <w:rPr>
          <w:rFonts w:ascii="Times New Roman" w:hAnsi="Times New Roman" w:cs="Times New Roman"/>
          <w:i/>
          <w:lang w:val="fr-FR"/>
        </w:rPr>
        <w:t xml:space="preserve">Le souci </w:t>
      </w:r>
      <w:r w:rsidRPr="00B76980">
        <w:rPr>
          <w:rFonts w:ascii="Times New Roman" w:hAnsi="Times New Roman" w:cs="Times New Roman"/>
          <w:i/>
          <w:lang w:val="fr-FR"/>
        </w:rPr>
        <w:t xml:space="preserve">des autres : Éthiques et politique du, care </w:t>
      </w:r>
      <w:r w:rsidRPr="00B76980">
        <w:rPr>
          <w:rFonts w:ascii="Times New Roman" w:hAnsi="Times New Roman" w:cs="Times New Roman"/>
          <w:lang w:val="fr-FR"/>
        </w:rPr>
        <w:t>pp. 26</w:t>
      </w:r>
    </w:p>
  </w:footnote>
  <w:footnote w:id="53">
    <w:p w14:paraId="04BA8807" w14:textId="77777777" w:rsidR="009C3E95" w:rsidRPr="00B76980" w:rsidRDefault="009C3E95" w:rsidP="009C3E95">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Ibid. p26</w:t>
      </w:r>
    </w:p>
  </w:footnote>
  <w:footnote w:id="54">
    <w:p w14:paraId="03011823" w14:textId="1E8EF10A" w:rsidR="009C3E95" w:rsidRPr="00B76980" w:rsidRDefault="009C3E95" w:rsidP="009C3E95">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w:t>
      </w:r>
      <w:r w:rsidR="00FA191A" w:rsidRPr="00B76980">
        <w:rPr>
          <w:rFonts w:ascii="Times New Roman" w:hAnsi="Times New Roman" w:cs="Times New Roman"/>
          <w:lang w:val="en-CA"/>
        </w:rPr>
        <w:t>Ibid.</w:t>
      </w:r>
      <w:r w:rsidRPr="00B76980">
        <w:rPr>
          <w:rFonts w:ascii="Times New Roman" w:hAnsi="Times New Roman" w:cs="Times New Roman"/>
          <w:lang w:val="en-CA"/>
        </w:rPr>
        <w:t xml:space="preserve"> p.26</w:t>
      </w:r>
    </w:p>
  </w:footnote>
  <w:footnote w:id="55">
    <w:p w14:paraId="1AB8531E" w14:textId="68CCCE34" w:rsidR="00FA191A" w:rsidRPr="00B76980" w:rsidRDefault="00FA191A">
      <w:pPr>
        <w:pStyle w:val="FootnoteText"/>
        <w:rPr>
          <w:rFonts w:ascii="Times New Roman" w:hAnsi="Times New Roman" w:cs="Times New Roman"/>
          <w:lang w:val="en-CA"/>
        </w:rPr>
      </w:pPr>
      <w:r w:rsidRPr="00B76980">
        <w:rPr>
          <w:rStyle w:val="FootnoteReference"/>
          <w:rFonts w:ascii="Times New Roman" w:hAnsi="Times New Roman" w:cs="Times New Roman"/>
        </w:rPr>
        <w:footnoteRef/>
      </w:r>
      <w:r w:rsidRPr="00B76980">
        <w:rPr>
          <w:rFonts w:ascii="Times New Roman" w:hAnsi="Times New Roman" w:cs="Times New Roman"/>
          <w:lang w:val="en-CA"/>
        </w:rPr>
        <w:t xml:space="preserve"> Ibid. p.27</w:t>
      </w:r>
    </w:p>
  </w:footnote>
  <w:footnote w:id="56">
    <w:p w14:paraId="5C07B4E7" w14:textId="2BC29B45" w:rsidR="009C3E95" w:rsidRPr="00B76980" w:rsidRDefault="009C3E95" w:rsidP="009C3E95">
      <w:pPr>
        <w:spacing w:line="240" w:lineRule="auto"/>
        <w:rPr>
          <w:rFonts w:ascii="Times New Roman" w:hAnsi="Times New Roman" w:cs="Times New Roman"/>
          <w:sz w:val="20"/>
          <w:szCs w:val="20"/>
          <w:lang w:val="fr-FR"/>
        </w:rPr>
      </w:pPr>
      <w:r w:rsidRPr="00B76980">
        <w:rPr>
          <w:rStyle w:val="FootnoteReference"/>
          <w:rFonts w:ascii="Times New Roman" w:hAnsi="Times New Roman" w:cs="Times New Roman"/>
          <w:sz w:val="20"/>
          <w:szCs w:val="20"/>
        </w:rPr>
        <w:footnoteRef/>
      </w:r>
      <w:bookmarkStart w:id="63" w:name="_Hlk121520895"/>
      <w:r w:rsidRPr="00B76980">
        <w:rPr>
          <w:rFonts w:ascii="Times New Roman" w:hAnsi="Times New Roman" w:cs="Times New Roman"/>
          <w:sz w:val="20"/>
          <w:szCs w:val="20"/>
          <w:lang w:val="fr-FR"/>
        </w:rPr>
        <w:t xml:space="preserve">Tronto, </w:t>
      </w:r>
      <w:r w:rsidR="006C50C7" w:rsidRPr="00B76980">
        <w:rPr>
          <w:rFonts w:ascii="Times New Roman" w:hAnsi="Times New Roman" w:cs="Times New Roman"/>
          <w:sz w:val="20"/>
          <w:szCs w:val="20"/>
          <w:lang w:val="fr-FR"/>
        </w:rPr>
        <w:t xml:space="preserve">J. </w:t>
      </w:r>
      <w:r w:rsidRPr="00B76980">
        <w:rPr>
          <w:rFonts w:ascii="Times New Roman" w:hAnsi="Times New Roman" w:cs="Times New Roman"/>
          <w:sz w:val="20"/>
          <w:szCs w:val="20"/>
          <w:lang w:val="fr-FR"/>
        </w:rPr>
        <w:t xml:space="preserve">« Au-delà d’une différence de genre » dans </w:t>
      </w:r>
      <w:r w:rsidRPr="00B76980">
        <w:rPr>
          <w:rFonts w:ascii="Times New Roman" w:hAnsi="Times New Roman" w:cs="Times New Roman"/>
          <w:i/>
          <w:sz w:val="20"/>
          <w:szCs w:val="20"/>
          <w:lang w:val="fr-FR"/>
        </w:rPr>
        <w:t xml:space="preserve">Le souci </w:t>
      </w:r>
      <w:r w:rsidRPr="00B76980">
        <w:rPr>
          <w:rFonts w:ascii="Times New Roman" w:hAnsi="Times New Roman" w:cs="Times New Roman"/>
          <w:i/>
          <w:sz w:val="20"/>
          <w:szCs w:val="20"/>
          <w:lang w:val="fr-FR"/>
        </w:rPr>
        <w:t xml:space="preserve">des autres : Éthiques et politique du, care </w:t>
      </w:r>
      <w:r w:rsidRPr="00B76980">
        <w:rPr>
          <w:rFonts w:ascii="Times New Roman" w:hAnsi="Times New Roman" w:cs="Times New Roman"/>
          <w:sz w:val="20"/>
          <w:szCs w:val="20"/>
          <w:lang w:val="fr-FR"/>
        </w:rPr>
        <w:t>pp.</w:t>
      </w:r>
      <w:bookmarkEnd w:id="63"/>
      <w:r w:rsidRPr="00B76980">
        <w:rPr>
          <w:rFonts w:ascii="Times New Roman" w:hAnsi="Times New Roman" w:cs="Times New Roman"/>
          <w:sz w:val="20"/>
          <w:szCs w:val="20"/>
          <w:lang w:val="fr-FR"/>
        </w:rPr>
        <w:t> 38</w:t>
      </w:r>
    </w:p>
  </w:footnote>
  <w:footnote w:id="57">
    <w:p w14:paraId="2EB3F8FC" w14:textId="5F9B4995"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bookmarkStart w:id="65" w:name="_Hlk121529350"/>
      <w:r w:rsidRPr="00B76980">
        <w:rPr>
          <w:rFonts w:ascii="Times New Roman" w:hAnsi="Times New Roman" w:cs="Times New Roman"/>
        </w:rPr>
        <w:t xml:space="preserve"> </w:t>
      </w:r>
      <w:r w:rsidRPr="00B76980">
        <w:rPr>
          <w:rFonts w:ascii="Times New Roman" w:hAnsi="Times New Roman" w:cs="Times New Roman"/>
        </w:rPr>
        <w:t>Nurock,</w:t>
      </w:r>
      <w:r w:rsidR="006C50C7" w:rsidRPr="00B76980">
        <w:rPr>
          <w:rFonts w:ascii="Times New Roman" w:hAnsi="Times New Roman" w:cs="Times New Roman"/>
        </w:rPr>
        <w:t xml:space="preserve"> V. (2010)</w:t>
      </w:r>
      <w:r w:rsidRPr="00B76980">
        <w:rPr>
          <w:rFonts w:ascii="Times New Roman" w:hAnsi="Times New Roman" w:cs="Times New Roman"/>
        </w:rPr>
        <w:t xml:space="preserve"> « Avant-propos » ; Carol Gilligan, « Une voix différente » ; Vanessa Nurock, « Le berceau du care : être et devoir être » dans Vanessa Nurock, (dir.) Carol Gilligan et l’éthique du care. (Presses Universitaires de France,) p.40</w:t>
      </w:r>
      <w:bookmarkEnd w:id="65"/>
    </w:p>
  </w:footnote>
  <w:footnote w:id="58">
    <w:p w14:paraId="496397B7" w14:textId="3D4C7152" w:rsidR="009C3E95" w:rsidRPr="00B76980" w:rsidRDefault="009C3E95" w:rsidP="009C3E95">
      <w:pPr>
        <w:autoSpaceDE w:val="0"/>
        <w:autoSpaceDN w:val="0"/>
        <w:adjustRightInd w:val="0"/>
        <w:spacing w:after="0" w:line="240" w:lineRule="auto"/>
        <w:rPr>
          <w:rFonts w:ascii="Times New Roman" w:eastAsia="Calibri" w:hAnsi="Times New Roman" w:cs="Times New Roman"/>
          <w:sz w:val="20"/>
          <w:szCs w:val="20"/>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bookmarkStart w:id="67" w:name="_Hlk121529536"/>
      <w:r w:rsidR="0063358A" w:rsidRPr="00B76980">
        <w:rPr>
          <w:rFonts w:ascii="Times New Roman" w:eastAsia="Calibri" w:hAnsi="Times New Roman" w:cs="Times New Roman"/>
          <w:sz w:val="20"/>
          <w:szCs w:val="20"/>
        </w:rPr>
        <w:t xml:space="preserve">Garrau, M. &amp; Le Goff, A. (2010). Le potentiel moral des relations de dépendance : les apports de l'éthique </w:t>
      </w:r>
      <w:r w:rsidR="0063358A" w:rsidRPr="00B76980">
        <w:rPr>
          <w:rFonts w:ascii="Times New Roman" w:eastAsia="Calibri" w:hAnsi="Times New Roman" w:cs="Times New Roman"/>
          <w:sz w:val="20"/>
          <w:szCs w:val="20"/>
        </w:rPr>
        <w:t>du </w:t>
      </w:r>
      <w:r w:rsidR="0063358A" w:rsidRPr="00B76980">
        <w:rPr>
          <w:rFonts w:ascii="Times New Roman" w:eastAsia="Calibri" w:hAnsi="Times New Roman" w:cs="Times New Roman"/>
          <w:i/>
          <w:iCs/>
          <w:sz w:val="20"/>
          <w:szCs w:val="20"/>
        </w:rPr>
        <w:t>care</w:t>
      </w:r>
      <w:r w:rsidR="0063358A" w:rsidRPr="00B76980">
        <w:rPr>
          <w:rFonts w:ascii="Times New Roman" w:eastAsia="Calibri" w:hAnsi="Times New Roman" w:cs="Times New Roman"/>
          <w:sz w:val="20"/>
          <w:szCs w:val="20"/>
        </w:rPr>
        <w:t>. Dans : M. Garrau &amp; A. Le Goff (Dir), </w:t>
      </w:r>
      <w:r w:rsidR="0063358A" w:rsidRPr="00B76980">
        <w:rPr>
          <w:rFonts w:ascii="Times New Roman" w:eastAsia="Calibri" w:hAnsi="Times New Roman" w:cs="Times New Roman"/>
          <w:i/>
          <w:iCs/>
          <w:sz w:val="20"/>
          <w:szCs w:val="20"/>
        </w:rPr>
        <w:t>Care, justice et dépendance: Introduction aux théories du care</w:t>
      </w:r>
      <w:r w:rsidR="0063358A" w:rsidRPr="00B76980">
        <w:rPr>
          <w:rFonts w:ascii="Times New Roman" w:eastAsia="Calibri" w:hAnsi="Times New Roman" w:cs="Times New Roman"/>
          <w:sz w:val="20"/>
          <w:szCs w:val="20"/>
        </w:rPr>
        <w:t> (pp. 39-66). Paris cedex 14: Presses Universitaires de France.</w:t>
      </w:r>
    </w:p>
    <w:bookmarkEnd w:id="67"/>
    <w:p w14:paraId="0CC01BDA" w14:textId="77777777" w:rsidR="009C3E95" w:rsidRPr="00B76980" w:rsidRDefault="009C3E95" w:rsidP="009C3E95">
      <w:pPr>
        <w:pStyle w:val="FootnoteText"/>
        <w:rPr>
          <w:rFonts w:ascii="Times New Roman" w:hAnsi="Times New Roman" w:cs="Times New Roman"/>
        </w:rPr>
      </w:pPr>
    </w:p>
  </w:footnote>
  <w:footnote w:id="59">
    <w:p w14:paraId="40F941E7" w14:textId="767A3E8D"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bookmarkStart w:id="68" w:name="_Hlk121529491"/>
      <w:r w:rsidR="00023925" w:rsidRPr="00B76980">
        <w:rPr>
          <w:rFonts w:ascii="Times New Roman" w:eastAsia="Calibri" w:hAnsi="Times New Roman" w:cs="Times New Roman"/>
        </w:rPr>
        <w:t>Dorlin, E. 2011. </w:t>
      </w:r>
      <w:r w:rsidR="00023925" w:rsidRPr="00B76980">
        <w:rPr>
          <w:rFonts w:ascii="Times New Roman" w:eastAsia="Calibri" w:hAnsi="Times New Roman" w:cs="Times New Roman"/>
          <w:i/>
          <w:iCs/>
        </w:rPr>
        <w:t>Dark care</w:t>
      </w:r>
      <w:r w:rsidR="00023925" w:rsidRPr="00B76980">
        <w:rPr>
          <w:rFonts w:ascii="Times New Roman" w:eastAsia="Calibri" w:hAnsi="Times New Roman" w:cs="Times New Roman"/>
        </w:rPr>
        <w:t> : de la servitude à la sollicitude. In Paperman, P., &amp; Laugier, S. (Eds.), </w:t>
      </w:r>
      <w:r w:rsidR="00023925" w:rsidRPr="00B76980">
        <w:rPr>
          <w:rFonts w:ascii="Times New Roman" w:eastAsia="Calibri" w:hAnsi="Times New Roman" w:cs="Times New Roman"/>
          <w:i/>
          <w:iCs/>
        </w:rPr>
        <w:t xml:space="preserve">Le souci des autres : Éthique et politique </w:t>
      </w:r>
      <w:r w:rsidR="00023925" w:rsidRPr="00B76980">
        <w:rPr>
          <w:rFonts w:ascii="Times New Roman" w:eastAsia="Calibri" w:hAnsi="Times New Roman" w:cs="Times New Roman"/>
          <w:i/>
          <w:iCs/>
        </w:rPr>
        <w:t>du care.</w:t>
      </w:r>
      <w:r w:rsidR="00023925" w:rsidRPr="00B76980">
        <w:rPr>
          <w:rFonts w:ascii="Times New Roman" w:eastAsia="Calibri" w:hAnsi="Times New Roman" w:cs="Times New Roman"/>
        </w:rPr>
        <w:t> Éditions de l’École des hautes études en sciences sociales.</w:t>
      </w:r>
    </w:p>
    <w:bookmarkEnd w:id="68"/>
  </w:footnote>
  <w:footnote w:id="60">
    <w:p w14:paraId="35620E3D" w14:textId="09172090" w:rsidR="009C3E95" w:rsidRPr="00B76980" w:rsidRDefault="009C3E95" w:rsidP="009C3E95">
      <w:pPr>
        <w:spacing w:line="240" w:lineRule="auto"/>
        <w:rPr>
          <w:rFonts w:ascii="Times New Roman" w:hAnsi="Times New Roman" w:cs="Times New Roman"/>
          <w:sz w:val="20"/>
          <w:szCs w:val="20"/>
          <w:lang w:val="fr-FR"/>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r w:rsidR="00022010" w:rsidRPr="00B76980">
        <w:rPr>
          <w:rFonts w:ascii="Times New Roman" w:hAnsi="Times New Roman" w:cs="Times New Roman"/>
          <w:sz w:val="20"/>
          <w:szCs w:val="20"/>
        </w:rPr>
        <w:t>Collin, F. (1994)</w:t>
      </w:r>
      <w:r w:rsidRPr="00B76980">
        <w:rPr>
          <w:rFonts w:ascii="Times New Roman" w:hAnsi="Times New Roman" w:cs="Times New Roman"/>
          <w:sz w:val="20"/>
          <w:szCs w:val="20"/>
          <w:lang w:val="fr-FR"/>
        </w:rPr>
        <w:t xml:space="preserve">, « Les langues sexuées de l’éthique », </w:t>
      </w:r>
      <w:r w:rsidRPr="00B76980">
        <w:rPr>
          <w:rFonts w:ascii="Times New Roman" w:hAnsi="Times New Roman" w:cs="Times New Roman"/>
          <w:i/>
          <w:sz w:val="20"/>
          <w:szCs w:val="20"/>
          <w:lang w:val="fr-FR"/>
        </w:rPr>
        <w:t xml:space="preserve">Ethica, </w:t>
      </w:r>
      <w:r w:rsidRPr="00B76980">
        <w:rPr>
          <w:rFonts w:ascii="Times New Roman" w:hAnsi="Times New Roman" w:cs="Times New Roman"/>
          <w:sz w:val="20"/>
          <w:szCs w:val="20"/>
          <w:lang w:val="fr-FR"/>
        </w:rPr>
        <w:t>6 (2), pp 9-25</w:t>
      </w:r>
    </w:p>
  </w:footnote>
  <w:footnote w:id="61">
    <w:p w14:paraId="0DC91367" w14:textId="77777777" w:rsidR="009C3E95" w:rsidRPr="00B76980" w:rsidRDefault="009C3E95" w:rsidP="009C3E95">
      <w:pPr>
        <w:pStyle w:val="FootnoteText"/>
        <w:rPr>
          <w:rFonts w:ascii="Times New Roman" w:hAnsi="Times New Roman" w:cs="Times New Roman"/>
        </w:rPr>
      </w:pPr>
      <w:r w:rsidRPr="00B76980">
        <w:rPr>
          <w:rStyle w:val="FootnoteReference"/>
          <w:rFonts w:ascii="Times New Roman" w:hAnsi="Times New Roman" w:cs="Times New Roman"/>
        </w:rPr>
        <w:footnoteRef/>
      </w:r>
      <w:r w:rsidRPr="00B76980">
        <w:rPr>
          <w:rFonts w:ascii="Times New Roman" w:hAnsi="Times New Roman" w:cs="Times New Roman"/>
        </w:rPr>
        <w:t xml:space="preserve"> </w:t>
      </w:r>
      <w:r w:rsidRPr="00B76980">
        <w:rPr>
          <w:rFonts w:ascii="Times New Roman" w:hAnsi="Times New Roman" w:cs="Times New Roman"/>
        </w:rPr>
        <w:t>Ibid p.11</w:t>
      </w:r>
    </w:p>
  </w:footnote>
  <w:footnote w:id="62">
    <w:p w14:paraId="75FA16B4" w14:textId="739CE023" w:rsidR="009C3E95" w:rsidRPr="00B76980" w:rsidRDefault="009C3E95" w:rsidP="009C3E95">
      <w:pPr>
        <w:spacing w:line="240" w:lineRule="auto"/>
        <w:rPr>
          <w:rFonts w:ascii="Times New Roman" w:hAnsi="Times New Roman" w:cs="Times New Roman"/>
          <w:sz w:val="20"/>
          <w:szCs w:val="20"/>
          <w:lang w:val="fr-FR"/>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bookmarkStart w:id="70" w:name="_Hlk121529438"/>
      <w:r w:rsidR="00022010" w:rsidRPr="00B76980">
        <w:rPr>
          <w:rFonts w:ascii="Times New Roman" w:hAnsi="Times New Roman" w:cs="Times New Roman"/>
          <w:sz w:val="20"/>
          <w:szCs w:val="20"/>
        </w:rPr>
        <w:t>Collin, F. (1994)</w:t>
      </w:r>
      <w:r w:rsidRPr="00B76980">
        <w:rPr>
          <w:rFonts w:ascii="Times New Roman" w:hAnsi="Times New Roman" w:cs="Times New Roman"/>
          <w:sz w:val="20"/>
          <w:szCs w:val="20"/>
          <w:lang w:val="fr-FR"/>
        </w:rPr>
        <w:t xml:space="preserve">, « Les langues sexuées de l’éthique », </w:t>
      </w:r>
      <w:r w:rsidRPr="00B76980">
        <w:rPr>
          <w:rFonts w:ascii="Times New Roman" w:hAnsi="Times New Roman" w:cs="Times New Roman"/>
          <w:i/>
          <w:sz w:val="20"/>
          <w:szCs w:val="20"/>
          <w:lang w:val="fr-FR"/>
        </w:rPr>
        <w:t xml:space="preserve">Ethica, </w:t>
      </w:r>
      <w:r w:rsidRPr="00B76980">
        <w:rPr>
          <w:rFonts w:ascii="Times New Roman" w:hAnsi="Times New Roman" w:cs="Times New Roman"/>
          <w:sz w:val="20"/>
          <w:szCs w:val="20"/>
          <w:lang w:val="fr-FR"/>
        </w:rPr>
        <w:t>6 (2), p. 13</w:t>
      </w:r>
      <w:bookmarkEnd w:id="70"/>
    </w:p>
  </w:footnote>
  <w:footnote w:id="63">
    <w:p w14:paraId="1645F1C0" w14:textId="6E78D372" w:rsidR="009C3E95" w:rsidRPr="00B76980" w:rsidRDefault="009C3E95" w:rsidP="009C3E95">
      <w:pPr>
        <w:spacing w:line="240" w:lineRule="auto"/>
        <w:rPr>
          <w:rFonts w:ascii="Times New Roman" w:hAnsi="Times New Roman" w:cs="Times New Roman"/>
          <w:sz w:val="20"/>
          <w:szCs w:val="20"/>
          <w:lang w:val="fr-FR"/>
        </w:rPr>
      </w:pPr>
      <w:r w:rsidRPr="00B76980">
        <w:rPr>
          <w:rStyle w:val="FootnoteReference"/>
          <w:rFonts w:ascii="Times New Roman" w:hAnsi="Times New Roman" w:cs="Times New Roman"/>
          <w:sz w:val="20"/>
          <w:szCs w:val="20"/>
        </w:rPr>
        <w:footnoteRef/>
      </w:r>
      <w:r w:rsidRPr="00B76980">
        <w:rPr>
          <w:rFonts w:ascii="Times New Roman" w:hAnsi="Times New Roman" w:cs="Times New Roman"/>
          <w:sz w:val="20"/>
          <w:szCs w:val="20"/>
        </w:rPr>
        <w:t xml:space="preserve"> </w:t>
      </w:r>
      <w:bookmarkStart w:id="72" w:name="_Hlk121529382"/>
      <w:r w:rsidRPr="00B76980">
        <w:rPr>
          <w:rFonts w:ascii="Times New Roman" w:hAnsi="Times New Roman" w:cs="Times New Roman"/>
          <w:sz w:val="20"/>
          <w:szCs w:val="20"/>
          <w:lang w:val="fr-FR"/>
        </w:rPr>
        <w:t xml:space="preserve">Friedman, </w:t>
      </w:r>
      <w:r w:rsidR="00CF25E6" w:rsidRPr="00B76980">
        <w:rPr>
          <w:rFonts w:ascii="Times New Roman" w:hAnsi="Times New Roman" w:cs="Times New Roman"/>
          <w:sz w:val="20"/>
          <w:szCs w:val="20"/>
          <w:lang w:val="fr-FR"/>
        </w:rPr>
        <w:t xml:space="preserve">M. </w:t>
      </w:r>
      <w:r w:rsidRPr="00B76980">
        <w:rPr>
          <w:rFonts w:ascii="Times New Roman" w:hAnsi="Times New Roman" w:cs="Times New Roman"/>
          <w:sz w:val="20"/>
          <w:szCs w:val="20"/>
          <w:lang w:val="fr-FR"/>
        </w:rPr>
        <w:t xml:space="preserve">« Au-delà </w:t>
      </w:r>
      <w:r w:rsidRPr="00B76980">
        <w:rPr>
          <w:rFonts w:ascii="Times New Roman" w:hAnsi="Times New Roman" w:cs="Times New Roman"/>
          <w:sz w:val="20"/>
          <w:szCs w:val="20"/>
          <w:lang w:val="fr-FR"/>
        </w:rPr>
        <w:t xml:space="preserve">du </w:t>
      </w:r>
      <w:r w:rsidRPr="00B76980">
        <w:rPr>
          <w:rFonts w:ascii="Times New Roman" w:hAnsi="Times New Roman" w:cs="Times New Roman"/>
          <w:i/>
          <w:sz w:val="20"/>
          <w:szCs w:val="20"/>
          <w:lang w:val="fr-FR"/>
        </w:rPr>
        <w:t>care</w:t>
      </w:r>
      <w:r w:rsidRPr="00B76980">
        <w:rPr>
          <w:rFonts w:ascii="Times New Roman" w:hAnsi="Times New Roman" w:cs="Times New Roman"/>
          <w:sz w:val="20"/>
          <w:szCs w:val="20"/>
          <w:lang w:val="fr-FR"/>
        </w:rPr>
        <w:t xml:space="preserve"> : dé-moraliser le genre » dans </w:t>
      </w:r>
      <w:r w:rsidRPr="00B76980">
        <w:rPr>
          <w:rFonts w:ascii="Times New Roman" w:hAnsi="Times New Roman" w:cs="Times New Roman"/>
          <w:i/>
          <w:sz w:val="20"/>
          <w:szCs w:val="20"/>
          <w:lang w:val="fr-FR"/>
        </w:rPr>
        <w:t xml:space="preserve">Le souci des autres : Éthiques et politique du, care </w:t>
      </w:r>
      <w:r w:rsidRPr="00B76980">
        <w:rPr>
          <w:rFonts w:ascii="Times New Roman" w:hAnsi="Times New Roman" w:cs="Times New Roman"/>
          <w:sz w:val="20"/>
          <w:szCs w:val="20"/>
          <w:lang w:val="fr-FR"/>
        </w:rPr>
        <w:t xml:space="preserve">pp. 51-72 </w:t>
      </w:r>
      <w:bookmarkEnd w:id="72"/>
    </w:p>
    <w:p w14:paraId="14581E0E" w14:textId="77777777" w:rsidR="009C3E95" w:rsidRPr="00B76980" w:rsidRDefault="009C3E95" w:rsidP="009C3E95">
      <w:pPr>
        <w:pStyle w:val="FootnoteText"/>
        <w:rPr>
          <w:rFonts w:ascii="Times New Roman" w:hAnsi="Times New Roman" w:cs="Times New Roman"/>
          <w:lang w:val="fr-FR"/>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67F49"/>
    <w:multiLevelType w:val="hybridMultilevel"/>
    <w:tmpl w:val="B270E7D2"/>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F7F334A"/>
    <w:multiLevelType w:val="multilevel"/>
    <w:tmpl w:val="CCCC6D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1092AB3"/>
    <w:multiLevelType w:val="hybridMultilevel"/>
    <w:tmpl w:val="9EB8790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F1813AE"/>
    <w:multiLevelType w:val="hybridMultilevel"/>
    <w:tmpl w:val="C26AD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5631C3"/>
    <w:multiLevelType w:val="multilevel"/>
    <w:tmpl w:val="68D66FA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59B6702"/>
    <w:multiLevelType w:val="multilevel"/>
    <w:tmpl w:val="09486BA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E475DBD"/>
    <w:multiLevelType w:val="hybridMultilevel"/>
    <w:tmpl w:val="7E004EBE"/>
    <w:lvl w:ilvl="0" w:tplc="FC7E218C">
      <w:start w:val="2"/>
      <w:numFmt w:val="decimal"/>
      <w:lvlText w:val="%1."/>
      <w:lvlJc w:val="left"/>
      <w:pPr>
        <w:ind w:left="720" w:hanging="360"/>
      </w:pPr>
      <w:rPr>
        <w:rFonts w:hint="default"/>
        <w:b/>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7" w15:restartNumberingAfterBreak="0">
    <w:nsid w:val="3F1F3F6B"/>
    <w:multiLevelType w:val="multilevel"/>
    <w:tmpl w:val="5316DA86"/>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253279B"/>
    <w:multiLevelType w:val="hybridMultilevel"/>
    <w:tmpl w:val="5C8E133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9" w15:restartNumberingAfterBreak="0">
    <w:nsid w:val="45BD2917"/>
    <w:multiLevelType w:val="hybridMultilevel"/>
    <w:tmpl w:val="7282876A"/>
    <w:lvl w:ilvl="0" w:tplc="405EA4CA">
      <w:start w:val="2"/>
      <w:numFmt w:val="decimal"/>
      <w:lvlText w:val="%1."/>
      <w:lvlJc w:val="left"/>
      <w:pPr>
        <w:ind w:left="1080" w:hanging="360"/>
      </w:pPr>
      <w:rPr>
        <w:rFonts w:hint="default"/>
      </w:rPr>
    </w:lvl>
    <w:lvl w:ilvl="1" w:tplc="0C0C0019" w:tentative="1">
      <w:start w:val="1"/>
      <w:numFmt w:val="lowerLetter"/>
      <w:lvlText w:val="%2."/>
      <w:lvlJc w:val="left"/>
      <w:pPr>
        <w:ind w:left="1800" w:hanging="360"/>
      </w:pPr>
    </w:lvl>
    <w:lvl w:ilvl="2" w:tplc="0C0C001B" w:tentative="1">
      <w:start w:val="1"/>
      <w:numFmt w:val="lowerRoman"/>
      <w:lvlText w:val="%3."/>
      <w:lvlJc w:val="right"/>
      <w:pPr>
        <w:ind w:left="2520" w:hanging="180"/>
      </w:pPr>
    </w:lvl>
    <w:lvl w:ilvl="3" w:tplc="0C0C000F" w:tentative="1">
      <w:start w:val="1"/>
      <w:numFmt w:val="decimal"/>
      <w:lvlText w:val="%4."/>
      <w:lvlJc w:val="left"/>
      <w:pPr>
        <w:ind w:left="3240" w:hanging="360"/>
      </w:pPr>
    </w:lvl>
    <w:lvl w:ilvl="4" w:tplc="0C0C0019" w:tentative="1">
      <w:start w:val="1"/>
      <w:numFmt w:val="lowerLetter"/>
      <w:lvlText w:val="%5."/>
      <w:lvlJc w:val="left"/>
      <w:pPr>
        <w:ind w:left="3960" w:hanging="360"/>
      </w:pPr>
    </w:lvl>
    <w:lvl w:ilvl="5" w:tplc="0C0C001B" w:tentative="1">
      <w:start w:val="1"/>
      <w:numFmt w:val="lowerRoman"/>
      <w:lvlText w:val="%6."/>
      <w:lvlJc w:val="right"/>
      <w:pPr>
        <w:ind w:left="4680" w:hanging="180"/>
      </w:pPr>
    </w:lvl>
    <w:lvl w:ilvl="6" w:tplc="0C0C000F" w:tentative="1">
      <w:start w:val="1"/>
      <w:numFmt w:val="decimal"/>
      <w:lvlText w:val="%7."/>
      <w:lvlJc w:val="left"/>
      <w:pPr>
        <w:ind w:left="5400" w:hanging="360"/>
      </w:pPr>
    </w:lvl>
    <w:lvl w:ilvl="7" w:tplc="0C0C0019" w:tentative="1">
      <w:start w:val="1"/>
      <w:numFmt w:val="lowerLetter"/>
      <w:lvlText w:val="%8."/>
      <w:lvlJc w:val="left"/>
      <w:pPr>
        <w:ind w:left="6120" w:hanging="360"/>
      </w:pPr>
    </w:lvl>
    <w:lvl w:ilvl="8" w:tplc="0C0C001B" w:tentative="1">
      <w:start w:val="1"/>
      <w:numFmt w:val="lowerRoman"/>
      <w:lvlText w:val="%9."/>
      <w:lvlJc w:val="right"/>
      <w:pPr>
        <w:ind w:left="6840" w:hanging="180"/>
      </w:pPr>
    </w:lvl>
  </w:abstractNum>
  <w:abstractNum w:abstractNumId="10" w15:restartNumberingAfterBreak="0">
    <w:nsid w:val="483C6F16"/>
    <w:multiLevelType w:val="multilevel"/>
    <w:tmpl w:val="E4982F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8662D20"/>
    <w:multiLevelType w:val="multilevel"/>
    <w:tmpl w:val="0C0C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4BCF09AD"/>
    <w:multiLevelType w:val="multilevel"/>
    <w:tmpl w:val="D21E506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CC27FFC"/>
    <w:multiLevelType w:val="hybridMultilevel"/>
    <w:tmpl w:val="7A323328"/>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16cid:durableId="918371294">
    <w:abstractNumId w:val="0"/>
  </w:num>
  <w:num w:numId="2" w16cid:durableId="4348157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71473522">
    <w:abstractNumId w:val="2"/>
  </w:num>
  <w:num w:numId="4" w16cid:durableId="1698971372">
    <w:abstractNumId w:val="4"/>
  </w:num>
  <w:num w:numId="5" w16cid:durableId="328143676">
    <w:abstractNumId w:val="1"/>
  </w:num>
  <w:num w:numId="6" w16cid:durableId="116219414">
    <w:abstractNumId w:val="3"/>
  </w:num>
  <w:num w:numId="7" w16cid:durableId="924923199">
    <w:abstractNumId w:val="10"/>
  </w:num>
  <w:num w:numId="8" w16cid:durableId="2066447722">
    <w:abstractNumId w:val="5"/>
  </w:num>
  <w:num w:numId="9" w16cid:durableId="699627552">
    <w:abstractNumId w:val="7"/>
  </w:num>
  <w:num w:numId="10" w16cid:durableId="968052211">
    <w:abstractNumId w:val="12"/>
  </w:num>
  <w:num w:numId="11" w16cid:durableId="628558256">
    <w:abstractNumId w:val="13"/>
  </w:num>
  <w:num w:numId="12" w16cid:durableId="1506481555">
    <w:abstractNumId w:val="9"/>
  </w:num>
  <w:num w:numId="13" w16cid:durableId="1429811606">
    <w:abstractNumId w:val="6"/>
  </w:num>
  <w:num w:numId="14" w16cid:durableId="315499929">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ulie Paquette">
    <w15:presenceInfo w15:providerId="AD" w15:userId="S::jpaque22@ustpaul.ca::dffe2963-c2e3-44fd-aa31-6123e5febd7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3E95"/>
    <w:rsid w:val="000013E0"/>
    <w:rsid w:val="000072C7"/>
    <w:rsid w:val="00022010"/>
    <w:rsid w:val="00023925"/>
    <w:rsid w:val="00045188"/>
    <w:rsid w:val="00046D96"/>
    <w:rsid w:val="000574CC"/>
    <w:rsid w:val="00064EA0"/>
    <w:rsid w:val="00071B85"/>
    <w:rsid w:val="00074FD6"/>
    <w:rsid w:val="000767A6"/>
    <w:rsid w:val="000958D5"/>
    <w:rsid w:val="000B620E"/>
    <w:rsid w:val="000C2B77"/>
    <w:rsid w:val="000C47FE"/>
    <w:rsid w:val="000C4ADD"/>
    <w:rsid w:val="00100A41"/>
    <w:rsid w:val="00105DCC"/>
    <w:rsid w:val="00105FE2"/>
    <w:rsid w:val="00120E01"/>
    <w:rsid w:val="00127352"/>
    <w:rsid w:val="001276EC"/>
    <w:rsid w:val="00130911"/>
    <w:rsid w:val="00143C37"/>
    <w:rsid w:val="00191C50"/>
    <w:rsid w:val="00192201"/>
    <w:rsid w:val="001C6528"/>
    <w:rsid w:val="001D5F53"/>
    <w:rsid w:val="001D65DD"/>
    <w:rsid w:val="001E7D03"/>
    <w:rsid w:val="001F632C"/>
    <w:rsid w:val="001F70D6"/>
    <w:rsid w:val="00200266"/>
    <w:rsid w:val="00216A11"/>
    <w:rsid w:val="00234B3F"/>
    <w:rsid w:val="00252BEF"/>
    <w:rsid w:val="00254F4E"/>
    <w:rsid w:val="0026716F"/>
    <w:rsid w:val="00271505"/>
    <w:rsid w:val="00280EDA"/>
    <w:rsid w:val="00285927"/>
    <w:rsid w:val="002A2589"/>
    <w:rsid w:val="002B1B80"/>
    <w:rsid w:val="002B55D4"/>
    <w:rsid w:val="002B759E"/>
    <w:rsid w:val="002B7A4E"/>
    <w:rsid w:val="002C0C47"/>
    <w:rsid w:val="003066E3"/>
    <w:rsid w:val="003226EB"/>
    <w:rsid w:val="00345346"/>
    <w:rsid w:val="003703BC"/>
    <w:rsid w:val="0037758E"/>
    <w:rsid w:val="00381548"/>
    <w:rsid w:val="00393C41"/>
    <w:rsid w:val="003A0AE7"/>
    <w:rsid w:val="003A41B4"/>
    <w:rsid w:val="003B15E2"/>
    <w:rsid w:val="003C0772"/>
    <w:rsid w:val="003E3076"/>
    <w:rsid w:val="00401D68"/>
    <w:rsid w:val="004126AC"/>
    <w:rsid w:val="00415A52"/>
    <w:rsid w:val="0043433D"/>
    <w:rsid w:val="00444738"/>
    <w:rsid w:val="0047246A"/>
    <w:rsid w:val="004800C6"/>
    <w:rsid w:val="00481657"/>
    <w:rsid w:val="0048207F"/>
    <w:rsid w:val="00485009"/>
    <w:rsid w:val="00491A51"/>
    <w:rsid w:val="0049515E"/>
    <w:rsid w:val="004A3C40"/>
    <w:rsid w:val="004D274C"/>
    <w:rsid w:val="004D67F7"/>
    <w:rsid w:val="004E52DB"/>
    <w:rsid w:val="004E5E1D"/>
    <w:rsid w:val="004F5568"/>
    <w:rsid w:val="005061C2"/>
    <w:rsid w:val="0052045F"/>
    <w:rsid w:val="0054301D"/>
    <w:rsid w:val="00553F84"/>
    <w:rsid w:val="005635FB"/>
    <w:rsid w:val="00571C8B"/>
    <w:rsid w:val="005770F0"/>
    <w:rsid w:val="005A7285"/>
    <w:rsid w:val="005B3824"/>
    <w:rsid w:val="005E3864"/>
    <w:rsid w:val="005E7566"/>
    <w:rsid w:val="005F3173"/>
    <w:rsid w:val="005F604C"/>
    <w:rsid w:val="0060455D"/>
    <w:rsid w:val="006048D3"/>
    <w:rsid w:val="00616D2B"/>
    <w:rsid w:val="006274B2"/>
    <w:rsid w:val="006314C6"/>
    <w:rsid w:val="006332E8"/>
    <w:rsid w:val="0063358A"/>
    <w:rsid w:val="006473BA"/>
    <w:rsid w:val="00652C8B"/>
    <w:rsid w:val="00660F61"/>
    <w:rsid w:val="00694F92"/>
    <w:rsid w:val="006C4B8C"/>
    <w:rsid w:val="006C50C7"/>
    <w:rsid w:val="006D3583"/>
    <w:rsid w:val="006D651D"/>
    <w:rsid w:val="0071247A"/>
    <w:rsid w:val="00742284"/>
    <w:rsid w:val="00747E5D"/>
    <w:rsid w:val="00751500"/>
    <w:rsid w:val="0075266C"/>
    <w:rsid w:val="007549AD"/>
    <w:rsid w:val="0077632A"/>
    <w:rsid w:val="007958D1"/>
    <w:rsid w:val="007A6AB9"/>
    <w:rsid w:val="007B7A30"/>
    <w:rsid w:val="007D0D35"/>
    <w:rsid w:val="007F0736"/>
    <w:rsid w:val="007F17CD"/>
    <w:rsid w:val="008305FE"/>
    <w:rsid w:val="00863E50"/>
    <w:rsid w:val="00881B33"/>
    <w:rsid w:val="00894265"/>
    <w:rsid w:val="00895168"/>
    <w:rsid w:val="008B0114"/>
    <w:rsid w:val="008B2466"/>
    <w:rsid w:val="008C6516"/>
    <w:rsid w:val="008D6D7A"/>
    <w:rsid w:val="008E1F26"/>
    <w:rsid w:val="00915149"/>
    <w:rsid w:val="00915980"/>
    <w:rsid w:val="00923730"/>
    <w:rsid w:val="00925E18"/>
    <w:rsid w:val="009266AA"/>
    <w:rsid w:val="00971245"/>
    <w:rsid w:val="00985269"/>
    <w:rsid w:val="00987422"/>
    <w:rsid w:val="009C3E95"/>
    <w:rsid w:val="009D5998"/>
    <w:rsid w:val="009E38C5"/>
    <w:rsid w:val="009E7C34"/>
    <w:rsid w:val="009F0D1A"/>
    <w:rsid w:val="00A00BFB"/>
    <w:rsid w:val="00A02410"/>
    <w:rsid w:val="00A1290B"/>
    <w:rsid w:val="00A26718"/>
    <w:rsid w:val="00A27875"/>
    <w:rsid w:val="00A45E0D"/>
    <w:rsid w:val="00A6233A"/>
    <w:rsid w:val="00A9243E"/>
    <w:rsid w:val="00A9569A"/>
    <w:rsid w:val="00A958B6"/>
    <w:rsid w:val="00AA1906"/>
    <w:rsid w:val="00AB0DB9"/>
    <w:rsid w:val="00AB1D4B"/>
    <w:rsid w:val="00AB3763"/>
    <w:rsid w:val="00AC5080"/>
    <w:rsid w:val="00AE6FFB"/>
    <w:rsid w:val="00B05173"/>
    <w:rsid w:val="00B11480"/>
    <w:rsid w:val="00B212B9"/>
    <w:rsid w:val="00B31E80"/>
    <w:rsid w:val="00B354AC"/>
    <w:rsid w:val="00B354AE"/>
    <w:rsid w:val="00B76980"/>
    <w:rsid w:val="00B82B33"/>
    <w:rsid w:val="00B83631"/>
    <w:rsid w:val="00B871D6"/>
    <w:rsid w:val="00BA19CD"/>
    <w:rsid w:val="00BB7FDC"/>
    <w:rsid w:val="00BC04A1"/>
    <w:rsid w:val="00BD5889"/>
    <w:rsid w:val="00C030DF"/>
    <w:rsid w:val="00C27832"/>
    <w:rsid w:val="00C75FAD"/>
    <w:rsid w:val="00CA67DD"/>
    <w:rsid w:val="00CB045A"/>
    <w:rsid w:val="00CB0D60"/>
    <w:rsid w:val="00CB73E5"/>
    <w:rsid w:val="00CD5633"/>
    <w:rsid w:val="00CE0311"/>
    <w:rsid w:val="00CF25E6"/>
    <w:rsid w:val="00CF2D65"/>
    <w:rsid w:val="00D0334A"/>
    <w:rsid w:val="00D248E1"/>
    <w:rsid w:val="00D542FA"/>
    <w:rsid w:val="00D57F04"/>
    <w:rsid w:val="00D72A29"/>
    <w:rsid w:val="00D74C87"/>
    <w:rsid w:val="00D831B0"/>
    <w:rsid w:val="00D95352"/>
    <w:rsid w:val="00DA7027"/>
    <w:rsid w:val="00DB24B9"/>
    <w:rsid w:val="00DB57D7"/>
    <w:rsid w:val="00DB68C3"/>
    <w:rsid w:val="00DC2A8C"/>
    <w:rsid w:val="00DC42F0"/>
    <w:rsid w:val="00DD1F3C"/>
    <w:rsid w:val="00DD57B0"/>
    <w:rsid w:val="00DE1D5B"/>
    <w:rsid w:val="00DE4B4F"/>
    <w:rsid w:val="00DF327C"/>
    <w:rsid w:val="00E24B26"/>
    <w:rsid w:val="00E72CB4"/>
    <w:rsid w:val="00E80A15"/>
    <w:rsid w:val="00E8530A"/>
    <w:rsid w:val="00E905A9"/>
    <w:rsid w:val="00E9297E"/>
    <w:rsid w:val="00E96799"/>
    <w:rsid w:val="00EB0F61"/>
    <w:rsid w:val="00ED6115"/>
    <w:rsid w:val="00EF3DB3"/>
    <w:rsid w:val="00F0622E"/>
    <w:rsid w:val="00F3548F"/>
    <w:rsid w:val="00F35DCB"/>
    <w:rsid w:val="00F403C1"/>
    <w:rsid w:val="00F811C6"/>
    <w:rsid w:val="00F8432A"/>
    <w:rsid w:val="00F87AA7"/>
    <w:rsid w:val="00F87AFC"/>
    <w:rsid w:val="00FA191A"/>
    <w:rsid w:val="00FA7353"/>
    <w:rsid w:val="00FB1561"/>
    <w:rsid w:val="00FE28E4"/>
    <w:rsid w:val="00FE6A77"/>
    <w:rsid w:val="00FF26D3"/>
    <w:rsid w:val="00FF74BA"/>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321C5"/>
  <w15:docId w15:val="{0EEA4154-BF88-4CE8-8646-778861FC0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3E95"/>
    <w:pPr>
      <w:keepNext/>
      <w:keepLines/>
      <w:numPr>
        <w:numId w:val="14"/>
      </w:numPr>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9C3E95"/>
    <w:pPr>
      <w:keepNext/>
      <w:keepLines/>
      <w:numPr>
        <w:ilvl w:val="1"/>
        <w:numId w:val="14"/>
      </w:numPr>
      <w:spacing w:before="40" w:after="0" w:line="276" w:lineRule="auto"/>
      <w:outlineLvl w:val="1"/>
    </w:pPr>
    <w:rPr>
      <w:rFonts w:ascii="Times New Roman" w:eastAsiaTheme="majorEastAsia" w:hAnsi="Times New Roman" w:cstheme="majorBidi"/>
      <w:b/>
      <w:i/>
      <w:sz w:val="24"/>
      <w:szCs w:val="26"/>
      <w:lang w:val="en-US"/>
    </w:rPr>
  </w:style>
  <w:style w:type="paragraph" w:styleId="Heading3">
    <w:name w:val="heading 3"/>
    <w:basedOn w:val="Normal"/>
    <w:next w:val="Normal"/>
    <w:link w:val="Heading3Char"/>
    <w:uiPriority w:val="9"/>
    <w:unhideWhenUsed/>
    <w:qFormat/>
    <w:rsid w:val="009C3E95"/>
    <w:pPr>
      <w:keepNext/>
      <w:keepLines/>
      <w:numPr>
        <w:ilvl w:val="2"/>
        <w:numId w:val="14"/>
      </w:numPr>
      <w:spacing w:before="40" w:after="0"/>
      <w:outlineLvl w:val="2"/>
    </w:pPr>
    <w:rPr>
      <w:rFonts w:ascii="Times New Roman" w:eastAsiaTheme="majorEastAsia" w:hAnsi="Times New Roman" w:cstheme="majorBidi"/>
      <w:b/>
      <w:i/>
      <w:sz w:val="24"/>
      <w:szCs w:val="24"/>
    </w:rPr>
  </w:style>
  <w:style w:type="paragraph" w:styleId="Heading4">
    <w:name w:val="heading 4"/>
    <w:basedOn w:val="Normal"/>
    <w:next w:val="Normal"/>
    <w:link w:val="Heading4Char"/>
    <w:uiPriority w:val="9"/>
    <w:unhideWhenUsed/>
    <w:qFormat/>
    <w:rsid w:val="009C3E95"/>
    <w:pPr>
      <w:keepNext/>
      <w:keepLines/>
      <w:numPr>
        <w:ilvl w:val="3"/>
        <w:numId w:val="14"/>
      </w:numPr>
      <w:spacing w:before="40" w:after="0"/>
      <w:outlineLvl w:val="3"/>
    </w:pPr>
    <w:rPr>
      <w:rFonts w:ascii="Times New Roman" w:eastAsiaTheme="majorEastAsia" w:hAnsi="Times New Roman" w:cstheme="majorBidi"/>
      <w:b/>
      <w:i/>
      <w:iCs/>
      <w:sz w:val="24"/>
    </w:rPr>
  </w:style>
  <w:style w:type="paragraph" w:styleId="Heading5">
    <w:name w:val="heading 5"/>
    <w:basedOn w:val="Normal"/>
    <w:next w:val="Normal"/>
    <w:link w:val="Heading5Char"/>
    <w:uiPriority w:val="9"/>
    <w:semiHidden/>
    <w:unhideWhenUsed/>
    <w:qFormat/>
    <w:rsid w:val="009C3E95"/>
    <w:pPr>
      <w:keepNext/>
      <w:keepLines/>
      <w:numPr>
        <w:ilvl w:val="4"/>
        <w:numId w:val="14"/>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9C3E95"/>
    <w:pPr>
      <w:keepNext/>
      <w:keepLines/>
      <w:numPr>
        <w:ilvl w:val="5"/>
        <w:numId w:val="14"/>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C3E95"/>
    <w:pPr>
      <w:keepNext/>
      <w:keepLines/>
      <w:numPr>
        <w:ilvl w:val="6"/>
        <w:numId w:val="14"/>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C3E95"/>
    <w:pPr>
      <w:keepNext/>
      <w:keepLines/>
      <w:numPr>
        <w:ilvl w:val="7"/>
        <w:numId w:val="1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C3E95"/>
    <w:pPr>
      <w:keepNext/>
      <w:keepLines/>
      <w:numPr>
        <w:ilvl w:val="8"/>
        <w:numId w:val="1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3E95"/>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9C3E95"/>
    <w:rPr>
      <w:rFonts w:ascii="Times New Roman" w:eastAsiaTheme="majorEastAsia" w:hAnsi="Times New Roman" w:cstheme="majorBidi"/>
      <w:b/>
      <w:i/>
      <w:sz w:val="24"/>
      <w:szCs w:val="26"/>
      <w:lang w:val="en-US"/>
    </w:rPr>
  </w:style>
  <w:style w:type="character" w:customStyle="1" w:styleId="Heading3Char">
    <w:name w:val="Heading 3 Char"/>
    <w:basedOn w:val="DefaultParagraphFont"/>
    <w:link w:val="Heading3"/>
    <w:uiPriority w:val="9"/>
    <w:rsid w:val="009C3E95"/>
    <w:rPr>
      <w:rFonts w:ascii="Times New Roman" w:eastAsiaTheme="majorEastAsia" w:hAnsi="Times New Roman" w:cstheme="majorBidi"/>
      <w:b/>
      <w:i/>
      <w:sz w:val="24"/>
      <w:szCs w:val="24"/>
    </w:rPr>
  </w:style>
  <w:style w:type="character" w:customStyle="1" w:styleId="Heading4Char">
    <w:name w:val="Heading 4 Char"/>
    <w:basedOn w:val="DefaultParagraphFont"/>
    <w:link w:val="Heading4"/>
    <w:uiPriority w:val="9"/>
    <w:rsid w:val="009C3E95"/>
    <w:rPr>
      <w:rFonts w:ascii="Times New Roman" w:eastAsiaTheme="majorEastAsia" w:hAnsi="Times New Roman" w:cstheme="majorBidi"/>
      <w:b/>
      <w:i/>
      <w:iCs/>
      <w:sz w:val="24"/>
    </w:rPr>
  </w:style>
  <w:style w:type="character" w:customStyle="1" w:styleId="Heading5Char">
    <w:name w:val="Heading 5 Char"/>
    <w:basedOn w:val="DefaultParagraphFont"/>
    <w:link w:val="Heading5"/>
    <w:uiPriority w:val="9"/>
    <w:semiHidden/>
    <w:rsid w:val="009C3E95"/>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9C3E95"/>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9C3E95"/>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9C3E9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C3E95"/>
    <w:rPr>
      <w:rFonts w:asciiTheme="majorHAnsi" w:eastAsiaTheme="majorEastAsia" w:hAnsiTheme="majorHAnsi" w:cstheme="majorBidi"/>
      <w:i/>
      <w:iCs/>
      <w:color w:val="272727" w:themeColor="text1" w:themeTint="D8"/>
      <w:sz w:val="21"/>
      <w:szCs w:val="21"/>
    </w:rPr>
  </w:style>
  <w:style w:type="character" w:styleId="FootnoteReference">
    <w:name w:val="footnote reference"/>
    <w:basedOn w:val="DefaultParagraphFont"/>
    <w:uiPriority w:val="99"/>
    <w:unhideWhenUsed/>
    <w:rsid w:val="009C3E95"/>
    <w:rPr>
      <w:vertAlign w:val="superscript"/>
    </w:rPr>
  </w:style>
  <w:style w:type="paragraph" w:styleId="FootnoteText">
    <w:name w:val="footnote text"/>
    <w:basedOn w:val="Normal"/>
    <w:link w:val="FootnoteTextChar"/>
    <w:uiPriority w:val="99"/>
    <w:unhideWhenUsed/>
    <w:qFormat/>
    <w:rsid w:val="009C3E95"/>
    <w:pPr>
      <w:spacing w:after="0" w:line="240" w:lineRule="auto"/>
    </w:pPr>
    <w:rPr>
      <w:sz w:val="20"/>
      <w:szCs w:val="20"/>
    </w:rPr>
  </w:style>
  <w:style w:type="character" w:customStyle="1" w:styleId="FootnoteTextChar">
    <w:name w:val="Footnote Text Char"/>
    <w:basedOn w:val="DefaultParagraphFont"/>
    <w:link w:val="FootnoteText"/>
    <w:uiPriority w:val="99"/>
    <w:rsid w:val="009C3E95"/>
    <w:rPr>
      <w:sz w:val="20"/>
      <w:szCs w:val="20"/>
    </w:rPr>
  </w:style>
  <w:style w:type="character" w:styleId="Hyperlink">
    <w:name w:val="Hyperlink"/>
    <w:basedOn w:val="DefaultParagraphFont"/>
    <w:uiPriority w:val="99"/>
    <w:unhideWhenUsed/>
    <w:rsid w:val="009C3E95"/>
    <w:rPr>
      <w:color w:val="0563C1" w:themeColor="hyperlink"/>
      <w:u w:val="single"/>
    </w:rPr>
  </w:style>
  <w:style w:type="character" w:styleId="UnresolvedMention">
    <w:name w:val="Unresolved Mention"/>
    <w:basedOn w:val="DefaultParagraphFont"/>
    <w:uiPriority w:val="99"/>
    <w:semiHidden/>
    <w:unhideWhenUsed/>
    <w:rsid w:val="009C3E95"/>
    <w:rPr>
      <w:color w:val="605E5C"/>
      <w:shd w:val="clear" w:color="auto" w:fill="E1DFDD"/>
    </w:rPr>
  </w:style>
  <w:style w:type="character" w:styleId="CommentReference">
    <w:name w:val="annotation reference"/>
    <w:basedOn w:val="DefaultParagraphFont"/>
    <w:uiPriority w:val="99"/>
    <w:semiHidden/>
    <w:unhideWhenUsed/>
    <w:rsid w:val="009C3E95"/>
    <w:rPr>
      <w:sz w:val="16"/>
      <w:szCs w:val="16"/>
    </w:rPr>
  </w:style>
  <w:style w:type="paragraph" w:styleId="CommentText">
    <w:name w:val="annotation text"/>
    <w:basedOn w:val="Normal"/>
    <w:link w:val="CommentTextChar"/>
    <w:uiPriority w:val="99"/>
    <w:semiHidden/>
    <w:unhideWhenUsed/>
    <w:rsid w:val="009C3E95"/>
    <w:pPr>
      <w:spacing w:line="240" w:lineRule="auto"/>
    </w:pPr>
    <w:rPr>
      <w:sz w:val="20"/>
      <w:szCs w:val="20"/>
    </w:rPr>
  </w:style>
  <w:style w:type="character" w:customStyle="1" w:styleId="CommentTextChar">
    <w:name w:val="Comment Text Char"/>
    <w:basedOn w:val="DefaultParagraphFont"/>
    <w:link w:val="CommentText"/>
    <w:uiPriority w:val="99"/>
    <w:semiHidden/>
    <w:rsid w:val="009C3E95"/>
    <w:rPr>
      <w:sz w:val="20"/>
      <w:szCs w:val="20"/>
    </w:rPr>
  </w:style>
  <w:style w:type="paragraph" w:styleId="CommentSubject">
    <w:name w:val="annotation subject"/>
    <w:basedOn w:val="CommentText"/>
    <w:next w:val="CommentText"/>
    <w:link w:val="CommentSubjectChar"/>
    <w:uiPriority w:val="99"/>
    <w:semiHidden/>
    <w:unhideWhenUsed/>
    <w:rsid w:val="009C3E95"/>
    <w:rPr>
      <w:b/>
      <w:bCs/>
    </w:rPr>
  </w:style>
  <w:style w:type="character" w:customStyle="1" w:styleId="CommentSubjectChar">
    <w:name w:val="Comment Subject Char"/>
    <w:basedOn w:val="CommentTextChar"/>
    <w:link w:val="CommentSubject"/>
    <w:uiPriority w:val="99"/>
    <w:semiHidden/>
    <w:rsid w:val="009C3E95"/>
    <w:rPr>
      <w:b/>
      <w:bCs/>
      <w:sz w:val="20"/>
      <w:szCs w:val="20"/>
    </w:rPr>
  </w:style>
  <w:style w:type="paragraph" w:styleId="Header">
    <w:name w:val="header"/>
    <w:basedOn w:val="Normal"/>
    <w:link w:val="HeaderChar"/>
    <w:uiPriority w:val="99"/>
    <w:unhideWhenUsed/>
    <w:rsid w:val="009C3E95"/>
    <w:pPr>
      <w:tabs>
        <w:tab w:val="center" w:pos="4320"/>
        <w:tab w:val="right" w:pos="8640"/>
      </w:tabs>
      <w:spacing w:after="0" w:line="240" w:lineRule="auto"/>
    </w:pPr>
  </w:style>
  <w:style w:type="character" w:customStyle="1" w:styleId="HeaderChar">
    <w:name w:val="Header Char"/>
    <w:basedOn w:val="DefaultParagraphFont"/>
    <w:link w:val="Header"/>
    <w:uiPriority w:val="99"/>
    <w:rsid w:val="009C3E95"/>
  </w:style>
  <w:style w:type="paragraph" w:styleId="Footer">
    <w:name w:val="footer"/>
    <w:basedOn w:val="Normal"/>
    <w:link w:val="FooterChar"/>
    <w:uiPriority w:val="99"/>
    <w:unhideWhenUsed/>
    <w:rsid w:val="009C3E95"/>
    <w:pPr>
      <w:tabs>
        <w:tab w:val="center" w:pos="4320"/>
        <w:tab w:val="right" w:pos="8640"/>
      </w:tabs>
      <w:spacing w:after="0" w:line="240" w:lineRule="auto"/>
    </w:pPr>
  </w:style>
  <w:style w:type="character" w:customStyle="1" w:styleId="FooterChar">
    <w:name w:val="Footer Char"/>
    <w:basedOn w:val="DefaultParagraphFont"/>
    <w:link w:val="Footer"/>
    <w:uiPriority w:val="99"/>
    <w:rsid w:val="009C3E95"/>
  </w:style>
  <w:style w:type="paragraph" w:customStyle="1" w:styleId="xmsonormal">
    <w:name w:val="x_msonormal"/>
    <w:basedOn w:val="Normal"/>
    <w:rsid w:val="009C3E95"/>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paragraph" w:customStyle="1" w:styleId="western">
    <w:name w:val="western"/>
    <w:basedOn w:val="Normal"/>
    <w:rsid w:val="009C3E95"/>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customStyle="1" w:styleId="text">
    <w:name w:val="text"/>
    <w:basedOn w:val="DefaultParagraphFont"/>
    <w:rsid w:val="009C3E95"/>
  </w:style>
  <w:style w:type="character" w:customStyle="1" w:styleId="uppercase">
    <w:name w:val="uppercase"/>
    <w:basedOn w:val="DefaultParagraphFont"/>
    <w:rsid w:val="009C3E95"/>
  </w:style>
  <w:style w:type="character" w:customStyle="1" w:styleId="markedcontent">
    <w:name w:val="markedcontent"/>
    <w:basedOn w:val="DefaultParagraphFont"/>
    <w:rsid w:val="009C3E95"/>
  </w:style>
  <w:style w:type="character" w:customStyle="1" w:styleId="no">
    <w:name w:val="no"/>
    <w:basedOn w:val="DefaultParagraphFont"/>
    <w:rsid w:val="009C3E95"/>
  </w:style>
  <w:style w:type="paragraph" w:styleId="TOCHeading">
    <w:name w:val="TOC Heading"/>
    <w:basedOn w:val="Heading1"/>
    <w:next w:val="Normal"/>
    <w:uiPriority w:val="39"/>
    <w:unhideWhenUsed/>
    <w:qFormat/>
    <w:rsid w:val="009C3E95"/>
    <w:pPr>
      <w:outlineLvl w:val="9"/>
    </w:pPr>
    <w:rPr>
      <w:lang w:val="en-US"/>
    </w:rPr>
  </w:style>
  <w:style w:type="paragraph" w:styleId="ListParagraph">
    <w:name w:val="List Paragraph"/>
    <w:basedOn w:val="Normal"/>
    <w:uiPriority w:val="34"/>
    <w:qFormat/>
    <w:rsid w:val="009C3E95"/>
    <w:pPr>
      <w:ind w:left="720"/>
      <w:contextualSpacing/>
    </w:pPr>
  </w:style>
  <w:style w:type="character" w:styleId="Emphasis">
    <w:name w:val="Emphasis"/>
    <w:basedOn w:val="DefaultParagraphFont"/>
    <w:uiPriority w:val="20"/>
    <w:qFormat/>
    <w:rsid w:val="009C3E95"/>
    <w:rPr>
      <w:i/>
      <w:iCs/>
    </w:rPr>
  </w:style>
  <w:style w:type="character" w:styleId="FollowedHyperlink">
    <w:name w:val="FollowedHyperlink"/>
    <w:basedOn w:val="DefaultParagraphFont"/>
    <w:uiPriority w:val="99"/>
    <w:semiHidden/>
    <w:unhideWhenUsed/>
    <w:rsid w:val="009C3E95"/>
    <w:rPr>
      <w:color w:val="954F72" w:themeColor="followedHyperlink"/>
      <w:u w:val="single"/>
    </w:rPr>
  </w:style>
  <w:style w:type="paragraph" w:styleId="Title">
    <w:name w:val="Title"/>
    <w:basedOn w:val="Normal"/>
    <w:next w:val="Normal"/>
    <w:link w:val="TitleChar"/>
    <w:uiPriority w:val="10"/>
    <w:qFormat/>
    <w:rsid w:val="009C3E95"/>
    <w:pPr>
      <w:spacing w:after="0" w:line="240" w:lineRule="auto"/>
      <w:contextualSpacing/>
    </w:pPr>
    <w:rPr>
      <w:rFonts w:ascii="Times New Roman" w:eastAsiaTheme="majorEastAsia" w:hAnsi="Times New Roman" w:cstheme="majorBidi"/>
      <w:b/>
      <w:spacing w:val="-10"/>
      <w:kern w:val="28"/>
      <w:sz w:val="24"/>
      <w:szCs w:val="56"/>
    </w:rPr>
  </w:style>
  <w:style w:type="character" w:customStyle="1" w:styleId="TitleChar">
    <w:name w:val="Title Char"/>
    <w:basedOn w:val="DefaultParagraphFont"/>
    <w:link w:val="Title"/>
    <w:uiPriority w:val="10"/>
    <w:rsid w:val="009C3E95"/>
    <w:rPr>
      <w:rFonts w:ascii="Times New Roman" w:eastAsiaTheme="majorEastAsia" w:hAnsi="Times New Roman" w:cstheme="majorBidi"/>
      <w:b/>
      <w:spacing w:val="-10"/>
      <w:kern w:val="28"/>
      <w:sz w:val="24"/>
      <w:szCs w:val="56"/>
    </w:rPr>
  </w:style>
  <w:style w:type="character" w:styleId="IntenseEmphasis">
    <w:name w:val="Intense Emphasis"/>
    <w:basedOn w:val="DefaultParagraphFont"/>
    <w:uiPriority w:val="21"/>
    <w:qFormat/>
    <w:rsid w:val="009C3E95"/>
    <w:rPr>
      <w:i/>
      <w:iCs/>
      <w:color w:val="4472C4" w:themeColor="accent1"/>
    </w:rPr>
  </w:style>
  <w:style w:type="character" w:styleId="SubtleReference">
    <w:name w:val="Subtle Reference"/>
    <w:basedOn w:val="DefaultParagraphFont"/>
    <w:uiPriority w:val="31"/>
    <w:qFormat/>
    <w:rsid w:val="009C3E95"/>
    <w:rPr>
      <w:smallCaps/>
      <w:color w:val="5A5A5A" w:themeColor="text1" w:themeTint="A5"/>
    </w:rPr>
  </w:style>
  <w:style w:type="character" w:styleId="IntenseReference">
    <w:name w:val="Intense Reference"/>
    <w:basedOn w:val="DefaultParagraphFont"/>
    <w:uiPriority w:val="32"/>
    <w:qFormat/>
    <w:rsid w:val="009C3E95"/>
    <w:rPr>
      <w:b/>
      <w:bCs/>
      <w:smallCaps/>
      <w:color w:val="4472C4" w:themeColor="accent1"/>
      <w:spacing w:val="5"/>
    </w:rPr>
  </w:style>
  <w:style w:type="character" w:styleId="BookTitle">
    <w:name w:val="Book Title"/>
    <w:basedOn w:val="DefaultParagraphFont"/>
    <w:uiPriority w:val="33"/>
    <w:qFormat/>
    <w:rsid w:val="009C3E95"/>
    <w:rPr>
      <w:b/>
      <w:bCs/>
      <w:i/>
      <w:iCs/>
      <w:spacing w:val="5"/>
    </w:rPr>
  </w:style>
  <w:style w:type="character" w:customStyle="1" w:styleId="Style1">
    <w:name w:val="Style1"/>
    <w:basedOn w:val="DefaultParagraphFont"/>
    <w:uiPriority w:val="1"/>
    <w:qFormat/>
    <w:rsid w:val="009C3E95"/>
    <w:rPr>
      <w:rFonts w:ascii="Times New Roman" w:hAnsi="Times New Roman"/>
      <w:sz w:val="24"/>
    </w:rPr>
  </w:style>
  <w:style w:type="paragraph" w:styleId="TOC2">
    <w:name w:val="toc 2"/>
    <w:basedOn w:val="Normal"/>
    <w:next w:val="Normal"/>
    <w:autoRedefine/>
    <w:uiPriority w:val="39"/>
    <w:unhideWhenUsed/>
    <w:rsid w:val="009C3E95"/>
    <w:pPr>
      <w:spacing w:after="100"/>
      <w:ind w:left="220"/>
    </w:pPr>
  </w:style>
  <w:style w:type="paragraph" w:styleId="TOC1">
    <w:name w:val="toc 1"/>
    <w:basedOn w:val="Normal"/>
    <w:next w:val="Normal"/>
    <w:autoRedefine/>
    <w:uiPriority w:val="39"/>
    <w:unhideWhenUsed/>
    <w:rsid w:val="009C3E95"/>
    <w:pPr>
      <w:tabs>
        <w:tab w:val="left" w:pos="440"/>
        <w:tab w:val="right" w:leader="dot" w:pos="8630"/>
      </w:tabs>
      <w:spacing w:after="100" w:line="240" w:lineRule="auto"/>
    </w:pPr>
    <w:rPr>
      <w:rFonts w:ascii="Times New Roman" w:hAnsi="Times New Roman" w:cs="Times New Roman"/>
      <w:noProof/>
      <w:sz w:val="24"/>
      <w:szCs w:val="24"/>
    </w:rPr>
  </w:style>
  <w:style w:type="paragraph" w:styleId="TOC3">
    <w:name w:val="toc 3"/>
    <w:basedOn w:val="Normal"/>
    <w:next w:val="Normal"/>
    <w:autoRedefine/>
    <w:uiPriority w:val="39"/>
    <w:unhideWhenUsed/>
    <w:rsid w:val="009C3E95"/>
    <w:pPr>
      <w:tabs>
        <w:tab w:val="left" w:pos="1320"/>
        <w:tab w:val="right" w:leader="dot" w:pos="8630"/>
      </w:tabs>
      <w:spacing w:after="100" w:line="240" w:lineRule="auto"/>
      <w:ind w:left="440"/>
    </w:pPr>
    <w:rPr>
      <w:rFonts w:ascii="Times New Roman" w:hAnsi="Times New Roman" w:cs="Times New Roman"/>
      <w:noProof/>
      <w:sz w:val="24"/>
      <w:szCs w:val="24"/>
    </w:rPr>
  </w:style>
  <w:style w:type="paragraph" w:styleId="TOC4">
    <w:name w:val="toc 4"/>
    <w:basedOn w:val="Normal"/>
    <w:next w:val="Normal"/>
    <w:autoRedefine/>
    <w:uiPriority w:val="39"/>
    <w:unhideWhenUsed/>
    <w:rsid w:val="009C3E95"/>
    <w:pPr>
      <w:tabs>
        <w:tab w:val="left" w:pos="1540"/>
        <w:tab w:val="right" w:leader="dot" w:pos="8630"/>
      </w:tabs>
      <w:spacing w:after="100" w:line="480" w:lineRule="auto"/>
      <w:jc w:val="both"/>
    </w:pPr>
    <w:rPr>
      <w:rFonts w:ascii="Times New Roman" w:hAnsi="Times New Roman" w:cs="Times New Roman"/>
      <w:sz w:val="24"/>
      <w:szCs w:val="24"/>
    </w:rPr>
  </w:style>
  <w:style w:type="paragraph" w:styleId="Revision">
    <w:name w:val="Revision"/>
    <w:hidden/>
    <w:uiPriority w:val="99"/>
    <w:semiHidden/>
    <w:rsid w:val="009C3E95"/>
    <w:pPr>
      <w:spacing w:after="0" w:line="240" w:lineRule="auto"/>
    </w:pPr>
  </w:style>
  <w:style w:type="character" w:customStyle="1" w:styleId="name">
    <w:name w:val="name"/>
    <w:basedOn w:val="DefaultParagraphFont"/>
    <w:rsid w:val="003066E3"/>
  </w:style>
  <w:style w:type="character" w:customStyle="1" w:styleId="organization">
    <w:name w:val="organization"/>
    <w:basedOn w:val="DefaultParagraphFont"/>
    <w:rsid w:val="003066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612872">
      <w:bodyDiv w:val="1"/>
      <w:marLeft w:val="0"/>
      <w:marRight w:val="0"/>
      <w:marTop w:val="0"/>
      <w:marBottom w:val="0"/>
      <w:divBdr>
        <w:top w:val="none" w:sz="0" w:space="0" w:color="auto"/>
        <w:left w:val="none" w:sz="0" w:space="0" w:color="auto"/>
        <w:bottom w:val="none" w:sz="0" w:space="0" w:color="auto"/>
        <w:right w:val="none" w:sz="0" w:space="0" w:color="auto"/>
      </w:divBdr>
    </w:div>
    <w:div w:id="15849899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cairn-info.proxy.bib.uottawa.ca/revue-gestion-2012-2-page-72.htm" TargetMode="External"/><Relationship Id="rId18" Type="http://schemas.openxmlformats.org/officeDocument/2006/relationships/hyperlink" Target="https://doi.org/10.7202/1042933ar" TargetMode="External"/><Relationship Id="rId26" Type="http://schemas.openxmlformats.org/officeDocument/2006/relationships/hyperlink" Target="https://www.lapresse.ca/actualites/2021-02-04/les-idees-suicidaires-ont-augmente-chez-les-65-ans-et-plus.php" TargetMode="External"/><Relationship Id="rId3" Type="http://schemas.openxmlformats.org/officeDocument/2006/relationships/styles" Target="styles.xml"/><Relationship Id="rId21" Type="http://schemas.openxmlformats.org/officeDocument/2006/relationships/hyperlink" Target="https://doi.org/10.7870/cjcmh-1987-0004" TargetMode="External"/><Relationship Id="rId7" Type="http://schemas.openxmlformats.org/officeDocument/2006/relationships/endnotes" Target="endnotes.xml"/><Relationship Id="rId12" Type="http://schemas.microsoft.com/office/2018/08/relationships/commentsExtensible" Target="commentsExtensible.xml"/><Relationship Id="rId17" Type="http://schemas.openxmlformats.org/officeDocument/2006/relationships/hyperlink" Target="https://doi-org.proxy.bib.uottawa.ca/10.3917/jdp.383.0034" TargetMode="External"/><Relationship Id="rId25" Type="http://schemas.openxmlformats.org/officeDocument/2006/relationships/hyperlink" Target="https://doi.org/10.3917/eres.doat.2020.01.0029" TargetMode="External"/><Relationship Id="rId2" Type="http://schemas.openxmlformats.org/officeDocument/2006/relationships/numbering" Target="numbering.xml"/><Relationship Id="rId16" Type="http://schemas.openxmlformats.org/officeDocument/2006/relationships/hyperlink" Target="https://doi.org/10.1051/ppsy/2014532129" TargetMode="External"/><Relationship Id="rId20" Type="http://schemas.openxmlformats.org/officeDocument/2006/relationships/hyperlink" Target="https://doi.org/10.3917/epar.636.0008"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24" Type="http://schemas.openxmlformats.org/officeDocument/2006/relationships/hyperlink" Target="https://www.cairn.info/revue--2006-3-page-215.htm"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16/j.alter.2019.03.005" TargetMode="External"/><Relationship Id="rId23" Type="http://schemas.openxmlformats.org/officeDocument/2006/relationships/hyperlink" Target="https://doi.org/10.3917/eres.hirsc.2010.02.0243" TargetMode="External"/><Relationship Id="rId28" Type="http://schemas.openxmlformats.org/officeDocument/2006/relationships/hyperlink" Target="https://doi.org/10.1016/j.jemep.2014.12.002" TargetMode="External"/><Relationship Id="rId10" Type="http://schemas.microsoft.com/office/2011/relationships/commentsExtended" Target="commentsExtended.xml"/><Relationship Id="rId19" Type="http://schemas.openxmlformats.org/officeDocument/2006/relationships/hyperlink" Target="https://doi-org.proxy.bib.uottawa.ca/10.3917/riges.372.0072" TargetMode="External"/><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www-cairn-info.proxy.bib.uottawa.ca/revue-gestion-2012-2-page-72.htm" TargetMode="External"/><Relationship Id="rId22" Type="http://schemas.openxmlformats.org/officeDocument/2006/relationships/hyperlink" Target="https://doi-org.proxy.bib.uottawa.ca/10.3917/ehesp.chast.2010.01.0167" TargetMode="External"/><Relationship Id="rId27" Type="http://schemas.openxmlformats.org/officeDocument/2006/relationships/hyperlink" Target="https://doi-org.proxy.bib.uottawa.ca/10.3917/herm.083.0035"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doi-org.proxy.bib.uottawa.ca/10.3917/jdp.383.0034" TargetMode="External"/><Relationship Id="rId3" Type="http://schemas.openxmlformats.org/officeDocument/2006/relationships/hyperlink" Target="https://doi.org/10.1051/ppsy/2014532129" TargetMode="External"/><Relationship Id="rId7" Type="http://schemas.openxmlformats.org/officeDocument/2006/relationships/hyperlink" Target="https://doi-org.proxy.bib.uottawa.ca/10.3917/ehesp.chast.2010.01.0167" TargetMode="External"/><Relationship Id="rId2" Type="http://schemas.openxmlformats.org/officeDocument/2006/relationships/hyperlink" Target="https://doi.org/10.3917/eres.doat.2020.01.0029" TargetMode="External"/><Relationship Id="rId1" Type="http://schemas.openxmlformats.org/officeDocument/2006/relationships/hyperlink" Target="https://www.lapresse.ca/actualites/2021-02-04/les-idees-suicidaires-ont-augmente-chez-les-65-ans-et-plus.php" TargetMode="External"/><Relationship Id="rId6" Type="http://schemas.openxmlformats.org/officeDocument/2006/relationships/hyperlink" Target="https://doi.org/10.3917/epar.636.0008" TargetMode="External"/><Relationship Id="rId5" Type="http://schemas.openxmlformats.org/officeDocument/2006/relationships/hyperlink" Target="https://doi-org.proxy.bib.uottawa.ca/10.3917/riges.372.0072" TargetMode="External"/><Relationship Id="rId10" Type="http://schemas.openxmlformats.org/officeDocument/2006/relationships/hyperlink" Target="https://doi-org.proxy.bib.uottawa.ca/10.3917/riges.372.0072" TargetMode="External"/><Relationship Id="rId4" Type="http://schemas.openxmlformats.org/officeDocument/2006/relationships/hyperlink" Target="https://doi-org.proxy.bib.uottawa.ca/10.3917/herm.083.0035" TargetMode="External"/><Relationship Id="rId9" Type="http://schemas.openxmlformats.org/officeDocument/2006/relationships/hyperlink" Target="https://doi-org.proxy.bib.uottawa.ca/10.3917/riges.372.0072"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D1F74-8CA4-41D6-A776-F2F69C748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17159</Words>
  <Characters>97811</Characters>
  <Application>Microsoft Office Word</Application>
  <DocSecurity>4</DocSecurity>
  <Lines>815</Lines>
  <Paragraphs>229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114741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Bellande Margalie</dc:creator>
  <cp:keywords/>
  <dc:description/>
  <cp:lastModifiedBy>Francine Quesnel</cp:lastModifiedBy>
  <cp:revision>2</cp:revision>
  <dcterms:created xsi:type="dcterms:W3CDTF">2023-04-05T11:45:00Z</dcterms:created>
  <dcterms:modified xsi:type="dcterms:W3CDTF">2023-04-05T11:45:00Z</dcterms:modified>
</cp:coreProperties>
</file>