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039E9" w14:textId="0900A9AE" w:rsidR="00F7175C" w:rsidRPr="00244E0C" w:rsidRDefault="00000000" w:rsidP="00862B76">
      <w:pPr>
        <w:spacing w:line="360" w:lineRule="auto"/>
        <w:jc w:val="both"/>
        <w:rPr>
          <w:rFonts w:ascii="Arial" w:eastAsia="Times New Roman" w:hAnsi="Arial" w:cs="Arial"/>
          <w:b/>
          <w:bCs/>
          <w:color w:val="0E101A"/>
          <w:kern w:val="0"/>
          <w:sz w:val="36"/>
          <w:szCs w:val="36"/>
          <w14:ligatures w14:val="none"/>
        </w:rPr>
      </w:pPr>
      <w:r w:rsidRPr="00244E0C">
        <w:rPr>
          <w:rFonts w:ascii="Arial" w:eastAsia="Times New Roman" w:hAnsi="Arial" w:cs="Arial"/>
          <w:b/>
          <w:bCs/>
          <w:color w:val="0E101A"/>
          <w:kern w:val="0"/>
          <w:sz w:val="36"/>
          <w:szCs w:val="36"/>
          <w14:ligatures w14:val="none"/>
        </w:rPr>
        <w:t xml:space="preserve">Mentors </w:t>
      </w:r>
      <w:r w:rsidR="005D2867" w:rsidRPr="00244E0C">
        <w:rPr>
          <w:rFonts w:ascii="Arial" w:eastAsia="Times New Roman" w:hAnsi="Arial" w:cs="Arial"/>
          <w:b/>
          <w:bCs/>
          <w:color w:val="0E101A"/>
          <w:kern w:val="0"/>
          <w:sz w:val="36"/>
          <w:szCs w:val="36"/>
          <w14:ligatures w14:val="none"/>
        </w:rPr>
        <w:t>as</w:t>
      </w:r>
      <w:r w:rsidRPr="00244E0C">
        <w:rPr>
          <w:rFonts w:ascii="Arial" w:eastAsia="Times New Roman" w:hAnsi="Arial" w:cs="Arial"/>
          <w:b/>
          <w:bCs/>
          <w:color w:val="0E101A"/>
          <w:kern w:val="0"/>
          <w:sz w:val="36"/>
          <w:szCs w:val="36"/>
          <w14:ligatures w14:val="none"/>
        </w:rPr>
        <w:t xml:space="preserve"> Allies for </w:t>
      </w:r>
      <w:r w:rsidR="00D238BD" w:rsidRPr="00244E0C">
        <w:rPr>
          <w:rFonts w:ascii="Arial" w:eastAsia="Times New Roman" w:hAnsi="Arial" w:cs="Arial"/>
          <w:b/>
          <w:bCs/>
          <w:color w:val="0E101A"/>
          <w:kern w:val="0"/>
          <w:sz w:val="36"/>
          <w:szCs w:val="36"/>
          <w14:ligatures w14:val="none"/>
        </w:rPr>
        <w:t>Disabled Scientists</w:t>
      </w:r>
    </w:p>
    <w:p w14:paraId="3D52819F" w14:textId="053D8A11" w:rsidR="004D36BF" w:rsidRPr="00244E0C" w:rsidRDefault="00000000" w:rsidP="00862B76">
      <w:pPr>
        <w:spacing w:line="360" w:lineRule="auto"/>
        <w:jc w:val="both"/>
        <w:rPr>
          <w:rFonts w:ascii="Arial" w:hAnsi="Arial" w:cs="Arial"/>
          <w:sz w:val="28"/>
          <w:szCs w:val="28"/>
        </w:rPr>
      </w:pPr>
      <w:r w:rsidRPr="00244E0C">
        <w:rPr>
          <w:rFonts w:ascii="Arial" w:hAnsi="Arial" w:cs="Arial"/>
          <w:sz w:val="28"/>
          <w:szCs w:val="28"/>
        </w:rPr>
        <w:t>By Emilio I. Alarcón</w:t>
      </w:r>
      <w:r w:rsidR="009F123D" w:rsidRPr="00244E0C">
        <w:rPr>
          <w:rFonts w:ascii="Arial" w:hAnsi="Arial" w:cs="Arial"/>
          <w:sz w:val="28"/>
          <w:szCs w:val="28"/>
        </w:rPr>
        <w:t>*</w:t>
      </w:r>
      <w:r w:rsidR="006B3A34" w:rsidRPr="00244E0C">
        <w:rPr>
          <w:rFonts w:ascii="Arial" w:hAnsi="Arial" w:cs="Arial"/>
          <w:sz w:val="28"/>
          <w:szCs w:val="28"/>
          <w:vertAlign w:val="superscript"/>
        </w:rPr>
        <w:t>1,2</w:t>
      </w:r>
      <w:r w:rsidR="00366F44" w:rsidRPr="00244E0C">
        <w:rPr>
          <w:rFonts w:ascii="Arial" w:hAnsi="Arial" w:cs="Arial"/>
          <w:sz w:val="28"/>
          <w:szCs w:val="28"/>
          <w:vertAlign w:val="superscript"/>
        </w:rPr>
        <w:t>,3</w:t>
      </w:r>
      <w:r w:rsidRPr="00244E0C">
        <w:rPr>
          <w:rFonts w:ascii="Arial" w:hAnsi="Arial" w:cs="Arial"/>
          <w:sz w:val="28"/>
          <w:szCs w:val="28"/>
        </w:rPr>
        <w:t xml:space="preserve"> </w:t>
      </w:r>
    </w:p>
    <w:p w14:paraId="7E2AD862" w14:textId="77777777" w:rsidR="006B3A34" w:rsidRPr="00244E0C" w:rsidRDefault="006B3A34" w:rsidP="00862B76">
      <w:pPr>
        <w:spacing w:line="360" w:lineRule="auto"/>
        <w:jc w:val="both"/>
        <w:rPr>
          <w:rFonts w:ascii="Arial" w:hAnsi="Arial" w:cs="Arial"/>
          <w:sz w:val="28"/>
          <w:szCs w:val="28"/>
        </w:rPr>
      </w:pPr>
    </w:p>
    <w:p w14:paraId="0FE080E3" w14:textId="77777777" w:rsidR="006B3A34" w:rsidRPr="00244E0C" w:rsidRDefault="00000000" w:rsidP="006B3A34">
      <w:pPr>
        <w:spacing w:line="360" w:lineRule="auto"/>
        <w:jc w:val="both"/>
        <w:rPr>
          <w:rFonts w:ascii="Arial" w:hAnsi="Arial" w:cs="Arial"/>
          <w:sz w:val="28"/>
          <w:szCs w:val="28"/>
        </w:rPr>
      </w:pPr>
      <w:r w:rsidRPr="00244E0C">
        <w:rPr>
          <w:rFonts w:ascii="Arial" w:hAnsi="Arial" w:cs="Arial"/>
          <w:sz w:val="28"/>
          <w:szCs w:val="28"/>
          <w:vertAlign w:val="superscript"/>
        </w:rPr>
        <w:t>1</w:t>
      </w:r>
      <w:r w:rsidRPr="00244E0C">
        <w:rPr>
          <w:rFonts w:ascii="Arial" w:hAnsi="Arial" w:cs="Arial"/>
          <w:sz w:val="28"/>
          <w:szCs w:val="28"/>
        </w:rPr>
        <w:t>Bioengineering and Therapeutic Solutions (BEaTS) program, University of Ottawa Heart Institute, 40 Ruskin Street, Ottawa, Ontario, Canada, K1Y4W7.</w:t>
      </w:r>
    </w:p>
    <w:p w14:paraId="6F1086B3" w14:textId="32BD3E29" w:rsidR="00862B76" w:rsidRPr="00244E0C" w:rsidRDefault="00000000" w:rsidP="006B3A34">
      <w:pPr>
        <w:spacing w:line="360" w:lineRule="auto"/>
        <w:jc w:val="both"/>
        <w:rPr>
          <w:rFonts w:ascii="Arial" w:hAnsi="Arial" w:cs="Arial"/>
          <w:sz w:val="28"/>
          <w:szCs w:val="28"/>
        </w:rPr>
      </w:pPr>
      <w:r w:rsidRPr="00244E0C">
        <w:rPr>
          <w:rFonts w:ascii="Arial" w:hAnsi="Arial" w:cs="Arial"/>
          <w:sz w:val="28"/>
          <w:szCs w:val="28"/>
          <w:vertAlign w:val="superscript"/>
        </w:rPr>
        <w:t>2</w:t>
      </w:r>
      <w:r w:rsidRPr="00244E0C">
        <w:rPr>
          <w:rFonts w:ascii="Arial" w:hAnsi="Arial" w:cs="Arial"/>
          <w:sz w:val="28"/>
          <w:szCs w:val="28"/>
        </w:rPr>
        <w:t>Department of Biochemistry, Microbiology, and Immunology, University of Ottawa, Ottawa, Ontario, Canada, K1H 8M5.</w:t>
      </w:r>
    </w:p>
    <w:p w14:paraId="532B6F49" w14:textId="40A6E950" w:rsidR="00366F44" w:rsidRPr="00244E0C" w:rsidRDefault="00366F44" w:rsidP="006B3A34">
      <w:pPr>
        <w:spacing w:line="360" w:lineRule="auto"/>
        <w:jc w:val="both"/>
        <w:rPr>
          <w:rFonts w:ascii="Arial" w:hAnsi="Arial" w:cs="Arial"/>
          <w:sz w:val="28"/>
          <w:szCs w:val="28"/>
        </w:rPr>
      </w:pPr>
      <w:r w:rsidRPr="00244E0C">
        <w:rPr>
          <w:rFonts w:ascii="Arial" w:hAnsi="Arial" w:cs="Arial"/>
          <w:sz w:val="28"/>
          <w:szCs w:val="28"/>
          <w:vertAlign w:val="superscript"/>
        </w:rPr>
        <w:t>3</w:t>
      </w:r>
      <w:r w:rsidRPr="00244E0C">
        <w:rPr>
          <w:rFonts w:ascii="Arial" w:hAnsi="Arial" w:cs="Arial"/>
          <w:sz w:val="28"/>
          <w:szCs w:val="28"/>
        </w:rPr>
        <w:t>Brain-Heart Interconnectome, 303-555 King Edward Avenue, Ottawa, Ontario, Canada, K1N 6N5</w:t>
      </w:r>
    </w:p>
    <w:p w14:paraId="3A263750" w14:textId="77777777" w:rsidR="009F123D" w:rsidRPr="00244E0C" w:rsidRDefault="009F123D" w:rsidP="006B3A34">
      <w:pPr>
        <w:spacing w:line="360" w:lineRule="auto"/>
        <w:jc w:val="both"/>
        <w:rPr>
          <w:rFonts w:ascii="Arial" w:hAnsi="Arial" w:cs="Arial"/>
          <w:sz w:val="28"/>
          <w:szCs w:val="28"/>
        </w:rPr>
      </w:pPr>
    </w:p>
    <w:p w14:paraId="2D7A997C" w14:textId="7ED7DC2A" w:rsidR="006B3A34" w:rsidRPr="00244E0C" w:rsidRDefault="009F123D" w:rsidP="006B3A34">
      <w:pPr>
        <w:spacing w:line="360" w:lineRule="auto"/>
        <w:jc w:val="both"/>
        <w:rPr>
          <w:rFonts w:ascii="Arial" w:hAnsi="Arial" w:cs="Arial"/>
          <w:sz w:val="28"/>
          <w:szCs w:val="28"/>
        </w:rPr>
      </w:pPr>
      <w:r w:rsidRPr="00244E0C">
        <w:rPr>
          <w:rFonts w:ascii="Arial" w:hAnsi="Arial" w:cs="Arial"/>
          <w:sz w:val="28"/>
          <w:szCs w:val="28"/>
        </w:rPr>
        <w:t xml:space="preserve">Corresponding author: </w:t>
      </w:r>
      <w:hyperlink r:id="rId7" w:history="1">
        <w:r w:rsidRPr="00244E0C">
          <w:rPr>
            <w:rStyle w:val="Hyperlink"/>
            <w:rFonts w:ascii="Arial" w:hAnsi="Arial" w:cs="Arial"/>
            <w:sz w:val="28"/>
            <w:szCs w:val="28"/>
          </w:rPr>
          <w:t>ealarcon@uottawa.ca</w:t>
        </w:r>
      </w:hyperlink>
      <w:r w:rsidRPr="00244E0C">
        <w:rPr>
          <w:rFonts w:ascii="Arial" w:hAnsi="Arial" w:cs="Arial"/>
          <w:sz w:val="28"/>
          <w:szCs w:val="28"/>
        </w:rPr>
        <w:t xml:space="preserve"> </w:t>
      </w:r>
    </w:p>
    <w:p w14:paraId="3CA77247" w14:textId="77777777" w:rsidR="009F123D" w:rsidRPr="00244E0C" w:rsidRDefault="009F123D" w:rsidP="006B3A34">
      <w:pPr>
        <w:spacing w:line="360" w:lineRule="auto"/>
        <w:jc w:val="both"/>
        <w:rPr>
          <w:rFonts w:ascii="Arial" w:hAnsi="Arial" w:cs="Arial"/>
          <w:sz w:val="28"/>
          <w:szCs w:val="28"/>
        </w:rPr>
      </w:pPr>
    </w:p>
    <w:p w14:paraId="2B4D730C" w14:textId="023CDD48" w:rsidR="006548A5" w:rsidRPr="00244E0C" w:rsidRDefault="006548A5" w:rsidP="006B3A34">
      <w:pPr>
        <w:spacing w:line="360" w:lineRule="auto"/>
        <w:jc w:val="both"/>
        <w:rPr>
          <w:rFonts w:ascii="Arial" w:hAnsi="Arial" w:cs="Arial"/>
          <w:b/>
          <w:bCs/>
          <w:sz w:val="28"/>
          <w:szCs w:val="28"/>
        </w:rPr>
      </w:pPr>
      <w:r w:rsidRPr="00244E0C">
        <w:rPr>
          <w:rFonts w:ascii="Arial" w:hAnsi="Arial" w:cs="Arial"/>
          <w:b/>
          <w:bCs/>
          <w:sz w:val="28"/>
          <w:szCs w:val="28"/>
        </w:rPr>
        <w:t>Abstract</w:t>
      </w:r>
    </w:p>
    <w:p w14:paraId="3067915B" w14:textId="64E827DA" w:rsidR="006548A5" w:rsidRPr="00244E0C" w:rsidRDefault="00010714" w:rsidP="006B3A34">
      <w:pPr>
        <w:spacing w:line="360" w:lineRule="auto"/>
        <w:jc w:val="both"/>
        <w:rPr>
          <w:rFonts w:ascii="Arial" w:hAnsi="Arial" w:cs="Arial"/>
          <w:sz w:val="28"/>
          <w:szCs w:val="28"/>
        </w:rPr>
      </w:pPr>
      <w:r w:rsidRPr="00244E0C">
        <w:rPr>
          <w:rFonts w:ascii="Arial" w:hAnsi="Arial" w:cs="Arial"/>
          <w:sz w:val="28"/>
          <w:szCs w:val="28"/>
        </w:rPr>
        <w:t>Close to twenty-eight percent of the population in the US and Canada is living with disability, yet despite this prevalence, persons with disabilities remain mostly absent in biomedical research. While the role of mentors has been demonstrated to be effective in increasing the number of women and other groups in biomedical research, mentoring disabled scientists remains a gray area. In this short perspective, I share my personal experience as a person with a disability who was mentored by a non-disabled person, who ultimately became an ally.</w:t>
      </w:r>
    </w:p>
    <w:p w14:paraId="01D3B90A" w14:textId="77777777" w:rsidR="005F10F7" w:rsidRPr="00244E0C" w:rsidRDefault="005F10F7" w:rsidP="006B3A34">
      <w:pPr>
        <w:spacing w:line="360" w:lineRule="auto"/>
        <w:jc w:val="both"/>
        <w:rPr>
          <w:rFonts w:ascii="Arial" w:hAnsi="Arial" w:cs="Arial"/>
          <w:sz w:val="28"/>
          <w:szCs w:val="28"/>
        </w:rPr>
      </w:pPr>
    </w:p>
    <w:p w14:paraId="3262D69B" w14:textId="5EEB7A95" w:rsidR="006548A5" w:rsidRPr="00244E0C" w:rsidRDefault="00366F44" w:rsidP="006B3A34">
      <w:pPr>
        <w:spacing w:line="360" w:lineRule="auto"/>
        <w:jc w:val="both"/>
        <w:rPr>
          <w:rFonts w:ascii="Arial" w:hAnsi="Arial" w:cs="Arial"/>
          <w:b/>
          <w:bCs/>
          <w:sz w:val="28"/>
          <w:szCs w:val="28"/>
        </w:rPr>
      </w:pPr>
      <w:r w:rsidRPr="00244E0C">
        <w:rPr>
          <w:rFonts w:ascii="Arial" w:hAnsi="Arial" w:cs="Arial"/>
          <w:b/>
          <w:bCs/>
          <w:sz w:val="28"/>
          <w:szCs w:val="28"/>
        </w:rPr>
        <w:t>Disabilities in numbers</w:t>
      </w:r>
    </w:p>
    <w:p w14:paraId="486A7E7C" w14:textId="0C7F747C" w:rsidR="00545672" w:rsidRPr="00244E0C" w:rsidRDefault="00545672" w:rsidP="00862B76">
      <w:pPr>
        <w:spacing w:line="360" w:lineRule="auto"/>
        <w:jc w:val="both"/>
        <w:rPr>
          <w:rFonts w:ascii="Helvetica" w:hAnsi="Helvetica" w:cs="Helvetica"/>
          <w:kern w:val="0"/>
          <w:sz w:val="28"/>
          <w:szCs w:val="28"/>
          <w:lang w:val="en-US"/>
        </w:rPr>
      </w:pPr>
      <w:r w:rsidRPr="00244E0C">
        <w:rPr>
          <w:rFonts w:ascii="Helvetica" w:hAnsi="Helvetica" w:cs="Helvetica"/>
          <w:kern w:val="0"/>
          <w:sz w:val="28"/>
          <w:szCs w:val="28"/>
          <w:lang w:val="en-US"/>
        </w:rPr>
        <w:t>While disabilities may appear unfamiliar or distant to some, statistics reveal that approximately 16% of the global population lives with a disability.</w:t>
      </w:r>
      <w:r w:rsidRPr="00244E0C">
        <w:rPr>
          <w:rFonts w:ascii="Arial" w:eastAsia="Times New Roman" w:hAnsi="Arial" w:cs="Arial"/>
          <w:color w:val="0E101A"/>
          <w:kern w:val="0"/>
          <w:sz w:val="28"/>
          <w:szCs w:val="28"/>
          <w14:ligatures w14:val="none"/>
        </w:rPr>
        <w:fldChar w:fldCharType="begin"/>
      </w:r>
      <w:r w:rsidRPr="00244E0C">
        <w:rPr>
          <w:rFonts w:ascii="Arial" w:eastAsia="Times New Roman" w:hAnsi="Arial" w:cs="Arial"/>
          <w:color w:val="0E101A"/>
          <w:kern w:val="0"/>
          <w:sz w:val="28"/>
          <w:szCs w:val="28"/>
          <w14:ligatures w14:val="none"/>
        </w:rPr>
        <w:instrText xml:space="preserve"> ADDIN EN.CITE &lt;EndNote&gt;&lt;Cite&gt;&lt;Author&gt;World Health Organization. &lt;/Author&gt;&lt;RecNum&gt;1&lt;/RecNum&gt;&lt;DisplayText&gt;&lt;style face="superscript"&gt;1&lt;/style&gt;&lt;/DisplayText&gt;&lt;record&gt;&lt;rec-number&gt;1&lt;/rec-number&gt;&lt;foreign-keys&gt;&lt;key app="EN" db-id="5zv0errv1s5zedesxe7pet09tfsvaavz5ex5" timestamp="1740331732"&gt;1&lt;/key&gt;&lt;/foreign-keys&gt;&lt;ref-type name="Web Page"&gt;12&lt;/ref-type&gt;&lt;contributors&gt;&lt;authors&gt;&lt;author&gt;World Health Organization. ,&lt;/author&gt;&lt;/authors&gt;&lt;/contributors&gt;&lt;titles&gt;&lt;/titles&gt;&lt;volume&gt;2025&lt;/volume&gt;&lt;dates&gt;&lt;/dates&gt;&lt;urls&gt;&lt;related-urls&gt;&lt;url&gt;https://www.who.int/news-room/fact-sheets/detail/disability-and-health&lt;/url&gt;&lt;/related-urls&gt;&lt;/urls&gt;&lt;/record&gt;&lt;/Cite&gt;&lt;/EndNote&gt;</w:instrText>
      </w:r>
      <w:r w:rsidRPr="00244E0C">
        <w:rPr>
          <w:rFonts w:ascii="Arial" w:eastAsia="Times New Roman" w:hAnsi="Arial" w:cs="Arial"/>
          <w:color w:val="0E101A"/>
          <w:kern w:val="0"/>
          <w:sz w:val="28"/>
          <w:szCs w:val="28"/>
          <w14:ligatures w14:val="none"/>
        </w:rPr>
        <w:fldChar w:fldCharType="separate"/>
      </w:r>
      <w:r w:rsidRPr="00244E0C">
        <w:rPr>
          <w:rFonts w:ascii="Arial" w:eastAsia="Times New Roman" w:hAnsi="Arial" w:cs="Arial"/>
          <w:noProof/>
          <w:color w:val="0E101A"/>
          <w:kern w:val="0"/>
          <w:sz w:val="28"/>
          <w:szCs w:val="28"/>
          <w:vertAlign w:val="superscript"/>
          <w14:ligatures w14:val="none"/>
        </w:rPr>
        <w:t>1</w:t>
      </w:r>
      <w:r w:rsidRPr="00244E0C">
        <w:rPr>
          <w:rFonts w:ascii="Arial" w:eastAsia="Times New Roman" w:hAnsi="Arial" w:cs="Arial"/>
          <w:color w:val="0E101A"/>
          <w:kern w:val="0"/>
          <w:sz w:val="28"/>
          <w:szCs w:val="28"/>
          <w14:ligatures w14:val="none"/>
        </w:rPr>
        <w:fldChar w:fldCharType="end"/>
      </w:r>
      <w:r w:rsidRPr="00244E0C">
        <w:rPr>
          <w:rFonts w:ascii="Helvetica" w:hAnsi="Helvetica" w:cs="Helvetica"/>
          <w:kern w:val="0"/>
          <w:sz w:val="28"/>
          <w:szCs w:val="28"/>
          <w:lang w:val="en-US"/>
        </w:rPr>
        <w:t xml:space="preserve"> In countries such as Canada and the United States, this figure approaches </w:t>
      </w:r>
      <w:r w:rsidRPr="00244E0C">
        <w:rPr>
          <w:rFonts w:ascii="Helvetica" w:hAnsi="Helvetica" w:cs="Helvetica"/>
          <w:kern w:val="0"/>
          <w:sz w:val="28"/>
          <w:szCs w:val="28"/>
          <w:lang w:val="en-US"/>
        </w:rPr>
        <w:lastRenderedPageBreak/>
        <w:t>28%.</w:t>
      </w:r>
      <w:r w:rsidRPr="00244E0C">
        <w:rPr>
          <w:rFonts w:ascii="Arial" w:eastAsia="Times New Roman" w:hAnsi="Arial" w:cs="Arial"/>
          <w:color w:val="0E101A"/>
          <w:kern w:val="0"/>
          <w:sz w:val="28"/>
          <w:szCs w:val="28"/>
          <w14:ligatures w14:val="none"/>
        </w:rPr>
        <w:fldChar w:fldCharType="begin"/>
      </w:r>
      <w:r w:rsidRPr="00244E0C">
        <w:rPr>
          <w:rFonts w:ascii="Arial" w:eastAsia="Times New Roman" w:hAnsi="Arial" w:cs="Arial"/>
          <w:color w:val="0E101A"/>
          <w:kern w:val="0"/>
          <w:sz w:val="28"/>
          <w:szCs w:val="28"/>
          <w14:ligatures w14:val="none"/>
        </w:rPr>
        <w:instrText xml:space="preserve"> ADDIN EN.CITE &lt;EndNote&gt;&lt;Cite&gt;&lt;Author&gt;Statistics Canada.&lt;/Author&gt;&lt;Year&gt;2025&lt;/Year&gt;&lt;RecNum&gt;2&lt;/RecNum&gt;&lt;DisplayText&gt;&lt;style face="superscript"&gt;2, 3&lt;/style&gt;&lt;/DisplayText&gt;&lt;record&gt;&lt;rec-number&gt;2&lt;/rec-number&gt;&lt;foreign-keys&gt;&lt;key app="EN" db-id="5zv0errv1s5zedesxe7pet09tfsvaavz5ex5" timestamp="1740332013"&gt;2&lt;/key&gt;&lt;/foreign-keys&gt;&lt;ref-type name="Web Page"&gt;12&lt;/ref-type&gt;&lt;contributors&gt;&lt;authors&gt;&lt;author&gt;Statistics Canada., &lt;/author&gt;&lt;/authors&gt;&lt;/contributors&gt;&lt;titles&gt;&lt;/titles&gt;&lt;dates&gt;&lt;year&gt;2025&lt;/year&gt;&lt;/dates&gt;&lt;urls&gt;&lt;related-urls&gt;&lt;url&gt;https://www.statcan.gc.ca/o1/en/plus/5980-disability-rate-canada-increased-2022&lt;/url&gt;&lt;/related-urls&gt;&lt;/urls&gt;&lt;/record&gt;&lt;/Cite&gt;&lt;Cite&gt;&lt;Author&gt;U.S. Centers for disease control and prevention.&lt;/Author&gt;&lt;Year&gt;2024&lt;/Year&gt;&lt;RecNum&gt;4&lt;/RecNum&gt;&lt;record&gt;&lt;rec-number&gt;4&lt;/rec-number&gt;&lt;foreign-keys&gt;&lt;key app="EN" db-id="5zv0errv1s5zedesxe7pet09tfsvaavz5ex5" timestamp="1740333311"&gt;4&lt;/key&gt;&lt;/foreign-keys&gt;&lt;ref-type name="Web Page"&gt;12&lt;/ref-type&gt;&lt;contributors&gt;&lt;authors&gt;&lt;author&gt;U.S. Centers for disease control and prevention.,&lt;/author&gt;&lt;/authors&gt;&lt;/contributors&gt;&lt;titles&gt;&lt;title&gt;Disability Impacts All of Us Infographic&lt;/title&gt;&lt;/titles&gt;&lt;dates&gt;&lt;year&gt;2024&lt;/year&gt;&lt;/dates&gt;&lt;urls&gt;&lt;related-urls&gt;&lt;url&gt;https://www.cdc.gov/disability-and-health/articles-documents/disability-impacts-all-of-us-infographic.html?CDC_AAref_Val=https://www.cdc.gov/ncbddd/disabilityandhealth/infographic-disability-impacts-all.html&lt;/url&gt;&lt;/related-urls&gt;&lt;/urls&gt;&lt;/record&gt;&lt;/Cite&gt;&lt;/EndNote&gt;</w:instrText>
      </w:r>
      <w:r w:rsidRPr="00244E0C">
        <w:rPr>
          <w:rFonts w:ascii="Arial" w:eastAsia="Times New Roman" w:hAnsi="Arial" w:cs="Arial"/>
          <w:color w:val="0E101A"/>
          <w:kern w:val="0"/>
          <w:sz w:val="28"/>
          <w:szCs w:val="28"/>
          <w14:ligatures w14:val="none"/>
        </w:rPr>
        <w:fldChar w:fldCharType="separate"/>
      </w:r>
      <w:r w:rsidRPr="00244E0C">
        <w:rPr>
          <w:rFonts w:ascii="Arial" w:eastAsia="Times New Roman" w:hAnsi="Arial" w:cs="Arial"/>
          <w:noProof/>
          <w:color w:val="0E101A"/>
          <w:kern w:val="0"/>
          <w:sz w:val="28"/>
          <w:szCs w:val="28"/>
          <w:vertAlign w:val="superscript"/>
          <w14:ligatures w14:val="none"/>
        </w:rPr>
        <w:t>2, 3</w:t>
      </w:r>
      <w:r w:rsidRPr="00244E0C">
        <w:rPr>
          <w:rFonts w:ascii="Arial" w:eastAsia="Times New Roman" w:hAnsi="Arial" w:cs="Arial"/>
          <w:color w:val="0E101A"/>
          <w:kern w:val="0"/>
          <w:sz w:val="28"/>
          <w:szCs w:val="28"/>
          <w14:ligatures w14:val="none"/>
        </w:rPr>
        <w:fldChar w:fldCharType="end"/>
      </w:r>
      <w:r w:rsidRPr="00244E0C">
        <w:rPr>
          <w:rFonts w:ascii="Helvetica" w:hAnsi="Helvetica" w:cs="Helvetica"/>
          <w:kern w:val="0"/>
          <w:sz w:val="28"/>
          <w:szCs w:val="28"/>
          <w:lang w:val="en-US"/>
        </w:rPr>
        <w:t xml:space="preserve"> However, individuals with disabilities constitute less than 5% of biomedical researchers in the United States.</w:t>
      </w:r>
      <w:r w:rsidRPr="00244E0C">
        <w:rPr>
          <w:rFonts w:ascii="Arial" w:eastAsia="Times New Roman" w:hAnsi="Arial" w:cs="Arial"/>
          <w:color w:val="0E101A"/>
          <w:kern w:val="0"/>
          <w:sz w:val="28"/>
          <w:szCs w:val="28"/>
          <w14:ligatures w14:val="none"/>
        </w:rPr>
        <w:fldChar w:fldCharType="begin"/>
      </w:r>
      <w:r w:rsidRPr="00244E0C">
        <w:rPr>
          <w:rFonts w:ascii="Arial" w:eastAsia="Times New Roman" w:hAnsi="Arial" w:cs="Arial"/>
          <w:color w:val="0E101A"/>
          <w:kern w:val="0"/>
          <w:sz w:val="28"/>
          <w:szCs w:val="28"/>
          <w14:ligatures w14:val="none"/>
        </w:rPr>
        <w:instrText xml:space="preserve"> ADDIN EN.CITE &lt;EndNote&gt;&lt;Cite&gt;&lt;Author&gt;National Institutes of Health.&lt;/Author&gt;&lt;Year&gt;2022&lt;/Year&gt;&lt;RecNum&gt;3&lt;/RecNum&gt;&lt;DisplayText&gt;&lt;style face="superscript"&gt;4&lt;/style&gt;&lt;/DisplayText&gt;&lt;record&gt;&lt;rec-number&gt;3&lt;/rec-number&gt;&lt;foreign-keys&gt;&lt;key app="EN" db-id="5zv0errv1s5zedesxe7pet09tfsvaavz5ex5" timestamp="1740333199"&gt;3&lt;/key&gt;&lt;/foreign-keys&gt;&lt;ref-type name="Web Page"&gt;12&lt;/ref-type&gt;&lt;contributors&gt;&lt;authors&gt;&lt;author&gt;National Institutes of Health., &lt;/author&gt;&lt;/authors&gt;&lt;/contributors&gt;&lt;titles&gt;&lt;/titles&gt;&lt;dates&gt;&lt;year&gt;2022&lt;/year&gt;&lt;/dates&gt;&lt;urls&gt;&lt;related-urls&gt;&lt;url&gt;https://nexus.od.nih.gov/all/2022/12/13/data-on-researchers-self-reported-disability-status/&lt;/url&gt;&lt;/related-urls&gt;&lt;/urls&gt;&lt;/record&gt;&lt;/Cite&gt;&lt;/EndNote&gt;</w:instrText>
      </w:r>
      <w:r w:rsidRPr="00244E0C">
        <w:rPr>
          <w:rFonts w:ascii="Arial" w:eastAsia="Times New Roman" w:hAnsi="Arial" w:cs="Arial"/>
          <w:color w:val="0E101A"/>
          <w:kern w:val="0"/>
          <w:sz w:val="28"/>
          <w:szCs w:val="28"/>
          <w14:ligatures w14:val="none"/>
        </w:rPr>
        <w:fldChar w:fldCharType="separate"/>
      </w:r>
      <w:r w:rsidRPr="00244E0C">
        <w:rPr>
          <w:rFonts w:ascii="Arial" w:eastAsia="Times New Roman" w:hAnsi="Arial" w:cs="Arial"/>
          <w:noProof/>
          <w:color w:val="0E101A"/>
          <w:kern w:val="0"/>
          <w:sz w:val="28"/>
          <w:szCs w:val="28"/>
          <w:vertAlign w:val="superscript"/>
          <w14:ligatures w14:val="none"/>
        </w:rPr>
        <w:t>4</w:t>
      </w:r>
      <w:r w:rsidRPr="00244E0C">
        <w:rPr>
          <w:rFonts w:ascii="Arial" w:eastAsia="Times New Roman" w:hAnsi="Arial" w:cs="Arial"/>
          <w:color w:val="0E101A"/>
          <w:kern w:val="0"/>
          <w:sz w:val="28"/>
          <w:szCs w:val="28"/>
          <w14:ligatures w14:val="none"/>
        </w:rPr>
        <w:fldChar w:fldCharType="end"/>
      </w:r>
      <w:r w:rsidRPr="00244E0C">
        <w:rPr>
          <w:rFonts w:ascii="Helvetica" w:hAnsi="Helvetica" w:cs="Helvetica"/>
          <w:kern w:val="0"/>
          <w:sz w:val="28"/>
          <w:szCs w:val="28"/>
          <w:lang w:val="en-US"/>
        </w:rPr>
        <w:t xml:space="preserve"> This disparity is particularly pronounced in the biomedical and healthcare sectors, where the inability of individuals with disabilities to perform specific tasks in the same manner as their non-disabled counterparts, ranging from using a pipette to articulating critical thinking or conveying ideas, has been employed as an exclusionary tool. This stark reality has contributed to the negative perception of biomedical and healthcare research as the ultimate solution to “cure” disabilities or, even more problematic, to entirely prevent their occurrence. Consequently, biomedical and healthcare literature frequently employs terms such as “patients suffering from” and “disability burden,” which perpetuate subtle discriminatory discourse embedded in academic traditions that promote the notion of “curing” or eliminating disabilities. As a direct consequence, both health and biomedical research systems, founded on ableist assumptions and principles, restrict access to individuals with disabilities, preventing them from pursuing scientific careers and contributing unique and transformative perspectives. Regrettably, for disabled individuals, there is no established pathway from primary school to higher education, as many young, talented individuals with disabilities are discouraged from even considering a career in science.</w:t>
      </w:r>
    </w:p>
    <w:p w14:paraId="71D69424" w14:textId="77777777" w:rsidR="00366F44" w:rsidRPr="00244E0C" w:rsidRDefault="00366F44" w:rsidP="00862B76">
      <w:pPr>
        <w:spacing w:line="360" w:lineRule="auto"/>
        <w:jc w:val="both"/>
        <w:rPr>
          <w:rFonts w:ascii="Arial" w:eastAsia="Times New Roman" w:hAnsi="Arial" w:cs="Arial"/>
          <w:color w:val="0E101A"/>
          <w:kern w:val="0"/>
          <w:sz w:val="28"/>
          <w:szCs w:val="28"/>
          <w14:ligatures w14:val="none"/>
        </w:rPr>
      </w:pPr>
    </w:p>
    <w:p w14:paraId="5FC61B06" w14:textId="1BE8FCE7" w:rsidR="00366F44" w:rsidRPr="00244E0C" w:rsidRDefault="00366F44" w:rsidP="00366F44">
      <w:pPr>
        <w:spacing w:line="360" w:lineRule="auto"/>
        <w:jc w:val="both"/>
        <w:rPr>
          <w:rFonts w:ascii="Arial" w:hAnsi="Arial" w:cs="Arial"/>
          <w:b/>
          <w:bCs/>
          <w:sz w:val="28"/>
          <w:szCs w:val="28"/>
        </w:rPr>
      </w:pPr>
      <w:r w:rsidRPr="00244E0C">
        <w:rPr>
          <w:rFonts w:ascii="Arial" w:hAnsi="Arial" w:cs="Arial"/>
          <w:b/>
          <w:bCs/>
          <w:sz w:val="28"/>
          <w:szCs w:val="28"/>
        </w:rPr>
        <w:t xml:space="preserve">Barriers for disabled scientists </w:t>
      </w:r>
    </w:p>
    <w:p w14:paraId="59316DE9" w14:textId="6C6D6000" w:rsidR="00674A30" w:rsidRPr="00244E0C" w:rsidRDefault="00674A30" w:rsidP="00674A30">
      <w:pPr>
        <w:spacing w:line="360" w:lineRule="auto"/>
        <w:jc w:val="both"/>
        <w:rPr>
          <w:rFonts w:ascii="Helvetica" w:eastAsia="Calibri" w:hAnsi="Helvetica" w:cs="Calibri"/>
          <w:sz w:val="28"/>
          <w:szCs w:val="28"/>
        </w:rPr>
      </w:pPr>
      <w:r w:rsidRPr="00244E0C">
        <w:rPr>
          <w:rFonts w:ascii="Helvetica" w:eastAsia="Calibri" w:hAnsi="Helvetica" w:cs="Calibri"/>
          <w:sz w:val="28"/>
          <w:szCs w:val="28"/>
        </w:rPr>
        <w:t xml:space="preserve">In this contribution, I will outline some of the non-physical barriers that biomedical researchers, particularly </w:t>
      </w:r>
      <w:proofErr w:type="spellStart"/>
      <w:r w:rsidRPr="00244E0C">
        <w:rPr>
          <w:rFonts w:ascii="Helvetica" w:eastAsia="Calibri" w:hAnsi="Helvetica" w:cs="Calibri"/>
          <w:sz w:val="28"/>
          <w:szCs w:val="28"/>
        </w:rPr>
        <w:t>biomaterialists</w:t>
      </w:r>
      <w:proofErr w:type="spellEnd"/>
      <w:r w:rsidRPr="00244E0C">
        <w:rPr>
          <w:rFonts w:ascii="Helvetica" w:eastAsia="Calibri" w:hAnsi="Helvetica" w:cs="Calibri"/>
          <w:sz w:val="28"/>
          <w:szCs w:val="28"/>
        </w:rPr>
        <w:t xml:space="preserve">, with disabilities encounter when pursuing academic research and work. Individuals interested in delving deeper into the concept of ableism in academia are </w:t>
      </w:r>
      <w:r w:rsidRPr="00244E0C">
        <w:rPr>
          <w:rFonts w:ascii="Helvetica" w:eastAsia="Calibri" w:hAnsi="Helvetica" w:cs="Calibri"/>
          <w:sz w:val="28"/>
          <w:szCs w:val="28"/>
        </w:rPr>
        <w:lastRenderedPageBreak/>
        <w:t>encouraged to refer to Timothy Dolmage’s book titled “Academic Ableism,” which is available at no cost in various formats, including an audiobook.</w:t>
      </w:r>
      <w:r w:rsidRPr="00244E0C">
        <w:rPr>
          <w:rFonts w:ascii="Helvetica" w:eastAsia="Calibri" w:hAnsi="Helvetica" w:cs="Calibri"/>
          <w:sz w:val="28"/>
          <w:szCs w:val="28"/>
        </w:rPr>
        <w:fldChar w:fldCharType="begin"/>
      </w:r>
      <w:r w:rsidR="0031287D" w:rsidRPr="00244E0C">
        <w:rPr>
          <w:rFonts w:ascii="Helvetica" w:eastAsia="Calibri" w:hAnsi="Helvetica" w:cs="Calibri"/>
          <w:sz w:val="28"/>
          <w:szCs w:val="28"/>
        </w:rPr>
        <w:instrText xml:space="preserve"> ADDIN EN.CITE &lt;EndNote&gt;&lt;Cite&gt;&lt;Author&gt;Dolmage&lt;/Author&gt;&lt;Year&gt;2017&lt;/Year&gt;&lt;RecNum&gt;6&lt;/RecNum&gt;&lt;DisplayText&gt;&lt;style face="superscript"&gt;5&lt;/style&gt;&lt;/DisplayText&gt;&lt;record&gt;&lt;rec-number&gt;6&lt;/rec-number&gt;&lt;foreign-keys&gt;&lt;key app="EN" db-id="5zv0errv1s5zedesxe7pet09tfsvaavz5ex5" timestamp="1746232978"&gt;6&lt;/key&gt;&lt;/foreign-keys&gt;&lt;ref-type name="Book"&gt;6&lt;/ref-type&gt;&lt;contributors&gt;&lt;authors&gt;&lt;author&gt;Dolmage, Jay Timothy&lt;/author&gt;&lt;/authors&gt;&lt;/contributors&gt;&lt;titles&gt;&lt;title&gt;Academic Ableism: Disability and Higher Education&lt;/title&gt;&lt;/titles&gt;&lt;dates&gt;&lt;year&gt;2017&lt;/year&gt;&lt;/dates&gt;&lt;publisher&gt;University of Michigan Press&lt;/publisher&gt;&lt;isbn&gt;9780472073719&lt;/isbn&gt;&lt;urls&gt;&lt;related-urls&gt;&lt;url&gt;http://www.jstor.org/stable/j.ctvr33d50&lt;/url&gt;&lt;/related-urls&gt;&lt;/urls&gt;&lt;remote-database-name&gt;JSTOR&lt;/remote-database-name&gt;&lt;access-date&gt;2025/05/02/&lt;/access-date&gt;&lt;/record&gt;&lt;/Cite&gt;&lt;/EndNote&gt;</w:instrText>
      </w:r>
      <w:r w:rsidRPr="00244E0C">
        <w:rPr>
          <w:rFonts w:ascii="Helvetica" w:eastAsia="Calibri" w:hAnsi="Helvetica" w:cs="Calibri"/>
          <w:sz w:val="28"/>
          <w:szCs w:val="28"/>
        </w:rPr>
        <w:fldChar w:fldCharType="separate"/>
      </w:r>
      <w:r w:rsidR="0031287D" w:rsidRPr="00244E0C">
        <w:rPr>
          <w:rFonts w:ascii="Helvetica" w:eastAsia="Calibri" w:hAnsi="Helvetica" w:cs="Calibri"/>
          <w:noProof/>
          <w:sz w:val="28"/>
          <w:szCs w:val="28"/>
          <w:vertAlign w:val="superscript"/>
        </w:rPr>
        <w:t>5</w:t>
      </w:r>
      <w:r w:rsidRPr="00244E0C">
        <w:rPr>
          <w:rFonts w:ascii="Helvetica" w:eastAsia="Calibri" w:hAnsi="Helvetica" w:cs="Calibri"/>
          <w:sz w:val="28"/>
          <w:szCs w:val="28"/>
        </w:rPr>
        <w:fldChar w:fldCharType="end"/>
      </w:r>
    </w:p>
    <w:p w14:paraId="58527430" w14:textId="77777777" w:rsidR="00674A30" w:rsidRPr="00244E0C" w:rsidRDefault="00674A30" w:rsidP="00674A30">
      <w:pPr>
        <w:spacing w:line="360" w:lineRule="auto"/>
        <w:jc w:val="both"/>
        <w:rPr>
          <w:rFonts w:ascii="Helvetica" w:eastAsia="Calibri" w:hAnsi="Helvetica" w:cs="Calibri"/>
          <w:sz w:val="28"/>
          <w:szCs w:val="28"/>
        </w:rPr>
      </w:pPr>
    </w:p>
    <w:p w14:paraId="6E402888" w14:textId="731D8BB4" w:rsidR="00674A30" w:rsidRPr="00244E0C" w:rsidRDefault="00674A30" w:rsidP="00674A30">
      <w:pPr>
        <w:spacing w:line="360" w:lineRule="auto"/>
        <w:jc w:val="both"/>
        <w:rPr>
          <w:rFonts w:ascii="Helvetica" w:hAnsi="Helvetica" w:cs="Calibri"/>
          <w:sz w:val="28"/>
          <w:szCs w:val="28"/>
        </w:rPr>
      </w:pPr>
      <w:r w:rsidRPr="00244E0C">
        <w:rPr>
          <w:rFonts w:ascii="Helvetica" w:hAnsi="Helvetica" w:cs="Calibri"/>
          <w:sz w:val="28"/>
          <w:szCs w:val="28"/>
        </w:rPr>
        <w:t>In Canada, a recent environmental scan conducted by the Canadian Institutes for Health Research (CIHR) revealed that individuals with disabilities encounter discrimination and biases when disclosing their disabilities.</w:t>
      </w:r>
      <w:r w:rsidRPr="00244E0C">
        <w:rPr>
          <w:rFonts w:ascii="Helvetica" w:hAnsi="Helvetica" w:cs="Calibri"/>
          <w:sz w:val="28"/>
          <w:szCs w:val="28"/>
        </w:rPr>
        <w:fldChar w:fldCharType="begin"/>
      </w:r>
      <w:r w:rsidR="0031287D" w:rsidRPr="00244E0C">
        <w:rPr>
          <w:rFonts w:ascii="Helvetica" w:hAnsi="Helvetica" w:cs="Calibri"/>
          <w:sz w:val="28"/>
          <w:szCs w:val="28"/>
        </w:rPr>
        <w:instrText xml:space="preserve"> ADDIN EN.CITE &lt;EndNote&gt;&lt;Cite&gt;&lt;Author&gt;CIHR&lt;/Author&gt;&lt;Year&gt;2022&lt;/Year&gt;&lt;RecNum&gt;7&lt;/RecNum&gt;&lt;DisplayText&gt;&lt;style face="superscript"&gt;6&lt;/style&gt;&lt;/DisplayText&gt;&lt;record&gt;&lt;rec-number&gt;7&lt;/rec-number&gt;&lt;foreign-keys&gt;&lt;key app="EN" db-id="5zv0errv1s5zedesxe7pet09tfsvaavz5ex5" timestamp="1746233106"&gt;7&lt;/key&gt;&lt;/foreign-keys&gt;&lt;ref-type name="Web Page"&gt;12&lt;/ref-type&gt;&lt;contributors&gt;&lt;authors&gt;&lt;author&gt;CIHR &lt;/author&gt;&lt;/authors&gt;&lt;/contributors&gt;&lt;titles&gt;&lt;title&gt;Findings from CIHR Environmental Scan on Accessibility and Systemic Ableism in Research Funding Systems (2021 – 2022)&lt;/title&gt;&lt;/titles&gt;&lt;volume&gt;2024&lt;/volume&gt;&lt;number&gt;January 3, 2024&lt;/number&gt;&lt;dates&gt;&lt;year&gt;2022&lt;/year&gt;&lt;pub-dates&gt;&lt;date&gt;December 5, 2022&lt;/date&gt;&lt;/pub-dates&gt;&lt;/dates&gt;&lt;publisher&gt;Canadian Institutes of Health Research&lt;/publisher&gt;&lt;urls&gt;&lt;related-urls&gt;&lt;url&gt;https://cihr-irsc.gc.ca/e/53280.html&lt;/url&gt;&lt;/related-urls&gt;&lt;/urls&gt;&lt;custom1&gt;2024&lt;/custom1&gt;&lt;/record&gt;&lt;/Cite&gt;&lt;/EndNote&gt;</w:instrText>
      </w:r>
      <w:r w:rsidRPr="00244E0C">
        <w:rPr>
          <w:rFonts w:ascii="Helvetica" w:hAnsi="Helvetica" w:cs="Calibri"/>
          <w:sz w:val="28"/>
          <w:szCs w:val="28"/>
        </w:rPr>
        <w:fldChar w:fldCharType="separate"/>
      </w:r>
      <w:r w:rsidR="0031287D" w:rsidRPr="00244E0C">
        <w:rPr>
          <w:rFonts w:ascii="Helvetica" w:hAnsi="Helvetica" w:cs="Calibri"/>
          <w:noProof/>
          <w:sz w:val="28"/>
          <w:szCs w:val="28"/>
          <w:vertAlign w:val="superscript"/>
        </w:rPr>
        <w:t>6</w:t>
      </w:r>
      <w:r w:rsidRPr="00244E0C">
        <w:rPr>
          <w:rFonts w:ascii="Helvetica" w:hAnsi="Helvetica" w:cs="Calibri"/>
          <w:sz w:val="28"/>
          <w:szCs w:val="28"/>
        </w:rPr>
        <w:fldChar w:fldCharType="end"/>
      </w:r>
      <w:r w:rsidRPr="00244E0C">
        <w:rPr>
          <w:rFonts w:ascii="Helvetica" w:hAnsi="Helvetica" w:cs="Calibri"/>
          <w:sz w:val="28"/>
          <w:szCs w:val="28"/>
        </w:rPr>
        <w:t xml:space="preserve"> The standard funding structures and system also fail to address the needs of individuals with disabilities, ranging from inaccessible websites to guidelines that are not provided in alternative formats.</w:t>
      </w:r>
      <w:r w:rsidRPr="00244E0C">
        <w:rPr>
          <w:rFonts w:ascii="Helvetica" w:hAnsi="Helvetica" w:cs="Calibri"/>
          <w:sz w:val="28"/>
          <w:szCs w:val="28"/>
        </w:rPr>
        <w:fldChar w:fldCharType="begin"/>
      </w:r>
      <w:r w:rsidR="0031287D" w:rsidRPr="00244E0C">
        <w:rPr>
          <w:rFonts w:ascii="Helvetica" w:hAnsi="Helvetica" w:cs="Calibri"/>
          <w:sz w:val="28"/>
          <w:szCs w:val="28"/>
        </w:rPr>
        <w:instrText xml:space="preserve"> ADDIN EN.CITE &lt;EndNote&gt;&lt;Cite&gt;&lt;Author&gt;CIHR&lt;/Author&gt;&lt;Year&gt;2022&lt;/Year&gt;&lt;RecNum&gt;7&lt;/RecNum&gt;&lt;DisplayText&gt;&lt;style face="superscript"&gt;6, 7&lt;/style&gt;&lt;/DisplayText&gt;&lt;record&gt;&lt;rec-number&gt;7&lt;/rec-number&gt;&lt;foreign-keys&gt;&lt;key app="EN" db-id="5zv0errv1s5zedesxe7pet09tfsvaavz5ex5" timestamp="1746233106"&gt;7&lt;/key&gt;&lt;/foreign-keys&gt;&lt;ref-type name="Web Page"&gt;12&lt;/ref-type&gt;&lt;contributors&gt;&lt;authors&gt;&lt;author&gt;CIHR &lt;/author&gt;&lt;/authors&gt;&lt;/contributors&gt;&lt;titles&gt;&lt;title&gt;Findings from CIHR Environmental Scan on Accessibility and Systemic Ableism in Research Funding Systems (2021 – 2022)&lt;/title&gt;&lt;/titles&gt;&lt;volume&gt;2024&lt;/volume&gt;&lt;number&gt;January 3, 2024&lt;/number&gt;&lt;dates&gt;&lt;year&gt;2022&lt;/year&gt;&lt;pub-dates&gt;&lt;date&gt;December 5, 2022&lt;/date&gt;&lt;/pub-dates&gt;&lt;/dates&gt;&lt;publisher&gt;Canadian Institutes of Health Research&lt;/publisher&gt;&lt;urls&gt;&lt;related-urls&gt;&lt;url&gt;https://cihr-irsc.gc.ca/e/53280.html&lt;/url&gt;&lt;/related-urls&gt;&lt;/urls&gt;&lt;custom1&gt;2024&lt;/custom1&gt;&lt;/record&gt;&lt;/Cite&gt;&lt;Cite&gt;&lt;Author&gt;Louise Boland&lt;/Author&gt;&lt;Year&gt;2019&lt;/Year&gt;&lt;RecNum&gt;9&lt;/RecNum&gt;&lt;record&gt;&lt;rec-number&gt;9&lt;/rec-number&gt;&lt;foreign-keys&gt;&lt;key app="EN" db-id="5zv0errv1s5zedesxe7pet09tfsvaavz5ex5" timestamp="1746233586"&gt;9&lt;/key&gt;&lt;/foreign-keys&gt;&lt;ref-type name="Journal Article"&gt;17&lt;/ref-type&gt;&lt;contributors&gt;&lt;authors&gt;&lt;author&gt;Louise Boland, J&lt;/author&gt;&lt;/authors&gt;&lt;/contributors&gt;&lt;titles&gt;&lt;title&gt;Accessibility in STEM: Barriers facing disabled individuals in research funding processes&lt;/title&gt;&lt;secondary-title&gt;EEE - Academic &amp;amp; Research&lt;/secondary-title&gt;&lt;/titles&gt;&lt;periodical&gt;&lt;full-title&gt;EEE - Academic &amp;amp; Research&lt;/full-title&gt;&lt;/periodical&gt;&lt;pages&gt;13&lt;/pages&gt;&lt;dates&gt;&lt;year&gt;2019&lt;/year&gt;&lt;/dates&gt;&lt;urls&gt;&lt;/urls&gt;&lt;/record&gt;&lt;/Cite&gt;&lt;/EndNote&gt;</w:instrText>
      </w:r>
      <w:r w:rsidRPr="00244E0C">
        <w:rPr>
          <w:rFonts w:ascii="Helvetica" w:hAnsi="Helvetica" w:cs="Calibri"/>
          <w:sz w:val="28"/>
          <w:szCs w:val="28"/>
        </w:rPr>
        <w:fldChar w:fldCharType="separate"/>
      </w:r>
      <w:r w:rsidR="0031287D" w:rsidRPr="00244E0C">
        <w:rPr>
          <w:rFonts w:ascii="Helvetica" w:hAnsi="Helvetica" w:cs="Calibri"/>
          <w:noProof/>
          <w:sz w:val="28"/>
          <w:szCs w:val="28"/>
          <w:vertAlign w:val="superscript"/>
        </w:rPr>
        <w:t>6, 7</w:t>
      </w:r>
      <w:r w:rsidRPr="00244E0C">
        <w:rPr>
          <w:rFonts w:ascii="Helvetica" w:hAnsi="Helvetica" w:cs="Calibri"/>
          <w:sz w:val="28"/>
          <w:szCs w:val="28"/>
        </w:rPr>
        <w:fldChar w:fldCharType="end"/>
      </w:r>
      <w:r w:rsidRPr="00244E0C">
        <w:rPr>
          <w:rFonts w:ascii="Helvetica" w:hAnsi="Helvetica" w:cs="Calibri"/>
          <w:sz w:val="28"/>
          <w:szCs w:val="28"/>
        </w:rPr>
        <w:t xml:space="preserve"> Additionally, in grant panels, biases, both conscious and unconscious, perpetuated by peer reviewers based on ableist metrics of excellence serve as significant gatekeepers, hindering disabled scientists from securing funding.</w:t>
      </w:r>
      <w:r w:rsidRPr="00244E0C">
        <w:rPr>
          <w:rFonts w:ascii="Helvetica" w:hAnsi="Helvetica" w:cs="Calibri"/>
          <w:sz w:val="28"/>
          <w:szCs w:val="28"/>
        </w:rPr>
        <w:fldChar w:fldCharType="begin"/>
      </w:r>
      <w:r w:rsidR="0031287D" w:rsidRPr="00244E0C">
        <w:rPr>
          <w:rFonts w:ascii="Helvetica" w:hAnsi="Helvetica" w:cs="Calibri"/>
          <w:sz w:val="28"/>
          <w:szCs w:val="28"/>
        </w:rPr>
        <w:instrText xml:space="preserve"> ADDIN EN.CITE &lt;EndNote&gt;&lt;Cite&gt;&lt;Author&gt;CIHR&lt;/Author&gt;&lt;Year&gt;2022&lt;/Year&gt;&lt;RecNum&gt;7&lt;/RecNum&gt;&lt;DisplayText&gt;&lt;style face="superscript"&gt;6&lt;/style&gt;&lt;/DisplayText&gt;&lt;record&gt;&lt;rec-number&gt;7&lt;/rec-number&gt;&lt;foreign-keys&gt;&lt;key app="EN" db-id="5zv0errv1s5zedesxe7pet09tfsvaavz5ex5" timestamp="1746233106"&gt;7&lt;/key&gt;&lt;/foreign-keys&gt;&lt;ref-type name="Web Page"&gt;12&lt;/ref-type&gt;&lt;contributors&gt;&lt;authors&gt;&lt;author&gt;CIHR &lt;/author&gt;&lt;/authors&gt;&lt;/contributors&gt;&lt;titles&gt;&lt;title&gt;Findings from CIHR Environmental Scan on Accessibility and Systemic Ableism in Research Funding Systems (2021 – 2022)&lt;/title&gt;&lt;/titles&gt;&lt;volume&gt;2024&lt;/volume&gt;&lt;number&gt;January 3, 2024&lt;/number&gt;&lt;dates&gt;&lt;year&gt;2022&lt;/year&gt;&lt;pub-dates&gt;&lt;date&gt;December 5, 2022&lt;/date&gt;&lt;/pub-dates&gt;&lt;/dates&gt;&lt;publisher&gt;Canadian Institutes of Health Research&lt;/publisher&gt;&lt;urls&gt;&lt;related-urls&gt;&lt;url&gt;https://cihr-irsc.gc.ca/e/53280.html&lt;/url&gt;&lt;/related-urls&gt;&lt;/urls&gt;&lt;custom1&gt;2024&lt;/custom1&gt;&lt;/record&gt;&lt;/Cite&gt;&lt;/EndNote&gt;</w:instrText>
      </w:r>
      <w:r w:rsidRPr="00244E0C">
        <w:rPr>
          <w:rFonts w:ascii="Helvetica" w:hAnsi="Helvetica" w:cs="Calibri"/>
          <w:sz w:val="28"/>
          <w:szCs w:val="28"/>
        </w:rPr>
        <w:fldChar w:fldCharType="separate"/>
      </w:r>
      <w:r w:rsidR="0031287D" w:rsidRPr="00244E0C">
        <w:rPr>
          <w:rFonts w:ascii="Helvetica" w:hAnsi="Helvetica" w:cs="Calibri"/>
          <w:noProof/>
          <w:sz w:val="28"/>
          <w:szCs w:val="28"/>
          <w:vertAlign w:val="superscript"/>
        </w:rPr>
        <w:t>6</w:t>
      </w:r>
      <w:r w:rsidRPr="00244E0C">
        <w:rPr>
          <w:rFonts w:ascii="Helvetica" w:hAnsi="Helvetica" w:cs="Calibri"/>
          <w:sz w:val="28"/>
          <w:szCs w:val="28"/>
        </w:rPr>
        <w:fldChar w:fldCharType="end"/>
      </w:r>
      <w:r w:rsidRPr="00244E0C">
        <w:rPr>
          <w:rFonts w:ascii="Helvetica" w:hAnsi="Helvetica" w:cs="Calibri"/>
          <w:sz w:val="28"/>
          <w:szCs w:val="28"/>
        </w:rPr>
        <w:t xml:space="preserve"> The recruitment processes employed by universities, unfortunately, often lack accessibility considerations, leading to systemic exclusion of individuals with disabilities from academic positions.</w:t>
      </w:r>
      <w:r w:rsidRPr="00244E0C">
        <w:rPr>
          <w:rFonts w:ascii="Helvetica" w:hAnsi="Helvetica" w:cs="Calibri"/>
          <w:sz w:val="28"/>
          <w:szCs w:val="28"/>
        </w:rPr>
        <w:fldChar w:fldCharType="begin"/>
      </w:r>
      <w:r w:rsidR="0031287D" w:rsidRPr="00244E0C">
        <w:rPr>
          <w:rFonts w:ascii="Helvetica" w:hAnsi="Helvetica" w:cs="Calibri"/>
          <w:sz w:val="28"/>
          <w:szCs w:val="28"/>
        </w:rPr>
        <w:instrText xml:space="preserve"> ADDIN EN.CITE &lt;EndNote&gt;&lt;Cite&gt;&lt;Author&gt;Louise Boland&lt;/Author&gt;&lt;Year&gt;2019&lt;/Year&gt;&lt;RecNum&gt;9&lt;/RecNum&gt;&lt;DisplayText&gt;&lt;style face="superscript"&gt;7&lt;/style&gt;&lt;/DisplayText&gt;&lt;record&gt;&lt;rec-number&gt;9&lt;/rec-number&gt;&lt;foreign-keys&gt;&lt;key app="EN" db-id="5zv0errv1s5zedesxe7pet09tfsvaavz5ex5" timestamp="1746233586"&gt;9&lt;/key&gt;&lt;/foreign-keys&gt;&lt;ref-type name="Journal Article"&gt;17&lt;/ref-type&gt;&lt;contributors&gt;&lt;authors&gt;&lt;author&gt;Louise Boland, J&lt;/author&gt;&lt;/authors&gt;&lt;/contributors&gt;&lt;titles&gt;&lt;title&gt;Accessibility in STEM: Barriers facing disabled individuals in research funding processes&lt;/title&gt;&lt;secondary-title&gt;EEE - Academic &amp;amp; Research&lt;/secondary-title&gt;&lt;/titles&gt;&lt;periodical&gt;&lt;full-title&gt;EEE - Academic &amp;amp; Research&lt;/full-title&gt;&lt;/periodical&gt;&lt;pages&gt;13&lt;/pages&gt;&lt;dates&gt;&lt;year&gt;2019&lt;/year&gt;&lt;/dates&gt;&lt;urls&gt;&lt;/urls&gt;&lt;/record&gt;&lt;/Cite&gt;&lt;/EndNote&gt;</w:instrText>
      </w:r>
      <w:r w:rsidRPr="00244E0C">
        <w:rPr>
          <w:rFonts w:ascii="Helvetica" w:hAnsi="Helvetica" w:cs="Calibri"/>
          <w:sz w:val="28"/>
          <w:szCs w:val="28"/>
        </w:rPr>
        <w:fldChar w:fldCharType="separate"/>
      </w:r>
      <w:r w:rsidR="0031287D" w:rsidRPr="00244E0C">
        <w:rPr>
          <w:rFonts w:ascii="Helvetica" w:hAnsi="Helvetica" w:cs="Calibri"/>
          <w:noProof/>
          <w:sz w:val="28"/>
          <w:szCs w:val="28"/>
          <w:vertAlign w:val="superscript"/>
        </w:rPr>
        <w:t>7</w:t>
      </w:r>
      <w:r w:rsidRPr="00244E0C">
        <w:rPr>
          <w:rFonts w:ascii="Helvetica" w:hAnsi="Helvetica" w:cs="Calibri"/>
          <w:sz w:val="28"/>
          <w:szCs w:val="28"/>
        </w:rPr>
        <w:fldChar w:fldCharType="end"/>
      </w:r>
      <w:r w:rsidRPr="00244E0C">
        <w:rPr>
          <w:rFonts w:ascii="Helvetica" w:hAnsi="Helvetica" w:cs="Calibri"/>
          <w:sz w:val="28"/>
          <w:szCs w:val="28"/>
        </w:rPr>
        <w:t xml:space="preserve"> As a specific note, biomedical work culture is closely associated with extensive networking and public engagement, which may not always be feasible, within the context of our societies, for individuals with disabilities.</w:t>
      </w:r>
      <w:r w:rsidRPr="00244E0C">
        <w:rPr>
          <w:rFonts w:ascii="Helvetica" w:hAnsi="Helvetica" w:cs="Calibri"/>
          <w:sz w:val="28"/>
          <w:szCs w:val="28"/>
        </w:rPr>
        <w:fldChar w:fldCharType="begin"/>
      </w:r>
      <w:r w:rsidR="0031287D" w:rsidRPr="00244E0C">
        <w:rPr>
          <w:rFonts w:ascii="Helvetica" w:hAnsi="Helvetica" w:cs="Calibri"/>
          <w:sz w:val="28"/>
          <w:szCs w:val="28"/>
        </w:rPr>
        <w:instrText xml:space="preserve"> ADDIN EN.CITE &lt;EndNote&gt;&lt;Cite&gt;&lt;Author&gt;Careers Research &amp;amp; Advisory Centre&lt;/Author&gt;&lt;Year&gt;2020&lt;/Year&gt;&lt;RecNum&gt;8&lt;/RecNum&gt;&lt;DisplayText&gt;&lt;style face="superscript"&gt;8&lt;/style&gt;&lt;/DisplayText&gt;&lt;record&gt;&lt;rec-number&gt;8&lt;/rec-number&gt;&lt;foreign-keys&gt;&lt;key app="EN" db-id="5zv0errv1s5zedesxe7pet09tfsvaavz5ex5" timestamp="1746233485"&gt;8&lt;/key&gt;&lt;/foreign-keys&gt;&lt;ref-type name="Journal Article"&gt;17&lt;/ref-type&gt;&lt;contributors&gt;&lt;authors&gt;&lt;author&gt;Careers Research &amp;amp; Advisory Centre, &lt;/author&gt;&lt;/authors&gt;&lt;/contributors&gt;&lt;titles&gt;&lt;title&gt;Qualitative research on barriers to progression of disabled scientists: Report for the Royal Society by the Careers Research &amp;amp; Advisory Centre &lt;/title&gt;&lt;/titles&gt;&lt;dates&gt;&lt;year&gt;2020&lt;/year&gt;&lt;/dates&gt;&lt;urls&gt;&lt;/urls&gt;&lt;/record&gt;&lt;/Cite&gt;&lt;/EndNote&gt;</w:instrText>
      </w:r>
      <w:r w:rsidRPr="00244E0C">
        <w:rPr>
          <w:rFonts w:ascii="Helvetica" w:hAnsi="Helvetica" w:cs="Calibri"/>
          <w:sz w:val="28"/>
          <w:szCs w:val="28"/>
        </w:rPr>
        <w:fldChar w:fldCharType="separate"/>
      </w:r>
      <w:r w:rsidR="0031287D" w:rsidRPr="00244E0C">
        <w:rPr>
          <w:rFonts w:ascii="Helvetica" w:hAnsi="Helvetica" w:cs="Calibri"/>
          <w:noProof/>
          <w:sz w:val="28"/>
          <w:szCs w:val="28"/>
          <w:vertAlign w:val="superscript"/>
        </w:rPr>
        <w:t>8</w:t>
      </w:r>
      <w:r w:rsidRPr="00244E0C">
        <w:rPr>
          <w:rFonts w:ascii="Helvetica" w:hAnsi="Helvetica" w:cs="Calibri"/>
          <w:sz w:val="28"/>
          <w:szCs w:val="28"/>
        </w:rPr>
        <w:fldChar w:fldCharType="end"/>
      </w:r>
      <w:r w:rsidRPr="00244E0C">
        <w:rPr>
          <w:rFonts w:ascii="Helvetica" w:hAnsi="Helvetica" w:cs="Calibri"/>
          <w:sz w:val="28"/>
          <w:szCs w:val="28"/>
        </w:rPr>
        <w:t xml:space="preserve"> </w:t>
      </w:r>
    </w:p>
    <w:p w14:paraId="5600C9E0" w14:textId="77777777" w:rsidR="00366F44" w:rsidRPr="00244E0C" w:rsidRDefault="00366F44" w:rsidP="00366F44">
      <w:pPr>
        <w:spacing w:line="360" w:lineRule="auto"/>
        <w:jc w:val="both"/>
        <w:rPr>
          <w:rFonts w:ascii="Arial" w:eastAsia="Times New Roman" w:hAnsi="Arial" w:cs="Arial"/>
          <w:color w:val="0E101A"/>
          <w:kern w:val="0"/>
          <w:sz w:val="28"/>
          <w:szCs w:val="28"/>
          <w14:ligatures w14:val="none"/>
        </w:rPr>
      </w:pPr>
    </w:p>
    <w:p w14:paraId="63331E40" w14:textId="6C963FE2" w:rsidR="00674A30" w:rsidRPr="00244E0C" w:rsidRDefault="00674A30" w:rsidP="00862B76">
      <w:pPr>
        <w:spacing w:line="360" w:lineRule="auto"/>
        <w:jc w:val="both"/>
        <w:rPr>
          <w:rFonts w:ascii="Arial" w:eastAsia="Times New Roman" w:hAnsi="Arial" w:cs="Arial"/>
          <w:b/>
          <w:bCs/>
          <w:color w:val="0E101A"/>
          <w:kern w:val="0"/>
          <w:sz w:val="28"/>
          <w:szCs w:val="28"/>
          <w14:ligatures w14:val="none"/>
        </w:rPr>
      </w:pPr>
      <w:r w:rsidRPr="00244E0C">
        <w:rPr>
          <w:rFonts w:ascii="Arial" w:eastAsia="Times New Roman" w:hAnsi="Arial" w:cs="Arial"/>
          <w:b/>
          <w:bCs/>
          <w:color w:val="0E101A"/>
          <w:kern w:val="0"/>
          <w:sz w:val="28"/>
          <w:szCs w:val="28"/>
          <w14:ligatures w14:val="none"/>
        </w:rPr>
        <w:t>Lived experience</w:t>
      </w:r>
    </w:p>
    <w:p w14:paraId="0B32AA59" w14:textId="33549C24" w:rsidR="00862B76"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As a disabled scientist, my journey has been one of navigating a world that merely accommodates my needs. My disability, which can be ‘hidden,’ has enabled me to ‘chameleon’ and ‘hyper-perform’ the so-called academic “excellence.” While this ability to conceal my disability is a privilege, everyday tasks such as attending conferences, reading emotions, dealing with poorly designed grant application instructions and portals, reading scientific articles, </w:t>
      </w:r>
      <w:r w:rsidRPr="00244E0C">
        <w:rPr>
          <w:rFonts w:ascii="Arial" w:eastAsia="Times New Roman" w:hAnsi="Arial" w:cs="Arial"/>
          <w:color w:val="0E101A"/>
          <w:kern w:val="0"/>
          <w:sz w:val="28"/>
          <w:szCs w:val="28"/>
          <w14:ligatures w14:val="none"/>
        </w:rPr>
        <w:lastRenderedPageBreak/>
        <w:t xml:space="preserve">attending multiple daily meetings, and navigating social norms present significant barriers for me. </w:t>
      </w:r>
    </w:p>
    <w:p w14:paraId="59F7CF1A" w14:textId="16E7C8E0" w:rsidR="00862B76" w:rsidRPr="00244E0C" w:rsidRDefault="00862B76" w:rsidP="00862B76">
      <w:pPr>
        <w:spacing w:line="360" w:lineRule="auto"/>
        <w:jc w:val="both"/>
        <w:rPr>
          <w:rFonts w:ascii="Arial" w:eastAsia="Times New Roman" w:hAnsi="Arial" w:cs="Arial"/>
          <w:color w:val="0E101A"/>
          <w:kern w:val="0"/>
          <w:sz w:val="28"/>
          <w:szCs w:val="28"/>
          <w14:ligatures w14:val="none"/>
        </w:rPr>
      </w:pPr>
    </w:p>
    <w:p w14:paraId="7278DA01"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During my recruitment as an investigator, I was fortunate to be paired with a mentor who profoundly impacted my professional journey. Initially, I harbored skepticism due to my mentor’s absence of a disability. However, as we transcended the professional aspect of our relationship and developed a deeper understanding of each other, my mentor unveiled his human side, fostering a comfortable environment for me to disclose my disability.</w:t>
      </w:r>
    </w:p>
    <w:p w14:paraId="1CAA004E"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p>
    <w:p w14:paraId="6A3B551C"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My mentor dedicated significant time to elucidating concepts that might be intuitively understood by others, such as the intricacies of the administrative system within my institution and the significance of participation in scientific societies. Over time, my mentor became my guiding light, assisting me in navigating the complexities of academia.</w:t>
      </w:r>
    </w:p>
    <w:p w14:paraId="15BDEE08"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p>
    <w:p w14:paraId="553794E6" w14:textId="326155F0" w:rsidR="00327F62"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Furthermore, my mentor demonstrated exceptional support. During one of our meetings, I expressed my challenges in comprehending grant guidelines provided by funding bodies. My mentor inquired if making these guidelines word-accessible would be beneficial, and I enthusiastically agreed. Consequently, a few weeks later, my institution implemented the accessibility of these guidelines. A month later, I had the opportunity to engage in a meeting with my institution’s leadership to discuss the potential benefits of implementing timelines for applications and providing additional time for grant proofreading to support young investigators.</w:t>
      </w:r>
    </w:p>
    <w:p w14:paraId="505810E6" w14:textId="77777777" w:rsidR="00327F62" w:rsidRPr="00244E0C" w:rsidRDefault="00327F62" w:rsidP="00862B76">
      <w:pPr>
        <w:spacing w:line="360" w:lineRule="auto"/>
        <w:jc w:val="both"/>
        <w:rPr>
          <w:rFonts w:ascii="Arial" w:eastAsia="Times New Roman" w:hAnsi="Arial" w:cs="Arial"/>
          <w:color w:val="0E101A"/>
          <w:kern w:val="0"/>
          <w:sz w:val="28"/>
          <w:szCs w:val="28"/>
          <w14:ligatures w14:val="none"/>
        </w:rPr>
      </w:pPr>
    </w:p>
    <w:p w14:paraId="134BA335" w14:textId="10F0DD3A" w:rsidR="005D3D86"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lastRenderedPageBreak/>
        <w:t>The transformative power of mentorship emerged from the mutual respect that developed between my mentor and me. This respect enabled my mentor to perceive beyond my disability. Our meetings, typically held outside an office, commenced with casual conversations about family and summer/vacation plans. My mentor’s ability to instill a sense of belonging within my field, Biomaterials, remains a profound gratitude.</w:t>
      </w:r>
    </w:p>
    <w:p w14:paraId="22B92B55"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p>
    <w:p w14:paraId="2133CEF9" w14:textId="56135D41"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Our mutual respect, coupled with authentic institutional commitment to accessibility, fostered an inclusive and supportive environment that has benefited all. While acknowledging the ongoing need for improvement, we have made significant progress since my recruitment. I proudly say that my Institution created a “safe” space for me, and my mentor and I mutually enriched each other’s lives.</w:t>
      </w:r>
    </w:p>
    <w:p w14:paraId="4775E398"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p>
    <w:p w14:paraId="332AE80F" w14:textId="34AA26E5"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At my Institution, I am not penalized for not attending to many conferences annually or for occasionally seeking quiet time during meetings. I am not perceived as a hero but as an individual whose unique qualities contribute to the Institution’s success. Furthermore, I believe that I, as a person, have contributed to de-</w:t>
      </w:r>
      <w:proofErr w:type="spellStart"/>
      <w:r w:rsidRPr="00244E0C">
        <w:rPr>
          <w:rFonts w:ascii="Arial" w:eastAsia="Times New Roman" w:hAnsi="Arial" w:cs="Arial"/>
          <w:color w:val="0E101A"/>
          <w:kern w:val="0"/>
          <w:sz w:val="28"/>
          <w:szCs w:val="28"/>
          <w14:ligatures w14:val="none"/>
        </w:rPr>
        <w:t>ablizing</w:t>
      </w:r>
      <w:proofErr w:type="spellEnd"/>
      <w:r w:rsidRPr="00244E0C">
        <w:rPr>
          <w:rFonts w:ascii="Arial" w:eastAsia="Times New Roman" w:hAnsi="Arial" w:cs="Arial"/>
          <w:color w:val="0E101A"/>
          <w:kern w:val="0"/>
          <w:sz w:val="28"/>
          <w:szCs w:val="28"/>
          <w14:ligatures w14:val="none"/>
        </w:rPr>
        <w:t xml:space="preserve"> my Institution, albeit in a modest manner, resulting in a more prosperous, accessible, and “human” environment for everyone.</w:t>
      </w:r>
    </w:p>
    <w:p w14:paraId="14E9E227" w14:textId="77777777"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p>
    <w:p w14:paraId="6089819F" w14:textId="60DCB462" w:rsidR="00674A30" w:rsidRPr="00244E0C" w:rsidRDefault="00674A30"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Persons with disabilities are not inspirational, heroic, or even worthy of celebration. We are the </w:t>
      </w:r>
      <w:r w:rsidR="007E3D30" w:rsidRPr="00244E0C">
        <w:rPr>
          <w:rFonts w:ascii="Arial" w:eastAsia="Times New Roman" w:hAnsi="Arial" w:cs="Arial"/>
          <w:color w:val="0E101A"/>
          <w:kern w:val="0"/>
          <w:sz w:val="28"/>
          <w:szCs w:val="28"/>
          <w14:ligatures w14:val="none"/>
        </w:rPr>
        <w:t>“</w:t>
      </w:r>
      <w:r w:rsidRPr="00244E0C">
        <w:rPr>
          <w:rFonts w:ascii="Arial" w:eastAsia="Times New Roman" w:hAnsi="Arial" w:cs="Arial"/>
          <w:color w:val="0E101A"/>
          <w:kern w:val="0"/>
          <w:sz w:val="28"/>
          <w:szCs w:val="28"/>
          <w14:ligatures w14:val="none"/>
        </w:rPr>
        <w:t>survivors</w:t>
      </w:r>
      <w:r w:rsidR="007E3D30" w:rsidRPr="00244E0C">
        <w:rPr>
          <w:rFonts w:ascii="Arial" w:eastAsia="Times New Roman" w:hAnsi="Arial" w:cs="Arial"/>
          <w:color w:val="0E101A"/>
          <w:kern w:val="0"/>
          <w:sz w:val="28"/>
          <w:szCs w:val="28"/>
          <w14:ligatures w14:val="none"/>
        </w:rPr>
        <w:t>”</w:t>
      </w:r>
      <w:r w:rsidRPr="00244E0C">
        <w:rPr>
          <w:rFonts w:ascii="Arial" w:eastAsia="Times New Roman" w:hAnsi="Arial" w:cs="Arial"/>
          <w:color w:val="0E101A"/>
          <w:kern w:val="0"/>
          <w:sz w:val="28"/>
          <w:szCs w:val="28"/>
          <w14:ligatures w14:val="none"/>
        </w:rPr>
        <w:t xml:space="preserve"> of a disabling society. The few who have achieved success in this field acknowledge that our journeys have been marked by harrowing stories, despair, and frustration. Every day, I reflect on the many talented individuals with disabilities who aspired to contribute to </w:t>
      </w:r>
      <w:r w:rsidRPr="00244E0C">
        <w:rPr>
          <w:rFonts w:ascii="Arial" w:eastAsia="Times New Roman" w:hAnsi="Arial" w:cs="Arial"/>
          <w:color w:val="0E101A"/>
          <w:kern w:val="0"/>
          <w:sz w:val="28"/>
          <w:szCs w:val="28"/>
          <w14:ligatures w14:val="none"/>
        </w:rPr>
        <w:lastRenderedPageBreak/>
        <w:t>biomedical or healthcare research, only to have their dreams thwarted by the system. We have lost an abundance of talent and continue to lose it.</w:t>
      </w:r>
    </w:p>
    <w:p w14:paraId="2719065C" w14:textId="77777777"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p>
    <w:p w14:paraId="294B0FCD" w14:textId="5E5E2E64" w:rsidR="00674A30" w:rsidRDefault="00CA739F" w:rsidP="00CA739F">
      <w:pPr>
        <w:spacing w:line="360" w:lineRule="auto"/>
        <w:jc w:val="both"/>
        <w:rPr>
          <w:rFonts w:ascii="Arial" w:eastAsia="Times New Roman" w:hAnsi="Arial" w:cs="Arial"/>
          <w:color w:val="0E101A"/>
          <w:kern w:val="0"/>
          <w:sz w:val="28"/>
          <w:szCs w:val="28"/>
          <w14:ligatures w14:val="none"/>
        </w:rPr>
      </w:pPr>
      <w:r w:rsidRPr="00CA739F">
        <w:rPr>
          <w:rFonts w:ascii="Arial" w:eastAsia="Times New Roman" w:hAnsi="Arial" w:cs="Arial"/>
          <w:color w:val="0E101A"/>
          <w:kern w:val="0"/>
          <w:sz w:val="28"/>
          <w:szCs w:val="28"/>
          <w14:ligatures w14:val="none"/>
        </w:rPr>
        <w:t>I sincerely hope institutions and governments will praise</w:t>
      </w:r>
      <w:r>
        <w:rPr>
          <w:rFonts w:ascii="Arial" w:eastAsia="Times New Roman" w:hAnsi="Arial" w:cs="Arial"/>
          <w:color w:val="0E101A"/>
          <w:kern w:val="0"/>
          <w:sz w:val="28"/>
          <w:szCs w:val="28"/>
          <w14:ligatures w14:val="none"/>
        </w:rPr>
        <w:t xml:space="preserve"> </w:t>
      </w:r>
      <w:r w:rsidRPr="00CA739F">
        <w:rPr>
          <w:rFonts w:ascii="Arial" w:eastAsia="Times New Roman" w:hAnsi="Arial" w:cs="Arial"/>
          <w:color w:val="0E101A"/>
          <w:kern w:val="0"/>
          <w:sz w:val="28"/>
          <w:szCs w:val="28"/>
          <w14:ligatures w14:val="none"/>
        </w:rPr>
        <w:t>celebrate-</w:t>
      </w:r>
      <w:r>
        <w:rPr>
          <w:rFonts w:ascii="Arial" w:eastAsia="Times New Roman" w:hAnsi="Arial" w:cs="Arial"/>
          <w:color w:val="0E101A"/>
          <w:kern w:val="0"/>
          <w:sz w:val="28"/>
          <w:szCs w:val="28"/>
          <w14:ligatures w14:val="none"/>
        </w:rPr>
        <w:t xml:space="preserve"> </w:t>
      </w:r>
      <w:r w:rsidRPr="00CA739F">
        <w:rPr>
          <w:rFonts w:ascii="Arial" w:eastAsia="Times New Roman" w:hAnsi="Arial" w:cs="Arial"/>
          <w:color w:val="0E101A"/>
          <w:kern w:val="0"/>
          <w:sz w:val="28"/>
          <w:szCs w:val="28"/>
          <w14:ligatures w14:val="none"/>
        </w:rPr>
        <w:t>heroically-portray less the very few disabled scientists</w:t>
      </w:r>
      <w:r>
        <w:rPr>
          <w:rFonts w:ascii="Arial" w:eastAsia="Times New Roman" w:hAnsi="Arial" w:cs="Arial"/>
          <w:color w:val="0E101A"/>
          <w:kern w:val="0"/>
          <w:sz w:val="28"/>
          <w:szCs w:val="28"/>
          <w14:ligatures w14:val="none"/>
        </w:rPr>
        <w:t xml:space="preserve"> </w:t>
      </w:r>
      <w:r w:rsidRPr="00CA739F">
        <w:rPr>
          <w:rFonts w:ascii="Arial" w:eastAsia="Times New Roman" w:hAnsi="Arial" w:cs="Arial"/>
          <w:color w:val="0E101A"/>
          <w:kern w:val="0"/>
          <w:sz w:val="28"/>
          <w:szCs w:val="28"/>
          <w14:ligatures w14:val="none"/>
        </w:rPr>
        <w:t>the system has let through and focus on co-creating strategies to</w:t>
      </w:r>
      <w:r>
        <w:rPr>
          <w:rFonts w:ascii="Arial" w:eastAsia="Times New Roman" w:hAnsi="Arial" w:cs="Arial"/>
          <w:color w:val="0E101A"/>
          <w:kern w:val="0"/>
          <w:sz w:val="28"/>
          <w:szCs w:val="28"/>
          <w14:ligatures w14:val="none"/>
        </w:rPr>
        <w:t xml:space="preserve"> </w:t>
      </w:r>
      <w:r w:rsidRPr="00CA739F">
        <w:rPr>
          <w:rFonts w:ascii="Arial" w:eastAsia="Times New Roman" w:hAnsi="Arial" w:cs="Arial"/>
          <w:color w:val="0E101A"/>
          <w:kern w:val="0"/>
          <w:sz w:val="28"/>
          <w:szCs w:val="28"/>
          <w14:ligatures w14:val="none"/>
        </w:rPr>
        <w:t>sustainably increase the representation of Persons with</w:t>
      </w:r>
      <w:r>
        <w:rPr>
          <w:rFonts w:ascii="Arial" w:eastAsia="Times New Roman" w:hAnsi="Arial" w:cs="Arial"/>
          <w:color w:val="0E101A"/>
          <w:kern w:val="0"/>
          <w:sz w:val="28"/>
          <w:szCs w:val="28"/>
          <w14:ligatures w14:val="none"/>
        </w:rPr>
        <w:t xml:space="preserve"> </w:t>
      </w:r>
      <w:r w:rsidRPr="00CA739F">
        <w:rPr>
          <w:rFonts w:ascii="Arial" w:eastAsia="Times New Roman" w:hAnsi="Arial" w:cs="Arial"/>
          <w:color w:val="0E101A"/>
          <w:kern w:val="0"/>
          <w:sz w:val="28"/>
          <w:szCs w:val="28"/>
          <w14:ligatures w14:val="none"/>
        </w:rPr>
        <w:t>disabilities in biomedical research</w:t>
      </w:r>
      <w:r w:rsidR="00674A30" w:rsidRPr="00244E0C">
        <w:rPr>
          <w:rFonts w:ascii="Arial" w:eastAsia="Times New Roman" w:hAnsi="Arial" w:cs="Arial"/>
          <w:color w:val="0E101A"/>
          <w:kern w:val="0"/>
          <w:sz w:val="28"/>
          <w:szCs w:val="28"/>
          <w14:ligatures w14:val="none"/>
        </w:rPr>
        <w:t xml:space="preserve">. </w:t>
      </w:r>
    </w:p>
    <w:p w14:paraId="27C563F8" w14:textId="77777777" w:rsidR="00244E0C" w:rsidRPr="00244E0C" w:rsidRDefault="00244E0C" w:rsidP="00862B76">
      <w:pPr>
        <w:spacing w:line="360" w:lineRule="auto"/>
        <w:jc w:val="both"/>
        <w:rPr>
          <w:rFonts w:ascii="Arial" w:eastAsia="Times New Roman" w:hAnsi="Arial" w:cs="Arial"/>
          <w:color w:val="0E101A"/>
          <w:kern w:val="0"/>
          <w:sz w:val="28"/>
          <w:szCs w:val="28"/>
          <w14:ligatures w14:val="none"/>
        </w:rPr>
      </w:pPr>
    </w:p>
    <w:p w14:paraId="6679416B" w14:textId="5A4F46D2"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If you are a non-disabled scientist reading this and encounter a disabled scientist in the future, I strongly encourage you to do what my mentor did: get to know the person, see beyond the disability, and become an </w:t>
      </w:r>
      <w:r w:rsidRPr="00244E0C">
        <w:rPr>
          <w:rFonts w:ascii="Arial" w:eastAsia="Times New Roman" w:hAnsi="Arial" w:cs="Arial"/>
          <w:b/>
          <w:bCs/>
          <w:color w:val="0E101A"/>
          <w:kern w:val="0"/>
          <w:sz w:val="28"/>
          <w:szCs w:val="28"/>
          <w:u w:val="single"/>
          <w14:ligatures w14:val="none"/>
        </w:rPr>
        <w:t>ally</w:t>
      </w:r>
      <w:r w:rsidR="0036390D" w:rsidRPr="00244E0C">
        <w:rPr>
          <w:rFonts w:ascii="Arial" w:eastAsia="Times New Roman" w:hAnsi="Arial" w:cs="Arial"/>
          <w:color w:val="0E101A"/>
          <w:kern w:val="0"/>
          <w:sz w:val="28"/>
          <w:szCs w:val="28"/>
          <w14:ligatures w14:val="none"/>
        </w:rPr>
        <w:t>,</w:t>
      </w:r>
      <w:r w:rsidRPr="00244E0C">
        <w:rPr>
          <w:rFonts w:ascii="Arial" w:eastAsia="Times New Roman" w:hAnsi="Arial" w:cs="Arial"/>
          <w:color w:val="0E101A"/>
          <w:kern w:val="0"/>
          <w:sz w:val="28"/>
          <w:szCs w:val="28"/>
          <w14:ligatures w14:val="none"/>
        </w:rPr>
        <w:t xml:space="preserve"> we need more of that! We are all part of the much-needed narrative shifting toward including persons with disabilities in research.</w:t>
      </w:r>
    </w:p>
    <w:p w14:paraId="0B05B173" w14:textId="77777777"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p>
    <w:p w14:paraId="3CFD9A42" w14:textId="1F38E7FB"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When I stand in a classroom, I remind my students, from my privileged position, that persons with disabilities do not “suffer” because of disabilities but because of the disabling society we live in.</w:t>
      </w:r>
    </w:p>
    <w:p w14:paraId="730DB0C3" w14:textId="5A6CDF6E"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p>
    <w:p w14:paraId="10A3A13E" w14:textId="7DCE4B25"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As a final token, I have created a short table with some key points on “</w:t>
      </w:r>
      <w:r w:rsidRPr="00244E0C">
        <w:rPr>
          <w:rFonts w:ascii="Arial" w:eastAsia="Times New Roman" w:hAnsi="Arial" w:cs="Arial"/>
          <w:i/>
          <w:iCs/>
          <w:color w:val="0E101A"/>
          <w:kern w:val="0"/>
          <w:sz w:val="28"/>
          <w:szCs w:val="28"/>
          <w14:ligatures w14:val="none"/>
        </w:rPr>
        <w:t xml:space="preserve">what can you do as a non-disabled Scientist if you are to mentor a disabled scientist,” </w:t>
      </w:r>
      <w:r w:rsidRPr="00244E0C">
        <w:rPr>
          <w:rFonts w:ascii="Arial" w:eastAsia="Times New Roman" w:hAnsi="Arial" w:cs="Arial"/>
          <w:color w:val="0E101A"/>
          <w:kern w:val="0"/>
          <w:sz w:val="28"/>
          <w:szCs w:val="28"/>
          <w14:ligatures w14:val="none"/>
        </w:rPr>
        <w:t xml:space="preserve">which I hope is useful for those willing to be the </w:t>
      </w:r>
      <w:proofErr w:type="gramStart"/>
      <w:r w:rsidRPr="00244E0C">
        <w:rPr>
          <w:rFonts w:ascii="Arial" w:eastAsia="Times New Roman" w:hAnsi="Arial" w:cs="Arial"/>
          <w:color w:val="0E101A"/>
          <w:kern w:val="0"/>
          <w:sz w:val="28"/>
          <w:szCs w:val="28"/>
          <w14:ligatures w14:val="none"/>
        </w:rPr>
        <w:t>much needed</w:t>
      </w:r>
      <w:proofErr w:type="gramEnd"/>
      <w:r w:rsidRPr="00244E0C">
        <w:rPr>
          <w:rFonts w:ascii="Arial" w:eastAsia="Times New Roman" w:hAnsi="Arial" w:cs="Arial"/>
          <w:color w:val="0E101A"/>
          <w:kern w:val="0"/>
          <w:sz w:val="28"/>
          <w:szCs w:val="28"/>
          <w14:ligatures w14:val="none"/>
        </w:rPr>
        <w:t xml:space="preserve"> change we need.</w:t>
      </w:r>
    </w:p>
    <w:p w14:paraId="2761996A" w14:textId="77777777" w:rsidR="0031287D" w:rsidRPr="00244E0C" w:rsidRDefault="0031287D" w:rsidP="00862B76">
      <w:pPr>
        <w:spacing w:line="360" w:lineRule="auto"/>
        <w:jc w:val="both"/>
        <w:rPr>
          <w:rFonts w:ascii="Arial" w:eastAsia="Times New Roman" w:hAnsi="Arial" w:cs="Arial"/>
          <w:color w:val="0E101A"/>
          <w:kern w:val="0"/>
          <w:sz w:val="28"/>
          <w:szCs w:val="28"/>
          <w14:ligatures w14:val="none"/>
        </w:rPr>
      </w:pPr>
    </w:p>
    <w:p w14:paraId="0A0FC11E" w14:textId="77777777" w:rsidR="0036390D" w:rsidRPr="00244E0C" w:rsidRDefault="00873C98">
      <w:pPr>
        <w:rPr>
          <w:rFonts w:ascii="Arial" w:eastAsia="Times New Roman" w:hAnsi="Arial" w:cs="Arial"/>
          <w:color w:val="0E101A"/>
          <w:kern w:val="0"/>
          <w:sz w:val="28"/>
          <w:szCs w:val="28"/>
          <w14:ligatures w14:val="none"/>
        </w:rPr>
        <w:sectPr w:rsidR="0036390D" w:rsidRPr="00244E0C" w:rsidSect="002727F5">
          <w:footerReference w:type="even" r:id="rId8"/>
          <w:footerReference w:type="default" r:id="rId9"/>
          <w:pgSz w:w="12240" w:h="15840"/>
          <w:pgMar w:top="1440" w:right="1440" w:bottom="1440" w:left="1440" w:header="708" w:footer="708" w:gutter="0"/>
          <w:cols w:space="708"/>
          <w:docGrid w:linePitch="360"/>
        </w:sectPr>
      </w:pPr>
      <w:r w:rsidRPr="00244E0C">
        <w:rPr>
          <w:rFonts w:ascii="Arial" w:eastAsia="Times New Roman" w:hAnsi="Arial" w:cs="Arial"/>
          <w:color w:val="0E101A"/>
          <w:kern w:val="0"/>
          <w:sz w:val="28"/>
          <w:szCs w:val="28"/>
          <w14:ligatures w14:val="none"/>
        </w:rPr>
        <w:br w:type="page"/>
      </w:r>
    </w:p>
    <w:p w14:paraId="0B522AAE" w14:textId="075829BD" w:rsidR="004C6AF0" w:rsidRPr="00244E0C" w:rsidRDefault="00873C98" w:rsidP="00862B76">
      <w:pPr>
        <w:spacing w:line="360" w:lineRule="auto"/>
        <w:jc w:val="both"/>
        <w:rPr>
          <w:rFonts w:ascii="Arial" w:eastAsia="Times New Roman" w:hAnsi="Arial" w:cs="Arial"/>
          <w:i/>
          <w:iCs/>
          <w:color w:val="0E101A"/>
          <w:kern w:val="0"/>
          <w:sz w:val="28"/>
          <w:szCs w:val="28"/>
          <w14:ligatures w14:val="none"/>
        </w:rPr>
      </w:pPr>
      <w:r w:rsidRPr="00244E0C">
        <w:rPr>
          <w:rFonts w:ascii="Arial" w:eastAsia="Times New Roman" w:hAnsi="Arial" w:cs="Arial"/>
          <w:i/>
          <w:iCs/>
          <w:color w:val="0E101A"/>
          <w:kern w:val="0"/>
          <w:sz w:val="28"/>
          <w:szCs w:val="28"/>
          <w14:ligatures w14:val="none"/>
        </w:rPr>
        <w:lastRenderedPageBreak/>
        <w:t xml:space="preserve">Here are some tips on what </w:t>
      </w:r>
      <w:proofErr w:type="gramStart"/>
      <w:r w:rsidRPr="00244E0C">
        <w:rPr>
          <w:rFonts w:ascii="Arial" w:eastAsia="Times New Roman" w:hAnsi="Arial" w:cs="Arial"/>
          <w:i/>
          <w:iCs/>
          <w:color w:val="0E101A"/>
          <w:kern w:val="0"/>
          <w:sz w:val="28"/>
          <w:szCs w:val="28"/>
          <w14:ligatures w14:val="none"/>
        </w:rPr>
        <w:t>can you</w:t>
      </w:r>
      <w:proofErr w:type="gramEnd"/>
      <w:r w:rsidRPr="00244E0C">
        <w:rPr>
          <w:rFonts w:ascii="Arial" w:eastAsia="Times New Roman" w:hAnsi="Arial" w:cs="Arial"/>
          <w:i/>
          <w:iCs/>
          <w:color w:val="0E101A"/>
          <w:kern w:val="0"/>
          <w:sz w:val="28"/>
          <w:szCs w:val="28"/>
          <w14:ligatures w14:val="none"/>
        </w:rPr>
        <w:t xml:space="preserve"> do as a non-disabled Scientist if you are to mentor a disabled scientist</w:t>
      </w:r>
    </w:p>
    <w:tbl>
      <w:tblPr>
        <w:tblStyle w:val="TableGrid"/>
        <w:tblW w:w="0" w:type="auto"/>
        <w:tblLook w:val="04A0" w:firstRow="1" w:lastRow="0" w:firstColumn="1" w:lastColumn="0" w:noHBand="0" w:noVBand="1"/>
      </w:tblPr>
      <w:tblGrid>
        <w:gridCol w:w="3269"/>
        <w:gridCol w:w="9442"/>
      </w:tblGrid>
      <w:tr w:rsidR="001C57E2" w:rsidRPr="00244E0C" w14:paraId="4E8C7B02" w14:textId="77777777" w:rsidTr="008C290A">
        <w:trPr>
          <w:trHeight w:val="407"/>
        </w:trPr>
        <w:tc>
          <w:tcPr>
            <w:tcW w:w="3269" w:type="dxa"/>
            <w:vAlign w:val="center"/>
          </w:tcPr>
          <w:p w14:paraId="3FBECC26" w14:textId="53CC52FD" w:rsidR="001C0A7C" w:rsidRPr="00244E0C" w:rsidRDefault="00000000" w:rsidP="008C290A">
            <w:pPr>
              <w:spacing w:line="360" w:lineRule="auto"/>
              <w:rPr>
                <w:rFonts w:ascii="Arial" w:eastAsia="Times New Roman" w:hAnsi="Arial" w:cs="Arial"/>
                <w:b/>
                <w:bCs/>
                <w:color w:val="0E101A"/>
                <w:kern w:val="0"/>
                <w:sz w:val="28"/>
                <w:szCs w:val="28"/>
                <w14:ligatures w14:val="none"/>
              </w:rPr>
            </w:pPr>
            <w:r w:rsidRPr="00244E0C">
              <w:rPr>
                <w:rFonts w:ascii="Arial" w:eastAsia="Times New Roman" w:hAnsi="Arial" w:cs="Arial"/>
                <w:b/>
                <w:bCs/>
                <w:color w:val="0E101A"/>
                <w:kern w:val="0"/>
                <w:sz w:val="28"/>
                <w:szCs w:val="28"/>
                <w14:ligatures w14:val="none"/>
              </w:rPr>
              <w:t>Action</w:t>
            </w:r>
          </w:p>
        </w:tc>
        <w:tc>
          <w:tcPr>
            <w:tcW w:w="9442" w:type="dxa"/>
            <w:vAlign w:val="center"/>
          </w:tcPr>
          <w:p w14:paraId="15AAA519" w14:textId="5E24357F" w:rsidR="001C0A7C" w:rsidRPr="00244E0C" w:rsidRDefault="00000000" w:rsidP="008C290A">
            <w:pPr>
              <w:spacing w:line="360" w:lineRule="auto"/>
              <w:rPr>
                <w:rFonts w:ascii="Arial" w:eastAsia="Times New Roman" w:hAnsi="Arial" w:cs="Arial"/>
                <w:b/>
                <w:bCs/>
                <w:color w:val="0E101A"/>
                <w:kern w:val="0"/>
                <w:sz w:val="28"/>
                <w:szCs w:val="28"/>
                <w14:ligatures w14:val="none"/>
              </w:rPr>
            </w:pPr>
            <w:r w:rsidRPr="00244E0C">
              <w:rPr>
                <w:rFonts w:ascii="Arial" w:eastAsia="Times New Roman" w:hAnsi="Arial" w:cs="Arial"/>
                <w:b/>
                <w:bCs/>
                <w:color w:val="0E101A"/>
                <w:kern w:val="0"/>
                <w:sz w:val="28"/>
                <w:szCs w:val="28"/>
                <w14:ligatures w14:val="none"/>
              </w:rPr>
              <w:t>Why does it matter?</w:t>
            </w:r>
          </w:p>
        </w:tc>
      </w:tr>
      <w:tr w:rsidR="001C57E2" w:rsidRPr="00244E0C" w14:paraId="1B1A45B5" w14:textId="77777777" w:rsidTr="008C290A">
        <w:trPr>
          <w:trHeight w:val="1282"/>
        </w:trPr>
        <w:tc>
          <w:tcPr>
            <w:tcW w:w="3269" w:type="dxa"/>
            <w:vAlign w:val="center"/>
          </w:tcPr>
          <w:p w14:paraId="4F5ECF00" w14:textId="26586C8E" w:rsidR="004A48E2"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Learn about ableism and other practices implemented throughout modern history.</w:t>
            </w:r>
          </w:p>
        </w:tc>
        <w:tc>
          <w:tcPr>
            <w:tcW w:w="9442" w:type="dxa"/>
            <w:vAlign w:val="center"/>
          </w:tcPr>
          <w:p w14:paraId="03381F6D" w14:textId="7E5D1052" w:rsidR="004A48E2"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Familiarize yourself with ableism and other related practices that have shaped the modern history of persons with disabilities</w:t>
            </w:r>
            <w:r w:rsidR="00DD7770" w:rsidRPr="00244E0C">
              <w:rPr>
                <w:rFonts w:ascii="Arial" w:eastAsia="Times New Roman" w:hAnsi="Arial" w:cs="Arial"/>
                <w:color w:val="0E101A"/>
                <w:kern w:val="0"/>
                <w:sz w:val="28"/>
                <w:szCs w:val="28"/>
                <w14:ligatures w14:val="none"/>
              </w:rPr>
              <w:t>.</w:t>
            </w:r>
            <w:r w:rsidR="004C4B4F" w:rsidRPr="00244E0C">
              <w:rPr>
                <w:rFonts w:ascii="Arial" w:eastAsia="Times New Roman" w:hAnsi="Arial" w:cs="Arial"/>
                <w:color w:val="0E101A"/>
                <w:kern w:val="0"/>
                <w:sz w:val="28"/>
                <w:szCs w:val="28"/>
                <w14:ligatures w14:val="none"/>
              </w:rPr>
              <w:fldChar w:fldCharType="begin"/>
            </w:r>
            <w:r w:rsidR="0031287D" w:rsidRPr="00244E0C">
              <w:rPr>
                <w:rFonts w:ascii="Arial" w:eastAsia="Times New Roman" w:hAnsi="Arial" w:cs="Arial"/>
                <w:color w:val="0E101A"/>
                <w:kern w:val="0"/>
                <w:sz w:val="28"/>
                <w:szCs w:val="28"/>
                <w14:ligatures w14:val="none"/>
              </w:rPr>
              <w:instrText xml:space="preserve"> ADDIN EN.CITE &lt;EndNote&gt;&lt;Cite&gt;&lt;Author&gt;Eugenics archives.&lt;/Author&gt;&lt;RecNum&gt;5&lt;/RecNum&gt;&lt;DisplayText&gt;&lt;style face="superscript"&gt;9&lt;/style&gt;&lt;/DisplayText&gt;&lt;record&gt;&lt;rec-number&gt;5&lt;/rec-number&gt;&lt;foreign-keys&gt;&lt;key app="EN" db-id="5zv0errv1s5zedesxe7pet09tfsvaavz5ex5" timestamp="1740333661"&gt;5&lt;/key&gt;&lt;/foreign-keys&gt;&lt;ref-type name="Web Page"&gt;12&lt;/ref-type&gt;&lt;contributors&gt;&lt;authors&gt;&lt;author&gt;Eugenics archives., &lt;/author&gt;&lt;/authors&gt;&lt;/contributors&gt;&lt;titles&gt;&lt;/titles&gt;&lt;dates&gt;&lt;/dates&gt;&lt;urls&gt;&lt;related-urls&gt;&lt;url&gt;https://www.eugenicsarchive.ca/timeline?id=532491c0132156674b000264&lt;/url&gt;&lt;/related-urls&gt;&lt;/urls&gt;&lt;/record&gt;&lt;/Cite&gt;&lt;/EndNote&gt;</w:instrText>
            </w:r>
            <w:r w:rsidR="004C4B4F" w:rsidRPr="00244E0C">
              <w:rPr>
                <w:rFonts w:ascii="Arial" w:eastAsia="Times New Roman" w:hAnsi="Arial" w:cs="Arial"/>
                <w:color w:val="0E101A"/>
                <w:kern w:val="0"/>
                <w:sz w:val="28"/>
                <w:szCs w:val="28"/>
                <w14:ligatures w14:val="none"/>
              </w:rPr>
              <w:fldChar w:fldCharType="separate"/>
            </w:r>
            <w:r w:rsidR="0031287D" w:rsidRPr="00244E0C">
              <w:rPr>
                <w:rFonts w:ascii="Arial" w:eastAsia="Times New Roman" w:hAnsi="Arial" w:cs="Arial"/>
                <w:noProof/>
                <w:color w:val="0E101A"/>
                <w:kern w:val="0"/>
                <w:sz w:val="28"/>
                <w:szCs w:val="28"/>
                <w:vertAlign w:val="superscript"/>
                <w14:ligatures w14:val="none"/>
              </w:rPr>
              <w:t>9</w:t>
            </w:r>
            <w:r w:rsidR="004C4B4F" w:rsidRPr="00244E0C">
              <w:rPr>
                <w:rFonts w:ascii="Arial" w:eastAsia="Times New Roman" w:hAnsi="Arial" w:cs="Arial"/>
                <w:color w:val="0E101A"/>
                <w:kern w:val="0"/>
                <w:sz w:val="28"/>
                <w:szCs w:val="28"/>
                <w14:ligatures w14:val="none"/>
              </w:rPr>
              <w:fldChar w:fldCharType="end"/>
            </w:r>
            <w:r w:rsidRPr="00244E0C">
              <w:rPr>
                <w:rFonts w:ascii="Arial" w:eastAsia="Times New Roman" w:hAnsi="Arial" w:cs="Arial"/>
                <w:color w:val="0E101A"/>
                <w:kern w:val="0"/>
                <w:sz w:val="28"/>
                <w:szCs w:val="28"/>
                <w14:ligatures w14:val="none"/>
              </w:rPr>
              <w:t xml:space="preserve"> </w:t>
            </w:r>
          </w:p>
        </w:tc>
      </w:tr>
      <w:tr w:rsidR="001C57E2" w:rsidRPr="00244E0C" w14:paraId="57DDF502" w14:textId="77777777" w:rsidTr="008C290A">
        <w:trPr>
          <w:trHeight w:val="1403"/>
        </w:trPr>
        <w:tc>
          <w:tcPr>
            <w:tcW w:w="3269" w:type="dxa"/>
            <w:vAlign w:val="center"/>
          </w:tcPr>
          <w:p w14:paraId="7E57EE23" w14:textId="40478197"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Get the mentee to know you as a person.</w:t>
            </w:r>
          </w:p>
        </w:tc>
        <w:tc>
          <w:tcPr>
            <w:tcW w:w="9442" w:type="dxa"/>
            <w:vAlign w:val="center"/>
          </w:tcPr>
          <w:p w14:paraId="0E57C2EF" w14:textId="365D021E"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Persons with disabilities tend to be ask</w:t>
            </w:r>
            <w:r w:rsidR="004A48E2" w:rsidRPr="00244E0C">
              <w:rPr>
                <w:rFonts w:ascii="Arial" w:eastAsia="Times New Roman" w:hAnsi="Arial" w:cs="Arial"/>
                <w:color w:val="0E101A"/>
                <w:kern w:val="0"/>
                <w:sz w:val="28"/>
                <w:szCs w:val="28"/>
                <w14:ligatures w14:val="none"/>
              </w:rPr>
              <w:t>ed</w:t>
            </w:r>
            <w:r w:rsidRPr="00244E0C">
              <w:rPr>
                <w:rFonts w:ascii="Arial" w:eastAsia="Times New Roman" w:hAnsi="Arial" w:cs="Arial"/>
                <w:color w:val="0E101A"/>
                <w:kern w:val="0"/>
                <w:sz w:val="28"/>
                <w:szCs w:val="28"/>
                <w14:ligatures w14:val="none"/>
              </w:rPr>
              <w:t xml:space="preserve"> too many questions about themselves. Showing yourself authentically does not take away your professionalism. Think that persons with disabilities have been historically examined and “studied” on</w:t>
            </w:r>
            <w:r w:rsidR="00DD7770" w:rsidRPr="00244E0C">
              <w:rPr>
                <w:rFonts w:ascii="Arial" w:eastAsia="Times New Roman" w:hAnsi="Arial" w:cs="Arial"/>
                <w:color w:val="0E101A"/>
                <w:kern w:val="0"/>
                <w:sz w:val="28"/>
                <w:szCs w:val="28"/>
                <w14:ligatures w14:val="none"/>
              </w:rPr>
              <w:t>.</w:t>
            </w:r>
          </w:p>
        </w:tc>
      </w:tr>
      <w:tr w:rsidR="001C57E2" w:rsidRPr="00244E0C" w14:paraId="18AF820A" w14:textId="77777777" w:rsidTr="008C290A">
        <w:trPr>
          <w:trHeight w:val="983"/>
        </w:trPr>
        <w:tc>
          <w:tcPr>
            <w:tcW w:w="3269" w:type="dxa"/>
            <w:vAlign w:val="center"/>
          </w:tcPr>
          <w:p w14:paraId="790D31AE" w14:textId="0D1C1030"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Learn to be comfortable with being uncomfortable.</w:t>
            </w:r>
          </w:p>
        </w:tc>
        <w:tc>
          <w:tcPr>
            <w:tcW w:w="9442" w:type="dxa"/>
            <w:vAlign w:val="center"/>
          </w:tcPr>
          <w:p w14:paraId="0A37C5E4" w14:textId="36964375"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Some of the stories you will hear from persons with disabilities are deeply unsettling. However, those are an essential part of our journeys.</w:t>
            </w:r>
          </w:p>
        </w:tc>
      </w:tr>
      <w:tr w:rsidR="001C57E2" w:rsidRPr="00244E0C" w14:paraId="7E5FAAD0" w14:textId="77777777" w:rsidTr="008C290A">
        <w:trPr>
          <w:trHeight w:val="1826"/>
        </w:trPr>
        <w:tc>
          <w:tcPr>
            <w:tcW w:w="3269" w:type="dxa"/>
            <w:vAlign w:val="center"/>
          </w:tcPr>
          <w:p w14:paraId="201C74AE" w14:textId="56EE7CE0"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Do not be afraid to ask questions you were told you should not to</w:t>
            </w:r>
            <w:r w:rsidR="00DD7770" w:rsidRPr="00244E0C">
              <w:rPr>
                <w:rFonts w:ascii="Arial" w:eastAsia="Times New Roman" w:hAnsi="Arial" w:cs="Arial"/>
                <w:color w:val="0E101A"/>
                <w:kern w:val="0"/>
                <w:sz w:val="28"/>
                <w:szCs w:val="28"/>
                <w14:ligatures w14:val="none"/>
              </w:rPr>
              <w:t>.</w:t>
            </w:r>
          </w:p>
        </w:tc>
        <w:tc>
          <w:tcPr>
            <w:tcW w:w="9442" w:type="dxa"/>
            <w:vAlign w:val="center"/>
          </w:tcPr>
          <w:p w14:paraId="7EB4EFC7" w14:textId="16397C2A"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Most knowledge in the literature about living with a disability is written by non-disabled persons. This narrative contributes to the </w:t>
            </w:r>
            <w:r w:rsidR="004A48E2" w:rsidRPr="00244E0C">
              <w:rPr>
                <w:rFonts w:ascii="Arial" w:eastAsia="Times New Roman" w:hAnsi="Arial" w:cs="Arial"/>
                <w:color w:val="0E101A"/>
                <w:kern w:val="0"/>
                <w:sz w:val="28"/>
                <w:szCs w:val="28"/>
                <w14:ligatures w14:val="none"/>
              </w:rPr>
              <w:t>perception</w:t>
            </w:r>
            <w:r w:rsidRPr="00244E0C">
              <w:rPr>
                <w:rFonts w:ascii="Arial" w:eastAsia="Times New Roman" w:hAnsi="Arial" w:cs="Arial"/>
                <w:color w:val="0E101A"/>
                <w:kern w:val="0"/>
                <w:sz w:val="28"/>
                <w:szCs w:val="28"/>
                <w14:ligatures w14:val="none"/>
              </w:rPr>
              <w:t xml:space="preserve"> that being disabled is to be fixed</w:t>
            </w:r>
            <w:r w:rsidR="00671570" w:rsidRPr="00244E0C">
              <w:rPr>
                <w:rFonts w:ascii="Arial" w:eastAsia="Times New Roman" w:hAnsi="Arial" w:cs="Arial"/>
                <w:color w:val="0E101A"/>
                <w:kern w:val="0"/>
                <w:sz w:val="28"/>
                <w:szCs w:val="28"/>
                <w14:ligatures w14:val="none"/>
              </w:rPr>
              <w:t xml:space="preserve"> or entirely prevented</w:t>
            </w:r>
            <w:r w:rsidRPr="00244E0C">
              <w:rPr>
                <w:rFonts w:ascii="Arial" w:eastAsia="Times New Roman" w:hAnsi="Arial" w:cs="Arial"/>
                <w:color w:val="0E101A"/>
                <w:kern w:val="0"/>
                <w:sz w:val="28"/>
                <w:szCs w:val="28"/>
                <w14:ligatures w14:val="none"/>
              </w:rPr>
              <w:t>. However, you will be surprised about how diverse the experiences of living disabilities really are</w:t>
            </w:r>
            <w:r w:rsidR="00DD7770" w:rsidRPr="00244E0C">
              <w:rPr>
                <w:rFonts w:ascii="Arial" w:eastAsia="Times New Roman" w:hAnsi="Arial" w:cs="Arial"/>
                <w:color w:val="0E101A"/>
                <w:kern w:val="0"/>
                <w:sz w:val="28"/>
                <w:szCs w:val="28"/>
                <w14:ligatures w14:val="none"/>
              </w:rPr>
              <w:t>.</w:t>
            </w:r>
          </w:p>
        </w:tc>
      </w:tr>
      <w:tr w:rsidR="001C57E2" w:rsidRPr="00244E0C" w14:paraId="29BDA121" w14:textId="77777777" w:rsidTr="008C290A">
        <w:trPr>
          <w:trHeight w:val="558"/>
        </w:trPr>
        <w:tc>
          <w:tcPr>
            <w:tcW w:w="3269" w:type="dxa"/>
            <w:vAlign w:val="center"/>
          </w:tcPr>
          <w:p w14:paraId="3728E1C7" w14:textId="5C738F12"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lastRenderedPageBreak/>
              <w:t>Set your mind to thinking about accessibility rather than accommodations</w:t>
            </w:r>
            <w:r w:rsidR="00DD7770" w:rsidRPr="00244E0C">
              <w:rPr>
                <w:rFonts w:ascii="Arial" w:eastAsia="Times New Roman" w:hAnsi="Arial" w:cs="Arial"/>
                <w:color w:val="0E101A"/>
                <w:kern w:val="0"/>
                <w:sz w:val="28"/>
                <w:szCs w:val="28"/>
                <w14:ligatures w14:val="none"/>
              </w:rPr>
              <w:t>.</w:t>
            </w:r>
          </w:p>
        </w:tc>
        <w:tc>
          <w:tcPr>
            <w:tcW w:w="9442" w:type="dxa"/>
            <w:vAlign w:val="center"/>
          </w:tcPr>
          <w:p w14:paraId="366A5EA5" w14:textId="626DD8ED" w:rsidR="001C0A7C"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Accessibility allows individuals to achieve a goal or complete a task </w:t>
            </w:r>
            <w:r w:rsidR="00671570" w:rsidRPr="00244E0C">
              <w:rPr>
                <w:rFonts w:ascii="Arial" w:eastAsia="Times New Roman" w:hAnsi="Arial" w:cs="Arial"/>
                <w:color w:val="0E101A"/>
                <w:kern w:val="0"/>
                <w:sz w:val="28"/>
                <w:szCs w:val="28"/>
                <w14:ligatures w14:val="none"/>
              </w:rPr>
              <w:t>independently on how</w:t>
            </w:r>
            <w:r w:rsidRPr="00244E0C">
              <w:rPr>
                <w:rFonts w:ascii="Arial" w:eastAsia="Times New Roman" w:hAnsi="Arial" w:cs="Arial"/>
                <w:color w:val="0E101A"/>
                <w:kern w:val="0"/>
                <w:sz w:val="28"/>
                <w:szCs w:val="28"/>
                <w14:ligatures w14:val="none"/>
              </w:rPr>
              <w:t xml:space="preserve"> that is done. Accommodations simply mean achieving a goal or completing a task by providing the "means" for the disabled person to do that in the same way non-disabled persons do. The latter is, unfortunately, the gold standard for most institutions</w:t>
            </w:r>
            <w:r w:rsidR="004A48E2" w:rsidRPr="00244E0C">
              <w:rPr>
                <w:rFonts w:ascii="Arial" w:eastAsia="Times New Roman" w:hAnsi="Arial" w:cs="Arial"/>
                <w:color w:val="0E101A"/>
                <w:kern w:val="0"/>
                <w:sz w:val="28"/>
                <w:szCs w:val="28"/>
                <w14:ligatures w14:val="none"/>
              </w:rPr>
              <w:t>. Note that accessibility does not mean making things easier or lowering standards for disabled persons</w:t>
            </w:r>
            <w:r w:rsidR="00671570" w:rsidRPr="00244E0C">
              <w:rPr>
                <w:rFonts w:ascii="Arial" w:eastAsia="Times New Roman" w:hAnsi="Arial" w:cs="Arial"/>
                <w:color w:val="0E101A"/>
                <w:kern w:val="0"/>
                <w:sz w:val="28"/>
                <w:szCs w:val="28"/>
                <w14:ligatures w14:val="none"/>
              </w:rPr>
              <w:t>.</w:t>
            </w:r>
          </w:p>
        </w:tc>
      </w:tr>
      <w:tr w:rsidR="001C57E2" w:rsidRPr="00244E0C" w14:paraId="62174E38" w14:textId="77777777" w:rsidTr="008C290A">
        <w:trPr>
          <w:trHeight w:val="1278"/>
        </w:trPr>
        <w:tc>
          <w:tcPr>
            <w:tcW w:w="3269" w:type="dxa"/>
            <w:vAlign w:val="center"/>
          </w:tcPr>
          <w:p w14:paraId="4A01001F" w14:textId="58447FFA" w:rsidR="004A48E2"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Acknowledge your privileges</w:t>
            </w:r>
            <w:r w:rsidR="00DD7770" w:rsidRPr="00244E0C">
              <w:rPr>
                <w:rFonts w:ascii="Arial" w:eastAsia="Times New Roman" w:hAnsi="Arial" w:cs="Arial"/>
                <w:color w:val="0E101A"/>
                <w:kern w:val="0"/>
                <w:sz w:val="28"/>
                <w:szCs w:val="28"/>
                <w14:ligatures w14:val="none"/>
              </w:rPr>
              <w:t>.</w:t>
            </w:r>
          </w:p>
        </w:tc>
        <w:tc>
          <w:tcPr>
            <w:tcW w:w="9442" w:type="dxa"/>
            <w:vAlign w:val="center"/>
          </w:tcPr>
          <w:p w14:paraId="236E85FF" w14:textId="610157BF" w:rsidR="004A48E2" w:rsidRPr="00244E0C" w:rsidRDefault="00000000" w:rsidP="008C290A">
            <w:pPr>
              <w:spacing w:line="360" w:lineRule="auto"/>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 xml:space="preserve">Understanding your privileges does not take away what you have earned by working </w:t>
            </w:r>
            <w:r w:rsidR="0036390D" w:rsidRPr="00244E0C">
              <w:rPr>
                <w:rFonts w:ascii="Arial" w:eastAsia="Times New Roman" w:hAnsi="Arial" w:cs="Arial"/>
                <w:color w:val="0E101A"/>
                <w:kern w:val="0"/>
                <w:sz w:val="28"/>
                <w:szCs w:val="28"/>
                <w14:ligatures w14:val="none"/>
              </w:rPr>
              <w:t>and</w:t>
            </w:r>
            <w:r w:rsidRPr="00244E0C">
              <w:rPr>
                <w:rFonts w:ascii="Arial" w:eastAsia="Times New Roman" w:hAnsi="Arial" w:cs="Arial"/>
                <w:color w:val="0E101A"/>
                <w:kern w:val="0"/>
                <w:sz w:val="28"/>
                <w:szCs w:val="28"/>
                <w14:ligatures w14:val="none"/>
              </w:rPr>
              <w:t xml:space="preserve"> studying hard. Understanding your position of privilege(s) allows you to decide how to use those privileges to level the field for persons with disabilities. </w:t>
            </w:r>
          </w:p>
        </w:tc>
      </w:tr>
    </w:tbl>
    <w:p w14:paraId="0B90205E" w14:textId="77777777" w:rsidR="0036390D" w:rsidRPr="00244E0C" w:rsidRDefault="0036390D" w:rsidP="00862B76">
      <w:pPr>
        <w:spacing w:line="360" w:lineRule="auto"/>
        <w:jc w:val="both"/>
        <w:rPr>
          <w:rFonts w:ascii="Arial" w:eastAsia="Times New Roman" w:hAnsi="Arial" w:cs="Arial"/>
          <w:color w:val="0E101A"/>
          <w:kern w:val="0"/>
          <w:sz w:val="28"/>
          <w:szCs w:val="28"/>
          <w14:ligatures w14:val="none"/>
        </w:rPr>
        <w:sectPr w:rsidR="0036390D" w:rsidRPr="00244E0C" w:rsidSect="0036390D">
          <w:pgSz w:w="15840" w:h="12220" w:orient="landscape"/>
          <w:pgMar w:top="1440" w:right="1440" w:bottom="1440" w:left="1440" w:header="708" w:footer="708" w:gutter="0"/>
          <w:cols w:space="708"/>
          <w:docGrid w:linePitch="360"/>
        </w:sectPr>
      </w:pPr>
    </w:p>
    <w:p w14:paraId="27ED6CD1" w14:textId="77777777" w:rsidR="008978AD" w:rsidRPr="00244E0C" w:rsidRDefault="008978AD" w:rsidP="008978AD">
      <w:pPr>
        <w:spacing w:line="360" w:lineRule="auto"/>
        <w:jc w:val="both"/>
        <w:rPr>
          <w:rFonts w:ascii="Arial" w:eastAsia="Times New Roman" w:hAnsi="Arial" w:cs="Arial"/>
          <w:b/>
          <w:bCs/>
          <w:color w:val="0E101A"/>
          <w:kern w:val="0"/>
          <w:sz w:val="28"/>
          <w:szCs w:val="28"/>
          <w14:ligatures w14:val="none"/>
        </w:rPr>
      </w:pPr>
      <w:r w:rsidRPr="00244E0C">
        <w:rPr>
          <w:rFonts w:ascii="Arial" w:eastAsia="Times New Roman" w:hAnsi="Arial" w:cs="Arial"/>
          <w:b/>
          <w:bCs/>
          <w:color w:val="0E101A"/>
          <w:kern w:val="0"/>
          <w:sz w:val="28"/>
          <w:szCs w:val="28"/>
          <w14:ligatures w14:val="none"/>
        </w:rPr>
        <w:lastRenderedPageBreak/>
        <w:t>ACKNOWLEDGMENT</w:t>
      </w:r>
    </w:p>
    <w:p w14:paraId="359AB674" w14:textId="2CCEF413" w:rsidR="004F5357" w:rsidRPr="00244E0C" w:rsidRDefault="00C61D84"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color w:val="0E101A"/>
          <w:kern w:val="0"/>
          <w:sz w:val="28"/>
          <w:szCs w:val="28"/>
          <w14:ligatures w14:val="none"/>
        </w:rPr>
        <w:t>Dr. Alarcón would like to thank all those who have supported him including trainees, colleagues, and funding organizations (Heart and Stroke Foundation of Canada, the Natural Sciences and Engineering Research Council, University of Ottawa, Government of Ontario, MITACS-Canada, the University of Ottawa Heart Institute Foundation, Canadian Foundation for Innovation, and the Canadian Institutes of Health Research). Dr. Alarcón would like to thank Michelle Campbell from the University of Ottawa Heart Institute for her advocacy for the rights of persons with disabilities in biomedical research.</w:t>
      </w:r>
      <w:r w:rsidR="0031287D" w:rsidRPr="00244E0C">
        <w:rPr>
          <w:rFonts w:ascii="Arial" w:eastAsia="Times New Roman" w:hAnsi="Arial" w:cs="Arial"/>
          <w:color w:val="0E101A"/>
          <w:kern w:val="0"/>
          <w:sz w:val="28"/>
          <w:szCs w:val="28"/>
          <w14:ligatures w14:val="none"/>
        </w:rPr>
        <w:t xml:space="preserve"> </w:t>
      </w:r>
    </w:p>
    <w:p w14:paraId="7366B24C" w14:textId="77777777" w:rsidR="00C61D84" w:rsidRPr="00244E0C" w:rsidRDefault="00C61D84" w:rsidP="00862B76">
      <w:pPr>
        <w:spacing w:line="360" w:lineRule="auto"/>
        <w:jc w:val="both"/>
        <w:rPr>
          <w:rFonts w:ascii="Arial" w:eastAsia="Times New Roman" w:hAnsi="Arial" w:cs="Arial"/>
          <w:color w:val="0E101A"/>
          <w:kern w:val="0"/>
          <w:sz w:val="28"/>
          <w:szCs w:val="28"/>
          <w14:ligatures w14:val="none"/>
        </w:rPr>
      </w:pPr>
    </w:p>
    <w:p w14:paraId="6B571DE3" w14:textId="3ADCCD79" w:rsidR="004F5357" w:rsidRPr="00244E0C" w:rsidRDefault="00000000" w:rsidP="00862B76">
      <w:pPr>
        <w:spacing w:line="360" w:lineRule="auto"/>
        <w:jc w:val="both"/>
        <w:rPr>
          <w:rFonts w:ascii="Arial" w:eastAsia="Times New Roman" w:hAnsi="Arial" w:cs="Arial"/>
          <w:b/>
          <w:bCs/>
          <w:color w:val="0E101A"/>
          <w:kern w:val="0"/>
          <w:sz w:val="28"/>
          <w:szCs w:val="28"/>
          <w14:ligatures w14:val="none"/>
        </w:rPr>
      </w:pPr>
      <w:r w:rsidRPr="00244E0C">
        <w:rPr>
          <w:rFonts w:ascii="Arial" w:eastAsia="Times New Roman" w:hAnsi="Arial" w:cs="Arial"/>
          <w:b/>
          <w:bCs/>
          <w:color w:val="0E101A"/>
          <w:kern w:val="0"/>
          <w:sz w:val="28"/>
          <w:szCs w:val="28"/>
          <w14:ligatures w14:val="none"/>
        </w:rPr>
        <w:t>REFERENCES</w:t>
      </w:r>
    </w:p>
    <w:p w14:paraId="456CED30" w14:textId="15ED8FC6" w:rsidR="0031287D" w:rsidRPr="00244E0C" w:rsidRDefault="00000000" w:rsidP="0031287D">
      <w:pPr>
        <w:pStyle w:val="EndNoteBibliography"/>
        <w:rPr>
          <w:rFonts w:ascii="Times New Roman" w:hAnsi="Times New Roman" w:cs="Times New Roman"/>
          <w:noProof/>
          <w:sz w:val="28"/>
          <w:szCs w:val="28"/>
        </w:rPr>
      </w:pPr>
      <w:r w:rsidRPr="00244E0C">
        <w:rPr>
          <w:rFonts w:ascii="Times New Roman" w:eastAsia="Times New Roman" w:hAnsi="Times New Roman" w:cs="Times New Roman"/>
          <w:color w:val="0E101A"/>
          <w:kern w:val="0"/>
          <w:sz w:val="28"/>
          <w:szCs w:val="28"/>
          <w14:ligatures w14:val="none"/>
        </w:rPr>
        <w:fldChar w:fldCharType="begin"/>
      </w:r>
      <w:r w:rsidRPr="00244E0C">
        <w:rPr>
          <w:rFonts w:ascii="Times New Roman" w:eastAsia="Times New Roman" w:hAnsi="Times New Roman" w:cs="Times New Roman"/>
          <w:color w:val="0E101A"/>
          <w:kern w:val="0"/>
          <w:sz w:val="28"/>
          <w:szCs w:val="28"/>
          <w14:ligatures w14:val="none"/>
        </w:rPr>
        <w:instrText xml:space="preserve"> ADDIN EN.REFLIST </w:instrText>
      </w:r>
      <w:r w:rsidRPr="00244E0C">
        <w:rPr>
          <w:rFonts w:ascii="Times New Roman" w:eastAsia="Times New Roman" w:hAnsi="Times New Roman" w:cs="Times New Roman"/>
          <w:color w:val="0E101A"/>
          <w:kern w:val="0"/>
          <w:sz w:val="28"/>
          <w:szCs w:val="28"/>
          <w14:ligatures w14:val="none"/>
        </w:rPr>
        <w:fldChar w:fldCharType="separate"/>
      </w:r>
      <w:r w:rsidR="0031287D" w:rsidRPr="00244E0C">
        <w:rPr>
          <w:rFonts w:ascii="Times New Roman" w:hAnsi="Times New Roman" w:cs="Times New Roman"/>
          <w:noProof/>
          <w:sz w:val="28"/>
          <w:szCs w:val="28"/>
        </w:rPr>
        <w:t>1.</w:t>
      </w:r>
      <w:r w:rsidR="0031287D" w:rsidRPr="00244E0C">
        <w:rPr>
          <w:rFonts w:ascii="Times New Roman" w:hAnsi="Times New Roman" w:cs="Times New Roman"/>
          <w:noProof/>
          <w:sz w:val="28"/>
          <w:szCs w:val="28"/>
        </w:rPr>
        <w:tab/>
        <w:t xml:space="preserve">World Health Organization. </w:t>
      </w:r>
      <w:hyperlink r:id="rId10" w:history="1">
        <w:r w:rsidR="0031287D" w:rsidRPr="00244E0C">
          <w:rPr>
            <w:rStyle w:val="Hyperlink"/>
            <w:rFonts w:ascii="Times New Roman" w:hAnsi="Times New Roman" w:cs="Times New Roman"/>
            <w:noProof/>
            <w:sz w:val="28"/>
            <w:szCs w:val="28"/>
          </w:rPr>
          <w:t>https://www.who.int/news-room/fact-sheets/detail/disability-and-health</w:t>
        </w:r>
      </w:hyperlink>
      <w:r w:rsidR="0031287D" w:rsidRPr="00244E0C">
        <w:rPr>
          <w:rFonts w:ascii="Times New Roman" w:hAnsi="Times New Roman" w:cs="Times New Roman"/>
          <w:noProof/>
          <w:sz w:val="28"/>
          <w:szCs w:val="28"/>
        </w:rPr>
        <w:t>.</w:t>
      </w:r>
    </w:p>
    <w:p w14:paraId="2CD0DA56" w14:textId="473E55BC"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2.</w:t>
      </w:r>
      <w:r w:rsidRPr="00244E0C">
        <w:rPr>
          <w:rFonts w:ascii="Times New Roman" w:hAnsi="Times New Roman" w:cs="Times New Roman"/>
          <w:noProof/>
          <w:sz w:val="28"/>
          <w:szCs w:val="28"/>
        </w:rPr>
        <w:tab/>
        <w:t xml:space="preserve">Statistics Canada. </w:t>
      </w:r>
      <w:hyperlink r:id="rId11" w:history="1">
        <w:r w:rsidRPr="00244E0C">
          <w:rPr>
            <w:rStyle w:val="Hyperlink"/>
            <w:rFonts w:ascii="Times New Roman" w:hAnsi="Times New Roman" w:cs="Times New Roman"/>
            <w:noProof/>
            <w:sz w:val="28"/>
            <w:szCs w:val="28"/>
          </w:rPr>
          <w:t>https://www.statcan.gc.ca/o1/en/plus/5980-disability-rate-canada-increased-2022</w:t>
        </w:r>
      </w:hyperlink>
      <w:r w:rsidRPr="00244E0C">
        <w:rPr>
          <w:rFonts w:ascii="Times New Roman" w:hAnsi="Times New Roman" w:cs="Times New Roman"/>
          <w:noProof/>
          <w:sz w:val="28"/>
          <w:szCs w:val="28"/>
        </w:rPr>
        <w:t>.</w:t>
      </w:r>
    </w:p>
    <w:p w14:paraId="504755BA" w14:textId="52C4C626"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3.</w:t>
      </w:r>
      <w:r w:rsidRPr="00244E0C">
        <w:rPr>
          <w:rFonts w:ascii="Times New Roman" w:hAnsi="Times New Roman" w:cs="Times New Roman"/>
          <w:noProof/>
          <w:sz w:val="28"/>
          <w:szCs w:val="28"/>
        </w:rPr>
        <w:tab/>
        <w:t xml:space="preserve">U.S. Centers for disease control and prevention. Disability Impacts All of Us Infographic. </w:t>
      </w:r>
      <w:hyperlink r:id="rId12" w:history="1">
        <w:r w:rsidRPr="00244E0C">
          <w:rPr>
            <w:rStyle w:val="Hyperlink"/>
            <w:rFonts w:ascii="Times New Roman" w:hAnsi="Times New Roman" w:cs="Times New Roman"/>
            <w:noProof/>
            <w:sz w:val="28"/>
            <w:szCs w:val="28"/>
          </w:rPr>
          <w:t>https://www.cdc.gov/disability-and-health/articles-documents/disability-impacts-all-of-us-infographic.html?CDC_AAref_Val=https://www.cdc.gov/ncbddd/disabilityandhealth/infographic-disability-impacts-all.html</w:t>
        </w:r>
      </w:hyperlink>
      <w:r w:rsidRPr="00244E0C">
        <w:rPr>
          <w:rFonts w:ascii="Times New Roman" w:hAnsi="Times New Roman" w:cs="Times New Roman"/>
          <w:noProof/>
          <w:sz w:val="28"/>
          <w:szCs w:val="28"/>
        </w:rPr>
        <w:t>.</w:t>
      </w:r>
    </w:p>
    <w:p w14:paraId="51995B24" w14:textId="6B440A8C"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4.</w:t>
      </w:r>
      <w:r w:rsidRPr="00244E0C">
        <w:rPr>
          <w:rFonts w:ascii="Times New Roman" w:hAnsi="Times New Roman" w:cs="Times New Roman"/>
          <w:noProof/>
          <w:sz w:val="28"/>
          <w:szCs w:val="28"/>
        </w:rPr>
        <w:tab/>
        <w:t xml:space="preserve">National Institutes of Health. </w:t>
      </w:r>
      <w:hyperlink r:id="rId13" w:history="1">
        <w:r w:rsidRPr="00244E0C">
          <w:rPr>
            <w:rStyle w:val="Hyperlink"/>
            <w:rFonts w:ascii="Times New Roman" w:hAnsi="Times New Roman" w:cs="Times New Roman"/>
            <w:noProof/>
            <w:sz w:val="28"/>
            <w:szCs w:val="28"/>
          </w:rPr>
          <w:t>https://nexus.od.nih.gov/all/2022/12/13/data-on-researchers-self-reported-disability-status/</w:t>
        </w:r>
      </w:hyperlink>
      <w:r w:rsidRPr="00244E0C">
        <w:rPr>
          <w:rFonts w:ascii="Times New Roman" w:hAnsi="Times New Roman" w:cs="Times New Roman"/>
          <w:noProof/>
          <w:sz w:val="28"/>
          <w:szCs w:val="28"/>
        </w:rPr>
        <w:t>.</w:t>
      </w:r>
    </w:p>
    <w:p w14:paraId="530F53E4" w14:textId="77777777"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5.</w:t>
      </w:r>
      <w:r w:rsidRPr="00244E0C">
        <w:rPr>
          <w:rFonts w:ascii="Times New Roman" w:hAnsi="Times New Roman" w:cs="Times New Roman"/>
          <w:noProof/>
          <w:sz w:val="28"/>
          <w:szCs w:val="28"/>
        </w:rPr>
        <w:tab/>
        <w:t xml:space="preserve">Dolmage, J. T., </w:t>
      </w:r>
      <w:r w:rsidRPr="00244E0C">
        <w:rPr>
          <w:rFonts w:ascii="Times New Roman" w:hAnsi="Times New Roman" w:cs="Times New Roman"/>
          <w:i/>
          <w:noProof/>
          <w:sz w:val="28"/>
          <w:szCs w:val="28"/>
        </w:rPr>
        <w:t>Academic Ableism: Disability and Higher Education</w:t>
      </w:r>
      <w:r w:rsidRPr="00244E0C">
        <w:rPr>
          <w:rFonts w:ascii="Times New Roman" w:hAnsi="Times New Roman" w:cs="Times New Roman"/>
          <w:noProof/>
          <w:sz w:val="28"/>
          <w:szCs w:val="28"/>
        </w:rPr>
        <w:t>. University of Michigan Press: 2017.</w:t>
      </w:r>
    </w:p>
    <w:p w14:paraId="60F5D7ED" w14:textId="3C2535E8"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6.</w:t>
      </w:r>
      <w:r w:rsidRPr="00244E0C">
        <w:rPr>
          <w:rFonts w:ascii="Times New Roman" w:hAnsi="Times New Roman" w:cs="Times New Roman"/>
          <w:noProof/>
          <w:sz w:val="28"/>
          <w:szCs w:val="28"/>
        </w:rPr>
        <w:tab/>
        <w:t xml:space="preserve">CIHR Findings from CIHR Environmental Scan on Accessibility and Systemic Ableism in Research Funding Systems (2021 – 2022). </w:t>
      </w:r>
      <w:hyperlink r:id="rId14" w:history="1">
        <w:r w:rsidRPr="00244E0C">
          <w:rPr>
            <w:rStyle w:val="Hyperlink"/>
            <w:rFonts w:ascii="Times New Roman" w:hAnsi="Times New Roman" w:cs="Times New Roman"/>
            <w:noProof/>
            <w:sz w:val="28"/>
            <w:szCs w:val="28"/>
          </w:rPr>
          <w:t>https://cihr-irsc.gc.ca/e/53280.html</w:t>
        </w:r>
      </w:hyperlink>
      <w:r w:rsidRPr="00244E0C">
        <w:rPr>
          <w:rFonts w:ascii="Times New Roman" w:hAnsi="Times New Roman" w:cs="Times New Roman"/>
          <w:noProof/>
          <w:sz w:val="28"/>
          <w:szCs w:val="28"/>
        </w:rPr>
        <w:t xml:space="preserve"> (accessed January 3, 2024).</w:t>
      </w:r>
    </w:p>
    <w:p w14:paraId="22032594" w14:textId="77777777"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7.</w:t>
      </w:r>
      <w:r w:rsidRPr="00244E0C">
        <w:rPr>
          <w:rFonts w:ascii="Times New Roman" w:hAnsi="Times New Roman" w:cs="Times New Roman"/>
          <w:noProof/>
          <w:sz w:val="28"/>
          <w:szCs w:val="28"/>
        </w:rPr>
        <w:tab/>
        <w:t xml:space="preserve">Louise Boland, J., Accessibility in STEM: Barriers facing disabled individuals in research funding processes. </w:t>
      </w:r>
      <w:r w:rsidRPr="00244E0C">
        <w:rPr>
          <w:rFonts w:ascii="Times New Roman" w:hAnsi="Times New Roman" w:cs="Times New Roman"/>
          <w:i/>
          <w:noProof/>
          <w:sz w:val="28"/>
          <w:szCs w:val="28"/>
        </w:rPr>
        <w:t xml:space="preserve">EEE - Academic &amp; Research </w:t>
      </w:r>
      <w:r w:rsidRPr="00244E0C">
        <w:rPr>
          <w:rFonts w:ascii="Times New Roman" w:hAnsi="Times New Roman" w:cs="Times New Roman"/>
          <w:b/>
          <w:noProof/>
          <w:sz w:val="28"/>
          <w:szCs w:val="28"/>
        </w:rPr>
        <w:t>2019</w:t>
      </w:r>
      <w:r w:rsidRPr="00244E0C">
        <w:rPr>
          <w:rFonts w:ascii="Times New Roman" w:hAnsi="Times New Roman" w:cs="Times New Roman"/>
          <w:noProof/>
          <w:sz w:val="28"/>
          <w:szCs w:val="28"/>
        </w:rPr>
        <w:t>, 13.</w:t>
      </w:r>
    </w:p>
    <w:p w14:paraId="49691E3C" w14:textId="77777777"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t>8.</w:t>
      </w:r>
      <w:r w:rsidRPr="00244E0C">
        <w:rPr>
          <w:rFonts w:ascii="Times New Roman" w:hAnsi="Times New Roman" w:cs="Times New Roman"/>
          <w:noProof/>
          <w:sz w:val="28"/>
          <w:szCs w:val="28"/>
        </w:rPr>
        <w:tab/>
        <w:t xml:space="preserve">Careers Research &amp; Advisory Centre, Qualitative research on barriers to progression of disabled scientists: Report for the Royal Society by the Careers Research &amp; Advisory Centre </w:t>
      </w:r>
      <w:r w:rsidRPr="00244E0C">
        <w:rPr>
          <w:rFonts w:ascii="Times New Roman" w:hAnsi="Times New Roman" w:cs="Times New Roman"/>
          <w:b/>
          <w:noProof/>
          <w:sz w:val="28"/>
          <w:szCs w:val="28"/>
        </w:rPr>
        <w:t>2020</w:t>
      </w:r>
      <w:r w:rsidRPr="00244E0C">
        <w:rPr>
          <w:rFonts w:ascii="Times New Roman" w:hAnsi="Times New Roman" w:cs="Times New Roman"/>
          <w:noProof/>
          <w:sz w:val="28"/>
          <w:szCs w:val="28"/>
        </w:rPr>
        <w:t>.</w:t>
      </w:r>
    </w:p>
    <w:p w14:paraId="47ADC43A" w14:textId="72F11EF8" w:rsidR="0031287D" w:rsidRPr="00244E0C" w:rsidRDefault="0031287D" w:rsidP="0031287D">
      <w:pPr>
        <w:pStyle w:val="EndNoteBibliography"/>
        <w:rPr>
          <w:rFonts w:ascii="Times New Roman" w:hAnsi="Times New Roman" w:cs="Times New Roman"/>
          <w:noProof/>
          <w:sz w:val="28"/>
          <w:szCs w:val="28"/>
        </w:rPr>
      </w:pPr>
      <w:r w:rsidRPr="00244E0C">
        <w:rPr>
          <w:rFonts w:ascii="Times New Roman" w:hAnsi="Times New Roman" w:cs="Times New Roman"/>
          <w:noProof/>
          <w:sz w:val="28"/>
          <w:szCs w:val="28"/>
        </w:rPr>
        <w:lastRenderedPageBreak/>
        <w:t>9.</w:t>
      </w:r>
      <w:r w:rsidRPr="00244E0C">
        <w:rPr>
          <w:rFonts w:ascii="Times New Roman" w:hAnsi="Times New Roman" w:cs="Times New Roman"/>
          <w:noProof/>
          <w:sz w:val="28"/>
          <w:szCs w:val="28"/>
        </w:rPr>
        <w:tab/>
        <w:t xml:space="preserve">Eugenics archives. </w:t>
      </w:r>
      <w:hyperlink r:id="rId15" w:history="1">
        <w:r w:rsidRPr="00244E0C">
          <w:rPr>
            <w:rStyle w:val="Hyperlink"/>
            <w:rFonts w:ascii="Times New Roman" w:hAnsi="Times New Roman" w:cs="Times New Roman"/>
            <w:noProof/>
            <w:sz w:val="28"/>
            <w:szCs w:val="28"/>
          </w:rPr>
          <w:t>https://www.eugenicsarchive.ca/timeline?id=532491c0132156674b000264</w:t>
        </w:r>
      </w:hyperlink>
      <w:r w:rsidRPr="00244E0C">
        <w:rPr>
          <w:rFonts w:ascii="Times New Roman" w:hAnsi="Times New Roman" w:cs="Times New Roman"/>
          <w:noProof/>
          <w:sz w:val="28"/>
          <w:szCs w:val="28"/>
        </w:rPr>
        <w:t>.</w:t>
      </w:r>
    </w:p>
    <w:p w14:paraId="1A12518A" w14:textId="434751E1" w:rsidR="004D7716" w:rsidRPr="00244E0C" w:rsidRDefault="00000000" w:rsidP="00862B76">
      <w:pPr>
        <w:spacing w:line="360" w:lineRule="auto"/>
        <w:jc w:val="both"/>
        <w:rPr>
          <w:rFonts w:ascii="Times New Roman" w:eastAsia="Times New Roman" w:hAnsi="Times New Roman" w:cs="Times New Roman"/>
          <w:color w:val="0E101A"/>
          <w:kern w:val="0"/>
          <w:sz w:val="28"/>
          <w:szCs w:val="28"/>
          <w14:ligatures w14:val="none"/>
        </w:rPr>
      </w:pPr>
      <w:r w:rsidRPr="00244E0C">
        <w:rPr>
          <w:rFonts w:ascii="Times New Roman" w:eastAsia="Times New Roman" w:hAnsi="Times New Roman" w:cs="Times New Roman"/>
          <w:color w:val="0E101A"/>
          <w:kern w:val="0"/>
          <w:sz w:val="28"/>
          <w:szCs w:val="28"/>
          <w14:ligatures w14:val="none"/>
        </w:rPr>
        <w:fldChar w:fldCharType="end"/>
      </w:r>
    </w:p>
    <w:p w14:paraId="221D0E50" w14:textId="77777777" w:rsidR="004D7716" w:rsidRPr="00244E0C" w:rsidRDefault="004D7716">
      <w:pPr>
        <w:rPr>
          <w:rFonts w:ascii="Times New Roman" w:eastAsia="Times New Roman" w:hAnsi="Times New Roman" w:cs="Times New Roman"/>
          <w:color w:val="0E101A"/>
          <w:kern w:val="0"/>
          <w:sz w:val="28"/>
          <w:szCs w:val="28"/>
          <w14:ligatures w14:val="none"/>
        </w:rPr>
      </w:pPr>
      <w:r w:rsidRPr="00244E0C">
        <w:rPr>
          <w:rFonts w:ascii="Times New Roman" w:eastAsia="Times New Roman" w:hAnsi="Times New Roman" w:cs="Times New Roman"/>
          <w:color w:val="0E101A"/>
          <w:kern w:val="0"/>
          <w:sz w:val="28"/>
          <w:szCs w:val="28"/>
          <w14:ligatures w14:val="none"/>
        </w:rPr>
        <w:br w:type="page"/>
      </w:r>
    </w:p>
    <w:p w14:paraId="08B3BDDA" w14:textId="0D0FA7BE" w:rsidR="004D7716" w:rsidRPr="00244E0C" w:rsidRDefault="004D7716">
      <w:pPr>
        <w:rPr>
          <w:rFonts w:ascii="Times New Roman" w:eastAsia="Times New Roman" w:hAnsi="Times New Roman" w:cs="Times New Roman"/>
          <w:color w:val="0E101A"/>
          <w:kern w:val="0"/>
          <w:sz w:val="28"/>
          <w:szCs w:val="28"/>
          <w14:ligatures w14:val="none"/>
        </w:rPr>
      </w:pPr>
      <w:r w:rsidRPr="00244E0C">
        <w:rPr>
          <w:rFonts w:ascii="Times New Roman" w:eastAsia="Times New Roman" w:hAnsi="Times New Roman" w:cs="Times New Roman"/>
          <w:color w:val="0E101A"/>
          <w:kern w:val="0"/>
          <w:sz w:val="28"/>
          <w:szCs w:val="28"/>
          <w14:ligatures w14:val="none"/>
        </w:rPr>
        <w:lastRenderedPageBreak/>
        <w:t>T</w:t>
      </w:r>
      <w:r w:rsidR="00F51099" w:rsidRPr="00244E0C">
        <w:rPr>
          <w:rFonts w:ascii="Times New Roman" w:eastAsia="Times New Roman" w:hAnsi="Times New Roman" w:cs="Times New Roman"/>
          <w:color w:val="0E101A"/>
          <w:kern w:val="0"/>
          <w:sz w:val="28"/>
          <w:szCs w:val="28"/>
          <w14:ligatures w14:val="none"/>
        </w:rPr>
        <w:t>able of content</w:t>
      </w:r>
      <w:r w:rsidR="00197519">
        <w:rPr>
          <w:rFonts w:ascii="Times New Roman" w:eastAsia="Times New Roman" w:hAnsi="Times New Roman" w:cs="Times New Roman"/>
          <w:color w:val="0E101A"/>
          <w:kern w:val="0"/>
          <w:sz w:val="28"/>
          <w:szCs w:val="28"/>
          <w14:ligatures w14:val="none"/>
        </w:rPr>
        <w:t xml:space="preserve"> (ALT: Image describes attitudes and actions described in the </w:t>
      </w:r>
      <w:r w:rsidR="00197519" w:rsidRPr="00197519">
        <w:rPr>
          <w:rFonts w:ascii="Times New Roman" w:eastAsia="Times New Roman" w:hAnsi="Times New Roman" w:cs="Times New Roman"/>
          <w:color w:val="0E101A"/>
          <w:kern w:val="0"/>
          <w:sz w:val="28"/>
          <w:szCs w:val="28"/>
          <w14:ligatures w14:val="none"/>
        </w:rPr>
        <w:t>tips</w:t>
      </w:r>
      <w:r w:rsidR="00197519">
        <w:rPr>
          <w:rFonts w:ascii="Times New Roman" w:eastAsia="Times New Roman" w:hAnsi="Times New Roman" w:cs="Times New Roman"/>
          <w:color w:val="0E101A"/>
          <w:kern w:val="0"/>
          <w:sz w:val="28"/>
          <w:szCs w:val="28"/>
          <w14:ligatures w14:val="none"/>
        </w:rPr>
        <w:t xml:space="preserve"> section</w:t>
      </w:r>
      <w:r w:rsidR="00197519" w:rsidRPr="00197519">
        <w:rPr>
          <w:rFonts w:ascii="Times New Roman" w:eastAsia="Times New Roman" w:hAnsi="Times New Roman" w:cs="Times New Roman"/>
          <w:color w:val="0E101A"/>
          <w:kern w:val="0"/>
          <w:sz w:val="28"/>
          <w:szCs w:val="28"/>
          <w14:ligatures w14:val="none"/>
        </w:rPr>
        <w:t xml:space="preserve"> on what can you do as a non-disabled Scientist if you are to mentor a disabled scientist</w:t>
      </w:r>
      <w:r w:rsidR="00197519">
        <w:rPr>
          <w:rFonts w:ascii="Times New Roman" w:eastAsia="Times New Roman" w:hAnsi="Times New Roman" w:cs="Times New Roman"/>
          <w:color w:val="0E101A"/>
          <w:kern w:val="0"/>
          <w:sz w:val="28"/>
          <w:szCs w:val="28"/>
          <w14:ligatures w14:val="none"/>
        </w:rPr>
        <w:t>)</w:t>
      </w:r>
    </w:p>
    <w:p w14:paraId="2BB04716" w14:textId="77777777" w:rsidR="004D7716" w:rsidRPr="00244E0C" w:rsidRDefault="004D7716">
      <w:pPr>
        <w:rPr>
          <w:rFonts w:ascii="Times New Roman" w:eastAsia="Times New Roman" w:hAnsi="Times New Roman" w:cs="Times New Roman"/>
          <w:color w:val="0E101A"/>
          <w:kern w:val="0"/>
          <w:sz w:val="28"/>
          <w:szCs w:val="28"/>
          <w14:ligatures w14:val="none"/>
        </w:rPr>
      </w:pPr>
    </w:p>
    <w:p w14:paraId="09A2BD5D" w14:textId="7C2D34D3" w:rsidR="004C6AF0" w:rsidRPr="00244E0C" w:rsidRDefault="004D7716" w:rsidP="00862B76">
      <w:pPr>
        <w:spacing w:line="360" w:lineRule="auto"/>
        <w:jc w:val="both"/>
        <w:rPr>
          <w:rFonts w:ascii="Arial" w:eastAsia="Times New Roman" w:hAnsi="Arial" w:cs="Arial"/>
          <w:color w:val="0E101A"/>
          <w:kern w:val="0"/>
          <w:sz w:val="28"/>
          <w:szCs w:val="28"/>
          <w14:ligatures w14:val="none"/>
        </w:rPr>
      </w:pPr>
      <w:r w:rsidRPr="00244E0C">
        <w:rPr>
          <w:rFonts w:ascii="Arial" w:eastAsia="Times New Roman" w:hAnsi="Arial" w:cs="Arial"/>
          <w:noProof/>
          <w:color w:val="0E101A"/>
          <w:kern w:val="0"/>
          <w:sz w:val="28"/>
          <w:szCs w:val="28"/>
        </w:rPr>
        <w:drawing>
          <wp:inline distT="0" distB="0" distL="0" distR="0" wp14:anchorId="6D508F5E" wp14:editId="73F0BCA7">
            <wp:extent cx="5795615" cy="3343910"/>
            <wp:effectExtent l="0" t="0" r="0" b="0"/>
            <wp:docPr id="1580991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991342" name="Picture 1"/>
                    <pic:cNvPicPr/>
                  </pic:nvPicPr>
                  <pic:blipFill>
                    <a:blip r:embed="rId16">
                      <a:extLst>
                        <a:ext uri="{28A0092B-C50C-407E-A947-70E740481C1C}">
                          <a14:useLocalDpi xmlns:a14="http://schemas.microsoft.com/office/drawing/2010/main" val="0"/>
                        </a:ext>
                      </a:extLst>
                    </a:blip>
                    <a:srcRect l="1243" r="1243"/>
                    <a:stretch>
                      <a:fillRect/>
                    </a:stretch>
                  </pic:blipFill>
                  <pic:spPr bwMode="auto">
                    <a:xfrm>
                      <a:off x="0" y="0"/>
                      <a:ext cx="5795615" cy="3343910"/>
                    </a:xfrm>
                    <a:prstGeom prst="rect">
                      <a:avLst/>
                    </a:prstGeom>
                    <a:ln>
                      <a:noFill/>
                    </a:ln>
                    <a:extLst>
                      <a:ext uri="{53640926-AAD7-44D8-BBD7-CCE9431645EC}">
                        <a14:shadowObscured xmlns:a14="http://schemas.microsoft.com/office/drawing/2010/main"/>
                      </a:ext>
                    </a:extLst>
                  </pic:spPr>
                </pic:pic>
              </a:graphicData>
            </a:graphic>
          </wp:inline>
        </w:drawing>
      </w:r>
    </w:p>
    <w:sectPr w:rsidR="004C6AF0" w:rsidRPr="00244E0C" w:rsidSect="002727F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64584" w14:textId="77777777" w:rsidR="0036098A" w:rsidRDefault="0036098A">
      <w:r>
        <w:separator/>
      </w:r>
    </w:p>
  </w:endnote>
  <w:endnote w:type="continuationSeparator" w:id="0">
    <w:p w14:paraId="3C7064AA" w14:textId="77777777" w:rsidR="0036098A" w:rsidRDefault="0036098A">
      <w:r>
        <w:continuationSeparator/>
      </w:r>
    </w:p>
  </w:endnote>
  <w:endnote w:type="continuationNotice" w:id="1">
    <w:p w14:paraId="2F3B6F5F" w14:textId="77777777" w:rsidR="0036098A" w:rsidRDefault="003609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6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97171882"/>
      <w:docPartObj>
        <w:docPartGallery w:val="Page Numbers (Bottom of Page)"/>
        <w:docPartUnique/>
      </w:docPartObj>
    </w:sdtPr>
    <w:sdtContent>
      <w:p w14:paraId="40D4010E" w14:textId="7B9C8462" w:rsidR="009A7160" w:rsidRDefault="00000000" w:rsidP="007C4A1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26AA8A1" w14:textId="77777777" w:rsidR="009A7160" w:rsidRDefault="009A71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Arial" w:hAnsi="Arial" w:cs="Arial"/>
      </w:rPr>
      <w:id w:val="176851892"/>
      <w:docPartObj>
        <w:docPartGallery w:val="Page Numbers (Bottom of Page)"/>
        <w:docPartUnique/>
      </w:docPartObj>
    </w:sdtPr>
    <w:sdtContent>
      <w:p w14:paraId="3A01CE9B" w14:textId="5EE9A3C3" w:rsidR="009A7160" w:rsidRPr="001C7D52" w:rsidRDefault="00000000" w:rsidP="007C4A12">
        <w:pPr>
          <w:pStyle w:val="Footer"/>
          <w:framePr w:wrap="none" w:vAnchor="text" w:hAnchor="margin" w:xAlign="center" w:y="1"/>
          <w:rPr>
            <w:rStyle w:val="PageNumber"/>
            <w:rFonts w:ascii="Arial" w:hAnsi="Arial" w:cs="Arial"/>
          </w:rPr>
        </w:pPr>
        <w:r w:rsidRPr="001C7D52">
          <w:rPr>
            <w:rStyle w:val="PageNumber"/>
            <w:rFonts w:ascii="Arial" w:hAnsi="Arial" w:cs="Arial"/>
          </w:rPr>
          <w:fldChar w:fldCharType="begin"/>
        </w:r>
        <w:r w:rsidRPr="001C7D52">
          <w:rPr>
            <w:rStyle w:val="PageNumber"/>
            <w:rFonts w:ascii="Arial" w:hAnsi="Arial" w:cs="Arial"/>
          </w:rPr>
          <w:instrText xml:space="preserve"> PAGE </w:instrText>
        </w:r>
        <w:r w:rsidRPr="001C7D52">
          <w:rPr>
            <w:rStyle w:val="PageNumber"/>
            <w:rFonts w:ascii="Arial" w:hAnsi="Arial" w:cs="Arial"/>
          </w:rPr>
          <w:fldChar w:fldCharType="separate"/>
        </w:r>
        <w:r w:rsidRPr="001C7D52">
          <w:rPr>
            <w:rStyle w:val="PageNumber"/>
            <w:rFonts w:ascii="Arial" w:hAnsi="Arial" w:cs="Arial"/>
            <w:noProof/>
          </w:rPr>
          <w:t>1</w:t>
        </w:r>
        <w:r w:rsidRPr="001C7D52">
          <w:rPr>
            <w:rStyle w:val="PageNumber"/>
            <w:rFonts w:ascii="Arial" w:hAnsi="Arial" w:cs="Arial"/>
          </w:rPr>
          <w:fldChar w:fldCharType="end"/>
        </w:r>
        <w:r w:rsidRPr="001C7D52">
          <w:rPr>
            <w:rStyle w:val="PageNumber"/>
            <w:rFonts w:ascii="Arial" w:hAnsi="Arial" w:cs="Arial"/>
          </w:rPr>
          <w:t xml:space="preserve"> of </w:t>
        </w:r>
        <w:r w:rsidR="0031287D">
          <w:rPr>
            <w:rStyle w:val="PageNumber"/>
            <w:rFonts w:ascii="Arial" w:hAnsi="Arial" w:cs="Arial"/>
          </w:rPr>
          <w:t>7</w:t>
        </w:r>
      </w:p>
    </w:sdtContent>
  </w:sdt>
  <w:p w14:paraId="3BAEBFD3" w14:textId="77777777" w:rsidR="009A7160" w:rsidRPr="001C7D52" w:rsidRDefault="009A7160">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9C6EBA" w14:textId="77777777" w:rsidR="0036098A" w:rsidRDefault="0036098A">
      <w:r>
        <w:separator/>
      </w:r>
    </w:p>
  </w:footnote>
  <w:footnote w:type="continuationSeparator" w:id="0">
    <w:p w14:paraId="644BE601" w14:textId="77777777" w:rsidR="0036098A" w:rsidRDefault="0036098A">
      <w:r>
        <w:continuationSeparator/>
      </w:r>
    </w:p>
  </w:footnote>
  <w:footnote w:type="continuationNotice" w:id="1">
    <w:p w14:paraId="4204B21A" w14:textId="77777777" w:rsidR="0036098A" w:rsidRDefault="0036098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D6040F"/>
    <w:multiLevelType w:val="multilevel"/>
    <w:tmpl w:val="A22E5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09094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4"/>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0&lt;/ScanUnformatted&gt;&lt;ScanChanges&gt;0&lt;/ScanChanges&gt;&lt;Suspended&gt;0&lt;/Suspended&gt;&lt;/ENInstantFormat&gt;"/>
    <w:docVar w:name="EN.Layout" w:val="&lt;ENLayout&gt;&lt;Style&gt;ACS&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zv0errv1s5zedesxe7pet09tfsvaavz5ex5&quot;&gt;Disabilities ACS Biom&lt;record-ids&gt;&lt;item&gt;1&lt;/item&gt;&lt;item&gt;2&lt;/item&gt;&lt;item&gt;3&lt;/item&gt;&lt;item&gt;4&lt;/item&gt;&lt;item&gt;5&lt;/item&gt;&lt;item&gt;6&lt;/item&gt;&lt;item&gt;7&lt;/item&gt;&lt;item&gt;8&lt;/item&gt;&lt;item&gt;9&lt;/item&gt;&lt;/record-ids&gt;&lt;/item&gt;&lt;/Libraries&gt;"/>
  </w:docVars>
  <w:rsids>
    <w:rsidRoot w:val="004D36BF"/>
    <w:rsid w:val="00003FEE"/>
    <w:rsid w:val="00010714"/>
    <w:rsid w:val="00013865"/>
    <w:rsid w:val="00014395"/>
    <w:rsid w:val="000158CB"/>
    <w:rsid w:val="00017C28"/>
    <w:rsid w:val="00020116"/>
    <w:rsid w:val="000239EE"/>
    <w:rsid w:val="000255B2"/>
    <w:rsid w:val="0004009F"/>
    <w:rsid w:val="00040948"/>
    <w:rsid w:val="00043809"/>
    <w:rsid w:val="00053249"/>
    <w:rsid w:val="00060D16"/>
    <w:rsid w:val="00063A9A"/>
    <w:rsid w:val="00064505"/>
    <w:rsid w:val="00065C6C"/>
    <w:rsid w:val="00084B5E"/>
    <w:rsid w:val="00085980"/>
    <w:rsid w:val="000874A0"/>
    <w:rsid w:val="00090F57"/>
    <w:rsid w:val="000969BE"/>
    <w:rsid w:val="00097C16"/>
    <w:rsid w:val="000A2C20"/>
    <w:rsid w:val="000A3F45"/>
    <w:rsid w:val="000B12AD"/>
    <w:rsid w:val="000B6E51"/>
    <w:rsid w:val="000C01AB"/>
    <w:rsid w:val="000D50BD"/>
    <w:rsid w:val="000D577E"/>
    <w:rsid w:val="000E121D"/>
    <w:rsid w:val="000E3454"/>
    <w:rsid w:val="000E3B20"/>
    <w:rsid w:val="000E7AAE"/>
    <w:rsid w:val="000F1686"/>
    <w:rsid w:val="000F7435"/>
    <w:rsid w:val="00100B1A"/>
    <w:rsid w:val="0010562E"/>
    <w:rsid w:val="00115D3B"/>
    <w:rsid w:val="0012135B"/>
    <w:rsid w:val="001235AE"/>
    <w:rsid w:val="00130080"/>
    <w:rsid w:val="0013091A"/>
    <w:rsid w:val="001316D5"/>
    <w:rsid w:val="00153FD2"/>
    <w:rsid w:val="001550BB"/>
    <w:rsid w:val="00186E0A"/>
    <w:rsid w:val="0019093F"/>
    <w:rsid w:val="00194583"/>
    <w:rsid w:val="00194937"/>
    <w:rsid w:val="00197519"/>
    <w:rsid w:val="001A11CA"/>
    <w:rsid w:val="001A5D99"/>
    <w:rsid w:val="001B37F8"/>
    <w:rsid w:val="001C0A7C"/>
    <w:rsid w:val="001C0C51"/>
    <w:rsid w:val="001C4615"/>
    <w:rsid w:val="001C4C3F"/>
    <w:rsid w:val="001C57E2"/>
    <w:rsid w:val="001C7D52"/>
    <w:rsid w:val="001E2986"/>
    <w:rsid w:val="001E2FE9"/>
    <w:rsid w:val="001E366D"/>
    <w:rsid w:val="001E44B2"/>
    <w:rsid w:val="001E6389"/>
    <w:rsid w:val="001F62B4"/>
    <w:rsid w:val="001F68DB"/>
    <w:rsid w:val="00204D2D"/>
    <w:rsid w:val="00213CED"/>
    <w:rsid w:val="0021434F"/>
    <w:rsid w:val="00227109"/>
    <w:rsid w:val="002303AC"/>
    <w:rsid w:val="00232534"/>
    <w:rsid w:val="002338A9"/>
    <w:rsid w:val="00234166"/>
    <w:rsid w:val="002406A1"/>
    <w:rsid w:val="00242872"/>
    <w:rsid w:val="00244E0C"/>
    <w:rsid w:val="00246DD5"/>
    <w:rsid w:val="00266577"/>
    <w:rsid w:val="002727F5"/>
    <w:rsid w:val="00272A09"/>
    <w:rsid w:val="00273880"/>
    <w:rsid w:val="002836BF"/>
    <w:rsid w:val="00287395"/>
    <w:rsid w:val="00290C33"/>
    <w:rsid w:val="00293806"/>
    <w:rsid w:val="00293FF4"/>
    <w:rsid w:val="00295E0F"/>
    <w:rsid w:val="002A2290"/>
    <w:rsid w:val="002A3DC7"/>
    <w:rsid w:val="002B0A38"/>
    <w:rsid w:val="002B2B7C"/>
    <w:rsid w:val="002C325C"/>
    <w:rsid w:val="002C35EF"/>
    <w:rsid w:val="002C48CF"/>
    <w:rsid w:val="002C7CB3"/>
    <w:rsid w:val="002D7426"/>
    <w:rsid w:val="002E0F23"/>
    <w:rsid w:val="002E382B"/>
    <w:rsid w:val="002F2FD6"/>
    <w:rsid w:val="00304285"/>
    <w:rsid w:val="0031269C"/>
    <w:rsid w:val="0031287D"/>
    <w:rsid w:val="00322160"/>
    <w:rsid w:val="00325CF5"/>
    <w:rsid w:val="00326C21"/>
    <w:rsid w:val="00326F7A"/>
    <w:rsid w:val="00327F62"/>
    <w:rsid w:val="003306AF"/>
    <w:rsid w:val="0034417C"/>
    <w:rsid w:val="00352C73"/>
    <w:rsid w:val="00356103"/>
    <w:rsid w:val="003571ED"/>
    <w:rsid w:val="0036098A"/>
    <w:rsid w:val="0036390D"/>
    <w:rsid w:val="00365BA9"/>
    <w:rsid w:val="00366F44"/>
    <w:rsid w:val="003708E5"/>
    <w:rsid w:val="00371733"/>
    <w:rsid w:val="00372A4D"/>
    <w:rsid w:val="00377311"/>
    <w:rsid w:val="00384587"/>
    <w:rsid w:val="003909D4"/>
    <w:rsid w:val="00395209"/>
    <w:rsid w:val="003956B9"/>
    <w:rsid w:val="003A0622"/>
    <w:rsid w:val="003A0FB7"/>
    <w:rsid w:val="003A110B"/>
    <w:rsid w:val="003A3EFC"/>
    <w:rsid w:val="003A4CF7"/>
    <w:rsid w:val="003A6AFC"/>
    <w:rsid w:val="003B5FEE"/>
    <w:rsid w:val="003B7718"/>
    <w:rsid w:val="003C54C1"/>
    <w:rsid w:val="003D4B65"/>
    <w:rsid w:val="003D6212"/>
    <w:rsid w:val="003E197F"/>
    <w:rsid w:val="003E1BBA"/>
    <w:rsid w:val="003E3B50"/>
    <w:rsid w:val="003E448C"/>
    <w:rsid w:val="003E5A07"/>
    <w:rsid w:val="003E7CB8"/>
    <w:rsid w:val="003F240A"/>
    <w:rsid w:val="003F63AD"/>
    <w:rsid w:val="00406146"/>
    <w:rsid w:val="0040758F"/>
    <w:rsid w:val="004273DF"/>
    <w:rsid w:val="00427977"/>
    <w:rsid w:val="004317AE"/>
    <w:rsid w:val="00432419"/>
    <w:rsid w:val="00440009"/>
    <w:rsid w:val="004526E5"/>
    <w:rsid w:val="00453AFE"/>
    <w:rsid w:val="00462E3A"/>
    <w:rsid w:val="00475BAB"/>
    <w:rsid w:val="00495E3E"/>
    <w:rsid w:val="004A33BA"/>
    <w:rsid w:val="004A48E2"/>
    <w:rsid w:val="004A5C8E"/>
    <w:rsid w:val="004A6A6E"/>
    <w:rsid w:val="004C4B4F"/>
    <w:rsid w:val="004C598C"/>
    <w:rsid w:val="004C6AF0"/>
    <w:rsid w:val="004C7DC1"/>
    <w:rsid w:val="004D29BC"/>
    <w:rsid w:val="004D36BF"/>
    <w:rsid w:val="004D7716"/>
    <w:rsid w:val="004E5451"/>
    <w:rsid w:val="004E5EB3"/>
    <w:rsid w:val="004E7369"/>
    <w:rsid w:val="004E738E"/>
    <w:rsid w:val="004E7AE9"/>
    <w:rsid w:val="004E7D58"/>
    <w:rsid w:val="004F310B"/>
    <w:rsid w:val="004F3A2F"/>
    <w:rsid w:val="004F5357"/>
    <w:rsid w:val="004F7278"/>
    <w:rsid w:val="00503AB6"/>
    <w:rsid w:val="0050609B"/>
    <w:rsid w:val="005138B8"/>
    <w:rsid w:val="005176C3"/>
    <w:rsid w:val="005218ED"/>
    <w:rsid w:val="00526B5F"/>
    <w:rsid w:val="005409C1"/>
    <w:rsid w:val="00541A8E"/>
    <w:rsid w:val="00543CBC"/>
    <w:rsid w:val="00545672"/>
    <w:rsid w:val="005503F3"/>
    <w:rsid w:val="00550AB4"/>
    <w:rsid w:val="0055435B"/>
    <w:rsid w:val="00554FA1"/>
    <w:rsid w:val="005640C1"/>
    <w:rsid w:val="00565561"/>
    <w:rsid w:val="005715CC"/>
    <w:rsid w:val="00580E3D"/>
    <w:rsid w:val="00594999"/>
    <w:rsid w:val="00596578"/>
    <w:rsid w:val="00596B79"/>
    <w:rsid w:val="005A365E"/>
    <w:rsid w:val="005A5258"/>
    <w:rsid w:val="005C5606"/>
    <w:rsid w:val="005D2867"/>
    <w:rsid w:val="005D3D86"/>
    <w:rsid w:val="005F0FE1"/>
    <w:rsid w:val="005F10F7"/>
    <w:rsid w:val="005F7402"/>
    <w:rsid w:val="00610058"/>
    <w:rsid w:val="006217D6"/>
    <w:rsid w:val="00624E9F"/>
    <w:rsid w:val="006276CA"/>
    <w:rsid w:val="00635CE8"/>
    <w:rsid w:val="00644E9B"/>
    <w:rsid w:val="00645B6B"/>
    <w:rsid w:val="00646880"/>
    <w:rsid w:val="006516D0"/>
    <w:rsid w:val="006548A5"/>
    <w:rsid w:val="006553A8"/>
    <w:rsid w:val="00655C9F"/>
    <w:rsid w:val="006613D9"/>
    <w:rsid w:val="0066218E"/>
    <w:rsid w:val="00671570"/>
    <w:rsid w:val="00673FDA"/>
    <w:rsid w:val="00674A30"/>
    <w:rsid w:val="006764BC"/>
    <w:rsid w:val="00686DDC"/>
    <w:rsid w:val="006963C7"/>
    <w:rsid w:val="006A5BA1"/>
    <w:rsid w:val="006A7044"/>
    <w:rsid w:val="006B3A34"/>
    <w:rsid w:val="006B7B26"/>
    <w:rsid w:val="006C3F12"/>
    <w:rsid w:val="006D3844"/>
    <w:rsid w:val="006E0696"/>
    <w:rsid w:val="006E62F3"/>
    <w:rsid w:val="006F22D0"/>
    <w:rsid w:val="006F2D36"/>
    <w:rsid w:val="006F6798"/>
    <w:rsid w:val="006F6BFF"/>
    <w:rsid w:val="007024EB"/>
    <w:rsid w:val="00702ABE"/>
    <w:rsid w:val="00705A4F"/>
    <w:rsid w:val="007072E8"/>
    <w:rsid w:val="007075B5"/>
    <w:rsid w:val="00707D68"/>
    <w:rsid w:val="00710F8C"/>
    <w:rsid w:val="00711889"/>
    <w:rsid w:val="00715D22"/>
    <w:rsid w:val="00720377"/>
    <w:rsid w:val="00731084"/>
    <w:rsid w:val="00731D73"/>
    <w:rsid w:val="00732537"/>
    <w:rsid w:val="0073481A"/>
    <w:rsid w:val="007362FE"/>
    <w:rsid w:val="0073750B"/>
    <w:rsid w:val="00760937"/>
    <w:rsid w:val="00766223"/>
    <w:rsid w:val="007663D5"/>
    <w:rsid w:val="00767D5E"/>
    <w:rsid w:val="007916DE"/>
    <w:rsid w:val="00791CFC"/>
    <w:rsid w:val="0079437E"/>
    <w:rsid w:val="0079642C"/>
    <w:rsid w:val="007B0D74"/>
    <w:rsid w:val="007B2C76"/>
    <w:rsid w:val="007B4576"/>
    <w:rsid w:val="007C1E63"/>
    <w:rsid w:val="007C4A12"/>
    <w:rsid w:val="007C75C8"/>
    <w:rsid w:val="007C77CF"/>
    <w:rsid w:val="007E3D30"/>
    <w:rsid w:val="007E4A97"/>
    <w:rsid w:val="007F4D8E"/>
    <w:rsid w:val="007F5B79"/>
    <w:rsid w:val="007F67F1"/>
    <w:rsid w:val="00801431"/>
    <w:rsid w:val="008044FD"/>
    <w:rsid w:val="00810D2A"/>
    <w:rsid w:val="00810E40"/>
    <w:rsid w:val="00814388"/>
    <w:rsid w:val="0082070A"/>
    <w:rsid w:val="00825102"/>
    <w:rsid w:val="0082565A"/>
    <w:rsid w:val="0083755F"/>
    <w:rsid w:val="008378FD"/>
    <w:rsid w:val="00853F10"/>
    <w:rsid w:val="00857913"/>
    <w:rsid w:val="00862B76"/>
    <w:rsid w:val="00867C72"/>
    <w:rsid w:val="0087278D"/>
    <w:rsid w:val="00873C98"/>
    <w:rsid w:val="00873E6D"/>
    <w:rsid w:val="00877B21"/>
    <w:rsid w:val="00877C98"/>
    <w:rsid w:val="008823E5"/>
    <w:rsid w:val="00883F23"/>
    <w:rsid w:val="00896778"/>
    <w:rsid w:val="008978AD"/>
    <w:rsid w:val="008A0457"/>
    <w:rsid w:val="008A11AF"/>
    <w:rsid w:val="008A2A9A"/>
    <w:rsid w:val="008A43D7"/>
    <w:rsid w:val="008A63F2"/>
    <w:rsid w:val="008A6C07"/>
    <w:rsid w:val="008C290A"/>
    <w:rsid w:val="008C5210"/>
    <w:rsid w:val="008C6098"/>
    <w:rsid w:val="008C7CB9"/>
    <w:rsid w:val="008D0E06"/>
    <w:rsid w:val="008D3FB3"/>
    <w:rsid w:val="008D4A85"/>
    <w:rsid w:val="008D6B4E"/>
    <w:rsid w:val="008D7ED8"/>
    <w:rsid w:val="008E16B5"/>
    <w:rsid w:val="008E6918"/>
    <w:rsid w:val="008E7666"/>
    <w:rsid w:val="008F166A"/>
    <w:rsid w:val="008F2326"/>
    <w:rsid w:val="008F395E"/>
    <w:rsid w:val="008F6D16"/>
    <w:rsid w:val="00900974"/>
    <w:rsid w:val="00905077"/>
    <w:rsid w:val="009063AA"/>
    <w:rsid w:val="0092113A"/>
    <w:rsid w:val="009259EE"/>
    <w:rsid w:val="00927896"/>
    <w:rsid w:val="00931306"/>
    <w:rsid w:val="0094721F"/>
    <w:rsid w:val="0095162C"/>
    <w:rsid w:val="009535F5"/>
    <w:rsid w:val="0095793C"/>
    <w:rsid w:val="009761EF"/>
    <w:rsid w:val="009826B9"/>
    <w:rsid w:val="00982A97"/>
    <w:rsid w:val="00985885"/>
    <w:rsid w:val="00985A26"/>
    <w:rsid w:val="00993726"/>
    <w:rsid w:val="00995AE0"/>
    <w:rsid w:val="00995E1F"/>
    <w:rsid w:val="00996148"/>
    <w:rsid w:val="009A7160"/>
    <w:rsid w:val="009A7D60"/>
    <w:rsid w:val="009B0A40"/>
    <w:rsid w:val="009D46C3"/>
    <w:rsid w:val="009E2267"/>
    <w:rsid w:val="009E329F"/>
    <w:rsid w:val="009F106D"/>
    <w:rsid w:val="009F123D"/>
    <w:rsid w:val="009F2485"/>
    <w:rsid w:val="00A0603B"/>
    <w:rsid w:val="00A12416"/>
    <w:rsid w:val="00A1243E"/>
    <w:rsid w:val="00A34774"/>
    <w:rsid w:val="00A3496B"/>
    <w:rsid w:val="00A400A9"/>
    <w:rsid w:val="00A6267B"/>
    <w:rsid w:val="00A67AAF"/>
    <w:rsid w:val="00A71EA0"/>
    <w:rsid w:val="00A8540C"/>
    <w:rsid w:val="00A90147"/>
    <w:rsid w:val="00A9025F"/>
    <w:rsid w:val="00A92011"/>
    <w:rsid w:val="00AA41A0"/>
    <w:rsid w:val="00AA52AA"/>
    <w:rsid w:val="00AB44A3"/>
    <w:rsid w:val="00AC3276"/>
    <w:rsid w:val="00AD216A"/>
    <w:rsid w:val="00AD278A"/>
    <w:rsid w:val="00AE0B2C"/>
    <w:rsid w:val="00AE3BCD"/>
    <w:rsid w:val="00AE5B55"/>
    <w:rsid w:val="00AF2BD7"/>
    <w:rsid w:val="00AF5C6C"/>
    <w:rsid w:val="00AF6440"/>
    <w:rsid w:val="00B048B2"/>
    <w:rsid w:val="00B0633D"/>
    <w:rsid w:val="00B240E8"/>
    <w:rsid w:val="00B26887"/>
    <w:rsid w:val="00B26DB3"/>
    <w:rsid w:val="00B40B34"/>
    <w:rsid w:val="00B471AC"/>
    <w:rsid w:val="00B60E84"/>
    <w:rsid w:val="00B62491"/>
    <w:rsid w:val="00B74567"/>
    <w:rsid w:val="00B75DD4"/>
    <w:rsid w:val="00B81202"/>
    <w:rsid w:val="00B819CF"/>
    <w:rsid w:val="00B832A2"/>
    <w:rsid w:val="00B86399"/>
    <w:rsid w:val="00B91784"/>
    <w:rsid w:val="00B96DB3"/>
    <w:rsid w:val="00BA1B32"/>
    <w:rsid w:val="00BA7A6D"/>
    <w:rsid w:val="00BB488F"/>
    <w:rsid w:val="00BC0701"/>
    <w:rsid w:val="00BC1E4A"/>
    <w:rsid w:val="00BC30BB"/>
    <w:rsid w:val="00BC3300"/>
    <w:rsid w:val="00BD46F8"/>
    <w:rsid w:val="00BD6D13"/>
    <w:rsid w:val="00BF1061"/>
    <w:rsid w:val="00C07D25"/>
    <w:rsid w:val="00C153D3"/>
    <w:rsid w:val="00C2008B"/>
    <w:rsid w:val="00C25472"/>
    <w:rsid w:val="00C30223"/>
    <w:rsid w:val="00C332BB"/>
    <w:rsid w:val="00C41000"/>
    <w:rsid w:val="00C475DF"/>
    <w:rsid w:val="00C5503D"/>
    <w:rsid w:val="00C56B00"/>
    <w:rsid w:val="00C61D84"/>
    <w:rsid w:val="00C70573"/>
    <w:rsid w:val="00C71227"/>
    <w:rsid w:val="00C74338"/>
    <w:rsid w:val="00C853F7"/>
    <w:rsid w:val="00C875C8"/>
    <w:rsid w:val="00C91244"/>
    <w:rsid w:val="00CA739F"/>
    <w:rsid w:val="00CC111C"/>
    <w:rsid w:val="00CD0697"/>
    <w:rsid w:val="00CD44FC"/>
    <w:rsid w:val="00CD4995"/>
    <w:rsid w:val="00CD53C1"/>
    <w:rsid w:val="00CE34F2"/>
    <w:rsid w:val="00CE36C7"/>
    <w:rsid w:val="00CE7883"/>
    <w:rsid w:val="00CF28B1"/>
    <w:rsid w:val="00CF7747"/>
    <w:rsid w:val="00D00062"/>
    <w:rsid w:val="00D01EDB"/>
    <w:rsid w:val="00D04714"/>
    <w:rsid w:val="00D04881"/>
    <w:rsid w:val="00D13E05"/>
    <w:rsid w:val="00D146A7"/>
    <w:rsid w:val="00D14B57"/>
    <w:rsid w:val="00D16450"/>
    <w:rsid w:val="00D23644"/>
    <w:rsid w:val="00D238BD"/>
    <w:rsid w:val="00D249FD"/>
    <w:rsid w:val="00D25DC5"/>
    <w:rsid w:val="00D32754"/>
    <w:rsid w:val="00D426BC"/>
    <w:rsid w:val="00D43FCB"/>
    <w:rsid w:val="00D50484"/>
    <w:rsid w:val="00D51B07"/>
    <w:rsid w:val="00D52F67"/>
    <w:rsid w:val="00D5501D"/>
    <w:rsid w:val="00D6223A"/>
    <w:rsid w:val="00D657A5"/>
    <w:rsid w:val="00D70534"/>
    <w:rsid w:val="00D73F83"/>
    <w:rsid w:val="00D77452"/>
    <w:rsid w:val="00D86FE6"/>
    <w:rsid w:val="00D90245"/>
    <w:rsid w:val="00D931D5"/>
    <w:rsid w:val="00D95ECB"/>
    <w:rsid w:val="00DA157F"/>
    <w:rsid w:val="00DB22BB"/>
    <w:rsid w:val="00DB67E7"/>
    <w:rsid w:val="00DB7AC9"/>
    <w:rsid w:val="00DC78AE"/>
    <w:rsid w:val="00DD0AFA"/>
    <w:rsid w:val="00DD41CE"/>
    <w:rsid w:val="00DD46B0"/>
    <w:rsid w:val="00DD4B6B"/>
    <w:rsid w:val="00DD7770"/>
    <w:rsid w:val="00DE25C1"/>
    <w:rsid w:val="00DE4A4F"/>
    <w:rsid w:val="00DE5765"/>
    <w:rsid w:val="00DF39F0"/>
    <w:rsid w:val="00DF54D7"/>
    <w:rsid w:val="00DF65A8"/>
    <w:rsid w:val="00E02F55"/>
    <w:rsid w:val="00E03186"/>
    <w:rsid w:val="00E06B56"/>
    <w:rsid w:val="00E10976"/>
    <w:rsid w:val="00E11717"/>
    <w:rsid w:val="00E135F6"/>
    <w:rsid w:val="00E205FD"/>
    <w:rsid w:val="00E22E6A"/>
    <w:rsid w:val="00E270B7"/>
    <w:rsid w:val="00E31594"/>
    <w:rsid w:val="00E3169B"/>
    <w:rsid w:val="00E34440"/>
    <w:rsid w:val="00E37A68"/>
    <w:rsid w:val="00E44BFF"/>
    <w:rsid w:val="00E46323"/>
    <w:rsid w:val="00E501CE"/>
    <w:rsid w:val="00E622C0"/>
    <w:rsid w:val="00E97050"/>
    <w:rsid w:val="00EA3F16"/>
    <w:rsid w:val="00EC003D"/>
    <w:rsid w:val="00EC2B8A"/>
    <w:rsid w:val="00ED2E7C"/>
    <w:rsid w:val="00ED4093"/>
    <w:rsid w:val="00EE2C9A"/>
    <w:rsid w:val="00EF080E"/>
    <w:rsid w:val="00EF18ED"/>
    <w:rsid w:val="00EF47D6"/>
    <w:rsid w:val="00F07F1F"/>
    <w:rsid w:val="00F12BD4"/>
    <w:rsid w:val="00F13BCF"/>
    <w:rsid w:val="00F20638"/>
    <w:rsid w:val="00F20E53"/>
    <w:rsid w:val="00F265D0"/>
    <w:rsid w:val="00F44EA8"/>
    <w:rsid w:val="00F51099"/>
    <w:rsid w:val="00F63DC3"/>
    <w:rsid w:val="00F674D0"/>
    <w:rsid w:val="00F7175C"/>
    <w:rsid w:val="00F817B3"/>
    <w:rsid w:val="00FA4016"/>
    <w:rsid w:val="00FA7DB1"/>
    <w:rsid w:val="00FB1804"/>
    <w:rsid w:val="00FC57D6"/>
    <w:rsid w:val="00FD2C85"/>
    <w:rsid w:val="00FD7F60"/>
    <w:rsid w:val="00FE4526"/>
    <w:rsid w:val="00FF50E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73F8A42"/>
  <w15:chartTrackingRefBased/>
  <w15:docId w15:val="{D4EFF0EB-2301-D941-BECE-85BD01D17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36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D36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D36B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36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36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36B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36B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36B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36B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36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D36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36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36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36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36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36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36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36BF"/>
    <w:rPr>
      <w:rFonts w:eastAsiaTheme="majorEastAsia" w:cstheme="majorBidi"/>
      <w:color w:val="272727" w:themeColor="text1" w:themeTint="D8"/>
    </w:rPr>
  </w:style>
  <w:style w:type="paragraph" w:styleId="Title">
    <w:name w:val="Title"/>
    <w:basedOn w:val="Normal"/>
    <w:next w:val="Normal"/>
    <w:link w:val="TitleChar"/>
    <w:uiPriority w:val="10"/>
    <w:qFormat/>
    <w:rsid w:val="004D36B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36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36B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36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36B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D36BF"/>
    <w:rPr>
      <w:i/>
      <w:iCs/>
      <w:color w:val="404040" w:themeColor="text1" w:themeTint="BF"/>
    </w:rPr>
  </w:style>
  <w:style w:type="paragraph" w:styleId="ListParagraph">
    <w:name w:val="List Paragraph"/>
    <w:basedOn w:val="Normal"/>
    <w:uiPriority w:val="34"/>
    <w:qFormat/>
    <w:rsid w:val="004D36BF"/>
    <w:pPr>
      <w:ind w:left="720"/>
      <w:contextualSpacing/>
    </w:pPr>
  </w:style>
  <w:style w:type="character" w:styleId="IntenseEmphasis">
    <w:name w:val="Intense Emphasis"/>
    <w:basedOn w:val="DefaultParagraphFont"/>
    <w:uiPriority w:val="21"/>
    <w:qFormat/>
    <w:rsid w:val="004D36BF"/>
    <w:rPr>
      <w:i/>
      <w:iCs/>
      <w:color w:val="0F4761" w:themeColor="accent1" w:themeShade="BF"/>
    </w:rPr>
  </w:style>
  <w:style w:type="paragraph" w:styleId="IntenseQuote">
    <w:name w:val="Intense Quote"/>
    <w:basedOn w:val="Normal"/>
    <w:next w:val="Normal"/>
    <w:link w:val="IntenseQuoteChar"/>
    <w:uiPriority w:val="30"/>
    <w:qFormat/>
    <w:rsid w:val="004D36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36BF"/>
    <w:rPr>
      <w:i/>
      <w:iCs/>
      <w:color w:val="0F4761" w:themeColor="accent1" w:themeShade="BF"/>
    </w:rPr>
  </w:style>
  <w:style w:type="character" w:styleId="IntenseReference">
    <w:name w:val="Intense Reference"/>
    <w:basedOn w:val="DefaultParagraphFont"/>
    <w:uiPriority w:val="32"/>
    <w:qFormat/>
    <w:rsid w:val="004D36BF"/>
    <w:rPr>
      <w:b/>
      <w:bCs/>
      <w:smallCaps/>
      <w:color w:val="0F4761" w:themeColor="accent1" w:themeShade="BF"/>
      <w:spacing w:val="5"/>
    </w:rPr>
  </w:style>
  <w:style w:type="paragraph" w:styleId="Revision">
    <w:name w:val="Revision"/>
    <w:hidden/>
    <w:uiPriority w:val="99"/>
    <w:semiHidden/>
    <w:rsid w:val="00857913"/>
  </w:style>
  <w:style w:type="character" w:styleId="CommentReference">
    <w:name w:val="annotation reference"/>
    <w:basedOn w:val="DefaultParagraphFont"/>
    <w:uiPriority w:val="99"/>
    <w:semiHidden/>
    <w:unhideWhenUsed/>
    <w:rsid w:val="001E44B2"/>
    <w:rPr>
      <w:sz w:val="16"/>
      <w:szCs w:val="16"/>
    </w:rPr>
  </w:style>
  <w:style w:type="paragraph" w:styleId="CommentText">
    <w:name w:val="annotation text"/>
    <w:basedOn w:val="Normal"/>
    <w:link w:val="CommentTextChar"/>
    <w:uiPriority w:val="99"/>
    <w:semiHidden/>
    <w:unhideWhenUsed/>
    <w:rsid w:val="001E44B2"/>
    <w:rPr>
      <w:sz w:val="20"/>
      <w:szCs w:val="20"/>
    </w:rPr>
  </w:style>
  <w:style w:type="character" w:customStyle="1" w:styleId="CommentTextChar">
    <w:name w:val="Comment Text Char"/>
    <w:basedOn w:val="DefaultParagraphFont"/>
    <w:link w:val="CommentText"/>
    <w:uiPriority w:val="99"/>
    <w:semiHidden/>
    <w:rsid w:val="001E44B2"/>
    <w:rPr>
      <w:sz w:val="20"/>
      <w:szCs w:val="20"/>
    </w:rPr>
  </w:style>
  <w:style w:type="paragraph" w:styleId="CommentSubject">
    <w:name w:val="annotation subject"/>
    <w:basedOn w:val="CommentText"/>
    <w:next w:val="CommentText"/>
    <w:link w:val="CommentSubjectChar"/>
    <w:uiPriority w:val="99"/>
    <w:semiHidden/>
    <w:unhideWhenUsed/>
    <w:rsid w:val="001E44B2"/>
    <w:rPr>
      <w:b/>
      <w:bCs/>
    </w:rPr>
  </w:style>
  <w:style w:type="character" w:customStyle="1" w:styleId="CommentSubjectChar">
    <w:name w:val="Comment Subject Char"/>
    <w:basedOn w:val="CommentTextChar"/>
    <w:link w:val="CommentSubject"/>
    <w:uiPriority w:val="99"/>
    <w:semiHidden/>
    <w:rsid w:val="001E44B2"/>
    <w:rPr>
      <w:b/>
      <w:bCs/>
      <w:sz w:val="20"/>
      <w:szCs w:val="20"/>
    </w:rPr>
  </w:style>
  <w:style w:type="paragraph" w:styleId="NormalWeb">
    <w:name w:val="Normal (Web)"/>
    <w:basedOn w:val="Normal"/>
    <w:uiPriority w:val="99"/>
    <w:unhideWhenUsed/>
    <w:rsid w:val="00DE25C1"/>
    <w:pPr>
      <w:spacing w:before="100" w:beforeAutospacing="1" w:after="100" w:afterAutospacing="1"/>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DE25C1"/>
    <w:rPr>
      <w:i/>
      <w:iCs/>
    </w:rPr>
  </w:style>
  <w:style w:type="paragraph" w:styleId="Footer">
    <w:name w:val="footer"/>
    <w:basedOn w:val="Normal"/>
    <w:link w:val="FooterChar"/>
    <w:uiPriority w:val="99"/>
    <w:unhideWhenUsed/>
    <w:rsid w:val="009A7160"/>
    <w:pPr>
      <w:tabs>
        <w:tab w:val="center" w:pos="4680"/>
        <w:tab w:val="right" w:pos="9360"/>
      </w:tabs>
    </w:pPr>
  </w:style>
  <w:style w:type="character" w:customStyle="1" w:styleId="FooterChar">
    <w:name w:val="Footer Char"/>
    <w:basedOn w:val="DefaultParagraphFont"/>
    <w:link w:val="Footer"/>
    <w:uiPriority w:val="99"/>
    <w:rsid w:val="009A7160"/>
  </w:style>
  <w:style w:type="character" w:styleId="PageNumber">
    <w:name w:val="page number"/>
    <w:basedOn w:val="DefaultParagraphFont"/>
    <w:uiPriority w:val="99"/>
    <w:semiHidden/>
    <w:unhideWhenUsed/>
    <w:rsid w:val="009A7160"/>
  </w:style>
  <w:style w:type="paragraph" w:styleId="Header">
    <w:name w:val="header"/>
    <w:basedOn w:val="Normal"/>
    <w:link w:val="HeaderChar"/>
    <w:uiPriority w:val="99"/>
    <w:unhideWhenUsed/>
    <w:rsid w:val="009A7160"/>
    <w:pPr>
      <w:tabs>
        <w:tab w:val="center" w:pos="4680"/>
        <w:tab w:val="right" w:pos="9360"/>
      </w:tabs>
    </w:pPr>
  </w:style>
  <w:style w:type="character" w:customStyle="1" w:styleId="HeaderChar">
    <w:name w:val="Header Char"/>
    <w:basedOn w:val="DefaultParagraphFont"/>
    <w:link w:val="Header"/>
    <w:uiPriority w:val="99"/>
    <w:rsid w:val="009A7160"/>
  </w:style>
  <w:style w:type="character" w:styleId="Hyperlink">
    <w:name w:val="Hyperlink"/>
    <w:basedOn w:val="DefaultParagraphFont"/>
    <w:uiPriority w:val="99"/>
    <w:unhideWhenUsed/>
    <w:rsid w:val="004C7DC1"/>
    <w:rPr>
      <w:color w:val="467886" w:themeColor="hyperlink"/>
      <w:u w:val="single"/>
    </w:rPr>
  </w:style>
  <w:style w:type="table" w:styleId="TableGrid">
    <w:name w:val="Table Grid"/>
    <w:basedOn w:val="TableNormal"/>
    <w:uiPriority w:val="39"/>
    <w:rsid w:val="001C0A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64505"/>
    <w:pPr>
      <w:jc w:val="center"/>
    </w:pPr>
    <w:rPr>
      <w:rFonts w:ascii="Aptos" w:hAnsi="Aptos"/>
      <w:lang w:val="en-US"/>
    </w:rPr>
  </w:style>
  <w:style w:type="character" w:customStyle="1" w:styleId="EndNoteBibliographyTitleChar">
    <w:name w:val="EndNote Bibliography Title Char"/>
    <w:basedOn w:val="DefaultParagraphFont"/>
    <w:link w:val="EndNoteBibliographyTitle"/>
    <w:rsid w:val="00064505"/>
    <w:rPr>
      <w:rFonts w:ascii="Aptos" w:hAnsi="Aptos"/>
      <w:lang w:val="en-US"/>
    </w:rPr>
  </w:style>
  <w:style w:type="paragraph" w:customStyle="1" w:styleId="EndNoteBibliography">
    <w:name w:val="EndNote Bibliography"/>
    <w:basedOn w:val="Normal"/>
    <w:link w:val="EndNoteBibliographyChar"/>
    <w:rsid w:val="00064505"/>
    <w:pPr>
      <w:jc w:val="both"/>
    </w:pPr>
    <w:rPr>
      <w:rFonts w:ascii="Aptos" w:hAnsi="Aptos"/>
      <w:lang w:val="en-US"/>
    </w:rPr>
  </w:style>
  <w:style w:type="character" w:customStyle="1" w:styleId="EndNoteBibliographyChar">
    <w:name w:val="EndNote Bibliography Char"/>
    <w:basedOn w:val="DefaultParagraphFont"/>
    <w:link w:val="EndNoteBibliography"/>
    <w:rsid w:val="00064505"/>
    <w:rPr>
      <w:rFonts w:ascii="Aptos" w:hAnsi="Aptos"/>
      <w:lang w:val="en-US"/>
    </w:rPr>
  </w:style>
  <w:style w:type="character" w:styleId="UnresolvedMention">
    <w:name w:val="Unresolved Mention"/>
    <w:basedOn w:val="DefaultParagraphFont"/>
    <w:uiPriority w:val="99"/>
    <w:semiHidden/>
    <w:unhideWhenUsed/>
    <w:rsid w:val="000645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861604">
      <w:bodyDiv w:val="1"/>
      <w:marLeft w:val="0"/>
      <w:marRight w:val="0"/>
      <w:marTop w:val="0"/>
      <w:marBottom w:val="0"/>
      <w:divBdr>
        <w:top w:val="none" w:sz="0" w:space="0" w:color="auto"/>
        <w:left w:val="none" w:sz="0" w:space="0" w:color="auto"/>
        <w:bottom w:val="none" w:sz="0" w:space="0" w:color="auto"/>
        <w:right w:val="none" w:sz="0" w:space="0" w:color="auto"/>
      </w:divBdr>
    </w:div>
    <w:div w:id="419956768">
      <w:bodyDiv w:val="1"/>
      <w:marLeft w:val="0"/>
      <w:marRight w:val="0"/>
      <w:marTop w:val="0"/>
      <w:marBottom w:val="0"/>
      <w:divBdr>
        <w:top w:val="none" w:sz="0" w:space="0" w:color="auto"/>
        <w:left w:val="none" w:sz="0" w:space="0" w:color="auto"/>
        <w:bottom w:val="none" w:sz="0" w:space="0" w:color="auto"/>
        <w:right w:val="none" w:sz="0" w:space="0" w:color="auto"/>
      </w:divBdr>
      <w:divsChild>
        <w:div w:id="730344903">
          <w:marLeft w:val="0"/>
          <w:marRight w:val="0"/>
          <w:marTop w:val="0"/>
          <w:marBottom w:val="0"/>
          <w:divBdr>
            <w:top w:val="none" w:sz="0" w:space="0" w:color="auto"/>
            <w:left w:val="none" w:sz="0" w:space="0" w:color="auto"/>
            <w:bottom w:val="none" w:sz="0" w:space="0" w:color="auto"/>
            <w:right w:val="none" w:sz="0" w:space="0" w:color="auto"/>
          </w:divBdr>
        </w:div>
        <w:div w:id="1039622786">
          <w:marLeft w:val="0"/>
          <w:marRight w:val="0"/>
          <w:marTop w:val="0"/>
          <w:marBottom w:val="0"/>
          <w:divBdr>
            <w:top w:val="none" w:sz="0" w:space="0" w:color="auto"/>
            <w:left w:val="none" w:sz="0" w:space="0" w:color="auto"/>
            <w:bottom w:val="none" w:sz="0" w:space="0" w:color="auto"/>
            <w:right w:val="none" w:sz="0" w:space="0" w:color="auto"/>
          </w:divBdr>
        </w:div>
        <w:div w:id="1080445584">
          <w:marLeft w:val="0"/>
          <w:marRight w:val="0"/>
          <w:marTop w:val="0"/>
          <w:marBottom w:val="0"/>
          <w:divBdr>
            <w:top w:val="none" w:sz="0" w:space="0" w:color="auto"/>
            <w:left w:val="none" w:sz="0" w:space="0" w:color="auto"/>
            <w:bottom w:val="none" w:sz="0" w:space="0" w:color="auto"/>
            <w:right w:val="none" w:sz="0" w:space="0" w:color="auto"/>
          </w:divBdr>
        </w:div>
      </w:divsChild>
    </w:div>
    <w:div w:id="476386425">
      <w:bodyDiv w:val="1"/>
      <w:marLeft w:val="0"/>
      <w:marRight w:val="0"/>
      <w:marTop w:val="0"/>
      <w:marBottom w:val="0"/>
      <w:divBdr>
        <w:top w:val="none" w:sz="0" w:space="0" w:color="auto"/>
        <w:left w:val="none" w:sz="0" w:space="0" w:color="auto"/>
        <w:bottom w:val="none" w:sz="0" w:space="0" w:color="auto"/>
        <w:right w:val="none" w:sz="0" w:space="0" w:color="auto"/>
      </w:divBdr>
    </w:div>
    <w:div w:id="790906534">
      <w:bodyDiv w:val="1"/>
      <w:marLeft w:val="0"/>
      <w:marRight w:val="0"/>
      <w:marTop w:val="0"/>
      <w:marBottom w:val="0"/>
      <w:divBdr>
        <w:top w:val="none" w:sz="0" w:space="0" w:color="auto"/>
        <w:left w:val="none" w:sz="0" w:space="0" w:color="auto"/>
        <w:bottom w:val="none" w:sz="0" w:space="0" w:color="auto"/>
        <w:right w:val="none" w:sz="0" w:space="0" w:color="auto"/>
      </w:divBdr>
    </w:div>
    <w:div w:id="933245464">
      <w:bodyDiv w:val="1"/>
      <w:marLeft w:val="0"/>
      <w:marRight w:val="0"/>
      <w:marTop w:val="0"/>
      <w:marBottom w:val="0"/>
      <w:divBdr>
        <w:top w:val="none" w:sz="0" w:space="0" w:color="auto"/>
        <w:left w:val="none" w:sz="0" w:space="0" w:color="auto"/>
        <w:bottom w:val="none" w:sz="0" w:space="0" w:color="auto"/>
        <w:right w:val="none" w:sz="0" w:space="0" w:color="auto"/>
      </w:divBdr>
    </w:div>
    <w:div w:id="1632706869">
      <w:bodyDiv w:val="1"/>
      <w:marLeft w:val="0"/>
      <w:marRight w:val="0"/>
      <w:marTop w:val="0"/>
      <w:marBottom w:val="0"/>
      <w:divBdr>
        <w:top w:val="none" w:sz="0" w:space="0" w:color="auto"/>
        <w:left w:val="none" w:sz="0" w:space="0" w:color="auto"/>
        <w:bottom w:val="none" w:sz="0" w:space="0" w:color="auto"/>
        <w:right w:val="none" w:sz="0" w:space="0" w:color="auto"/>
      </w:divBdr>
    </w:div>
    <w:div w:id="1922564378">
      <w:bodyDiv w:val="1"/>
      <w:marLeft w:val="0"/>
      <w:marRight w:val="0"/>
      <w:marTop w:val="0"/>
      <w:marBottom w:val="0"/>
      <w:divBdr>
        <w:top w:val="none" w:sz="0" w:space="0" w:color="auto"/>
        <w:left w:val="none" w:sz="0" w:space="0" w:color="auto"/>
        <w:bottom w:val="none" w:sz="0" w:space="0" w:color="auto"/>
        <w:right w:val="none" w:sz="0" w:space="0" w:color="auto"/>
      </w:divBdr>
      <w:divsChild>
        <w:div w:id="1575578938">
          <w:marLeft w:val="0"/>
          <w:marRight w:val="0"/>
          <w:marTop w:val="0"/>
          <w:marBottom w:val="0"/>
          <w:divBdr>
            <w:top w:val="none" w:sz="0" w:space="0" w:color="auto"/>
            <w:left w:val="none" w:sz="0" w:space="0" w:color="auto"/>
            <w:bottom w:val="none" w:sz="0" w:space="0" w:color="auto"/>
            <w:right w:val="none" w:sz="0" w:space="0" w:color="auto"/>
          </w:divBdr>
          <w:divsChild>
            <w:div w:id="1189828550">
              <w:marLeft w:val="0"/>
              <w:marRight w:val="0"/>
              <w:marTop w:val="0"/>
              <w:marBottom w:val="0"/>
              <w:divBdr>
                <w:top w:val="none" w:sz="0" w:space="0" w:color="auto"/>
                <w:left w:val="none" w:sz="0" w:space="0" w:color="auto"/>
                <w:bottom w:val="none" w:sz="0" w:space="0" w:color="auto"/>
                <w:right w:val="none" w:sz="0" w:space="0" w:color="auto"/>
              </w:divBdr>
              <w:divsChild>
                <w:div w:id="100783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nexus.od.nih.gov/all/2022/12/13/data-on-researchers-self-reported-disability-statu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alarcon@uottawa.ca" TargetMode="External"/><Relationship Id="rId12" Type="http://schemas.openxmlformats.org/officeDocument/2006/relationships/hyperlink" Target="https://www.cdc.gov/disability-and-health/articles-documents/disability-impacts-all-of-us-infographic.html?CDC_AAref_Val=https://www.cdc.gov/ncbddd/disabilityandhealth/infographic-disability-impacts-all.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tif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tatcan.gc.ca/o1/en/plus/5980-disability-rate-canada-increased-2022" TargetMode="External"/><Relationship Id="rId5" Type="http://schemas.openxmlformats.org/officeDocument/2006/relationships/footnotes" Target="footnotes.xml"/><Relationship Id="rId15" Type="http://schemas.openxmlformats.org/officeDocument/2006/relationships/hyperlink" Target="https://www.eugenicsarchive.ca/timeline?id=532491c0132156674b000264" TargetMode="External"/><Relationship Id="rId10" Type="http://schemas.openxmlformats.org/officeDocument/2006/relationships/hyperlink" Target="https://www.who.int/news-room/fact-sheets/detail/disability-and-health"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cihr-irsc.gc.ca/e/5328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3454</Words>
  <Characters>19688</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Alarcon</dc:creator>
  <cp:lastModifiedBy>Emilio Alarcon</cp:lastModifiedBy>
  <cp:revision>4</cp:revision>
  <cp:lastPrinted>2025-02-23T18:17:00Z</cp:lastPrinted>
  <dcterms:created xsi:type="dcterms:W3CDTF">2025-06-18T13:38:00Z</dcterms:created>
  <dcterms:modified xsi:type="dcterms:W3CDTF">2025-06-18T13:56:00Z</dcterms:modified>
</cp:coreProperties>
</file>