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E8BD8" w14:textId="5C1BF8FB" w:rsidR="558FEAE0" w:rsidRPr="0086168F" w:rsidRDefault="558FEAE0" w:rsidP="48FD8B20">
      <w:pPr>
        <w:spacing w:line="480" w:lineRule="auto"/>
        <w:jc w:val="center"/>
        <w:rPr>
          <w:rFonts w:ascii="Times New Roman" w:eastAsia="Times New Roman" w:hAnsi="Times New Roman" w:cs="Times New Roman"/>
          <w:b/>
          <w:bCs/>
          <w:sz w:val="24"/>
          <w:szCs w:val="24"/>
          <w:lang w:val="en-CA"/>
        </w:rPr>
      </w:pPr>
    </w:p>
    <w:p w14:paraId="71AED55E" w14:textId="261872EB" w:rsidR="558FEAE0" w:rsidRPr="0086168F" w:rsidRDefault="558FEAE0" w:rsidP="48FD8B20">
      <w:pPr>
        <w:spacing w:line="480" w:lineRule="auto"/>
        <w:jc w:val="center"/>
        <w:rPr>
          <w:rFonts w:ascii="Times New Roman" w:eastAsia="Times New Roman" w:hAnsi="Times New Roman" w:cs="Times New Roman"/>
          <w:b/>
          <w:bCs/>
          <w:sz w:val="24"/>
          <w:szCs w:val="24"/>
          <w:lang w:val="en-CA"/>
        </w:rPr>
      </w:pPr>
    </w:p>
    <w:p w14:paraId="5C691430" w14:textId="20A83E41" w:rsidR="558FEAE0" w:rsidRPr="0086168F" w:rsidRDefault="558FEAE0" w:rsidP="00B42685">
      <w:pPr>
        <w:spacing w:line="480" w:lineRule="auto"/>
        <w:jc w:val="center"/>
        <w:rPr>
          <w:rFonts w:ascii="TimesNewRomanPSMT" w:eastAsia="TimesNewRomanPSMT" w:hAnsi="TimesNewRomanPSMT" w:cs="TimesNewRomanPSMT"/>
          <w:color w:val="000000" w:themeColor="text1"/>
          <w:sz w:val="24"/>
          <w:szCs w:val="24"/>
          <w:lang w:val="en-CA"/>
        </w:rPr>
      </w:pPr>
    </w:p>
    <w:p w14:paraId="3E4A8CC4" w14:textId="77777777" w:rsidR="00D66F6B" w:rsidRDefault="02797CEF" w:rsidP="00B42685">
      <w:pPr>
        <w:spacing w:line="480" w:lineRule="auto"/>
        <w:jc w:val="center"/>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Pro-Ana Websites and our Social World;</w:t>
      </w:r>
    </w:p>
    <w:p w14:paraId="78839ED4" w14:textId="20642E22" w:rsidR="46C0E4F5" w:rsidRPr="0086168F" w:rsidRDefault="02797CEF" w:rsidP="00B42685">
      <w:pPr>
        <w:spacing w:line="480" w:lineRule="auto"/>
        <w:jc w:val="center"/>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 A Sociological Analysis of the Dangers of </w:t>
      </w:r>
      <w:bookmarkStart w:id="0" w:name="_Int_7DghMmcp"/>
      <w:proofErr w:type="gramStart"/>
      <w:r w:rsidRPr="48FD8B20">
        <w:rPr>
          <w:rFonts w:ascii="Times New Roman" w:eastAsia="Times New Roman" w:hAnsi="Times New Roman" w:cs="Times New Roman"/>
          <w:sz w:val="24"/>
          <w:szCs w:val="24"/>
          <w:lang w:val="en-CA"/>
        </w:rPr>
        <w:t>Social Media</w:t>
      </w:r>
      <w:bookmarkEnd w:id="0"/>
      <w:proofErr w:type="gramEnd"/>
    </w:p>
    <w:p w14:paraId="75D1A33C" w14:textId="5A2B56E2" w:rsidR="558FEAE0" w:rsidRPr="0086168F" w:rsidRDefault="025527BE" w:rsidP="00B42685">
      <w:pPr>
        <w:spacing w:line="480" w:lineRule="auto"/>
        <w:jc w:val="center"/>
        <w:rPr>
          <w:rFonts w:ascii="TimesNewRomanPSMT" w:eastAsia="TimesNewRomanPSMT" w:hAnsi="TimesNewRomanPSMT" w:cs="TimesNewRomanPSMT"/>
          <w:color w:val="000000" w:themeColor="text1"/>
          <w:sz w:val="24"/>
          <w:szCs w:val="24"/>
          <w:lang w:val="en-CA"/>
        </w:rPr>
      </w:pPr>
      <w:r w:rsidRPr="48FD8B20">
        <w:rPr>
          <w:rFonts w:ascii="TimesNewRomanPSMT" w:eastAsia="TimesNewRomanPSMT" w:hAnsi="TimesNewRomanPSMT" w:cs="TimesNewRomanPSMT"/>
          <w:color w:val="000000" w:themeColor="text1"/>
          <w:sz w:val="24"/>
          <w:szCs w:val="24"/>
          <w:lang w:val="en-CA"/>
        </w:rPr>
        <w:t>By</w:t>
      </w:r>
      <w:r w:rsidR="7116723E">
        <w:br/>
      </w:r>
      <w:r w:rsidRPr="48FD8B20">
        <w:rPr>
          <w:rFonts w:ascii="TimesNewRomanPSMT" w:eastAsia="TimesNewRomanPSMT" w:hAnsi="TimesNewRomanPSMT" w:cs="TimesNewRomanPSMT"/>
          <w:color w:val="000000" w:themeColor="text1"/>
          <w:sz w:val="24"/>
          <w:szCs w:val="24"/>
          <w:lang w:val="en-CA"/>
        </w:rPr>
        <w:t xml:space="preserve">Alana </w:t>
      </w:r>
      <w:proofErr w:type="spellStart"/>
      <w:r w:rsidRPr="48FD8B20">
        <w:rPr>
          <w:rFonts w:ascii="TimesNewRomanPSMT" w:eastAsia="TimesNewRomanPSMT" w:hAnsi="TimesNewRomanPSMT" w:cs="TimesNewRomanPSMT"/>
          <w:color w:val="000000" w:themeColor="text1"/>
          <w:sz w:val="24"/>
          <w:szCs w:val="24"/>
          <w:lang w:val="en-CA"/>
        </w:rPr>
        <w:t>Mahé</w:t>
      </w:r>
      <w:proofErr w:type="spellEnd"/>
      <w:r w:rsidRPr="48FD8B20">
        <w:rPr>
          <w:rFonts w:ascii="TimesNewRomanPSMT" w:eastAsia="TimesNewRomanPSMT" w:hAnsi="TimesNewRomanPSMT" w:cs="TimesNewRomanPSMT"/>
          <w:color w:val="000000" w:themeColor="text1"/>
          <w:sz w:val="24"/>
          <w:szCs w:val="24"/>
          <w:lang w:val="en-CA"/>
        </w:rPr>
        <w:t xml:space="preserve"> </w:t>
      </w:r>
      <w:proofErr w:type="spellStart"/>
      <w:r w:rsidRPr="48FD8B20">
        <w:rPr>
          <w:rFonts w:ascii="TimesNewRomanPSMT" w:eastAsia="TimesNewRomanPSMT" w:hAnsi="TimesNewRomanPSMT" w:cs="TimesNewRomanPSMT"/>
          <w:color w:val="000000" w:themeColor="text1"/>
          <w:sz w:val="24"/>
          <w:szCs w:val="24"/>
          <w:lang w:val="en-CA"/>
        </w:rPr>
        <w:t>Decouto</w:t>
      </w:r>
      <w:proofErr w:type="spellEnd"/>
    </w:p>
    <w:p w14:paraId="01CBEDA4" w14:textId="68702454" w:rsidR="558FEAE0" w:rsidRPr="0086168F" w:rsidRDefault="558FEAE0" w:rsidP="00B42685">
      <w:pPr>
        <w:spacing w:line="480" w:lineRule="auto"/>
        <w:jc w:val="center"/>
        <w:rPr>
          <w:rFonts w:ascii="TimesNewRomanPSMT" w:eastAsia="TimesNewRomanPSMT" w:hAnsi="TimesNewRomanPSMT" w:cs="TimesNewRomanPSMT"/>
          <w:color w:val="000000" w:themeColor="text1"/>
          <w:sz w:val="24"/>
          <w:szCs w:val="24"/>
          <w:lang w:val="en-CA"/>
        </w:rPr>
      </w:pPr>
    </w:p>
    <w:p w14:paraId="34A369BE" w14:textId="706D57EC" w:rsidR="558FEAE0" w:rsidRPr="0086168F" w:rsidRDefault="51F748DD" w:rsidP="00B42685">
      <w:pPr>
        <w:spacing w:line="240" w:lineRule="auto"/>
        <w:jc w:val="center"/>
        <w:rPr>
          <w:sz w:val="24"/>
          <w:szCs w:val="24"/>
          <w:lang w:val="en-CA"/>
        </w:rPr>
      </w:pPr>
      <w:r w:rsidRPr="48FD8B20">
        <w:rPr>
          <w:rFonts w:ascii="TimesNewRomanPSMT" w:eastAsia="TimesNewRomanPSMT" w:hAnsi="TimesNewRomanPSMT" w:cs="TimesNewRomanPSMT"/>
          <w:color w:val="000000" w:themeColor="text1"/>
          <w:sz w:val="24"/>
          <w:szCs w:val="24"/>
          <w:lang w:val="en-CA"/>
        </w:rPr>
        <w:t>Department of Sociology</w:t>
      </w:r>
    </w:p>
    <w:p w14:paraId="5E1B02B6" w14:textId="2CB95267" w:rsidR="558FEAE0" w:rsidRPr="0086168F" w:rsidRDefault="51F748DD" w:rsidP="00B42685">
      <w:pPr>
        <w:spacing w:line="240" w:lineRule="auto"/>
        <w:jc w:val="center"/>
        <w:rPr>
          <w:sz w:val="24"/>
          <w:szCs w:val="24"/>
          <w:lang w:val="en-CA"/>
        </w:rPr>
      </w:pPr>
      <w:r w:rsidRPr="48FD8B20">
        <w:rPr>
          <w:rFonts w:ascii="TimesNewRomanPSMT" w:eastAsia="TimesNewRomanPSMT" w:hAnsi="TimesNewRomanPSMT" w:cs="TimesNewRomanPSMT"/>
          <w:color w:val="000000" w:themeColor="text1"/>
          <w:sz w:val="24"/>
          <w:szCs w:val="24"/>
          <w:lang w:val="en-CA"/>
        </w:rPr>
        <w:t>The University of Ottawa</w:t>
      </w:r>
    </w:p>
    <w:p w14:paraId="54A20F63" w14:textId="488DE4E8" w:rsidR="558FEAE0" w:rsidRPr="0086168F" w:rsidRDefault="349E60B3" w:rsidP="00B42685">
      <w:pPr>
        <w:spacing w:line="240" w:lineRule="auto"/>
        <w:jc w:val="center"/>
        <w:rPr>
          <w:sz w:val="24"/>
          <w:szCs w:val="24"/>
          <w:lang w:val="en-CA"/>
        </w:rPr>
      </w:pPr>
      <w:r w:rsidRPr="48FD8B20">
        <w:rPr>
          <w:rFonts w:ascii="TimesNewRomanPSMT" w:eastAsia="TimesNewRomanPSMT" w:hAnsi="TimesNewRomanPSMT" w:cs="TimesNewRomanPSMT"/>
          <w:color w:val="000000" w:themeColor="text1"/>
          <w:sz w:val="24"/>
          <w:szCs w:val="24"/>
          <w:lang w:val="en-CA"/>
        </w:rPr>
        <w:t>Ottawa, Ontario, Canada</w:t>
      </w:r>
    </w:p>
    <w:p w14:paraId="0FA9AF98" w14:textId="3294FBB6" w:rsidR="558FEAE0" w:rsidRPr="0086168F" w:rsidRDefault="558FEAE0" w:rsidP="00B42685">
      <w:pPr>
        <w:spacing w:line="240" w:lineRule="auto"/>
        <w:jc w:val="center"/>
        <w:rPr>
          <w:rFonts w:ascii="TimesNewRomanPSMT" w:eastAsia="TimesNewRomanPSMT" w:hAnsi="TimesNewRomanPSMT" w:cs="TimesNewRomanPSMT"/>
          <w:color w:val="000000" w:themeColor="text1"/>
          <w:sz w:val="24"/>
          <w:szCs w:val="24"/>
          <w:lang w:val="en-CA"/>
        </w:rPr>
      </w:pPr>
    </w:p>
    <w:p w14:paraId="2FB88290" w14:textId="4A00B002" w:rsidR="558FEAE0" w:rsidRPr="0086168F" w:rsidRDefault="025527BE" w:rsidP="00B42685">
      <w:pPr>
        <w:spacing w:line="480" w:lineRule="auto"/>
        <w:jc w:val="center"/>
        <w:rPr>
          <w:sz w:val="24"/>
          <w:szCs w:val="24"/>
          <w:lang w:val="en-CA"/>
        </w:rPr>
      </w:pPr>
      <w:r w:rsidRPr="48FD8B20">
        <w:rPr>
          <w:rFonts w:ascii="TimesNewRomanPSMT" w:eastAsia="TimesNewRomanPSMT" w:hAnsi="TimesNewRomanPSMT" w:cs="TimesNewRomanPSMT"/>
          <w:color w:val="000000" w:themeColor="text1"/>
          <w:sz w:val="24"/>
          <w:szCs w:val="24"/>
          <w:lang w:val="en-CA"/>
        </w:rPr>
        <w:t>Supervisor: Loes Knaapen</w:t>
      </w:r>
    </w:p>
    <w:p w14:paraId="31741FDA" w14:textId="68B5E202" w:rsidR="558FEAE0" w:rsidRPr="0086168F" w:rsidRDefault="558FEAE0" w:rsidP="48FD8B20">
      <w:pPr>
        <w:spacing w:line="480" w:lineRule="auto"/>
        <w:rPr>
          <w:rFonts w:ascii="TimesNewRomanPSMT" w:eastAsia="TimesNewRomanPSMT" w:hAnsi="TimesNewRomanPSMT" w:cs="TimesNewRomanPSMT"/>
          <w:color w:val="000000" w:themeColor="text1"/>
          <w:sz w:val="24"/>
          <w:szCs w:val="24"/>
          <w:lang w:val="en-CA"/>
        </w:rPr>
      </w:pPr>
    </w:p>
    <w:p w14:paraId="5D5D1455" w14:textId="159222CD" w:rsidR="558FEAE0" w:rsidRPr="0086168F" w:rsidRDefault="558FEAE0" w:rsidP="48FD8B20">
      <w:pPr>
        <w:spacing w:line="480" w:lineRule="auto"/>
        <w:rPr>
          <w:rFonts w:ascii="Times New Roman" w:eastAsia="Times New Roman" w:hAnsi="Times New Roman" w:cs="Times New Roman"/>
          <w:b/>
          <w:bCs/>
          <w:sz w:val="24"/>
          <w:szCs w:val="24"/>
          <w:lang w:val="en-CA"/>
        </w:rPr>
      </w:pPr>
    </w:p>
    <w:p w14:paraId="17FB94A2" w14:textId="727EF563" w:rsidR="558FEAE0" w:rsidRPr="0086168F" w:rsidRDefault="558FEAE0" w:rsidP="0026251C">
      <w:pPr>
        <w:spacing w:line="480" w:lineRule="auto"/>
        <w:rPr>
          <w:rFonts w:ascii="Times New Roman" w:eastAsia="Times New Roman" w:hAnsi="Times New Roman" w:cs="Times New Roman"/>
          <w:b/>
          <w:bCs/>
          <w:sz w:val="24"/>
          <w:szCs w:val="24"/>
          <w:lang w:val="en-CA"/>
        </w:rPr>
      </w:pPr>
    </w:p>
    <w:p w14:paraId="3F5E1362" w14:textId="2ADDC124" w:rsidR="558FEAE0" w:rsidRPr="0086168F" w:rsidRDefault="558FEAE0" w:rsidP="0026251C">
      <w:pPr>
        <w:spacing w:line="480" w:lineRule="auto"/>
        <w:rPr>
          <w:rFonts w:ascii="Times New Roman" w:eastAsia="Times New Roman" w:hAnsi="Times New Roman" w:cs="Times New Roman"/>
          <w:b/>
          <w:bCs/>
          <w:sz w:val="24"/>
          <w:szCs w:val="24"/>
          <w:lang w:val="en-CA"/>
        </w:rPr>
      </w:pPr>
    </w:p>
    <w:p w14:paraId="6FCFFC55" w14:textId="374AE4A6" w:rsidR="558FEAE0" w:rsidRPr="0086168F" w:rsidRDefault="558FEAE0" w:rsidP="0026251C">
      <w:pPr>
        <w:spacing w:line="480" w:lineRule="auto"/>
        <w:rPr>
          <w:rFonts w:ascii="Times New Roman" w:eastAsia="Times New Roman" w:hAnsi="Times New Roman" w:cs="Times New Roman"/>
          <w:b/>
          <w:bCs/>
          <w:sz w:val="24"/>
          <w:szCs w:val="24"/>
          <w:lang w:val="en-CA"/>
        </w:rPr>
      </w:pPr>
    </w:p>
    <w:p w14:paraId="230D2EA8" w14:textId="7C8362DA" w:rsidR="558FEAE0" w:rsidRPr="0086168F" w:rsidRDefault="558FEAE0" w:rsidP="0026251C">
      <w:pPr>
        <w:spacing w:line="480" w:lineRule="auto"/>
        <w:rPr>
          <w:rFonts w:ascii="Times New Roman" w:eastAsia="Times New Roman" w:hAnsi="Times New Roman" w:cs="Times New Roman"/>
          <w:b/>
          <w:bCs/>
          <w:sz w:val="24"/>
          <w:szCs w:val="24"/>
          <w:lang w:val="en-CA"/>
        </w:rPr>
      </w:pPr>
    </w:p>
    <w:p w14:paraId="7031C585" w14:textId="3050ED5B" w:rsidR="5B5D3287" w:rsidRPr="0086168F" w:rsidRDefault="5B5D3287" w:rsidP="0026251C">
      <w:pPr>
        <w:spacing w:line="480" w:lineRule="auto"/>
        <w:rPr>
          <w:rFonts w:ascii="Times New Roman" w:eastAsia="Times New Roman" w:hAnsi="Times New Roman" w:cs="Times New Roman"/>
          <w:b/>
          <w:bCs/>
          <w:color w:val="000000" w:themeColor="text1"/>
          <w:sz w:val="24"/>
          <w:szCs w:val="24"/>
          <w:lang w:val="en-CA"/>
        </w:rPr>
      </w:pPr>
    </w:p>
    <w:p w14:paraId="490D34E6" w14:textId="5B14FB20" w:rsidR="7116723E" w:rsidRPr="0086168F" w:rsidRDefault="26A72F52" w:rsidP="48FD8B20">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lastRenderedPageBreak/>
        <w:t>Acknowledgements</w:t>
      </w:r>
    </w:p>
    <w:p w14:paraId="4836787C" w14:textId="108FD239" w:rsidR="7116723E" w:rsidRPr="0086168F" w:rsidRDefault="26A72F52"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I would like to express my gratitude to my primary supervisor, Loes Knaapen, who guided me throughout this project. I would also like to thank my friends and family who supported me and offered deep insight into my study.</w:t>
      </w:r>
    </w:p>
    <w:p w14:paraId="76B291FE" w14:textId="68EE5144" w:rsidR="7116723E" w:rsidRPr="0086168F" w:rsidRDefault="7116723E" w:rsidP="48FD8B20">
      <w:pPr>
        <w:spacing w:line="480" w:lineRule="auto"/>
        <w:rPr>
          <w:rFonts w:ascii="Times New Roman" w:eastAsia="Times New Roman" w:hAnsi="Times New Roman" w:cs="Times New Roman"/>
          <w:sz w:val="24"/>
          <w:szCs w:val="24"/>
          <w:lang w:val="en-CA"/>
        </w:rPr>
      </w:pPr>
    </w:p>
    <w:p w14:paraId="4FBB0E9D" w14:textId="5BB30022" w:rsidR="7116723E" w:rsidRPr="0086168F" w:rsidRDefault="7116723E" w:rsidP="48FD8B20">
      <w:pPr>
        <w:spacing w:line="480" w:lineRule="auto"/>
        <w:rPr>
          <w:rFonts w:ascii="Times New Roman" w:eastAsia="Times New Roman" w:hAnsi="Times New Roman" w:cs="Times New Roman"/>
          <w:sz w:val="24"/>
          <w:szCs w:val="24"/>
          <w:lang w:val="en-CA"/>
        </w:rPr>
      </w:pPr>
    </w:p>
    <w:p w14:paraId="461501FD" w14:textId="66176FF6" w:rsidR="7116723E" w:rsidRPr="0086168F" w:rsidRDefault="7116723E" w:rsidP="48FD8B20">
      <w:pPr>
        <w:spacing w:line="480" w:lineRule="auto"/>
        <w:rPr>
          <w:rFonts w:ascii="Times New Roman" w:eastAsia="Times New Roman" w:hAnsi="Times New Roman" w:cs="Times New Roman"/>
          <w:sz w:val="24"/>
          <w:szCs w:val="24"/>
          <w:lang w:val="en-CA"/>
        </w:rPr>
      </w:pPr>
    </w:p>
    <w:p w14:paraId="11BF1CB0" w14:textId="0D0EF7DD" w:rsidR="7116723E" w:rsidRPr="0086168F" w:rsidRDefault="7116723E" w:rsidP="48FD8B20">
      <w:pPr>
        <w:spacing w:line="480" w:lineRule="auto"/>
        <w:rPr>
          <w:rFonts w:ascii="Times New Roman" w:eastAsia="Times New Roman" w:hAnsi="Times New Roman" w:cs="Times New Roman"/>
          <w:sz w:val="24"/>
          <w:szCs w:val="24"/>
          <w:lang w:val="en-CA"/>
        </w:rPr>
      </w:pPr>
    </w:p>
    <w:p w14:paraId="10FCA2F8" w14:textId="565C12E7" w:rsidR="7116723E" w:rsidRPr="0086168F" w:rsidRDefault="7116723E" w:rsidP="48FD8B20">
      <w:pPr>
        <w:spacing w:line="480" w:lineRule="auto"/>
        <w:rPr>
          <w:rFonts w:ascii="Times New Roman" w:eastAsia="Times New Roman" w:hAnsi="Times New Roman" w:cs="Times New Roman"/>
          <w:sz w:val="24"/>
          <w:szCs w:val="24"/>
          <w:lang w:val="en-CA"/>
        </w:rPr>
      </w:pPr>
    </w:p>
    <w:p w14:paraId="7FC66BF0" w14:textId="18EC498C" w:rsidR="7116723E" w:rsidRPr="0086168F" w:rsidRDefault="7116723E" w:rsidP="48FD8B20">
      <w:pPr>
        <w:spacing w:line="480" w:lineRule="auto"/>
        <w:rPr>
          <w:rFonts w:ascii="Times New Roman" w:eastAsia="Times New Roman" w:hAnsi="Times New Roman" w:cs="Times New Roman"/>
          <w:sz w:val="24"/>
          <w:szCs w:val="24"/>
          <w:lang w:val="en-CA"/>
        </w:rPr>
      </w:pPr>
    </w:p>
    <w:p w14:paraId="07EB8F48" w14:textId="5D5F594D" w:rsidR="7116723E" w:rsidRPr="0086168F" w:rsidRDefault="7116723E" w:rsidP="48FD8B20">
      <w:pPr>
        <w:spacing w:line="480" w:lineRule="auto"/>
        <w:rPr>
          <w:rFonts w:ascii="Times New Roman" w:eastAsia="Times New Roman" w:hAnsi="Times New Roman" w:cs="Times New Roman"/>
          <w:sz w:val="24"/>
          <w:szCs w:val="24"/>
          <w:lang w:val="en-CA"/>
        </w:rPr>
      </w:pPr>
    </w:p>
    <w:p w14:paraId="45217117" w14:textId="0E1B43B4" w:rsidR="7116723E" w:rsidRPr="0086168F" w:rsidRDefault="7116723E" w:rsidP="48FD8B20">
      <w:pPr>
        <w:spacing w:line="480" w:lineRule="auto"/>
        <w:rPr>
          <w:rFonts w:ascii="Times New Roman" w:eastAsia="Times New Roman" w:hAnsi="Times New Roman" w:cs="Times New Roman"/>
          <w:sz w:val="24"/>
          <w:szCs w:val="24"/>
          <w:lang w:val="en-CA"/>
        </w:rPr>
      </w:pPr>
    </w:p>
    <w:p w14:paraId="2FB241D4" w14:textId="59B2FAD8" w:rsidR="7116723E" w:rsidRPr="0086168F" w:rsidRDefault="7116723E" w:rsidP="48FD8B20">
      <w:pPr>
        <w:spacing w:line="480" w:lineRule="auto"/>
        <w:rPr>
          <w:rFonts w:ascii="Times New Roman" w:eastAsia="Times New Roman" w:hAnsi="Times New Roman" w:cs="Times New Roman"/>
          <w:sz w:val="24"/>
          <w:szCs w:val="24"/>
          <w:lang w:val="en-CA"/>
        </w:rPr>
      </w:pPr>
    </w:p>
    <w:p w14:paraId="34F9E5B1" w14:textId="3BF7E99F" w:rsidR="7116723E" w:rsidRPr="0086168F" w:rsidRDefault="7116723E" w:rsidP="48FD8B20">
      <w:pPr>
        <w:spacing w:line="480" w:lineRule="auto"/>
        <w:rPr>
          <w:rFonts w:ascii="Times New Roman" w:eastAsia="Times New Roman" w:hAnsi="Times New Roman" w:cs="Times New Roman"/>
          <w:sz w:val="24"/>
          <w:szCs w:val="24"/>
          <w:lang w:val="en-CA"/>
        </w:rPr>
      </w:pPr>
    </w:p>
    <w:p w14:paraId="2EF8B23D" w14:textId="349E9F3C" w:rsidR="7116723E" w:rsidRPr="0086168F" w:rsidRDefault="7116723E" w:rsidP="48FD8B20">
      <w:pPr>
        <w:spacing w:line="480" w:lineRule="auto"/>
        <w:rPr>
          <w:rFonts w:ascii="Times New Roman" w:eastAsia="Times New Roman" w:hAnsi="Times New Roman" w:cs="Times New Roman"/>
          <w:sz w:val="24"/>
          <w:szCs w:val="24"/>
          <w:lang w:val="en-CA"/>
        </w:rPr>
      </w:pPr>
    </w:p>
    <w:p w14:paraId="700C564C" w14:textId="6356ADC0" w:rsidR="7116723E" w:rsidRPr="0086168F" w:rsidRDefault="7116723E" w:rsidP="48FD8B20">
      <w:pPr>
        <w:spacing w:line="480" w:lineRule="auto"/>
        <w:rPr>
          <w:rFonts w:ascii="Times New Roman" w:eastAsia="Times New Roman" w:hAnsi="Times New Roman" w:cs="Times New Roman"/>
          <w:sz w:val="24"/>
          <w:szCs w:val="24"/>
          <w:lang w:val="en-CA"/>
        </w:rPr>
      </w:pPr>
    </w:p>
    <w:p w14:paraId="5EAE791A" w14:textId="4B1CA8E6" w:rsidR="39F5853E" w:rsidRPr="0086168F" w:rsidRDefault="39F5853E" w:rsidP="48FD8B20">
      <w:pPr>
        <w:spacing w:line="480" w:lineRule="auto"/>
        <w:rPr>
          <w:rFonts w:ascii="Times New Roman" w:eastAsia="Times New Roman" w:hAnsi="Times New Roman" w:cs="Times New Roman"/>
          <w:b/>
          <w:bCs/>
          <w:sz w:val="24"/>
          <w:szCs w:val="24"/>
          <w:highlight w:val="yellow"/>
          <w:lang w:val="en-CA"/>
        </w:rPr>
      </w:pPr>
    </w:p>
    <w:p w14:paraId="6AE11463" w14:textId="049BB170" w:rsidR="1ACC3B10" w:rsidRPr="0086168F" w:rsidRDefault="1ACC3B10" w:rsidP="48FD8B20">
      <w:pPr>
        <w:spacing w:line="480" w:lineRule="auto"/>
        <w:rPr>
          <w:rFonts w:ascii="Times New Roman" w:eastAsia="Times New Roman" w:hAnsi="Times New Roman" w:cs="Times New Roman"/>
          <w:b/>
          <w:bCs/>
          <w:sz w:val="24"/>
          <w:szCs w:val="24"/>
          <w:highlight w:val="yellow"/>
          <w:lang w:val="en-CA"/>
        </w:rPr>
      </w:pPr>
    </w:p>
    <w:p w14:paraId="7454230D" w14:textId="3E593067" w:rsidR="7116723E" w:rsidRPr="0086168F" w:rsidRDefault="26A72F52" w:rsidP="48FD8B20">
      <w:pPr>
        <w:spacing w:line="48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lastRenderedPageBreak/>
        <w:t>Abstract</w:t>
      </w:r>
    </w:p>
    <w:p w14:paraId="6EE8A646" w14:textId="109DA41C" w:rsidR="7116723E" w:rsidRPr="0086168F" w:rsidRDefault="7DBBB1BF" w:rsidP="0026251C">
      <w:pPr>
        <w:spacing w:line="480" w:lineRule="auto"/>
        <w:ind w:firstLine="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The objective of this MRP is to form an understanding of the impact and role of pro-anorexia websites. With a focus on the dangers and harms of the sites and the potentially beneficial aspects that users view. Thus, the research question that this paper will explore is</w:t>
      </w:r>
      <w:r w:rsidR="1C1D9C59"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sz w:val="24"/>
          <w:szCs w:val="24"/>
          <w:lang w:val="en-CA"/>
        </w:rPr>
        <w:t xml:space="preserve">What roles could these websites play for individuals with body </w:t>
      </w:r>
      <w:r w:rsidR="1C1D9C59" w:rsidRPr="48FD8B20">
        <w:rPr>
          <w:rFonts w:ascii="Times New Roman" w:eastAsia="Times New Roman" w:hAnsi="Times New Roman" w:cs="Times New Roman"/>
          <w:sz w:val="24"/>
          <w:szCs w:val="24"/>
          <w:lang w:val="en-CA"/>
        </w:rPr>
        <w:t xml:space="preserve">image </w:t>
      </w:r>
      <w:r w:rsidRPr="48FD8B20">
        <w:rPr>
          <w:rFonts w:ascii="Times New Roman" w:eastAsia="Times New Roman" w:hAnsi="Times New Roman" w:cs="Times New Roman"/>
          <w:sz w:val="24"/>
          <w:szCs w:val="24"/>
          <w:lang w:val="en-CA"/>
        </w:rPr>
        <w:t xml:space="preserve">and eating disorders? This paper highlights how pro-ana websites are an extreme and dangerous form of the Thin-Beauty-Ideal that is often seen in general popular media and wider society. And engages with the idea that pro-ana websites could be viewed by users as beneficial online spaces that connect individuals with support. The main findings that were discovered after engaging with the previously written literature were that pro-ana websites are dangerous and harmful as they are an extreme form of cultural norms of thinness. They encourage peer competition and peer pressure. And users self-deprecate to be seen as Authentic Anorexics. The second major finding was that users of pro-ana websites claimed that the sites offered potential benefits, including social support and a de-stigmatizing space; and useful practical information. Lastly, the third and final major finding was that pro-ana websites - while dangerous and harmful - are only a small factor in a much larger societal issue impacting eating disorder behaviors. In conclusion, pro-ana websites work mostly to harm individuals who suffer from anorexia, but they have the potential to help with social support and these websites are only a fraction of a much larger issue. Clinicians and society must build better support systems for individuals who suffer from disordered eating, allowing them to feel safer in other spaces and less reliant on pro-ana websites. </w:t>
      </w:r>
    </w:p>
    <w:p w14:paraId="2D3D44E3" w14:textId="0CB282E7" w:rsidR="7116723E" w:rsidRPr="0086168F" w:rsidRDefault="26A72F52" w:rsidP="0026251C">
      <w:pPr>
        <w:spacing w:line="480" w:lineRule="auto"/>
        <w:rPr>
          <w:rFonts w:ascii="Times New Roman" w:eastAsia="Times New Roman" w:hAnsi="Times New Roman" w:cs="Times New Roman"/>
          <w:sz w:val="24"/>
          <w:szCs w:val="24"/>
          <w:lang w:val="en-CA"/>
        </w:rPr>
      </w:pPr>
      <w:r w:rsidRPr="48FD8B20">
        <w:rPr>
          <w:rFonts w:ascii="Times New Roman" w:eastAsia="Times New Roman" w:hAnsi="Times New Roman" w:cs="Times New Roman"/>
          <w:b/>
          <w:bCs/>
          <w:sz w:val="24"/>
          <w:szCs w:val="24"/>
          <w:lang w:val="en-CA"/>
        </w:rPr>
        <w:t xml:space="preserve">Keywords: </w:t>
      </w:r>
      <w:r w:rsidRPr="48FD8B20">
        <w:rPr>
          <w:rFonts w:ascii="Times New Roman" w:eastAsia="Times New Roman" w:hAnsi="Times New Roman" w:cs="Times New Roman"/>
          <w:i/>
          <w:iCs/>
          <w:sz w:val="24"/>
          <w:szCs w:val="24"/>
          <w:lang w:val="en-CA"/>
        </w:rPr>
        <w:t>Anorexia, pro-ana websites, thinspiration, online self-help groups</w:t>
      </w:r>
    </w:p>
    <w:p w14:paraId="087DCF30" w14:textId="3A416AD6" w:rsidR="7116723E" w:rsidRPr="0086168F" w:rsidRDefault="26A72F52" w:rsidP="48FD8B20">
      <w:pPr>
        <w:spacing w:line="480" w:lineRule="auto"/>
        <w:rPr>
          <w:rFonts w:ascii="Times New Roman" w:eastAsia="Times New Roman" w:hAnsi="Times New Roman" w:cs="Times New Roman"/>
          <w:b/>
          <w:bCs/>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lastRenderedPageBreak/>
        <w:t>Table of contents</w:t>
      </w:r>
    </w:p>
    <w:p w14:paraId="6C067D64" w14:textId="4085D08E" w:rsidR="7116723E" w:rsidRPr="0086168F" w:rsidRDefault="26A72F52" w:rsidP="0026251C">
      <w:pPr>
        <w:spacing w:after="120" w:line="24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t>Acknowledgements.............................................................................................................2</w:t>
      </w:r>
    </w:p>
    <w:p w14:paraId="644E71E5" w14:textId="6C788F2E" w:rsidR="7116723E" w:rsidRPr="0086168F" w:rsidRDefault="26A72F52" w:rsidP="0026251C">
      <w:pPr>
        <w:spacing w:after="120" w:line="24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t>Abstract................................................................................................................................3</w:t>
      </w:r>
    </w:p>
    <w:p w14:paraId="0A6C0062" w14:textId="3409805F" w:rsidR="7116723E" w:rsidRPr="0086168F" w:rsidRDefault="26A72F52" w:rsidP="0026251C">
      <w:pPr>
        <w:spacing w:after="120" w:line="24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t>Introduction........................................................................................................................ 5</w:t>
      </w:r>
    </w:p>
    <w:p w14:paraId="0EFBC6CE" w14:textId="06AD0E18" w:rsidR="7116723E" w:rsidRPr="0086168F" w:rsidRDefault="5CFD2C05" w:rsidP="48FD8B20">
      <w:pPr>
        <w:spacing w:after="120" w:line="240" w:lineRule="auto"/>
        <w:ind w:firstLine="720"/>
        <w:rPr>
          <w:rFonts w:ascii="Times New Roman" w:eastAsia="Times New Roman" w:hAnsi="Times New Roman" w:cs="Times New Roman"/>
          <w:b/>
          <w:bCs/>
          <w:i/>
          <w:iCs/>
          <w:color w:val="000000" w:themeColor="text1"/>
          <w:sz w:val="24"/>
          <w:szCs w:val="24"/>
          <w:lang w:val="en-CA"/>
        </w:rPr>
      </w:pPr>
      <w:r w:rsidRPr="48FD8B20">
        <w:rPr>
          <w:rFonts w:ascii="Times New Roman" w:eastAsia="Times New Roman" w:hAnsi="Times New Roman" w:cs="Times New Roman"/>
          <w:b/>
          <w:bCs/>
          <w:i/>
          <w:iCs/>
          <w:color w:val="000000" w:themeColor="text1"/>
          <w:sz w:val="24"/>
          <w:szCs w:val="24"/>
          <w:lang w:val="en-CA"/>
        </w:rPr>
        <w:t>Background Context: On Eating Disorders and pro-ana Website</w:t>
      </w:r>
      <w:r w:rsidRPr="48FD8B20">
        <w:rPr>
          <w:rFonts w:ascii="Times New Roman" w:eastAsia="Times New Roman" w:hAnsi="Times New Roman" w:cs="Times New Roman"/>
          <w:i/>
          <w:iCs/>
          <w:color w:val="000000" w:themeColor="text1"/>
          <w:sz w:val="24"/>
          <w:szCs w:val="24"/>
          <w:lang w:val="en-CA"/>
        </w:rPr>
        <w:t xml:space="preserve">s </w:t>
      </w:r>
    </w:p>
    <w:p w14:paraId="641A0312" w14:textId="5A2AEDC1" w:rsidR="7116723E" w:rsidRPr="0086168F" w:rsidRDefault="5CFD2C05" w:rsidP="48FD8B20">
      <w:pPr>
        <w:spacing w:after="120" w:line="240" w:lineRule="auto"/>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i/>
          <w:iCs/>
          <w:sz w:val="24"/>
          <w:szCs w:val="24"/>
          <w:lang w:val="en-CA"/>
        </w:rPr>
        <w:t xml:space="preserve"> </w:t>
      </w:r>
      <w:r w:rsidRPr="48FD8B20">
        <w:rPr>
          <w:rFonts w:ascii="Times New Roman" w:eastAsia="Times New Roman" w:hAnsi="Times New Roman" w:cs="Times New Roman"/>
          <w:i/>
          <w:iCs/>
          <w:color w:val="000000" w:themeColor="text1"/>
          <w:sz w:val="24"/>
          <w:szCs w:val="24"/>
          <w:lang w:val="en-CA"/>
        </w:rPr>
        <w:t xml:space="preserve"> </w:t>
      </w:r>
      <w:r w:rsidR="5B5D3287">
        <w:tab/>
      </w:r>
      <w:r w:rsidRPr="48FD8B20">
        <w:rPr>
          <w:rFonts w:ascii="Times New Roman" w:eastAsia="Times New Roman" w:hAnsi="Times New Roman" w:cs="Times New Roman"/>
          <w:i/>
          <w:iCs/>
          <w:color w:val="000000" w:themeColor="text1"/>
          <w:sz w:val="24"/>
          <w:szCs w:val="24"/>
          <w:lang w:val="en-CA"/>
        </w:rPr>
        <w:t xml:space="preserve">The purpose of my study </w:t>
      </w:r>
    </w:p>
    <w:p w14:paraId="2B5FF21E" w14:textId="38027381" w:rsidR="5B5D3287" w:rsidRPr="0086168F" w:rsidRDefault="5CFD2C05" w:rsidP="48FD8B20">
      <w:pPr>
        <w:spacing w:line="240" w:lineRule="auto"/>
        <w:ind w:firstLine="720"/>
        <w:rPr>
          <w:rFonts w:ascii="Times New Roman" w:eastAsia="Times New Roman" w:hAnsi="Times New Roman" w:cs="Times New Roman"/>
          <w:b/>
          <w:bCs/>
          <w:i/>
          <w:iCs/>
          <w:color w:val="000000" w:themeColor="text1"/>
          <w:sz w:val="24"/>
          <w:szCs w:val="24"/>
          <w:lang w:val="en-CA"/>
        </w:rPr>
      </w:pPr>
      <w:r w:rsidRPr="48FD8B20">
        <w:rPr>
          <w:rFonts w:ascii="Times New Roman" w:eastAsia="Times New Roman" w:hAnsi="Times New Roman" w:cs="Times New Roman"/>
          <w:i/>
          <w:iCs/>
          <w:color w:val="0B0B0E"/>
          <w:sz w:val="24"/>
          <w:szCs w:val="24"/>
          <w:lang w:val="en-CA"/>
        </w:rPr>
        <w:t xml:space="preserve">Pro-Ana websites as Popular Media </w:t>
      </w:r>
    </w:p>
    <w:p w14:paraId="4898AF73" w14:textId="70E1E53D" w:rsidR="5B5D3287" w:rsidRPr="0086168F" w:rsidRDefault="5CFD2C05" w:rsidP="48FD8B20">
      <w:pPr>
        <w:spacing w:line="240" w:lineRule="auto"/>
        <w:rPr>
          <w:rFonts w:ascii="Times New Roman" w:eastAsia="Times New Roman" w:hAnsi="Times New Roman" w:cs="Times New Roman"/>
          <w:b/>
          <w:bCs/>
          <w:i/>
          <w:iCs/>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 xml:space="preserve">           Online self-help groups </w:t>
      </w:r>
    </w:p>
    <w:p w14:paraId="7763509D" w14:textId="5C0E3FFC" w:rsidR="7116723E" w:rsidRPr="0086168F" w:rsidRDefault="26A72F52" w:rsidP="0026251C">
      <w:pPr>
        <w:spacing w:after="120" w:line="24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t>Literature review..............................................................................................................12</w:t>
      </w:r>
    </w:p>
    <w:p w14:paraId="31AEA699" w14:textId="0B486A9C" w:rsidR="7116723E" w:rsidRPr="0086168F" w:rsidRDefault="26A72F52" w:rsidP="0026251C">
      <w:pPr>
        <w:spacing w:after="120" w:line="240" w:lineRule="auto"/>
        <w:ind w:left="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sz w:val="24"/>
          <w:szCs w:val="24"/>
          <w:lang w:val="en-CA"/>
        </w:rPr>
        <w:t xml:space="preserve">1. </w:t>
      </w:r>
      <w:r w:rsidRPr="48FD8B20">
        <w:rPr>
          <w:rFonts w:ascii="Times New Roman" w:eastAsia="Times New Roman" w:hAnsi="Times New Roman" w:cs="Times New Roman"/>
          <w:b/>
          <w:bCs/>
          <w:color w:val="000000" w:themeColor="text1"/>
          <w:sz w:val="24"/>
          <w:szCs w:val="24"/>
          <w:lang w:val="en-CA"/>
        </w:rPr>
        <w:t xml:space="preserve">Pro-Ana Websites as Dangerous and Harmful </w:t>
      </w:r>
    </w:p>
    <w:p w14:paraId="5FD314EA" w14:textId="63267BE4" w:rsidR="7116723E" w:rsidRPr="0086168F" w:rsidRDefault="26A72F52" w:rsidP="0026251C">
      <w:pPr>
        <w:spacing w:after="120" w:line="240" w:lineRule="auto"/>
        <w:ind w:left="14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A) Promoting cultural norms of thinness</w:t>
      </w:r>
    </w:p>
    <w:p w14:paraId="66F1322A" w14:textId="443CB923" w:rsidR="7116723E" w:rsidRPr="0086168F" w:rsidRDefault="26A72F52" w:rsidP="0026251C">
      <w:pPr>
        <w:spacing w:after="120" w:line="240" w:lineRule="auto"/>
        <w:ind w:left="14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B) Peer Competition and Peer Pressure</w:t>
      </w:r>
    </w:p>
    <w:p w14:paraId="373A78E5" w14:textId="65F92121" w:rsidR="00415F8D" w:rsidRPr="0086168F" w:rsidRDefault="26A72F52" w:rsidP="48FD8B20">
      <w:pPr>
        <w:spacing w:after="120" w:line="240" w:lineRule="auto"/>
        <w:ind w:left="1440"/>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 xml:space="preserve">C) </w:t>
      </w:r>
      <w:r w:rsidR="6744EB71" w:rsidRPr="48FD8B20">
        <w:rPr>
          <w:rFonts w:ascii="Times New Roman" w:eastAsia="Times New Roman" w:hAnsi="Times New Roman" w:cs="Times New Roman"/>
          <w:i/>
          <w:iCs/>
          <w:color w:val="000000" w:themeColor="text1"/>
          <w:sz w:val="24"/>
          <w:szCs w:val="24"/>
          <w:lang w:val="en-CA"/>
        </w:rPr>
        <w:t>Self-aggression and self-deprecation to be an Authentic Anorexic</w:t>
      </w:r>
    </w:p>
    <w:p w14:paraId="041D5F3F" w14:textId="212C9E5E" w:rsidR="00B960A5" w:rsidRPr="0086168F" w:rsidRDefault="6C144897" w:rsidP="48FD8B20">
      <w:pPr>
        <w:spacing w:after="120" w:line="240" w:lineRule="auto"/>
        <w:ind w:left="1440"/>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Summarizing Dangers and Harm: Pro-Ana Community dependency and reinforcing tactics</w:t>
      </w:r>
    </w:p>
    <w:p w14:paraId="68E06E8D" w14:textId="53106102" w:rsidR="7116723E" w:rsidRPr="0086168F" w:rsidRDefault="26A72F52" w:rsidP="0026251C">
      <w:pPr>
        <w:spacing w:after="120" w:line="240" w:lineRule="auto"/>
        <w:ind w:left="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t xml:space="preserve">2. Pro-Ana Websites and Perceived Benefits </w:t>
      </w:r>
    </w:p>
    <w:p w14:paraId="2E12030C" w14:textId="0FB0C7D6" w:rsidR="7116723E" w:rsidRPr="0086168F" w:rsidRDefault="26A72F52" w:rsidP="0026251C">
      <w:pPr>
        <w:spacing w:after="120" w:line="240" w:lineRule="auto"/>
        <w:ind w:left="14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A) Pro-Ana Websites as Social Support and a De-stigmatizing Space</w:t>
      </w:r>
    </w:p>
    <w:p w14:paraId="08B9BE8F" w14:textId="63CBFC9B" w:rsidR="7116723E" w:rsidRPr="0086168F" w:rsidRDefault="26A72F52" w:rsidP="0026251C">
      <w:pPr>
        <w:spacing w:after="120" w:line="240" w:lineRule="auto"/>
        <w:ind w:left="14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B) Pro-Ana websites as useful information</w:t>
      </w:r>
    </w:p>
    <w:p w14:paraId="7DD02697" w14:textId="5967FAE9" w:rsidR="7116723E" w:rsidRPr="0086168F" w:rsidRDefault="26A72F52" w:rsidP="0026251C">
      <w:pPr>
        <w:spacing w:after="120" w:line="240" w:lineRule="auto"/>
        <w:ind w:left="720"/>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color w:val="000000" w:themeColor="text1"/>
          <w:sz w:val="24"/>
          <w:szCs w:val="24"/>
          <w:lang w:val="en-CA"/>
        </w:rPr>
        <w:t>3.</w:t>
      </w:r>
      <w:r w:rsidRPr="48FD8B20">
        <w:rPr>
          <w:rFonts w:ascii="Times New Roman" w:eastAsia="Times New Roman" w:hAnsi="Times New Roman" w:cs="Times New Roman"/>
          <w:b/>
          <w:bCs/>
          <w:sz w:val="24"/>
          <w:szCs w:val="24"/>
          <w:lang w:val="en-CA"/>
        </w:rPr>
        <w:t xml:space="preserve"> Pro-Ana websites: patriarchal beauty norms</w:t>
      </w:r>
    </w:p>
    <w:p w14:paraId="55015269" w14:textId="62385276" w:rsidR="7116723E" w:rsidRPr="0086168F" w:rsidRDefault="26A72F52" w:rsidP="0026251C">
      <w:pPr>
        <w:spacing w:after="120" w:line="24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t>Discussion and Recommendations....................................................................................37</w:t>
      </w:r>
    </w:p>
    <w:p w14:paraId="4D94B565" w14:textId="3FC8CA65" w:rsidR="7116723E" w:rsidRPr="0086168F" w:rsidRDefault="26A72F52" w:rsidP="0026251C">
      <w:pPr>
        <w:spacing w:after="120" w:line="24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t>Conclusions..........................................................................................................................46</w:t>
      </w:r>
    </w:p>
    <w:p w14:paraId="60F35F40" w14:textId="310D8C7D" w:rsidR="7116723E" w:rsidRPr="0086168F" w:rsidRDefault="26A72F52" w:rsidP="0026251C">
      <w:pPr>
        <w:spacing w:after="120" w:line="240" w:lineRule="auto"/>
        <w:rPr>
          <w:sz w:val="24"/>
          <w:szCs w:val="24"/>
          <w:lang w:val="en-CA"/>
        </w:rPr>
      </w:pPr>
      <w:r w:rsidRPr="48FD8B20">
        <w:rPr>
          <w:rFonts w:ascii="Times New Roman" w:eastAsia="Times New Roman" w:hAnsi="Times New Roman" w:cs="Times New Roman"/>
          <w:b/>
          <w:bCs/>
          <w:sz w:val="24"/>
          <w:szCs w:val="24"/>
          <w:lang w:val="en-CA"/>
        </w:rPr>
        <w:t>References............................................................................................................................49</w:t>
      </w:r>
      <w:r w:rsidR="079729EB" w:rsidRPr="48FD8B20">
        <w:rPr>
          <w:sz w:val="24"/>
          <w:szCs w:val="24"/>
          <w:lang w:val="en-CA"/>
        </w:rPr>
        <w:br w:type="page"/>
      </w:r>
    </w:p>
    <w:p w14:paraId="46B7AE95" w14:textId="40153B60" w:rsidR="7116723E" w:rsidRPr="0086168F" w:rsidRDefault="26A72F52" w:rsidP="0026251C">
      <w:pPr>
        <w:spacing w:after="120" w:line="240" w:lineRule="auto"/>
        <w:rPr>
          <w:rFonts w:ascii="Times New Roman" w:eastAsia="Times New Roman" w:hAnsi="Times New Roman" w:cs="Times New Roman"/>
          <w:color w:val="000000" w:themeColor="text1"/>
          <w:sz w:val="24"/>
          <w:szCs w:val="24"/>
          <w:highlight w:val="yellow"/>
          <w:lang w:val="en-CA"/>
        </w:rPr>
      </w:pPr>
      <w:r w:rsidRPr="48FD8B20">
        <w:rPr>
          <w:rFonts w:ascii="Times New Roman" w:eastAsia="Times New Roman" w:hAnsi="Times New Roman" w:cs="Times New Roman"/>
          <w:b/>
          <w:bCs/>
          <w:color w:val="000000" w:themeColor="text1"/>
          <w:sz w:val="24"/>
          <w:szCs w:val="24"/>
          <w:lang w:val="en-CA"/>
        </w:rPr>
        <w:lastRenderedPageBreak/>
        <w:t xml:space="preserve">Introduction </w:t>
      </w:r>
    </w:p>
    <w:p w14:paraId="29BB2E1F" w14:textId="79D84C90" w:rsidR="23EF3699" w:rsidRPr="0086168F" w:rsidRDefault="23EF3699" w:rsidP="0026251C">
      <w:pPr>
        <w:spacing w:after="120" w:line="240" w:lineRule="auto"/>
        <w:rPr>
          <w:rFonts w:ascii="Times New Roman" w:eastAsia="Times New Roman" w:hAnsi="Times New Roman" w:cs="Times New Roman"/>
          <w:b/>
          <w:bCs/>
          <w:color w:val="000000" w:themeColor="text1"/>
          <w:sz w:val="24"/>
          <w:szCs w:val="24"/>
          <w:lang w:val="en-CA"/>
        </w:rPr>
      </w:pPr>
    </w:p>
    <w:p w14:paraId="26E6097E" w14:textId="55DBF0F2" w:rsidR="23EF3699" w:rsidRPr="0086168F" w:rsidRDefault="29D148E0" w:rsidP="48FD8B20">
      <w:pPr>
        <w:spacing w:after="120" w:line="240" w:lineRule="auto"/>
        <w:rPr>
          <w:rFonts w:ascii="Times New Roman" w:eastAsia="Times New Roman" w:hAnsi="Times New Roman" w:cs="Times New Roman"/>
          <w:b/>
          <w:bCs/>
          <w:i/>
          <w:iCs/>
          <w:color w:val="000000" w:themeColor="text1"/>
          <w:sz w:val="24"/>
          <w:szCs w:val="24"/>
          <w:lang w:val="en-CA"/>
        </w:rPr>
      </w:pPr>
      <w:r w:rsidRPr="48FD8B20">
        <w:rPr>
          <w:rFonts w:ascii="Times New Roman" w:eastAsia="Times New Roman" w:hAnsi="Times New Roman" w:cs="Times New Roman"/>
          <w:b/>
          <w:bCs/>
          <w:i/>
          <w:iCs/>
          <w:color w:val="000000" w:themeColor="text1"/>
          <w:sz w:val="24"/>
          <w:szCs w:val="24"/>
          <w:lang w:val="en-CA"/>
        </w:rPr>
        <w:t xml:space="preserve">Background Context: On Eating Disorders and </w:t>
      </w:r>
      <w:r w:rsidR="21CDAE3E" w:rsidRPr="48FD8B20">
        <w:rPr>
          <w:rFonts w:ascii="Times New Roman" w:eastAsia="Times New Roman" w:hAnsi="Times New Roman" w:cs="Times New Roman"/>
          <w:b/>
          <w:bCs/>
          <w:i/>
          <w:iCs/>
          <w:color w:val="000000" w:themeColor="text1"/>
          <w:sz w:val="24"/>
          <w:szCs w:val="24"/>
          <w:lang w:val="en-CA"/>
        </w:rPr>
        <w:t>P</w:t>
      </w:r>
      <w:r w:rsidRPr="48FD8B20">
        <w:rPr>
          <w:rFonts w:ascii="Times New Roman" w:eastAsia="Times New Roman" w:hAnsi="Times New Roman" w:cs="Times New Roman"/>
          <w:b/>
          <w:bCs/>
          <w:i/>
          <w:iCs/>
          <w:color w:val="000000" w:themeColor="text1"/>
          <w:sz w:val="24"/>
          <w:szCs w:val="24"/>
          <w:lang w:val="en-CA"/>
        </w:rPr>
        <w:t>ro-ana Websites</w:t>
      </w:r>
    </w:p>
    <w:p w14:paraId="476FE63C" w14:textId="75888803" w:rsidR="5B5D3287" w:rsidRPr="0086168F" w:rsidRDefault="5B5D3287" w:rsidP="48FD8B20">
      <w:pPr>
        <w:spacing w:after="120" w:line="240" w:lineRule="auto"/>
        <w:rPr>
          <w:rFonts w:ascii="Times New Roman" w:eastAsia="Times New Roman" w:hAnsi="Times New Roman" w:cs="Times New Roman"/>
          <w:i/>
          <w:iCs/>
          <w:color w:val="000000" w:themeColor="text1"/>
          <w:sz w:val="24"/>
          <w:szCs w:val="24"/>
          <w:lang w:val="en-CA"/>
        </w:rPr>
      </w:pPr>
    </w:p>
    <w:p w14:paraId="65C03036" w14:textId="34FC2058" w:rsidR="5B5D3287" w:rsidRPr="0086168F" w:rsidRDefault="47D0B859" w:rsidP="0026251C">
      <w:pPr>
        <w:spacing w:after="120" w:line="24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Prevalence of Eating Disorders</w:t>
      </w:r>
    </w:p>
    <w:p w14:paraId="23F13965" w14:textId="68FC740D" w:rsidR="00833F4E" w:rsidRPr="0086168F" w:rsidRDefault="3F75F305" w:rsidP="0026251C">
      <w:pPr>
        <w:spacing w:after="120" w:line="480" w:lineRule="auto"/>
        <w:ind w:firstLine="540"/>
        <w:rPr>
          <w:rFonts w:ascii="Times New Roman" w:eastAsia="Times New Roman" w:hAnsi="Times New Roman" w:cs="Times New Roman"/>
          <w:color w:val="0E101A"/>
          <w:sz w:val="24"/>
          <w:szCs w:val="24"/>
          <w:lang w:val="en-CA"/>
        </w:rPr>
      </w:pPr>
      <w:r w:rsidRPr="48FD8B20">
        <w:rPr>
          <w:rFonts w:ascii="Times New Roman" w:eastAsia="Times New Roman" w:hAnsi="Times New Roman" w:cs="Times New Roman"/>
          <w:color w:val="0E101A"/>
          <w:sz w:val="24"/>
          <w:szCs w:val="24"/>
          <w:lang w:val="en-CA"/>
        </w:rPr>
        <w:t xml:space="preserve">Eating disorders are </w:t>
      </w:r>
      <w:r w:rsidR="1C1D9C59" w:rsidRPr="48FD8B20">
        <w:rPr>
          <w:rFonts w:ascii="Times New Roman" w:eastAsia="Times New Roman" w:hAnsi="Times New Roman" w:cs="Times New Roman"/>
          <w:color w:val="0E101A"/>
          <w:sz w:val="24"/>
          <w:szCs w:val="24"/>
          <w:lang w:val="en-CA"/>
        </w:rPr>
        <w:t xml:space="preserve">defined </w:t>
      </w:r>
      <w:r w:rsidRPr="48FD8B20">
        <w:rPr>
          <w:rFonts w:ascii="Times New Roman" w:eastAsia="Times New Roman" w:hAnsi="Times New Roman" w:cs="Times New Roman"/>
          <w:color w:val="0E101A"/>
          <w:sz w:val="24"/>
          <w:szCs w:val="24"/>
          <w:lang w:val="en-CA"/>
        </w:rPr>
        <w:t>as severe disturbances in eating behaviors and body weight. International research indicates that the prevalence of eating disorders ranges from 2.2% to 4.6% and typically, those with an eating disorder do not seek out or receive care specific to their illness (</w:t>
      </w:r>
      <w:proofErr w:type="spellStart"/>
      <w:r w:rsidRPr="48FD8B20">
        <w:rPr>
          <w:rFonts w:ascii="Times New Roman" w:eastAsia="Times New Roman" w:hAnsi="Times New Roman" w:cs="Times New Roman"/>
          <w:color w:val="0E101A"/>
          <w:sz w:val="24"/>
          <w:szCs w:val="24"/>
          <w:lang w:val="en-CA"/>
        </w:rPr>
        <w:t>Galmiche</w:t>
      </w:r>
      <w:proofErr w:type="spellEnd"/>
      <w:r w:rsidRPr="48FD8B20">
        <w:rPr>
          <w:rFonts w:ascii="Times New Roman" w:eastAsia="Times New Roman" w:hAnsi="Times New Roman" w:cs="Times New Roman"/>
          <w:color w:val="0E101A"/>
          <w:sz w:val="24"/>
          <w:szCs w:val="24"/>
          <w:lang w:val="en-CA"/>
        </w:rPr>
        <w:t xml:space="preserve"> et al, 2019). It is estimated that 840,000 to 1,750,000 people in Canada have symptoms that are sufficient for an eating disorder diagnosis (</w:t>
      </w:r>
      <w:proofErr w:type="spellStart"/>
      <w:r w:rsidRPr="48FD8B20">
        <w:rPr>
          <w:rFonts w:ascii="Times New Roman" w:eastAsia="Times New Roman" w:hAnsi="Times New Roman" w:cs="Times New Roman"/>
          <w:color w:val="0E101A"/>
          <w:sz w:val="24"/>
          <w:szCs w:val="24"/>
          <w:lang w:val="en-CA"/>
        </w:rPr>
        <w:t>Galmiche</w:t>
      </w:r>
      <w:proofErr w:type="spellEnd"/>
      <w:r w:rsidRPr="48FD8B20">
        <w:rPr>
          <w:rFonts w:ascii="Times New Roman" w:eastAsia="Times New Roman" w:hAnsi="Times New Roman" w:cs="Times New Roman"/>
          <w:color w:val="0E101A"/>
          <w:sz w:val="24"/>
          <w:szCs w:val="24"/>
          <w:lang w:val="en-CA"/>
        </w:rPr>
        <w:t xml:space="preserve"> et al, 2019). And adolescents and young adults are at a higher risk of developing eating disorders. It is estimated that up to 27% of 12 to 18-year-old girls engage in disordered eating behaviors (Mulligan, 2022). And about 40% of girls at the age of nine have participated in dieting for weight loss, even when already at a healthy weight (Mulligan, 2022). The onset of anorexia peaks between the ages of 19 and 20 and bulimia peaks from the ages of 16 to 20 (Mulligan, 2022). These stat</w:t>
      </w:r>
      <w:r w:rsidR="1C1D9C59" w:rsidRPr="48FD8B20">
        <w:rPr>
          <w:rFonts w:ascii="Times New Roman" w:eastAsia="Times New Roman" w:hAnsi="Times New Roman" w:cs="Times New Roman"/>
          <w:color w:val="0E101A"/>
          <w:sz w:val="24"/>
          <w:szCs w:val="24"/>
          <w:lang w:val="en-CA"/>
        </w:rPr>
        <w:t>istic</w:t>
      </w:r>
      <w:r w:rsidRPr="48FD8B20">
        <w:rPr>
          <w:rFonts w:ascii="Times New Roman" w:eastAsia="Times New Roman" w:hAnsi="Times New Roman" w:cs="Times New Roman"/>
          <w:color w:val="0E101A"/>
          <w:sz w:val="24"/>
          <w:szCs w:val="24"/>
          <w:lang w:val="en-CA"/>
        </w:rPr>
        <w:t xml:space="preserve">s show how prevalent eating disorders are in society. But what is most troubling about eating disorders is that </w:t>
      </w:r>
      <w:r w:rsidR="1C1D9C59" w:rsidRPr="48FD8B20">
        <w:rPr>
          <w:rFonts w:ascii="Times New Roman" w:eastAsia="Times New Roman" w:hAnsi="Times New Roman" w:cs="Times New Roman"/>
          <w:color w:val="0E101A"/>
          <w:sz w:val="24"/>
          <w:szCs w:val="24"/>
          <w:lang w:val="en-CA"/>
        </w:rPr>
        <w:t>as</w:t>
      </w:r>
      <w:r w:rsidRPr="48FD8B20">
        <w:rPr>
          <w:rFonts w:ascii="Times New Roman" w:eastAsia="Times New Roman" w:hAnsi="Times New Roman" w:cs="Times New Roman"/>
          <w:color w:val="0E101A"/>
          <w:sz w:val="24"/>
          <w:szCs w:val="24"/>
          <w:lang w:val="en-CA"/>
        </w:rPr>
        <w:t xml:space="preserve"> individuals engage </w:t>
      </w:r>
      <w:r w:rsidR="1C1D9C59" w:rsidRPr="48FD8B20">
        <w:rPr>
          <w:rFonts w:ascii="Times New Roman" w:eastAsia="Times New Roman" w:hAnsi="Times New Roman" w:cs="Times New Roman"/>
          <w:color w:val="0E101A"/>
          <w:sz w:val="24"/>
          <w:szCs w:val="24"/>
          <w:lang w:val="en-CA"/>
        </w:rPr>
        <w:t xml:space="preserve">in </w:t>
      </w:r>
      <w:r w:rsidRPr="48FD8B20">
        <w:rPr>
          <w:rFonts w:ascii="Times New Roman" w:eastAsia="Times New Roman" w:hAnsi="Times New Roman" w:cs="Times New Roman"/>
          <w:color w:val="0E101A"/>
          <w:sz w:val="24"/>
          <w:szCs w:val="24"/>
          <w:lang w:val="en-CA"/>
        </w:rPr>
        <w:t xml:space="preserve">eating disorder behaviors, they become susceptible to multiple psychiatric and somatic complications </w:t>
      </w:r>
      <w:r w:rsidR="1C1D9C59" w:rsidRPr="48FD8B20">
        <w:rPr>
          <w:rFonts w:ascii="Times New Roman" w:eastAsia="Times New Roman" w:hAnsi="Times New Roman" w:cs="Times New Roman"/>
          <w:color w:val="0E101A"/>
          <w:sz w:val="24"/>
          <w:szCs w:val="24"/>
          <w:lang w:val="en-CA"/>
        </w:rPr>
        <w:t>and</w:t>
      </w:r>
      <w:r w:rsidRPr="48FD8B20">
        <w:rPr>
          <w:rFonts w:ascii="Times New Roman" w:eastAsia="Times New Roman" w:hAnsi="Times New Roman" w:cs="Times New Roman"/>
          <w:color w:val="0E101A"/>
          <w:sz w:val="24"/>
          <w:szCs w:val="24"/>
          <w:lang w:val="en-CA"/>
        </w:rPr>
        <w:t xml:space="preserve"> are likely to experience low quality of life and even mortality (</w:t>
      </w:r>
      <w:proofErr w:type="spellStart"/>
      <w:r w:rsidRPr="48FD8B20">
        <w:rPr>
          <w:rFonts w:ascii="Times New Roman" w:eastAsia="Times New Roman" w:hAnsi="Times New Roman" w:cs="Times New Roman"/>
          <w:color w:val="0E101A"/>
          <w:sz w:val="24"/>
          <w:szCs w:val="24"/>
          <w:lang w:val="en-CA"/>
        </w:rPr>
        <w:t>Galmiche</w:t>
      </w:r>
      <w:proofErr w:type="spellEnd"/>
      <w:r w:rsidRPr="48FD8B20">
        <w:rPr>
          <w:rFonts w:ascii="Times New Roman" w:eastAsia="Times New Roman" w:hAnsi="Times New Roman" w:cs="Times New Roman"/>
          <w:color w:val="0E101A"/>
          <w:sz w:val="24"/>
          <w:szCs w:val="24"/>
          <w:lang w:val="en-CA"/>
        </w:rPr>
        <w:t xml:space="preserve"> et al, 2019: 1402). For example, females between the ages of 15 and 24 years </w:t>
      </w:r>
      <w:r w:rsidR="5405D18E" w:rsidRPr="48FD8B20">
        <w:rPr>
          <w:rFonts w:ascii="Times New Roman" w:eastAsia="Times New Roman" w:hAnsi="Times New Roman" w:cs="Times New Roman"/>
          <w:color w:val="0E101A"/>
          <w:sz w:val="24"/>
          <w:szCs w:val="24"/>
          <w:lang w:val="en-CA"/>
        </w:rPr>
        <w:t xml:space="preserve">old </w:t>
      </w:r>
      <w:r w:rsidRPr="48FD8B20">
        <w:rPr>
          <w:rFonts w:ascii="Times New Roman" w:eastAsia="Times New Roman" w:hAnsi="Times New Roman" w:cs="Times New Roman"/>
          <w:color w:val="0E101A"/>
          <w:sz w:val="24"/>
          <w:szCs w:val="24"/>
          <w:lang w:val="en-CA"/>
        </w:rPr>
        <w:t xml:space="preserve">are 12 times more likely to die from anorexia than from other causes combined (Mulligan, 2022). </w:t>
      </w:r>
    </w:p>
    <w:p w14:paraId="3A7DCBB0" w14:textId="1CEDD99E" w:rsidR="5B5D3287" w:rsidRPr="0086168F" w:rsidRDefault="47D0B859" w:rsidP="48FD8B20">
      <w:pPr>
        <w:spacing w:after="120" w:line="480" w:lineRule="auto"/>
        <w:ind w:firstLine="540"/>
        <w:rPr>
          <w:rFonts w:ascii="Times New Roman" w:eastAsia="Times New Roman" w:hAnsi="Times New Roman" w:cs="Times New Roman"/>
          <w:i/>
          <w:iCs/>
          <w:color w:val="0E101A"/>
          <w:sz w:val="24"/>
          <w:szCs w:val="24"/>
          <w:lang w:val="en-CA"/>
        </w:rPr>
      </w:pPr>
      <w:r w:rsidRPr="48FD8B20">
        <w:rPr>
          <w:rFonts w:ascii="Times New Roman" w:eastAsia="Times New Roman" w:hAnsi="Times New Roman" w:cs="Times New Roman"/>
          <w:i/>
          <w:iCs/>
          <w:color w:val="0E101A"/>
          <w:sz w:val="24"/>
          <w:szCs w:val="24"/>
          <w:lang w:val="en-CA"/>
        </w:rPr>
        <w:t>What are pro-ana websites and what do they involve?</w:t>
      </w:r>
    </w:p>
    <w:p w14:paraId="0793C8AF" w14:textId="424105F4" w:rsidR="5B5D3287" w:rsidRPr="0086168F" w:rsidRDefault="47D0B859" w:rsidP="0026251C">
      <w:pPr>
        <w:spacing w:after="120" w:line="480" w:lineRule="auto"/>
        <w:ind w:firstLine="540"/>
        <w:rPr>
          <w:rFonts w:ascii="Times New Roman" w:eastAsia="Times New Roman" w:hAnsi="Times New Roman" w:cs="Times New Roman"/>
          <w:color w:val="0E101A"/>
          <w:sz w:val="24"/>
          <w:szCs w:val="24"/>
          <w:lang w:val="en-CA"/>
        </w:rPr>
      </w:pPr>
      <w:r w:rsidRPr="48FD8B20">
        <w:rPr>
          <w:rFonts w:ascii="Times New Roman" w:eastAsia="Times New Roman" w:hAnsi="Times New Roman" w:cs="Times New Roman"/>
          <w:color w:val="0E101A"/>
          <w:sz w:val="24"/>
          <w:szCs w:val="24"/>
          <w:lang w:val="en-CA"/>
        </w:rPr>
        <w:t xml:space="preserve">Pro-anorexia, more commonly known as pro-ana, is a web-based movement that guides and supports those who want to maintain anorexia (Gavin, Rodham, and </w:t>
      </w:r>
      <w:proofErr w:type="spellStart"/>
      <w:r w:rsidRPr="48FD8B20">
        <w:rPr>
          <w:rFonts w:ascii="Times New Roman" w:eastAsia="Times New Roman" w:hAnsi="Times New Roman" w:cs="Times New Roman"/>
          <w:color w:val="0E101A"/>
          <w:sz w:val="24"/>
          <w:szCs w:val="24"/>
          <w:lang w:val="en-CA"/>
        </w:rPr>
        <w:t>Poyer</w:t>
      </w:r>
      <w:proofErr w:type="spellEnd"/>
      <w:r w:rsidRPr="48FD8B20">
        <w:rPr>
          <w:rFonts w:ascii="Times New Roman" w:eastAsia="Times New Roman" w:hAnsi="Times New Roman" w:cs="Times New Roman"/>
          <w:color w:val="0E101A"/>
          <w:sz w:val="24"/>
          <w:szCs w:val="24"/>
          <w:lang w:val="en-CA"/>
        </w:rPr>
        <w:t>, 2008</w:t>
      </w:r>
      <w:r w:rsidR="356C2105" w:rsidRPr="48FD8B20">
        <w:rPr>
          <w:rFonts w:ascii="Times New Roman" w:eastAsia="Times New Roman" w:hAnsi="Times New Roman" w:cs="Times New Roman"/>
          <w:color w:val="0E101A"/>
          <w:sz w:val="24"/>
          <w:szCs w:val="24"/>
          <w:lang w:val="en-CA"/>
        </w:rPr>
        <w:t xml:space="preserve">: </w:t>
      </w:r>
      <w:r w:rsidRPr="48FD8B20">
        <w:rPr>
          <w:rFonts w:ascii="Times New Roman" w:eastAsia="Times New Roman" w:hAnsi="Times New Roman" w:cs="Times New Roman"/>
          <w:color w:val="0E101A"/>
          <w:sz w:val="24"/>
          <w:szCs w:val="24"/>
          <w:lang w:val="en-CA"/>
        </w:rPr>
        <w:t xml:space="preserve">325). </w:t>
      </w:r>
      <w:r w:rsidR="744E55AE" w:rsidRPr="48FD8B20">
        <w:rPr>
          <w:rFonts w:ascii="Times New Roman" w:eastAsia="Times New Roman" w:hAnsi="Times New Roman" w:cs="Times New Roman"/>
          <w:color w:val="0E101A"/>
          <w:sz w:val="24"/>
          <w:szCs w:val="24"/>
          <w:lang w:val="en-CA"/>
        </w:rPr>
        <w:t>Pro-</w:t>
      </w:r>
      <w:r w:rsidR="744E55AE" w:rsidRPr="48FD8B20">
        <w:rPr>
          <w:rFonts w:ascii="Times New Roman" w:eastAsia="Times New Roman" w:hAnsi="Times New Roman" w:cs="Times New Roman"/>
          <w:color w:val="0E101A"/>
          <w:sz w:val="24"/>
          <w:szCs w:val="24"/>
          <w:lang w:val="en-CA"/>
        </w:rPr>
        <w:lastRenderedPageBreak/>
        <w:t>anorexia online communities have often been criticized within popular media as dangerous spaces that allow individuals to competitively encourage one another when it comes to their eating disorders (Greene &amp; Brownstone, 2021</w:t>
      </w:r>
      <w:r w:rsidR="0A33675C" w:rsidRPr="48FD8B20">
        <w:rPr>
          <w:rFonts w:ascii="Times New Roman" w:eastAsia="Times New Roman" w:hAnsi="Times New Roman" w:cs="Times New Roman"/>
          <w:color w:val="0E101A"/>
          <w:sz w:val="24"/>
          <w:szCs w:val="24"/>
          <w:lang w:val="en-CA"/>
        </w:rPr>
        <w:t xml:space="preserve">: </w:t>
      </w:r>
      <w:r w:rsidR="744E55AE" w:rsidRPr="48FD8B20">
        <w:rPr>
          <w:rFonts w:ascii="Times New Roman" w:eastAsia="Times New Roman" w:hAnsi="Times New Roman" w:cs="Times New Roman"/>
          <w:color w:val="0E101A"/>
          <w:sz w:val="24"/>
          <w:szCs w:val="24"/>
          <w:lang w:val="en-CA"/>
        </w:rPr>
        <w:t xml:space="preserve">1). </w:t>
      </w:r>
      <w:r w:rsidRPr="48FD8B20">
        <w:rPr>
          <w:rFonts w:ascii="Times New Roman" w:eastAsia="Times New Roman" w:hAnsi="Times New Roman" w:cs="Times New Roman"/>
          <w:color w:val="0E101A"/>
          <w:sz w:val="24"/>
          <w:szCs w:val="24"/>
          <w:lang w:val="en-CA"/>
        </w:rPr>
        <w:t xml:space="preserve">A way that pro-ana websites work to encourage eating disorder behaviors is through thinspiration. Thinspiration is one of the most common terms heard within the pro-ana community. The term </w:t>
      </w:r>
      <w:r w:rsidR="58BE4FE5" w:rsidRPr="48FD8B20">
        <w:rPr>
          <w:rFonts w:ascii="Times New Roman" w:eastAsia="Times New Roman" w:hAnsi="Times New Roman" w:cs="Times New Roman"/>
          <w:color w:val="0E101A"/>
          <w:sz w:val="24"/>
          <w:szCs w:val="24"/>
          <w:lang w:val="en-CA"/>
        </w:rPr>
        <w:t>“</w:t>
      </w:r>
      <w:r w:rsidRPr="48FD8B20">
        <w:rPr>
          <w:rFonts w:ascii="Times New Roman" w:eastAsia="Times New Roman" w:hAnsi="Times New Roman" w:cs="Times New Roman"/>
          <w:color w:val="0E101A"/>
          <w:sz w:val="24"/>
          <w:szCs w:val="24"/>
          <w:lang w:val="en-CA"/>
        </w:rPr>
        <w:t>thinspiration</w:t>
      </w:r>
      <w:r w:rsidR="58BE4FE5" w:rsidRPr="48FD8B20">
        <w:rPr>
          <w:rFonts w:ascii="Times New Roman" w:eastAsia="Times New Roman" w:hAnsi="Times New Roman" w:cs="Times New Roman"/>
          <w:color w:val="0E101A"/>
          <w:sz w:val="24"/>
          <w:szCs w:val="24"/>
          <w:lang w:val="en-CA"/>
        </w:rPr>
        <w:t>”</w:t>
      </w:r>
      <w:r w:rsidRPr="48FD8B20">
        <w:rPr>
          <w:rFonts w:ascii="Times New Roman" w:eastAsia="Times New Roman" w:hAnsi="Times New Roman" w:cs="Times New Roman"/>
          <w:color w:val="0E101A"/>
          <w:sz w:val="24"/>
          <w:szCs w:val="24"/>
          <w:lang w:val="en-CA"/>
        </w:rPr>
        <w:t xml:space="preserve"> also known as </w:t>
      </w:r>
      <w:proofErr w:type="spellStart"/>
      <w:r w:rsidRPr="48FD8B20">
        <w:rPr>
          <w:rFonts w:ascii="Times New Roman" w:eastAsia="Times New Roman" w:hAnsi="Times New Roman" w:cs="Times New Roman"/>
          <w:color w:val="0E101A"/>
          <w:sz w:val="24"/>
          <w:szCs w:val="24"/>
          <w:lang w:val="en-CA"/>
        </w:rPr>
        <w:t>thinspo</w:t>
      </w:r>
      <w:proofErr w:type="spellEnd"/>
      <w:r w:rsidRPr="48FD8B20">
        <w:rPr>
          <w:rFonts w:ascii="Times New Roman" w:eastAsia="Times New Roman" w:hAnsi="Times New Roman" w:cs="Times New Roman"/>
          <w:color w:val="0E101A"/>
          <w:sz w:val="24"/>
          <w:szCs w:val="24"/>
          <w:lang w:val="en-CA"/>
        </w:rPr>
        <w:t xml:space="preserve"> refers to skeletal body images that are viewed as inspiration within the community as to the ideal body to achieve (Greene &amp; Brownstone, 2021</w:t>
      </w:r>
      <w:r w:rsidR="7061491D" w:rsidRPr="48FD8B20">
        <w:rPr>
          <w:rFonts w:ascii="Times New Roman" w:eastAsia="Times New Roman" w:hAnsi="Times New Roman" w:cs="Times New Roman"/>
          <w:color w:val="0E101A"/>
          <w:sz w:val="24"/>
          <w:szCs w:val="24"/>
          <w:lang w:val="en-CA"/>
        </w:rPr>
        <w:t>:</w:t>
      </w:r>
      <w:r w:rsidR="023ED241" w:rsidRPr="48FD8B20">
        <w:rPr>
          <w:rFonts w:ascii="Times New Roman" w:eastAsia="Times New Roman" w:hAnsi="Times New Roman" w:cs="Times New Roman"/>
          <w:color w:val="0E101A"/>
          <w:sz w:val="24"/>
          <w:szCs w:val="24"/>
          <w:lang w:val="en-CA"/>
        </w:rPr>
        <w:t xml:space="preserve"> </w:t>
      </w:r>
      <w:r w:rsidRPr="48FD8B20">
        <w:rPr>
          <w:rFonts w:ascii="Times New Roman" w:eastAsia="Times New Roman" w:hAnsi="Times New Roman" w:cs="Times New Roman"/>
          <w:color w:val="0E101A"/>
          <w:sz w:val="24"/>
          <w:szCs w:val="24"/>
          <w:lang w:val="en-CA"/>
        </w:rPr>
        <w:t>1)</w:t>
      </w:r>
      <w:r w:rsidR="32316D65" w:rsidRPr="48FD8B20">
        <w:rPr>
          <w:rFonts w:ascii="Times New Roman" w:eastAsia="Times New Roman" w:hAnsi="Times New Roman" w:cs="Times New Roman"/>
          <w:color w:val="0E101A"/>
          <w:sz w:val="24"/>
          <w:szCs w:val="24"/>
          <w:lang w:val="en-CA"/>
        </w:rPr>
        <w:t xml:space="preserve">. </w:t>
      </w:r>
      <w:r w:rsidRPr="48FD8B20">
        <w:rPr>
          <w:rFonts w:ascii="Times New Roman" w:eastAsia="Times New Roman" w:hAnsi="Times New Roman" w:cs="Times New Roman"/>
          <w:color w:val="0E101A"/>
          <w:sz w:val="24"/>
          <w:szCs w:val="24"/>
          <w:lang w:val="en-CA"/>
        </w:rPr>
        <w:t>This form of content can be dangerous as it promotes extreme weight loss that can result in serious physical and medical harm. Another common term often associated with anorexia by users of pro-ana websites is the idea of a lifestyle choice (Gavin, et al, 2008</w:t>
      </w:r>
      <w:r w:rsidR="69244B04" w:rsidRPr="48FD8B20">
        <w:rPr>
          <w:rFonts w:ascii="Times New Roman" w:eastAsia="Times New Roman" w:hAnsi="Times New Roman" w:cs="Times New Roman"/>
          <w:color w:val="0E101A"/>
          <w:sz w:val="24"/>
          <w:szCs w:val="24"/>
          <w:lang w:val="en-CA"/>
        </w:rPr>
        <w:t>:</w:t>
      </w:r>
      <w:r w:rsidRPr="48FD8B20">
        <w:rPr>
          <w:rFonts w:ascii="Times New Roman" w:eastAsia="Times New Roman" w:hAnsi="Times New Roman" w:cs="Times New Roman"/>
          <w:color w:val="0E101A"/>
          <w:sz w:val="24"/>
          <w:szCs w:val="24"/>
          <w:lang w:val="en-CA"/>
        </w:rPr>
        <w:t xml:space="preserve"> 325). This idea of anorexia as a lifestyle within the pro-ana community refers to the idea that eating disorders are not medical disorders but are conscious lifestyle choices that individuals actively engage in because they want to (Jett, LaPorte, &amp; </w:t>
      </w:r>
      <w:proofErr w:type="spellStart"/>
      <w:r w:rsidRPr="48FD8B20">
        <w:rPr>
          <w:rFonts w:ascii="Times New Roman" w:eastAsia="Times New Roman" w:hAnsi="Times New Roman" w:cs="Times New Roman"/>
          <w:color w:val="0E101A"/>
          <w:sz w:val="24"/>
          <w:szCs w:val="24"/>
          <w:lang w:val="en-CA"/>
        </w:rPr>
        <w:t>Wanchisn</w:t>
      </w:r>
      <w:proofErr w:type="spellEnd"/>
      <w:r w:rsidRPr="48FD8B20">
        <w:rPr>
          <w:rFonts w:ascii="Times New Roman" w:eastAsia="Times New Roman" w:hAnsi="Times New Roman" w:cs="Times New Roman"/>
          <w:color w:val="0E101A"/>
          <w:sz w:val="24"/>
          <w:szCs w:val="24"/>
          <w:lang w:val="en-CA"/>
        </w:rPr>
        <w:t xml:space="preserve">, 2010). This notion implies that individuals within the community are making a personal choice to follow through with their disordered eating </w:t>
      </w:r>
      <w:r w:rsidR="491F5792" w:rsidRPr="48FD8B20">
        <w:rPr>
          <w:rFonts w:ascii="Times New Roman" w:eastAsia="Times New Roman" w:hAnsi="Times New Roman" w:cs="Times New Roman"/>
          <w:color w:val="0E101A"/>
          <w:sz w:val="24"/>
          <w:szCs w:val="24"/>
          <w:lang w:val="en-CA"/>
        </w:rPr>
        <w:t>behaviors and</w:t>
      </w:r>
      <w:r w:rsidR="58BE4FE5" w:rsidRPr="48FD8B20">
        <w:rPr>
          <w:rFonts w:ascii="Times New Roman" w:eastAsia="Times New Roman" w:hAnsi="Times New Roman" w:cs="Times New Roman"/>
          <w:color w:val="0E101A"/>
          <w:sz w:val="24"/>
          <w:szCs w:val="24"/>
          <w:lang w:val="en-CA"/>
        </w:rPr>
        <w:t xml:space="preserve"> reject medical care or cure</w:t>
      </w:r>
      <w:r w:rsidRPr="48FD8B20">
        <w:rPr>
          <w:rFonts w:ascii="Times New Roman" w:eastAsia="Times New Roman" w:hAnsi="Times New Roman" w:cs="Times New Roman"/>
          <w:color w:val="0E101A"/>
          <w:sz w:val="24"/>
          <w:szCs w:val="24"/>
          <w:lang w:val="en-CA"/>
        </w:rPr>
        <w:t xml:space="preserve">. This example further shows how the pro-ana community can be dangerous to its users. </w:t>
      </w:r>
    </w:p>
    <w:p w14:paraId="2C316403" w14:textId="34DF56AA" w:rsidR="1ACC3B10" w:rsidRPr="0086168F" w:rsidRDefault="1ACC3B10" w:rsidP="0026251C">
      <w:pPr>
        <w:spacing w:after="120" w:line="480" w:lineRule="auto"/>
        <w:ind w:firstLine="540"/>
        <w:rPr>
          <w:rFonts w:ascii="Times New Roman" w:eastAsia="Times New Roman" w:hAnsi="Times New Roman" w:cs="Times New Roman"/>
          <w:color w:val="0E101A"/>
          <w:sz w:val="24"/>
          <w:szCs w:val="24"/>
          <w:lang w:val="en-CA"/>
        </w:rPr>
      </w:pPr>
    </w:p>
    <w:p w14:paraId="4A1A3100" w14:textId="24DAA686" w:rsidR="5B5D3287" w:rsidRPr="0086168F" w:rsidRDefault="3132347A" w:rsidP="0026251C">
      <w:pPr>
        <w:spacing w:after="120"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 xml:space="preserve">The Purpose of my Study </w:t>
      </w:r>
    </w:p>
    <w:p w14:paraId="2DB1ECD0" w14:textId="1E717753" w:rsidR="5B5D3287" w:rsidRPr="0086168F" w:rsidRDefault="2FCACD98"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The first critical issue that is worthy of investigation is how pro-ana websites, as a specific form of social media, can produce dangers and harms for individuals with eating disorders. To do so, we explore how pro-ana websites fit within larger issues of popular media and society. The rise in social media means that pro-ana messages can be found not only on pro-ana websites </w:t>
      </w:r>
      <w:r w:rsidRPr="48FD8B20">
        <w:rPr>
          <w:rFonts w:ascii="Times New Roman" w:eastAsia="Times New Roman" w:hAnsi="Times New Roman" w:cs="Times New Roman"/>
          <w:color w:val="000000" w:themeColor="text1"/>
          <w:sz w:val="24"/>
          <w:szCs w:val="24"/>
          <w:lang w:val="en-CA"/>
        </w:rPr>
        <w:lastRenderedPageBreak/>
        <w:t>but also on more common apps like Instagram and Twitter. Thus, investigating pro-ana websites will be valuable in bettering our understanding of how certain societal norms around women’s bodies, beauty, and weight are reproduced and enforced within social media. By developing a better understanding of the harms of pro-ana websites, we can figure out ways to better protect and support individuals who suffer from eating disorders</w:t>
      </w:r>
      <w:r w:rsidR="00226321" w:rsidRPr="48FD8B20">
        <w:rPr>
          <w:rFonts w:ascii="Times New Roman" w:eastAsia="Times New Roman" w:hAnsi="Times New Roman" w:cs="Times New Roman"/>
          <w:color w:val="000000" w:themeColor="text1"/>
          <w:sz w:val="24"/>
          <w:szCs w:val="24"/>
          <w:lang w:val="en-CA"/>
        </w:rPr>
        <w:t xml:space="preserve">. </w:t>
      </w:r>
    </w:p>
    <w:p w14:paraId="5A2B58CB" w14:textId="5B011130" w:rsidR="5B5D3287" w:rsidRPr="0086168F" w:rsidRDefault="2CFC6908" w:rsidP="0026251C">
      <w:pPr>
        <w:spacing w:line="480" w:lineRule="auto"/>
        <w:ind w:firstLine="540"/>
        <w:rPr>
          <w:rFonts w:ascii="Times New Roman" w:eastAsia="Times New Roman" w:hAnsi="Times New Roman" w:cs="Times New Roman"/>
          <w:color w:val="0D0D14"/>
          <w:sz w:val="24"/>
          <w:szCs w:val="24"/>
          <w:lang w:val="en-CA"/>
        </w:rPr>
      </w:pPr>
      <w:r w:rsidRPr="48FD8B20">
        <w:rPr>
          <w:rFonts w:ascii="Times New Roman" w:eastAsia="Times New Roman" w:hAnsi="Times New Roman" w:cs="Times New Roman"/>
          <w:color w:val="0D0D14"/>
          <w:sz w:val="24"/>
          <w:szCs w:val="24"/>
          <w:lang w:val="en-CA"/>
        </w:rPr>
        <w:t xml:space="preserve">Second, while </w:t>
      </w:r>
      <w:r w:rsidR="3132347A" w:rsidRPr="48FD8B20">
        <w:rPr>
          <w:rFonts w:ascii="Times New Roman" w:eastAsia="Times New Roman" w:hAnsi="Times New Roman" w:cs="Times New Roman"/>
          <w:color w:val="0D0D14"/>
          <w:sz w:val="24"/>
          <w:szCs w:val="24"/>
          <w:lang w:val="en-CA"/>
        </w:rPr>
        <w:t xml:space="preserve">much existing research has shown these websites are dangerous, individuals who use them also report that they view potential benefits. One </w:t>
      </w:r>
      <w:r w:rsidR="1AAC9A89" w:rsidRPr="48FD8B20">
        <w:rPr>
          <w:rFonts w:ascii="Times New Roman" w:eastAsia="Times New Roman" w:hAnsi="Times New Roman" w:cs="Times New Roman"/>
          <w:color w:val="0D0D14"/>
          <w:sz w:val="24"/>
          <w:szCs w:val="24"/>
          <w:lang w:val="en-CA"/>
        </w:rPr>
        <w:t>“</w:t>
      </w:r>
      <w:r w:rsidR="3132347A" w:rsidRPr="48FD8B20">
        <w:rPr>
          <w:rFonts w:ascii="Times New Roman" w:eastAsia="Times New Roman" w:hAnsi="Times New Roman" w:cs="Times New Roman"/>
          <w:color w:val="0D0D14"/>
          <w:sz w:val="24"/>
          <w:szCs w:val="24"/>
          <w:lang w:val="en-CA"/>
        </w:rPr>
        <w:t>perceived benefit</w:t>
      </w:r>
      <w:r w:rsidR="1AAC9A89" w:rsidRPr="48FD8B20">
        <w:rPr>
          <w:rFonts w:ascii="Times New Roman" w:eastAsia="Times New Roman" w:hAnsi="Times New Roman" w:cs="Times New Roman"/>
          <w:color w:val="0D0D14"/>
          <w:sz w:val="24"/>
          <w:szCs w:val="24"/>
          <w:lang w:val="en-CA"/>
        </w:rPr>
        <w:t>”</w:t>
      </w:r>
      <w:r w:rsidR="3132347A" w:rsidRPr="48FD8B20">
        <w:rPr>
          <w:rFonts w:ascii="Times New Roman" w:eastAsia="Times New Roman" w:hAnsi="Times New Roman" w:cs="Times New Roman"/>
          <w:color w:val="0D0D14"/>
          <w:sz w:val="24"/>
          <w:szCs w:val="24"/>
          <w:lang w:val="en-CA"/>
        </w:rPr>
        <w:t xml:space="preserve"> (in users’ eyes) is to receive advice on how to lose weight. But is this the only perceived benefit? Some social science researchers have pointed out that another potential benefit of pro-ana websites is as an online space it may allow for increased social support for users and the reduction of stigma</w:t>
      </w:r>
      <w:r w:rsidRPr="48FD8B20">
        <w:rPr>
          <w:rFonts w:ascii="Times New Roman" w:eastAsia="Times New Roman" w:hAnsi="Times New Roman" w:cs="Times New Roman"/>
          <w:color w:val="0D0D14"/>
          <w:sz w:val="24"/>
          <w:szCs w:val="24"/>
          <w:lang w:val="en-CA"/>
        </w:rPr>
        <w:t xml:space="preserve"> </w:t>
      </w:r>
      <w:r w:rsidR="423D3BD1" w:rsidRPr="48FD8B20">
        <w:rPr>
          <w:rFonts w:ascii="Times New Roman" w:eastAsia="Times New Roman" w:hAnsi="Times New Roman" w:cs="Times New Roman"/>
          <w:color w:val="0D0D14"/>
          <w:sz w:val="24"/>
          <w:szCs w:val="24"/>
          <w:lang w:val="en-CA"/>
        </w:rPr>
        <w:t>(</w:t>
      </w:r>
      <w:r w:rsidR="0B7045C1" w:rsidRPr="48FD8B20">
        <w:rPr>
          <w:rFonts w:ascii="Times New Roman" w:eastAsia="Times New Roman" w:hAnsi="Times New Roman" w:cs="Times New Roman"/>
          <w:color w:val="0D0D14"/>
          <w:sz w:val="24"/>
          <w:szCs w:val="24"/>
          <w:lang w:val="en-CA"/>
        </w:rPr>
        <w:t>Haas et al, 2011</w:t>
      </w:r>
      <w:r w:rsidRPr="48FD8B20">
        <w:rPr>
          <w:rFonts w:ascii="Times New Roman" w:eastAsia="Times New Roman" w:hAnsi="Times New Roman" w:cs="Times New Roman"/>
          <w:color w:val="0D0D14"/>
          <w:sz w:val="24"/>
          <w:szCs w:val="24"/>
          <w:lang w:val="en-CA"/>
        </w:rPr>
        <w:t>)</w:t>
      </w:r>
      <w:r w:rsidR="3132347A" w:rsidRPr="48FD8B20">
        <w:rPr>
          <w:rFonts w:ascii="Times New Roman" w:eastAsia="Times New Roman" w:hAnsi="Times New Roman" w:cs="Times New Roman"/>
          <w:color w:val="0D0D14"/>
          <w:sz w:val="24"/>
          <w:szCs w:val="24"/>
          <w:lang w:val="en-CA"/>
        </w:rPr>
        <w:t xml:space="preserve">. This idea will be addressed further within this paper. Thus, the main goal of this MRP is to form an understanding of the </w:t>
      </w:r>
      <w:bookmarkStart w:id="1" w:name="_Int_Xss4fvcG"/>
      <w:r w:rsidR="7171D195" w:rsidRPr="48FD8B20">
        <w:rPr>
          <w:rFonts w:ascii="Times New Roman" w:eastAsia="Times New Roman" w:hAnsi="Times New Roman" w:cs="Times New Roman"/>
          <w:color w:val="0D0D14"/>
          <w:sz w:val="24"/>
          <w:szCs w:val="24"/>
          <w:lang w:val="en-CA"/>
        </w:rPr>
        <w:t xml:space="preserve">different </w:t>
      </w:r>
      <w:r w:rsidR="3132347A" w:rsidRPr="48FD8B20">
        <w:rPr>
          <w:rFonts w:ascii="Times New Roman" w:eastAsia="Times New Roman" w:hAnsi="Times New Roman" w:cs="Times New Roman"/>
          <w:color w:val="0D0D14"/>
          <w:sz w:val="24"/>
          <w:szCs w:val="24"/>
          <w:lang w:val="en-CA"/>
        </w:rPr>
        <w:t>roles</w:t>
      </w:r>
      <w:bookmarkEnd w:id="1"/>
      <w:r w:rsidR="3132347A" w:rsidRPr="48FD8B20">
        <w:rPr>
          <w:rFonts w:ascii="Times New Roman" w:eastAsia="Times New Roman" w:hAnsi="Times New Roman" w:cs="Times New Roman"/>
          <w:color w:val="0D0D14"/>
          <w:sz w:val="24"/>
          <w:szCs w:val="24"/>
          <w:lang w:val="en-CA"/>
        </w:rPr>
        <w:t xml:space="preserve"> </w:t>
      </w:r>
      <w:r w:rsidR="7171D195" w:rsidRPr="48FD8B20">
        <w:rPr>
          <w:rFonts w:ascii="Times New Roman" w:eastAsia="Times New Roman" w:hAnsi="Times New Roman" w:cs="Times New Roman"/>
          <w:color w:val="0D0D14"/>
          <w:sz w:val="24"/>
          <w:szCs w:val="24"/>
          <w:lang w:val="en-CA"/>
        </w:rPr>
        <w:t xml:space="preserve">and impacts </w:t>
      </w:r>
      <w:r w:rsidR="3132347A" w:rsidRPr="48FD8B20">
        <w:rPr>
          <w:rFonts w:ascii="Times New Roman" w:eastAsia="Times New Roman" w:hAnsi="Times New Roman" w:cs="Times New Roman"/>
          <w:color w:val="0D0D14"/>
          <w:sz w:val="24"/>
          <w:szCs w:val="24"/>
          <w:lang w:val="en-CA"/>
        </w:rPr>
        <w:t xml:space="preserve">of pro-ana websites, including the many dangers and harms while also considering some of the perceived benefits (in the user's eyes). </w:t>
      </w:r>
      <w:r w:rsidRPr="48FD8B20">
        <w:rPr>
          <w:rFonts w:ascii="Times New Roman" w:eastAsia="Times New Roman" w:hAnsi="Times New Roman" w:cs="Times New Roman"/>
          <w:color w:val="0D0D14"/>
          <w:sz w:val="24"/>
          <w:szCs w:val="24"/>
          <w:lang w:val="en-CA"/>
        </w:rPr>
        <w:t xml:space="preserve">Therefore, the research question </w:t>
      </w:r>
      <w:r w:rsidR="00D66F6B">
        <w:rPr>
          <w:rFonts w:ascii="Times New Roman" w:eastAsia="Times New Roman" w:hAnsi="Times New Roman" w:cs="Times New Roman"/>
          <w:color w:val="0D0D14"/>
          <w:sz w:val="24"/>
          <w:szCs w:val="24"/>
          <w:lang w:val="en-CA"/>
        </w:rPr>
        <w:t xml:space="preserve">that </w:t>
      </w:r>
      <w:r w:rsidRPr="48FD8B20">
        <w:rPr>
          <w:rFonts w:ascii="Times New Roman" w:eastAsia="Times New Roman" w:hAnsi="Times New Roman" w:cs="Times New Roman"/>
          <w:color w:val="0D0D14"/>
          <w:sz w:val="24"/>
          <w:szCs w:val="24"/>
          <w:lang w:val="en-CA"/>
        </w:rPr>
        <w:t xml:space="preserve">this paper will address </w:t>
      </w:r>
      <w:r w:rsidRPr="00934E8C">
        <w:rPr>
          <w:rFonts w:ascii="Times New Roman" w:eastAsia="Times New Roman" w:hAnsi="Times New Roman" w:cs="Times New Roman"/>
          <w:color w:val="0D0D14"/>
          <w:sz w:val="24"/>
          <w:szCs w:val="24"/>
          <w:lang w:val="en-CA"/>
        </w:rPr>
        <w:t>is</w:t>
      </w:r>
      <w:r w:rsidR="5405D18E" w:rsidRPr="00934E8C">
        <w:rPr>
          <w:rFonts w:ascii="Times New Roman" w:eastAsia="Times New Roman" w:hAnsi="Times New Roman" w:cs="Times New Roman"/>
          <w:color w:val="0D0D14"/>
          <w:sz w:val="24"/>
          <w:szCs w:val="24"/>
          <w:lang w:val="en-CA"/>
        </w:rPr>
        <w:t>:</w:t>
      </w:r>
      <w:r w:rsidRPr="48FD8B20">
        <w:rPr>
          <w:rFonts w:ascii="Times New Roman" w:eastAsia="Times New Roman" w:hAnsi="Times New Roman" w:cs="Times New Roman"/>
          <w:i/>
          <w:iCs/>
          <w:color w:val="0D0D14"/>
          <w:sz w:val="24"/>
          <w:szCs w:val="24"/>
          <w:lang w:val="en-CA"/>
        </w:rPr>
        <w:t xml:space="preserve"> What </w:t>
      </w:r>
      <w:bookmarkStart w:id="2" w:name="_Int_TH5C7d4d"/>
      <w:r w:rsidRPr="48FD8B20">
        <w:rPr>
          <w:rFonts w:ascii="Times New Roman" w:eastAsia="Times New Roman" w:hAnsi="Times New Roman" w:cs="Times New Roman"/>
          <w:i/>
          <w:iCs/>
          <w:color w:val="0D0D14"/>
          <w:sz w:val="24"/>
          <w:szCs w:val="24"/>
          <w:lang w:val="en-CA"/>
        </w:rPr>
        <w:t>different roles</w:t>
      </w:r>
      <w:bookmarkEnd w:id="2"/>
      <w:r w:rsidRPr="48FD8B20">
        <w:rPr>
          <w:rFonts w:ascii="Times New Roman" w:eastAsia="Times New Roman" w:hAnsi="Times New Roman" w:cs="Times New Roman"/>
          <w:i/>
          <w:iCs/>
          <w:color w:val="0D0D14"/>
          <w:sz w:val="24"/>
          <w:szCs w:val="24"/>
          <w:lang w:val="en-CA"/>
        </w:rPr>
        <w:t xml:space="preserve"> </w:t>
      </w:r>
      <w:r w:rsidR="4A0D7C17" w:rsidRPr="48FD8B20">
        <w:rPr>
          <w:rFonts w:ascii="Times New Roman" w:eastAsia="Times New Roman" w:hAnsi="Times New Roman" w:cs="Times New Roman"/>
          <w:i/>
          <w:iCs/>
          <w:color w:val="0D0D14"/>
          <w:sz w:val="24"/>
          <w:szCs w:val="24"/>
          <w:lang w:val="en-CA"/>
        </w:rPr>
        <w:t>do</w:t>
      </w:r>
      <w:r w:rsidRPr="48FD8B20">
        <w:rPr>
          <w:rFonts w:ascii="Times New Roman" w:eastAsia="Times New Roman" w:hAnsi="Times New Roman" w:cs="Times New Roman"/>
          <w:i/>
          <w:iCs/>
          <w:color w:val="0D0D14"/>
          <w:sz w:val="24"/>
          <w:szCs w:val="24"/>
          <w:lang w:val="en-CA"/>
        </w:rPr>
        <w:t xml:space="preserve"> these websites play for individuals with body dissatisfaction and eating disorders? </w:t>
      </w:r>
      <w:r w:rsidRPr="48FD8B20">
        <w:rPr>
          <w:rFonts w:ascii="Times New Roman" w:eastAsia="Times New Roman" w:hAnsi="Times New Roman" w:cs="Times New Roman"/>
          <w:color w:val="0D0D14"/>
          <w:sz w:val="24"/>
          <w:szCs w:val="24"/>
          <w:lang w:val="en-CA"/>
        </w:rPr>
        <w:t xml:space="preserve">This study holds significance because </w:t>
      </w:r>
      <w:r w:rsidR="3132347A" w:rsidRPr="48FD8B20">
        <w:rPr>
          <w:rFonts w:ascii="Times New Roman" w:eastAsia="Times New Roman" w:hAnsi="Times New Roman" w:cs="Times New Roman"/>
          <w:color w:val="0D0D14"/>
          <w:sz w:val="24"/>
          <w:szCs w:val="24"/>
          <w:lang w:val="en-CA"/>
        </w:rPr>
        <w:t xml:space="preserve">we might be able to reduce the negative effects that users experience while improving </w:t>
      </w:r>
      <w:r w:rsidR="7171D195" w:rsidRPr="48FD8B20">
        <w:rPr>
          <w:rFonts w:ascii="Times New Roman" w:eastAsia="Times New Roman" w:hAnsi="Times New Roman" w:cs="Times New Roman"/>
          <w:color w:val="0D0D14"/>
          <w:sz w:val="24"/>
          <w:szCs w:val="24"/>
          <w:lang w:val="en-CA"/>
        </w:rPr>
        <w:t xml:space="preserve">healthier forms of </w:t>
      </w:r>
      <w:r w:rsidR="3132347A" w:rsidRPr="48FD8B20">
        <w:rPr>
          <w:rFonts w:ascii="Times New Roman" w:eastAsia="Times New Roman" w:hAnsi="Times New Roman" w:cs="Times New Roman"/>
          <w:color w:val="0D0D14"/>
          <w:sz w:val="24"/>
          <w:szCs w:val="24"/>
          <w:lang w:val="en-CA"/>
        </w:rPr>
        <w:t>social support for users</w:t>
      </w:r>
      <w:r w:rsidR="7171D195" w:rsidRPr="48FD8B20">
        <w:rPr>
          <w:rFonts w:ascii="Times New Roman" w:eastAsia="Times New Roman" w:hAnsi="Times New Roman" w:cs="Times New Roman"/>
          <w:color w:val="0D0D14"/>
          <w:sz w:val="24"/>
          <w:szCs w:val="24"/>
          <w:lang w:val="en-CA"/>
        </w:rPr>
        <w:t xml:space="preserve">, </w:t>
      </w:r>
      <w:r w:rsidR="567008A4" w:rsidRPr="48FD8B20">
        <w:rPr>
          <w:rFonts w:ascii="Times New Roman" w:eastAsia="Times New Roman" w:hAnsi="Times New Roman" w:cs="Times New Roman"/>
          <w:color w:val="0D0D14"/>
          <w:sz w:val="24"/>
          <w:szCs w:val="24"/>
          <w:lang w:val="en-CA"/>
        </w:rPr>
        <w:t>i.e.,</w:t>
      </w:r>
      <w:r w:rsidR="7171D195" w:rsidRPr="48FD8B20">
        <w:rPr>
          <w:rFonts w:ascii="Times New Roman" w:eastAsia="Times New Roman" w:hAnsi="Times New Roman" w:cs="Times New Roman"/>
          <w:color w:val="0D0D14"/>
          <w:sz w:val="24"/>
          <w:szCs w:val="24"/>
          <w:lang w:val="en-CA"/>
        </w:rPr>
        <w:t xml:space="preserve"> support </w:t>
      </w:r>
      <w:r w:rsidR="3132347A" w:rsidRPr="48FD8B20">
        <w:rPr>
          <w:rFonts w:ascii="Times New Roman" w:eastAsia="Times New Roman" w:hAnsi="Times New Roman" w:cs="Times New Roman"/>
          <w:color w:val="0D0D14"/>
          <w:sz w:val="24"/>
          <w:szCs w:val="24"/>
          <w:lang w:val="en-CA"/>
        </w:rPr>
        <w:t>that do</w:t>
      </w:r>
      <w:r w:rsidR="7171D195" w:rsidRPr="48FD8B20">
        <w:rPr>
          <w:rFonts w:ascii="Times New Roman" w:eastAsia="Times New Roman" w:hAnsi="Times New Roman" w:cs="Times New Roman"/>
          <w:color w:val="0D0D14"/>
          <w:sz w:val="24"/>
          <w:szCs w:val="24"/>
          <w:lang w:val="en-CA"/>
        </w:rPr>
        <w:t>es</w:t>
      </w:r>
      <w:r w:rsidR="3132347A" w:rsidRPr="48FD8B20">
        <w:rPr>
          <w:rFonts w:ascii="Times New Roman" w:eastAsia="Times New Roman" w:hAnsi="Times New Roman" w:cs="Times New Roman"/>
          <w:color w:val="0D0D14"/>
          <w:sz w:val="24"/>
          <w:szCs w:val="24"/>
          <w:lang w:val="en-CA"/>
        </w:rPr>
        <w:t xml:space="preserve"> not depend on maintaining or worsening their eating disorder.</w:t>
      </w:r>
    </w:p>
    <w:p w14:paraId="4AB7B412" w14:textId="4DAA3C26" w:rsidR="5B5D3287" w:rsidRPr="0086168F" w:rsidRDefault="3132347A" w:rsidP="48FD8B20">
      <w:pPr>
        <w:spacing w:line="480" w:lineRule="auto"/>
        <w:ind w:firstLine="540"/>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 xml:space="preserve">Thinspiration: extreme form of the unhealthy </w:t>
      </w:r>
      <w:r w:rsidR="1AAC9A89" w:rsidRPr="48FD8B20">
        <w:rPr>
          <w:rFonts w:ascii="Times New Roman" w:eastAsia="Times New Roman" w:hAnsi="Times New Roman" w:cs="Times New Roman"/>
          <w:i/>
          <w:iCs/>
          <w:color w:val="000000" w:themeColor="text1"/>
          <w:sz w:val="24"/>
          <w:szCs w:val="24"/>
          <w:lang w:val="en-CA"/>
        </w:rPr>
        <w:t>“</w:t>
      </w:r>
      <w:r w:rsidRPr="48FD8B20">
        <w:rPr>
          <w:rFonts w:ascii="Times New Roman" w:eastAsia="Times New Roman" w:hAnsi="Times New Roman" w:cs="Times New Roman"/>
          <w:i/>
          <w:iCs/>
          <w:color w:val="000000" w:themeColor="text1"/>
          <w:sz w:val="24"/>
          <w:szCs w:val="24"/>
          <w:lang w:val="en-CA"/>
        </w:rPr>
        <w:t>beauty ideal</w:t>
      </w:r>
      <w:r w:rsidR="1AAC9A89" w:rsidRPr="48FD8B20">
        <w:rPr>
          <w:rFonts w:ascii="Times New Roman" w:eastAsia="Times New Roman" w:hAnsi="Times New Roman" w:cs="Times New Roman"/>
          <w:i/>
          <w:iCs/>
          <w:color w:val="000000" w:themeColor="text1"/>
          <w:sz w:val="24"/>
          <w:szCs w:val="24"/>
          <w:lang w:val="en-CA"/>
        </w:rPr>
        <w:t>”</w:t>
      </w:r>
      <w:r w:rsidRPr="48FD8B20">
        <w:rPr>
          <w:rFonts w:ascii="Times New Roman" w:eastAsia="Times New Roman" w:hAnsi="Times New Roman" w:cs="Times New Roman"/>
          <w:i/>
          <w:iCs/>
          <w:color w:val="000000" w:themeColor="text1"/>
          <w:sz w:val="24"/>
          <w:szCs w:val="24"/>
          <w:lang w:val="en-CA"/>
        </w:rPr>
        <w:t xml:space="preserve"> of thinness in all media </w:t>
      </w:r>
    </w:p>
    <w:p w14:paraId="4CBB4B16" w14:textId="75A10143" w:rsidR="5B5D3287" w:rsidRPr="0086168F" w:rsidRDefault="47D0B859"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Media and its many different forms can have various damaging effects on individuals. As social media continues to rise in popularity, it is common to see users interacting more with it. What becomes important to understand is that individuals can create, post, and share content </w:t>
      </w:r>
      <w:r w:rsidRPr="48FD8B20">
        <w:rPr>
          <w:rFonts w:ascii="Times New Roman" w:eastAsia="Times New Roman" w:hAnsi="Times New Roman" w:cs="Times New Roman"/>
          <w:color w:val="000000" w:themeColor="text1"/>
          <w:sz w:val="24"/>
          <w:szCs w:val="24"/>
          <w:lang w:val="en-CA"/>
        </w:rPr>
        <w:lastRenderedPageBreak/>
        <w:t xml:space="preserve">online with others. When users search for information specific to fitness or diet motivation, they are often exposed to thinspiration content. </w:t>
      </w:r>
      <w:proofErr w:type="spellStart"/>
      <w:r w:rsidRPr="48FD8B20">
        <w:rPr>
          <w:rFonts w:ascii="Times New Roman" w:eastAsia="Times New Roman" w:hAnsi="Times New Roman" w:cs="Times New Roman"/>
          <w:color w:val="000000" w:themeColor="text1"/>
          <w:sz w:val="24"/>
          <w:szCs w:val="24"/>
          <w:lang w:val="en-CA"/>
        </w:rPr>
        <w:t>Ghaznavi</w:t>
      </w:r>
      <w:proofErr w:type="spellEnd"/>
      <w:r w:rsidRPr="48FD8B20">
        <w:rPr>
          <w:rFonts w:ascii="Times New Roman" w:eastAsia="Times New Roman" w:hAnsi="Times New Roman" w:cs="Times New Roman"/>
          <w:color w:val="000000" w:themeColor="text1"/>
          <w:sz w:val="24"/>
          <w:szCs w:val="24"/>
          <w:lang w:val="en-CA"/>
        </w:rPr>
        <w:t xml:space="preserve"> &amp; Taylor (2015) explain</w:t>
      </w:r>
      <w:r w:rsidR="09385357" w:rsidRPr="48FD8B20">
        <w:rPr>
          <w:rFonts w:ascii="Times New Roman" w:eastAsia="Times New Roman" w:hAnsi="Times New Roman" w:cs="Times New Roman"/>
          <w:color w:val="000000" w:themeColor="text1"/>
          <w:sz w:val="24"/>
          <w:szCs w:val="24"/>
          <w:lang w:val="en-CA"/>
        </w:rPr>
        <w:t xml:space="preserve"> that</w:t>
      </w:r>
      <w:r w:rsidRPr="48FD8B20">
        <w:rPr>
          <w:rFonts w:ascii="Times New Roman" w:eastAsia="Times New Roman" w:hAnsi="Times New Roman" w:cs="Times New Roman"/>
          <w:color w:val="000000" w:themeColor="text1"/>
          <w:sz w:val="24"/>
          <w:szCs w:val="24"/>
          <w:lang w:val="en-CA"/>
        </w:rPr>
        <w:t xml:space="preserve"> thinspiration content often </w:t>
      </w:r>
      <w:r w:rsidR="09385357" w:rsidRPr="48FD8B20">
        <w:rPr>
          <w:rFonts w:ascii="Times New Roman" w:eastAsia="Times New Roman" w:hAnsi="Times New Roman" w:cs="Times New Roman"/>
          <w:color w:val="000000" w:themeColor="text1"/>
          <w:sz w:val="24"/>
          <w:szCs w:val="24"/>
          <w:lang w:val="en-CA"/>
        </w:rPr>
        <w:t>employ</w:t>
      </w:r>
      <w:r w:rsidR="00D66F6B">
        <w:rPr>
          <w:rFonts w:ascii="Times New Roman" w:eastAsia="Times New Roman" w:hAnsi="Times New Roman" w:cs="Times New Roman"/>
          <w:color w:val="000000" w:themeColor="text1"/>
          <w:sz w:val="24"/>
          <w:szCs w:val="24"/>
          <w:lang w:val="en-CA"/>
        </w:rPr>
        <w:t>s</w:t>
      </w:r>
      <w:r w:rsidRPr="48FD8B20">
        <w:rPr>
          <w:rFonts w:ascii="Times New Roman" w:eastAsia="Times New Roman" w:hAnsi="Times New Roman" w:cs="Times New Roman"/>
          <w:color w:val="000000" w:themeColor="text1"/>
          <w:sz w:val="24"/>
          <w:szCs w:val="24"/>
          <w:lang w:val="en-CA"/>
        </w:rPr>
        <w:t xml:space="preserve"> images that intentionally promote weight loss by glorifying dangerous eating disorder behaviors. For example, thinspiration content may feature bony, partially clad, and sexually provocative images of women with a focus on their pelvis and abdomen. This </w:t>
      </w:r>
      <w:r w:rsidR="4A0D7C17" w:rsidRPr="48FD8B20">
        <w:rPr>
          <w:rFonts w:ascii="Times New Roman" w:eastAsia="Times New Roman" w:hAnsi="Times New Roman" w:cs="Times New Roman"/>
          <w:color w:val="000000" w:themeColor="text1"/>
          <w:sz w:val="24"/>
          <w:szCs w:val="24"/>
          <w:lang w:val="en-CA"/>
        </w:rPr>
        <w:t>is</w:t>
      </w:r>
      <w:r w:rsidRPr="48FD8B20">
        <w:rPr>
          <w:rFonts w:ascii="Times New Roman" w:eastAsia="Times New Roman" w:hAnsi="Times New Roman" w:cs="Times New Roman"/>
          <w:color w:val="000000" w:themeColor="text1"/>
          <w:sz w:val="24"/>
          <w:szCs w:val="24"/>
          <w:lang w:val="en-CA"/>
        </w:rPr>
        <w:t xml:space="preserve"> troubling because it can lead individuals to compare their bodies to the </w:t>
      </w:r>
      <w:r w:rsidR="4A0D7C17" w:rsidRPr="48FD8B20">
        <w:rPr>
          <w:rFonts w:ascii="Times New Roman" w:eastAsia="Times New Roman" w:hAnsi="Times New Roman" w:cs="Times New Roman"/>
          <w:color w:val="000000" w:themeColor="text1"/>
          <w:sz w:val="24"/>
          <w:szCs w:val="24"/>
          <w:lang w:val="en-CA"/>
        </w:rPr>
        <w:t xml:space="preserve">unhealthy </w:t>
      </w:r>
      <w:r w:rsidRPr="48FD8B20">
        <w:rPr>
          <w:rFonts w:ascii="Times New Roman" w:eastAsia="Times New Roman" w:hAnsi="Times New Roman" w:cs="Times New Roman"/>
          <w:color w:val="000000" w:themeColor="text1"/>
          <w:sz w:val="24"/>
          <w:szCs w:val="24"/>
          <w:lang w:val="en-CA"/>
        </w:rPr>
        <w:t>images they see online. Consequently, it may contribute to body dissatisfaction, body surveillance, and eating disorder behaviors (</w:t>
      </w:r>
      <w:proofErr w:type="spellStart"/>
      <w:r w:rsidRPr="48FD8B20">
        <w:rPr>
          <w:rFonts w:ascii="Times New Roman" w:eastAsia="Times New Roman" w:hAnsi="Times New Roman" w:cs="Times New Roman"/>
          <w:color w:val="000000" w:themeColor="text1"/>
          <w:sz w:val="24"/>
          <w:szCs w:val="24"/>
          <w:lang w:val="en-CA"/>
        </w:rPr>
        <w:t>Ghaznavi</w:t>
      </w:r>
      <w:proofErr w:type="spellEnd"/>
      <w:r w:rsidRPr="48FD8B20">
        <w:rPr>
          <w:rFonts w:ascii="Times New Roman" w:eastAsia="Times New Roman" w:hAnsi="Times New Roman" w:cs="Times New Roman"/>
          <w:color w:val="000000" w:themeColor="text1"/>
          <w:sz w:val="24"/>
          <w:szCs w:val="24"/>
          <w:lang w:val="en-CA"/>
        </w:rPr>
        <w:t xml:space="preserve"> &amp; Taylor, 2015</w:t>
      </w:r>
      <w:r w:rsidR="7D90085B"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60). Media, in general, continues to emphasize and expose individuals to the thin ideal for women. And in doing this, it is likely they will accept it as the norm (</w:t>
      </w:r>
      <w:proofErr w:type="spellStart"/>
      <w:r w:rsidRPr="48FD8B20">
        <w:rPr>
          <w:rFonts w:ascii="Times New Roman" w:eastAsia="Times New Roman" w:hAnsi="Times New Roman" w:cs="Times New Roman"/>
          <w:color w:val="000000" w:themeColor="text1"/>
          <w:sz w:val="24"/>
          <w:szCs w:val="24"/>
          <w:lang w:val="en-CA"/>
        </w:rPr>
        <w:t>Ghaznavi</w:t>
      </w:r>
      <w:proofErr w:type="spellEnd"/>
      <w:r w:rsidRPr="48FD8B20">
        <w:rPr>
          <w:rFonts w:ascii="Times New Roman" w:eastAsia="Times New Roman" w:hAnsi="Times New Roman" w:cs="Times New Roman"/>
          <w:color w:val="000000" w:themeColor="text1"/>
          <w:sz w:val="24"/>
          <w:szCs w:val="24"/>
          <w:lang w:val="en-CA"/>
        </w:rPr>
        <w:t xml:space="preserve"> &amp; Taylor</w:t>
      </w:r>
      <w:r w:rsidR="74A1ED34" w:rsidRPr="48FD8B20">
        <w:rPr>
          <w:rFonts w:ascii="Times New Roman" w:eastAsia="Times New Roman" w:hAnsi="Times New Roman" w:cs="Times New Roman"/>
          <w:color w:val="000000" w:themeColor="text1"/>
          <w:sz w:val="24"/>
          <w:szCs w:val="24"/>
          <w:lang w:val="en-CA"/>
        </w:rPr>
        <w:t xml:space="preserve">, 2015: </w:t>
      </w:r>
      <w:r w:rsidRPr="48FD8B20">
        <w:rPr>
          <w:rFonts w:ascii="Times New Roman" w:eastAsia="Times New Roman" w:hAnsi="Times New Roman" w:cs="Times New Roman"/>
          <w:color w:val="000000" w:themeColor="text1"/>
          <w:sz w:val="24"/>
          <w:szCs w:val="24"/>
          <w:lang w:val="en-CA"/>
        </w:rPr>
        <w:t xml:space="preserve">59). Both popular media and social media hold profound influence over individuals' normative beliefs. As media continues to present images that reinforce unhealthy standards of beauty it is likely to increase the internalization of the thin ideal allowing for the possibility of many issues to arise. Pro-ana websites have been conceptualized as an extreme example of the already visible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unhealthy beauty ideal</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of thinness, that we see throughout popular media. Pro-ana </w:t>
      </w:r>
      <w:r w:rsidR="4A0D7C17" w:rsidRPr="48FD8B20">
        <w:rPr>
          <w:rFonts w:ascii="Times New Roman" w:eastAsia="Times New Roman" w:hAnsi="Times New Roman" w:cs="Times New Roman"/>
          <w:color w:val="000000" w:themeColor="text1"/>
          <w:sz w:val="24"/>
          <w:szCs w:val="24"/>
          <w:lang w:val="en-CA"/>
        </w:rPr>
        <w:t>websites use</w:t>
      </w:r>
      <w:r w:rsidRPr="48FD8B20">
        <w:rPr>
          <w:rFonts w:ascii="Times New Roman" w:eastAsia="Times New Roman" w:hAnsi="Times New Roman" w:cs="Times New Roman"/>
          <w:color w:val="000000" w:themeColor="text1"/>
          <w:sz w:val="24"/>
          <w:szCs w:val="24"/>
          <w:lang w:val="en-CA"/>
        </w:rPr>
        <w:t xml:space="preserve"> words or photos promoting extreme thinness as a beauty ideal and include peer pressure by specific individuals to be thin (Williams, Russell-Mayhew, &amp; Ireland, 2018). This example highlights how </w:t>
      </w:r>
      <w:r w:rsidR="4A0D7C17" w:rsidRPr="48FD8B20">
        <w:rPr>
          <w:rFonts w:ascii="Times New Roman" w:eastAsia="Times New Roman" w:hAnsi="Times New Roman" w:cs="Times New Roman"/>
          <w:color w:val="000000" w:themeColor="text1"/>
          <w:sz w:val="24"/>
          <w:szCs w:val="24"/>
          <w:lang w:val="en-CA"/>
        </w:rPr>
        <w:t xml:space="preserve">pro-ana websites are a form of </w:t>
      </w:r>
      <w:r w:rsidRPr="48FD8B20">
        <w:rPr>
          <w:rFonts w:ascii="Times New Roman" w:eastAsia="Times New Roman" w:hAnsi="Times New Roman" w:cs="Times New Roman"/>
          <w:color w:val="000000" w:themeColor="text1"/>
          <w:sz w:val="24"/>
          <w:szCs w:val="24"/>
          <w:lang w:val="en-CA"/>
        </w:rPr>
        <w:t xml:space="preserve">media </w:t>
      </w:r>
      <w:r w:rsidR="4A0D7C17" w:rsidRPr="48FD8B20">
        <w:rPr>
          <w:rFonts w:ascii="Times New Roman" w:eastAsia="Times New Roman" w:hAnsi="Times New Roman" w:cs="Times New Roman"/>
          <w:color w:val="000000" w:themeColor="text1"/>
          <w:sz w:val="24"/>
          <w:szCs w:val="24"/>
          <w:lang w:val="en-CA"/>
        </w:rPr>
        <w:t xml:space="preserve">that </w:t>
      </w:r>
      <w:r w:rsidRPr="48FD8B20">
        <w:rPr>
          <w:rFonts w:ascii="Times New Roman" w:eastAsia="Times New Roman" w:hAnsi="Times New Roman" w:cs="Times New Roman"/>
          <w:color w:val="000000" w:themeColor="text1"/>
          <w:sz w:val="24"/>
          <w:szCs w:val="24"/>
          <w:lang w:val="en-CA"/>
        </w:rPr>
        <w:t xml:space="preserve">can harm individuals through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thinspiration</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and impact self-esteem leading to body dissatisfaction and eating disorder symptoms (Hawkins, Richards, </w:t>
      </w:r>
      <w:proofErr w:type="spellStart"/>
      <w:r w:rsidRPr="48FD8B20">
        <w:rPr>
          <w:rFonts w:ascii="Times New Roman" w:eastAsia="Times New Roman" w:hAnsi="Times New Roman" w:cs="Times New Roman"/>
          <w:color w:val="000000" w:themeColor="text1"/>
          <w:sz w:val="24"/>
          <w:szCs w:val="24"/>
          <w:lang w:val="en-CA"/>
        </w:rPr>
        <w:t>Granley</w:t>
      </w:r>
      <w:proofErr w:type="spellEnd"/>
      <w:r w:rsidRPr="48FD8B20">
        <w:rPr>
          <w:rFonts w:ascii="Times New Roman" w:eastAsia="Times New Roman" w:hAnsi="Times New Roman" w:cs="Times New Roman"/>
          <w:color w:val="000000" w:themeColor="text1"/>
          <w:sz w:val="24"/>
          <w:szCs w:val="24"/>
          <w:lang w:val="en-CA"/>
        </w:rPr>
        <w:t>, &amp; Stein, 2004).</w:t>
      </w:r>
    </w:p>
    <w:p w14:paraId="6D1FC795" w14:textId="38D698F6" w:rsidR="5B5D3287" w:rsidRPr="0086168F" w:rsidRDefault="3132347A" w:rsidP="48FD8B20">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 xml:space="preserve">Online self-help groups </w:t>
      </w:r>
    </w:p>
    <w:p w14:paraId="29A5FBB2" w14:textId="6C1EDE45" w:rsidR="5B5D3287" w:rsidRPr="0086168F" w:rsidRDefault="7B139F09"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sz w:val="24"/>
          <w:szCs w:val="24"/>
          <w:lang w:val="en-CA"/>
        </w:rPr>
        <w:lastRenderedPageBreak/>
        <w:t>On the other hand, while social media platforms like pro-ana websites may allow for harmful issues to occur, they may also provide potential benefits, at least in the users</w:t>
      </w:r>
      <w:r w:rsidR="09385357" w:rsidRPr="48FD8B20">
        <w:rPr>
          <w:rFonts w:ascii="Times New Roman" w:eastAsia="Times New Roman" w:hAnsi="Times New Roman" w:cs="Times New Roman"/>
          <w:sz w:val="24"/>
          <w:szCs w:val="24"/>
          <w:lang w:val="en-CA"/>
        </w:rPr>
        <w:t>’</w:t>
      </w:r>
      <w:r w:rsidRPr="48FD8B20">
        <w:rPr>
          <w:rFonts w:ascii="Times New Roman" w:eastAsia="Times New Roman" w:hAnsi="Times New Roman" w:cs="Times New Roman"/>
          <w:sz w:val="24"/>
          <w:szCs w:val="24"/>
          <w:lang w:val="en-CA"/>
        </w:rPr>
        <w:t xml:space="preserve"> eyes. Increasingly, individuals who suffer from medical issues engage with online websites for emotional, social, and therapeutic support. In contrast to literature focused on how social media can be dangerous for the health of people with eating disorders, a different strand of literature explores the potential benefits of using social media platforms for people with chronic health conditions. For example, online self-help groups (such as cancer or chronic diseases forums) can allow for diverse benefits. Having an illness can often allow for a sense of isolation in individuals, especially when individuals may feel stigmatized by their condition. Self-help groups can minimize feelings of isolation by showing how others are going through similar issues and how they deal with them (</w:t>
      </w:r>
      <w:proofErr w:type="spellStart"/>
      <w:r w:rsidRPr="48FD8B20">
        <w:rPr>
          <w:rFonts w:ascii="Times New Roman" w:eastAsia="Times New Roman" w:hAnsi="Times New Roman" w:cs="Times New Roman"/>
          <w:sz w:val="24"/>
          <w:szCs w:val="24"/>
          <w:lang w:val="en-CA"/>
        </w:rPr>
        <w:t>Ziebland</w:t>
      </w:r>
      <w:proofErr w:type="spellEnd"/>
      <w:r w:rsidRPr="48FD8B20">
        <w:rPr>
          <w:rFonts w:ascii="Times New Roman" w:eastAsia="Times New Roman" w:hAnsi="Times New Roman" w:cs="Times New Roman"/>
          <w:sz w:val="24"/>
          <w:szCs w:val="24"/>
          <w:lang w:val="en-CA"/>
        </w:rPr>
        <w:t>, 2012: 231-232). Self-help groups and support groups can be a useful tool through which individuals with chronic diseases and their significant others can seek information in a supportive environment (Mendelson, 2003: 300). Self-help groups allow individuals the ability to share their experiences of illness and in sharing this information with others, they can diminish some fears and boost confidence (</w:t>
      </w:r>
      <w:proofErr w:type="spellStart"/>
      <w:r w:rsidRPr="48FD8B20">
        <w:rPr>
          <w:rFonts w:ascii="Times New Roman" w:eastAsia="Times New Roman" w:hAnsi="Times New Roman" w:cs="Times New Roman"/>
          <w:sz w:val="24"/>
          <w:szCs w:val="24"/>
          <w:lang w:val="en-CA"/>
        </w:rPr>
        <w:t>Ziebland</w:t>
      </w:r>
      <w:proofErr w:type="spellEnd"/>
      <w:r w:rsidRPr="48FD8B20">
        <w:rPr>
          <w:rFonts w:ascii="Times New Roman" w:eastAsia="Times New Roman" w:hAnsi="Times New Roman" w:cs="Times New Roman"/>
          <w:sz w:val="24"/>
          <w:szCs w:val="24"/>
          <w:lang w:val="en-CA"/>
        </w:rPr>
        <w:t>, 2012: 230). This reassures other individuals that their experiences and reactions to their illness are normal (</w:t>
      </w:r>
      <w:proofErr w:type="spellStart"/>
      <w:r w:rsidRPr="48FD8B20">
        <w:rPr>
          <w:rFonts w:ascii="Times New Roman" w:eastAsia="Times New Roman" w:hAnsi="Times New Roman" w:cs="Times New Roman"/>
          <w:sz w:val="24"/>
          <w:szCs w:val="24"/>
          <w:lang w:val="en-CA"/>
        </w:rPr>
        <w:t>Ziebland</w:t>
      </w:r>
      <w:proofErr w:type="spellEnd"/>
      <w:r w:rsidRPr="48FD8B20">
        <w:rPr>
          <w:rFonts w:ascii="Times New Roman" w:eastAsia="Times New Roman" w:hAnsi="Times New Roman" w:cs="Times New Roman"/>
          <w:sz w:val="24"/>
          <w:szCs w:val="24"/>
          <w:lang w:val="en-CA"/>
        </w:rPr>
        <w:t>, 2012: 232). As a result, online self-help groups work to normalize a system that often feels alienating and isolating (Pitts, 2004: 46). One way that self-help forums do this is by allowing for the sharing of tips on how to manage issues that one might encounter in their everyday life. As well as these forums allow individuals to offer coping strategies and advice based on what has worked for them in the past (</w:t>
      </w:r>
      <w:proofErr w:type="spellStart"/>
      <w:r w:rsidRPr="48FD8B20">
        <w:rPr>
          <w:rFonts w:ascii="Times New Roman" w:eastAsia="Times New Roman" w:hAnsi="Times New Roman" w:cs="Times New Roman"/>
          <w:sz w:val="24"/>
          <w:szCs w:val="24"/>
          <w:lang w:val="en-CA"/>
        </w:rPr>
        <w:t>Ziebland</w:t>
      </w:r>
      <w:proofErr w:type="spellEnd"/>
      <w:r w:rsidRPr="48FD8B20">
        <w:rPr>
          <w:rFonts w:ascii="Times New Roman" w:eastAsia="Times New Roman" w:hAnsi="Times New Roman" w:cs="Times New Roman"/>
          <w:sz w:val="24"/>
          <w:szCs w:val="24"/>
          <w:lang w:val="en-CA"/>
        </w:rPr>
        <w:t xml:space="preserve">, 2012: 230). </w:t>
      </w:r>
    </w:p>
    <w:p w14:paraId="29E0EECA" w14:textId="77777777" w:rsidR="009B6627" w:rsidRPr="0086168F" w:rsidRDefault="74E0D24A" w:rsidP="0026251C">
      <w:pPr>
        <w:spacing w:line="480" w:lineRule="auto"/>
        <w:ind w:firstLine="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When online group members perceived support within the online community to be higher than that perceived in their offline life, they spent more time with their online community, </w:t>
      </w:r>
      <w:r w:rsidRPr="48FD8B20">
        <w:rPr>
          <w:rFonts w:ascii="Times New Roman" w:eastAsia="Times New Roman" w:hAnsi="Times New Roman" w:cs="Times New Roman"/>
          <w:sz w:val="24"/>
          <w:szCs w:val="24"/>
          <w:lang w:val="en-CA"/>
        </w:rPr>
        <w:lastRenderedPageBreak/>
        <w:t xml:space="preserve">suggesting that online group members have found support that is missing from their face-to-face partners (Haas, </w:t>
      </w:r>
      <w:proofErr w:type="spellStart"/>
      <w:r w:rsidRPr="48FD8B20">
        <w:rPr>
          <w:rFonts w:ascii="Times New Roman" w:eastAsia="Times New Roman" w:hAnsi="Times New Roman" w:cs="Times New Roman"/>
          <w:sz w:val="24"/>
          <w:szCs w:val="24"/>
          <w:lang w:val="en-CA"/>
        </w:rPr>
        <w:t>Irr</w:t>
      </w:r>
      <w:proofErr w:type="spellEnd"/>
      <w:r w:rsidRPr="48FD8B20">
        <w:rPr>
          <w:rFonts w:ascii="Times New Roman" w:eastAsia="Times New Roman" w:hAnsi="Times New Roman" w:cs="Times New Roman"/>
          <w:sz w:val="24"/>
          <w:szCs w:val="24"/>
          <w:lang w:val="en-CA"/>
        </w:rPr>
        <w:t xml:space="preserve">, Jennings, &amp; Wagner, 2011: 44). These online self-help groups act as a tool for the exploration of issues surrounding the body, relationships, and community that is relevant to individuals faced with illness (Pitts, 2004: 47). This means that self-help forums allow individuals to be their producers of knowledge regarding their illness. In doing this, their experience with illness becomes more personal and less dismissive, which is typically seen in the alienating aspects of medicine (Pitts, 2004: 48). Individuals can post requests for advice about the treatment of symptoms, opinions about which symptoms required medical attention, and requests for general information about a symptom or treatment (Mendelson, 2003: 302). Online self-help groups give people a chance to discuss their individual experiences with illness and offer their suggestions on how to deal with it. This allows individuals to feel a sense of support while showing them that they are not alone with their illness. Thus, online self-help groups connect individuals with common concerns in a supportive community and allow for a sense of belonging (Mendelson, 2003: 304). </w:t>
      </w:r>
    </w:p>
    <w:p w14:paraId="10F7285F" w14:textId="56D44ED4" w:rsidR="5B5D3287" w:rsidRPr="0086168F" w:rsidRDefault="74E0D24A"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sz w:val="24"/>
          <w:szCs w:val="24"/>
          <w:lang w:val="en-CA"/>
        </w:rPr>
        <w:t>If users conceptualize and experience Pro-Ana websites as an online support community for people with their illnesses, we might expect the perceived beneficial impacts of such websites in terms of social support. Users might be able to engage with one another and discuss their feelings, like other support groups, but there is a fundamental difference between pro-ana groups and other online support groups. The difference is that other online support groups focus on support and recovery, whereas pro-ana groups help to maintain and manage eating disorders. Thus, while we can acknowledge pro-ana communities as a version of online support groups and offer individuals support similarly to other online support groups, they do not help in the same way as the social support comes with the condition to maintain their medical condition.</w:t>
      </w:r>
    </w:p>
    <w:p w14:paraId="4180514F" w14:textId="0C73BAAA" w:rsidR="5B5D3287" w:rsidRPr="0086168F" w:rsidRDefault="298F8E64"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lastRenderedPageBreak/>
        <w:t>This MRP explores if we should view Pro-ana websites only as an extreme and dangerous form of the Thin-Beauty-Ideal that is also prevalent in general media or if we should also consider the view of pro-ana websites as online communities where those suffering from serious eating disorders can connect and find support. Pro-ana websites may elicit thinspiration content that glorifies dangerous eating disorder behaviors and contributes to body dissatisfaction and body surveillance (</w:t>
      </w:r>
      <w:proofErr w:type="spellStart"/>
      <w:r w:rsidRPr="48FD8B20">
        <w:rPr>
          <w:rFonts w:ascii="Times New Roman" w:eastAsia="Times New Roman" w:hAnsi="Times New Roman" w:cs="Times New Roman"/>
          <w:color w:val="000000" w:themeColor="text1"/>
          <w:sz w:val="24"/>
          <w:szCs w:val="24"/>
          <w:lang w:val="en-CA"/>
        </w:rPr>
        <w:t>Ghaznavi</w:t>
      </w:r>
      <w:proofErr w:type="spellEnd"/>
      <w:r w:rsidRPr="48FD8B20">
        <w:rPr>
          <w:rFonts w:ascii="Times New Roman" w:eastAsia="Times New Roman" w:hAnsi="Times New Roman" w:cs="Times New Roman"/>
          <w:color w:val="000000" w:themeColor="text1"/>
          <w:sz w:val="24"/>
          <w:szCs w:val="24"/>
          <w:lang w:val="en-CA"/>
        </w:rPr>
        <w:t xml:space="preserve"> &amp; Taylor, 2015). Pro-ana websites just like other </w:t>
      </w:r>
      <w:r w:rsidR="09385357" w:rsidRPr="48FD8B20">
        <w:rPr>
          <w:rFonts w:ascii="Times New Roman" w:eastAsia="Times New Roman" w:hAnsi="Times New Roman" w:cs="Times New Roman"/>
          <w:color w:val="000000" w:themeColor="text1"/>
          <w:sz w:val="24"/>
          <w:szCs w:val="24"/>
          <w:lang w:val="en-CA"/>
        </w:rPr>
        <w:t>self</w:t>
      </w:r>
      <w:r w:rsidRPr="48FD8B20">
        <w:rPr>
          <w:rFonts w:ascii="Times New Roman" w:eastAsia="Times New Roman" w:hAnsi="Times New Roman" w:cs="Times New Roman"/>
          <w:color w:val="000000" w:themeColor="text1"/>
          <w:sz w:val="24"/>
          <w:szCs w:val="24"/>
          <w:lang w:val="en-CA"/>
        </w:rPr>
        <w:t xml:space="preserve">-help groups allow individuals to connect with others who are going through similar issues, and this can be useful in allowing individuals to feel belonging in an environment that feels supportive. We thus explore if pro-ana websites may function as both dangerous and beneficial online spaces. Understanding the various impacts of these websites can help answer the question of how we might support the perceived benefits of these online self-help support groups while minimizing the harms of Thinspiration in those same online media spaces. </w:t>
      </w:r>
    </w:p>
    <w:p w14:paraId="19BB9B20" w14:textId="0C51689D" w:rsidR="5B5D3287" w:rsidRPr="0086168F" w:rsidRDefault="298F8E64" w:rsidP="0026251C">
      <w:pPr>
        <w:spacing w:line="480" w:lineRule="auto"/>
        <w:ind w:firstLine="54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47D0B859" w:rsidRPr="48FD8B20">
        <w:rPr>
          <w:rFonts w:ascii="Times New Roman" w:eastAsia="Times New Roman" w:hAnsi="Times New Roman" w:cs="Times New Roman"/>
          <w:color w:val="000000" w:themeColor="text1"/>
          <w:sz w:val="24"/>
          <w:szCs w:val="24"/>
          <w:lang w:val="en-CA"/>
        </w:rPr>
        <w:t xml:space="preserve">Finally, while we can acknowledge these websites can have serious harm, we cannot just ban them from the internet. For one, it would not do much as pro-ana content like thinspiration lives within many of our social networking apps now of days. Therefore, even if we could legally ban pro-ana websites from the internet it would not do much to aid in the overall issue. Since we cannot legally ban all pro-ana content, we might apply a </w:t>
      </w:r>
      <w:r w:rsidR="1AAC9A89" w:rsidRPr="48FD8B20">
        <w:rPr>
          <w:rFonts w:ascii="Times New Roman" w:eastAsia="Times New Roman" w:hAnsi="Times New Roman" w:cs="Times New Roman"/>
          <w:color w:val="000000" w:themeColor="text1"/>
          <w:sz w:val="24"/>
          <w:szCs w:val="24"/>
          <w:lang w:val="en-CA"/>
        </w:rPr>
        <w:t>“</w:t>
      </w:r>
      <w:r w:rsidR="47D0B859" w:rsidRPr="48FD8B20">
        <w:rPr>
          <w:rFonts w:ascii="Times New Roman" w:eastAsia="Times New Roman" w:hAnsi="Times New Roman" w:cs="Times New Roman"/>
          <w:color w:val="000000" w:themeColor="text1"/>
          <w:sz w:val="24"/>
          <w:szCs w:val="24"/>
          <w:lang w:val="en-CA"/>
        </w:rPr>
        <w:t>harm reduction</w:t>
      </w:r>
      <w:r w:rsidR="1AAC9A89" w:rsidRPr="48FD8B20">
        <w:rPr>
          <w:rFonts w:ascii="Times New Roman" w:eastAsia="Times New Roman" w:hAnsi="Times New Roman" w:cs="Times New Roman"/>
          <w:color w:val="000000" w:themeColor="text1"/>
          <w:sz w:val="24"/>
          <w:szCs w:val="24"/>
          <w:lang w:val="en-CA"/>
        </w:rPr>
        <w:t>”</w:t>
      </w:r>
      <w:r w:rsidR="47D0B859" w:rsidRPr="48FD8B20">
        <w:rPr>
          <w:rFonts w:ascii="Times New Roman" w:eastAsia="Times New Roman" w:hAnsi="Times New Roman" w:cs="Times New Roman"/>
          <w:color w:val="000000" w:themeColor="text1"/>
          <w:sz w:val="24"/>
          <w:szCs w:val="24"/>
          <w:lang w:val="en-CA"/>
        </w:rPr>
        <w:t xml:space="preserve"> approach. Doing this involves building a better understanding of </w:t>
      </w:r>
      <w:r w:rsidR="2C62436C" w:rsidRPr="48FD8B20">
        <w:rPr>
          <w:rFonts w:ascii="Times New Roman" w:eastAsia="Times New Roman" w:hAnsi="Times New Roman" w:cs="Times New Roman"/>
          <w:color w:val="000000" w:themeColor="text1"/>
          <w:sz w:val="24"/>
          <w:szCs w:val="24"/>
          <w:lang w:val="en-CA"/>
        </w:rPr>
        <w:t xml:space="preserve">what compels </w:t>
      </w:r>
      <w:r w:rsidR="47D0B859" w:rsidRPr="48FD8B20">
        <w:rPr>
          <w:rFonts w:ascii="Times New Roman" w:eastAsia="Times New Roman" w:hAnsi="Times New Roman" w:cs="Times New Roman"/>
          <w:color w:val="000000" w:themeColor="text1"/>
          <w:sz w:val="24"/>
          <w:szCs w:val="24"/>
          <w:lang w:val="en-CA"/>
        </w:rPr>
        <w:t xml:space="preserve">users </w:t>
      </w:r>
      <w:r w:rsidR="2C62436C" w:rsidRPr="48FD8B20">
        <w:rPr>
          <w:rFonts w:ascii="Times New Roman" w:eastAsia="Times New Roman" w:hAnsi="Times New Roman" w:cs="Times New Roman"/>
          <w:color w:val="000000" w:themeColor="text1"/>
          <w:sz w:val="24"/>
          <w:szCs w:val="24"/>
          <w:lang w:val="en-CA"/>
        </w:rPr>
        <w:t xml:space="preserve">to </w:t>
      </w:r>
      <w:r w:rsidR="5D8A183D" w:rsidRPr="48FD8B20">
        <w:rPr>
          <w:rFonts w:ascii="Times New Roman" w:eastAsia="Times New Roman" w:hAnsi="Times New Roman" w:cs="Times New Roman"/>
          <w:color w:val="000000" w:themeColor="text1"/>
          <w:sz w:val="24"/>
          <w:szCs w:val="24"/>
          <w:lang w:val="en-CA"/>
        </w:rPr>
        <w:t xml:space="preserve">keep </w:t>
      </w:r>
      <w:r w:rsidR="47D0B859" w:rsidRPr="48FD8B20">
        <w:rPr>
          <w:rFonts w:ascii="Times New Roman" w:eastAsia="Times New Roman" w:hAnsi="Times New Roman" w:cs="Times New Roman"/>
          <w:color w:val="000000" w:themeColor="text1"/>
          <w:sz w:val="24"/>
          <w:szCs w:val="24"/>
          <w:lang w:val="en-CA"/>
        </w:rPr>
        <w:t>view</w:t>
      </w:r>
      <w:r w:rsidR="5D8A183D" w:rsidRPr="48FD8B20">
        <w:rPr>
          <w:rFonts w:ascii="Times New Roman" w:eastAsia="Times New Roman" w:hAnsi="Times New Roman" w:cs="Times New Roman"/>
          <w:color w:val="000000" w:themeColor="text1"/>
          <w:sz w:val="24"/>
          <w:szCs w:val="24"/>
          <w:lang w:val="en-CA"/>
        </w:rPr>
        <w:t>ing</w:t>
      </w:r>
      <w:r w:rsidR="47D0B859" w:rsidRPr="48FD8B20">
        <w:rPr>
          <w:rFonts w:ascii="Times New Roman" w:eastAsia="Times New Roman" w:hAnsi="Times New Roman" w:cs="Times New Roman"/>
          <w:color w:val="000000" w:themeColor="text1"/>
          <w:sz w:val="24"/>
          <w:szCs w:val="24"/>
          <w:lang w:val="en-CA"/>
        </w:rPr>
        <w:t xml:space="preserve"> these websites. With that understanding, we might be able to promote the positive aspects of these sites (reducing stigma, and emotional support) while reducing the negative aspects</w:t>
      </w:r>
      <w:r w:rsidR="5D8A183D" w:rsidRPr="48FD8B20">
        <w:rPr>
          <w:rFonts w:ascii="Times New Roman" w:eastAsia="Times New Roman" w:hAnsi="Times New Roman" w:cs="Times New Roman"/>
          <w:color w:val="000000" w:themeColor="text1"/>
          <w:sz w:val="24"/>
          <w:szCs w:val="24"/>
          <w:lang w:val="en-CA"/>
        </w:rPr>
        <w:t xml:space="preserve"> (unhealthy weight loss)</w:t>
      </w:r>
      <w:r w:rsidR="47D0B859" w:rsidRPr="48FD8B20">
        <w:rPr>
          <w:rFonts w:ascii="Times New Roman" w:eastAsia="Times New Roman" w:hAnsi="Times New Roman" w:cs="Times New Roman"/>
          <w:color w:val="000000" w:themeColor="text1"/>
          <w:sz w:val="24"/>
          <w:szCs w:val="24"/>
          <w:lang w:val="en-CA"/>
        </w:rPr>
        <w:t>. One way we can work to eliminate some of the harm that these websites can cause is by educating youth about these websites and their dangers. In doing this, we can hopefully minimize some of the harms associated with visiting such websites while still supporting their users.</w:t>
      </w:r>
    </w:p>
    <w:p w14:paraId="3D3162E4" w14:textId="5D5DB00B" w:rsidR="7116723E" w:rsidRPr="0086168F" w:rsidRDefault="26A72F52" w:rsidP="48FD8B20">
      <w:pPr>
        <w:spacing w:line="480" w:lineRule="auto"/>
        <w:rPr>
          <w:rFonts w:ascii="Times New Roman" w:eastAsia="Times New Roman" w:hAnsi="Times New Roman" w:cs="Times New Roman"/>
          <w:b/>
          <w:bCs/>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lastRenderedPageBreak/>
        <w:t>Literature Review</w:t>
      </w:r>
    </w:p>
    <w:p w14:paraId="5826F45E" w14:textId="4F653FC3" w:rsidR="00764431"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After reviewing the literature on pro-ana websites, I found three distinct </w:t>
      </w:r>
      <w:r w:rsidR="275FEA1C" w:rsidRPr="48FD8B20">
        <w:rPr>
          <w:rFonts w:ascii="Times New Roman" w:eastAsia="Times New Roman" w:hAnsi="Times New Roman" w:cs="Times New Roman"/>
          <w:color w:val="000000" w:themeColor="text1"/>
          <w:sz w:val="24"/>
          <w:szCs w:val="24"/>
          <w:lang w:val="en-CA"/>
        </w:rPr>
        <w:t xml:space="preserve">themes </w:t>
      </w:r>
      <w:r w:rsidRPr="48FD8B20">
        <w:rPr>
          <w:rFonts w:ascii="Times New Roman" w:eastAsia="Times New Roman" w:hAnsi="Times New Roman" w:cs="Times New Roman"/>
          <w:color w:val="000000" w:themeColor="text1"/>
          <w:sz w:val="24"/>
          <w:szCs w:val="24"/>
          <w:lang w:val="en-CA"/>
        </w:rPr>
        <w:t>of pro-ana websites</w:t>
      </w:r>
      <w:r w:rsidR="38580556" w:rsidRPr="48FD8B20">
        <w:rPr>
          <w:rFonts w:ascii="Times New Roman" w:eastAsia="Times New Roman" w:hAnsi="Times New Roman" w:cs="Times New Roman"/>
          <w:color w:val="000000" w:themeColor="text1"/>
          <w:sz w:val="24"/>
          <w:szCs w:val="24"/>
          <w:lang w:val="en-CA"/>
        </w:rPr>
        <w:t xml:space="preserve"> </w:t>
      </w:r>
      <w:r w:rsidR="275FEA1C" w:rsidRPr="48FD8B20">
        <w:rPr>
          <w:rFonts w:ascii="Times New Roman" w:eastAsia="Times New Roman" w:hAnsi="Times New Roman" w:cs="Times New Roman"/>
          <w:color w:val="000000" w:themeColor="text1"/>
          <w:sz w:val="24"/>
          <w:szCs w:val="24"/>
          <w:lang w:val="en-CA"/>
        </w:rPr>
        <w:t xml:space="preserve">research, </w:t>
      </w:r>
      <w:r w:rsidR="38580556" w:rsidRPr="48FD8B20">
        <w:rPr>
          <w:rFonts w:ascii="Times New Roman" w:eastAsia="Times New Roman" w:hAnsi="Times New Roman" w:cs="Times New Roman"/>
          <w:color w:val="000000" w:themeColor="text1"/>
          <w:sz w:val="24"/>
          <w:szCs w:val="24"/>
          <w:lang w:val="en-CA"/>
        </w:rPr>
        <w:t>discussed in</w:t>
      </w:r>
      <w:r w:rsidR="275FEA1C" w:rsidRPr="48FD8B20">
        <w:rPr>
          <w:rFonts w:ascii="Times New Roman" w:eastAsia="Times New Roman" w:hAnsi="Times New Roman" w:cs="Times New Roman"/>
          <w:color w:val="000000" w:themeColor="text1"/>
          <w:sz w:val="24"/>
          <w:szCs w:val="24"/>
          <w:lang w:val="en-CA"/>
        </w:rPr>
        <w:t xml:space="preserve"> the</w:t>
      </w:r>
      <w:r w:rsidR="38580556" w:rsidRPr="48FD8B20">
        <w:rPr>
          <w:rFonts w:ascii="Times New Roman" w:eastAsia="Times New Roman" w:hAnsi="Times New Roman" w:cs="Times New Roman"/>
          <w:color w:val="000000" w:themeColor="text1"/>
          <w:sz w:val="24"/>
          <w:szCs w:val="24"/>
          <w:lang w:val="en-CA"/>
        </w:rPr>
        <w:t xml:space="preserve"> three sections below. </w:t>
      </w:r>
      <w:r w:rsidR="275FEA1C" w:rsidRPr="48FD8B20">
        <w:rPr>
          <w:rFonts w:ascii="Times New Roman" w:eastAsia="Times New Roman" w:hAnsi="Times New Roman" w:cs="Times New Roman"/>
          <w:color w:val="000000" w:themeColor="text1"/>
          <w:sz w:val="24"/>
          <w:szCs w:val="24"/>
          <w:lang w:val="en-CA"/>
        </w:rPr>
        <w:t>The first theme in the research literature emphasizes the ways in which p</w:t>
      </w:r>
      <w:r w:rsidRPr="48FD8B20">
        <w:rPr>
          <w:rFonts w:ascii="Times New Roman" w:eastAsia="Times New Roman" w:hAnsi="Times New Roman" w:cs="Times New Roman"/>
          <w:color w:val="000000" w:themeColor="text1"/>
          <w:sz w:val="24"/>
          <w:szCs w:val="24"/>
          <w:lang w:val="en-CA"/>
        </w:rPr>
        <w:t xml:space="preserve">ro-ana websites </w:t>
      </w:r>
      <w:r w:rsidR="275FEA1C" w:rsidRPr="48FD8B20">
        <w:rPr>
          <w:rFonts w:ascii="Times New Roman" w:eastAsia="Times New Roman" w:hAnsi="Times New Roman" w:cs="Times New Roman"/>
          <w:color w:val="000000" w:themeColor="text1"/>
          <w:sz w:val="24"/>
          <w:szCs w:val="24"/>
          <w:lang w:val="en-CA"/>
        </w:rPr>
        <w:t xml:space="preserve">are </w:t>
      </w:r>
      <w:r w:rsidR="38580556" w:rsidRPr="48FD8B20">
        <w:rPr>
          <w:rFonts w:ascii="Times New Roman" w:eastAsia="Times New Roman" w:hAnsi="Times New Roman" w:cs="Times New Roman"/>
          <w:color w:val="000000" w:themeColor="text1"/>
          <w:sz w:val="24"/>
          <w:szCs w:val="24"/>
          <w:lang w:val="en-CA"/>
        </w:rPr>
        <w:t>d</w:t>
      </w:r>
      <w:r w:rsidRPr="48FD8B20">
        <w:rPr>
          <w:rFonts w:ascii="Times New Roman" w:eastAsia="Times New Roman" w:hAnsi="Times New Roman" w:cs="Times New Roman"/>
          <w:color w:val="000000" w:themeColor="text1"/>
          <w:sz w:val="24"/>
          <w:szCs w:val="24"/>
          <w:lang w:val="en-CA"/>
        </w:rPr>
        <w:t xml:space="preserve">angerous and </w:t>
      </w:r>
      <w:r w:rsidR="38580556" w:rsidRPr="48FD8B20">
        <w:rPr>
          <w:rFonts w:ascii="Times New Roman" w:eastAsia="Times New Roman" w:hAnsi="Times New Roman" w:cs="Times New Roman"/>
          <w:color w:val="000000" w:themeColor="text1"/>
          <w:sz w:val="24"/>
          <w:szCs w:val="24"/>
          <w:lang w:val="en-CA"/>
        </w:rPr>
        <w:t>h</w:t>
      </w:r>
      <w:r w:rsidRPr="48FD8B20">
        <w:rPr>
          <w:rFonts w:ascii="Times New Roman" w:eastAsia="Times New Roman" w:hAnsi="Times New Roman" w:cs="Times New Roman"/>
          <w:color w:val="000000" w:themeColor="text1"/>
          <w:sz w:val="24"/>
          <w:szCs w:val="24"/>
          <w:lang w:val="en-CA"/>
        </w:rPr>
        <w:t>armful</w:t>
      </w:r>
      <w:r w:rsidR="275FEA1C" w:rsidRPr="48FD8B20">
        <w:rPr>
          <w:rFonts w:ascii="Times New Roman" w:eastAsia="Times New Roman" w:hAnsi="Times New Roman" w:cs="Times New Roman"/>
          <w:color w:val="000000" w:themeColor="text1"/>
          <w:sz w:val="24"/>
          <w:szCs w:val="24"/>
          <w:lang w:val="en-CA"/>
        </w:rPr>
        <w:t>, particularly for the websites’</w:t>
      </w:r>
      <w:r w:rsidRPr="48FD8B20">
        <w:rPr>
          <w:rFonts w:ascii="Times New Roman" w:eastAsia="Times New Roman" w:hAnsi="Times New Roman" w:cs="Times New Roman"/>
          <w:color w:val="000000" w:themeColor="text1"/>
          <w:sz w:val="24"/>
          <w:szCs w:val="24"/>
          <w:lang w:val="en-CA"/>
        </w:rPr>
        <w:t xml:space="preserve"> users. </w:t>
      </w:r>
      <w:r w:rsidR="275FEA1C" w:rsidRPr="48FD8B20">
        <w:rPr>
          <w:rFonts w:ascii="Times New Roman" w:eastAsia="Times New Roman" w:hAnsi="Times New Roman" w:cs="Times New Roman"/>
          <w:color w:val="000000" w:themeColor="text1"/>
          <w:sz w:val="24"/>
          <w:szCs w:val="24"/>
          <w:lang w:val="en-CA"/>
        </w:rPr>
        <w:t xml:space="preserve">The second theme of research focuses on the benefits users claim to report </w:t>
      </w:r>
      <w:r w:rsidR="3E9B4AE1" w:rsidRPr="48FD8B20">
        <w:rPr>
          <w:rFonts w:ascii="Times New Roman" w:eastAsia="Times New Roman" w:hAnsi="Times New Roman" w:cs="Times New Roman"/>
          <w:color w:val="000000" w:themeColor="text1"/>
          <w:sz w:val="24"/>
          <w:szCs w:val="24"/>
          <w:lang w:val="en-CA"/>
        </w:rPr>
        <w:t>from pro</w:t>
      </w:r>
      <w:r w:rsidR="38580556" w:rsidRPr="48FD8B20">
        <w:rPr>
          <w:rFonts w:ascii="Times New Roman" w:eastAsia="Times New Roman" w:hAnsi="Times New Roman" w:cs="Times New Roman"/>
          <w:color w:val="000000" w:themeColor="text1"/>
          <w:sz w:val="24"/>
          <w:szCs w:val="24"/>
          <w:lang w:val="en-CA"/>
        </w:rPr>
        <w:t>-ana websites</w:t>
      </w:r>
      <w:r w:rsidR="275FEA1C" w:rsidRPr="48FD8B20">
        <w:rPr>
          <w:rFonts w:ascii="Times New Roman" w:eastAsia="Times New Roman" w:hAnsi="Times New Roman" w:cs="Times New Roman"/>
          <w:color w:val="000000" w:themeColor="text1"/>
          <w:sz w:val="24"/>
          <w:szCs w:val="24"/>
          <w:lang w:val="en-CA"/>
        </w:rPr>
        <w:t>; most notably from their experiences within the</w:t>
      </w:r>
      <w:r w:rsidRPr="48FD8B20">
        <w:rPr>
          <w:rFonts w:ascii="Times New Roman" w:eastAsia="Times New Roman" w:hAnsi="Times New Roman" w:cs="Times New Roman"/>
          <w:color w:val="000000" w:themeColor="text1"/>
          <w:sz w:val="24"/>
          <w:szCs w:val="24"/>
          <w:lang w:val="en-CA"/>
        </w:rPr>
        <w:t xml:space="preserve"> pro-ana community.</w:t>
      </w:r>
      <w:r w:rsidR="275FEA1C" w:rsidRPr="48FD8B20">
        <w:rPr>
          <w:rFonts w:ascii="Times New Roman" w:eastAsia="Times New Roman" w:hAnsi="Times New Roman" w:cs="Times New Roman"/>
          <w:color w:val="000000" w:themeColor="text1"/>
          <w:sz w:val="24"/>
          <w:szCs w:val="24"/>
          <w:lang w:val="en-CA"/>
        </w:rPr>
        <w:t xml:space="preserve"> Finally, the third predominant theme in this literature is that p</w:t>
      </w:r>
      <w:r w:rsidR="38580556" w:rsidRPr="48FD8B20">
        <w:rPr>
          <w:rFonts w:ascii="Times New Roman" w:eastAsia="Times New Roman" w:hAnsi="Times New Roman" w:cs="Times New Roman"/>
          <w:color w:val="000000" w:themeColor="text1"/>
          <w:sz w:val="24"/>
          <w:szCs w:val="24"/>
          <w:lang w:val="en-CA"/>
        </w:rPr>
        <w:t>ro-Ana websites are a small part of wider patriarchal beauty norms</w:t>
      </w:r>
      <w:r w:rsidR="275FEA1C" w:rsidRPr="48FD8B20">
        <w:rPr>
          <w:rFonts w:ascii="Times New Roman" w:eastAsia="Times New Roman" w:hAnsi="Times New Roman" w:cs="Times New Roman"/>
          <w:color w:val="000000" w:themeColor="text1"/>
          <w:sz w:val="24"/>
          <w:szCs w:val="24"/>
          <w:lang w:val="en-CA"/>
        </w:rPr>
        <w:t xml:space="preserve">, that are dangerous not simply for users, but for far wider social pressures in general. </w:t>
      </w:r>
    </w:p>
    <w:p w14:paraId="0E2AB981" w14:textId="3C09A8FE" w:rsidR="7116723E" w:rsidRPr="0086168F" w:rsidRDefault="26A72F52" w:rsidP="0026251C">
      <w:pPr>
        <w:pStyle w:val="ListParagraph"/>
        <w:numPr>
          <w:ilvl w:val="0"/>
          <w:numId w:val="5"/>
        </w:numPr>
        <w:spacing w:line="480" w:lineRule="auto"/>
        <w:ind w:left="360" w:firstLine="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i/>
          <w:iCs/>
          <w:color w:val="000000" w:themeColor="text1"/>
          <w:sz w:val="24"/>
          <w:szCs w:val="24"/>
          <w:lang w:val="en-CA"/>
        </w:rPr>
        <w:t>Pro-Ana Websites as Dangerous and Harmful</w:t>
      </w:r>
    </w:p>
    <w:p w14:paraId="6C10EB67" w14:textId="13C2801D" w:rsidR="07B7D490" w:rsidRPr="0086168F" w:rsidRDefault="3D08B565" w:rsidP="48FD8B20">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In reviewing the literature on pro-ana websites I found various </w:t>
      </w:r>
      <w:r w:rsidR="2337ED68" w:rsidRPr="48FD8B20">
        <w:rPr>
          <w:rFonts w:ascii="Times New Roman" w:eastAsia="Times New Roman" w:hAnsi="Times New Roman" w:cs="Times New Roman"/>
          <w:color w:val="000000" w:themeColor="text1"/>
          <w:sz w:val="24"/>
          <w:szCs w:val="24"/>
          <w:lang w:val="en-CA"/>
        </w:rPr>
        <w:t xml:space="preserve">reported </w:t>
      </w:r>
      <w:proofErr w:type="gramStart"/>
      <w:r w:rsidRPr="48FD8B20">
        <w:rPr>
          <w:rFonts w:ascii="Times New Roman" w:eastAsia="Times New Roman" w:hAnsi="Times New Roman" w:cs="Times New Roman"/>
          <w:color w:val="000000" w:themeColor="text1"/>
          <w:sz w:val="24"/>
          <w:szCs w:val="24"/>
          <w:lang w:val="en-CA"/>
        </w:rPr>
        <w:t>harms  of</w:t>
      </w:r>
      <w:proofErr w:type="gramEnd"/>
      <w:r w:rsidRPr="48FD8B20">
        <w:rPr>
          <w:rFonts w:ascii="Times New Roman" w:eastAsia="Times New Roman" w:hAnsi="Times New Roman" w:cs="Times New Roman"/>
          <w:color w:val="000000" w:themeColor="text1"/>
          <w:sz w:val="24"/>
          <w:szCs w:val="24"/>
          <w:lang w:val="en-CA"/>
        </w:rPr>
        <w:t xml:space="preserve"> such websites</w:t>
      </w:r>
      <w:r w:rsidR="2337ED68" w:rsidRPr="48FD8B20">
        <w:rPr>
          <w:rFonts w:ascii="Times New Roman" w:eastAsia="Times New Roman" w:hAnsi="Times New Roman" w:cs="Times New Roman"/>
          <w:color w:val="000000" w:themeColor="text1"/>
          <w:sz w:val="24"/>
          <w:szCs w:val="24"/>
          <w:lang w:val="en-CA"/>
        </w:rPr>
        <w:t xml:space="preserve">, that can be organized into three main themes. First, pro-ana websites promote the cultural norms of thinness. Although </w:t>
      </w:r>
      <w:r w:rsidRPr="48FD8B20">
        <w:rPr>
          <w:rFonts w:ascii="Times New Roman" w:eastAsia="Times New Roman" w:hAnsi="Times New Roman" w:cs="Times New Roman"/>
          <w:color w:val="000000" w:themeColor="text1"/>
          <w:sz w:val="24"/>
          <w:szCs w:val="24"/>
          <w:lang w:val="en-CA"/>
        </w:rPr>
        <w:t xml:space="preserve">such norms are </w:t>
      </w:r>
      <w:r w:rsidR="2337ED68" w:rsidRPr="48FD8B20">
        <w:rPr>
          <w:rFonts w:ascii="Times New Roman" w:eastAsia="Times New Roman" w:hAnsi="Times New Roman" w:cs="Times New Roman"/>
          <w:color w:val="000000" w:themeColor="text1"/>
          <w:sz w:val="24"/>
          <w:szCs w:val="24"/>
          <w:lang w:val="en-CA"/>
        </w:rPr>
        <w:t xml:space="preserve">widely </w:t>
      </w:r>
      <w:r w:rsidRPr="48FD8B20">
        <w:rPr>
          <w:rFonts w:ascii="Times New Roman" w:eastAsia="Times New Roman" w:hAnsi="Times New Roman" w:cs="Times New Roman"/>
          <w:color w:val="000000" w:themeColor="text1"/>
          <w:sz w:val="24"/>
          <w:szCs w:val="24"/>
          <w:lang w:val="en-CA"/>
        </w:rPr>
        <w:t xml:space="preserve">promoted </w:t>
      </w:r>
      <w:r w:rsidR="2337ED68" w:rsidRPr="48FD8B20">
        <w:rPr>
          <w:rFonts w:ascii="Times New Roman" w:eastAsia="Times New Roman" w:hAnsi="Times New Roman" w:cs="Times New Roman"/>
          <w:color w:val="000000" w:themeColor="text1"/>
          <w:sz w:val="24"/>
          <w:szCs w:val="24"/>
          <w:lang w:val="en-CA"/>
        </w:rPr>
        <w:t>within</w:t>
      </w:r>
      <w:r w:rsidRPr="48FD8B20">
        <w:rPr>
          <w:rFonts w:ascii="Times New Roman" w:eastAsia="Times New Roman" w:hAnsi="Times New Roman" w:cs="Times New Roman"/>
          <w:color w:val="000000" w:themeColor="text1"/>
          <w:sz w:val="24"/>
          <w:szCs w:val="24"/>
          <w:lang w:val="en-CA"/>
        </w:rPr>
        <w:t xml:space="preserve"> </w:t>
      </w:r>
      <w:r w:rsidR="2337ED68" w:rsidRPr="48FD8B20">
        <w:rPr>
          <w:rFonts w:ascii="Times New Roman" w:eastAsia="Times New Roman" w:hAnsi="Times New Roman" w:cs="Times New Roman"/>
          <w:color w:val="000000" w:themeColor="text1"/>
          <w:sz w:val="24"/>
          <w:szCs w:val="24"/>
          <w:lang w:val="en-CA"/>
        </w:rPr>
        <w:t xml:space="preserve">popular </w:t>
      </w:r>
      <w:r w:rsidRPr="48FD8B20">
        <w:rPr>
          <w:rFonts w:ascii="Times New Roman" w:eastAsia="Times New Roman" w:hAnsi="Times New Roman" w:cs="Times New Roman"/>
          <w:color w:val="000000" w:themeColor="text1"/>
          <w:sz w:val="24"/>
          <w:szCs w:val="24"/>
          <w:lang w:val="en-CA"/>
        </w:rPr>
        <w:t xml:space="preserve">culture in general, </w:t>
      </w:r>
      <w:r w:rsidR="2337ED68" w:rsidRPr="48FD8B20">
        <w:rPr>
          <w:rFonts w:ascii="Times New Roman" w:eastAsia="Times New Roman" w:hAnsi="Times New Roman" w:cs="Times New Roman"/>
          <w:color w:val="000000" w:themeColor="text1"/>
          <w:sz w:val="24"/>
          <w:szCs w:val="24"/>
          <w:lang w:val="en-CA"/>
        </w:rPr>
        <w:t>p</w:t>
      </w:r>
      <w:r w:rsidRPr="48FD8B20">
        <w:rPr>
          <w:rFonts w:ascii="Times New Roman" w:eastAsia="Times New Roman" w:hAnsi="Times New Roman" w:cs="Times New Roman"/>
          <w:color w:val="000000" w:themeColor="text1"/>
          <w:sz w:val="24"/>
          <w:szCs w:val="24"/>
          <w:lang w:val="en-CA"/>
        </w:rPr>
        <w:t>ro-</w:t>
      </w:r>
      <w:r w:rsidR="2337ED68" w:rsidRPr="48FD8B20">
        <w:rPr>
          <w:rFonts w:ascii="Times New Roman" w:eastAsia="Times New Roman" w:hAnsi="Times New Roman" w:cs="Times New Roman"/>
          <w:color w:val="000000" w:themeColor="text1"/>
          <w:sz w:val="24"/>
          <w:szCs w:val="24"/>
          <w:lang w:val="en-CA"/>
        </w:rPr>
        <w:t xml:space="preserve">ana </w:t>
      </w:r>
      <w:r w:rsidRPr="48FD8B20">
        <w:rPr>
          <w:rFonts w:ascii="Times New Roman" w:eastAsia="Times New Roman" w:hAnsi="Times New Roman" w:cs="Times New Roman"/>
          <w:color w:val="000000" w:themeColor="text1"/>
          <w:sz w:val="24"/>
          <w:szCs w:val="24"/>
          <w:lang w:val="en-CA"/>
        </w:rPr>
        <w:t xml:space="preserve">websites are a </w:t>
      </w:r>
      <w:r w:rsidR="2337ED68" w:rsidRPr="48FD8B20">
        <w:rPr>
          <w:rFonts w:ascii="Times New Roman" w:eastAsia="Times New Roman" w:hAnsi="Times New Roman" w:cs="Times New Roman"/>
          <w:color w:val="000000" w:themeColor="text1"/>
          <w:sz w:val="24"/>
          <w:szCs w:val="24"/>
          <w:lang w:val="en-CA"/>
        </w:rPr>
        <w:t xml:space="preserve">more </w:t>
      </w:r>
      <w:r w:rsidRPr="48FD8B20">
        <w:rPr>
          <w:rFonts w:ascii="Times New Roman" w:eastAsia="Times New Roman" w:hAnsi="Times New Roman" w:cs="Times New Roman"/>
          <w:color w:val="000000" w:themeColor="text1"/>
          <w:sz w:val="24"/>
          <w:szCs w:val="24"/>
          <w:lang w:val="en-CA"/>
        </w:rPr>
        <w:t>extreme version of such cultural norms of thinness</w:t>
      </w:r>
      <w:r w:rsidR="2337ED68" w:rsidRPr="48FD8B20">
        <w:rPr>
          <w:rFonts w:ascii="Times New Roman" w:eastAsia="Times New Roman" w:hAnsi="Times New Roman" w:cs="Times New Roman"/>
          <w:color w:val="000000" w:themeColor="text1"/>
          <w:sz w:val="24"/>
          <w:szCs w:val="24"/>
          <w:lang w:val="en-CA"/>
        </w:rPr>
        <w:t xml:space="preserve">. Secondly, </w:t>
      </w:r>
      <w:r w:rsidRPr="48FD8B20">
        <w:rPr>
          <w:rFonts w:ascii="Times New Roman" w:eastAsia="Times New Roman" w:hAnsi="Times New Roman" w:cs="Times New Roman"/>
          <w:color w:val="000000" w:themeColor="text1"/>
          <w:sz w:val="24"/>
          <w:szCs w:val="24"/>
          <w:lang w:val="en-CA"/>
        </w:rPr>
        <w:t xml:space="preserve">not </w:t>
      </w:r>
      <w:r w:rsidR="2337ED68" w:rsidRPr="48FD8B20">
        <w:rPr>
          <w:rFonts w:ascii="Times New Roman" w:eastAsia="Times New Roman" w:hAnsi="Times New Roman" w:cs="Times New Roman"/>
          <w:color w:val="000000" w:themeColor="text1"/>
          <w:sz w:val="24"/>
          <w:szCs w:val="24"/>
          <w:lang w:val="en-CA"/>
        </w:rPr>
        <w:t xml:space="preserve">only are </w:t>
      </w:r>
      <w:r w:rsidRPr="48FD8B20">
        <w:rPr>
          <w:rFonts w:ascii="Times New Roman" w:eastAsia="Times New Roman" w:hAnsi="Times New Roman" w:cs="Times New Roman"/>
          <w:color w:val="000000" w:themeColor="text1"/>
          <w:sz w:val="24"/>
          <w:szCs w:val="24"/>
          <w:lang w:val="en-CA"/>
        </w:rPr>
        <w:t>the images users view online detrimental</w:t>
      </w:r>
      <w:r w:rsidR="2337ED68" w:rsidRPr="48FD8B20">
        <w:rPr>
          <w:rFonts w:ascii="Times New Roman" w:eastAsia="Times New Roman" w:hAnsi="Times New Roman" w:cs="Times New Roman"/>
          <w:color w:val="000000" w:themeColor="text1"/>
          <w:sz w:val="24"/>
          <w:szCs w:val="24"/>
          <w:lang w:val="en-CA"/>
        </w:rPr>
        <w:t xml:space="preserve">, </w:t>
      </w:r>
      <w:r w:rsidR="5BB6A3DA" w:rsidRPr="48FD8B20">
        <w:rPr>
          <w:rFonts w:ascii="Times New Roman" w:eastAsia="Times New Roman" w:hAnsi="Times New Roman" w:cs="Times New Roman"/>
          <w:color w:val="000000" w:themeColor="text1"/>
          <w:sz w:val="24"/>
          <w:szCs w:val="24"/>
          <w:lang w:val="en-CA"/>
        </w:rPr>
        <w:t>but the websites</w:t>
      </w:r>
      <w:r w:rsidR="2337ED68" w:rsidRPr="48FD8B20">
        <w:rPr>
          <w:rFonts w:ascii="Times New Roman" w:eastAsia="Times New Roman" w:hAnsi="Times New Roman" w:cs="Times New Roman"/>
          <w:color w:val="000000" w:themeColor="text1"/>
          <w:sz w:val="24"/>
          <w:szCs w:val="24"/>
          <w:lang w:val="en-CA"/>
        </w:rPr>
        <w:t xml:space="preserve"> also create an online community that allows for negative</w:t>
      </w:r>
      <w:r w:rsidRPr="48FD8B20">
        <w:rPr>
          <w:rFonts w:ascii="Times New Roman" w:eastAsia="Times New Roman" w:hAnsi="Times New Roman" w:cs="Times New Roman"/>
          <w:color w:val="000000" w:themeColor="text1"/>
          <w:sz w:val="24"/>
          <w:szCs w:val="24"/>
          <w:lang w:val="en-CA"/>
        </w:rPr>
        <w:t xml:space="preserve"> peer influence</w:t>
      </w:r>
      <w:r w:rsidR="2337ED68" w:rsidRPr="48FD8B20">
        <w:rPr>
          <w:rFonts w:ascii="Times New Roman" w:eastAsia="Times New Roman" w:hAnsi="Times New Roman" w:cs="Times New Roman"/>
          <w:color w:val="000000" w:themeColor="text1"/>
          <w:sz w:val="24"/>
          <w:szCs w:val="24"/>
          <w:lang w:val="en-CA"/>
        </w:rPr>
        <w:t xml:space="preserve"> on users</w:t>
      </w:r>
      <w:r w:rsidRPr="48FD8B20">
        <w:rPr>
          <w:rFonts w:ascii="Times New Roman" w:eastAsia="Times New Roman" w:hAnsi="Times New Roman" w:cs="Times New Roman"/>
          <w:color w:val="000000" w:themeColor="text1"/>
          <w:sz w:val="24"/>
          <w:szCs w:val="24"/>
          <w:lang w:val="en-CA"/>
        </w:rPr>
        <w:t xml:space="preserve">. Lastly, </w:t>
      </w:r>
      <w:r w:rsidR="2337ED68" w:rsidRPr="48FD8B20">
        <w:rPr>
          <w:rFonts w:ascii="Times New Roman" w:eastAsia="Times New Roman" w:hAnsi="Times New Roman" w:cs="Times New Roman"/>
          <w:color w:val="000000" w:themeColor="text1"/>
          <w:sz w:val="24"/>
          <w:szCs w:val="24"/>
          <w:lang w:val="en-CA"/>
        </w:rPr>
        <w:t>t</w:t>
      </w:r>
      <w:r w:rsidRPr="48FD8B20">
        <w:rPr>
          <w:rFonts w:ascii="Times New Roman" w:eastAsia="Times New Roman" w:hAnsi="Times New Roman" w:cs="Times New Roman"/>
          <w:color w:val="000000" w:themeColor="text1"/>
          <w:sz w:val="24"/>
          <w:szCs w:val="24"/>
          <w:lang w:val="en-CA"/>
        </w:rPr>
        <w:t>he third examines</w:t>
      </w:r>
      <w:r w:rsidR="2337ED68" w:rsidRPr="48FD8B20">
        <w:rPr>
          <w:rFonts w:ascii="Times New Roman" w:eastAsia="Times New Roman" w:hAnsi="Times New Roman" w:cs="Times New Roman"/>
          <w:color w:val="000000" w:themeColor="text1"/>
          <w:sz w:val="24"/>
          <w:szCs w:val="24"/>
          <w:lang w:val="en-CA"/>
        </w:rPr>
        <w:t xml:space="preserve"> the role of self-aggression and self-deprecation </w:t>
      </w:r>
      <w:bookmarkStart w:id="3" w:name="_Int_FjFMDznq"/>
      <w:r w:rsidR="2337ED68" w:rsidRPr="48FD8B20">
        <w:rPr>
          <w:rFonts w:ascii="Times New Roman" w:eastAsia="Times New Roman" w:hAnsi="Times New Roman" w:cs="Times New Roman"/>
          <w:color w:val="000000" w:themeColor="text1"/>
          <w:sz w:val="24"/>
          <w:szCs w:val="24"/>
          <w:lang w:val="en-CA"/>
        </w:rPr>
        <w:t>in order to</w:t>
      </w:r>
      <w:bookmarkEnd w:id="3"/>
      <w:r w:rsidR="2337ED68" w:rsidRPr="48FD8B20">
        <w:rPr>
          <w:rFonts w:ascii="Times New Roman" w:eastAsia="Times New Roman" w:hAnsi="Times New Roman" w:cs="Times New Roman"/>
          <w:color w:val="000000" w:themeColor="text1"/>
          <w:sz w:val="24"/>
          <w:szCs w:val="24"/>
          <w:lang w:val="en-CA"/>
        </w:rPr>
        <w:t xml:space="preserve"> be deemed an authentic anorexic and to feel a</w:t>
      </w:r>
      <w:r w:rsidRPr="48FD8B20">
        <w:rPr>
          <w:rFonts w:ascii="Times New Roman" w:eastAsia="Times New Roman" w:hAnsi="Times New Roman" w:cs="Times New Roman"/>
          <w:color w:val="000000" w:themeColor="text1"/>
          <w:sz w:val="24"/>
          <w:szCs w:val="24"/>
          <w:lang w:val="en-CA"/>
        </w:rPr>
        <w:t xml:space="preserve"> sense of belonging</w:t>
      </w:r>
      <w:r w:rsidR="2337ED68" w:rsidRPr="48FD8B20">
        <w:rPr>
          <w:rFonts w:ascii="Times New Roman" w:eastAsia="Times New Roman" w:hAnsi="Times New Roman" w:cs="Times New Roman"/>
          <w:color w:val="000000" w:themeColor="text1"/>
          <w:sz w:val="24"/>
          <w:szCs w:val="24"/>
          <w:lang w:val="en-CA"/>
        </w:rPr>
        <w:t xml:space="preserve"> in the groups. </w:t>
      </w:r>
      <w:r w:rsidR="30D483B3" w:rsidRPr="48FD8B20">
        <w:rPr>
          <w:rFonts w:ascii="Times New Roman" w:eastAsia="Times New Roman" w:hAnsi="Times New Roman" w:cs="Times New Roman"/>
          <w:color w:val="000000" w:themeColor="text1"/>
          <w:sz w:val="24"/>
          <w:szCs w:val="24"/>
          <w:lang w:val="en-CA"/>
        </w:rPr>
        <w:t>T</w:t>
      </w:r>
      <w:r w:rsidRPr="48FD8B20">
        <w:rPr>
          <w:rFonts w:ascii="Times New Roman" w:eastAsia="Times New Roman" w:hAnsi="Times New Roman" w:cs="Times New Roman"/>
          <w:color w:val="000000" w:themeColor="text1"/>
          <w:sz w:val="24"/>
          <w:szCs w:val="24"/>
          <w:lang w:val="en-CA"/>
        </w:rPr>
        <w:t>hese three key issues</w:t>
      </w:r>
      <w:r w:rsidR="30D483B3" w:rsidRPr="48FD8B20">
        <w:rPr>
          <w:rFonts w:ascii="Times New Roman" w:eastAsia="Times New Roman" w:hAnsi="Times New Roman" w:cs="Times New Roman"/>
          <w:color w:val="000000" w:themeColor="text1"/>
          <w:sz w:val="24"/>
          <w:szCs w:val="24"/>
          <w:lang w:val="en-CA"/>
        </w:rPr>
        <w:t xml:space="preserve"> are both distinct and they also</w:t>
      </w:r>
      <w:r w:rsidRPr="48FD8B20">
        <w:rPr>
          <w:rFonts w:ascii="Times New Roman" w:eastAsia="Times New Roman" w:hAnsi="Times New Roman" w:cs="Times New Roman"/>
          <w:color w:val="000000" w:themeColor="text1"/>
          <w:sz w:val="24"/>
          <w:szCs w:val="24"/>
          <w:lang w:val="en-CA"/>
        </w:rPr>
        <w:t xml:space="preserve"> interact and help to strengthen each other</w:t>
      </w:r>
      <w:r w:rsidR="30D483B3" w:rsidRPr="48FD8B20">
        <w:rPr>
          <w:rFonts w:ascii="Times New Roman" w:eastAsia="Times New Roman" w:hAnsi="Times New Roman" w:cs="Times New Roman"/>
          <w:color w:val="000000" w:themeColor="text1"/>
          <w:sz w:val="24"/>
          <w:szCs w:val="24"/>
          <w:lang w:val="en-CA"/>
        </w:rPr>
        <w:t xml:space="preserve">, </w:t>
      </w:r>
      <w:bookmarkStart w:id="4" w:name="_Int_9AXVgaMu"/>
      <w:r w:rsidR="30D483B3" w:rsidRPr="48FD8B20">
        <w:rPr>
          <w:rFonts w:ascii="Times New Roman" w:eastAsia="Times New Roman" w:hAnsi="Times New Roman" w:cs="Times New Roman"/>
          <w:color w:val="000000" w:themeColor="text1"/>
          <w:sz w:val="24"/>
          <w:szCs w:val="24"/>
          <w:lang w:val="en-CA"/>
        </w:rPr>
        <w:t>in order to</w:t>
      </w:r>
      <w:bookmarkEnd w:id="4"/>
      <w:r w:rsidR="30D483B3" w:rsidRPr="48FD8B20">
        <w:rPr>
          <w:rFonts w:ascii="Times New Roman" w:eastAsia="Times New Roman" w:hAnsi="Times New Roman" w:cs="Times New Roman"/>
          <w:color w:val="000000" w:themeColor="text1"/>
          <w:sz w:val="24"/>
          <w:szCs w:val="24"/>
          <w:lang w:val="en-CA"/>
        </w:rPr>
        <w:t xml:space="preserve"> create a dependency on the pro-ana community that reinforces harmful behaviours. </w:t>
      </w:r>
    </w:p>
    <w:p w14:paraId="57CBB358" w14:textId="5742328C" w:rsidR="7116723E" w:rsidRPr="0086168F" w:rsidRDefault="26A72F52" w:rsidP="48FD8B20">
      <w:pPr>
        <w:spacing w:line="480" w:lineRule="auto"/>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1A. Promoting Cultural Norms of Thinness</w:t>
      </w:r>
    </w:p>
    <w:p w14:paraId="5A13AFE4" w14:textId="2E0E2D28" w:rsidR="00D347F7" w:rsidRPr="0086168F" w:rsidRDefault="35F46069" w:rsidP="00853E64">
      <w:pPr>
        <w:spacing w:line="480" w:lineRule="auto"/>
        <w:ind w:firstLine="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lastRenderedPageBreak/>
        <w:t xml:space="preserve">Anorexia nervosa is a culturally bound syndrome </w:t>
      </w:r>
      <w:r w:rsidR="30D483B3" w:rsidRPr="48FD8B20">
        <w:rPr>
          <w:rFonts w:ascii="Times New Roman" w:eastAsia="Times New Roman" w:hAnsi="Times New Roman" w:cs="Times New Roman"/>
          <w:sz w:val="24"/>
          <w:szCs w:val="24"/>
          <w:lang w:val="en-CA"/>
        </w:rPr>
        <w:t xml:space="preserve">prevalent in North America but </w:t>
      </w:r>
      <w:r w:rsidRPr="48FD8B20">
        <w:rPr>
          <w:rFonts w:ascii="Times New Roman" w:eastAsia="Times New Roman" w:hAnsi="Times New Roman" w:cs="Times New Roman"/>
          <w:sz w:val="24"/>
          <w:szCs w:val="24"/>
          <w:lang w:val="en-CA"/>
        </w:rPr>
        <w:t xml:space="preserve">rarely seen </w:t>
      </w:r>
      <w:r w:rsidR="30D483B3" w:rsidRPr="48FD8B20">
        <w:rPr>
          <w:rFonts w:ascii="Times New Roman" w:eastAsia="Times New Roman" w:hAnsi="Times New Roman" w:cs="Times New Roman"/>
          <w:sz w:val="24"/>
          <w:szCs w:val="24"/>
          <w:lang w:val="en-CA"/>
        </w:rPr>
        <w:t>within</w:t>
      </w:r>
      <w:r w:rsidRPr="48FD8B20">
        <w:rPr>
          <w:rFonts w:ascii="Times New Roman" w:eastAsia="Times New Roman" w:hAnsi="Times New Roman" w:cs="Times New Roman"/>
          <w:sz w:val="24"/>
          <w:szCs w:val="24"/>
          <w:lang w:val="en-CA"/>
        </w:rPr>
        <w:t xml:space="preserve"> non-Western cultures</w:t>
      </w:r>
      <w:r w:rsidR="0BF55DAD" w:rsidRPr="48FD8B20">
        <w:rPr>
          <w:rFonts w:ascii="Times New Roman" w:eastAsia="Times New Roman" w:hAnsi="Times New Roman" w:cs="Times New Roman"/>
          <w:sz w:val="24"/>
          <w:szCs w:val="24"/>
          <w:lang w:val="en-CA"/>
        </w:rPr>
        <w:t xml:space="preserve">. However, </w:t>
      </w:r>
      <w:r w:rsidR="17CDD3BB" w:rsidRPr="48FD8B20">
        <w:rPr>
          <w:rFonts w:ascii="Times New Roman" w:eastAsia="Times New Roman" w:hAnsi="Times New Roman" w:cs="Times New Roman"/>
          <w:sz w:val="24"/>
          <w:szCs w:val="24"/>
          <w:lang w:val="en-CA"/>
        </w:rPr>
        <w:t>as internet access increases</w:t>
      </w:r>
      <w:r w:rsidR="0BF55DAD" w:rsidRPr="48FD8B20">
        <w:rPr>
          <w:rFonts w:ascii="Times New Roman" w:eastAsia="Times New Roman" w:hAnsi="Times New Roman" w:cs="Times New Roman"/>
          <w:sz w:val="24"/>
          <w:szCs w:val="24"/>
          <w:lang w:val="en-CA"/>
        </w:rPr>
        <w:t xml:space="preserve"> globally</w:t>
      </w:r>
      <w:r w:rsidR="17CDD3BB" w:rsidRPr="48FD8B20">
        <w:rPr>
          <w:rFonts w:ascii="Times New Roman" w:eastAsia="Times New Roman" w:hAnsi="Times New Roman" w:cs="Times New Roman"/>
          <w:sz w:val="24"/>
          <w:szCs w:val="24"/>
          <w:lang w:val="en-CA"/>
        </w:rPr>
        <w:t>, and pro-ana content can now be viewed all over, mental health workers</w:t>
      </w:r>
      <w:r w:rsidR="0BF55DAD" w:rsidRPr="48FD8B20">
        <w:rPr>
          <w:rFonts w:ascii="Times New Roman" w:eastAsia="Times New Roman" w:hAnsi="Times New Roman" w:cs="Times New Roman"/>
          <w:sz w:val="24"/>
          <w:szCs w:val="24"/>
          <w:lang w:val="en-CA"/>
        </w:rPr>
        <w:t xml:space="preserve"> around the world</w:t>
      </w:r>
      <w:r w:rsidR="17CDD3BB" w:rsidRPr="48FD8B20">
        <w:rPr>
          <w:rFonts w:ascii="Times New Roman" w:eastAsia="Times New Roman" w:hAnsi="Times New Roman" w:cs="Times New Roman"/>
          <w:sz w:val="24"/>
          <w:szCs w:val="24"/>
          <w:lang w:val="en-CA"/>
        </w:rPr>
        <w:t xml:space="preserve"> may see a rise in rates </w:t>
      </w:r>
      <w:r w:rsidR="0BF55DAD" w:rsidRPr="48FD8B20">
        <w:rPr>
          <w:rFonts w:ascii="Times New Roman" w:eastAsia="Times New Roman" w:hAnsi="Times New Roman" w:cs="Times New Roman"/>
          <w:sz w:val="24"/>
          <w:szCs w:val="24"/>
          <w:lang w:val="en-CA"/>
        </w:rPr>
        <w:t xml:space="preserve">of the disorder </w:t>
      </w:r>
      <w:r w:rsidR="17CDD3BB" w:rsidRPr="48FD8B20">
        <w:rPr>
          <w:rFonts w:ascii="Times New Roman" w:eastAsia="Times New Roman" w:hAnsi="Times New Roman" w:cs="Times New Roman"/>
          <w:sz w:val="24"/>
          <w:szCs w:val="24"/>
          <w:lang w:val="en-CA"/>
        </w:rPr>
        <w:t xml:space="preserve">(Curry &amp; Ray, 2010: 360). </w:t>
      </w:r>
      <w:r w:rsidR="30D483B3" w:rsidRPr="48FD8B20">
        <w:rPr>
          <w:rFonts w:ascii="Times New Roman" w:eastAsia="Times New Roman" w:hAnsi="Times New Roman" w:cs="Times New Roman"/>
          <w:sz w:val="24"/>
          <w:szCs w:val="24"/>
          <w:lang w:val="en-CA"/>
        </w:rPr>
        <w:t xml:space="preserve">U.S. culture places a heavy emphasis on the value of thinness, as seen in </w:t>
      </w:r>
      <w:r w:rsidRPr="48FD8B20">
        <w:rPr>
          <w:rFonts w:ascii="Times New Roman" w:eastAsia="Times New Roman" w:hAnsi="Times New Roman" w:cs="Times New Roman"/>
          <w:sz w:val="24"/>
          <w:szCs w:val="24"/>
          <w:lang w:val="en-CA"/>
        </w:rPr>
        <w:t xml:space="preserve">how the media promotes thin models in fashion and celebrities like Nicole Ritchie (Curry &amp; Ray, 2010: 360). Leavy and colleagues conducted a study in which participants believed that fat girls </w:t>
      </w:r>
      <w:r w:rsidR="0BF55DAD" w:rsidRPr="48FD8B20">
        <w:rPr>
          <w:rFonts w:ascii="Times New Roman" w:eastAsia="Times New Roman" w:hAnsi="Times New Roman" w:cs="Times New Roman"/>
          <w:sz w:val="24"/>
          <w:szCs w:val="24"/>
          <w:lang w:val="en-CA"/>
        </w:rPr>
        <w:t>“</w:t>
      </w:r>
      <w:r w:rsidRPr="48FD8B20">
        <w:rPr>
          <w:rFonts w:ascii="Times New Roman" w:eastAsia="Times New Roman" w:hAnsi="Times New Roman" w:cs="Times New Roman"/>
          <w:sz w:val="24"/>
          <w:szCs w:val="24"/>
          <w:lang w:val="en-CA"/>
        </w:rPr>
        <w:t>do not get guys</w:t>
      </w:r>
      <w:r w:rsidR="0BF55DAD" w:rsidRPr="48FD8B20">
        <w:rPr>
          <w:rFonts w:ascii="Times New Roman" w:eastAsia="Times New Roman" w:hAnsi="Times New Roman" w:cs="Times New Roman"/>
          <w:sz w:val="24"/>
          <w:szCs w:val="24"/>
          <w:lang w:val="en-CA"/>
        </w:rPr>
        <w:t>”</w:t>
      </w:r>
      <w:r w:rsidRPr="48FD8B20">
        <w:rPr>
          <w:rFonts w:ascii="Times New Roman" w:eastAsia="Times New Roman" w:hAnsi="Times New Roman" w:cs="Times New Roman"/>
          <w:sz w:val="24"/>
          <w:szCs w:val="24"/>
          <w:lang w:val="en-CA"/>
        </w:rPr>
        <w:t xml:space="preserve"> (Leavy et al, 2009: 278). As well as participants’ idea of fat was corresponding to the thin ideal, which they </w:t>
      </w:r>
      <w:r w:rsidR="0BF55DAD" w:rsidRPr="48FD8B20">
        <w:rPr>
          <w:rFonts w:ascii="Times New Roman" w:eastAsia="Times New Roman" w:hAnsi="Times New Roman" w:cs="Times New Roman"/>
          <w:sz w:val="24"/>
          <w:szCs w:val="24"/>
          <w:lang w:val="en-CA"/>
        </w:rPr>
        <w:t xml:space="preserve">were </w:t>
      </w:r>
      <w:r w:rsidRPr="48FD8B20">
        <w:rPr>
          <w:rFonts w:ascii="Times New Roman" w:eastAsia="Times New Roman" w:hAnsi="Times New Roman" w:cs="Times New Roman"/>
          <w:sz w:val="24"/>
          <w:szCs w:val="24"/>
          <w:lang w:val="en-CA"/>
        </w:rPr>
        <w:t>accustomed to seeing within media (Leavy et al, 2009: 278).)</w:t>
      </w:r>
      <w:r w:rsidR="0BF55DAD" w:rsidRPr="48FD8B20">
        <w:rPr>
          <w:rFonts w:ascii="Times New Roman" w:eastAsia="Times New Roman" w:hAnsi="Times New Roman" w:cs="Times New Roman"/>
          <w:sz w:val="24"/>
          <w:szCs w:val="24"/>
          <w:lang w:val="en-CA"/>
        </w:rPr>
        <w:t xml:space="preserve"> B</w:t>
      </w:r>
      <w:r w:rsidRPr="48FD8B20">
        <w:rPr>
          <w:rFonts w:ascii="Times New Roman" w:eastAsia="Times New Roman" w:hAnsi="Times New Roman" w:cs="Times New Roman"/>
          <w:sz w:val="24"/>
          <w:szCs w:val="24"/>
          <w:lang w:val="en-CA"/>
        </w:rPr>
        <w:t xml:space="preserve">eing severely thin </w:t>
      </w:r>
      <w:r w:rsidR="0BF55DAD" w:rsidRPr="48FD8B20">
        <w:rPr>
          <w:rFonts w:ascii="Times New Roman" w:eastAsia="Times New Roman" w:hAnsi="Times New Roman" w:cs="Times New Roman"/>
          <w:sz w:val="24"/>
          <w:szCs w:val="24"/>
          <w:lang w:val="en-CA"/>
        </w:rPr>
        <w:t>was</w:t>
      </w:r>
      <w:r w:rsidR="0BF55DAD" w:rsidRPr="00934E8C">
        <w:rPr>
          <w:rFonts w:ascii="Times New Roman" w:eastAsia="Times New Roman" w:hAnsi="Times New Roman" w:cs="Times New Roman"/>
          <w:sz w:val="24"/>
          <w:szCs w:val="24"/>
          <w:lang w:val="en-CA"/>
        </w:rPr>
        <w:t xml:space="preserve"> </w:t>
      </w:r>
      <w:r w:rsidR="0BF55DAD" w:rsidRPr="48FD8B20">
        <w:rPr>
          <w:rFonts w:ascii="Times New Roman" w:eastAsia="Times New Roman" w:hAnsi="Times New Roman" w:cs="Times New Roman"/>
          <w:sz w:val="24"/>
          <w:szCs w:val="24"/>
          <w:lang w:val="en-CA"/>
        </w:rPr>
        <w:t xml:space="preserve">seen as </w:t>
      </w:r>
      <w:r w:rsidRPr="48FD8B20">
        <w:rPr>
          <w:rFonts w:ascii="Times New Roman" w:eastAsia="Times New Roman" w:hAnsi="Times New Roman" w:cs="Times New Roman"/>
          <w:sz w:val="24"/>
          <w:szCs w:val="24"/>
          <w:lang w:val="en-CA"/>
        </w:rPr>
        <w:t>sexy and</w:t>
      </w:r>
      <w:r w:rsidR="0BF55DAD" w:rsidRPr="48FD8B20">
        <w:rPr>
          <w:rFonts w:ascii="Times New Roman" w:eastAsia="Times New Roman" w:hAnsi="Times New Roman" w:cs="Times New Roman"/>
          <w:sz w:val="24"/>
          <w:szCs w:val="24"/>
          <w:lang w:val="en-CA"/>
        </w:rPr>
        <w:t xml:space="preserve"> not fitting </w:t>
      </w:r>
      <w:r w:rsidRPr="48FD8B20">
        <w:rPr>
          <w:rFonts w:ascii="Times New Roman" w:eastAsia="Times New Roman" w:hAnsi="Times New Roman" w:cs="Times New Roman"/>
          <w:sz w:val="24"/>
          <w:szCs w:val="24"/>
          <w:lang w:val="en-CA"/>
        </w:rPr>
        <w:t xml:space="preserve">this standard, </w:t>
      </w:r>
      <w:r w:rsidR="0BF55DAD" w:rsidRPr="48FD8B20">
        <w:rPr>
          <w:rFonts w:ascii="Times New Roman" w:eastAsia="Times New Roman" w:hAnsi="Times New Roman" w:cs="Times New Roman"/>
          <w:sz w:val="24"/>
          <w:szCs w:val="24"/>
          <w:lang w:val="en-CA"/>
        </w:rPr>
        <w:t>could lead</w:t>
      </w:r>
      <w:r w:rsidRPr="48FD8B20">
        <w:rPr>
          <w:rFonts w:ascii="Times New Roman" w:eastAsia="Times New Roman" w:hAnsi="Times New Roman" w:cs="Times New Roman"/>
          <w:sz w:val="24"/>
          <w:szCs w:val="24"/>
          <w:lang w:val="en-CA"/>
        </w:rPr>
        <w:t xml:space="preserve"> to social scrutiny. Curry and Ray also highlighted </w:t>
      </w:r>
      <w:r w:rsidR="0BF55DAD" w:rsidRPr="48FD8B20">
        <w:rPr>
          <w:rFonts w:ascii="Times New Roman" w:eastAsia="Times New Roman" w:hAnsi="Times New Roman" w:cs="Times New Roman"/>
          <w:sz w:val="24"/>
          <w:szCs w:val="24"/>
          <w:lang w:val="en-CA"/>
        </w:rPr>
        <w:t>the</w:t>
      </w:r>
      <w:r w:rsidRPr="48FD8B20">
        <w:rPr>
          <w:rFonts w:ascii="Times New Roman" w:eastAsia="Times New Roman" w:hAnsi="Times New Roman" w:cs="Times New Roman"/>
          <w:sz w:val="24"/>
          <w:szCs w:val="24"/>
          <w:lang w:val="en-CA"/>
        </w:rPr>
        <w:t xml:space="preserve"> cultural norm that gluttony is a sin (Curry &amp; Ray, 2010: 361). </w:t>
      </w:r>
      <w:r w:rsidR="0BF55DAD" w:rsidRPr="48FD8B20">
        <w:rPr>
          <w:rFonts w:ascii="Times New Roman" w:eastAsia="Times New Roman" w:hAnsi="Times New Roman" w:cs="Times New Roman"/>
          <w:sz w:val="24"/>
          <w:szCs w:val="24"/>
          <w:lang w:val="en-CA"/>
        </w:rPr>
        <w:t xml:space="preserve">In American culture, </w:t>
      </w:r>
      <w:r w:rsidRPr="48FD8B20">
        <w:rPr>
          <w:rFonts w:ascii="Times New Roman" w:eastAsia="Times New Roman" w:hAnsi="Times New Roman" w:cs="Times New Roman"/>
          <w:sz w:val="24"/>
          <w:szCs w:val="24"/>
          <w:lang w:val="en-CA"/>
        </w:rPr>
        <w:t xml:space="preserve">overweight </w:t>
      </w:r>
      <w:r w:rsidR="0BF55DAD" w:rsidRPr="48FD8B20">
        <w:rPr>
          <w:rFonts w:ascii="Times New Roman" w:eastAsia="Times New Roman" w:hAnsi="Times New Roman" w:cs="Times New Roman"/>
          <w:sz w:val="24"/>
          <w:szCs w:val="24"/>
          <w:lang w:val="en-CA"/>
        </w:rPr>
        <w:t xml:space="preserve">people are framed </w:t>
      </w:r>
      <w:r w:rsidRPr="48FD8B20">
        <w:rPr>
          <w:rFonts w:ascii="Times New Roman" w:eastAsia="Times New Roman" w:hAnsi="Times New Roman" w:cs="Times New Roman"/>
          <w:sz w:val="24"/>
          <w:szCs w:val="24"/>
          <w:lang w:val="en-CA"/>
        </w:rPr>
        <w:t xml:space="preserve">as greedy, lacking discipline, or lacking self-respect and dignity (Curry &amp; Ray, 2010: 361). </w:t>
      </w:r>
      <w:r w:rsidR="0BF55DAD" w:rsidRPr="48FD8B20">
        <w:rPr>
          <w:rFonts w:ascii="Times New Roman" w:eastAsia="Times New Roman" w:hAnsi="Times New Roman" w:cs="Times New Roman"/>
          <w:sz w:val="24"/>
          <w:szCs w:val="24"/>
          <w:lang w:val="en-CA"/>
        </w:rPr>
        <w:t xml:space="preserve">Body </w:t>
      </w:r>
      <w:r w:rsidRPr="48FD8B20">
        <w:rPr>
          <w:rFonts w:ascii="Times New Roman" w:eastAsia="Times New Roman" w:hAnsi="Times New Roman" w:cs="Times New Roman"/>
          <w:sz w:val="24"/>
          <w:szCs w:val="24"/>
          <w:lang w:val="en-CA"/>
        </w:rPr>
        <w:t xml:space="preserve">weight </w:t>
      </w:r>
      <w:r w:rsidR="0BF55DAD" w:rsidRPr="48FD8B20">
        <w:rPr>
          <w:rFonts w:ascii="Times New Roman" w:eastAsia="Times New Roman" w:hAnsi="Times New Roman" w:cs="Times New Roman"/>
          <w:sz w:val="24"/>
          <w:szCs w:val="24"/>
          <w:lang w:val="en-CA"/>
        </w:rPr>
        <w:t xml:space="preserve">is also </w:t>
      </w:r>
      <w:r w:rsidRPr="48FD8B20">
        <w:rPr>
          <w:rFonts w:ascii="Times New Roman" w:eastAsia="Times New Roman" w:hAnsi="Times New Roman" w:cs="Times New Roman"/>
          <w:sz w:val="24"/>
          <w:szCs w:val="24"/>
          <w:lang w:val="en-CA"/>
        </w:rPr>
        <w:t xml:space="preserve">connected to social status and as a result, </w:t>
      </w:r>
      <w:r w:rsidR="0FB57261" w:rsidRPr="48FD8B20">
        <w:rPr>
          <w:rFonts w:ascii="Times New Roman" w:eastAsia="Times New Roman" w:hAnsi="Times New Roman" w:cs="Times New Roman"/>
          <w:sz w:val="24"/>
          <w:szCs w:val="24"/>
          <w:lang w:val="en-CA"/>
        </w:rPr>
        <w:t>one’s</w:t>
      </w:r>
      <w:r w:rsidRPr="48FD8B20">
        <w:rPr>
          <w:rFonts w:ascii="Times New Roman" w:eastAsia="Times New Roman" w:hAnsi="Times New Roman" w:cs="Times New Roman"/>
          <w:sz w:val="24"/>
          <w:szCs w:val="24"/>
          <w:lang w:val="en-CA"/>
        </w:rPr>
        <w:t xml:space="preserve"> sense of power or lack of power (Curry &amp; Ray, 2010: 361). </w:t>
      </w:r>
    </w:p>
    <w:p w14:paraId="28AECC8E" w14:textId="092D01B4" w:rsidR="66EBD761" w:rsidRPr="0086168F" w:rsidRDefault="0FB57261" w:rsidP="00D347F7">
      <w:pPr>
        <w:spacing w:line="480" w:lineRule="auto"/>
        <w:ind w:firstLine="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These </w:t>
      </w:r>
      <w:r w:rsidR="35F46069" w:rsidRPr="48FD8B20">
        <w:rPr>
          <w:rFonts w:ascii="Times New Roman" w:eastAsia="Times New Roman" w:hAnsi="Times New Roman" w:cs="Times New Roman"/>
          <w:sz w:val="24"/>
          <w:szCs w:val="24"/>
          <w:lang w:val="en-CA"/>
        </w:rPr>
        <w:t xml:space="preserve">cultural messages </w:t>
      </w:r>
      <w:r w:rsidRPr="48FD8B20">
        <w:rPr>
          <w:rFonts w:ascii="Times New Roman" w:eastAsia="Times New Roman" w:hAnsi="Times New Roman" w:cs="Times New Roman"/>
          <w:sz w:val="24"/>
          <w:szCs w:val="24"/>
          <w:lang w:val="en-CA"/>
        </w:rPr>
        <w:t xml:space="preserve">about thinness as seen on </w:t>
      </w:r>
      <w:r w:rsidR="35F46069" w:rsidRPr="48FD8B20">
        <w:rPr>
          <w:rFonts w:ascii="Times New Roman" w:eastAsia="Times New Roman" w:hAnsi="Times New Roman" w:cs="Times New Roman"/>
          <w:sz w:val="24"/>
          <w:szCs w:val="24"/>
          <w:lang w:val="en-CA"/>
        </w:rPr>
        <w:t>pro-ana websites</w:t>
      </w:r>
      <w:r w:rsidRPr="48FD8B20">
        <w:rPr>
          <w:rFonts w:ascii="Times New Roman" w:eastAsia="Times New Roman" w:hAnsi="Times New Roman" w:cs="Times New Roman"/>
          <w:sz w:val="24"/>
          <w:szCs w:val="24"/>
          <w:lang w:val="en-CA"/>
        </w:rPr>
        <w:t>, can offer a false sense of empowerment while</w:t>
      </w:r>
      <w:r w:rsidR="698F58AC" w:rsidRPr="48FD8B20">
        <w:rPr>
          <w:rFonts w:ascii="Times New Roman" w:eastAsia="Times New Roman" w:hAnsi="Times New Roman" w:cs="Times New Roman"/>
          <w:sz w:val="24"/>
          <w:szCs w:val="24"/>
          <w:lang w:val="en-CA"/>
        </w:rPr>
        <w:t xml:space="preserve"> m</w:t>
      </w:r>
      <w:bookmarkStart w:id="5" w:name="_Int_eoRTBspc"/>
      <w:r w:rsidR="698F58AC" w:rsidRPr="48FD8B20">
        <w:rPr>
          <w:rFonts w:ascii="Times New Roman" w:eastAsia="Times New Roman" w:hAnsi="Times New Roman" w:cs="Times New Roman"/>
          <w:sz w:val="24"/>
          <w:szCs w:val="24"/>
          <w:lang w:val="en-CA"/>
        </w:rPr>
        <w:t>aking</w:t>
      </w:r>
      <w:bookmarkEnd w:id="5"/>
      <w:r w:rsidR="50938B6B" w:rsidRPr="48FD8B20">
        <w:rPr>
          <w:rFonts w:ascii="Times New Roman" w:eastAsia="Times New Roman" w:hAnsi="Times New Roman" w:cs="Times New Roman"/>
          <w:sz w:val="24"/>
          <w:szCs w:val="24"/>
          <w:lang w:val="en-CA"/>
        </w:rPr>
        <w:t xml:space="preserve"> users </w:t>
      </w:r>
      <w:r w:rsidR="35F46069" w:rsidRPr="48FD8B20">
        <w:rPr>
          <w:rFonts w:ascii="Times New Roman" w:eastAsia="Times New Roman" w:hAnsi="Times New Roman" w:cs="Times New Roman"/>
          <w:sz w:val="24"/>
          <w:szCs w:val="24"/>
          <w:lang w:val="en-CA"/>
        </w:rPr>
        <w:t>vulnerable to isolation and</w:t>
      </w:r>
      <w:r w:rsidR="50938B6B" w:rsidRPr="48FD8B20">
        <w:rPr>
          <w:rFonts w:ascii="Times New Roman" w:eastAsia="Times New Roman" w:hAnsi="Times New Roman" w:cs="Times New Roman"/>
          <w:sz w:val="24"/>
          <w:szCs w:val="24"/>
          <w:lang w:val="en-CA"/>
        </w:rPr>
        <w:t xml:space="preserve"> feel a sense </w:t>
      </w:r>
      <w:r w:rsidR="63431C75" w:rsidRPr="48FD8B20">
        <w:rPr>
          <w:rFonts w:ascii="Times New Roman" w:eastAsia="Times New Roman" w:hAnsi="Times New Roman" w:cs="Times New Roman"/>
          <w:sz w:val="24"/>
          <w:szCs w:val="24"/>
          <w:lang w:val="en-CA"/>
        </w:rPr>
        <w:t>of misplaced</w:t>
      </w:r>
      <w:r w:rsidR="35F46069" w:rsidRPr="48FD8B20">
        <w:rPr>
          <w:rFonts w:ascii="Times New Roman" w:eastAsia="Times New Roman" w:hAnsi="Times New Roman" w:cs="Times New Roman"/>
          <w:sz w:val="24"/>
          <w:szCs w:val="24"/>
          <w:lang w:val="en-CA"/>
        </w:rPr>
        <w:t xml:space="preserve"> identity. As the community offers individuals who suffer from anorexia a space that inflates their sense of identity more positively, they begin to feel this sense of empowerment. And as a result, pro-ana websites allow for a false sense of empowerment which attracts individuals to participate in such behaviors. The reason is that the sense of power becomes addictive to the individual as they feel as though they are the ones in control of their disorder. </w:t>
      </w:r>
    </w:p>
    <w:p w14:paraId="40D48BEB" w14:textId="12DE04D9" w:rsidR="1ACC3B10" w:rsidRPr="0086168F" w:rsidRDefault="122734AF" w:rsidP="48FD8B20">
      <w:pPr>
        <w:spacing w:line="480" w:lineRule="auto"/>
        <w:ind w:firstLine="720"/>
        <w:rPr>
          <w:rFonts w:ascii="Times New Roman" w:eastAsia="Times New Roman" w:hAnsi="Times New Roman" w:cs="Times New Roman"/>
          <w:sz w:val="24"/>
          <w:szCs w:val="24"/>
          <w:highlight w:val="yellow"/>
          <w:lang w:val="en-CA"/>
        </w:rPr>
      </w:pPr>
      <w:r w:rsidRPr="48FD8B20">
        <w:rPr>
          <w:rFonts w:ascii="Times New Roman" w:eastAsia="Times New Roman" w:hAnsi="Times New Roman" w:cs="Times New Roman"/>
          <w:sz w:val="24"/>
          <w:szCs w:val="24"/>
          <w:lang w:val="en-CA"/>
        </w:rPr>
        <w:lastRenderedPageBreak/>
        <w:t>Another way pro-ana websites continue to impact individuals' mental health is through persuasive pro-ana messages. Pro-</w:t>
      </w:r>
      <w:r w:rsidR="659E4172" w:rsidRPr="48FD8B20">
        <w:rPr>
          <w:rFonts w:ascii="Times New Roman" w:eastAsia="Times New Roman" w:hAnsi="Times New Roman" w:cs="Times New Roman"/>
          <w:sz w:val="24"/>
          <w:szCs w:val="24"/>
          <w:lang w:val="en-CA"/>
        </w:rPr>
        <w:t>a</w:t>
      </w:r>
      <w:r w:rsidRPr="48FD8B20">
        <w:rPr>
          <w:rFonts w:ascii="Times New Roman" w:eastAsia="Times New Roman" w:hAnsi="Times New Roman" w:cs="Times New Roman"/>
          <w:sz w:val="24"/>
          <w:szCs w:val="24"/>
          <w:lang w:val="en-CA"/>
        </w:rPr>
        <w:t xml:space="preserve">na messages like </w:t>
      </w:r>
      <w:r w:rsidR="659E4172" w:rsidRPr="48FD8B20">
        <w:rPr>
          <w:rFonts w:ascii="Times New Roman" w:eastAsia="Times New Roman" w:hAnsi="Times New Roman" w:cs="Times New Roman"/>
          <w:sz w:val="24"/>
          <w:szCs w:val="24"/>
          <w:lang w:val="en-CA"/>
        </w:rPr>
        <w:t>t</w:t>
      </w:r>
      <w:r w:rsidRPr="48FD8B20">
        <w:rPr>
          <w:rFonts w:ascii="Times New Roman" w:eastAsia="Times New Roman" w:hAnsi="Times New Roman" w:cs="Times New Roman"/>
          <w:sz w:val="24"/>
          <w:szCs w:val="24"/>
          <w:lang w:val="en-CA"/>
        </w:rPr>
        <w:t xml:space="preserve">hinspiration, create a higher drive to achieve thinness and lead young people to experience body dissatisfaction (Custers, 2015: 430). Being exposed to thin ideals on pro-ana websites can allow for a multitude of negative emotions in individuals. For example, viewing thinspiration can allow for an increase in anxiety, depression, anger, and confusion (Hawkins et al, 2004: 44). The reason these types of messages can do this is that pro-ana messages can elicit obsession with perfectionism (Custers, 2015: 430). This just means that after individuals have been exposed to pro-ana content online they begin to obsess about achieving the thin ideal that is shown. Which then may impact self-esteem negatively, leading to body dissatisfaction and eating disorder symptoms (Hawkins, Richards, </w:t>
      </w:r>
      <w:proofErr w:type="spellStart"/>
      <w:r w:rsidRPr="48FD8B20">
        <w:rPr>
          <w:rFonts w:ascii="Times New Roman" w:eastAsia="Times New Roman" w:hAnsi="Times New Roman" w:cs="Times New Roman"/>
          <w:sz w:val="24"/>
          <w:szCs w:val="24"/>
          <w:lang w:val="en-CA"/>
        </w:rPr>
        <w:t>Granley</w:t>
      </w:r>
      <w:proofErr w:type="spellEnd"/>
      <w:r w:rsidRPr="48FD8B20">
        <w:rPr>
          <w:rFonts w:ascii="Times New Roman" w:eastAsia="Times New Roman" w:hAnsi="Times New Roman" w:cs="Times New Roman"/>
          <w:sz w:val="24"/>
          <w:szCs w:val="24"/>
          <w:lang w:val="en-CA"/>
        </w:rPr>
        <w:t xml:space="preserve">, &amp; Stein, 2004: 44). </w:t>
      </w:r>
      <w:r w:rsidR="7D07CF18" w:rsidRPr="48FD8B20">
        <w:rPr>
          <w:rFonts w:ascii="Times New Roman" w:eastAsia="Times New Roman" w:hAnsi="Times New Roman" w:cs="Times New Roman"/>
          <w:sz w:val="24"/>
          <w:szCs w:val="24"/>
          <w:lang w:val="en-CA"/>
        </w:rPr>
        <w:t xml:space="preserve">Not only </w:t>
      </w:r>
      <w:r w:rsidR="06276268" w:rsidRPr="48FD8B20">
        <w:rPr>
          <w:rFonts w:ascii="Times New Roman" w:eastAsia="Times New Roman" w:hAnsi="Times New Roman" w:cs="Times New Roman"/>
          <w:sz w:val="24"/>
          <w:szCs w:val="24"/>
          <w:lang w:val="en-CA"/>
        </w:rPr>
        <w:t xml:space="preserve">do these websites </w:t>
      </w:r>
      <w:r w:rsidRPr="48FD8B20">
        <w:rPr>
          <w:rFonts w:ascii="Times New Roman" w:eastAsia="Times New Roman" w:hAnsi="Times New Roman" w:cs="Times New Roman"/>
          <w:sz w:val="24"/>
          <w:szCs w:val="24"/>
          <w:lang w:val="en-CA"/>
        </w:rPr>
        <w:t>expose</w:t>
      </w:r>
      <w:r w:rsidR="06276268" w:rsidRPr="48FD8B20">
        <w:rPr>
          <w:rFonts w:ascii="Times New Roman" w:eastAsia="Times New Roman" w:hAnsi="Times New Roman" w:cs="Times New Roman"/>
          <w:sz w:val="24"/>
          <w:szCs w:val="24"/>
          <w:lang w:val="en-CA"/>
        </w:rPr>
        <w:t xml:space="preserve"> users</w:t>
      </w:r>
      <w:r w:rsidRPr="48FD8B20">
        <w:rPr>
          <w:rFonts w:ascii="Times New Roman" w:eastAsia="Times New Roman" w:hAnsi="Times New Roman" w:cs="Times New Roman"/>
          <w:sz w:val="24"/>
          <w:szCs w:val="24"/>
          <w:lang w:val="en-CA"/>
        </w:rPr>
        <w:t xml:space="preserve"> to thin-ideal body images </w:t>
      </w:r>
      <w:r w:rsidR="2126681A" w:rsidRPr="48FD8B20">
        <w:rPr>
          <w:rFonts w:ascii="Times New Roman" w:eastAsia="Times New Roman" w:hAnsi="Times New Roman" w:cs="Times New Roman"/>
          <w:sz w:val="24"/>
          <w:szCs w:val="24"/>
          <w:lang w:val="en-CA"/>
        </w:rPr>
        <w:t xml:space="preserve">that </w:t>
      </w:r>
      <w:r w:rsidRPr="48FD8B20">
        <w:rPr>
          <w:rFonts w:ascii="Times New Roman" w:eastAsia="Times New Roman" w:hAnsi="Times New Roman" w:cs="Times New Roman"/>
          <w:sz w:val="24"/>
          <w:szCs w:val="24"/>
          <w:lang w:val="en-CA"/>
        </w:rPr>
        <w:t xml:space="preserve">play a role </w:t>
      </w:r>
      <w:r w:rsidR="2126681A" w:rsidRPr="48FD8B20">
        <w:rPr>
          <w:rFonts w:ascii="Times New Roman" w:eastAsia="Times New Roman" w:hAnsi="Times New Roman" w:cs="Times New Roman"/>
          <w:sz w:val="24"/>
          <w:szCs w:val="24"/>
          <w:lang w:val="en-CA"/>
        </w:rPr>
        <w:t>in their</w:t>
      </w:r>
      <w:r w:rsidRPr="48FD8B20">
        <w:rPr>
          <w:rFonts w:ascii="Times New Roman" w:eastAsia="Times New Roman" w:hAnsi="Times New Roman" w:cs="Times New Roman"/>
          <w:sz w:val="24"/>
          <w:szCs w:val="24"/>
          <w:lang w:val="en-CA"/>
        </w:rPr>
        <w:t xml:space="preserve"> body dissatisfaction, but peer pressure from within the pro-ana community is also a crucial factor</w:t>
      </w:r>
      <w:r w:rsidR="1105721B" w:rsidRPr="48FD8B20">
        <w:rPr>
          <w:rFonts w:ascii="Times New Roman" w:eastAsia="Times New Roman" w:hAnsi="Times New Roman" w:cs="Times New Roman"/>
          <w:sz w:val="24"/>
          <w:szCs w:val="24"/>
          <w:lang w:val="en-CA"/>
        </w:rPr>
        <w:t xml:space="preserve"> in what allows </w:t>
      </w:r>
      <w:r w:rsidRPr="48FD8B20">
        <w:rPr>
          <w:rFonts w:ascii="Times New Roman" w:eastAsia="Times New Roman" w:hAnsi="Times New Roman" w:cs="Times New Roman"/>
          <w:sz w:val="24"/>
          <w:szCs w:val="24"/>
          <w:lang w:val="en-CA"/>
        </w:rPr>
        <w:t xml:space="preserve">individuals to become </w:t>
      </w:r>
      <w:r w:rsidR="1105721B" w:rsidRPr="48FD8B20">
        <w:rPr>
          <w:rFonts w:ascii="Times New Roman" w:eastAsia="Times New Roman" w:hAnsi="Times New Roman" w:cs="Times New Roman"/>
          <w:sz w:val="24"/>
          <w:szCs w:val="24"/>
          <w:lang w:val="en-CA"/>
        </w:rPr>
        <w:t xml:space="preserve">so </w:t>
      </w:r>
      <w:r w:rsidRPr="48FD8B20">
        <w:rPr>
          <w:rFonts w:ascii="Times New Roman" w:eastAsia="Times New Roman" w:hAnsi="Times New Roman" w:cs="Times New Roman"/>
          <w:sz w:val="24"/>
          <w:szCs w:val="24"/>
          <w:lang w:val="en-CA"/>
        </w:rPr>
        <w:t xml:space="preserve">focused on monitoring their weight that they do not notice their health slipping away (Ferguson et al, 2013; </w:t>
      </w:r>
      <w:proofErr w:type="spellStart"/>
      <w:r w:rsidRPr="48FD8B20">
        <w:rPr>
          <w:rFonts w:ascii="Times New Roman" w:eastAsia="Times New Roman" w:hAnsi="Times New Roman" w:cs="Times New Roman"/>
          <w:sz w:val="24"/>
          <w:szCs w:val="24"/>
          <w:lang w:val="en-CA"/>
        </w:rPr>
        <w:t>Halse</w:t>
      </w:r>
      <w:proofErr w:type="spellEnd"/>
      <w:r w:rsidRPr="48FD8B20">
        <w:rPr>
          <w:rFonts w:ascii="Times New Roman" w:eastAsia="Times New Roman" w:hAnsi="Times New Roman" w:cs="Times New Roman"/>
          <w:sz w:val="24"/>
          <w:szCs w:val="24"/>
          <w:lang w:val="en-CA"/>
        </w:rPr>
        <w:t xml:space="preserve"> et al, 2007). </w:t>
      </w:r>
    </w:p>
    <w:p w14:paraId="0EE35760" w14:textId="16E78D95"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1B. Peer Competition and Peer Pressure</w:t>
      </w:r>
    </w:p>
    <w:p w14:paraId="7E58E862" w14:textId="267280E3" w:rsidR="00764431" w:rsidRPr="0086168F" w:rsidRDefault="3978C30D"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E101A"/>
          <w:sz w:val="24"/>
          <w:szCs w:val="24"/>
          <w:lang w:val="en-CA"/>
        </w:rPr>
        <w:t xml:space="preserve">Peers have a significant impact on the way young people feel about themselves. A woman's peer population is influenced by the same socio-cultural norms as the mass media and family and as a result, consistent messages supporting socio-cultural norms are repeated (Leavy et al, 2009: 278). Women in this study noted that they felt pressure from their significant others to try and change their bodies to meet cultural expectations of female beauty. Thus, we see here how peers can be powerful transmitters of cultural messages and reinforce the consequences of </w:t>
      </w:r>
      <w:r w:rsidRPr="48FD8B20">
        <w:rPr>
          <w:rFonts w:ascii="Times New Roman" w:eastAsia="Times New Roman" w:hAnsi="Times New Roman" w:cs="Times New Roman"/>
          <w:color w:val="0E101A"/>
          <w:sz w:val="24"/>
          <w:szCs w:val="24"/>
          <w:lang w:val="en-CA"/>
        </w:rPr>
        <w:lastRenderedPageBreak/>
        <w:t>nonconformity. What is important to highlight is that as peers place importance on these socio-cultural ideals, it exemplifies how women</w:t>
      </w:r>
      <w:r w:rsidR="1AAC9A89" w:rsidRPr="48FD8B20">
        <w:rPr>
          <w:rFonts w:ascii="Times New Roman" w:eastAsia="Times New Roman" w:hAnsi="Times New Roman" w:cs="Times New Roman"/>
          <w:color w:val="0E101A"/>
          <w:sz w:val="24"/>
          <w:szCs w:val="24"/>
          <w:lang w:val="en-CA"/>
        </w:rPr>
        <w:t>’</w:t>
      </w:r>
      <w:r w:rsidRPr="48FD8B20">
        <w:rPr>
          <w:rFonts w:ascii="Times New Roman" w:eastAsia="Times New Roman" w:hAnsi="Times New Roman" w:cs="Times New Roman"/>
          <w:color w:val="0E101A"/>
          <w:sz w:val="24"/>
          <w:szCs w:val="24"/>
          <w:lang w:val="en-CA"/>
        </w:rPr>
        <w:t xml:space="preserve">s bodies are linked to their self-worth (Leavy et al, 2009: 279). Thus, the media that individuals are exposed to impacts their body image and identity while allowing for a system in which women are held to a certain standard in physical terms and are placed in competition with one other (Leavy et al, 2009: 280). </w:t>
      </w:r>
    </w:p>
    <w:p w14:paraId="404861C1" w14:textId="77777777" w:rsidR="00A918A0" w:rsidRPr="0086168F" w:rsidRDefault="18CB35A6"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Social media use may create a new domain for peer competition to occur, even if it does not directly influence negative body outcomes (Ferguson et al, 2014: 12). Ferguson and colleagues (2014: 11) argue</w:t>
      </w:r>
      <w:r w:rsidR="763C9D7F" w:rsidRPr="48FD8B20">
        <w:rPr>
          <w:rFonts w:ascii="Times New Roman" w:eastAsia="Times New Roman" w:hAnsi="Times New Roman" w:cs="Times New Roman"/>
          <w:color w:val="000000" w:themeColor="text1"/>
          <w:sz w:val="24"/>
          <w:szCs w:val="24"/>
          <w:lang w:val="en-CA"/>
        </w:rPr>
        <w:t xml:space="preserve"> that</w:t>
      </w:r>
      <w:r w:rsidRPr="48FD8B20">
        <w:rPr>
          <w:rFonts w:ascii="Times New Roman" w:eastAsia="Times New Roman" w:hAnsi="Times New Roman" w:cs="Times New Roman"/>
          <w:color w:val="000000" w:themeColor="text1"/>
          <w:sz w:val="24"/>
          <w:szCs w:val="24"/>
          <w:lang w:val="en-CA"/>
        </w:rPr>
        <w:t xml:space="preserve"> peer competition is more critical to the likelihood of developing body dissatisfaction issues when compared to simply viewing media. This means that when it comes to social comparison, young women are more likely to compare themselves to high-status peers online rather than characters on television (Ferguson et al, 2014:11). Thus, social media outlets like pro-ana websites allow for peer competition to manifest, and as a result, body dissatisfaction issues are common to see. </w:t>
      </w:r>
    </w:p>
    <w:p w14:paraId="0989DE12" w14:textId="54CFBB11" w:rsidR="00764431" w:rsidRPr="0086168F" w:rsidRDefault="18CB35A6"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While viewing certain social media content might influence one’s attitudes and behaviors, it is important to acknowledge the importance that appearance-based peer conversations have on individuals (Clark &amp; Tiggemann, 2006: 640). For example, peer appearance conversations tend to allow for the internalization of appearance ideals and body dissatisfaction. The more women talk about certain topics, such as clothes, make-up, and their favorite pop stars, the more they perceived their friends to be focused on appearance issues and the more they internalized appearance ideals (Clark &amp; Tiggemann, 2006: 640). This means that having conversations with others is particularly important when it comes to the ideals that become internalized. Social media outlets like pro-ana websites are one example of this because </w:t>
      </w:r>
      <w:r w:rsidRPr="48FD8B20">
        <w:rPr>
          <w:rFonts w:ascii="Times New Roman" w:eastAsia="Times New Roman" w:hAnsi="Times New Roman" w:cs="Times New Roman"/>
          <w:color w:val="000000" w:themeColor="text1"/>
          <w:sz w:val="24"/>
          <w:szCs w:val="24"/>
          <w:lang w:val="en-CA"/>
        </w:rPr>
        <w:lastRenderedPageBreak/>
        <w:t>they allow individuals to connect and have these types of appearance-based conversations. And with peer competition being an ever-present issue within pro-ana communities, we often see issues surrounding individuals seeking an authentic sense of belonging.</w:t>
      </w:r>
    </w:p>
    <w:p w14:paraId="7812B738" w14:textId="0C687A46" w:rsidR="1ACC3B10" w:rsidRPr="0086168F" w:rsidRDefault="1ACC3B10" w:rsidP="0026251C">
      <w:pPr>
        <w:spacing w:line="480" w:lineRule="auto"/>
        <w:ind w:firstLine="720"/>
        <w:rPr>
          <w:rFonts w:ascii="Times New Roman" w:eastAsia="Times New Roman" w:hAnsi="Times New Roman" w:cs="Times New Roman"/>
          <w:color w:val="000000" w:themeColor="text1"/>
          <w:sz w:val="24"/>
          <w:szCs w:val="24"/>
          <w:lang w:val="en-CA"/>
        </w:rPr>
      </w:pPr>
    </w:p>
    <w:p w14:paraId="70AA7BAA" w14:textId="1CE38C8A" w:rsidR="7116723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1C. S</w:t>
      </w:r>
      <w:r w:rsidR="65C5B526" w:rsidRPr="48FD8B20">
        <w:rPr>
          <w:rFonts w:ascii="Times New Roman" w:eastAsia="Times New Roman" w:hAnsi="Times New Roman" w:cs="Times New Roman"/>
          <w:i/>
          <w:iCs/>
          <w:color w:val="000000" w:themeColor="text1"/>
          <w:sz w:val="24"/>
          <w:szCs w:val="24"/>
          <w:lang w:val="en-CA"/>
        </w:rPr>
        <w:t xml:space="preserve">elf-aggression and </w:t>
      </w:r>
      <w:r w:rsidR="2C9C7DC9" w:rsidRPr="48FD8B20">
        <w:rPr>
          <w:rFonts w:ascii="Times New Roman" w:eastAsia="Times New Roman" w:hAnsi="Times New Roman" w:cs="Times New Roman"/>
          <w:i/>
          <w:iCs/>
          <w:color w:val="000000" w:themeColor="text1"/>
          <w:sz w:val="24"/>
          <w:szCs w:val="24"/>
          <w:lang w:val="en-CA"/>
        </w:rPr>
        <w:t>S</w:t>
      </w:r>
      <w:r w:rsidR="65C5B526" w:rsidRPr="48FD8B20">
        <w:rPr>
          <w:rFonts w:ascii="Times New Roman" w:eastAsia="Times New Roman" w:hAnsi="Times New Roman" w:cs="Times New Roman"/>
          <w:i/>
          <w:iCs/>
          <w:color w:val="000000" w:themeColor="text1"/>
          <w:sz w:val="24"/>
          <w:szCs w:val="24"/>
          <w:lang w:val="en-CA"/>
        </w:rPr>
        <w:t>elf-</w:t>
      </w:r>
      <w:r w:rsidR="4BBF6481" w:rsidRPr="48FD8B20">
        <w:rPr>
          <w:rFonts w:ascii="Times New Roman" w:eastAsia="Times New Roman" w:hAnsi="Times New Roman" w:cs="Times New Roman"/>
          <w:i/>
          <w:iCs/>
          <w:color w:val="000000" w:themeColor="text1"/>
          <w:sz w:val="24"/>
          <w:szCs w:val="24"/>
          <w:lang w:val="en-CA"/>
        </w:rPr>
        <w:t>D</w:t>
      </w:r>
      <w:r w:rsidR="65C5B526" w:rsidRPr="48FD8B20">
        <w:rPr>
          <w:rFonts w:ascii="Times New Roman" w:eastAsia="Times New Roman" w:hAnsi="Times New Roman" w:cs="Times New Roman"/>
          <w:i/>
          <w:iCs/>
          <w:color w:val="000000" w:themeColor="text1"/>
          <w:sz w:val="24"/>
          <w:szCs w:val="24"/>
          <w:lang w:val="en-CA"/>
        </w:rPr>
        <w:t xml:space="preserve">eprecation to </w:t>
      </w:r>
      <w:r w:rsidR="623A78DC" w:rsidRPr="48FD8B20">
        <w:rPr>
          <w:rFonts w:ascii="Times New Roman" w:eastAsia="Times New Roman" w:hAnsi="Times New Roman" w:cs="Times New Roman"/>
          <w:i/>
          <w:iCs/>
          <w:color w:val="000000" w:themeColor="text1"/>
          <w:sz w:val="24"/>
          <w:szCs w:val="24"/>
          <w:lang w:val="en-CA"/>
        </w:rPr>
        <w:t xml:space="preserve">be </w:t>
      </w:r>
      <w:r w:rsidR="052ED884" w:rsidRPr="48FD8B20">
        <w:rPr>
          <w:rFonts w:ascii="Times New Roman" w:eastAsia="Times New Roman" w:hAnsi="Times New Roman" w:cs="Times New Roman"/>
          <w:i/>
          <w:iCs/>
          <w:color w:val="000000" w:themeColor="text1"/>
          <w:sz w:val="24"/>
          <w:szCs w:val="24"/>
          <w:lang w:val="en-CA"/>
        </w:rPr>
        <w:t>Authentic</w:t>
      </w:r>
      <w:r w:rsidRPr="48FD8B20">
        <w:rPr>
          <w:rFonts w:ascii="Times New Roman" w:eastAsia="Times New Roman" w:hAnsi="Times New Roman" w:cs="Times New Roman"/>
          <w:i/>
          <w:iCs/>
          <w:color w:val="000000" w:themeColor="text1"/>
          <w:sz w:val="24"/>
          <w:szCs w:val="24"/>
          <w:lang w:val="en-CA"/>
        </w:rPr>
        <w:t xml:space="preserve"> </w:t>
      </w:r>
      <w:r w:rsidR="65C5B526" w:rsidRPr="48FD8B20">
        <w:rPr>
          <w:rFonts w:ascii="Times New Roman" w:eastAsia="Times New Roman" w:hAnsi="Times New Roman" w:cs="Times New Roman"/>
          <w:i/>
          <w:iCs/>
          <w:color w:val="000000" w:themeColor="text1"/>
          <w:sz w:val="24"/>
          <w:szCs w:val="24"/>
          <w:lang w:val="en-CA"/>
        </w:rPr>
        <w:t>Anorexic</w:t>
      </w:r>
    </w:p>
    <w:p w14:paraId="59DE8AF1" w14:textId="7660E4E3" w:rsidR="00764431" w:rsidRPr="0086168F" w:rsidRDefault="47A6D451"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This section highlights how in need to create an authentic sense of belonging, individuals engage in behaviors that are harmful to both their physical and mental being.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and Pascoe conducted a study that discussed how pro-anorexia online communities deal with issues of authenticity within their online spaces. They argue authentic users of these websites do not want to have wannabees also known as </w:t>
      </w:r>
      <w:r w:rsidR="1AAC9A89" w:rsidRPr="48FD8B20">
        <w:rPr>
          <w:rFonts w:ascii="Times New Roman" w:eastAsia="Times New Roman" w:hAnsi="Times New Roman" w:cs="Times New Roman"/>
          <w:color w:val="000000" w:themeColor="text1"/>
          <w:sz w:val="24"/>
          <w:szCs w:val="24"/>
          <w:lang w:val="en-CA"/>
        </w:rPr>
        <w:t>“</w:t>
      </w:r>
      <w:proofErr w:type="spellStart"/>
      <w:r w:rsidRPr="48FD8B20">
        <w:rPr>
          <w:rFonts w:ascii="Times New Roman" w:eastAsia="Times New Roman" w:hAnsi="Times New Roman" w:cs="Times New Roman"/>
          <w:color w:val="000000" w:themeColor="text1"/>
          <w:sz w:val="24"/>
          <w:szCs w:val="24"/>
          <w:lang w:val="en-CA"/>
        </w:rPr>
        <w:t>wannarexic</w:t>
      </w:r>
      <w:proofErr w:type="spellEnd"/>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in their communities. </w:t>
      </w:r>
      <w:proofErr w:type="spellStart"/>
      <w:r w:rsidRPr="48FD8B20">
        <w:rPr>
          <w:rFonts w:ascii="Times New Roman" w:eastAsia="Times New Roman" w:hAnsi="Times New Roman" w:cs="Times New Roman"/>
          <w:color w:val="000000" w:themeColor="text1"/>
          <w:sz w:val="24"/>
          <w:szCs w:val="24"/>
          <w:lang w:val="en-CA"/>
        </w:rPr>
        <w:t>Wannarexics</w:t>
      </w:r>
      <w:proofErr w:type="spellEnd"/>
      <w:r w:rsidRPr="48FD8B20">
        <w:rPr>
          <w:rFonts w:ascii="Times New Roman" w:eastAsia="Times New Roman" w:hAnsi="Times New Roman" w:cs="Times New Roman"/>
          <w:color w:val="000000" w:themeColor="text1"/>
          <w:sz w:val="24"/>
          <w:szCs w:val="24"/>
          <w:lang w:val="en-CA"/>
        </w:rPr>
        <w:t xml:space="preserve"> refers to individuals that want to be anorexic or that want to lose a few pounds for vanity's sake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Pascoe, 2012: 46). True anorexics separated themselves from </w:t>
      </w:r>
      <w:r w:rsidR="1AAC9A89" w:rsidRPr="48FD8B20">
        <w:rPr>
          <w:rFonts w:ascii="Times New Roman" w:eastAsia="Times New Roman" w:hAnsi="Times New Roman" w:cs="Times New Roman"/>
          <w:color w:val="000000" w:themeColor="text1"/>
          <w:sz w:val="24"/>
          <w:szCs w:val="24"/>
          <w:lang w:val="en-CA"/>
        </w:rPr>
        <w:t>“</w:t>
      </w:r>
      <w:proofErr w:type="spellStart"/>
      <w:r w:rsidRPr="48FD8B20">
        <w:rPr>
          <w:rFonts w:ascii="Times New Roman" w:eastAsia="Times New Roman" w:hAnsi="Times New Roman" w:cs="Times New Roman"/>
          <w:color w:val="000000" w:themeColor="text1"/>
          <w:sz w:val="24"/>
          <w:szCs w:val="24"/>
          <w:lang w:val="en-CA"/>
        </w:rPr>
        <w:t>wannarexics</w:t>
      </w:r>
      <w:proofErr w:type="spellEnd"/>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in the community by participating in rituals that allowed them to show off their knowledge and experience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Pascoe, 2012). Self-deprecation and devaluation of the self are common themes found in many profiles within the pro-ana community (Bates, 2015: 194). These themes enable group members to frame themselves as imperfect people that are in pursuit of bettering themselves by undergoing an exhaustive process of weight loss (Bates, 2015: 194). Self-deprecation is a major component of the pro-ana identity, and it can be considered a device that models the behavior in pro-ana interactions (Bates, 2015: 194). For example, it is common to see the use of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self-aggression</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as a tool within the pro-ana community. Self-aggression refers to when a </w:t>
      </w:r>
      <w:bookmarkStart w:id="6" w:name="_Int_UbEdP0KK"/>
      <w:proofErr w:type="gramStart"/>
      <w:r w:rsidRPr="48FD8B20">
        <w:rPr>
          <w:rFonts w:ascii="Times New Roman" w:eastAsia="Times New Roman" w:hAnsi="Times New Roman" w:cs="Times New Roman"/>
          <w:color w:val="000000" w:themeColor="text1"/>
          <w:sz w:val="24"/>
          <w:szCs w:val="24"/>
          <w:lang w:val="en-CA"/>
        </w:rPr>
        <w:t>pro-ana member insults</w:t>
      </w:r>
      <w:bookmarkEnd w:id="6"/>
      <w:proofErr w:type="gramEnd"/>
      <w:r w:rsidRPr="48FD8B20">
        <w:rPr>
          <w:rFonts w:ascii="Times New Roman" w:eastAsia="Times New Roman" w:hAnsi="Times New Roman" w:cs="Times New Roman"/>
          <w:color w:val="000000" w:themeColor="text1"/>
          <w:sz w:val="24"/>
          <w:szCs w:val="24"/>
          <w:lang w:val="en-CA"/>
        </w:rPr>
        <w:t xml:space="preserve"> themselves as motivation to engage in disordered eating behaviors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w:t>
      </w:r>
      <w:r w:rsidRPr="48FD8B20">
        <w:rPr>
          <w:rFonts w:ascii="Times New Roman" w:eastAsia="Times New Roman" w:hAnsi="Times New Roman" w:cs="Times New Roman"/>
          <w:color w:val="000000" w:themeColor="text1"/>
          <w:sz w:val="24"/>
          <w:szCs w:val="24"/>
          <w:lang w:val="en-CA"/>
        </w:rPr>
        <w:lastRenderedPageBreak/>
        <w:t>Pascoe, 2012: 46). In striving to modify their bodies, women experience negative self-image and feelings of insecurity (Leavy et al, 2009: 279</w:t>
      </w:r>
      <w:r w:rsidR="3DE75BAC" w:rsidRPr="48FD8B20">
        <w:rPr>
          <w:rFonts w:ascii="Times New Roman" w:eastAsia="Times New Roman" w:hAnsi="Times New Roman" w:cs="Times New Roman"/>
          <w:color w:val="000000" w:themeColor="text1"/>
          <w:sz w:val="24"/>
          <w:szCs w:val="24"/>
          <w:lang w:val="en-CA"/>
        </w:rPr>
        <w:t xml:space="preserve">). </w:t>
      </w:r>
    </w:p>
    <w:p w14:paraId="729B2AAD" w14:textId="16B084AC" w:rsidR="00764431" w:rsidRPr="0086168F" w:rsidRDefault="7E843EA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We see a form of self-aggression when a member discusses how fat or ugly, they are.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and Pascoe found an example of this within their study: "Someone fucking call me fat before I eat again"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Pascoe, 2012: 46). These types of phrases are common examples of self-aggression that are seen within the pro-ana community. While individuals use self-aggression as a tool to motivate themselves to be dedicated to food restriction, exercise, or other forms of eating disordered practices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Pascoe, 2012: 46). Another popular reason for using self-aggression tactics was to signal to other members of the community, the dedication, and status as a true anorexic (</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Pascoe, 2012: 46). What is meant by this is that individuals use these tools to distinguish themselves from those they refer to as </w:t>
      </w:r>
      <w:r w:rsidR="63BB5B73" w:rsidRPr="48FD8B20">
        <w:rPr>
          <w:rFonts w:ascii="Times New Roman" w:eastAsia="Times New Roman" w:hAnsi="Times New Roman" w:cs="Times New Roman"/>
          <w:color w:val="000000" w:themeColor="text1"/>
          <w:sz w:val="24"/>
          <w:szCs w:val="24"/>
          <w:lang w:val="en-CA"/>
        </w:rPr>
        <w:t>“</w:t>
      </w:r>
      <w:proofErr w:type="spellStart"/>
      <w:r w:rsidR="63BB5B73" w:rsidRPr="48FD8B20">
        <w:rPr>
          <w:rFonts w:ascii="Times New Roman" w:eastAsia="Times New Roman" w:hAnsi="Times New Roman" w:cs="Times New Roman"/>
          <w:color w:val="000000" w:themeColor="text1"/>
          <w:sz w:val="24"/>
          <w:szCs w:val="24"/>
          <w:lang w:val="en-CA"/>
        </w:rPr>
        <w:t>wannarexics</w:t>
      </w:r>
      <w:proofErr w:type="spellEnd"/>
      <w:r w:rsidR="63BB5B73"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w:t>
      </w:r>
      <w:proofErr w:type="spellStart"/>
      <w:r w:rsidRPr="48FD8B20">
        <w:rPr>
          <w:rFonts w:ascii="Times New Roman" w:eastAsia="Times New Roman" w:hAnsi="Times New Roman" w:cs="Times New Roman"/>
          <w:color w:val="000000" w:themeColor="text1"/>
          <w:sz w:val="24"/>
          <w:szCs w:val="24"/>
          <w:lang w:val="en-CA"/>
        </w:rPr>
        <w:t>Boero</w:t>
      </w:r>
      <w:proofErr w:type="spellEnd"/>
      <w:r w:rsidRPr="48FD8B20">
        <w:rPr>
          <w:rFonts w:ascii="Times New Roman" w:eastAsia="Times New Roman" w:hAnsi="Times New Roman" w:cs="Times New Roman"/>
          <w:color w:val="000000" w:themeColor="text1"/>
          <w:sz w:val="24"/>
          <w:szCs w:val="24"/>
          <w:lang w:val="en-CA"/>
        </w:rPr>
        <w:t xml:space="preserve"> &amp; Pascoe, 2012: 46). Thus, to establish their identity as a </w:t>
      </w:r>
      <w:r w:rsidR="68401826"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true</w:t>
      </w:r>
      <w:r w:rsidR="68401826"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anorexic within the community, they engage in self-deprecating behaviors. And as a result, individuals lose weight to gain stronger self-identity and self-esteem to uphold that sense of belonging within the pro-ana community. </w:t>
      </w:r>
    </w:p>
    <w:p w14:paraId="054880D6" w14:textId="524F2DF2" w:rsidR="00764431" w:rsidRPr="0086168F" w:rsidRDefault="4E534ED6"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w:t>
      </w:r>
      <w:r w:rsidR="68401826" w:rsidRPr="48FD8B20">
        <w:rPr>
          <w:rFonts w:ascii="Times New Roman" w:eastAsia="Times New Roman" w:hAnsi="Times New Roman" w:cs="Times New Roman"/>
          <w:color w:val="000000" w:themeColor="text1"/>
          <w:sz w:val="24"/>
          <w:szCs w:val="24"/>
          <w:lang w:val="en-CA"/>
        </w:rPr>
        <w:t xml:space="preserve"> (2007:203)</w:t>
      </w:r>
      <w:r w:rsidRPr="48FD8B20">
        <w:rPr>
          <w:rFonts w:ascii="Times New Roman" w:eastAsia="Times New Roman" w:hAnsi="Times New Roman" w:cs="Times New Roman"/>
          <w:color w:val="000000" w:themeColor="text1"/>
          <w:sz w:val="24"/>
          <w:szCs w:val="24"/>
          <w:lang w:val="en-CA"/>
        </w:rPr>
        <w:t xml:space="preserve"> also highlight how this persuasive online community allows individuals to feel like they belong reinforces their identity as an anorectic or a bulimic. This is important to highlight because it can make it difficult for individuals to break away from the community and seek recovery. The reason is that if one recovers from their eating disorder then they no longer belong to the pro-ana community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 203). And this sense of belonging they receive in the pro-ana community tends to outweigh their idea of the benefits of recovery. In general, the idea of recovery is often perceived as a loss. This perceived loss is often </w:t>
      </w:r>
      <w:r w:rsidRPr="48FD8B20">
        <w:rPr>
          <w:rFonts w:ascii="Times New Roman" w:eastAsia="Times New Roman" w:hAnsi="Times New Roman" w:cs="Times New Roman"/>
          <w:color w:val="000000" w:themeColor="text1"/>
          <w:sz w:val="24"/>
          <w:szCs w:val="24"/>
          <w:lang w:val="en-CA"/>
        </w:rPr>
        <w:lastRenderedPageBreak/>
        <w:t>thought of as a loss of control or a coping mechanism that the individual has come to rely on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 203). Individuals in the pro-ana community may be even less likely to seek recovery because they feel as though they are not only losing part of their identity and coping mechanisms, but also a loss of social community and part of their emotional support system. Further showing how pro-ana websites can be an extreme source of dangers and harms</w:t>
      </w:r>
      <w:r w:rsidR="5A520650" w:rsidRPr="48FD8B20">
        <w:rPr>
          <w:rFonts w:ascii="Times New Roman" w:eastAsia="Times New Roman" w:hAnsi="Times New Roman" w:cs="Times New Roman"/>
          <w:color w:val="000000" w:themeColor="text1"/>
          <w:sz w:val="24"/>
          <w:szCs w:val="24"/>
          <w:lang w:val="en-CA"/>
        </w:rPr>
        <w:t>.</w:t>
      </w:r>
    </w:p>
    <w:p w14:paraId="50B30456" w14:textId="3A0272FA" w:rsidR="7116723E" w:rsidRPr="0086168F" w:rsidRDefault="65ED28DA" w:rsidP="48FD8B20">
      <w:pPr>
        <w:spacing w:line="480" w:lineRule="auto"/>
        <w:ind w:firstLine="720"/>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 xml:space="preserve">Summarizing </w:t>
      </w:r>
      <w:r w:rsidR="5C312C79" w:rsidRPr="48FD8B20">
        <w:rPr>
          <w:rFonts w:ascii="Times New Roman" w:eastAsia="Times New Roman" w:hAnsi="Times New Roman" w:cs="Times New Roman"/>
          <w:i/>
          <w:iCs/>
          <w:color w:val="000000" w:themeColor="text1"/>
          <w:sz w:val="24"/>
          <w:szCs w:val="24"/>
          <w:lang w:val="en-CA"/>
        </w:rPr>
        <w:t xml:space="preserve">Dangers and Harm: </w:t>
      </w:r>
      <w:r w:rsidR="26A72F52" w:rsidRPr="48FD8B20">
        <w:rPr>
          <w:rFonts w:ascii="Times New Roman" w:eastAsia="Times New Roman" w:hAnsi="Times New Roman" w:cs="Times New Roman"/>
          <w:i/>
          <w:iCs/>
          <w:color w:val="000000" w:themeColor="text1"/>
          <w:sz w:val="24"/>
          <w:szCs w:val="24"/>
          <w:lang w:val="en-CA"/>
        </w:rPr>
        <w:t xml:space="preserve">Pro-Ana Community dependency and reinforcing tactics </w:t>
      </w:r>
    </w:p>
    <w:p w14:paraId="5BA93398" w14:textId="77777777" w:rsidR="00A61546" w:rsidRPr="0086168F" w:rsidRDefault="4870EA94"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Curry &amp; Ray (2010) conducted a study on pro-ana websites and how they influence their users. What is important to highlight is that Curry and Ray show how the three main mechanisms we discussed earlier in this chapter; 1A) Cultural Norms and Images of Thinness, 1B) Peer Competition and Peer Pressure, and 1C) Aiming to be Authentic Anorexic, interact and strengthen each other. Furthermore, they </w:t>
      </w:r>
      <w:r w:rsidR="2FB84B96" w:rsidRPr="48FD8B20">
        <w:rPr>
          <w:rFonts w:ascii="Times New Roman" w:eastAsia="Times New Roman" w:hAnsi="Times New Roman" w:cs="Times New Roman"/>
          <w:color w:val="000000" w:themeColor="text1"/>
          <w:sz w:val="24"/>
          <w:szCs w:val="24"/>
          <w:lang w:val="en-CA"/>
        </w:rPr>
        <w:t>offer</w:t>
      </w:r>
      <w:r w:rsidRPr="48FD8B20">
        <w:rPr>
          <w:rFonts w:ascii="Times New Roman" w:eastAsia="Times New Roman" w:hAnsi="Times New Roman" w:cs="Times New Roman"/>
          <w:color w:val="000000" w:themeColor="text1"/>
          <w:sz w:val="24"/>
          <w:szCs w:val="24"/>
          <w:lang w:val="en-CA"/>
        </w:rPr>
        <w:t xml:space="preserve"> insight into how medical professionals need to look towards these sites as information to be able to better support individuals with anorexia who access these websites. They found that the pro-ana community offers individuals a space to connect with like-minded individuals and build a community to combat the isolation they feel from the outside world. </w:t>
      </w:r>
    </w:p>
    <w:p w14:paraId="4D71E858" w14:textId="49E46FFE" w:rsidR="7116723E" w:rsidRPr="0086168F" w:rsidRDefault="4870EA94"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At the same time, the pro-ana community may act as an isolating space. For example, individuals suffering from anorexia often feel obligated to minimize or lie about their eating disorders to family and friends (Curry &amp; Ray, 2010: 362). In hiding disordered eating behaviors from the offline world, individuals find themselves even more dependent on these pro-ana forums. For example, the pro-ana community offers individuals a variety of tips and tricks on how to manage their anorexia in their day-to-day lives. One of the typical tips found on pro-ana </w:t>
      </w:r>
      <w:r w:rsidRPr="48FD8B20">
        <w:rPr>
          <w:rFonts w:ascii="Times New Roman" w:eastAsia="Times New Roman" w:hAnsi="Times New Roman" w:cs="Times New Roman"/>
          <w:color w:val="000000" w:themeColor="text1"/>
          <w:sz w:val="24"/>
          <w:szCs w:val="24"/>
          <w:lang w:val="en-CA"/>
        </w:rPr>
        <w:lastRenderedPageBreak/>
        <w:t>websites that are offered to individuals is how to hide their anorexia from judgmental relatives (Fox et al, 2005: 960). The reason for the secrets of their disorder is to avoid consequences such as being hospitalized or experiencing negative attention (Curry &amp; Ray, 2010: 362). Learning from each other how to hide their eating disorder allows for a bond to be created between the members of the pro-ana community. Having this bond then becomes particularly important to the members of the pro-ana community: by concealing their eating disorder behavior offline, they become dependent on the pro-ana community for social support.</w:t>
      </w:r>
    </w:p>
    <w:p w14:paraId="4B501C4D" w14:textId="2A4BF06F" w:rsidR="7116723E" w:rsidRPr="0086168F" w:rsidRDefault="4870EA94"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26A72F52" w:rsidRPr="48FD8B20">
        <w:rPr>
          <w:rFonts w:ascii="Times New Roman" w:eastAsia="Times New Roman" w:hAnsi="Times New Roman" w:cs="Times New Roman"/>
          <w:color w:val="000000" w:themeColor="text1"/>
          <w:sz w:val="24"/>
          <w:szCs w:val="24"/>
          <w:lang w:val="en-CA"/>
        </w:rPr>
        <w:t>Pro-ana websites offer a space online for individuals where they can be rewarded for keeping their disorder a secret (Curry &amp; Ray, 2010</w:t>
      </w:r>
      <w:r w:rsidR="3DA8886D"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362). As individuals keep secrets from their family and friends about their disorder, they become reliant on the pro-ana community to eliminate the isolation they feel. Yet, they feel this isolation within the outside world because of keeping secrets. Therefore, pro-ana websites enhance interpersonal isolation by prohibiting individuals with anorexia from engaging in genuine face-to-face communications (Curry &amp; Ray, 2010</w:t>
      </w:r>
      <w:r w:rsidR="770A9E02" w:rsidRPr="48FD8B20">
        <w:rPr>
          <w:rFonts w:ascii="Times New Roman" w:eastAsia="Times New Roman" w:hAnsi="Times New Roman" w:cs="Times New Roman"/>
          <w:color w:val="000000" w:themeColor="text1"/>
          <w:sz w:val="24"/>
          <w:szCs w:val="24"/>
          <w:lang w:val="en-CA"/>
        </w:rPr>
        <w:t xml:space="preserve">: </w:t>
      </w:r>
      <w:r w:rsidR="26A72F52" w:rsidRPr="48FD8B20">
        <w:rPr>
          <w:rFonts w:ascii="Times New Roman" w:eastAsia="Times New Roman" w:hAnsi="Times New Roman" w:cs="Times New Roman"/>
          <w:color w:val="000000" w:themeColor="text1"/>
          <w:sz w:val="24"/>
          <w:szCs w:val="24"/>
          <w:lang w:val="en-CA"/>
        </w:rPr>
        <w:t>362). Thus, while pro-ana websites can create an online community of support that decreases the isolation individuals with eating disorders feel, they can also encourage suffers to distance themselves from social contacts in their day-to-day offline world by creating secrets. Therefore, while they might have reached out to pro-ana websites for emotional support because of feelings of isolation offline, the websites are only further isolating themselves from those offline, instead strengthening a bond online with others with eating disorder identities (Custers, 2015</w:t>
      </w:r>
      <w:r w:rsidR="7CBE0F2E"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430). </w:t>
      </w:r>
    </w:p>
    <w:p w14:paraId="7F9D7830" w14:textId="3689C44B"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Pro-ana websites feature extreme thinness as normative and a sign of success (Custers, 2015</w:t>
      </w:r>
      <w:r w:rsidR="3E16DF7B"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 xml:space="preserve">432). This notion is how pro-ana communities drive individuals to imitate the behaviors </w:t>
      </w:r>
      <w:r w:rsidRPr="48FD8B20">
        <w:rPr>
          <w:rFonts w:ascii="Times New Roman" w:eastAsia="Times New Roman" w:hAnsi="Times New Roman" w:cs="Times New Roman"/>
          <w:color w:val="000000" w:themeColor="text1"/>
          <w:sz w:val="24"/>
          <w:szCs w:val="24"/>
          <w:lang w:val="en-CA"/>
        </w:rPr>
        <w:lastRenderedPageBreak/>
        <w:t xml:space="preserve">shown on pro-ana websites. For example, pro-ana websites often refer to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thin commandments;</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statements that present rules about eating behavior (Custers, 2015</w:t>
      </w:r>
      <w:r w:rsidR="5F5A8FB3"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430). And often include highlighting individuals as worthless if the temptation to eat is not resisted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w:t>
      </w:r>
      <w:r w:rsidR="5DC7D0D0"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197). This way pro-ana websites attempt to maintain low self-worth in individuals, discouraging individuals who visit pro-ana websites from recovery, and disordered eating behaviors can be more easily maintained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w:t>
      </w:r>
      <w:r w:rsidR="286B40BD"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202). As individuals begin to befriend others in the pro-ana communities online it allows for easy access to pro-ana content (Custers, 2015</w:t>
      </w:r>
      <w:r w:rsidR="08BFB4A0"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431). Individuals can then share their pro-ana thoughts and advice online within the community. </w:t>
      </w:r>
    </w:p>
    <w:p w14:paraId="635B657C" w14:textId="06963586" w:rsidR="001B74DF" w:rsidRPr="0086168F" w:rsidRDefault="340C57D3"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As a result, eating disorder behavior is often intensified and maintained. For example, having conversations with other individuals may allow for thin ideals to be reinforced (Clark &amp; Tiggemann, 2006). One of the ways this is possible is through individuals peer pressuring one another to achieve thin ideals that are often seen on social media platforms that emphasize </w:t>
      </w:r>
      <w:r w:rsidR="47D0C444" w:rsidRPr="48FD8B20">
        <w:rPr>
          <w:rFonts w:ascii="Times New Roman" w:eastAsia="Times New Roman" w:hAnsi="Times New Roman" w:cs="Times New Roman"/>
          <w:color w:val="000000" w:themeColor="text1"/>
          <w:sz w:val="24"/>
          <w:szCs w:val="24"/>
          <w:lang w:val="en-CA"/>
        </w:rPr>
        <w:t>p</w:t>
      </w:r>
      <w:r w:rsidRPr="48FD8B20">
        <w:rPr>
          <w:rFonts w:ascii="Times New Roman" w:eastAsia="Times New Roman" w:hAnsi="Times New Roman" w:cs="Times New Roman"/>
          <w:color w:val="000000" w:themeColor="text1"/>
          <w:sz w:val="24"/>
          <w:szCs w:val="24"/>
          <w:lang w:val="en-CA"/>
        </w:rPr>
        <w:t>ro-</w:t>
      </w:r>
      <w:r w:rsidR="47D0C444" w:rsidRPr="48FD8B20">
        <w:rPr>
          <w:rFonts w:ascii="Times New Roman" w:eastAsia="Times New Roman" w:hAnsi="Times New Roman" w:cs="Times New Roman"/>
          <w:color w:val="000000" w:themeColor="text1"/>
          <w:sz w:val="24"/>
          <w:szCs w:val="24"/>
          <w:lang w:val="en-CA"/>
        </w:rPr>
        <w:t xml:space="preserve">ana </w:t>
      </w:r>
      <w:r w:rsidRPr="48FD8B20">
        <w:rPr>
          <w:rFonts w:ascii="Times New Roman" w:eastAsia="Times New Roman" w:hAnsi="Times New Roman" w:cs="Times New Roman"/>
          <w:color w:val="000000" w:themeColor="text1"/>
          <w:sz w:val="24"/>
          <w:szCs w:val="24"/>
          <w:lang w:val="en-CA"/>
        </w:rPr>
        <w:t xml:space="preserve">content (Ferguson et al, 2013: 11). Another way is through competitiveness within the community, as each tries to be the “better anorexic" </w:t>
      </w:r>
      <w:r w:rsidR="68678BDA" w:rsidRPr="48FD8B20">
        <w:rPr>
          <w:rFonts w:ascii="Times New Roman" w:eastAsia="Times New Roman" w:hAnsi="Times New Roman" w:cs="Times New Roman"/>
          <w:color w:val="000000" w:themeColor="text1"/>
          <w:sz w:val="24"/>
          <w:szCs w:val="24"/>
          <w:lang w:val="en-CA"/>
        </w:rPr>
        <w:t xml:space="preserve">which </w:t>
      </w:r>
      <w:r w:rsidRPr="48FD8B20">
        <w:rPr>
          <w:rFonts w:ascii="Times New Roman" w:eastAsia="Times New Roman" w:hAnsi="Times New Roman" w:cs="Times New Roman"/>
          <w:color w:val="000000" w:themeColor="text1"/>
          <w:sz w:val="24"/>
          <w:szCs w:val="24"/>
          <w:lang w:val="en-CA"/>
        </w:rPr>
        <w:t>can lead to extremely harmful effects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 Furthermore, individuals may learn to copy harmful eating behaviors such as bingeing and purging from these websites. These harmful eating behaviors refer to acts of overeating and are followed by self-induced vomiting (Custers, 2015: 432). Thus, pro-ana websites can contribute to the worsening of eating disorders and encourage weight loss by providing cultural norms through a sense of belonging through emotional support, practical advice on how to lose weight/resist eating, extreme thinness ideals, and peer competition to follow such ideals. As a result, eating disorder behavior is often intensified and maintained. For example, having conversations with other individuals may allow for thin ideals to be reinforced </w:t>
      </w:r>
      <w:r w:rsidRPr="48FD8B20">
        <w:rPr>
          <w:rFonts w:ascii="Times New Roman" w:eastAsia="Times New Roman" w:hAnsi="Times New Roman" w:cs="Times New Roman"/>
          <w:color w:val="000000" w:themeColor="text1"/>
          <w:sz w:val="24"/>
          <w:szCs w:val="24"/>
          <w:lang w:val="en-CA"/>
        </w:rPr>
        <w:lastRenderedPageBreak/>
        <w:t>(Clark &amp; Tiggemann, 2006). One of the ways this is possible is through individuals peer pressuring one another to achieve thin ideals that are often seen on social media platforms that emphasize Pro-Ana content (Ferguson et al, 2013: 11). Another way is through competitiveness within the community, as each tries to be the “better anorexic" it can lead to extremely harmful effects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 Furthermore, individuals may learn to copy harmful eating behaviors such as bingeing and purging from these websites. These harmful eating behaviors refer to acts of overeating and are followed by self-induced vomiting (Custers, 2015: 432). </w:t>
      </w:r>
    </w:p>
    <w:p w14:paraId="71135052" w14:textId="72132410" w:rsidR="005466A1" w:rsidRPr="0086168F" w:rsidRDefault="340C57D3" w:rsidP="48FD8B20">
      <w:pPr>
        <w:spacing w:line="480" w:lineRule="auto"/>
        <w:ind w:firstLine="720"/>
        <w:rPr>
          <w:rFonts w:ascii="Times New Roman" w:eastAsia="Times New Roman" w:hAnsi="Times New Roman" w:cs="Times New Roman"/>
          <w:i/>
          <w:iCs/>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Thus, pro-ana websites can contribute to the worsening of eating disorders and encourage weight loss by providing cultural norms through a sense of belonging through emotional support, practical advice on how to lose weight/resist eating, extreme thinness ideals, and peer competition to follow such ideals. The latter highlights that – unlike thin ideals and images found in other social media or magazines - pro-ana websites include individual peers to enforce and internalize thin ideals. This was further explained in sections; A. Cultural Norms (images), B. Peer Pressure and Competition, and C. Self-aggression and Self-Deprecation to be Authentic Anorexic </w:t>
      </w:r>
    </w:p>
    <w:p w14:paraId="1148FEEC" w14:textId="10A7C270" w:rsidR="07B7D490" w:rsidRPr="0086168F" w:rsidRDefault="07B7D490" w:rsidP="0026251C">
      <w:pPr>
        <w:spacing w:line="480" w:lineRule="auto"/>
        <w:ind w:firstLine="720"/>
        <w:rPr>
          <w:rFonts w:ascii="Times New Roman" w:eastAsia="Times New Roman" w:hAnsi="Times New Roman" w:cs="Times New Roman"/>
          <w:color w:val="000000" w:themeColor="text1"/>
          <w:sz w:val="24"/>
          <w:szCs w:val="24"/>
          <w:lang w:val="en-CA"/>
        </w:rPr>
      </w:pPr>
    </w:p>
    <w:p w14:paraId="67AE0D82" w14:textId="53AD3678" w:rsidR="7116723E" w:rsidRPr="0086168F" w:rsidRDefault="26A72F52" w:rsidP="0026251C">
      <w:pPr>
        <w:spacing w:line="480" w:lineRule="auto"/>
        <w:rPr>
          <w:rFonts w:ascii="Times New Roman" w:eastAsia="Times New Roman" w:hAnsi="Times New Roman" w:cs="Times New Roman"/>
          <w:b/>
          <w:bCs/>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t>2.Pro-Ana Websites and Perceived Benefits in User’s Eyes</w:t>
      </w:r>
    </w:p>
    <w:p w14:paraId="328A2853" w14:textId="74CF6CF0" w:rsidR="7116723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2A) Pro-Ana Websites as Social Support and a De-stigmatizing Space</w:t>
      </w:r>
    </w:p>
    <w:p w14:paraId="0596AD67" w14:textId="78EA01F4" w:rsidR="7116723E" w:rsidRPr="0086168F" w:rsidRDefault="0715CFC6"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While pro-ana websites may make eating disorders worse, they also do other things, which provide the users with perceived benefits and support. Pro-ana websites can act as a tool of social connections for sufferers of eating disorders. The internet can be accessed at any time and from anywhere, making pro-ana communities very appealing to individuals who suffer from </w:t>
      </w:r>
      <w:r w:rsidRPr="48FD8B20">
        <w:rPr>
          <w:rFonts w:ascii="Times New Roman" w:eastAsia="Times New Roman" w:hAnsi="Times New Roman" w:cs="Times New Roman"/>
          <w:color w:val="000000" w:themeColor="text1"/>
          <w:sz w:val="24"/>
          <w:szCs w:val="24"/>
          <w:lang w:val="en-CA"/>
        </w:rPr>
        <w:lastRenderedPageBreak/>
        <w:t>isolation. Social interaction is the most frequent reason that young people use the Internet (</w:t>
      </w:r>
      <w:proofErr w:type="spellStart"/>
      <w:r w:rsidRPr="48FD8B20">
        <w:rPr>
          <w:rFonts w:ascii="Times New Roman" w:eastAsia="Times New Roman" w:hAnsi="Times New Roman" w:cs="Times New Roman"/>
          <w:color w:val="000000" w:themeColor="text1"/>
          <w:sz w:val="24"/>
          <w:szCs w:val="24"/>
          <w:lang w:val="en-CA"/>
        </w:rPr>
        <w:t>Borzekowski</w:t>
      </w:r>
      <w:proofErr w:type="spellEnd"/>
      <w:r w:rsidRPr="48FD8B20">
        <w:rPr>
          <w:rFonts w:ascii="Times New Roman" w:eastAsia="Times New Roman" w:hAnsi="Times New Roman" w:cs="Times New Roman"/>
          <w:color w:val="000000" w:themeColor="text1"/>
          <w:sz w:val="24"/>
          <w:szCs w:val="24"/>
          <w:lang w:val="en-CA"/>
        </w:rPr>
        <w:t xml:space="preserve"> et al, 2010: 1532). This is especially relevant to the pro-ana community online since individuals suffering from eating disorders tend to have difficulty connecting with same-age peers and attempt to hide their disordered eating behaviors as individuals are often exposed to shame and isolation (</w:t>
      </w:r>
      <w:proofErr w:type="spellStart"/>
      <w:r w:rsidRPr="48FD8B20">
        <w:rPr>
          <w:rFonts w:ascii="Times New Roman" w:eastAsia="Times New Roman" w:hAnsi="Times New Roman" w:cs="Times New Roman"/>
          <w:color w:val="000000" w:themeColor="text1"/>
          <w:sz w:val="24"/>
          <w:szCs w:val="24"/>
          <w:lang w:val="en-CA"/>
        </w:rPr>
        <w:t>Borzekowski</w:t>
      </w:r>
      <w:proofErr w:type="spellEnd"/>
      <w:r w:rsidRPr="48FD8B20">
        <w:rPr>
          <w:rFonts w:ascii="Times New Roman" w:eastAsia="Times New Roman" w:hAnsi="Times New Roman" w:cs="Times New Roman"/>
          <w:color w:val="000000" w:themeColor="text1"/>
          <w:sz w:val="24"/>
          <w:szCs w:val="24"/>
          <w:lang w:val="en-CA"/>
        </w:rPr>
        <w:t xml:space="preserve"> et al, 2010: 1532). As a result, online spaces for interacting with friends or strangers can seem like a safer place to disclose personal information than offline spaces. Plus, the internet allows individuals to not only be anonymous but also withdraw from criticism or uncomfortable situations much easier than in person (</w:t>
      </w:r>
      <w:proofErr w:type="spellStart"/>
      <w:r w:rsidRPr="48FD8B20">
        <w:rPr>
          <w:rFonts w:ascii="Times New Roman" w:eastAsia="Times New Roman" w:hAnsi="Times New Roman" w:cs="Times New Roman"/>
          <w:color w:val="000000" w:themeColor="text1"/>
          <w:sz w:val="24"/>
          <w:szCs w:val="24"/>
          <w:lang w:val="en-CA"/>
        </w:rPr>
        <w:t>Borzekowski</w:t>
      </w:r>
      <w:proofErr w:type="spellEnd"/>
      <w:r w:rsidRPr="48FD8B20">
        <w:rPr>
          <w:rFonts w:ascii="Times New Roman" w:eastAsia="Times New Roman" w:hAnsi="Times New Roman" w:cs="Times New Roman"/>
          <w:color w:val="000000" w:themeColor="text1"/>
          <w:sz w:val="24"/>
          <w:szCs w:val="24"/>
          <w:lang w:val="en-CA"/>
        </w:rPr>
        <w:t xml:space="preserve"> et al, 2010: 1532). </w:t>
      </w:r>
    </w:p>
    <w:p w14:paraId="6AC13A56" w14:textId="39F6310A" w:rsidR="7116723E" w:rsidRPr="0086168F" w:rsidRDefault="0715CFC6"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34BE0D85" w:rsidRPr="48FD8B20">
        <w:rPr>
          <w:rFonts w:ascii="Times New Roman" w:eastAsia="Times New Roman" w:hAnsi="Times New Roman" w:cs="Times New Roman"/>
          <w:color w:val="000000" w:themeColor="text1"/>
          <w:sz w:val="24"/>
          <w:szCs w:val="24"/>
          <w:lang w:val="en-CA"/>
        </w:rPr>
        <w:t>I</w:t>
      </w:r>
      <w:r w:rsidR="26A72F52" w:rsidRPr="48FD8B20">
        <w:rPr>
          <w:rFonts w:ascii="Times New Roman" w:eastAsia="Times New Roman" w:hAnsi="Times New Roman" w:cs="Times New Roman"/>
          <w:color w:val="000000" w:themeColor="text1"/>
          <w:sz w:val="24"/>
          <w:szCs w:val="24"/>
          <w:lang w:val="en-CA"/>
        </w:rPr>
        <w:t xml:space="preserve">ndividuals can connect with others during times </w:t>
      </w:r>
      <w:r w:rsidR="75447CA0" w:rsidRPr="48FD8B20">
        <w:rPr>
          <w:rFonts w:ascii="Times New Roman" w:eastAsia="Times New Roman" w:hAnsi="Times New Roman" w:cs="Times New Roman"/>
          <w:color w:val="000000" w:themeColor="text1"/>
          <w:sz w:val="24"/>
          <w:szCs w:val="24"/>
          <w:lang w:val="en-CA"/>
        </w:rPr>
        <w:t>when</w:t>
      </w:r>
      <w:r w:rsidR="26A72F52" w:rsidRPr="48FD8B20">
        <w:rPr>
          <w:rFonts w:ascii="Times New Roman" w:eastAsia="Times New Roman" w:hAnsi="Times New Roman" w:cs="Times New Roman"/>
          <w:color w:val="000000" w:themeColor="text1"/>
          <w:sz w:val="24"/>
          <w:szCs w:val="24"/>
          <w:lang w:val="en-CA"/>
        </w:rPr>
        <w:t xml:space="preserve"> in-person support might not be available</w:t>
      </w:r>
      <w:r w:rsidR="34BE0D85"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w:t>
      </w:r>
      <w:r w:rsidR="34BE0D85" w:rsidRPr="48FD8B20">
        <w:rPr>
          <w:rFonts w:ascii="Times New Roman" w:eastAsia="Times New Roman" w:hAnsi="Times New Roman" w:cs="Times New Roman"/>
          <w:color w:val="000000" w:themeColor="text1"/>
          <w:sz w:val="24"/>
          <w:szCs w:val="24"/>
          <w:lang w:val="en-CA"/>
        </w:rPr>
        <w:t>and t</w:t>
      </w:r>
      <w:r w:rsidR="26A72F52" w:rsidRPr="48FD8B20">
        <w:rPr>
          <w:rFonts w:ascii="Times New Roman" w:eastAsia="Times New Roman" w:hAnsi="Times New Roman" w:cs="Times New Roman"/>
          <w:color w:val="000000" w:themeColor="text1"/>
          <w:sz w:val="24"/>
          <w:szCs w:val="24"/>
          <w:lang w:val="en-CA"/>
        </w:rPr>
        <w:t>hese pro-ana websites create a sense of community for individuals because they can connect with other individuals who share similar experiences</w:t>
      </w:r>
      <w:r w:rsidR="34BE0D85" w:rsidRPr="48FD8B20">
        <w:rPr>
          <w:rFonts w:ascii="Times New Roman" w:eastAsia="Times New Roman" w:hAnsi="Times New Roman" w:cs="Times New Roman"/>
          <w:color w:val="000000" w:themeColor="text1"/>
          <w:sz w:val="24"/>
          <w:szCs w:val="24"/>
          <w:lang w:val="en-CA"/>
        </w:rPr>
        <w:t xml:space="preserve"> (Williams, 2018</w:t>
      </w:r>
      <w:r w:rsidR="65044499" w:rsidRPr="48FD8B20">
        <w:rPr>
          <w:rFonts w:ascii="Times New Roman" w:eastAsia="Times New Roman" w:hAnsi="Times New Roman" w:cs="Times New Roman"/>
          <w:color w:val="000000" w:themeColor="text1"/>
          <w:sz w:val="24"/>
          <w:szCs w:val="24"/>
          <w:lang w:val="en-CA"/>
        </w:rPr>
        <w:t>:</w:t>
      </w:r>
      <w:r w:rsidR="34BE0D85" w:rsidRPr="48FD8B20">
        <w:rPr>
          <w:rFonts w:ascii="Times New Roman" w:eastAsia="Times New Roman" w:hAnsi="Times New Roman" w:cs="Times New Roman"/>
          <w:color w:val="000000" w:themeColor="text1"/>
          <w:sz w:val="24"/>
          <w:szCs w:val="24"/>
          <w:lang w:val="en-CA"/>
        </w:rPr>
        <w:t xml:space="preserve"> 918)</w:t>
      </w:r>
      <w:r w:rsidR="26A72F52" w:rsidRPr="48FD8B20">
        <w:rPr>
          <w:rFonts w:ascii="Times New Roman" w:eastAsia="Times New Roman" w:hAnsi="Times New Roman" w:cs="Times New Roman"/>
          <w:color w:val="000000" w:themeColor="text1"/>
          <w:sz w:val="24"/>
          <w:szCs w:val="24"/>
          <w:lang w:val="en-CA"/>
        </w:rPr>
        <w:t>. This space allows individuals to gain access to emotional/social support that they might be missing in their lives due to the stigma surrounding eating disorders. For example, individuals who suffer from eating disorders often feel alienated from their friends and family (Custers, 2015</w:t>
      </w:r>
      <w:r w:rsidR="664868C6"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430). And as a result, individuals who suffer from eating disorders often spend their time within these online communities to combat social isolation. A common term that pro-ana users often use to describe pro-ana websites is this sense of "home" (Hilton, 2018</w:t>
      </w:r>
      <w:r w:rsidR="02AC3300"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870). </w:t>
      </w:r>
      <w:r w:rsidR="34BE0D85" w:rsidRPr="48FD8B20">
        <w:rPr>
          <w:rFonts w:ascii="Times New Roman" w:eastAsia="Times New Roman" w:hAnsi="Times New Roman" w:cs="Times New Roman"/>
          <w:color w:val="000000" w:themeColor="text1"/>
          <w:sz w:val="24"/>
          <w:szCs w:val="24"/>
          <w:lang w:val="en-CA"/>
        </w:rPr>
        <w:t>P</w:t>
      </w:r>
      <w:r w:rsidR="26A72F52" w:rsidRPr="48FD8B20">
        <w:rPr>
          <w:rFonts w:ascii="Times New Roman" w:eastAsia="Times New Roman" w:hAnsi="Times New Roman" w:cs="Times New Roman"/>
          <w:color w:val="000000" w:themeColor="text1"/>
          <w:sz w:val="24"/>
          <w:szCs w:val="24"/>
          <w:lang w:val="en-CA"/>
        </w:rPr>
        <w:t xml:space="preserve">ro-ana websites provide individuals with a sense of belonging because these online groups offer support that individuals are missing from their face-to-face </w:t>
      </w:r>
      <w:r w:rsidR="3FA379FA" w:rsidRPr="48FD8B20">
        <w:rPr>
          <w:rFonts w:ascii="Times New Roman" w:eastAsia="Times New Roman" w:hAnsi="Times New Roman" w:cs="Times New Roman"/>
          <w:color w:val="000000" w:themeColor="text1"/>
          <w:sz w:val="24"/>
          <w:szCs w:val="24"/>
          <w:lang w:val="en-CA"/>
        </w:rPr>
        <w:t xml:space="preserve">social connections </w:t>
      </w:r>
      <w:r w:rsidR="26A72F52" w:rsidRPr="48FD8B20">
        <w:rPr>
          <w:rFonts w:ascii="Times New Roman" w:eastAsia="Times New Roman" w:hAnsi="Times New Roman" w:cs="Times New Roman"/>
          <w:color w:val="000000" w:themeColor="text1"/>
          <w:sz w:val="24"/>
          <w:szCs w:val="24"/>
          <w:lang w:val="en-CA"/>
        </w:rPr>
        <w:t>(Haas,2011</w:t>
      </w:r>
      <w:r w:rsidR="08CAF2FA"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44), such as feelings of understanding and feelings of not being alone (Custers, 2015</w:t>
      </w:r>
      <w:r w:rsidR="33A8A7F9"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430).</w:t>
      </w:r>
    </w:p>
    <w:p w14:paraId="6594DC3B" w14:textId="7070F66B" w:rsidR="00BF3F90" w:rsidRPr="0086168F" w:rsidRDefault="415ADF5A"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lastRenderedPageBreak/>
        <w:t xml:space="preserve">Individuals can speak freely about what they are experiencing and feeling, without feeling judged or disapproved of. Thus, pro-ana websites are providing individuals with a community that offers unconditional support and acceptance (Whitehead, 2010: 605). For example, users who access pro-ana websites have expressed how they choose to use these websites because they receive this support from other users within a safe space (Hilton, 2018: 870). This is important to note because these pro-ana websites generate a sense of community, solidarity, and shared understanding that was otherwise lacking in their day-to-day lives (Hilton, 2018: 870). </w:t>
      </w:r>
    </w:p>
    <w:p w14:paraId="742AE95F" w14:textId="7B8E9A6B" w:rsidR="7116723E" w:rsidRPr="0086168F" w:rsidRDefault="19B296FC"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As </w:t>
      </w:r>
      <w:r w:rsidR="415ADF5A" w:rsidRPr="48FD8B20">
        <w:rPr>
          <w:rFonts w:ascii="Times New Roman" w:eastAsia="Times New Roman" w:hAnsi="Times New Roman" w:cs="Times New Roman"/>
          <w:color w:val="000000" w:themeColor="text1"/>
          <w:sz w:val="24"/>
          <w:szCs w:val="24"/>
          <w:lang w:val="en-CA"/>
        </w:rPr>
        <w:t>a result, pro-ana websites can be seen as de-stigmatizing when it comes to anorexia and eating disorders. Many individuals recognize that eating disorders are dangerous, but the community</w:t>
      </w:r>
      <w:r w:rsidR="5851EE9C" w:rsidRPr="48FD8B20">
        <w:rPr>
          <w:rFonts w:ascii="Times New Roman" w:eastAsia="Times New Roman" w:hAnsi="Times New Roman" w:cs="Times New Roman"/>
          <w:color w:val="000000" w:themeColor="text1"/>
          <w:sz w:val="24"/>
          <w:szCs w:val="24"/>
          <w:lang w:val="en-CA"/>
        </w:rPr>
        <w:t>’</w:t>
      </w:r>
      <w:r w:rsidR="415ADF5A" w:rsidRPr="48FD8B20">
        <w:rPr>
          <w:rFonts w:ascii="Times New Roman" w:eastAsia="Times New Roman" w:hAnsi="Times New Roman" w:cs="Times New Roman"/>
          <w:color w:val="000000" w:themeColor="text1"/>
          <w:sz w:val="24"/>
          <w:szCs w:val="24"/>
          <w:lang w:val="en-CA"/>
        </w:rPr>
        <w:t>s support and acceptance help to legitimize and strengthen eating disordered lifestyles (Whitehead, 2010: 606). And while this can harm the physical health of sufferers, what is important here is that the pro-ana community makes individuals feel better by providing a judgment-free zone where they do not feel ashamed for having an eating disorder. While offline they are often met with shame, within the pro-ana community disordered eating behaviors are viewed as a sign of success, control, perfection, and solidarity (</w:t>
      </w:r>
      <w:proofErr w:type="spellStart"/>
      <w:r w:rsidR="415ADF5A" w:rsidRPr="48FD8B20">
        <w:rPr>
          <w:rFonts w:ascii="Times New Roman" w:eastAsia="Times New Roman" w:hAnsi="Times New Roman" w:cs="Times New Roman"/>
          <w:color w:val="000000" w:themeColor="text1"/>
          <w:sz w:val="24"/>
          <w:szCs w:val="24"/>
          <w:lang w:val="en-CA"/>
        </w:rPr>
        <w:t>Borzekowski</w:t>
      </w:r>
      <w:proofErr w:type="spellEnd"/>
      <w:r w:rsidR="415ADF5A" w:rsidRPr="48FD8B20">
        <w:rPr>
          <w:rFonts w:ascii="Times New Roman" w:eastAsia="Times New Roman" w:hAnsi="Times New Roman" w:cs="Times New Roman"/>
          <w:color w:val="000000" w:themeColor="text1"/>
          <w:sz w:val="24"/>
          <w:szCs w:val="24"/>
          <w:lang w:val="en-CA"/>
        </w:rPr>
        <w:t xml:space="preserve"> et al, 2010: 1529). A common example of a sense of control that can be found within the pro-ana community is the idea that committing to eating disorder behaviors will bring order to the chaos that they experience in the outside world (</w:t>
      </w:r>
      <w:proofErr w:type="spellStart"/>
      <w:r w:rsidR="415ADF5A" w:rsidRPr="48FD8B20">
        <w:rPr>
          <w:rFonts w:ascii="Times New Roman" w:eastAsia="Times New Roman" w:hAnsi="Times New Roman" w:cs="Times New Roman"/>
          <w:color w:val="000000" w:themeColor="text1"/>
          <w:sz w:val="24"/>
          <w:szCs w:val="24"/>
          <w:lang w:val="en-CA"/>
        </w:rPr>
        <w:t>Borzekowski</w:t>
      </w:r>
      <w:proofErr w:type="spellEnd"/>
      <w:r w:rsidR="415ADF5A" w:rsidRPr="48FD8B20">
        <w:rPr>
          <w:rFonts w:ascii="Times New Roman" w:eastAsia="Times New Roman" w:hAnsi="Times New Roman" w:cs="Times New Roman"/>
          <w:color w:val="000000" w:themeColor="text1"/>
          <w:sz w:val="24"/>
          <w:szCs w:val="24"/>
          <w:lang w:val="en-CA"/>
        </w:rPr>
        <w:t xml:space="preserve"> et al, 2010: 1529). By promoting such ideas, pro-ana websites can make individuals with eating disorders feel better about themselves.</w:t>
      </w:r>
    </w:p>
    <w:p w14:paraId="61D04B70" w14:textId="20F80B12" w:rsidR="7116723E" w:rsidRPr="0086168F" w:rsidRDefault="415ADF5A"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26A72F52" w:rsidRPr="48FD8B20">
        <w:rPr>
          <w:rFonts w:ascii="Times New Roman" w:eastAsia="Times New Roman" w:hAnsi="Times New Roman" w:cs="Times New Roman"/>
          <w:color w:val="000000" w:themeColor="text1"/>
          <w:sz w:val="24"/>
          <w:szCs w:val="24"/>
          <w:lang w:val="en-CA"/>
        </w:rPr>
        <w:t xml:space="preserve">Pro-ana websites often use a tone of empowerment and a voice of superiority, suggesting that members are highly disciplined achievers who have accomplished an appreciable goal by </w:t>
      </w:r>
      <w:r w:rsidR="26A72F52" w:rsidRPr="48FD8B20">
        <w:rPr>
          <w:rFonts w:ascii="Times New Roman" w:eastAsia="Times New Roman" w:hAnsi="Times New Roman" w:cs="Times New Roman"/>
          <w:color w:val="000000" w:themeColor="text1"/>
          <w:sz w:val="24"/>
          <w:szCs w:val="24"/>
          <w:lang w:val="en-CA"/>
        </w:rPr>
        <w:lastRenderedPageBreak/>
        <w:t>becoming anorexic (Curry &amp; Ray, 2010</w:t>
      </w:r>
      <w:r w:rsidR="12A3312E"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362). This perspective may attract many women with anorexia who tend to have lower self-esteem, and as a result, they may find this type of positive reinforcement to be personally affirming (Curry &amp; Ray, 2010</w:t>
      </w:r>
      <w:r w:rsidR="5B13CE88"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362). This is how pro-ana websites attempt to destigmatize eating disorders; connecting individuals and showing them that they do not have to be ashamed. </w:t>
      </w:r>
      <w:r w:rsidR="2007E193" w:rsidRPr="48FD8B20">
        <w:rPr>
          <w:rFonts w:ascii="Times New Roman" w:eastAsia="Times New Roman" w:hAnsi="Times New Roman" w:cs="Times New Roman"/>
          <w:color w:val="000000" w:themeColor="text1"/>
          <w:sz w:val="24"/>
          <w:szCs w:val="24"/>
          <w:lang w:val="en-CA"/>
        </w:rPr>
        <w:t>I</w:t>
      </w:r>
      <w:r w:rsidR="26A72F52" w:rsidRPr="48FD8B20">
        <w:rPr>
          <w:rFonts w:ascii="Times New Roman" w:eastAsia="Times New Roman" w:hAnsi="Times New Roman" w:cs="Times New Roman"/>
          <w:color w:val="000000" w:themeColor="text1"/>
          <w:sz w:val="24"/>
          <w:szCs w:val="24"/>
          <w:lang w:val="en-CA"/>
        </w:rPr>
        <w:t xml:space="preserve">ndividuals </w:t>
      </w:r>
      <w:r w:rsidR="2007E193" w:rsidRPr="48FD8B20">
        <w:rPr>
          <w:rFonts w:ascii="Times New Roman" w:eastAsia="Times New Roman" w:hAnsi="Times New Roman" w:cs="Times New Roman"/>
          <w:color w:val="000000" w:themeColor="text1"/>
          <w:sz w:val="24"/>
          <w:szCs w:val="24"/>
          <w:lang w:val="en-CA"/>
        </w:rPr>
        <w:t xml:space="preserve">may </w:t>
      </w:r>
      <w:r w:rsidR="26A72F52" w:rsidRPr="48FD8B20">
        <w:rPr>
          <w:rFonts w:ascii="Times New Roman" w:eastAsia="Times New Roman" w:hAnsi="Times New Roman" w:cs="Times New Roman"/>
          <w:color w:val="000000" w:themeColor="text1"/>
          <w:sz w:val="24"/>
          <w:szCs w:val="24"/>
          <w:lang w:val="en-CA"/>
        </w:rPr>
        <w:t>understand that these websites have risks</w:t>
      </w:r>
      <w:r w:rsidR="0CA17E7D" w:rsidRPr="48FD8B20">
        <w:rPr>
          <w:rFonts w:ascii="Times New Roman" w:eastAsia="Times New Roman" w:hAnsi="Times New Roman" w:cs="Times New Roman"/>
          <w:color w:val="000000" w:themeColor="text1"/>
          <w:sz w:val="24"/>
          <w:szCs w:val="24"/>
          <w:lang w:val="en-CA"/>
        </w:rPr>
        <w:t xml:space="preserve"> to their health</w:t>
      </w:r>
      <w:r w:rsidR="26A72F52" w:rsidRPr="48FD8B20">
        <w:rPr>
          <w:rFonts w:ascii="Times New Roman" w:eastAsia="Times New Roman" w:hAnsi="Times New Roman" w:cs="Times New Roman"/>
          <w:color w:val="000000" w:themeColor="text1"/>
          <w:sz w:val="24"/>
          <w:szCs w:val="24"/>
          <w:lang w:val="en-CA"/>
        </w:rPr>
        <w:t xml:space="preserve">, but they choose to continue to access them </w:t>
      </w:r>
      <w:r w:rsidR="0CA17E7D" w:rsidRPr="48FD8B20">
        <w:rPr>
          <w:rFonts w:ascii="Times New Roman" w:eastAsia="Times New Roman" w:hAnsi="Times New Roman" w:cs="Times New Roman"/>
          <w:color w:val="000000" w:themeColor="text1"/>
          <w:sz w:val="24"/>
          <w:szCs w:val="24"/>
          <w:lang w:val="en-CA"/>
        </w:rPr>
        <w:t>for the perceived emotional benefits</w:t>
      </w:r>
      <w:r w:rsidR="26A72F52" w:rsidRPr="48FD8B20">
        <w:rPr>
          <w:rFonts w:ascii="Times New Roman" w:eastAsia="Times New Roman" w:hAnsi="Times New Roman" w:cs="Times New Roman"/>
          <w:color w:val="000000" w:themeColor="text1"/>
          <w:sz w:val="24"/>
          <w:szCs w:val="24"/>
          <w:lang w:val="en-CA"/>
        </w:rPr>
        <w:t>.</w:t>
      </w:r>
    </w:p>
    <w:p w14:paraId="14A2F67B" w14:textId="14D64F3D"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In addition to providing online emotional support (i.e., friendship), </w:t>
      </w:r>
      <w:r w:rsidR="2007E193" w:rsidRPr="48FD8B20">
        <w:rPr>
          <w:rFonts w:ascii="Times New Roman" w:eastAsia="Times New Roman" w:hAnsi="Times New Roman" w:cs="Times New Roman"/>
          <w:color w:val="000000" w:themeColor="text1"/>
          <w:sz w:val="24"/>
          <w:szCs w:val="24"/>
          <w:lang w:val="en-CA"/>
        </w:rPr>
        <w:t xml:space="preserve">can </w:t>
      </w:r>
      <w:r w:rsidRPr="48FD8B20">
        <w:rPr>
          <w:rFonts w:ascii="Times New Roman" w:eastAsia="Times New Roman" w:hAnsi="Times New Roman" w:cs="Times New Roman"/>
          <w:color w:val="000000" w:themeColor="text1"/>
          <w:sz w:val="24"/>
          <w:szCs w:val="24"/>
          <w:lang w:val="en-CA"/>
        </w:rPr>
        <w:t xml:space="preserve">these forums </w:t>
      </w:r>
      <w:r w:rsidR="2007E193" w:rsidRPr="48FD8B20">
        <w:rPr>
          <w:rFonts w:ascii="Times New Roman" w:eastAsia="Times New Roman" w:hAnsi="Times New Roman" w:cs="Times New Roman"/>
          <w:color w:val="000000" w:themeColor="text1"/>
          <w:sz w:val="24"/>
          <w:szCs w:val="24"/>
          <w:lang w:val="en-CA"/>
        </w:rPr>
        <w:t xml:space="preserve">also </w:t>
      </w:r>
      <w:r w:rsidRPr="48FD8B20">
        <w:rPr>
          <w:rFonts w:ascii="Times New Roman" w:eastAsia="Times New Roman" w:hAnsi="Times New Roman" w:cs="Times New Roman"/>
          <w:color w:val="000000" w:themeColor="text1"/>
          <w:sz w:val="24"/>
          <w:szCs w:val="24"/>
          <w:lang w:val="en-CA"/>
        </w:rPr>
        <w:t xml:space="preserve">accompany </w:t>
      </w:r>
      <w:r w:rsidR="0CA17E7D" w:rsidRPr="48FD8B20">
        <w:rPr>
          <w:rFonts w:ascii="Times New Roman" w:eastAsia="Times New Roman" w:hAnsi="Times New Roman" w:cs="Times New Roman"/>
          <w:color w:val="000000" w:themeColor="text1"/>
          <w:sz w:val="24"/>
          <w:szCs w:val="24"/>
          <w:lang w:val="en-CA"/>
        </w:rPr>
        <w:t xml:space="preserve">users </w:t>
      </w:r>
      <w:r w:rsidRPr="48FD8B20">
        <w:rPr>
          <w:rFonts w:ascii="Times New Roman" w:eastAsia="Times New Roman" w:hAnsi="Times New Roman" w:cs="Times New Roman"/>
          <w:color w:val="000000" w:themeColor="text1"/>
          <w:sz w:val="24"/>
          <w:szCs w:val="24"/>
          <w:lang w:val="en-CA"/>
        </w:rPr>
        <w:t>towards treatment and recovery (</w:t>
      </w:r>
      <w:proofErr w:type="spellStart"/>
      <w:r w:rsidRPr="48FD8B20">
        <w:rPr>
          <w:rFonts w:ascii="Times New Roman" w:eastAsia="Times New Roman" w:hAnsi="Times New Roman" w:cs="Times New Roman"/>
          <w:color w:val="000000" w:themeColor="text1"/>
          <w:sz w:val="24"/>
          <w:szCs w:val="24"/>
          <w:lang w:val="en-CA"/>
        </w:rPr>
        <w:t>Casilli</w:t>
      </w:r>
      <w:proofErr w:type="spellEnd"/>
      <w:r w:rsidRPr="48FD8B20">
        <w:rPr>
          <w:rFonts w:ascii="Times New Roman" w:eastAsia="Times New Roman" w:hAnsi="Times New Roman" w:cs="Times New Roman"/>
          <w:color w:val="000000" w:themeColor="text1"/>
          <w:sz w:val="24"/>
          <w:szCs w:val="24"/>
          <w:lang w:val="en-CA"/>
        </w:rPr>
        <w:t xml:space="preserve">, </w:t>
      </w:r>
      <w:proofErr w:type="spellStart"/>
      <w:r w:rsidRPr="48FD8B20">
        <w:rPr>
          <w:rFonts w:ascii="Times New Roman" w:eastAsia="Times New Roman" w:hAnsi="Times New Roman" w:cs="Times New Roman"/>
          <w:color w:val="000000" w:themeColor="text1"/>
          <w:sz w:val="24"/>
          <w:szCs w:val="24"/>
          <w:lang w:val="en-CA"/>
        </w:rPr>
        <w:t>Pailler</w:t>
      </w:r>
      <w:proofErr w:type="spellEnd"/>
      <w:r w:rsidRPr="48FD8B20">
        <w:rPr>
          <w:rFonts w:ascii="Times New Roman" w:eastAsia="Times New Roman" w:hAnsi="Times New Roman" w:cs="Times New Roman"/>
          <w:color w:val="000000" w:themeColor="text1"/>
          <w:sz w:val="24"/>
          <w:szCs w:val="24"/>
          <w:lang w:val="en-CA"/>
        </w:rPr>
        <w:t xml:space="preserve">, &amp; </w:t>
      </w:r>
      <w:proofErr w:type="spellStart"/>
      <w:r w:rsidRPr="48FD8B20">
        <w:rPr>
          <w:rFonts w:ascii="Times New Roman" w:eastAsia="Times New Roman" w:hAnsi="Times New Roman" w:cs="Times New Roman"/>
          <w:color w:val="000000" w:themeColor="text1"/>
          <w:sz w:val="24"/>
          <w:szCs w:val="24"/>
          <w:lang w:val="en-CA"/>
        </w:rPr>
        <w:t>Tubaro</w:t>
      </w:r>
      <w:proofErr w:type="spellEnd"/>
      <w:r w:rsidRPr="48FD8B20">
        <w:rPr>
          <w:rFonts w:ascii="Times New Roman" w:eastAsia="Times New Roman" w:hAnsi="Times New Roman" w:cs="Times New Roman"/>
          <w:color w:val="000000" w:themeColor="text1"/>
          <w:sz w:val="24"/>
          <w:szCs w:val="24"/>
          <w:lang w:val="en-CA"/>
        </w:rPr>
        <w:t>, 2013</w:t>
      </w:r>
      <w:r w:rsidR="60EA44DE"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94)</w:t>
      </w:r>
      <w:r w:rsidR="2007E193"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w:t>
      </w:r>
      <w:proofErr w:type="spellStart"/>
      <w:r w:rsidR="2007E193" w:rsidRPr="48FD8B20">
        <w:rPr>
          <w:rFonts w:ascii="Times New Roman" w:eastAsia="Times New Roman" w:hAnsi="Times New Roman" w:cs="Times New Roman"/>
          <w:color w:val="000000" w:themeColor="text1"/>
          <w:sz w:val="24"/>
          <w:szCs w:val="24"/>
          <w:lang w:val="en-CA"/>
        </w:rPr>
        <w:t>B</w:t>
      </w:r>
      <w:r w:rsidRPr="48FD8B20">
        <w:rPr>
          <w:rFonts w:ascii="Times New Roman" w:eastAsia="Times New Roman" w:hAnsi="Times New Roman" w:cs="Times New Roman"/>
          <w:color w:val="000000" w:themeColor="text1"/>
          <w:sz w:val="24"/>
          <w:szCs w:val="24"/>
          <w:lang w:val="en-CA"/>
        </w:rPr>
        <w:t>orzekowski</w:t>
      </w:r>
      <w:proofErr w:type="spellEnd"/>
      <w:r w:rsidRPr="48FD8B20">
        <w:rPr>
          <w:rFonts w:ascii="Times New Roman" w:eastAsia="Times New Roman" w:hAnsi="Times New Roman" w:cs="Times New Roman"/>
          <w:color w:val="000000" w:themeColor="text1"/>
          <w:sz w:val="24"/>
          <w:szCs w:val="24"/>
          <w:lang w:val="en-CA"/>
        </w:rPr>
        <w:t xml:space="preserve"> and colleagues found that many pro-ana sites </w:t>
      </w:r>
      <w:r w:rsidR="0CA17E7D" w:rsidRPr="48FD8B20">
        <w:rPr>
          <w:rFonts w:ascii="Times New Roman" w:eastAsia="Times New Roman" w:hAnsi="Times New Roman" w:cs="Times New Roman"/>
          <w:color w:val="000000" w:themeColor="text1"/>
          <w:sz w:val="24"/>
          <w:szCs w:val="24"/>
          <w:lang w:val="en-CA"/>
        </w:rPr>
        <w:t xml:space="preserve">do </w:t>
      </w:r>
      <w:r w:rsidRPr="48FD8B20">
        <w:rPr>
          <w:rFonts w:ascii="Times New Roman" w:eastAsia="Times New Roman" w:hAnsi="Times New Roman" w:cs="Times New Roman"/>
          <w:color w:val="000000" w:themeColor="text1"/>
          <w:sz w:val="24"/>
          <w:szCs w:val="24"/>
          <w:lang w:val="en-CA"/>
        </w:rPr>
        <w:t>inclu</w:t>
      </w:r>
      <w:r w:rsidR="0CA17E7D" w:rsidRPr="48FD8B20">
        <w:rPr>
          <w:rFonts w:ascii="Times New Roman" w:eastAsia="Times New Roman" w:hAnsi="Times New Roman" w:cs="Times New Roman"/>
          <w:color w:val="000000" w:themeColor="text1"/>
          <w:sz w:val="24"/>
          <w:szCs w:val="24"/>
          <w:lang w:val="en-CA"/>
        </w:rPr>
        <w:t>de</w:t>
      </w:r>
      <w:r w:rsidRPr="48FD8B20">
        <w:rPr>
          <w:rFonts w:ascii="Times New Roman" w:eastAsia="Times New Roman" w:hAnsi="Times New Roman" w:cs="Times New Roman"/>
          <w:color w:val="000000" w:themeColor="text1"/>
          <w:sz w:val="24"/>
          <w:szCs w:val="24"/>
          <w:lang w:val="en-CA"/>
        </w:rPr>
        <w:t xml:space="preserve"> recovery-oriented information </w:t>
      </w:r>
      <w:r w:rsidR="57A7CBC3" w:rsidRPr="48FD8B20">
        <w:rPr>
          <w:rFonts w:ascii="Times New Roman" w:eastAsia="Times New Roman" w:hAnsi="Times New Roman" w:cs="Times New Roman"/>
          <w:color w:val="000000" w:themeColor="text1"/>
          <w:sz w:val="24"/>
          <w:szCs w:val="24"/>
          <w:lang w:val="en-CA"/>
        </w:rPr>
        <w:t xml:space="preserve">and </w:t>
      </w:r>
      <w:r w:rsidRPr="48FD8B20">
        <w:rPr>
          <w:rFonts w:ascii="Times New Roman" w:eastAsia="Times New Roman" w:hAnsi="Times New Roman" w:cs="Times New Roman"/>
          <w:color w:val="000000" w:themeColor="text1"/>
          <w:sz w:val="24"/>
          <w:szCs w:val="24"/>
          <w:lang w:val="en-CA"/>
        </w:rPr>
        <w:t>include spaces where the discussion of recovery can take place in a value-neutral way</w:t>
      </w:r>
      <w:r w:rsidR="57A7CBC3" w:rsidRPr="48FD8B20">
        <w:rPr>
          <w:rFonts w:ascii="Times New Roman" w:eastAsia="Times New Roman" w:hAnsi="Times New Roman" w:cs="Times New Roman"/>
          <w:color w:val="000000" w:themeColor="text1"/>
          <w:sz w:val="24"/>
          <w:szCs w:val="24"/>
          <w:lang w:val="en-CA"/>
        </w:rPr>
        <w:t xml:space="preserve"> (2010</w:t>
      </w:r>
      <w:r w:rsidR="4D8EA225" w:rsidRPr="48FD8B20">
        <w:rPr>
          <w:rFonts w:ascii="Times New Roman" w:eastAsia="Times New Roman" w:hAnsi="Times New Roman" w:cs="Times New Roman"/>
          <w:color w:val="000000" w:themeColor="text1"/>
          <w:sz w:val="24"/>
          <w:szCs w:val="24"/>
          <w:lang w:val="en-CA"/>
        </w:rPr>
        <w:t>:</w:t>
      </w:r>
      <w:r w:rsidR="57A7CBC3" w:rsidRPr="48FD8B20">
        <w:rPr>
          <w:rFonts w:ascii="Times New Roman" w:eastAsia="Times New Roman" w:hAnsi="Times New Roman" w:cs="Times New Roman"/>
          <w:color w:val="000000" w:themeColor="text1"/>
          <w:sz w:val="24"/>
          <w:szCs w:val="24"/>
          <w:lang w:val="en-CA"/>
        </w:rPr>
        <w:t xml:space="preserve"> 1529)</w:t>
      </w:r>
      <w:r w:rsidRPr="48FD8B20">
        <w:rPr>
          <w:rFonts w:ascii="Times New Roman" w:eastAsia="Times New Roman" w:hAnsi="Times New Roman" w:cs="Times New Roman"/>
          <w:color w:val="000000" w:themeColor="text1"/>
          <w:sz w:val="24"/>
          <w:szCs w:val="24"/>
          <w:lang w:val="en-CA"/>
        </w:rPr>
        <w:t>. This means that pro-ana websites do not reject the idea of recovery nor promote it. Pro-ana websites recognize the desire to pursue recovery as a possibility within the anorexic community (Conrad et al, 2010</w:t>
      </w:r>
      <w:r w:rsidR="6CEAEFA5"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111). </w:t>
      </w:r>
      <w:proofErr w:type="spellStart"/>
      <w:r w:rsidRPr="48FD8B20">
        <w:rPr>
          <w:rFonts w:ascii="Times New Roman" w:eastAsia="Times New Roman" w:hAnsi="Times New Roman" w:cs="Times New Roman"/>
          <w:color w:val="000000" w:themeColor="text1"/>
          <w:sz w:val="24"/>
          <w:szCs w:val="24"/>
          <w:lang w:val="en-CA"/>
        </w:rPr>
        <w:t>Gies</w:t>
      </w:r>
      <w:proofErr w:type="spellEnd"/>
      <w:r w:rsidRPr="48FD8B20">
        <w:rPr>
          <w:rFonts w:ascii="Times New Roman" w:eastAsia="Times New Roman" w:hAnsi="Times New Roman" w:cs="Times New Roman"/>
          <w:color w:val="000000" w:themeColor="text1"/>
          <w:sz w:val="24"/>
          <w:szCs w:val="24"/>
          <w:lang w:val="en-CA"/>
        </w:rPr>
        <w:t xml:space="preserve"> and Martino</w:t>
      </w:r>
      <w:r w:rsidR="5851EE9C" w:rsidRPr="48FD8B20">
        <w:rPr>
          <w:rFonts w:ascii="Times New Roman" w:eastAsia="Times New Roman" w:hAnsi="Times New Roman" w:cs="Times New Roman"/>
          <w:color w:val="000000" w:themeColor="text1"/>
          <w:sz w:val="24"/>
          <w:szCs w:val="24"/>
          <w:lang w:val="en-CA"/>
        </w:rPr>
        <w:t xml:space="preserve"> (2014)</w:t>
      </w:r>
      <w:r w:rsidRPr="48FD8B20">
        <w:rPr>
          <w:rFonts w:ascii="Times New Roman" w:eastAsia="Times New Roman" w:hAnsi="Times New Roman" w:cs="Times New Roman"/>
          <w:color w:val="000000" w:themeColor="text1"/>
          <w:sz w:val="24"/>
          <w:szCs w:val="24"/>
          <w:lang w:val="en-CA"/>
        </w:rPr>
        <w:t xml:space="preserve"> found something similar in their study of blog owners</w:t>
      </w:r>
      <w:r w:rsidR="059FF008"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w:t>
      </w:r>
      <w:r w:rsidR="059FF008" w:rsidRPr="48FD8B20">
        <w:rPr>
          <w:rFonts w:ascii="Times New Roman" w:eastAsia="Times New Roman" w:hAnsi="Times New Roman" w:cs="Times New Roman"/>
          <w:color w:val="000000" w:themeColor="text1"/>
          <w:sz w:val="24"/>
          <w:szCs w:val="24"/>
          <w:lang w:val="en-CA"/>
        </w:rPr>
        <w:t>O</w:t>
      </w:r>
      <w:r w:rsidR="0CA17E7D" w:rsidRPr="48FD8B20">
        <w:rPr>
          <w:rFonts w:ascii="Times New Roman" w:eastAsia="Times New Roman" w:hAnsi="Times New Roman" w:cs="Times New Roman"/>
          <w:color w:val="000000" w:themeColor="text1"/>
          <w:sz w:val="24"/>
          <w:szCs w:val="24"/>
          <w:lang w:val="en-CA"/>
        </w:rPr>
        <w:t xml:space="preserve">nly </w:t>
      </w:r>
      <w:r w:rsidRPr="48FD8B20">
        <w:rPr>
          <w:rFonts w:ascii="Times New Roman" w:eastAsia="Times New Roman" w:hAnsi="Times New Roman" w:cs="Times New Roman"/>
          <w:color w:val="000000" w:themeColor="text1"/>
          <w:sz w:val="24"/>
          <w:szCs w:val="24"/>
          <w:lang w:val="en-CA"/>
        </w:rPr>
        <w:t xml:space="preserve">eight of the fifteen blogs examined discussed recovery to some capacity, </w:t>
      </w:r>
      <w:r w:rsidR="57A7CBC3" w:rsidRPr="48FD8B20">
        <w:rPr>
          <w:rFonts w:ascii="Times New Roman" w:eastAsia="Times New Roman" w:hAnsi="Times New Roman" w:cs="Times New Roman"/>
          <w:color w:val="000000" w:themeColor="text1"/>
          <w:sz w:val="24"/>
          <w:szCs w:val="24"/>
          <w:lang w:val="en-CA"/>
        </w:rPr>
        <w:t>and</w:t>
      </w:r>
      <w:r w:rsidRPr="48FD8B20">
        <w:rPr>
          <w:rFonts w:ascii="Times New Roman" w:eastAsia="Times New Roman" w:hAnsi="Times New Roman" w:cs="Times New Roman"/>
          <w:color w:val="000000" w:themeColor="text1"/>
          <w:sz w:val="24"/>
          <w:szCs w:val="24"/>
          <w:lang w:val="en-CA"/>
        </w:rPr>
        <w:t xml:space="preserve"> most of the blog owners expressed that they felt as though recovery was not for them, that they did not deserve to </w:t>
      </w:r>
      <w:r w:rsidR="57E613DF" w:rsidRPr="48FD8B20">
        <w:rPr>
          <w:rFonts w:ascii="Times New Roman" w:eastAsia="Times New Roman" w:hAnsi="Times New Roman" w:cs="Times New Roman"/>
          <w:color w:val="000000" w:themeColor="text1"/>
          <w:sz w:val="24"/>
          <w:szCs w:val="24"/>
          <w:lang w:val="en-CA"/>
        </w:rPr>
        <w:t>recover,</w:t>
      </w:r>
      <w:r w:rsidRPr="48FD8B20">
        <w:rPr>
          <w:rFonts w:ascii="Times New Roman" w:eastAsia="Times New Roman" w:hAnsi="Times New Roman" w:cs="Times New Roman"/>
          <w:color w:val="000000" w:themeColor="text1"/>
          <w:sz w:val="24"/>
          <w:szCs w:val="24"/>
          <w:lang w:val="en-CA"/>
        </w:rPr>
        <w:t xml:space="preserve"> and that the possibility of recovery was unattainable. </w:t>
      </w:r>
      <w:r w:rsidR="059FF008" w:rsidRPr="48FD8B20">
        <w:rPr>
          <w:rFonts w:ascii="Times New Roman" w:eastAsia="Times New Roman" w:hAnsi="Times New Roman" w:cs="Times New Roman"/>
          <w:color w:val="000000" w:themeColor="text1"/>
          <w:sz w:val="24"/>
          <w:szCs w:val="24"/>
          <w:lang w:val="en-CA"/>
        </w:rPr>
        <w:t>T</w:t>
      </w:r>
      <w:r w:rsidR="57A7CBC3" w:rsidRPr="48FD8B20">
        <w:rPr>
          <w:rFonts w:ascii="Times New Roman" w:eastAsia="Times New Roman" w:hAnsi="Times New Roman" w:cs="Times New Roman"/>
          <w:color w:val="000000" w:themeColor="text1"/>
          <w:sz w:val="24"/>
          <w:szCs w:val="24"/>
          <w:lang w:val="en-CA"/>
        </w:rPr>
        <w:t xml:space="preserve">his might not mean that users will take steps towards recovery, </w:t>
      </w:r>
      <w:r w:rsidR="059FF008" w:rsidRPr="48FD8B20">
        <w:rPr>
          <w:rFonts w:ascii="Times New Roman" w:eastAsia="Times New Roman" w:hAnsi="Times New Roman" w:cs="Times New Roman"/>
          <w:color w:val="000000" w:themeColor="text1"/>
          <w:sz w:val="24"/>
          <w:szCs w:val="24"/>
          <w:lang w:val="en-CA"/>
        </w:rPr>
        <w:t xml:space="preserve">but </w:t>
      </w:r>
      <w:r w:rsidR="57A7CBC3" w:rsidRPr="48FD8B20">
        <w:rPr>
          <w:rFonts w:ascii="Times New Roman" w:eastAsia="Times New Roman" w:hAnsi="Times New Roman" w:cs="Times New Roman"/>
          <w:color w:val="000000" w:themeColor="text1"/>
          <w:sz w:val="24"/>
          <w:szCs w:val="24"/>
          <w:lang w:val="en-CA"/>
        </w:rPr>
        <w:t xml:space="preserve">it </w:t>
      </w:r>
      <w:r w:rsidR="059FF008" w:rsidRPr="48FD8B20">
        <w:rPr>
          <w:rFonts w:ascii="Times New Roman" w:eastAsia="Times New Roman" w:hAnsi="Times New Roman" w:cs="Times New Roman"/>
          <w:color w:val="000000" w:themeColor="text1"/>
          <w:sz w:val="24"/>
          <w:szCs w:val="24"/>
          <w:lang w:val="en-CA"/>
        </w:rPr>
        <w:t xml:space="preserve">does </w:t>
      </w:r>
      <w:r w:rsidR="57A7CBC3" w:rsidRPr="48FD8B20">
        <w:rPr>
          <w:rFonts w:ascii="Times New Roman" w:eastAsia="Times New Roman" w:hAnsi="Times New Roman" w:cs="Times New Roman"/>
          <w:color w:val="000000" w:themeColor="text1"/>
          <w:sz w:val="24"/>
          <w:szCs w:val="24"/>
          <w:lang w:val="en-CA"/>
        </w:rPr>
        <w:t>show that discussions about recovery do take place.</w:t>
      </w:r>
    </w:p>
    <w:p w14:paraId="562B7A4A" w14:textId="77777777" w:rsidR="00B325F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39F321EB" w:rsidRPr="48FD8B20">
        <w:rPr>
          <w:rFonts w:ascii="Times New Roman" w:eastAsia="Times New Roman" w:hAnsi="Times New Roman" w:cs="Times New Roman"/>
          <w:color w:val="000000" w:themeColor="text1"/>
          <w:sz w:val="24"/>
          <w:szCs w:val="24"/>
          <w:lang w:val="en-CA"/>
        </w:rPr>
        <w:t xml:space="preserve"> While pro-ana websites are often viewed as a space where individuals go to learn disordered eating behaviors that </w:t>
      </w:r>
      <w:r w:rsidR="059FF008" w:rsidRPr="48FD8B20">
        <w:rPr>
          <w:rFonts w:ascii="Times New Roman" w:eastAsia="Times New Roman" w:hAnsi="Times New Roman" w:cs="Times New Roman"/>
          <w:color w:val="000000" w:themeColor="text1"/>
          <w:sz w:val="24"/>
          <w:szCs w:val="24"/>
          <w:lang w:val="en-CA"/>
        </w:rPr>
        <w:t>is</w:t>
      </w:r>
      <w:r w:rsidR="39F321EB" w:rsidRPr="48FD8B20">
        <w:rPr>
          <w:rFonts w:ascii="Times New Roman" w:eastAsia="Times New Roman" w:hAnsi="Times New Roman" w:cs="Times New Roman"/>
          <w:color w:val="000000" w:themeColor="text1"/>
          <w:sz w:val="24"/>
          <w:szCs w:val="24"/>
          <w:lang w:val="en-CA"/>
        </w:rPr>
        <w:t xml:space="preserve"> not their stated purpose. Many pro-ana websites include warnings about the material found on these sites, inform</w:t>
      </w:r>
      <w:r w:rsidR="059FF008" w:rsidRPr="48FD8B20">
        <w:rPr>
          <w:rFonts w:ascii="Times New Roman" w:eastAsia="Times New Roman" w:hAnsi="Times New Roman" w:cs="Times New Roman"/>
          <w:color w:val="000000" w:themeColor="text1"/>
          <w:sz w:val="24"/>
          <w:szCs w:val="24"/>
          <w:lang w:val="en-CA"/>
        </w:rPr>
        <w:t>ing</w:t>
      </w:r>
      <w:r w:rsidR="39F321EB" w:rsidRPr="48FD8B20">
        <w:rPr>
          <w:rFonts w:ascii="Times New Roman" w:eastAsia="Times New Roman" w:hAnsi="Times New Roman" w:cs="Times New Roman"/>
          <w:color w:val="000000" w:themeColor="text1"/>
          <w:sz w:val="24"/>
          <w:szCs w:val="24"/>
          <w:lang w:val="en-CA"/>
        </w:rPr>
        <w:t xml:space="preserve"> "wannabees" that they should not enter. And these sites offered trigger warnings about how tips for extreme eating disorder behaviors could be </w:t>
      </w:r>
      <w:r w:rsidR="39F321EB" w:rsidRPr="48FD8B20">
        <w:rPr>
          <w:rFonts w:ascii="Times New Roman" w:eastAsia="Times New Roman" w:hAnsi="Times New Roman" w:cs="Times New Roman"/>
          <w:color w:val="000000" w:themeColor="text1"/>
          <w:sz w:val="24"/>
          <w:szCs w:val="24"/>
          <w:lang w:val="en-CA"/>
        </w:rPr>
        <w:lastRenderedPageBreak/>
        <w:t>found on these sites (</w:t>
      </w:r>
      <w:proofErr w:type="spellStart"/>
      <w:r w:rsidR="39F321EB" w:rsidRPr="48FD8B20">
        <w:rPr>
          <w:rFonts w:ascii="Times New Roman" w:eastAsia="Times New Roman" w:hAnsi="Times New Roman" w:cs="Times New Roman"/>
          <w:color w:val="000000" w:themeColor="text1"/>
          <w:sz w:val="24"/>
          <w:szCs w:val="24"/>
          <w:lang w:val="en-CA"/>
        </w:rPr>
        <w:t>Borzekowski</w:t>
      </w:r>
      <w:proofErr w:type="spellEnd"/>
      <w:r w:rsidR="39F321EB" w:rsidRPr="48FD8B20">
        <w:rPr>
          <w:rFonts w:ascii="Times New Roman" w:eastAsia="Times New Roman" w:hAnsi="Times New Roman" w:cs="Times New Roman"/>
          <w:color w:val="000000" w:themeColor="text1"/>
          <w:sz w:val="24"/>
          <w:szCs w:val="24"/>
          <w:lang w:val="en-CA"/>
        </w:rPr>
        <w:t xml:space="preserve"> et al, 2010: 1531). Thus, many pro-ana websites allow individuals to gain access to tips that help them to maintain their pre-existing eating disorders but that does not mean they want people to develop the disorder. </w:t>
      </w:r>
    </w:p>
    <w:p w14:paraId="74CAD757" w14:textId="3E3071D8" w:rsidR="005466A1" w:rsidRPr="0086168F" w:rsidRDefault="39F321EB" w:rsidP="48FD8B20">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Pro-ana websites </w:t>
      </w:r>
      <w:r w:rsidR="24161A95" w:rsidRPr="48FD8B20">
        <w:rPr>
          <w:rFonts w:ascii="Times New Roman" w:eastAsia="Times New Roman" w:hAnsi="Times New Roman" w:cs="Times New Roman"/>
          <w:color w:val="000000" w:themeColor="text1"/>
          <w:sz w:val="24"/>
          <w:szCs w:val="24"/>
          <w:lang w:val="en-CA"/>
        </w:rPr>
        <w:t xml:space="preserve">do not claim to be </w:t>
      </w:r>
      <w:r w:rsidRPr="48FD8B20">
        <w:rPr>
          <w:rFonts w:ascii="Times New Roman" w:eastAsia="Times New Roman" w:hAnsi="Times New Roman" w:cs="Times New Roman"/>
          <w:color w:val="000000" w:themeColor="text1"/>
          <w:sz w:val="24"/>
          <w:szCs w:val="24"/>
          <w:lang w:val="en-CA"/>
        </w:rPr>
        <w:t xml:space="preserve">trying to recruit people to develop eating disorders. Instead, they are trying to help individuals who already have eating disorders, to better maintain some emotional health, and some information aims to improve physical health while maintaining their disorder. For example, pro-ana websites offer individuals advice on how to be </w:t>
      </w:r>
      <w:r w:rsidR="7917D368" w:rsidRPr="48FD8B20">
        <w:rPr>
          <w:rFonts w:ascii="Times New Roman" w:eastAsia="Times New Roman" w:hAnsi="Times New Roman" w:cs="Times New Roman"/>
          <w:color w:val="000000" w:themeColor="text1"/>
          <w:sz w:val="24"/>
          <w:szCs w:val="24"/>
          <w:lang w:val="en-CA"/>
        </w:rPr>
        <w:t>a” better</w:t>
      </w:r>
      <w:r w:rsidRPr="48FD8B20">
        <w:rPr>
          <w:rFonts w:ascii="Times New Roman" w:eastAsia="Times New Roman" w:hAnsi="Times New Roman" w:cs="Times New Roman"/>
          <w:color w:val="000000" w:themeColor="text1"/>
          <w:sz w:val="24"/>
          <w:szCs w:val="24"/>
          <w:lang w:val="en-CA"/>
        </w:rPr>
        <w:t xml:space="preserve"> </w:t>
      </w:r>
      <w:r w:rsidR="24161A95" w:rsidRPr="48FD8B20">
        <w:rPr>
          <w:rFonts w:ascii="Times New Roman" w:eastAsia="Times New Roman" w:hAnsi="Times New Roman" w:cs="Times New Roman"/>
          <w:color w:val="000000" w:themeColor="text1"/>
          <w:sz w:val="24"/>
          <w:szCs w:val="24"/>
          <w:lang w:val="en-CA"/>
        </w:rPr>
        <w:t xml:space="preserve">anorexic” </w:t>
      </w:r>
      <w:r w:rsidRPr="48FD8B20">
        <w:rPr>
          <w:rFonts w:ascii="Times New Roman" w:eastAsia="Times New Roman" w:hAnsi="Times New Roman" w:cs="Times New Roman"/>
          <w:color w:val="000000" w:themeColor="text1"/>
          <w:sz w:val="24"/>
          <w:szCs w:val="24"/>
          <w:lang w:val="en-CA"/>
        </w:rPr>
        <w:t xml:space="preserve">(Conrad et al, 2010: 111). What is meant by this is advice on how to be safe with anorexia. For example, anorexic users are given tips on how to feel better while eating minimal calories and are told ways to ensure they get enough calcium, bulimics are told to drink plenty of water when they are binging (Conrad et al, 2010: 112). These examples of advice given within the pro-ana community are there as an attempt to </w:t>
      </w:r>
      <w:proofErr w:type="spellStart"/>
      <w:r w:rsidRPr="48FD8B20">
        <w:rPr>
          <w:rFonts w:ascii="Times New Roman" w:eastAsia="Times New Roman" w:hAnsi="Times New Roman" w:cs="Times New Roman"/>
          <w:color w:val="000000" w:themeColor="text1"/>
          <w:sz w:val="24"/>
          <w:szCs w:val="24"/>
          <w:lang w:val="en-CA"/>
        </w:rPr>
        <w:t>demedicalize</w:t>
      </w:r>
      <w:proofErr w:type="spellEnd"/>
      <w:r w:rsidRPr="48FD8B20">
        <w:rPr>
          <w:rFonts w:ascii="Times New Roman" w:eastAsia="Times New Roman" w:hAnsi="Times New Roman" w:cs="Times New Roman"/>
          <w:color w:val="000000" w:themeColor="text1"/>
          <w:sz w:val="24"/>
          <w:szCs w:val="24"/>
          <w:lang w:val="en-CA"/>
        </w:rPr>
        <w:t xml:space="preserve"> anorexia/bulimia: helping users manage their disorder better while eliminating an acute need for medical treatment (Conrad et al, 2010: 112). Another way pro-ana websites do this is by recommending women's multivitamins to replace the minerals and vitamins that are lost through an excessive amount of exercise and lack of food (Bell, 2009: 157). As well as </w:t>
      </w:r>
      <w:r w:rsidR="37A34D32" w:rsidRPr="48FD8B20">
        <w:rPr>
          <w:rFonts w:ascii="Times New Roman" w:eastAsia="Times New Roman" w:hAnsi="Times New Roman" w:cs="Times New Roman"/>
          <w:color w:val="000000" w:themeColor="text1"/>
          <w:sz w:val="24"/>
          <w:szCs w:val="24"/>
          <w:lang w:val="en-CA"/>
        </w:rPr>
        <w:t xml:space="preserve">the antacid </w:t>
      </w:r>
      <w:r w:rsidRPr="48FD8B20">
        <w:rPr>
          <w:rFonts w:ascii="Times New Roman" w:eastAsia="Times New Roman" w:hAnsi="Times New Roman" w:cs="Times New Roman"/>
          <w:color w:val="000000" w:themeColor="text1"/>
          <w:sz w:val="24"/>
          <w:szCs w:val="24"/>
          <w:lang w:val="en-CA"/>
        </w:rPr>
        <w:t xml:space="preserve">Eno to deal with cramping, Advil for body pain that is caused by anorexia practices, and aspirin, not for pain but to speed up the metabolism (Bell, 2009: 157). These tips and tricks that are taught on pro-ana websites are there to help individuals maintain some level of health while maintaining their eating disorders. </w:t>
      </w:r>
    </w:p>
    <w:p w14:paraId="4313B627" w14:textId="2601E892" w:rsidR="002A7ABA" w:rsidRPr="0086168F" w:rsidRDefault="77D2632F"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Pro-ana websites stated purpose is not to try to promote eating disorder behavior to individuals (anorexia as a disease) but instead to support anorectics (those who already have eating disorders). Fox et al (2005: 963) </w:t>
      </w:r>
      <w:r w:rsidR="31562236" w:rsidRPr="48FD8B20">
        <w:rPr>
          <w:rFonts w:ascii="Times New Roman" w:eastAsia="Times New Roman" w:hAnsi="Times New Roman" w:cs="Times New Roman"/>
          <w:color w:val="000000" w:themeColor="text1"/>
          <w:sz w:val="24"/>
          <w:szCs w:val="24"/>
          <w:lang w:val="en-CA"/>
        </w:rPr>
        <w:t>claim” pro</w:t>
      </w:r>
      <w:r w:rsidRPr="48FD8B20">
        <w:rPr>
          <w:rFonts w:ascii="Times New Roman" w:eastAsia="Times New Roman" w:hAnsi="Times New Roman" w:cs="Times New Roman"/>
          <w:color w:val="000000" w:themeColor="text1"/>
          <w:sz w:val="24"/>
          <w:szCs w:val="24"/>
          <w:lang w:val="en-CA"/>
        </w:rPr>
        <w:t>-</w:t>
      </w:r>
      <w:r w:rsidR="46AFE8F4" w:rsidRPr="48FD8B20">
        <w:rPr>
          <w:rFonts w:ascii="Times New Roman" w:eastAsia="Times New Roman" w:hAnsi="Times New Roman" w:cs="Times New Roman"/>
          <w:color w:val="000000" w:themeColor="text1"/>
          <w:sz w:val="24"/>
          <w:szCs w:val="24"/>
          <w:lang w:val="en-CA"/>
        </w:rPr>
        <w:t xml:space="preserve">ana” </w:t>
      </w:r>
      <w:r w:rsidRPr="48FD8B20">
        <w:rPr>
          <w:rFonts w:ascii="Times New Roman" w:eastAsia="Times New Roman" w:hAnsi="Times New Roman" w:cs="Times New Roman"/>
          <w:color w:val="000000" w:themeColor="text1"/>
          <w:sz w:val="24"/>
          <w:szCs w:val="24"/>
          <w:lang w:val="en-CA"/>
        </w:rPr>
        <w:t xml:space="preserve">has more to do with being pro-anorectics </w:t>
      </w:r>
      <w:r w:rsidRPr="48FD8B20">
        <w:rPr>
          <w:rFonts w:ascii="Times New Roman" w:eastAsia="Times New Roman" w:hAnsi="Times New Roman" w:cs="Times New Roman"/>
          <w:color w:val="000000" w:themeColor="text1"/>
          <w:sz w:val="24"/>
          <w:szCs w:val="24"/>
          <w:lang w:val="en-CA"/>
        </w:rPr>
        <w:lastRenderedPageBreak/>
        <w:t xml:space="preserve">and not pro-anorexia. Individuals </w:t>
      </w:r>
      <w:r w:rsidR="35D83084" w:rsidRPr="48FD8B20">
        <w:rPr>
          <w:rFonts w:ascii="Times New Roman" w:eastAsia="Times New Roman" w:hAnsi="Times New Roman" w:cs="Times New Roman"/>
          <w:color w:val="000000" w:themeColor="text1"/>
          <w:sz w:val="24"/>
          <w:szCs w:val="24"/>
          <w:lang w:val="en-CA"/>
        </w:rPr>
        <w:t>with</w:t>
      </w:r>
      <w:r w:rsidRPr="48FD8B20">
        <w:rPr>
          <w:rFonts w:ascii="Times New Roman" w:eastAsia="Times New Roman" w:hAnsi="Times New Roman" w:cs="Times New Roman"/>
          <w:color w:val="000000" w:themeColor="text1"/>
          <w:sz w:val="24"/>
          <w:szCs w:val="24"/>
          <w:lang w:val="en-CA"/>
        </w:rPr>
        <w:t xml:space="preserve"> anorexia</w:t>
      </w:r>
      <w:r w:rsidR="35D83084" w:rsidRPr="48FD8B20">
        <w:rPr>
          <w:rFonts w:ascii="Times New Roman" w:eastAsia="Times New Roman" w:hAnsi="Times New Roman" w:cs="Times New Roman"/>
          <w:color w:val="000000" w:themeColor="text1"/>
          <w:sz w:val="24"/>
          <w:szCs w:val="24"/>
          <w:lang w:val="en-CA"/>
        </w:rPr>
        <w:t xml:space="preserve"> use food restriction</w:t>
      </w:r>
      <w:r w:rsidRPr="48FD8B20">
        <w:rPr>
          <w:rFonts w:ascii="Times New Roman" w:eastAsia="Times New Roman" w:hAnsi="Times New Roman" w:cs="Times New Roman"/>
          <w:color w:val="000000" w:themeColor="text1"/>
          <w:sz w:val="24"/>
          <w:szCs w:val="24"/>
          <w:lang w:val="en-CA"/>
        </w:rPr>
        <w:t xml:space="preserve"> as a coping mechanism in response to social and emotional difficulties</w:t>
      </w:r>
      <w:r w:rsidR="5DB5025A" w:rsidRPr="48FD8B20">
        <w:rPr>
          <w:rFonts w:ascii="Times New Roman" w:eastAsia="Times New Roman" w:hAnsi="Times New Roman" w:cs="Times New Roman"/>
          <w:color w:val="000000" w:themeColor="text1"/>
          <w:sz w:val="24"/>
          <w:szCs w:val="24"/>
          <w:lang w:val="en-CA"/>
        </w:rPr>
        <w:t xml:space="preserve">. Thus, </w:t>
      </w:r>
      <w:r w:rsidRPr="48FD8B20">
        <w:rPr>
          <w:rFonts w:ascii="Times New Roman" w:eastAsia="Times New Roman" w:hAnsi="Times New Roman" w:cs="Times New Roman"/>
          <w:color w:val="000000" w:themeColor="text1"/>
          <w:sz w:val="24"/>
          <w:szCs w:val="24"/>
          <w:lang w:val="en-CA"/>
        </w:rPr>
        <w:t xml:space="preserve">managing </w:t>
      </w:r>
      <w:r w:rsidR="35D83084" w:rsidRPr="48FD8B20">
        <w:rPr>
          <w:rFonts w:ascii="Times New Roman" w:eastAsia="Times New Roman" w:hAnsi="Times New Roman" w:cs="Times New Roman"/>
          <w:color w:val="000000" w:themeColor="text1"/>
          <w:sz w:val="24"/>
          <w:szCs w:val="24"/>
          <w:lang w:val="en-CA"/>
        </w:rPr>
        <w:t>a</w:t>
      </w:r>
      <w:r w:rsidRPr="48FD8B20">
        <w:rPr>
          <w:rFonts w:ascii="Times New Roman" w:eastAsia="Times New Roman" w:hAnsi="Times New Roman" w:cs="Times New Roman"/>
          <w:color w:val="000000" w:themeColor="text1"/>
          <w:sz w:val="24"/>
          <w:szCs w:val="24"/>
          <w:lang w:val="en-CA"/>
        </w:rPr>
        <w:t xml:space="preserve">norexia </w:t>
      </w:r>
      <w:r w:rsidR="02266650" w:rsidRPr="48FD8B20">
        <w:rPr>
          <w:rFonts w:ascii="Times New Roman" w:eastAsia="Times New Roman" w:hAnsi="Times New Roman" w:cs="Times New Roman"/>
          <w:color w:val="000000" w:themeColor="text1"/>
          <w:sz w:val="24"/>
          <w:szCs w:val="24"/>
          <w:lang w:val="en-CA"/>
        </w:rPr>
        <w:t>is complex</w:t>
      </w:r>
      <w:r w:rsidR="23865A7C" w:rsidRPr="48FD8B20">
        <w:rPr>
          <w:rFonts w:ascii="Times New Roman" w:eastAsia="Times New Roman" w:hAnsi="Times New Roman" w:cs="Times New Roman"/>
          <w:color w:val="000000" w:themeColor="text1"/>
          <w:sz w:val="24"/>
          <w:szCs w:val="24"/>
          <w:lang w:val="en-CA"/>
        </w:rPr>
        <w:t xml:space="preserve">, requiring damage control and </w:t>
      </w:r>
      <w:r w:rsidRPr="48FD8B20">
        <w:rPr>
          <w:rFonts w:ascii="Times New Roman" w:eastAsia="Times New Roman" w:hAnsi="Times New Roman" w:cs="Times New Roman"/>
          <w:color w:val="000000" w:themeColor="text1"/>
          <w:sz w:val="24"/>
          <w:szCs w:val="24"/>
          <w:lang w:val="en-CA"/>
        </w:rPr>
        <w:t>survival strateg</w:t>
      </w:r>
      <w:r w:rsidR="63284F2D" w:rsidRPr="48FD8B20">
        <w:rPr>
          <w:rFonts w:ascii="Times New Roman" w:eastAsia="Times New Roman" w:hAnsi="Times New Roman" w:cs="Times New Roman"/>
          <w:color w:val="000000" w:themeColor="text1"/>
          <w:sz w:val="24"/>
          <w:szCs w:val="24"/>
          <w:lang w:val="en-CA"/>
        </w:rPr>
        <w:t>ies</w:t>
      </w:r>
      <w:r w:rsidRPr="48FD8B20">
        <w:rPr>
          <w:rFonts w:ascii="Times New Roman" w:eastAsia="Times New Roman" w:hAnsi="Times New Roman" w:cs="Times New Roman"/>
          <w:color w:val="000000" w:themeColor="text1"/>
          <w:sz w:val="24"/>
          <w:szCs w:val="24"/>
          <w:lang w:val="en-CA"/>
        </w:rPr>
        <w:t xml:space="preserve"> (Fox et al, 2005: 963</w:t>
      </w:r>
      <w:r w:rsidR="57115C82" w:rsidRPr="48FD8B20">
        <w:rPr>
          <w:rFonts w:ascii="Times New Roman" w:eastAsia="Times New Roman" w:hAnsi="Times New Roman" w:cs="Times New Roman"/>
          <w:color w:val="000000" w:themeColor="text1"/>
          <w:sz w:val="24"/>
          <w:szCs w:val="24"/>
          <w:lang w:val="en-CA"/>
        </w:rPr>
        <w:t>). Pro</w:t>
      </w:r>
      <w:r w:rsidRPr="48FD8B20">
        <w:rPr>
          <w:rFonts w:ascii="Times New Roman" w:eastAsia="Times New Roman" w:hAnsi="Times New Roman" w:cs="Times New Roman"/>
          <w:color w:val="000000" w:themeColor="text1"/>
          <w:sz w:val="24"/>
          <w:szCs w:val="24"/>
          <w:lang w:val="en-CA"/>
        </w:rPr>
        <w:t>-ana communities are giving anorexics a place to go to find support for their life problems while attempting to help them manage anorexia as safely as possible (Fox et al, 2005: 963). In doing this, pro-ana communities work to de-medicalize anorexia, as their focus is less on curing the disease and more so on supporting the individual with the disease. This means that the pro-ana community focuses on supporting the individual through their issues without forcing them away from anorexia</w:t>
      </w:r>
      <w:r w:rsidR="215750AE" w:rsidRPr="48FD8B20">
        <w:rPr>
          <w:rFonts w:ascii="Times New Roman" w:eastAsia="Times New Roman" w:hAnsi="Times New Roman" w:cs="Times New Roman"/>
          <w:color w:val="000000" w:themeColor="text1"/>
          <w:sz w:val="24"/>
          <w:szCs w:val="24"/>
          <w:lang w:val="en-CA"/>
        </w:rPr>
        <w:t xml:space="preserve">, by offering them a </w:t>
      </w:r>
      <w:r w:rsidR="02E69953" w:rsidRPr="48FD8B20">
        <w:rPr>
          <w:rFonts w:ascii="Times New Roman" w:eastAsia="Times New Roman" w:hAnsi="Times New Roman" w:cs="Times New Roman"/>
          <w:color w:val="000000" w:themeColor="text1"/>
          <w:sz w:val="24"/>
          <w:szCs w:val="24"/>
          <w:lang w:val="en-CA"/>
        </w:rPr>
        <w:t xml:space="preserve">“sanctuary” </w:t>
      </w:r>
      <w:r w:rsidRPr="48FD8B20">
        <w:rPr>
          <w:rFonts w:ascii="Times New Roman" w:eastAsia="Times New Roman" w:hAnsi="Times New Roman" w:cs="Times New Roman"/>
          <w:color w:val="000000" w:themeColor="text1"/>
          <w:sz w:val="24"/>
          <w:szCs w:val="24"/>
          <w:lang w:val="en-CA"/>
        </w:rPr>
        <w:t>(Fox et al, 2005: 963)</w:t>
      </w:r>
      <w:r w:rsidR="007BD417" w:rsidRPr="48FD8B20">
        <w:rPr>
          <w:rFonts w:ascii="Times New Roman" w:eastAsia="Times New Roman" w:hAnsi="Times New Roman" w:cs="Times New Roman"/>
          <w:color w:val="000000" w:themeColor="text1"/>
          <w:sz w:val="24"/>
          <w:szCs w:val="24"/>
          <w:lang w:val="en-CA"/>
        </w:rPr>
        <w:t xml:space="preserve">, or </w:t>
      </w:r>
      <w:r w:rsidRPr="48FD8B20">
        <w:rPr>
          <w:rFonts w:ascii="Times New Roman" w:eastAsia="Times New Roman" w:hAnsi="Times New Roman" w:cs="Times New Roman"/>
          <w:color w:val="000000" w:themeColor="text1"/>
          <w:sz w:val="24"/>
          <w:szCs w:val="24"/>
          <w:lang w:val="en-CA"/>
        </w:rPr>
        <w:t xml:space="preserve">a place of refuge to protect themselves from their problems and to resist the oppression of a patriarchal society (Fox et al, 2005: 963). Users of pro-ana websites view anorexia as a state that allows them to feel a sense of control, they otherwise feel they are lacking. For example, the becoming and sustaining of an anorectic state was seen as creating a space where control and purity could be found (Fox et al, 2005: 958). Users of pro-ana websites discussed how their eating disorders allowed them to feel a sense of control when they restricted calories or purged. They used their eating disorders as a method of control when they were faced with problems in life that led them to feel like they had no control or stability (Fox et al, 2005: 958). </w:t>
      </w:r>
    </w:p>
    <w:p w14:paraId="29341CBC" w14:textId="07EB7486" w:rsidR="002A7ABA" w:rsidRPr="0086168F" w:rsidRDefault="77D2632F"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201DBE1A" w:rsidRPr="48FD8B20">
        <w:rPr>
          <w:rFonts w:ascii="Times New Roman" w:eastAsia="Times New Roman" w:hAnsi="Times New Roman" w:cs="Times New Roman"/>
          <w:color w:val="000000" w:themeColor="text1"/>
          <w:sz w:val="24"/>
          <w:szCs w:val="24"/>
          <w:lang w:val="en-CA"/>
        </w:rPr>
        <w:t>While pro-ana websites offer individuals with eating disorders a space to access support</w:t>
      </w:r>
      <w:r w:rsidR="059FF008" w:rsidRPr="48FD8B20">
        <w:rPr>
          <w:rFonts w:ascii="Times New Roman" w:eastAsia="Times New Roman" w:hAnsi="Times New Roman" w:cs="Times New Roman"/>
          <w:color w:val="000000" w:themeColor="text1"/>
          <w:sz w:val="24"/>
          <w:szCs w:val="24"/>
          <w:lang w:val="en-CA"/>
        </w:rPr>
        <w:t>, t</w:t>
      </w:r>
      <w:r w:rsidR="201DBE1A" w:rsidRPr="48FD8B20">
        <w:rPr>
          <w:rFonts w:ascii="Times New Roman" w:eastAsia="Times New Roman" w:hAnsi="Times New Roman" w:cs="Times New Roman"/>
          <w:color w:val="000000" w:themeColor="text1"/>
          <w:sz w:val="24"/>
          <w:szCs w:val="24"/>
          <w:lang w:val="en-CA"/>
        </w:rPr>
        <w:t xml:space="preserve">he support is conditional on being an </w:t>
      </w:r>
      <w:r w:rsidR="1AAC9A89" w:rsidRPr="48FD8B20">
        <w:rPr>
          <w:rFonts w:ascii="Times New Roman" w:eastAsia="Times New Roman" w:hAnsi="Times New Roman" w:cs="Times New Roman"/>
          <w:color w:val="000000" w:themeColor="text1"/>
          <w:sz w:val="24"/>
          <w:szCs w:val="24"/>
          <w:lang w:val="en-CA"/>
        </w:rPr>
        <w:t xml:space="preserve">“authentic” </w:t>
      </w:r>
      <w:r w:rsidR="201DBE1A" w:rsidRPr="48FD8B20">
        <w:rPr>
          <w:rFonts w:ascii="Times New Roman" w:eastAsia="Times New Roman" w:hAnsi="Times New Roman" w:cs="Times New Roman"/>
          <w:color w:val="000000" w:themeColor="text1"/>
          <w:sz w:val="24"/>
          <w:szCs w:val="24"/>
          <w:lang w:val="en-CA"/>
        </w:rPr>
        <w:t xml:space="preserve">anorexic and maintaining an eating disorder. </w:t>
      </w:r>
      <w:r w:rsidR="059FF008" w:rsidRPr="48FD8B20">
        <w:rPr>
          <w:rFonts w:ascii="Times New Roman" w:eastAsia="Times New Roman" w:hAnsi="Times New Roman" w:cs="Times New Roman"/>
          <w:color w:val="000000" w:themeColor="text1"/>
          <w:sz w:val="24"/>
          <w:szCs w:val="24"/>
          <w:lang w:val="en-CA"/>
        </w:rPr>
        <w:t>The</w:t>
      </w:r>
      <w:r w:rsidR="201DBE1A" w:rsidRPr="48FD8B20">
        <w:rPr>
          <w:rFonts w:ascii="Times New Roman" w:eastAsia="Times New Roman" w:hAnsi="Times New Roman" w:cs="Times New Roman"/>
          <w:color w:val="000000" w:themeColor="text1"/>
          <w:sz w:val="24"/>
          <w:szCs w:val="24"/>
          <w:lang w:val="en-CA"/>
        </w:rPr>
        <w:t xml:space="preserve"> support pro-ana websites offer their users has less to do with recovery and more to do with the maintenance of eating disorders (Fox et al, 2005: 959). While pro-ana forums act as a tool of support for individuals they do so by </w:t>
      </w:r>
      <w:r w:rsidR="1E99FF69" w:rsidRPr="48FD8B20">
        <w:rPr>
          <w:rFonts w:ascii="Times New Roman" w:eastAsia="Times New Roman" w:hAnsi="Times New Roman" w:cs="Times New Roman"/>
          <w:color w:val="000000" w:themeColor="text1"/>
          <w:sz w:val="24"/>
          <w:szCs w:val="24"/>
          <w:lang w:val="en-CA"/>
        </w:rPr>
        <w:t>offering</w:t>
      </w:r>
      <w:r w:rsidR="201DBE1A" w:rsidRPr="48FD8B20">
        <w:rPr>
          <w:rFonts w:ascii="Times New Roman" w:eastAsia="Times New Roman" w:hAnsi="Times New Roman" w:cs="Times New Roman"/>
          <w:color w:val="000000" w:themeColor="text1"/>
          <w:sz w:val="24"/>
          <w:szCs w:val="24"/>
          <w:lang w:val="en-CA"/>
        </w:rPr>
        <w:t xml:space="preserve"> unhealthy social support. For example, by encouraging users to fast or giving advice on the "healthiest" way to handle low calories (Fox et </w:t>
      </w:r>
      <w:r w:rsidR="201DBE1A" w:rsidRPr="48FD8B20">
        <w:rPr>
          <w:rFonts w:ascii="Times New Roman" w:eastAsia="Times New Roman" w:hAnsi="Times New Roman" w:cs="Times New Roman"/>
          <w:color w:val="000000" w:themeColor="text1"/>
          <w:sz w:val="24"/>
          <w:szCs w:val="24"/>
          <w:lang w:val="en-CA"/>
        </w:rPr>
        <w:lastRenderedPageBreak/>
        <w:t>al, 2005: 959). As these websites are "pro-anore</w:t>
      </w:r>
      <w:r w:rsidR="059FF008" w:rsidRPr="48FD8B20">
        <w:rPr>
          <w:rFonts w:ascii="Times New Roman" w:eastAsia="Times New Roman" w:hAnsi="Times New Roman" w:cs="Times New Roman"/>
          <w:color w:val="000000" w:themeColor="text1"/>
          <w:sz w:val="24"/>
          <w:szCs w:val="24"/>
          <w:lang w:val="en-CA"/>
        </w:rPr>
        <w:t>ctic</w:t>
      </w:r>
      <w:r w:rsidR="201DBE1A" w:rsidRPr="48FD8B20">
        <w:rPr>
          <w:rFonts w:ascii="Times New Roman" w:eastAsia="Times New Roman" w:hAnsi="Times New Roman" w:cs="Times New Roman"/>
          <w:color w:val="000000" w:themeColor="text1"/>
          <w:sz w:val="24"/>
          <w:szCs w:val="24"/>
          <w:lang w:val="en-CA"/>
        </w:rPr>
        <w:t>" in nature, their support is founded on the need to be anorexic and stay that way. The pro-ana movement rejects the idea that recovery is the only objective and instead offers a space where anorexics can continue to engage in disordered eating behaviors, that they find comfort in (Fox et al, 2005: 959).</w:t>
      </w:r>
    </w:p>
    <w:p w14:paraId="7F40C3B5" w14:textId="77777777" w:rsidR="002A7ABA" w:rsidRPr="0086168F" w:rsidRDefault="002A7ABA" w:rsidP="0026251C">
      <w:pPr>
        <w:spacing w:line="480" w:lineRule="auto"/>
        <w:ind w:firstLine="720"/>
        <w:rPr>
          <w:rFonts w:ascii="Times New Roman" w:eastAsia="Times New Roman" w:hAnsi="Times New Roman" w:cs="Times New Roman"/>
          <w:color w:val="000000" w:themeColor="text1"/>
          <w:sz w:val="24"/>
          <w:szCs w:val="24"/>
          <w:lang w:val="en-CA"/>
        </w:rPr>
      </w:pPr>
    </w:p>
    <w:p w14:paraId="7940082A" w14:textId="2B7D7988" w:rsidR="7116723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2B) Pro-Ana Websites as Useful Information</w:t>
      </w:r>
    </w:p>
    <w:p w14:paraId="7312A47A" w14:textId="02804322" w:rsidR="002C77C7" w:rsidRPr="0086168F" w:rsidRDefault="19DB0083"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Most clinicians working with people with eating disorders will encounter patients who visit pro-eating disorder websites. Sharpe (2011: 41) suggests such sites provide essential insight into the patient's needs and experiences of their condition and can be used as a valuable source of information for treatment (Sharpe, 2011: 41). Often clinicians view eating disorders through a medical lens and tend to ignore the experiences and opinions of their patients. The idea that is brought up here is that those in the medical field are considered the formal experts on eating disorders and because of this they disregard how the patients themselves can be the experts on their eating disorders. Through the medicalization of an illness or disorder, medical professionals gain the ability to have power over their patients. The reason is that medical professionals are deemed as the only ones to know about a medical disorder as well as the treatment needed (Showalter, 2019: 69). </w:t>
      </w:r>
      <w:r w:rsidR="010F1482" w:rsidRPr="48FD8B20">
        <w:rPr>
          <w:rFonts w:ascii="Times New Roman" w:eastAsia="Times New Roman" w:hAnsi="Times New Roman" w:cs="Times New Roman"/>
          <w:color w:val="000000" w:themeColor="text1"/>
          <w:sz w:val="24"/>
          <w:szCs w:val="24"/>
          <w:lang w:val="en-CA"/>
        </w:rPr>
        <w:t xml:space="preserve">The issue with this is because the medical model focuses on defining an illness or disorder and then finding treatment, it allows for the notion that disorders and illnesses are deviant. And in this case allowing for stigmatization to surround the disorder (Showalter, 2019: 71). Therefore, while medicalization can allow for the support patients need it can also be detrimental to the success of their recovery at times. Medicalization can sometimes be detrimental to recovery because, with the stigma surrounding illness, individuals will be less </w:t>
      </w:r>
      <w:r w:rsidR="010F1482" w:rsidRPr="48FD8B20">
        <w:rPr>
          <w:rFonts w:ascii="Times New Roman" w:eastAsia="Times New Roman" w:hAnsi="Times New Roman" w:cs="Times New Roman"/>
          <w:color w:val="000000" w:themeColor="text1"/>
          <w:sz w:val="24"/>
          <w:szCs w:val="24"/>
          <w:lang w:val="en-CA"/>
        </w:rPr>
        <w:lastRenderedPageBreak/>
        <w:t>likely to want to reach out for help as they may be afraid to be at risk of being stigmatized.</w:t>
      </w:r>
      <w:r w:rsidR="384BEAC6"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 xml:space="preserve">When health care professionals are seen as the ones with medical knowledge on how to give proper care to illness and disorder, they might not consider the patients' opinions. In doing this, medical professionals create a “us versus them” discourse (Williams, 2018: 924). </w:t>
      </w:r>
    </w:p>
    <w:p w14:paraId="2AB12FF3" w14:textId="614927BD" w:rsidR="002C77C7" w:rsidRPr="0086168F" w:rsidRDefault="19DB0083"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Individuals with eating disorders often express their frustrations when it comes to sharing their thoughts and feelings with that outside of the online pro-ana community, including health professionals. The reason is that individuals with eating disorders are often met with responses that are both uninformed and offensive (Williams, 2018: 924). These types of responses from the outside community leave individuals feeling misunderstood and alone. As a result, individuals who suffer from eating disorders are </w:t>
      </w:r>
      <w:r w:rsidR="010F1482" w:rsidRPr="48FD8B20">
        <w:rPr>
          <w:rFonts w:ascii="Times New Roman" w:eastAsia="Times New Roman" w:hAnsi="Times New Roman" w:cs="Times New Roman"/>
          <w:color w:val="000000" w:themeColor="text1"/>
          <w:sz w:val="24"/>
          <w:szCs w:val="24"/>
          <w:lang w:val="en-CA"/>
        </w:rPr>
        <w:t xml:space="preserve">wary </w:t>
      </w:r>
      <w:r w:rsidRPr="48FD8B20">
        <w:rPr>
          <w:rFonts w:ascii="Times New Roman" w:eastAsia="Times New Roman" w:hAnsi="Times New Roman" w:cs="Times New Roman"/>
          <w:color w:val="000000" w:themeColor="text1"/>
          <w:sz w:val="24"/>
          <w:szCs w:val="24"/>
          <w:lang w:val="en-CA"/>
        </w:rPr>
        <w:t xml:space="preserve">to ask for help and are more likely to conceal their struggles (Williams, 2018: 924). </w:t>
      </w:r>
    </w:p>
    <w:p w14:paraId="77A72F9A" w14:textId="1BFF6CA9" w:rsidR="7116723E" w:rsidRPr="0086168F" w:rsidRDefault="19DB0083"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Curry &amp; Ray (2010: 364) suggest that rather than replacing pro-ana websites with medical information about cures, mental health workers can use the knowledge from pro-ana websites to implement treatment interventions that focus on an individual's feelings about food and how they connect those feelings to power, body image, and cultural messages. In doing this, mental health professionals will be able to develop a better understanding of the many cultural implications that are related to food including family relationship patterns, interpersonal socialization, and overall body image (Curry &amp; Ray, 2010: 364). This information can allow clinicians the chance to develop better strategies to help their patients in ways that make sense to patients.</w:t>
      </w:r>
    </w:p>
    <w:p w14:paraId="189FF301" w14:textId="77777777" w:rsidR="005203F1" w:rsidRPr="0086168F" w:rsidRDefault="19DB0083"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26A72F52" w:rsidRPr="48FD8B20">
        <w:rPr>
          <w:rFonts w:ascii="Times New Roman" w:eastAsia="Times New Roman" w:hAnsi="Times New Roman" w:cs="Times New Roman"/>
          <w:color w:val="000000" w:themeColor="text1"/>
          <w:sz w:val="24"/>
          <w:szCs w:val="24"/>
          <w:lang w:val="en-CA"/>
        </w:rPr>
        <w:t xml:space="preserve">Thus, if clinicians become more open to understanding how pro-ana websites work and what they provide individuals with, they will be able to better support their patients. Pro-ana </w:t>
      </w:r>
      <w:r w:rsidR="26A72F52" w:rsidRPr="48FD8B20">
        <w:rPr>
          <w:rFonts w:ascii="Times New Roman" w:eastAsia="Times New Roman" w:hAnsi="Times New Roman" w:cs="Times New Roman"/>
          <w:color w:val="000000" w:themeColor="text1"/>
          <w:sz w:val="24"/>
          <w:szCs w:val="24"/>
          <w:lang w:val="en-CA"/>
        </w:rPr>
        <w:lastRenderedPageBreak/>
        <w:t>websites seem to be providing the kind of emotional/social support and non-judgmental understanding that patients feel is lacking when they see their doctors. These websites also give outsiders of the pro-ana community a glance into the diverse views and opinions of those who suffer from eating disorders, which is rarely seen in</w:t>
      </w:r>
      <w:r w:rsidR="0BB92B59" w:rsidRPr="48FD8B20">
        <w:rPr>
          <w:rFonts w:ascii="Times New Roman" w:eastAsia="Times New Roman" w:hAnsi="Times New Roman" w:cs="Times New Roman"/>
          <w:color w:val="000000" w:themeColor="text1"/>
          <w:sz w:val="24"/>
          <w:szCs w:val="24"/>
          <w:lang w:val="en-CA"/>
        </w:rPr>
        <w:t xml:space="preserve"> </w:t>
      </w:r>
      <w:r w:rsidR="36B27817" w:rsidRPr="48FD8B20">
        <w:rPr>
          <w:rFonts w:ascii="Times New Roman" w:eastAsia="Times New Roman" w:hAnsi="Times New Roman" w:cs="Times New Roman"/>
          <w:color w:val="000000" w:themeColor="text1"/>
          <w:sz w:val="24"/>
          <w:szCs w:val="24"/>
          <w:lang w:val="en-CA"/>
        </w:rPr>
        <w:t>medical</w:t>
      </w:r>
      <w:r w:rsidR="26A72F52" w:rsidRPr="48FD8B20">
        <w:rPr>
          <w:rFonts w:ascii="Times New Roman" w:eastAsia="Times New Roman" w:hAnsi="Times New Roman" w:cs="Times New Roman"/>
          <w:color w:val="000000" w:themeColor="text1"/>
          <w:sz w:val="24"/>
          <w:szCs w:val="24"/>
          <w:lang w:val="en-CA"/>
        </w:rPr>
        <w:t xml:space="preserve"> literature or mainstream media (Schott, 2016</w:t>
      </w:r>
      <w:r w:rsidR="449A03F0"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110). This information is beneficial to the offline community because views on eating disorders tend to be viewed under one lens and consequently, stigma is formed. </w:t>
      </w:r>
    </w:p>
    <w:p w14:paraId="25F07523" w14:textId="63E30E14"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What is important to highlight is that eating disorders are a symptom of larger problems and not the problem itself. For example, often popular media</w:t>
      </w:r>
      <w:r w:rsidR="35754BA7" w:rsidRPr="48FD8B20">
        <w:rPr>
          <w:rFonts w:ascii="Times New Roman" w:eastAsia="Times New Roman" w:hAnsi="Times New Roman" w:cs="Times New Roman"/>
          <w:color w:val="000000" w:themeColor="text1"/>
          <w:sz w:val="24"/>
          <w:szCs w:val="24"/>
          <w:lang w:val="en-CA"/>
        </w:rPr>
        <w:t xml:space="preserve"> views</w:t>
      </w:r>
      <w:r w:rsidRPr="48FD8B20">
        <w:rPr>
          <w:rFonts w:ascii="Times New Roman" w:eastAsia="Times New Roman" w:hAnsi="Times New Roman" w:cs="Times New Roman"/>
          <w:color w:val="000000" w:themeColor="text1"/>
          <w:sz w:val="24"/>
          <w:szCs w:val="24"/>
          <w:lang w:val="en-CA"/>
        </w:rPr>
        <w:t xml:space="preserve"> anorexia and disordered eating as simply driven by a desire to be thin (Hilton, 2018</w:t>
      </w:r>
      <w:r w:rsidR="536E9072"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869). But pro-ana website users unpack this idea by explaining that while the desire to be thin is one reason it is not the only reason for disordered eating. For example, pro-ana communities discuss how disordered eating behaviors are driven by a need to gain control that they feel is missing, jealousy of others, and a form of escape from difficult emotions in their lives (Hilton, 2018</w:t>
      </w:r>
      <w:r w:rsidR="288D3318"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869). While some individuals assume that eating disorders are a result of pro-ana websites, pro-ana members suggest otherwise. Many pro-ana members refer to their eating disorders as mental illnesses. They go on to explain that pro-ana websites do not cause mental illness and cannot teach individuals to be mentally ill (Hilton, 2018</w:t>
      </w:r>
      <w:r w:rsidR="26CE5228"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867). </w:t>
      </w:r>
    </w:p>
    <w:p w14:paraId="79434954" w14:textId="69BC3A7A" w:rsidR="7116723E" w:rsidRPr="0086168F" w:rsidRDefault="4033AEE8"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In other words, </w:t>
      </w:r>
      <w:r w:rsidR="26A72F52" w:rsidRPr="48FD8B20">
        <w:rPr>
          <w:rFonts w:ascii="Times New Roman" w:eastAsia="Times New Roman" w:hAnsi="Times New Roman" w:cs="Times New Roman"/>
          <w:color w:val="000000" w:themeColor="text1"/>
          <w:sz w:val="24"/>
          <w:szCs w:val="24"/>
          <w:lang w:val="en-CA"/>
        </w:rPr>
        <w:t>individuals who seek out pro-ana websites are likely to already suffer from eating disorders regardless of their online access to these sites (Hilton, 2018</w:t>
      </w:r>
      <w:r w:rsidR="237DE253"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869). Pro-ana users express their awareness of the risks of pro-ana website use in terms of maintaining eating disorders and delaying treatment but they argue that it was an informed choice to continue using the sites regardless of the risks (Hilton, 2018</w:t>
      </w:r>
      <w:r w:rsidR="235F1C3C"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869). Thus, users suggest that the issues associated </w:t>
      </w:r>
      <w:r w:rsidR="26A72F52" w:rsidRPr="48FD8B20">
        <w:rPr>
          <w:rFonts w:ascii="Times New Roman" w:eastAsia="Times New Roman" w:hAnsi="Times New Roman" w:cs="Times New Roman"/>
          <w:color w:val="000000" w:themeColor="text1"/>
          <w:sz w:val="24"/>
          <w:szCs w:val="24"/>
          <w:lang w:val="en-CA"/>
        </w:rPr>
        <w:lastRenderedPageBreak/>
        <w:t>with eating disorders and pro-ana websites are a consequence of the user, not the sites (Hilton, 2018</w:t>
      </w:r>
      <w:r w:rsidR="03E913F7"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870). Hilton's study highlights how users show that personal accountability is important to acknowledge when it comes to the consequences of these websites. For example, the respondents of this study explained how users must take personal accountability when it comes to deciding whether to access these sites or not (Hilton, 2018</w:t>
      </w:r>
      <w:r w:rsidR="0B122FEE"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870). </w:t>
      </w:r>
      <w:r w:rsidRPr="48FD8B20">
        <w:rPr>
          <w:rFonts w:ascii="Times New Roman" w:eastAsia="Times New Roman" w:hAnsi="Times New Roman" w:cs="Times New Roman"/>
          <w:color w:val="000000" w:themeColor="text1"/>
          <w:sz w:val="24"/>
          <w:szCs w:val="24"/>
          <w:lang w:val="en-CA"/>
        </w:rPr>
        <w:t xml:space="preserve">However, </w:t>
      </w:r>
      <w:r w:rsidR="26A72F52" w:rsidRPr="48FD8B20">
        <w:rPr>
          <w:rFonts w:ascii="Times New Roman" w:eastAsia="Times New Roman" w:hAnsi="Times New Roman" w:cs="Times New Roman"/>
          <w:color w:val="000000" w:themeColor="text1"/>
          <w:sz w:val="24"/>
          <w:szCs w:val="24"/>
          <w:lang w:val="en-CA"/>
        </w:rPr>
        <w:t xml:space="preserve">Hilton's findings </w:t>
      </w:r>
      <w:r w:rsidRPr="48FD8B20">
        <w:rPr>
          <w:rFonts w:ascii="Times New Roman" w:eastAsia="Times New Roman" w:hAnsi="Times New Roman" w:cs="Times New Roman"/>
          <w:color w:val="000000" w:themeColor="text1"/>
          <w:sz w:val="24"/>
          <w:szCs w:val="24"/>
          <w:lang w:val="en-CA"/>
        </w:rPr>
        <w:t xml:space="preserve">also </w:t>
      </w:r>
      <w:r w:rsidR="26A72F52" w:rsidRPr="48FD8B20">
        <w:rPr>
          <w:rFonts w:ascii="Times New Roman" w:eastAsia="Times New Roman" w:hAnsi="Times New Roman" w:cs="Times New Roman"/>
          <w:color w:val="000000" w:themeColor="text1"/>
          <w:sz w:val="24"/>
          <w:szCs w:val="24"/>
          <w:lang w:val="en-CA"/>
        </w:rPr>
        <w:t>indicate that the longer individuals engage with pro-ana communities, it will strengthen this perception of perceived benefits outweighing the potential risks</w:t>
      </w:r>
      <w:r w:rsidRPr="48FD8B20">
        <w:rPr>
          <w:rFonts w:ascii="Times New Roman" w:eastAsia="Times New Roman" w:hAnsi="Times New Roman" w:cs="Times New Roman"/>
          <w:color w:val="000000" w:themeColor="text1"/>
          <w:sz w:val="24"/>
          <w:szCs w:val="24"/>
          <w:lang w:val="en-CA"/>
        </w:rPr>
        <w:t xml:space="preserve">, and that by </w:t>
      </w:r>
      <w:r w:rsidR="26A72F52" w:rsidRPr="48FD8B20">
        <w:rPr>
          <w:rFonts w:ascii="Times New Roman" w:eastAsia="Times New Roman" w:hAnsi="Times New Roman" w:cs="Times New Roman"/>
          <w:color w:val="000000" w:themeColor="text1"/>
          <w:sz w:val="24"/>
          <w:szCs w:val="24"/>
          <w:lang w:val="en-CA"/>
        </w:rPr>
        <w:t>normaliz</w:t>
      </w:r>
      <w:r w:rsidRPr="48FD8B20">
        <w:rPr>
          <w:rFonts w:ascii="Times New Roman" w:eastAsia="Times New Roman" w:hAnsi="Times New Roman" w:cs="Times New Roman"/>
          <w:color w:val="000000" w:themeColor="text1"/>
          <w:sz w:val="24"/>
          <w:szCs w:val="24"/>
          <w:lang w:val="en-CA"/>
        </w:rPr>
        <w:t xml:space="preserve">ing </w:t>
      </w:r>
      <w:r w:rsidR="26A72F52" w:rsidRPr="48FD8B20">
        <w:rPr>
          <w:rFonts w:ascii="Times New Roman" w:eastAsia="Times New Roman" w:hAnsi="Times New Roman" w:cs="Times New Roman"/>
          <w:color w:val="000000" w:themeColor="text1"/>
          <w:sz w:val="24"/>
          <w:szCs w:val="24"/>
          <w:lang w:val="en-CA"/>
        </w:rPr>
        <w:t xml:space="preserve">disordered eating the cues that imply that one must seek treatment </w:t>
      </w:r>
      <w:r w:rsidRPr="48FD8B20">
        <w:rPr>
          <w:rFonts w:ascii="Times New Roman" w:eastAsia="Times New Roman" w:hAnsi="Times New Roman" w:cs="Times New Roman"/>
          <w:color w:val="000000" w:themeColor="text1"/>
          <w:sz w:val="24"/>
          <w:szCs w:val="24"/>
          <w:lang w:val="en-CA"/>
        </w:rPr>
        <w:t xml:space="preserve">are reduced </w:t>
      </w:r>
      <w:r w:rsidR="26A72F52" w:rsidRPr="48FD8B20">
        <w:rPr>
          <w:rFonts w:ascii="Times New Roman" w:eastAsia="Times New Roman" w:hAnsi="Times New Roman" w:cs="Times New Roman"/>
          <w:color w:val="000000" w:themeColor="text1"/>
          <w:sz w:val="24"/>
          <w:szCs w:val="24"/>
          <w:lang w:val="en-CA"/>
        </w:rPr>
        <w:t>(Hilton, 2018</w:t>
      </w:r>
      <w:r w:rsidR="72A2A227"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872). </w:t>
      </w:r>
      <w:r w:rsidRPr="48FD8B20">
        <w:rPr>
          <w:rFonts w:ascii="Times New Roman" w:eastAsia="Times New Roman" w:hAnsi="Times New Roman" w:cs="Times New Roman"/>
          <w:color w:val="000000" w:themeColor="text1"/>
          <w:sz w:val="24"/>
          <w:szCs w:val="24"/>
          <w:lang w:val="en-CA"/>
        </w:rPr>
        <w:t xml:space="preserve">Thus, </w:t>
      </w:r>
      <w:r w:rsidR="26A72F52" w:rsidRPr="48FD8B20">
        <w:rPr>
          <w:rFonts w:ascii="Times New Roman" w:eastAsia="Times New Roman" w:hAnsi="Times New Roman" w:cs="Times New Roman"/>
          <w:color w:val="000000" w:themeColor="text1"/>
          <w:sz w:val="24"/>
          <w:szCs w:val="24"/>
          <w:lang w:val="en-CA"/>
        </w:rPr>
        <w:t xml:space="preserve">we must remain conscious that pro-ana websites can be dangerous, </w:t>
      </w:r>
      <w:r w:rsidR="0B4A61F4" w:rsidRPr="48FD8B20">
        <w:rPr>
          <w:rFonts w:ascii="Times New Roman" w:eastAsia="Times New Roman" w:hAnsi="Times New Roman" w:cs="Times New Roman"/>
          <w:color w:val="000000" w:themeColor="text1"/>
          <w:sz w:val="24"/>
          <w:szCs w:val="24"/>
          <w:lang w:val="en-CA"/>
        </w:rPr>
        <w:t xml:space="preserve">but instead </w:t>
      </w:r>
      <w:r w:rsidR="26A72F52" w:rsidRPr="48FD8B20">
        <w:rPr>
          <w:rFonts w:ascii="Times New Roman" w:eastAsia="Times New Roman" w:hAnsi="Times New Roman" w:cs="Times New Roman"/>
          <w:color w:val="000000" w:themeColor="text1"/>
          <w:sz w:val="24"/>
          <w:szCs w:val="24"/>
          <w:lang w:val="en-CA"/>
        </w:rPr>
        <w:t xml:space="preserve">of placing full blame on pro-ana websites, we must recognize they are </w:t>
      </w:r>
      <w:r w:rsidR="77A567D5" w:rsidRPr="48FD8B20">
        <w:rPr>
          <w:rFonts w:ascii="Times New Roman" w:eastAsia="Times New Roman" w:hAnsi="Times New Roman" w:cs="Times New Roman"/>
          <w:color w:val="000000" w:themeColor="text1"/>
          <w:sz w:val="24"/>
          <w:szCs w:val="24"/>
          <w:lang w:val="en-CA"/>
        </w:rPr>
        <w:t xml:space="preserve">not the main cause of eating disorders, </w:t>
      </w:r>
      <w:r w:rsidR="26A72F52" w:rsidRPr="48FD8B20">
        <w:rPr>
          <w:rFonts w:ascii="Times New Roman" w:eastAsia="Times New Roman" w:hAnsi="Times New Roman" w:cs="Times New Roman"/>
          <w:color w:val="000000" w:themeColor="text1"/>
          <w:sz w:val="24"/>
          <w:szCs w:val="24"/>
          <w:lang w:val="en-CA"/>
        </w:rPr>
        <w:t xml:space="preserve">only a symptom of a much bigger issue within society. </w:t>
      </w:r>
    </w:p>
    <w:p w14:paraId="28C3BF21" w14:textId="31C8C755"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 desire to be thin may be one reason for disordered eating behaviors, it is not the only reason. Individuals use pro-ana websites as a coping mechanism to deal with a variety of problems that they experience in their daily lives. Thus, by coming to an understanding of how pro-ana websites act as a tool that individuals with eating disorders find beneficial and supportive, the offline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anti-ana</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community (such as friends, family, and medical professionals) can try to be more supportive and understanding. The idea here is that pro-anorectics are supportive and understanding of anorectic people and not pro-anorexia, meaning they are not supportive of or promoting anorexia, the disorder but instead are there for the individuals with anorexia.</w:t>
      </w:r>
      <w:r w:rsidRPr="48FD8B20">
        <w:rPr>
          <w:rFonts w:ascii="Times New Roman" w:eastAsia="Times New Roman" w:hAnsi="Times New Roman" w:cs="Times New Roman"/>
          <w:sz w:val="24"/>
          <w:szCs w:val="24"/>
          <w:lang w:val="en-CA"/>
        </w:rPr>
        <w:t xml:space="preserve"> </w:t>
      </w:r>
      <w:bookmarkStart w:id="7" w:name="_Int_ykLYhQOz"/>
      <w:r w:rsidRPr="48FD8B20">
        <w:rPr>
          <w:rFonts w:ascii="Times New Roman" w:eastAsia="Times New Roman" w:hAnsi="Times New Roman" w:cs="Times New Roman"/>
          <w:color w:val="000000" w:themeColor="text1"/>
          <w:sz w:val="24"/>
          <w:szCs w:val="24"/>
          <w:lang w:val="en-CA"/>
        </w:rPr>
        <w:t>At the moment</w:t>
      </w:r>
      <w:bookmarkEnd w:id="7"/>
      <w:r w:rsidRPr="48FD8B20">
        <w:rPr>
          <w:rFonts w:ascii="Times New Roman" w:eastAsia="Times New Roman" w:hAnsi="Times New Roman" w:cs="Times New Roman"/>
          <w:color w:val="000000" w:themeColor="text1"/>
          <w:sz w:val="24"/>
          <w:szCs w:val="24"/>
          <w:lang w:val="en-CA"/>
        </w:rPr>
        <w:t>, women who suffer from eating disorders are often viewed as simpletons who are not capable of producing a valid perspective or decision (Schott, 2016</w:t>
      </w:r>
      <w:r w:rsidR="642179C1"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110). Only pro-ana websites give individuals the space to produce their opinions in an environment that views their experiences as valid, and as a result</w:t>
      </w:r>
      <w:r w:rsidR="30350B48"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individuals feel seen and heard. That is why </w:t>
      </w:r>
      <w:r w:rsidRPr="48FD8B20">
        <w:rPr>
          <w:rFonts w:ascii="Times New Roman" w:eastAsia="Times New Roman" w:hAnsi="Times New Roman" w:cs="Times New Roman"/>
          <w:color w:val="000000" w:themeColor="text1"/>
          <w:sz w:val="24"/>
          <w:szCs w:val="24"/>
          <w:lang w:val="en-CA"/>
        </w:rPr>
        <w:lastRenderedPageBreak/>
        <w:t xml:space="preserve">pro-ana websites can be useful to inform those offline and to work towards combatting the stigma that surrounds eating disorders. </w:t>
      </w:r>
    </w:p>
    <w:p w14:paraId="58654F16" w14:textId="77777777" w:rsidR="00BA3320" w:rsidRPr="0086168F" w:rsidRDefault="00BA3320" w:rsidP="0026251C">
      <w:pPr>
        <w:spacing w:line="480" w:lineRule="auto"/>
        <w:ind w:firstLine="720"/>
        <w:rPr>
          <w:rFonts w:ascii="Times New Roman" w:eastAsia="Times New Roman" w:hAnsi="Times New Roman" w:cs="Times New Roman"/>
          <w:color w:val="000000" w:themeColor="text1"/>
          <w:sz w:val="24"/>
          <w:szCs w:val="24"/>
          <w:lang w:val="en-CA"/>
        </w:rPr>
      </w:pPr>
    </w:p>
    <w:p w14:paraId="77DEE360" w14:textId="3C421969" w:rsidR="7116723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t>3. Pro-Ana websites: patriarchal beauty norms</w:t>
      </w:r>
    </w:p>
    <w:p w14:paraId="1AD02F92" w14:textId="47819583" w:rsidR="7116723E" w:rsidRPr="0086168F" w:rsidRDefault="4033AEE8"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This section highlights the main idea that pro-ana websites are harmful but only a small part of the much larger social pressures of wanting to be thin. </w:t>
      </w:r>
      <w:r w:rsidR="58E03F09" w:rsidRPr="48FD8B20">
        <w:rPr>
          <w:rFonts w:ascii="Times New Roman" w:eastAsia="Times New Roman" w:hAnsi="Times New Roman" w:cs="Times New Roman"/>
          <w:color w:val="000000" w:themeColor="text1"/>
          <w:sz w:val="24"/>
          <w:szCs w:val="24"/>
          <w:lang w:val="en-CA"/>
        </w:rPr>
        <w:t>W</w:t>
      </w:r>
      <w:r w:rsidRPr="48FD8B20">
        <w:rPr>
          <w:rFonts w:ascii="Times New Roman" w:eastAsia="Times New Roman" w:hAnsi="Times New Roman" w:cs="Times New Roman"/>
          <w:color w:val="000000" w:themeColor="text1"/>
          <w:sz w:val="24"/>
          <w:szCs w:val="24"/>
          <w:lang w:val="en-CA"/>
        </w:rPr>
        <w:t>hile Pro-Ana websites may worsen existing eating disorders, they are not the main cause of disordered eating behaviors.</w:t>
      </w:r>
      <w:r w:rsidRPr="48FD8B20">
        <w:rPr>
          <w:rFonts w:ascii="Times New Roman" w:eastAsia="Times New Roman" w:hAnsi="Times New Roman" w:cs="Times New Roman"/>
          <w:b/>
          <w:bCs/>
          <w:color w:val="000000" w:themeColor="text1"/>
          <w:sz w:val="24"/>
          <w:szCs w:val="24"/>
          <w:lang w:val="en-CA"/>
        </w:rPr>
        <w:t xml:space="preserve"> </w:t>
      </w:r>
      <w:r w:rsidR="26A72F52" w:rsidRPr="48FD8B20">
        <w:rPr>
          <w:rFonts w:ascii="Times New Roman" w:eastAsia="Times New Roman" w:hAnsi="Times New Roman" w:cs="Times New Roman"/>
          <w:sz w:val="24"/>
          <w:szCs w:val="24"/>
          <w:lang w:val="en-CA"/>
        </w:rPr>
        <w:t xml:space="preserve">As stated above, disordered eating behaviors are not only driven by the unhealthy desire to be thin. Disordered eating is also a coping mechanism for various psychological or emotional problems that can be viewed as the </w:t>
      </w:r>
      <w:r w:rsidR="1AAC9A89" w:rsidRPr="48FD8B20">
        <w:rPr>
          <w:rFonts w:ascii="Times New Roman" w:eastAsia="Times New Roman" w:hAnsi="Times New Roman" w:cs="Times New Roman"/>
          <w:sz w:val="24"/>
          <w:szCs w:val="24"/>
          <w:lang w:val="en-CA"/>
        </w:rPr>
        <w:t>“</w:t>
      </w:r>
      <w:r w:rsidR="26A72F52" w:rsidRPr="48FD8B20">
        <w:rPr>
          <w:rFonts w:ascii="Times New Roman" w:eastAsia="Times New Roman" w:hAnsi="Times New Roman" w:cs="Times New Roman"/>
          <w:sz w:val="24"/>
          <w:szCs w:val="24"/>
          <w:lang w:val="en-CA"/>
        </w:rPr>
        <w:t>real</w:t>
      </w:r>
      <w:r w:rsidR="1AAC9A89" w:rsidRPr="48FD8B20">
        <w:rPr>
          <w:rFonts w:ascii="Times New Roman" w:eastAsia="Times New Roman" w:hAnsi="Times New Roman" w:cs="Times New Roman"/>
          <w:sz w:val="24"/>
          <w:szCs w:val="24"/>
          <w:lang w:val="en-CA"/>
        </w:rPr>
        <w:t>”</w:t>
      </w:r>
      <w:r w:rsidR="26A72F52" w:rsidRPr="48FD8B20">
        <w:rPr>
          <w:rFonts w:ascii="Times New Roman" w:eastAsia="Times New Roman" w:hAnsi="Times New Roman" w:cs="Times New Roman"/>
          <w:sz w:val="24"/>
          <w:szCs w:val="24"/>
          <w:lang w:val="en-CA"/>
        </w:rPr>
        <w:t xml:space="preserve"> problem. Furthermore, the desire to be thin is also complex and not simply the result of an individual’s choice or information. </w:t>
      </w:r>
      <w:r w:rsidR="26A72F52" w:rsidRPr="48FD8B20">
        <w:rPr>
          <w:rFonts w:ascii="Times New Roman" w:eastAsia="Times New Roman" w:hAnsi="Times New Roman" w:cs="Times New Roman"/>
          <w:color w:val="000000" w:themeColor="text1"/>
          <w:sz w:val="24"/>
          <w:szCs w:val="24"/>
          <w:lang w:val="en-CA"/>
        </w:rPr>
        <w:t>It is important to understand that children have internalized societal norms concerning the ideal body (Custers, 2015</w:t>
      </w:r>
      <w:r w:rsidR="7906069D"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432). And because of these internalized norms, it is common to see the use of weight control strategies such as dieting, exercising, and, in some cases extreme weight loss methods, to lose weight (Custers, 2015</w:t>
      </w:r>
      <w:r w:rsidR="29325449" w:rsidRPr="48FD8B20">
        <w:rPr>
          <w:rFonts w:ascii="Times New Roman" w:eastAsia="Times New Roman" w:hAnsi="Times New Roman" w:cs="Times New Roman"/>
          <w:color w:val="000000" w:themeColor="text1"/>
          <w:sz w:val="24"/>
          <w:szCs w:val="24"/>
          <w:lang w:val="en-CA"/>
        </w:rPr>
        <w:t xml:space="preserve">: </w:t>
      </w:r>
      <w:r w:rsidR="26A72F52" w:rsidRPr="48FD8B20">
        <w:rPr>
          <w:rFonts w:ascii="Times New Roman" w:eastAsia="Times New Roman" w:hAnsi="Times New Roman" w:cs="Times New Roman"/>
          <w:color w:val="000000" w:themeColor="text1"/>
          <w:sz w:val="24"/>
          <w:szCs w:val="24"/>
          <w:lang w:val="en-CA"/>
        </w:rPr>
        <w:t xml:space="preserve">432). The socio-cultural model upholds a variety of current societal standards for beauty. The model </w:t>
      </w:r>
      <w:r w:rsidR="09E22CA2" w:rsidRPr="48FD8B20">
        <w:rPr>
          <w:rFonts w:ascii="Times New Roman" w:eastAsia="Times New Roman" w:hAnsi="Times New Roman" w:cs="Times New Roman"/>
          <w:color w:val="000000" w:themeColor="text1"/>
          <w:sz w:val="24"/>
          <w:szCs w:val="24"/>
          <w:lang w:val="en-CA"/>
        </w:rPr>
        <w:t>emphasizes</w:t>
      </w:r>
      <w:r w:rsidR="26A72F52" w:rsidRPr="48FD8B20">
        <w:rPr>
          <w:rFonts w:ascii="Times New Roman" w:eastAsia="Times New Roman" w:hAnsi="Times New Roman" w:cs="Times New Roman"/>
          <w:color w:val="000000" w:themeColor="text1"/>
          <w:sz w:val="24"/>
          <w:szCs w:val="24"/>
          <w:lang w:val="en-CA"/>
        </w:rPr>
        <w:t xml:space="preserve"> on the desirability of unrealistic levels of thinness which women then internalize (Clark &amp; Tiggemann, 2006</w:t>
      </w:r>
      <w:r w:rsidR="0D3CECF2"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629). The issue arises because most women are unable to meet this internalized standard and as a result, </w:t>
      </w:r>
      <w:r w:rsidR="3D5DFC74" w:rsidRPr="48FD8B20">
        <w:rPr>
          <w:rFonts w:ascii="Times New Roman" w:eastAsia="Times New Roman" w:hAnsi="Times New Roman" w:cs="Times New Roman"/>
          <w:color w:val="000000" w:themeColor="text1"/>
          <w:sz w:val="24"/>
          <w:szCs w:val="24"/>
          <w:lang w:val="en-CA"/>
        </w:rPr>
        <w:t xml:space="preserve">some </w:t>
      </w:r>
      <w:r w:rsidR="26A72F52" w:rsidRPr="48FD8B20">
        <w:rPr>
          <w:rFonts w:ascii="Times New Roman" w:eastAsia="Times New Roman" w:hAnsi="Times New Roman" w:cs="Times New Roman"/>
          <w:color w:val="000000" w:themeColor="text1"/>
          <w:sz w:val="24"/>
          <w:szCs w:val="24"/>
          <w:lang w:val="en-CA"/>
        </w:rPr>
        <w:t>experience body dissatisfaction (Clark &amp; Tiggemann, 2006</w:t>
      </w:r>
      <w:r w:rsidR="2E6E1CA5"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629). Historically, men have been in control of the cultural constructions of femininity and have situated </w:t>
      </w:r>
      <w:r w:rsidR="1AAC9A89" w:rsidRPr="48FD8B20">
        <w:rPr>
          <w:rFonts w:ascii="Times New Roman" w:eastAsia="Times New Roman" w:hAnsi="Times New Roman" w:cs="Times New Roman"/>
          <w:color w:val="000000" w:themeColor="text1"/>
          <w:sz w:val="24"/>
          <w:szCs w:val="24"/>
          <w:lang w:val="en-CA"/>
        </w:rPr>
        <w:t xml:space="preserve">women’s </w:t>
      </w:r>
      <w:r w:rsidR="26A72F52" w:rsidRPr="48FD8B20">
        <w:rPr>
          <w:rFonts w:ascii="Times New Roman" w:eastAsia="Times New Roman" w:hAnsi="Times New Roman" w:cs="Times New Roman"/>
          <w:color w:val="000000" w:themeColor="text1"/>
          <w:sz w:val="24"/>
          <w:szCs w:val="24"/>
          <w:lang w:val="en-CA"/>
        </w:rPr>
        <w:t>bodies as areas of objectification (Leavy et al, 2009</w:t>
      </w:r>
      <w:r w:rsidR="35AB71C2"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262). This means that the social-cultural internalized ideals of what it means to be a “woman” were constructed from a male perspective which emphasizes the objectification and sexualization of </w:t>
      </w:r>
      <w:r w:rsidR="1AAC9A89" w:rsidRPr="48FD8B20">
        <w:rPr>
          <w:rFonts w:ascii="Times New Roman" w:eastAsia="Times New Roman" w:hAnsi="Times New Roman" w:cs="Times New Roman"/>
          <w:color w:val="000000" w:themeColor="text1"/>
          <w:sz w:val="24"/>
          <w:szCs w:val="24"/>
          <w:lang w:val="en-CA"/>
        </w:rPr>
        <w:lastRenderedPageBreak/>
        <w:t xml:space="preserve">women’s </w:t>
      </w:r>
      <w:r w:rsidR="26A72F52" w:rsidRPr="48FD8B20">
        <w:rPr>
          <w:rFonts w:ascii="Times New Roman" w:eastAsia="Times New Roman" w:hAnsi="Times New Roman" w:cs="Times New Roman"/>
          <w:color w:val="000000" w:themeColor="text1"/>
          <w:sz w:val="24"/>
          <w:szCs w:val="24"/>
          <w:lang w:val="en-CA"/>
        </w:rPr>
        <w:t>bodies. Contemporary American society equates being fat with "a devaluation of the feminine" (Leavy et al, 2009</w:t>
      </w:r>
      <w:r w:rsidR="5A444D6C"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264). The pressure to be thin and fit has increased in recent years that even </w:t>
      </w:r>
      <w:r w:rsidR="1AAC9A89" w:rsidRPr="48FD8B20">
        <w:rPr>
          <w:rFonts w:ascii="Times New Roman" w:eastAsia="Times New Roman" w:hAnsi="Times New Roman" w:cs="Times New Roman"/>
          <w:color w:val="000000" w:themeColor="text1"/>
          <w:sz w:val="24"/>
          <w:szCs w:val="24"/>
          <w:lang w:val="en-CA"/>
        </w:rPr>
        <w:t xml:space="preserve">women’s </w:t>
      </w:r>
      <w:r w:rsidR="26A72F52" w:rsidRPr="48FD8B20">
        <w:rPr>
          <w:rFonts w:ascii="Times New Roman" w:eastAsia="Times New Roman" w:hAnsi="Times New Roman" w:cs="Times New Roman"/>
          <w:color w:val="000000" w:themeColor="text1"/>
          <w:sz w:val="24"/>
          <w:szCs w:val="24"/>
          <w:lang w:val="en-CA"/>
        </w:rPr>
        <w:t xml:space="preserve">bodies pre, post, and during pregnancy are judged based on the appearance of fitness and femininity. Thus, women are constantly engaged </w:t>
      </w:r>
      <w:r w:rsidR="04D59331" w:rsidRPr="48FD8B20">
        <w:rPr>
          <w:rFonts w:ascii="Times New Roman" w:eastAsia="Times New Roman" w:hAnsi="Times New Roman" w:cs="Times New Roman"/>
          <w:color w:val="000000" w:themeColor="text1"/>
          <w:sz w:val="24"/>
          <w:szCs w:val="24"/>
          <w:lang w:val="en-CA"/>
        </w:rPr>
        <w:t>in” bodywork</w:t>
      </w:r>
      <w:r w:rsidR="5E251A45" w:rsidRPr="48FD8B20">
        <w:rPr>
          <w:rFonts w:ascii="Times New Roman" w:eastAsia="Times New Roman" w:hAnsi="Times New Roman" w:cs="Times New Roman"/>
          <w:color w:val="000000" w:themeColor="text1"/>
          <w:sz w:val="24"/>
          <w:szCs w:val="24"/>
          <w:lang w:val="en-CA"/>
        </w:rPr>
        <w:t xml:space="preserve">” </w:t>
      </w:r>
      <w:bookmarkStart w:id="8" w:name="_Int_ACgfkViW"/>
      <w:r w:rsidR="5E251A45" w:rsidRPr="48FD8B20">
        <w:rPr>
          <w:rFonts w:ascii="Times New Roman" w:eastAsia="Times New Roman" w:hAnsi="Times New Roman" w:cs="Times New Roman"/>
          <w:color w:val="000000" w:themeColor="text1"/>
          <w:sz w:val="24"/>
          <w:szCs w:val="24"/>
          <w:lang w:val="en-CA"/>
        </w:rPr>
        <w:t xml:space="preserve">in an </w:t>
      </w:r>
      <w:r w:rsidR="26A72F52" w:rsidRPr="48FD8B20">
        <w:rPr>
          <w:rFonts w:ascii="Times New Roman" w:eastAsia="Times New Roman" w:hAnsi="Times New Roman" w:cs="Times New Roman"/>
          <w:color w:val="000000" w:themeColor="text1"/>
          <w:sz w:val="24"/>
          <w:szCs w:val="24"/>
          <w:lang w:val="en-CA"/>
        </w:rPr>
        <w:t>attempt to</w:t>
      </w:r>
      <w:bookmarkEnd w:id="8"/>
      <w:r w:rsidR="26A72F52" w:rsidRPr="48FD8B20">
        <w:rPr>
          <w:rFonts w:ascii="Times New Roman" w:eastAsia="Times New Roman" w:hAnsi="Times New Roman" w:cs="Times New Roman"/>
          <w:color w:val="000000" w:themeColor="text1"/>
          <w:sz w:val="24"/>
          <w:szCs w:val="24"/>
          <w:lang w:val="en-CA"/>
        </w:rPr>
        <w:t xml:space="preserve"> achieve the femininity that is cultivated through appearance-based attitudes and behaviors (Leavy et al,2009</w:t>
      </w:r>
      <w:r w:rsidR="412B5B6E"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264).</w:t>
      </w:r>
    </w:p>
    <w:p w14:paraId="1AD4B947" w14:textId="414FD549" w:rsidR="079729EB"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When it comes to media content, what is both included and excluded, sends women an overt message about how they should look, act, and dress (Leavy et al, 2009</w:t>
      </w:r>
      <w:r w:rsidR="7D7A53D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265). As well as the media content also allows for subtle messages about what women should and should not do. For example, magazines attempt to demonstrate how to be feminine from a patriarchal point of production, these "femininity guides" tend to exemplify "white women pursuing beauty and heterosexual relationships as the goal to achieve (Leavy et al, 2009</w:t>
      </w:r>
      <w:r w:rsidR="6B30D642"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265). And as young women are in a process of self-discovery these magazines become a tool to aid in the internalization of specific social-cultural norms of what it means to be feminine and a woman. Thus, these internalized socio-cultural norms demonstrate how American culture emphasizes a women</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s weight over their other characteristics (Leavy et al, 2009</w:t>
      </w:r>
      <w:r w:rsidR="5E04BA9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274). For example, being thin and beautiful is viewed as more important than being </w:t>
      </w:r>
      <w:r w:rsidR="741FD9C1" w:rsidRPr="48FD8B20">
        <w:rPr>
          <w:rFonts w:ascii="Times New Roman" w:eastAsia="Times New Roman" w:hAnsi="Times New Roman" w:cs="Times New Roman"/>
          <w:color w:val="000000" w:themeColor="text1"/>
          <w:sz w:val="24"/>
          <w:szCs w:val="24"/>
          <w:lang w:val="en-CA"/>
        </w:rPr>
        <w:t>intelligent. What</w:t>
      </w:r>
      <w:r w:rsidRPr="48FD8B20">
        <w:rPr>
          <w:rFonts w:ascii="Times New Roman" w:eastAsia="Times New Roman" w:hAnsi="Times New Roman" w:cs="Times New Roman"/>
          <w:color w:val="000000" w:themeColor="text1"/>
          <w:sz w:val="24"/>
          <w:szCs w:val="24"/>
          <w:lang w:val="en-CA"/>
        </w:rPr>
        <w:t xml:space="preserve"> is important to acknowledge about these socio-cultural internalized ideas is they show women the general message that their bodies are of vital importance and intimately linked to their self-worth (Leavy et al, 2009</w:t>
      </w:r>
      <w:r w:rsidR="0363D23F"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279). Thus, if women do not fit the socio-cultural standards of what it means to be feminine, they are perceived to be lacking in some way</w:t>
      </w:r>
      <w:r w:rsidR="3D5DFC74" w:rsidRPr="48FD8B20">
        <w:rPr>
          <w:rFonts w:ascii="Times New Roman" w:eastAsia="Times New Roman" w:hAnsi="Times New Roman" w:cs="Times New Roman"/>
          <w:color w:val="000000" w:themeColor="text1"/>
          <w:sz w:val="24"/>
          <w:szCs w:val="24"/>
          <w:lang w:val="en-CA"/>
        </w:rPr>
        <w:t xml:space="preserve"> which can</w:t>
      </w:r>
      <w:r w:rsidRPr="48FD8B20">
        <w:rPr>
          <w:rFonts w:ascii="Times New Roman" w:eastAsia="Times New Roman" w:hAnsi="Times New Roman" w:cs="Times New Roman"/>
          <w:color w:val="000000" w:themeColor="text1"/>
          <w:sz w:val="24"/>
          <w:szCs w:val="24"/>
          <w:lang w:val="en-CA"/>
        </w:rPr>
        <w:t xml:space="preserve"> result</w:t>
      </w:r>
      <w:r w:rsidR="3D5DFC74" w:rsidRPr="48FD8B20">
        <w:rPr>
          <w:rFonts w:ascii="Times New Roman" w:eastAsia="Times New Roman" w:hAnsi="Times New Roman" w:cs="Times New Roman"/>
          <w:color w:val="000000" w:themeColor="text1"/>
          <w:sz w:val="24"/>
          <w:szCs w:val="24"/>
          <w:lang w:val="en-CA"/>
        </w:rPr>
        <w:t xml:space="preserve"> in </w:t>
      </w:r>
      <w:r w:rsidRPr="48FD8B20">
        <w:rPr>
          <w:rFonts w:ascii="Times New Roman" w:eastAsia="Times New Roman" w:hAnsi="Times New Roman" w:cs="Times New Roman"/>
          <w:color w:val="000000" w:themeColor="text1"/>
          <w:sz w:val="24"/>
          <w:szCs w:val="24"/>
          <w:lang w:val="en-CA"/>
        </w:rPr>
        <w:t>becom</w:t>
      </w:r>
      <w:r w:rsidR="3D5DFC74" w:rsidRPr="48FD8B20">
        <w:rPr>
          <w:rFonts w:ascii="Times New Roman" w:eastAsia="Times New Roman" w:hAnsi="Times New Roman" w:cs="Times New Roman"/>
          <w:color w:val="000000" w:themeColor="text1"/>
          <w:sz w:val="24"/>
          <w:szCs w:val="24"/>
          <w:lang w:val="en-CA"/>
        </w:rPr>
        <w:t xml:space="preserve">ing </w:t>
      </w:r>
      <w:r w:rsidRPr="48FD8B20">
        <w:rPr>
          <w:rFonts w:ascii="Times New Roman" w:eastAsia="Times New Roman" w:hAnsi="Times New Roman" w:cs="Times New Roman"/>
          <w:color w:val="000000" w:themeColor="text1"/>
          <w:sz w:val="24"/>
          <w:szCs w:val="24"/>
          <w:lang w:val="en-CA"/>
        </w:rPr>
        <w:t xml:space="preserve">dissatisfied with their bodies as well as lack self-esteem. </w:t>
      </w:r>
      <w:r w:rsidR="3D5DFC74" w:rsidRPr="48FD8B20">
        <w:rPr>
          <w:rFonts w:ascii="Times New Roman" w:eastAsia="Times New Roman" w:hAnsi="Times New Roman" w:cs="Times New Roman"/>
          <w:color w:val="000000" w:themeColor="text1"/>
          <w:sz w:val="24"/>
          <w:szCs w:val="24"/>
          <w:lang w:val="en-CA"/>
        </w:rPr>
        <w:t xml:space="preserve">This shows that the impact of pro-ana websites is only a small factor </w:t>
      </w:r>
      <w:r w:rsidR="3D5DFC74" w:rsidRPr="48FD8B20">
        <w:rPr>
          <w:rFonts w:ascii="Times New Roman" w:eastAsia="Times New Roman" w:hAnsi="Times New Roman" w:cs="Times New Roman"/>
          <w:color w:val="000000" w:themeColor="text1"/>
          <w:sz w:val="24"/>
          <w:szCs w:val="24"/>
          <w:lang w:val="en-CA"/>
        </w:rPr>
        <w:lastRenderedPageBreak/>
        <w:t xml:space="preserve">within the much larger social pressures and drivers of wanting to be thin, and not the main </w:t>
      </w:r>
      <w:r w:rsidR="1B56A6DC" w:rsidRPr="48FD8B20">
        <w:rPr>
          <w:rFonts w:ascii="Times New Roman" w:eastAsia="Times New Roman" w:hAnsi="Times New Roman" w:cs="Times New Roman"/>
          <w:color w:val="000000" w:themeColor="text1"/>
          <w:sz w:val="24"/>
          <w:szCs w:val="24"/>
          <w:lang w:val="en-CA"/>
        </w:rPr>
        <w:t>problem itself</w:t>
      </w:r>
      <w:r w:rsidR="1DA3C74C" w:rsidRPr="48FD8B20">
        <w:rPr>
          <w:rFonts w:ascii="Times New Roman" w:eastAsia="Times New Roman" w:hAnsi="Times New Roman" w:cs="Times New Roman"/>
          <w:color w:val="000000" w:themeColor="text1"/>
          <w:sz w:val="24"/>
          <w:szCs w:val="24"/>
          <w:lang w:val="en-CA"/>
        </w:rPr>
        <w:t>.</w:t>
      </w:r>
    </w:p>
    <w:p w14:paraId="30FACF91" w14:textId="404111BC" w:rsidR="7116723E" w:rsidRPr="0086168F" w:rsidRDefault="26A72F52" w:rsidP="48FD8B20">
      <w:pPr>
        <w:spacing w:line="480" w:lineRule="auto"/>
        <w:ind w:firstLine="720"/>
        <w:rPr>
          <w:rFonts w:ascii="Times New Roman" w:eastAsia="Times New Roman" w:hAnsi="Times New Roman" w:cs="Times New Roman"/>
          <w:sz w:val="24"/>
          <w:szCs w:val="24"/>
          <w:lang w:val="en-CA"/>
        </w:rPr>
      </w:pPr>
      <w:r w:rsidRPr="48FD8B20">
        <w:rPr>
          <w:rFonts w:ascii="Times New Roman" w:eastAsia="Times New Roman" w:hAnsi="Times New Roman" w:cs="Times New Roman"/>
          <w:i/>
          <w:iCs/>
          <w:color w:val="000000" w:themeColor="text1"/>
          <w:sz w:val="24"/>
          <w:szCs w:val="24"/>
          <w:lang w:val="en-CA"/>
        </w:rPr>
        <w:t>Taking a Broader Perspective on Eating Disorders and Pro-Ana Websites</w:t>
      </w:r>
    </w:p>
    <w:p w14:paraId="251EFF0A" w14:textId="7D6101B4" w:rsidR="7116723E" w:rsidRPr="0086168F" w:rsidRDefault="1195BFFC"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Feminist perspectives on the causes and treatments of eating disorders have less to do with the individual's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faulty</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body and more to do with the subjugation of women in society and the meanings behind slenderness in the West, as well as the tyranny of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body fascism</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in Western ideals of beauty (Fox et al, 2005: 950). In line with some feminist models, individuals who suffer from eating </w:t>
      </w:r>
      <w:proofErr w:type="gramStart"/>
      <w:r w:rsidRPr="48FD8B20">
        <w:rPr>
          <w:rFonts w:ascii="Times New Roman" w:eastAsia="Times New Roman" w:hAnsi="Times New Roman" w:cs="Times New Roman"/>
          <w:color w:val="000000" w:themeColor="text1"/>
          <w:sz w:val="24"/>
          <w:szCs w:val="24"/>
          <w:lang w:val="en-CA"/>
        </w:rPr>
        <w:t>disorders</w:t>
      </w:r>
      <w:proofErr w:type="gramEnd"/>
      <w:r w:rsidRPr="48FD8B20">
        <w:rPr>
          <w:rFonts w:ascii="Times New Roman" w:eastAsia="Times New Roman" w:hAnsi="Times New Roman" w:cs="Times New Roman"/>
          <w:color w:val="000000" w:themeColor="text1"/>
          <w:sz w:val="24"/>
          <w:szCs w:val="24"/>
          <w:lang w:val="en-CA"/>
        </w:rPr>
        <w:t xml:space="preserve"> view anorexia not as a disease but instead as a symptom of a much bigger issue emerging from psychological, emotional, and social problems (Fox et al, 2005: 963). For example, in a study conducted by Fox and his associates, two participants mentioned that for them anorexia was a key support system in a life that felt out of control (Fox et al, 2005: 958). Thus, while anorexia can become an obsession it also represents a haven for individuals, allowing them to feel a sense of control that they are otherwise lacking. Others also emphasize anorexia and disordered eating are about much more than the desire to be thin. It can be a symptom of wanting control, jealousy of others, as well as a form of escape from difficult experiences and emotions (Hilton, 2018: 869). Hilton argues individuals who search for pro-ana websites are likely to have eating disorders regardless of the accessibility of these sites (Hilton, 2018: 869), and pro-ana websites can be viewed more as an extension of an already very much present issue. This implies pro-ana websites do not cause eating disorders but instead the websites are a symptom of the problem caused by more generalized harmful societal norms (Hilton, 2018: 869). Participants in Hilton’s study supported the idea that pro-ana websites cannot cause eating disorders. They supported this notion by implying that eating disorders </w:t>
      </w:r>
      <w:r w:rsidRPr="48FD8B20">
        <w:rPr>
          <w:rFonts w:ascii="Times New Roman" w:eastAsia="Times New Roman" w:hAnsi="Times New Roman" w:cs="Times New Roman"/>
          <w:color w:val="000000" w:themeColor="text1"/>
          <w:sz w:val="24"/>
          <w:szCs w:val="24"/>
          <w:lang w:val="en-CA"/>
        </w:rPr>
        <w:lastRenderedPageBreak/>
        <w:t xml:space="preserve">should be considered mental illnesses. And in an extension of that, the context of mental illness supports the idea that eating disorders are not contagious and cannot be learned from a website (Hilton, 2018: 867). </w:t>
      </w:r>
    </w:p>
    <w:p w14:paraId="05C6B45E" w14:textId="2FE68C80" w:rsidR="7116723E" w:rsidRPr="0086168F" w:rsidRDefault="1195BFFC"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11A2BFF9" w:rsidRPr="48FD8B20">
        <w:rPr>
          <w:rFonts w:ascii="Times New Roman" w:eastAsia="Times New Roman" w:hAnsi="Times New Roman" w:cs="Times New Roman"/>
          <w:color w:val="0E101A"/>
          <w:sz w:val="24"/>
          <w:szCs w:val="24"/>
          <w:lang w:val="en-CA"/>
        </w:rPr>
        <w:t>In this view, the harms of pro-ana websites are seen because of the much larger difficulties experienced by the user, and not caused by the websites themselves (Hilton, 2018: 870). Related to this, some users of pro-ana websites emphasize their accountability in deciding whether to access the site or not. Meaning that they believe that they are making the conscious choice to use pro-ana platforms. They see the issues they face because of their personal choice and not solely the fault of pro-ana websites. Whereas other individuals who suffer from eating disorders view their disorder as a state that invades every aspect of their thought, perception, and action (</w:t>
      </w:r>
      <w:proofErr w:type="spellStart"/>
      <w:r w:rsidR="11A2BFF9" w:rsidRPr="48FD8B20">
        <w:rPr>
          <w:rFonts w:ascii="Times New Roman" w:eastAsia="Times New Roman" w:hAnsi="Times New Roman" w:cs="Times New Roman"/>
          <w:color w:val="0E101A"/>
          <w:sz w:val="24"/>
          <w:szCs w:val="24"/>
          <w:lang w:val="en-CA"/>
        </w:rPr>
        <w:t>Csipke</w:t>
      </w:r>
      <w:proofErr w:type="spellEnd"/>
      <w:r w:rsidR="11A2BFF9" w:rsidRPr="48FD8B20">
        <w:rPr>
          <w:rFonts w:ascii="Times New Roman" w:eastAsia="Times New Roman" w:hAnsi="Times New Roman" w:cs="Times New Roman"/>
          <w:color w:val="0E101A"/>
          <w:sz w:val="24"/>
          <w:szCs w:val="24"/>
          <w:lang w:val="en-CA"/>
        </w:rPr>
        <w:t xml:space="preserve"> &amp; Horne, 2007: 202). And because of this, individuals have a challenging time separating their eating disorder from their identity. This idea then contradicts the idea that users have a personal choice when it comes to participating in disordered eating behaviors. if we view eating disorders as a mental illness then how could it be possible that individuals are making a conscious choice? This perspective exemplifies how eating disorders are not just about wanting to be thin, but</w:t>
      </w:r>
      <w:r w:rsidR="11A2BFF9" w:rsidRPr="48FD8B20">
        <w:rPr>
          <w:rFonts w:ascii="Times New Roman" w:eastAsia="Times New Roman" w:hAnsi="Times New Roman" w:cs="Times New Roman"/>
          <w:b/>
          <w:bCs/>
          <w:color w:val="0E101A"/>
          <w:sz w:val="24"/>
          <w:szCs w:val="24"/>
          <w:lang w:val="en-CA"/>
        </w:rPr>
        <w:t xml:space="preserve"> </w:t>
      </w:r>
      <w:r w:rsidR="11A2BFF9" w:rsidRPr="48FD8B20">
        <w:rPr>
          <w:rFonts w:ascii="Times New Roman" w:eastAsia="Times New Roman" w:hAnsi="Times New Roman" w:cs="Times New Roman"/>
          <w:color w:val="0E101A"/>
          <w:sz w:val="24"/>
          <w:szCs w:val="24"/>
          <w:lang w:val="en-CA"/>
        </w:rPr>
        <w:t xml:space="preserve">also about social beauty norms, and other larger psychological, identity, and cultural issues. Consequently, it could be possible that users of pro-ana websites are wrong about having a genuine personal choice. This further shows that pro-ana websites can be extremely dangerous, but they are only part of the problem and not the main cause of disordered eating behaviors. </w:t>
      </w:r>
    </w:p>
    <w:p w14:paraId="531B3500" w14:textId="1FA08ECE" w:rsidR="31273FE4" w:rsidRPr="0086168F" w:rsidRDefault="31273FE4" w:rsidP="0026251C">
      <w:pPr>
        <w:spacing w:line="480" w:lineRule="auto"/>
        <w:ind w:firstLine="720"/>
        <w:rPr>
          <w:rFonts w:ascii="Times New Roman" w:eastAsia="Times New Roman" w:hAnsi="Times New Roman" w:cs="Times New Roman"/>
          <w:color w:val="0E101A"/>
          <w:sz w:val="24"/>
          <w:szCs w:val="24"/>
          <w:lang w:val="en-CA"/>
        </w:rPr>
      </w:pPr>
    </w:p>
    <w:p w14:paraId="41452E97" w14:textId="656DE0C3" w:rsidR="7116723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t>Discussion and Recommendations</w:t>
      </w:r>
    </w:p>
    <w:p w14:paraId="1C28C3C3" w14:textId="3FC41B6C" w:rsidR="7116723E" w:rsidRPr="0086168F" w:rsidRDefault="26A72F52" w:rsidP="0026251C">
      <w:pPr>
        <w:spacing w:line="480" w:lineRule="auto"/>
        <w:rPr>
          <w:rFonts w:ascii="Times New Roman" w:eastAsia="Times New Roman" w:hAnsi="Times New Roman" w:cs="Times New Roman"/>
          <w:color w:val="C00000"/>
          <w:sz w:val="24"/>
          <w:szCs w:val="24"/>
          <w:lang w:val="en-CA"/>
        </w:rPr>
      </w:pPr>
      <w:r w:rsidRPr="48FD8B20">
        <w:rPr>
          <w:rFonts w:ascii="Times New Roman" w:eastAsia="Times New Roman" w:hAnsi="Times New Roman" w:cs="Times New Roman"/>
          <w:i/>
          <w:iCs/>
          <w:color w:val="000000" w:themeColor="text1"/>
          <w:sz w:val="24"/>
          <w:szCs w:val="24"/>
          <w:lang w:val="en-CA"/>
        </w:rPr>
        <w:lastRenderedPageBreak/>
        <w:t>Pro-Ana Websites as providing dangerous support</w:t>
      </w:r>
      <w:r w:rsidRPr="48FD8B20">
        <w:rPr>
          <w:rFonts w:ascii="Times New Roman" w:eastAsia="Times New Roman" w:hAnsi="Times New Roman" w:cs="Times New Roman"/>
          <w:i/>
          <w:iCs/>
          <w:color w:val="C00000"/>
          <w:sz w:val="24"/>
          <w:szCs w:val="24"/>
          <w:lang w:val="en-CA"/>
        </w:rPr>
        <w:t xml:space="preserve"> </w:t>
      </w:r>
    </w:p>
    <w:p w14:paraId="50EF59C7" w14:textId="0498F660"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Pro-Ana websites can become a very toxic environment for individuals. While they are </w:t>
      </w:r>
      <w:bookmarkStart w:id="9" w:name="_Int_rvjwLr3k"/>
      <w:r w:rsidR="53720DD8" w:rsidRPr="48FD8B20">
        <w:rPr>
          <w:rFonts w:ascii="Times New Roman" w:eastAsia="Times New Roman" w:hAnsi="Times New Roman" w:cs="Times New Roman"/>
          <w:color w:val="000000" w:themeColor="text1"/>
          <w:sz w:val="24"/>
          <w:szCs w:val="24"/>
          <w:lang w:val="en-CA"/>
        </w:rPr>
        <w:t>similar to</w:t>
      </w:r>
      <w:bookmarkEnd w:id="9"/>
      <w:r w:rsidR="53720DD8"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online patient groups, they blur the boundaries between providing healthy support and dangerous support. As we have come to understand, online support groups are used by individuals to gain access to information that helps them feel less isolated (Mendelson, 2003</w:t>
      </w:r>
      <w:r w:rsidR="3889A80F"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302). While pro-ana websites allow individuals to access support that works to diminish the isolation individuals feel, these websites can also prevent them from getting proper health care (</w:t>
      </w:r>
      <w:proofErr w:type="spellStart"/>
      <w:r w:rsidRPr="48FD8B20">
        <w:rPr>
          <w:rFonts w:ascii="Times New Roman" w:eastAsia="Times New Roman" w:hAnsi="Times New Roman" w:cs="Times New Roman"/>
          <w:color w:val="000000" w:themeColor="text1"/>
          <w:sz w:val="24"/>
          <w:szCs w:val="24"/>
          <w:lang w:val="en-CA"/>
        </w:rPr>
        <w:t>Furgerson</w:t>
      </w:r>
      <w:proofErr w:type="spellEnd"/>
      <w:r w:rsidRPr="48FD8B20">
        <w:rPr>
          <w:rFonts w:ascii="Times New Roman" w:eastAsia="Times New Roman" w:hAnsi="Times New Roman" w:cs="Times New Roman"/>
          <w:color w:val="000000" w:themeColor="text1"/>
          <w:sz w:val="24"/>
          <w:szCs w:val="24"/>
          <w:lang w:val="en-CA"/>
        </w:rPr>
        <w:t xml:space="preserve"> et al, 2013</w:t>
      </w:r>
      <w:r w:rsidR="12B544C2"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11). </w:t>
      </w:r>
      <w:r w:rsidR="622DEF1D" w:rsidRPr="48FD8B20">
        <w:rPr>
          <w:rFonts w:ascii="Times New Roman" w:eastAsia="Times New Roman" w:hAnsi="Times New Roman" w:cs="Times New Roman"/>
          <w:color w:val="000000" w:themeColor="text1"/>
          <w:sz w:val="24"/>
          <w:szCs w:val="24"/>
          <w:lang w:val="en-CA"/>
        </w:rPr>
        <w:t xml:space="preserve">Unlike other </w:t>
      </w:r>
      <w:r w:rsidRPr="48FD8B20">
        <w:rPr>
          <w:rFonts w:ascii="Times New Roman" w:eastAsia="Times New Roman" w:hAnsi="Times New Roman" w:cs="Times New Roman"/>
          <w:color w:val="000000" w:themeColor="text1"/>
          <w:sz w:val="24"/>
          <w:szCs w:val="24"/>
          <w:lang w:val="en-CA"/>
        </w:rPr>
        <w:t xml:space="preserve">online patient groups </w:t>
      </w:r>
      <w:r w:rsidR="622DEF1D" w:rsidRPr="48FD8B20">
        <w:rPr>
          <w:rFonts w:ascii="Times New Roman" w:eastAsia="Times New Roman" w:hAnsi="Times New Roman" w:cs="Times New Roman"/>
          <w:color w:val="000000" w:themeColor="text1"/>
          <w:sz w:val="24"/>
          <w:szCs w:val="24"/>
          <w:lang w:val="en-CA"/>
        </w:rPr>
        <w:t xml:space="preserve">that are </w:t>
      </w:r>
      <w:r w:rsidRPr="48FD8B20">
        <w:rPr>
          <w:rFonts w:ascii="Times New Roman" w:eastAsia="Times New Roman" w:hAnsi="Times New Roman" w:cs="Times New Roman"/>
          <w:color w:val="000000" w:themeColor="text1"/>
          <w:sz w:val="24"/>
          <w:szCs w:val="24"/>
          <w:lang w:val="en-CA"/>
        </w:rPr>
        <w:t xml:space="preserve">useful for tips to </w:t>
      </w:r>
      <w:r w:rsidRPr="48FD8B20">
        <w:rPr>
          <w:rFonts w:ascii="Times New Roman" w:eastAsia="Times New Roman" w:hAnsi="Times New Roman" w:cs="Times New Roman"/>
          <w:i/>
          <w:iCs/>
          <w:color w:val="000000" w:themeColor="text1"/>
          <w:sz w:val="24"/>
          <w:szCs w:val="24"/>
          <w:lang w:val="en-CA"/>
        </w:rPr>
        <w:t>improve</w:t>
      </w:r>
      <w:r w:rsidRPr="48FD8B20">
        <w:rPr>
          <w:rFonts w:ascii="Times New Roman" w:eastAsia="Times New Roman" w:hAnsi="Times New Roman" w:cs="Times New Roman"/>
          <w:color w:val="000000" w:themeColor="text1"/>
          <w:sz w:val="24"/>
          <w:szCs w:val="24"/>
          <w:lang w:val="en-CA"/>
        </w:rPr>
        <w:t xml:space="preserve"> a health condition</w:t>
      </w:r>
      <w:r w:rsidR="622DEF1D"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the information pro-ana groups give their users is information for </w:t>
      </w:r>
      <w:r w:rsidRPr="48FD8B20">
        <w:rPr>
          <w:rFonts w:ascii="Times New Roman" w:eastAsia="Times New Roman" w:hAnsi="Times New Roman" w:cs="Times New Roman"/>
          <w:i/>
          <w:iCs/>
          <w:color w:val="000000" w:themeColor="text1"/>
          <w:sz w:val="24"/>
          <w:szCs w:val="24"/>
          <w:lang w:val="en-CA"/>
        </w:rPr>
        <w:t>maintaining</w:t>
      </w:r>
      <w:r w:rsidRPr="48FD8B20">
        <w:rPr>
          <w:rFonts w:ascii="Times New Roman" w:eastAsia="Times New Roman" w:hAnsi="Times New Roman" w:cs="Times New Roman"/>
          <w:color w:val="000000" w:themeColor="text1"/>
          <w:sz w:val="24"/>
          <w:szCs w:val="24"/>
          <w:lang w:val="en-CA"/>
        </w:rPr>
        <w:t xml:space="preserve"> their disorder. Thus, while these online forums are online patient groups, they are not giving out tips that make you healthier in terms of weight gain</w:t>
      </w:r>
      <w:r w:rsidR="1AAC9A89" w:rsidRPr="48FD8B20">
        <w:rPr>
          <w:rFonts w:ascii="Times New Roman" w:eastAsia="Times New Roman" w:hAnsi="Times New Roman" w:cs="Times New Roman"/>
          <w:color w:val="000000" w:themeColor="text1"/>
          <w:sz w:val="24"/>
          <w:szCs w:val="24"/>
          <w:lang w:val="en-CA"/>
        </w:rPr>
        <w:t xml:space="preserve"> or </w:t>
      </w:r>
      <w:r w:rsidRPr="48FD8B20">
        <w:rPr>
          <w:rFonts w:ascii="Times New Roman" w:eastAsia="Times New Roman" w:hAnsi="Times New Roman" w:cs="Times New Roman"/>
          <w:color w:val="000000" w:themeColor="text1"/>
          <w:sz w:val="24"/>
          <w:szCs w:val="24"/>
          <w:lang w:val="en-CA"/>
        </w:rPr>
        <w:t xml:space="preserve">loss. </w:t>
      </w:r>
      <w:r w:rsidR="622DEF1D" w:rsidRPr="48FD8B20">
        <w:rPr>
          <w:rFonts w:ascii="Times New Roman" w:eastAsia="Times New Roman" w:hAnsi="Times New Roman" w:cs="Times New Roman"/>
          <w:color w:val="000000" w:themeColor="text1"/>
          <w:sz w:val="24"/>
          <w:szCs w:val="24"/>
          <w:lang w:val="en-CA"/>
        </w:rPr>
        <w:t xml:space="preserve">Even if it </w:t>
      </w:r>
      <w:r w:rsidRPr="48FD8B20">
        <w:rPr>
          <w:rFonts w:ascii="Times New Roman" w:eastAsia="Times New Roman" w:hAnsi="Times New Roman" w:cs="Times New Roman"/>
          <w:color w:val="000000" w:themeColor="text1"/>
          <w:sz w:val="24"/>
          <w:szCs w:val="24"/>
          <w:lang w:val="en-CA"/>
        </w:rPr>
        <w:t>function</w:t>
      </w:r>
      <w:r w:rsidR="622DEF1D" w:rsidRPr="48FD8B20">
        <w:rPr>
          <w:rFonts w:ascii="Times New Roman" w:eastAsia="Times New Roman" w:hAnsi="Times New Roman" w:cs="Times New Roman"/>
          <w:color w:val="000000" w:themeColor="text1"/>
          <w:sz w:val="24"/>
          <w:szCs w:val="24"/>
          <w:lang w:val="en-CA"/>
        </w:rPr>
        <w:t>s</w:t>
      </w:r>
      <w:r w:rsidRPr="48FD8B20">
        <w:rPr>
          <w:rFonts w:ascii="Times New Roman" w:eastAsia="Times New Roman" w:hAnsi="Times New Roman" w:cs="Times New Roman"/>
          <w:color w:val="000000" w:themeColor="text1"/>
          <w:sz w:val="24"/>
          <w:szCs w:val="24"/>
          <w:lang w:val="en-CA"/>
        </w:rPr>
        <w:t xml:space="preserve"> as an online patient support group</w:t>
      </w:r>
      <w:r w:rsidR="622DEF1D"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 xml:space="preserve">that does not mean that the </w:t>
      </w:r>
      <w:r w:rsidR="3FA379FA" w:rsidRPr="48FD8B20">
        <w:rPr>
          <w:rFonts w:ascii="Times New Roman" w:eastAsia="Times New Roman" w:hAnsi="Times New Roman" w:cs="Times New Roman"/>
          <w:color w:val="000000" w:themeColor="text1"/>
          <w:sz w:val="24"/>
          <w:szCs w:val="24"/>
          <w:lang w:val="en-CA"/>
        </w:rPr>
        <w:t xml:space="preserve">type of </w:t>
      </w:r>
      <w:r w:rsidRPr="48FD8B20">
        <w:rPr>
          <w:rFonts w:ascii="Times New Roman" w:eastAsia="Times New Roman" w:hAnsi="Times New Roman" w:cs="Times New Roman"/>
          <w:color w:val="000000" w:themeColor="text1"/>
          <w:sz w:val="24"/>
          <w:szCs w:val="24"/>
          <w:lang w:val="en-CA"/>
        </w:rPr>
        <w:t>support given is a good thing.</w:t>
      </w:r>
    </w:p>
    <w:p w14:paraId="666D9C84" w14:textId="1673C9AC" w:rsidR="00BA3320" w:rsidRPr="0086168F" w:rsidRDefault="1CBBA5D5"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Pro-Ana websites </w:t>
      </w:r>
      <w:r w:rsidR="1AAC9A89" w:rsidRPr="48FD8B20">
        <w:rPr>
          <w:rFonts w:ascii="Times New Roman" w:eastAsia="Times New Roman" w:hAnsi="Times New Roman" w:cs="Times New Roman"/>
          <w:color w:val="000000" w:themeColor="text1"/>
          <w:sz w:val="24"/>
          <w:szCs w:val="24"/>
          <w:lang w:val="en-CA"/>
        </w:rPr>
        <w:t xml:space="preserve">do </w:t>
      </w:r>
      <w:r w:rsidRPr="48FD8B20">
        <w:rPr>
          <w:rFonts w:ascii="Times New Roman" w:eastAsia="Times New Roman" w:hAnsi="Times New Roman" w:cs="Times New Roman"/>
          <w:color w:val="000000" w:themeColor="text1"/>
          <w:sz w:val="24"/>
          <w:szCs w:val="24"/>
          <w:lang w:val="en-CA"/>
        </w:rPr>
        <w:t>give users a space to support each other</w:t>
      </w:r>
      <w:r w:rsidR="1AAC9A89" w:rsidRPr="48FD8B20">
        <w:rPr>
          <w:rFonts w:ascii="Times New Roman" w:eastAsia="Times New Roman" w:hAnsi="Times New Roman" w:cs="Times New Roman"/>
          <w:color w:val="000000" w:themeColor="text1"/>
          <w:sz w:val="24"/>
          <w:szCs w:val="24"/>
          <w:lang w:val="en-CA"/>
        </w:rPr>
        <w:t xml:space="preserve">, however, they do </w:t>
      </w:r>
      <w:r w:rsidR="74B957B2" w:rsidRPr="48FD8B20">
        <w:rPr>
          <w:rFonts w:ascii="Times New Roman" w:eastAsia="Times New Roman" w:hAnsi="Times New Roman" w:cs="Times New Roman"/>
          <w:color w:val="000000" w:themeColor="text1"/>
          <w:sz w:val="24"/>
          <w:szCs w:val="24"/>
          <w:lang w:val="en-CA"/>
        </w:rPr>
        <w:t>so while</w:t>
      </w:r>
      <w:r w:rsidRPr="48FD8B20">
        <w:rPr>
          <w:rFonts w:ascii="Times New Roman" w:eastAsia="Times New Roman" w:hAnsi="Times New Roman" w:cs="Times New Roman"/>
          <w:color w:val="000000" w:themeColor="text1"/>
          <w:sz w:val="24"/>
          <w:szCs w:val="24"/>
          <w:lang w:val="en-CA"/>
        </w:rPr>
        <w:t xml:space="preserve"> also peer pressur</w:t>
      </w:r>
      <w:r w:rsidR="1AAC9A89" w:rsidRPr="48FD8B20">
        <w:rPr>
          <w:rFonts w:ascii="Times New Roman" w:eastAsia="Times New Roman" w:hAnsi="Times New Roman" w:cs="Times New Roman"/>
          <w:color w:val="000000" w:themeColor="text1"/>
          <w:sz w:val="24"/>
          <w:szCs w:val="24"/>
          <w:lang w:val="en-CA"/>
        </w:rPr>
        <w:t>ing</w:t>
      </w:r>
      <w:r w:rsidRPr="48FD8B20">
        <w:rPr>
          <w:rFonts w:ascii="Times New Roman" w:eastAsia="Times New Roman" w:hAnsi="Times New Roman" w:cs="Times New Roman"/>
          <w:color w:val="000000" w:themeColor="text1"/>
          <w:sz w:val="24"/>
          <w:szCs w:val="24"/>
          <w:lang w:val="en-CA"/>
        </w:rPr>
        <w:t xml:space="preserve"> each other into upholding unhealthy eating attitudes and behaviors (Ferguson et al, 2013: 11). Pro-ana communities can do this as they increase the sense of control and unity among its users. The issue arises as individuals seek out social belonging and connection, but then become dependent on the pro-ana community as they lack that sense of belonging outside of the pro-ana community due to the stigma surrounding eating disorders. Therefore, while users can recognize the potential for pro-ana websites to trigger or encourage disordered eating behaviors, they continue to use these sites regardless (Hilton, 2018: 871). This exemplifies how the need for a sense of community, a safe environment, and support outweighs potential weight loss risks associated with pro-ana sites (Hilton, 2018: 871). Thus, users strongly </w:t>
      </w:r>
      <w:r w:rsidRPr="48FD8B20">
        <w:rPr>
          <w:rFonts w:ascii="Times New Roman" w:eastAsia="Times New Roman" w:hAnsi="Times New Roman" w:cs="Times New Roman"/>
          <w:color w:val="000000" w:themeColor="text1"/>
          <w:sz w:val="24"/>
          <w:szCs w:val="24"/>
          <w:lang w:val="en-CA"/>
        </w:rPr>
        <w:lastRenderedPageBreak/>
        <w:t>in need of feelings of support, control and connection continue to log into these sites within the pro-ana community. The reason is that pro-ana websites are giving users those feelings that they are missing. This makes pro-ana websites toxic because while they might make the individual feel good (emotionally/socially), at the same time they are (physically) hurting them.</w:t>
      </w:r>
    </w:p>
    <w:p w14:paraId="595931F2" w14:textId="01597731" w:rsidR="00BA3320" w:rsidRPr="0086168F" w:rsidRDefault="1CBBA5D5"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2F15E5A1" w:rsidRPr="48FD8B20">
        <w:rPr>
          <w:rFonts w:ascii="Times New Roman" w:eastAsia="Times New Roman" w:hAnsi="Times New Roman" w:cs="Times New Roman"/>
          <w:color w:val="000000" w:themeColor="text1"/>
          <w:sz w:val="24"/>
          <w:szCs w:val="24"/>
          <w:lang w:val="en-CA"/>
        </w:rPr>
        <w:t>At the same time, we must remember that while these websites can be harmful to users, these websites are not the cause of eating disorders. Eating disorders develop regardless of whether an individual uses a pro-ana website or not (Hilton, 2018: 869). Having said that, individuals understand that these sites have the potential to facilitate disordered eating behaviors. Users are aware of the risks of using pro-ana websites in terms of maintaining eating disorders and delaying treatment (Hilton, 2018: 869). But the argument can be made that their decision to continue to use these websites is based on an informed choice, even if under circumstances limited by our society</w:t>
      </w:r>
      <w:r w:rsidR="1AAC9A89" w:rsidRPr="48FD8B20">
        <w:rPr>
          <w:rFonts w:ascii="Times New Roman" w:eastAsia="Times New Roman" w:hAnsi="Times New Roman" w:cs="Times New Roman"/>
          <w:color w:val="000000" w:themeColor="text1"/>
          <w:sz w:val="24"/>
          <w:szCs w:val="24"/>
          <w:lang w:val="en-CA"/>
        </w:rPr>
        <w:t>’</w:t>
      </w:r>
      <w:r w:rsidR="2F15E5A1" w:rsidRPr="48FD8B20">
        <w:rPr>
          <w:rFonts w:ascii="Times New Roman" w:eastAsia="Times New Roman" w:hAnsi="Times New Roman" w:cs="Times New Roman"/>
          <w:color w:val="000000" w:themeColor="text1"/>
          <w:sz w:val="24"/>
          <w:szCs w:val="24"/>
          <w:lang w:val="en-CA"/>
        </w:rPr>
        <w:t xml:space="preserve">s </w:t>
      </w:r>
      <w:r w:rsidR="1AAC9A89" w:rsidRPr="48FD8B20">
        <w:rPr>
          <w:rFonts w:ascii="Times New Roman" w:eastAsia="Times New Roman" w:hAnsi="Times New Roman" w:cs="Times New Roman"/>
          <w:color w:val="000000" w:themeColor="text1"/>
          <w:sz w:val="24"/>
          <w:szCs w:val="24"/>
          <w:lang w:val="en-CA"/>
        </w:rPr>
        <w:t>“</w:t>
      </w:r>
      <w:r w:rsidR="2F15E5A1" w:rsidRPr="48FD8B20">
        <w:rPr>
          <w:rFonts w:ascii="Times New Roman" w:eastAsia="Times New Roman" w:hAnsi="Times New Roman" w:cs="Times New Roman"/>
          <w:color w:val="000000" w:themeColor="text1"/>
          <w:sz w:val="24"/>
          <w:szCs w:val="24"/>
          <w:lang w:val="en-CA"/>
        </w:rPr>
        <w:t>body fascism.</w:t>
      </w:r>
      <w:r w:rsidR="1AAC9A89" w:rsidRPr="48FD8B20">
        <w:rPr>
          <w:rFonts w:ascii="Times New Roman" w:eastAsia="Times New Roman" w:hAnsi="Times New Roman" w:cs="Times New Roman"/>
          <w:color w:val="000000" w:themeColor="text1"/>
          <w:sz w:val="24"/>
          <w:szCs w:val="24"/>
          <w:lang w:val="en-CA"/>
        </w:rPr>
        <w:t>”</w:t>
      </w:r>
      <w:r w:rsidR="2F15E5A1" w:rsidRPr="48FD8B20">
        <w:rPr>
          <w:rFonts w:ascii="Times New Roman" w:eastAsia="Times New Roman" w:hAnsi="Times New Roman" w:cs="Times New Roman"/>
          <w:color w:val="000000" w:themeColor="text1"/>
          <w:sz w:val="24"/>
          <w:szCs w:val="24"/>
          <w:lang w:val="en-CA"/>
        </w:rPr>
        <w:t xml:space="preserve"> The media outside of the pro-ana community depicts individuals’ experiences with pro-ana communities under a unidirectional lens. For example, headlines like “eating disorder websites are killing people,’ experts say” (Schott, 2016: 96) place entire blame on pro-ana websites and diminish how eating disorders are a complex social problem. If we overemphasize the harms of the websites concerning eating disorders, we are likely to hide the significant issues. And that can be dangerous for individuals who suffer from eating disorders, including the many people who suffer from eating disorders without regularly visiting pro-ana websites. The media does this by suggesting that pro-ana websites are the ones killing people. But pro-ana content is found in multiple areas of our social sphere. The only difference is we do not outright call it pro-anorexia content. Instead, we cover it up with other words like "diet".</w:t>
      </w:r>
    </w:p>
    <w:p w14:paraId="26D80137" w14:textId="4944D9B6" w:rsidR="00BA3320" w:rsidRPr="0086168F" w:rsidRDefault="2F15E5A1"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lastRenderedPageBreak/>
        <w:t xml:space="preserve">It is of utmost importance that we also address the fact that anorexia has been around a long time, way before the internet was even around (Miah &amp; Rich, 2008: 102). Miah and Rich address this in their study; users of pro-ana websites stated how they do not place blame on pro-ana websites for their disorder. Instead, they blame some of the individuals on the websites who are "wannabee" anorexics and think it is cool to have this illness (Miah &amp; Rich, 2008: 102). While discussing anorexia and pro-ana content, users discussed how it takes more than some pictures of skinny women on pro-ana websites to influence them to starve themselves to death (Miah &amp; Rich, 2008: 102). This supports the idea that pro-ana websites are not the main factor in worsening anorexia. While pro-ana websites may have toxic aspects to them, it is only a small part of a much bigger issue. Therefore, while pro-ana websites may be harmful and toxic, they are only part of the problem, not the problem itself. Therefore, we must have a better understanding of pro-ana websites. The reason is that with a better understanding, we will be able to better deal with these websites. </w:t>
      </w:r>
    </w:p>
    <w:p w14:paraId="4A622979" w14:textId="7C7C34D6" w:rsidR="7116723E" w:rsidRPr="0086168F" w:rsidRDefault="26A72F52" w:rsidP="48FD8B20">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Should We Ban or Censor Pro-Ana content?</w:t>
      </w:r>
    </w:p>
    <w:p w14:paraId="7C207D1A" w14:textId="20E5AC79" w:rsidR="7116723E" w:rsidRPr="0086168F" w:rsidRDefault="739D2F14"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As we begin to understand pro-ana websites more, we see how they can produce a harmful environment, even as their users seek emotional support and non-judgmental social acceptance. Given these harms, the question is raised: should </w:t>
      </w:r>
      <w:r w:rsidR="1AAC9A89" w:rsidRPr="48FD8B20">
        <w:rPr>
          <w:rFonts w:ascii="Times New Roman" w:eastAsia="Times New Roman" w:hAnsi="Times New Roman" w:cs="Times New Roman"/>
          <w:color w:val="000000" w:themeColor="text1"/>
          <w:sz w:val="24"/>
          <w:szCs w:val="24"/>
          <w:lang w:val="en-CA"/>
        </w:rPr>
        <w:t xml:space="preserve">we </w:t>
      </w:r>
      <w:r w:rsidRPr="48FD8B20">
        <w:rPr>
          <w:rFonts w:ascii="Times New Roman" w:eastAsia="Times New Roman" w:hAnsi="Times New Roman" w:cs="Times New Roman"/>
          <w:color w:val="000000" w:themeColor="text1"/>
          <w:sz w:val="24"/>
          <w:szCs w:val="24"/>
          <w:lang w:val="en-CA"/>
        </w:rPr>
        <w:t xml:space="preserve">censor and ban them? And with that in mind, while pro-ana websites may be a source for learning dangerous weight loss techniques, this type of information may also be available elsewhere (Sharpe, 2011: 37). And because of this, censoring or banning these websites will not do much, as individuals will still have access to similar messages through other areas of social and popular media. For example, pro-ana content can be found on apps such as Pinterest, Twitter, and Tumblr (Sharpe, 2011). The </w:t>
      </w:r>
      <w:r w:rsidRPr="48FD8B20">
        <w:rPr>
          <w:rFonts w:ascii="Times New Roman" w:eastAsia="Times New Roman" w:hAnsi="Times New Roman" w:cs="Times New Roman"/>
          <w:color w:val="000000" w:themeColor="text1"/>
          <w:sz w:val="24"/>
          <w:szCs w:val="24"/>
          <w:lang w:val="en-CA"/>
        </w:rPr>
        <w:lastRenderedPageBreak/>
        <w:t xml:space="preserve">dominant, appearance-based version of femininity is found all over other areas of our social world. And prescribes a range of behaviors in which women must comply to signal their femininity. These behaviors all feed capitalist interests by promoting consumerism, including cosmetics, fashion, hair dyes, fitness clubs, cosmetic surgery, and special or restrictive diets (Leavy et al, 2009: 265). This shows how magazines, and other forms of media that promote restrictive diets and the thin ideal are important to a capitalist society. And as a result, we will continue to see content that supports this within media. Further proving that pro-ana websites might be harmful but forcefully removing them will not do much as there is a much bigger issue at hand driving the promotion of thinness ideals. </w:t>
      </w:r>
    </w:p>
    <w:p w14:paraId="6442F0AD" w14:textId="72D2389E" w:rsidR="7116723E" w:rsidRPr="0086168F" w:rsidRDefault="4A380B20"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Moreover, censoring pro-ana websites will not do much as pro-ana content is found in other areas. For example, pro-ana content has gone far beyond just specific pro-ana websites and can now be found all over different social networking sites and banning pro-ana content would be near impossible to do (Sharpe et al, 2011: 36). Furthermore, due to the extensive amount of negative media attention surrounding pro-ana websites, many of the sites no longer use pro-ana terminology, but instead are found through different code words that only true pro-ana members would know. For example, the code “dragonfly, butterfly, angel, and red bracelet” are a few codes that the community uses to avoid being easily found (Sharpe et al, 2011: 36). Thus, this is important to address because it shows how secluded and inward the pro-ana community is becoming (</w:t>
      </w:r>
      <w:proofErr w:type="spellStart"/>
      <w:r w:rsidRPr="48FD8B20">
        <w:rPr>
          <w:rFonts w:ascii="Times New Roman" w:eastAsia="Times New Roman" w:hAnsi="Times New Roman" w:cs="Times New Roman"/>
          <w:color w:val="000000" w:themeColor="text1"/>
          <w:sz w:val="24"/>
          <w:szCs w:val="24"/>
          <w:lang w:val="en-CA"/>
        </w:rPr>
        <w:t>Casilli</w:t>
      </w:r>
      <w:proofErr w:type="spellEnd"/>
      <w:r w:rsidRPr="48FD8B20">
        <w:rPr>
          <w:rFonts w:ascii="Times New Roman" w:eastAsia="Times New Roman" w:hAnsi="Times New Roman" w:cs="Times New Roman"/>
          <w:color w:val="000000" w:themeColor="text1"/>
          <w:sz w:val="24"/>
          <w:szCs w:val="24"/>
          <w:lang w:val="en-CA"/>
        </w:rPr>
        <w:t xml:space="preserve"> et al, 2005: 95). Therefore, researchers like Miah &amp; Rich (2008) suggest instead of villainizing pro-ana websites we should be using them to our advantage. </w:t>
      </w:r>
    </w:p>
    <w:p w14:paraId="702CF192" w14:textId="4DF66477" w:rsidR="7116723E" w:rsidRPr="0086168F" w:rsidRDefault="4A380B20"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739D2F14" w:rsidRPr="48FD8B20">
        <w:rPr>
          <w:rFonts w:ascii="Times New Roman" w:eastAsia="Times New Roman" w:hAnsi="Times New Roman" w:cs="Times New Roman"/>
          <w:color w:val="000000" w:themeColor="text1"/>
          <w:sz w:val="24"/>
          <w:szCs w:val="24"/>
          <w:lang w:val="en-CA"/>
        </w:rPr>
        <w:t xml:space="preserve">The type of information found on pro-ana websites can be helpful for both clinicians and society in general, as we try to break down the stigma surrounding eating disorders. Making it </w:t>
      </w:r>
      <w:r w:rsidR="739D2F14" w:rsidRPr="48FD8B20">
        <w:rPr>
          <w:rFonts w:ascii="Times New Roman" w:eastAsia="Times New Roman" w:hAnsi="Times New Roman" w:cs="Times New Roman"/>
          <w:color w:val="000000" w:themeColor="text1"/>
          <w:sz w:val="24"/>
          <w:szCs w:val="24"/>
          <w:lang w:val="en-CA"/>
        </w:rPr>
        <w:lastRenderedPageBreak/>
        <w:t>more beneficial to monitor pro-ana websites and try to understand them instead of forcing them down. If we ban and censor these websites, we may do more harm than good. For example, as these social networks go more inward, it will then become much more difficult for health care providers and policymakers to reach individuals who suffer from eating disorders (</w:t>
      </w:r>
      <w:proofErr w:type="spellStart"/>
      <w:r w:rsidR="739D2F14" w:rsidRPr="48FD8B20">
        <w:rPr>
          <w:rFonts w:ascii="Times New Roman" w:eastAsia="Times New Roman" w:hAnsi="Times New Roman" w:cs="Times New Roman"/>
          <w:color w:val="000000" w:themeColor="text1"/>
          <w:sz w:val="24"/>
          <w:szCs w:val="24"/>
          <w:lang w:val="en-CA"/>
        </w:rPr>
        <w:t>Casilli</w:t>
      </w:r>
      <w:proofErr w:type="spellEnd"/>
      <w:r w:rsidR="739D2F14" w:rsidRPr="48FD8B20">
        <w:rPr>
          <w:rFonts w:ascii="Times New Roman" w:eastAsia="Times New Roman" w:hAnsi="Times New Roman" w:cs="Times New Roman"/>
          <w:color w:val="000000" w:themeColor="text1"/>
          <w:sz w:val="24"/>
          <w:szCs w:val="24"/>
          <w:lang w:val="en-CA"/>
        </w:rPr>
        <w:t xml:space="preserve"> et al, 2005: 95). Thus, it is of utmost importance that we continue to try to understand what pro-ana websites are and what they do for those who use them. Pro-ana online communities offer individuals the freedom to express their desires and views on the pleasing aspects of anorexia (Miah &amp; Rich, 2008: 98). As a result, individuals have the freedom to discuss their disorders freely. Furthermore, pro-ana websites highlight the politicization of body narratives (Miah &amp; Rich, 2008: 99). For example, just as the physical body can be seen as a site of struggle and resistance, we can also see the struggles over when, where, and how women’s stories of their bodies can be told (Miah &amp; Rich, 2008: 99). Pro-ana websites are important spaces for women to find a sense of sanctuary and construct their personal stories of their anorexia. These online spaces allow women to talk about dietary practices, emotions, pain, and experiences that they otherwise feel would be silenced from expressing elsewhere (Miah &amp; Rich, 2008: 100). And because of this, pro-ana websites produce a certain degree of value that is missing from users’ lives. </w:t>
      </w:r>
    </w:p>
    <w:p w14:paraId="0FDFE4CC" w14:textId="53D4A887" w:rsidR="7116723E" w:rsidRPr="0086168F" w:rsidRDefault="67D86690"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Thus, rather than removing pro-ana websites from the internet, we should begin to think of how we can develop stronger socially supportive spaces online/offline that are less dangerous to the physical health of its users (Miah &amp; Rich, 2008: 98). While we have other online and offline spaces for individuals who suffer from eating disorders, they do not feel seen or heard. If we create spaces online/offline that are more socially supportive of individuals with eating disorders, then the reliance on pro-ana websites may become less prominent. A good suggestion </w:t>
      </w:r>
      <w:r w:rsidRPr="48FD8B20">
        <w:rPr>
          <w:rFonts w:ascii="Times New Roman" w:eastAsia="Times New Roman" w:hAnsi="Times New Roman" w:cs="Times New Roman"/>
          <w:color w:val="000000" w:themeColor="text1"/>
          <w:sz w:val="24"/>
          <w:szCs w:val="24"/>
          <w:lang w:val="en-CA"/>
        </w:rPr>
        <w:lastRenderedPageBreak/>
        <w:t>would be to strengthen the already existing connections that individuals have with family/friends. In doing this, those who suffer from eating disorders will still have that similar socially supportive space that they have come to rely upon through pro-ana websites. But instead, their support will come from those they already know instead of strangers. This is an ideal situation as it will work to destigmatize eating disorders while also connecting individuals with their families and friends. Therefore, instead of banning pro-ana websites, we should investigate harm reduction approaches. Harm reduction refers to a public health term used to describe strategies that reduce harmful effects that may be a consequence of deviant behavior, such as reducing the risks involved with addiction and drugs (Conrad et al, 2010: 111). Pro-ana websites offer a version of harm reduction by containing advice about how to safely be anorexic (Conrad et al, 2010: 111). This just means that pro-ana websites provide their users with emotional and health support that they are otherwise lacking, focusing on the management of the user’s disorder and not on the removal. Thus, if we want to reduce the harms that are involved with anorexia, we must understand pro-ana websites better so that we may offer better alternatives. People are finding emotional support on these websites, such as feeling heard. Therefore, our main concern should be to focus on how we can remove some of the potential harm, and maximize the support, instead of trying to force the removal of the sites. For example, as we have come to learn, pro-ana websites give their users emotional/social support that they cannot seem to find in the offline world. Thus, if we try to ban these sites, we might be doing both harm and good. The goal should be to increase the benefits of these sites (emotional/social support) while reducing the harms (extreme weight loss). A recommendation that could be useful in reducing the harms of these websites is that clinicians could discuss pro-ana websites more often with their patients, in doing this they might remove some of the stigmas that surround pro-</w:t>
      </w:r>
      <w:r w:rsidRPr="48FD8B20">
        <w:rPr>
          <w:rFonts w:ascii="Times New Roman" w:eastAsia="Times New Roman" w:hAnsi="Times New Roman" w:cs="Times New Roman"/>
          <w:color w:val="000000" w:themeColor="text1"/>
          <w:sz w:val="24"/>
          <w:szCs w:val="24"/>
          <w:lang w:val="en-CA"/>
        </w:rPr>
        <w:lastRenderedPageBreak/>
        <w:t xml:space="preserve">ana websites offline and allow for better emotional support to be found offline as well. Which then may allow users of these sites to feel more comfortable offline and less reliant on the online world. </w:t>
      </w:r>
    </w:p>
    <w:p w14:paraId="51A55DD5" w14:textId="304FEA4F" w:rsidR="07B7D490" w:rsidRPr="0086168F" w:rsidRDefault="07B7D490" w:rsidP="0026251C">
      <w:pPr>
        <w:spacing w:line="480" w:lineRule="auto"/>
        <w:ind w:firstLine="720"/>
        <w:rPr>
          <w:rFonts w:ascii="Times New Roman" w:eastAsia="Times New Roman" w:hAnsi="Times New Roman" w:cs="Times New Roman"/>
          <w:color w:val="000000" w:themeColor="text1"/>
          <w:sz w:val="24"/>
          <w:szCs w:val="24"/>
          <w:lang w:val="en-CA"/>
        </w:rPr>
      </w:pPr>
    </w:p>
    <w:p w14:paraId="2742E8A7" w14:textId="2822810D" w:rsidR="7116723E" w:rsidRPr="0086168F" w:rsidRDefault="26A72F52" w:rsidP="0026251C">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i/>
          <w:iCs/>
          <w:color w:val="000000" w:themeColor="text1"/>
          <w:sz w:val="24"/>
          <w:szCs w:val="24"/>
          <w:lang w:val="en-CA"/>
        </w:rPr>
        <w:t>What Should we do? How can we discourage individuals from using these sites?</w:t>
      </w:r>
    </w:p>
    <w:p w14:paraId="688CA276" w14:textId="56514A38"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As we begin to understand that individuals are getting something out of these pro-ana websites, we need to figure out what we can do with this information. Individuals are subjected to both harm and benefits from pro-ana websites. Thus, the question becomes; "How can we reduce the harm that individuals face when they come in contact with pro-ana content?". One way we might do this is by providing individuals with alternative spaces that do not feel stigmatized. The reason is that they typically retreat to these online pro-ana forums due to stigma and lack of social and emotional support for the issues they face. </w:t>
      </w:r>
    </w:p>
    <w:p w14:paraId="6F6D60CE" w14:textId="54D21F8D" w:rsidR="7116723E" w:rsidRPr="0086168F" w:rsidRDefault="1BE276ED"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 xml:space="preserve">One thing to keep in mind is how the media contributes to how stigma surrounding eating disorders is created. The media tends to overemphasize and oversimplify </w:t>
      </w:r>
      <w:r w:rsidR="1AAC9A89" w:rsidRPr="48FD8B20">
        <w:rPr>
          <w:rFonts w:ascii="Times New Roman" w:eastAsia="Times New Roman" w:hAnsi="Times New Roman" w:cs="Times New Roman"/>
          <w:color w:val="000000" w:themeColor="text1"/>
          <w:sz w:val="24"/>
          <w:szCs w:val="24"/>
          <w:lang w:val="en-CA"/>
        </w:rPr>
        <w:t xml:space="preserve">individuals’ </w:t>
      </w:r>
      <w:r w:rsidRPr="48FD8B20">
        <w:rPr>
          <w:rFonts w:ascii="Times New Roman" w:eastAsia="Times New Roman" w:hAnsi="Times New Roman" w:cs="Times New Roman"/>
          <w:color w:val="000000" w:themeColor="text1"/>
          <w:sz w:val="24"/>
          <w:szCs w:val="24"/>
          <w:lang w:val="en-CA"/>
        </w:rPr>
        <w:t xml:space="preserve">experiences with eating disorders, depicting those involved with eating disorders and pro-ana as dangerous, disgusting, abnormal, mentally ill, and in need of expert intervention (Schott, 2016). </w:t>
      </w:r>
      <w:r w:rsidR="1AAC9A89" w:rsidRPr="48FD8B20">
        <w:rPr>
          <w:rFonts w:ascii="Times New Roman" w:eastAsia="Times New Roman" w:hAnsi="Times New Roman" w:cs="Times New Roman"/>
          <w:color w:val="000000" w:themeColor="text1"/>
          <w:sz w:val="24"/>
          <w:szCs w:val="24"/>
          <w:lang w:val="en-CA"/>
        </w:rPr>
        <w:t>The suggestion</w:t>
      </w:r>
      <w:r w:rsidRPr="48FD8B20">
        <w:rPr>
          <w:rFonts w:ascii="Times New Roman" w:eastAsia="Times New Roman" w:hAnsi="Times New Roman" w:cs="Times New Roman"/>
          <w:color w:val="000000" w:themeColor="text1"/>
          <w:sz w:val="24"/>
          <w:szCs w:val="24"/>
          <w:lang w:val="en-CA"/>
        </w:rPr>
        <w:t xml:space="preserve"> that individuals with eating disorders require expert intervention can</w:t>
      </w:r>
      <w:r w:rsidR="1AAC9A89" w:rsidRPr="48FD8B20">
        <w:rPr>
          <w:rFonts w:ascii="Times New Roman" w:eastAsia="Times New Roman" w:hAnsi="Times New Roman" w:cs="Times New Roman"/>
          <w:color w:val="000000" w:themeColor="text1"/>
          <w:sz w:val="24"/>
          <w:szCs w:val="24"/>
          <w:lang w:val="en-CA"/>
        </w:rPr>
        <w:t xml:space="preserve"> also</w:t>
      </w:r>
      <w:r w:rsidRPr="48FD8B20">
        <w:rPr>
          <w:rFonts w:ascii="Times New Roman" w:eastAsia="Times New Roman" w:hAnsi="Times New Roman" w:cs="Times New Roman"/>
          <w:color w:val="000000" w:themeColor="text1"/>
          <w:sz w:val="24"/>
          <w:szCs w:val="24"/>
          <w:lang w:val="en-CA"/>
        </w:rPr>
        <w:t xml:space="preserve"> create a strain on </w:t>
      </w:r>
      <w:r w:rsidR="1AAC9A89" w:rsidRPr="48FD8B20">
        <w:rPr>
          <w:rFonts w:ascii="Times New Roman" w:eastAsia="Times New Roman" w:hAnsi="Times New Roman" w:cs="Times New Roman"/>
          <w:color w:val="000000" w:themeColor="text1"/>
          <w:sz w:val="24"/>
          <w:szCs w:val="24"/>
          <w:lang w:val="en-CA"/>
        </w:rPr>
        <w:t xml:space="preserve">individuals’ </w:t>
      </w:r>
      <w:r w:rsidRPr="48FD8B20">
        <w:rPr>
          <w:rFonts w:ascii="Times New Roman" w:eastAsia="Times New Roman" w:hAnsi="Times New Roman" w:cs="Times New Roman"/>
          <w:color w:val="000000" w:themeColor="text1"/>
          <w:sz w:val="24"/>
          <w:szCs w:val="24"/>
          <w:lang w:val="en-CA"/>
        </w:rPr>
        <w:t xml:space="preserve">relationships with clinicians (Schott, 2016). The reason is that by suggesting that clinicians are the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expert</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you allow for the idea that they know best and that they do not need to work with their patients. As a result, individuals become distrusting of recovery programs and treatments that are conducted by medical institutions and mental health professionals (also referred to as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the experts</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who are not themselves anorexic (Conrad et al, </w:t>
      </w:r>
      <w:r w:rsidRPr="48FD8B20">
        <w:rPr>
          <w:rFonts w:ascii="Times New Roman" w:eastAsia="Times New Roman" w:hAnsi="Times New Roman" w:cs="Times New Roman"/>
          <w:color w:val="000000" w:themeColor="text1"/>
          <w:sz w:val="24"/>
          <w:szCs w:val="24"/>
          <w:lang w:val="en-CA"/>
        </w:rPr>
        <w:lastRenderedPageBreak/>
        <w:t xml:space="preserve">2010: 112). Help from medical institutions was seen as innately dehumanizing and stigmatizing, while support from within the pro-ana online community was seen as loving, non-judgmental, and genuine (Conrad et al, 2010: 112). Thus, having an outlet like pro-anorexia websites allows individuals the space to discuss recovery neutrally without feeling forced or judged (Conrad, Peter, Rondini, Ashley, 2010: 110). What can we do to steer individuals away from these websites and make them feel more seen in a safer environment? </w:t>
      </w:r>
    </w:p>
    <w:p w14:paraId="27FA9DB8" w14:textId="3EDA089F" w:rsidR="7116723E" w:rsidRPr="0086168F" w:rsidRDefault="7DF19628" w:rsidP="0026251C">
      <w:pPr>
        <w:spacing w:line="480" w:lineRule="auto"/>
        <w:ind w:firstLine="720"/>
        <w:rPr>
          <w:rFonts w:ascii="Times New Roman" w:eastAsia="Times New Roman" w:hAnsi="Times New Roman" w:cs="Times New Roman"/>
          <w:sz w:val="24"/>
          <w:szCs w:val="24"/>
          <w:lang w:val="en-CA"/>
        </w:rPr>
      </w:pPr>
      <w:r w:rsidRPr="48FD8B20">
        <w:rPr>
          <w:rFonts w:ascii="Times New Roman" w:eastAsia="Times New Roman" w:hAnsi="Times New Roman" w:cs="Times New Roman"/>
          <w:color w:val="000000" w:themeColor="text1"/>
          <w:sz w:val="24"/>
          <w:szCs w:val="24"/>
          <w:lang w:val="en-CA"/>
        </w:rPr>
        <w:t xml:space="preserve">The fact that individuals are still relying on pro-ana websites shows that there is a lack of effectiveness of therapies that (so-called) experts in the medical field propose. The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experts</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often blame the patient when the suggested treatment is not successful, but the expert advice could be wrong. If the suggested therapies are not that effective, the </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experts</w:t>
      </w:r>
      <w:r w:rsidR="1AAC9A89"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are missing some valid information. As a result, individuals who suffer from eating disorders feel unheard and isolated, and this can allow for the worsening of their eating disorders. Whereas pro-ana websites are offering these individuals a community that they feel is hearing them and supporting them (Schott, 2016). Thus, if we want to lure individuals away from pro-ana websites, both the media and clinicians need to work towards ending the stigma surrounding eating disorders. One example of how clinicians may begin to do this is by addressing the topic of pro-ana in conventional treatments for eating disorders (</w:t>
      </w:r>
      <w:proofErr w:type="spellStart"/>
      <w:r w:rsidRPr="48FD8B20">
        <w:rPr>
          <w:rFonts w:ascii="Times New Roman" w:eastAsia="Times New Roman" w:hAnsi="Times New Roman" w:cs="Times New Roman"/>
          <w:color w:val="000000" w:themeColor="text1"/>
          <w:sz w:val="24"/>
          <w:szCs w:val="24"/>
          <w:lang w:val="en-CA"/>
        </w:rPr>
        <w:t>Cspike</w:t>
      </w:r>
      <w:proofErr w:type="spellEnd"/>
      <w:r w:rsidRPr="48FD8B20">
        <w:rPr>
          <w:rFonts w:ascii="Times New Roman" w:eastAsia="Times New Roman" w:hAnsi="Times New Roman" w:cs="Times New Roman"/>
          <w:color w:val="000000" w:themeColor="text1"/>
          <w:sz w:val="24"/>
          <w:szCs w:val="24"/>
          <w:lang w:val="en-CA"/>
        </w:rPr>
        <w:t xml:space="preserve"> &amp; Horne,2007: 204). For example, clinicians should be acquainted with their patient's online eating disorder activities (Custers,2015: 431). It would be beneficial for clinicians to acknowledge how these sites fulfill the needs of their users.</w:t>
      </w:r>
    </w:p>
    <w:p w14:paraId="76DFDF1D" w14:textId="76A1F04E" w:rsidR="7116723E" w:rsidRPr="0086168F" w:rsidRDefault="2CE3E226" w:rsidP="0026251C">
      <w:pPr>
        <w:spacing w:line="480" w:lineRule="auto"/>
        <w:ind w:firstLine="720"/>
        <w:rPr>
          <w:rFonts w:ascii="Times New Roman" w:eastAsia="Times New Roman" w:hAnsi="Times New Roman" w:cs="Times New Roman"/>
          <w:sz w:val="24"/>
          <w:szCs w:val="24"/>
          <w:lang w:val="en-CA"/>
        </w:rPr>
      </w:pPr>
      <w:r w:rsidRPr="48FD8B20">
        <w:rPr>
          <w:rFonts w:ascii="Times New Roman" w:eastAsia="Times New Roman" w:hAnsi="Times New Roman" w:cs="Times New Roman"/>
          <w:color w:val="000000" w:themeColor="text1"/>
          <w:sz w:val="24"/>
          <w:szCs w:val="24"/>
          <w:lang w:val="en-CA"/>
        </w:rPr>
        <w:t xml:space="preserve">In doing this, clinicians might be able to produce strategies that encourage their patients to change their online activities. This means, that if clinicians become more understanding of </w:t>
      </w:r>
      <w:r w:rsidRPr="48FD8B20">
        <w:rPr>
          <w:rFonts w:ascii="Times New Roman" w:eastAsia="Times New Roman" w:hAnsi="Times New Roman" w:cs="Times New Roman"/>
          <w:color w:val="000000" w:themeColor="text1"/>
          <w:sz w:val="24"/>
          <w:szCs w:val="24"/>
          <w:lang w:val="en-CA"/>
        </w:rPr>
        <w:lastRenderedPageBreak/>
        <w:t>their patient's feelings, they can work towards encouraging them away from pro-ana websites. A major factor that will play a role in when the patient is ready to be less reliant on pro-ana websites will be to address the association between recovery and a sense of losing something valuable (</w:t>
      </w:r>
      <w:proofErr w:type="spellStart"/>
      <w:r w:rsidRPr="48FD8B20">
        <w:rPr>
          <w:rFonts w:ascii="Times New Roman" w:eastAsia="Times New Roman" w:hAnsi="Times New Roman" w:cs="Times New Roman"/>
          <w:color w:val="000000" w:themeColor="text1"/>
          <w:sz w:val="24"/>
          <w:szCs w:val="24"/>
          <w:lang w:val="en-CA"/>
        </w:rPr>
        <w:t>Cspike</w:t>
      </w:r>
      <w:proofErr w:type="spellEnd"/>
      <w:r w:rsidRPr="48FD8B20">
        <w:rPr>
          <w:rFonts w:ascii="Times New Roman" w:eastAsia="Times New Roman" w:hAnsi="Times New Roman" w:cs="Times New Roman"/>
          <w:color w:val="000000" w:themeColor="text1"/>
          <w:sz w:val="24"/>
          <w:szCs w:val="24"/>
          <w:lang w:val="en-CA"/>
        </w:rPr>
        <w:t xml:space="preserve"> &amp; Horne, 2007: 204). This common assumption of losing something valuable is what sways individuals away from wanting to recover. They feel as though they are losing a part of their identity and community (</w:t>
      </w:r>
      <w:proofErr w:type="spellStart"/>
      <w:r w:rsidRPr="48FD8B20">
        <w:rPr>
          <w:rFonts w:ascii="Times New Roman" w:eastAsia="Times New Roman" w:hAnsi="Times New Roman" w:cs="Times New Roman"/>
          <w:color w:val="000000" w:themeColor="text1"/>
          <w:sz w:val="24"/>
          <w:szCs w:val="24"/>
          <w:lang w:val="en-CA"/>
        </w:rPr>
        <w:t>Cspike</w:t>
      </w:r>
      <w:proofErr w:type="spellEnd"/>
      <w:r w:rsidRPr="48FD8B20">
        <w:rPr>
          <w:rFonts w:ascii="Times New Roman" w:eastAsia="Times New Roman" w:hAnsi="Times New Roman" w:cs="Times New Roman"/>
          <w:color w:val="000000" w:themeColor="text1"/>
          <w:sz w:val="24"/>
          <w:szCs w:val="24"/>
          <w:lang w:val="en-CA"/>
        </w:rPr>
        <w:t xml:space="preserve"> &amp; Horne, 2007: 204). Thus, it will be of utmost importance to show individuals that recovery is not linked to losing identity or community; this will require making sure that individuals start building alternative identities and communities that are independent of the pro-ana community. To do this, we must tackle the issue of how individuals lack support offline within the media and clinics. Therefore, it is not only about showing them that they have had offline support all along but instead, we need to make the media and clinicians more supportive of individuals who suffer from anorexia and eating disorders. And with this newfound understanding and support, individuals will begin to feel that sense of support offline. This will be important for the end goal of replacing these unhealthy online habits with healthy online and offline ones (Custers, 2015: 431).</w:t>
      </w:r>
    </w:p>
    <w:p w14:paraId="09B1125B" w14:textId="77777777" w:rsidR="00BA3320" w:rsidRPr="0086168F" w:rsidRDefault="00BA3320" w:rsidP="0026251C">
      <w:pPr>
        <w:spacing w:line="480" w:lineRule="auto"/>
        <w:ind w:firstLine="720"/>
        <w:rPr>
          <w:rFonts w:ascii="Times New Roman" w:eastAsia="Times New Roman" w:hAnsi="Times New Roman" w:cs="Times New Roman"/>
          <w:sz w:val="24"/>
          <w:szCs w:val="24"/>
          <w:lang w:val="en-CA"/>
        </w:rPr>
      </w:pPr>
    </w:p>
    <w:p w14:paraId="0EA6C47D" w14:textId="3BFEE2AB" w:rsidR="7116723E" w:rsidRPr="0086168F" w:rsidRDefault="26A72F52" w:rsidP="48FD8B20">
      <w:pPr>
        <w:spacing w:line="480" w:lineRule="auto"/>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b/>
          <w:bCs/>
          <w:color w:val="000000" w:themeColor="text1"/>
          <w:sz w:val="24"/>
          <w:szCs w:val="24"/>
          <w:lang w:val="en-CA"/>
        </w:rPr>
        <w:t>Conclusion</w:t>
      </w:r>
    </w:p>
    <w:p w14:paraId="29064D6C" w14:textId="4F6F297F" w:rsidR="7116723E" w:rsidRPr="0086168F" w:rsidRDefault="26A72F52" w:rsidP="0026251C">
      <w:pPr>
        <w:spacing w:line="480" w:lineRule="auto"/>
        <w:ind w:firstLine="720"/>
        <w:rPr>
          <w:rFonts w:ascii="Times New Roman" w:eastAsia="Times New Roman" w:hAnsi="Times New Roman" w:cs="Times New Roman"/>
          <w:color w:val="000000" w:themeColor="text1"/>
          <w:sz w:val="24"/>
          <w:szCs w:val="24"/>
          <w:lang w:val="en-CA"/>
        </w:rPr>
      </w:pPr>
      <w:r w:rsidRPr="48FD8B20">
        <w:rPr>
          <w:rFonts w:ascii="Times New Roman" w:eastAsia="Times New Roman" w:hAnsi="Times New Roman" w:cs="Times New Roman"/>
          <w:color w:val="000000" w:themeColor="text1"/>
          <w:sz w:val="24"/>
          <w:szCs w:val="24"/>
          <w:lang w:val="en-CA"/>
        </w:rPr>
        <w:t>In conclusion, pro-ana websites provide users with an online space that allows them to feel connected within a community. As individuals with eating disorders are constantly stigmatized in the offline world, they rely on interactions with the pro-ana community to feel safe (</w:t>
      </w:r>
      <w:proofErr w:type="spellStart"/>
      <w:r w:rsidRPr="48FD8B20">
        <w:rPr>
          <w:rFonts w:ascii="Times New Roman" w:eastAsia="Times New Roman" w:hAnsi="Times New Roman" w:cs="Times New Roman"/>
          <w:color w:val="000000" w:themeColor="text1"/>
          <w:sz w:val="24"/>
          <w:szCs w:val="24"/>
          <w:lang w:val="en-CA"/>
        </w:rPr>
        <w:t>Borzekowski</w:t>
      </w:r>
      <w:proofErr w:type="spellEnd"/>
      <w:r w:rsidRPr="48FD8B20">
        <w:rPr>
          <w:rFonts w:ascii="Times New Roman" w:eastAsia="Times New Roman" w:hAnsi="Times New Roman" w:cs="Times New Roman"/>
          <w:color w:val="000000" w:themeColor="text1"/>
          <w:sz w:val="24"/>
          <w:szCs w:val="24"/>
          <w:lang w:val="en-CA"/>
        </w:rPr>
        <w:t xml:space="preserve"> et al, 2010</w:t>
      </w:r>
      <w:r w:rsidR="58D9364D"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1532). While this sense of community and support may eliminate the isolation individuals feel, it becomes their only haven. The reason is that the stigma </w:t>
      </w:r>
      <w:r w:rsidRPr="48FD8B20">
        <w:rPr>
          <w:rFonts w:ascii="Times New Roman" w:eastAsia="Times New Roman" w:hAnsi="Times New Roman" w:cs="Times New Roman"/>
          <w:color w:val="000000" w:themeColor="text1"/>
          <w:sz w:val="24"/>
          <w:szCs w:val="24"/>
          <w:lang w:val="en-CA"/>
        </w:rPr>
        <w:lastRenderedPageBreak/>
        <w:t>surrounding eating disorders offline leaves individuals reliant on the pro-ana community for all their support. Yet, just as the pro-ana community can eliminate the isolation that users feel, it also may act as an isolating space itself. We see this through individuals lying to family members about their disorder (Curry &amp; Ray, 2010</w:t>
      </w:r>
      <w:r w:rsidR="297A81D3"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362). Furthermore, as the pro-ana identity is constructed, users become wary of seeking out help with recovery from outside sources. The reason is that they feel that if they recover from their eating disorder, they will be sacrificing the sense of identity that they have developed from connecting within the pro-ana community. As well as they are anxious to lose the emotional and social support that the pro-ana community supplies them with (</w:t>
      </w:r>
      <w:proofErr w:type="spellStart"/>
      <w:r w:rsidRPr="48FD8B20">
        <w:rPr>
          <w:rFonts w:ascii="Times New Roman" w:eastAsia="Times New Roman" w:hAnsi="Times New Roman" w:cs="Times New Roman"/>
          <w:color w:val="000000" w:themeColor="text1"/>
          <w:sz w:val="24"/>
          <w:szCs w:val="24"/>
          <w:lang w:val="en-CA"/>
        </w:rPr>
        <w:t>Csipke</w:t>
      </w:r>
      <w:proofErr w:type="spellEnd"/>
      <w:r w:rsidRPr="48FD8B20">
        <w:rPr>
          <w:rFonts w:ascii="Times New Roman" w:eastAsia="Times New Roman" w:hAnsi="Times New Roman" w:cs="Times New Roman"/>
          <w:color w:val="000000" w:themeColor="text1"/>
          <w:sz w:val="24"/>
          <w:szCs w:val="24"/>
          <w:lang w:val="en-CA"/>
        </w:rPr>
        <w:t xml:space="preserve"> &amp; Horne, 2007</w:t>
      </w:r>
      <w:r w:rsidR="7D2A00BC" w:rsidRPr="48FD8B20">
        <w:rPr>
          <w:rFonts w:ascii="Times New Roman" w:eastAsia="Times New Roman" w:hAnsi="Times New Roman" w:cs="Times New Roman"/>
          <w:color w:val="000000" w:themeColor="text1"/>
          <w:sz w:val="24"/>
          <w:szCs w:val="24"/>
          <w:lang w:val="en-CA"/>
        </w:rPr>
        <w:t>:</w:t>
      </w:r>
      <w:r w:rsidRPr="48FD8B20">
        <w:rPr>
          <w:rFonts w:ascii="Times New Roman" w:eastAsia="Times New Roman" w:hAnsi="Times New Roman" w:cs="Times New Roman"/>
          <w:color w:val="000000" w:themeColor="text1"/>
          <w:sz w:val="24"/>
          <w:szCs w:val="24"/>
          <w:lang w:val="en-CA"/>
        </w:rPr>
        <w:t xml:space="preserve"> 203). This is one example of how the pro-ana community online works, to help and hinder individuals who suffer from eating disorders.</w:t>
      </w:r>
    </w:p>
    <w:p w14:paraId="5850E2BC" w14:textId="59700AD9" w:rsidR="00BA3320" w:rsidRPr="0086168F" w:rsidRDefault="26A72F52" w:rsidP="48FD8B20">
      <w:pPr>
        <w:spacing w:line="480" w:lineRule="auto"/>
        <w:ind w:firstLine="720"/>
        <w:rPr>
          <w:rFonts w:ascii="Times New Roman" w:eastAsia="Times New Roman" w:hAnsi="Times New Roman" w:cs="Times New Roman"/>
          <w:i/>
          <w:iCs/>
          <w:sz w:val="24"/>
          <w:szCs w:val="24"/>
          <w:lang w:val="en-CA"/>
        </w:rPr>
      </w:pPr>
      <w:r w:rsidRPr="48FD8B20">
        <w:rPr>
          <w:rFonts w:ascii="Times New Roman" w:eastAsia="Times New Roman" w:hAnsi="Times New Roman" w:cs="Times New Roman"/>
          <w:color w:val="000000" w:themeColor="text1"/>
          <w:sz w:val="24"/>
          <w:szCs w:val="24"/>
          <w:lang w:val="en-CA"/>
        </w:rPr>
        <w:t xml:space="preserve"> </w:t>
      </w:r>
      <w:r w:rsidR="67C199C9" w:rsidRPr="48FD8B20">
        <w:rPr>
          <w:rFonts w:ascii="Times New Roman" w:eastAsia="Times New Roman" w:hAnsi="Times New Roman" w:cs="Times New Roman"/>
          <w:color w:val="000000" w:themeColor="text1"/>
          <w:sz w:val="24"/>
          <w:szCs w:val="24"/>
          <w:lang w:val="en-CA"/>
        </w:rPr>
        <w:t>Another example of how the pro-ana community works to help and simultaneously hinder its users is through the sense of empowerment it gives them. For example, the pro-ana community empowers individuals: it lifts their sense of self-esteem but bases it on their ability to achieve extreme weight loss. As pro-ana websites emphasize anorexia as a means of power and control, users become reliant on these websites when they feel they lack control and stability in their lives offline (Fox, 2005: 958). In that way, pro-ana websites are creating a false sense of empowerment that continues to entrap individuals into a never-ending cycle of taking part in disordered eating behaviors. For users to continue to feel as though they are receiving help from using pro-ana websites, they need to their disordered eating behaviors. As we saw within Hilton</w:t>
      </w:r>
      <w:r w:rsidR="1AAC9A89" w:rsidRPr="48FD8B20">
        <w:rPr>
          <w:rFonts w:ascii="Times New Roman" w:eastAsia="Times New Roman" w:hAnsi="Times New Roman" w:cs="Times New Roman"/>
          <w:color w:val="000000" w:themeColor="text1"/>
          <w:sz w:val="24"/>
          <w:szCs w:val="24"/>
          <w:lang w:val="en-CA"/>
        </w:rPr>
        <w:t>’</w:t>
      </w:r>
      <w:r w:rsidR="67C199C9" w:rsidRPr="48FD8B20">
        <w:rPr>
          <w:rFonts w:ascii="Times New Roman" w:eastAsia="Times New Roman" w:hAnsi="Times New Roman" w:cs="Times New Roman"/>
          <w:color w:val="000000" w:themeColor="text1"/>
          <w:sz w:val="24"/>
          <w:szCs w:val="24"/>
          <w:lang w:val="en-CA"/>
        </w:rPr>
        <w:t xml:space="preserve">s findings, individuals who engage with pro-ana communities for a long time begin to perceive that the benefits outweigh the risks (Hilton, 2018: 872). Meanwhile, individuals feel they are in control and making a conscious decision to continue to access pro-ana content, while at the same time their health is slipping away, they become increasingly isolated from other </w:t>
      </w:r>
      <w:r w:rsidR="67C199C9" w:rsidRPr="48FD8B20">
        <w:rPr>
          <w:rFonts w:ascii="Times New Roman" w:eastAsia="Times New Roman" w:hAnsi="Times New Roman" w:cs="Times New Roman"/>
          <w:color w:val="000000" w:themeColor="text1"/>
          <w:sz w:val="24"/>
          <w:szCs w:val="24"/>
          <w:lang w:val="en-CA"/>
        </w:rPr>
        <w:lastRenderedPageBreak/>
        <w:t xml:space="preserve">social connections, and they become increasingly dependent on the sites for what little perceived benefits they can get. </w:t>
      </w:r>
    </w:p>
    <w:p w14:paraId="7FB1DC66" w14:textId="27B57FE9" w:rsidR="00BA3320" w:rsidRPr="0086168F" w:rsidRDefault="7A751580" w:rsidP="48FD8B20">
      <w:pPr>
        <w:spacing w:line="480" w:lineRule="auto"/>
        <w:ind w:firstLine="720"/>
        <w:rPr>
          <w:rFonts w:ascii="Times New Roman" w:eastAsia="Times New Roman" w:hAnsi="Times New Roman" w:cs="Times New Roman"/>
          <w:i/>
          <w:iCs/>
          <w:sz w:val="24"/>
          <w:szCs w:val="24"/>
          <w:lang w:val="en-CA"/>
        </w:rPr>
      </w:pPr>
      <w:r w:rsidRPr="48FD8B20">
        <w:rPr>
          <w:rFonts w:ascii="Times New Roman" w:eastAsia="Times New Roman" w:hAnsi="Times New Roman" w:cs="Times New Roman"/>
          <w:color w:val="000000" w:themeColor="text1"/>
          <w:sz w:val="24"/>
          <w:szCs w:val="24"/>
          <w:lang w:val="en-CA"/>
        </w:rPr>
        <w:t>However</w:t>
      </w:r>
      <w:r w:rsidR="26A72F52" w:rsidRPr="48FD8B20">
        <w:rPr>
          <w:rFonts w:ascii="Times New Roman" w:eastAsia="Times New Roman" w:hAnsi="Times New Roman" w:cs="Times New Roman"/>
          <w:color w:val="000000" w:themeColor="text1"/>
          <w:sz w:val="24"/>
          <w:szCs w:val="24"/>
          <w:lang w:val="en-CA"/>
        </w:rPr>
        <w:t xml:space="preserve">, </w:t>
      </w:r>
      <w:r w:rsidRPr="48FD8B20">
        <w:rPr>
          <w:rFonts w:ascii="Times New Roman" w:eastAsia="Times New Roman" w:hAnsi="Times New Roman" w:cs="Times New Roman"/>
          <w:color w:val="000000" w:themeColor="text1"/>
          <w:sz w:val="24"/>
          <w:szCs w:val="24"/>
          <w:lang w:val="en-CA"/>
        </w:rPr>
        <w:t xml:space="preserve">we must remember that </w:t>
      </w:r>
      <w:r w:rsidR="26A72F52" w:rsidRPr="48FD8B20">
        <w:rPr>
          <w:rFonts w:ascii="Times New Roman" w:eastAsia="Times New Roman" w:hAnsi="Times New Roman" w:cs="Times New Roman"/>
          <w:color w:val="000000" w:themeColor="text1"/>
          <w:sz w:val="24"/>
          <w:szCs w:val="24"/>
          <w:lang w:val="en-CA"/>
        </w:rPr>
        <w:t xml:space="preserve">pro-ana websites are only a fraction of a much larger issue. </w:t>
      </w:r>
      <w:r w:rsidRPr="48FD8B20">
        <w:rPr>
          <w:rFonts w:ascii="Times New Roman" w:eastAsia="Times New Roman" w:hAnsi="Times New Roman" w:cs="Times New Roman"/>
          <w:color w:val="000000" w:themeColor="text1"/>
          <w:sz w:val="24"/>
          <w:szCs w:val="24"/>
          <w:lang w:val="en-CA"/>
        </w:rPr>
        <w:t>T</w:t>
      </w:r>
      <w:r w:rsidR="26A72F52" w:rsidRPr="48FD8B20">
        <w:rPr>
          <w:rFonts w:ascii="Times New Roman" w:eastAsia="Times New Roman" w:hAnsi="Times New Roman" w:cs="Times New Roman"/>
          <w:color w:val="000000" w:themeColor="text1"/>
          <w:sz w:val="24"/>
          <w:szCs w:val="24"/>
          <w:lang w:val="en-CA"/>
        </w:rPr>
        <w:t>he socio-cultural ideals within our society have a significant role in the way women link their self-worth with their bodies (Leavy et al, 2009</w:t>
      </w:r>
      <w:r w:rsidR="52CC1FEF"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279). Thus, the types of popular media we are exposed to will affect the way we view body image and identity. Furthermore, society upholds this system in which women are held concerning their physical being (Leavy et al, 2009</w:t>
      </w:r>
      <w:r w:rsidR="32A115E1"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280). We see this through magazines and tv highlighting hyper-femininity as the goal for women to achieve and if they are unsuccessful then they are attacked. </w:t>
      </w:r>
      <w:r w:rsidRPr="48FD8B20">
        <w:rPr>
          <w:rFonts w:ascii="Times New Roman" w:eastAsia="Times New Roman" w:hAnsi="Times New Roman" w:cs="Times New Roman"/>
          <w:color w:val="000000" w:themeColor="text1"/>
          <w:sz w:val="24"/>
          <w:szCs w:val="24"/>
          <w:lang w:val="en-CA"/>
        </w:rPr>
        <w:t>And</w:t>
      </w:r>
      <w:r w:rsidR="26A72F52" w:rsidRPr="48FD8B20">
        <w:rPr>
          <w:rFonts w:ascii="Times New Roman" w:eastAsia="Times New Roman" w:hAnsi="Times New Roman" w:cs="Times New Roman"/>
          <w:color w:val="000000" w:themeColor="text1"/>
          <w:sz w:val="24"/>
          <w:szCs w:val="24"/>
          <w:lang w:val="en-CA"/>
        </w:rPr>
        <w:t xml:space="preserve"> our socio-cultural world emphasizes the idea of women being in constant competition with one another (Leavy et al, 2009</w:t>
      </w:r>
      <w:r w:rsidR="0C6BD9AC"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280). </w:t>
      </w:r>
      <w:r w:rsidRPr="48FD8B20">
        <w:rPr>
          <w:rFonts w:ascii="Times New Roman" w:eastAsia="Times New Roman" w:hAnsi="Times New Roman" w:cs="Times New Roman"/>
          <w:color w:val="000000" w:themeColor="text1"/>
          <w:sz w:val="24"/>
          <w:szCs w:val="24"/>
          <w:lang w:val="en-CA"/>
        </w:rPr>
        <w:t>T</w:t>
      </w:r>
      <w:r w:rsidR="26A72F52" w:rsidRPr="48FD8B20">
        <w:rPr>
          <w:rFonts w:ascii="Times New Roman" w:eastAsia="Times New Roman" w:hAnsi="Times New Roman" w:cs="Times New Roman"/>
          <w:color w:val="000000" w:themeColor="text1"/>
          <w:sz w:val="24"/>
          <w:szCs w:val="24"/>
          <w:lang w:val="en-CA"/>
        </w:rPr>
        <w:t>his notion is reinforced through appearance-based conversations that allow for peer pressuring of one another to achieve thin ideals that are constantly being exposed to us through social media (Ferguson et al, 2013</w:t>
      </w:r>
      <w:r w:rsidR="29AD63F0"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11). This further exemplified that instead of placing the blame solely on pro-ana websites, we must </w:t>
      </w:r>
      <w:r w:rsidR="1BC0CB0A" w:rsidRPr="48FD8B20">
        <w:rPr>
          <w:rFonts w:ascii="Times New Roman" w:eastAsia="Times New Roman" w:hAnsi="Times New Roman" w:cs="Times New Roman"/>
          <w:color w:val="000000" w:themeColor="text1"/>
          <w:sz w:val="24"/>
          <w:szCs w:val="24"/>
          <w:lang w:val="en-CA"/>
        </w:rPr>
        <w:t>re-evaluate</w:t>
      </w:r>
      <w:r w:rsidR="26A72F52" w:rsidRPr="48FD8B20">
        <w:rPr>
          <w:rFonts w:ascii="Times New Roman" w:eastAsia="Times New Roman" w:hAnsi="Times New Roman" w:cs="Times New Roman"/>
          <w:color w:val="000000" w:themeColor="text1"/>
          <w:sz w:val="24"/>
          <w:szCs w:val="24"/>
          <w:lang w:val="en-CA"/>
        </w:rPr>
        <w:t xml:space="preserve"> how we reinforce thin ideals in the cultural landscape at large. Moreover, as a society</w:t>
      </w:r>
      <w:r w:rsidR="13B82000" w:rsidRPr="48FD8B20">
        <w:rPr>
          <w:rFonts w:ascii="Times New Roman" w:eastAsia="Times New Roman" w:hAnsi="Times New Roman" w:cs="Times New Roman"/>
          <w:color w:val="000000" w:themeColor="text1"/>
          <w:sz w:val="24"/>
          <w:szCs w:val="24"/>
          <w:lang w:val="en-CA"/>
        </w:rPr>
        <w:t>,</w:t>
      </w:r>
      <w:r w:rsidR="26A72F52" w:rsidRPr="48FD8B20">
        <w:rPr>
          <w:rFonts w:ascii="Times New Roman" w:eastAsia="Times New Roman" w:hAnsi="Times New Roman" w:cs="Times New Roman"/>
          <w:color w:val="000000" w:themeColor="text1"/>
          <w:sz w:val="24"/>
          <w:szCs w:val="24"/>
          <w:lang w:val="en-CA"/>
        </w:rPr>
        <w:t xml:space="preserve"> we must work toward combatting the stigma surrounding eating disorders. In doing so, we can hopefully provide individuals with safe spaces offline, and then there will be less reliance on pro-ana websites.</w:t>
      </w:r>
      <w:r w:rsidR="00A93AF8" w:rsidRPr="48FD8B20">
        <w:rPr>
          <w:rFonts w:ascii="Times New Roman" w:eastAsia="Times New Roman" w:hAnsi="Times New Roman" w:cs="Times New Roman"/>
          <w:i/>
          <w:iCs/>
          <w:sz w:val="24"/>
          <w:szCs w:val="24"/>
          <w:lang w:val="en-CA"/>
        </w:rPr>
        <w:br w:type="page"/>
      </w:r>
    </w:p>
    <w:p w14:paraId="332ECA84" w14:textId="1DACA7A2" w:rsidR="558FEAE0" w:rsidRPr="0086168F" w:rsidRDefault="2AD7E4B4" w:rsidP="48FD8B20">
      <w:pPr>
        <w:spacing w:line="480" w:lineRule="auto"/>
        <w:rPr>
          <w:rFonts w:ascii="Times New Roman" w:eastAsia="Times New Roman" w:hAnsi="Times New Roman" w:cs="Times New Roman"/>
          <w:b/>
          <w:bCs/>
          <w:sz w:val="24"/>
          <w:szCs w:val="24"/>
          <w:lang w:val="en-CA"/>
        </w:rPr>
      </w:pPr>
      <w:r w:rsidRPr="48FD8B20">
        <w:rPr>
          <w:rFonts w:ascii="Times New Roman" w:eastAsia="Times New Roman" w:hAnsi="Times New Roman" w:cs="Times New Roman"/>
          <w:b/>
          <w:bCs/>
          <w:sz w:val="24"/>
          <w:szCs w:val="24"/>
          <w:lang w:val="en-CA"/>
        </w:rPr>
        <w:lastRenderedPageBreak/>
        <w:t>References</w:t>
      </w:r>
    </w:p>
    <w:p w14:paraId="7DBAD0BF" w14:textId="5297C4E6" w:rsidR="6728A1DA"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Bates, C. F. (2015). “I am a waste of breath, of space, of time”: Metaphors of self in a pro-anorexia group.</w:t>
      </w:r>
      <w:r w:rsidRPr="48FD8B20">
        <w:rPr>
          <w:rFonts w:ascii="Times New Roman" w:eastAsia="Times New Roman" w:hAnsi="Times New Roman" w:cs="Times New Roman"/>
          <w:i/>
          <w:iCs/>
          <w:sz w:val="24"/>
          <w:szCs w:val="24"/>
          <w:lang w:val="en-CA"/>
        </w:rPr>
        <w:t xml:space="preserve"> Qualitative Health Research</w:t>
      </w:r>
      <w:r w:rsidRPr="48FD8B20">
        <w:rPr>
          <w:rFonts w:ascii="Times New Roman" w:eastAsia="Times New Roman" w:hAnsi="Times New Roman" w:cs="Times New Roman"/>
          <w:sz w:val="24"/>
          <w:szCs w:val="24"/>
          <w:lang w:val="en-CA"/>
        </w:rPr>
        <w:t>, 25(2), 189–204.</w:t>
      </w:r>
    </w:p>
    <w:p w14:paraId="52C9F1A0" w14:textId="6277CE8B"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Bell</w:t>
      </w:r>
      <w:r w:rsidR="1AAC9A89" w:rsidRPr="48FD8B20">
        <w:rPr>
          <w:rFonts w:ascii="Times New Roman" w:eastAsia="Times New Roman" w:hAnsi="Times New Roman" w:cs="Times New Roman"/>
          <w:sz w:val="24"/>
          <w:szCs w:val="24"/>
          <w:lang w:val="en-CA"/>
        </w:rPr>
        <w:t>, M</w:t>
      </w:r>
      <w:r w:rsidRPr="48FD8B20">
        <w:rPr>
          <w:rFonts w:ascii="Times New Roman" w:eastAsia="Times New Roman" w:hAnsi="Times New Roman" w:cs="Times New Roman"/>
          <w:sz w:val="24"/>
          <w:szCs w:val="24"/>
          <w:lang w:val="en-CA"/>
        </w:rPr>
        <w:t xml:space="preserve">. (2009). “@ the doctor's office’: Pro-anorexia and the medical gaze. </w:t>
      </w:r>
      <w:r w:rsidRPr="48FD8B20">
        <w:rPr>
          <w:rFonts w:ascii="Times New Roman" w:eastAsia="Times New Roman" w:hAnsi="Times New Roman" w:cs="Times New Roman"/>
          <w:i/>
          <w:iCs/>
          <w:sz w:val="24"/>
          <w:szCs w:val="24"/>
          <w:lang w:val="en-CA"/>
        </w:rPr>
        <w:t>Surveillance &amp; Society</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6</w:t>
      </w:r>
      <w:r w:rsidRPr="48FD8B20">
        <w:rPr>
          <w:rFonts w:ascii="Times New Roman" w:eastAsia="Times New Roman" w:hAnsi="Times New Roman" w:cs="Times New Roman"/>
          <w:sz w:val="24"/>
          <w:szCs w:val="24"/>
          <w:lang w:val="en-CA"/>
        </w:rPr>
        <w:t>(2), 151–162.</w:t>
      </w:r>
    </w:p>
    <w:p w14:paraId="40465D7E" w14:textId="1D30DFEE" w:rsidR="6DED8BAE" w:rsidRPr="0086168F" w:rsidRDefault="025527BE"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t>Boero</w:t>
      </w:r>
      <w:proofErr w:type="spellEnd"/>
      <w:r w:rsidRPr="48FD8B20">
        <w:rPr>
          <w:rFonts w:ascii="Times New Roman" w:eastAsia="Times New Roman" w:hAnsi="Times New Roman" w:cs="Times New Roman"/>
          <w:sz w:val="24"/>
          <w:szCs w:val="24"/>
          <w:lang w:val="en-CA"/>
        </w:rPr>
        <w:t xml:space="preserve">, N., &amp; Pascoe, C. J. (2012). Pro-anorexia Communities and Online Interaction: Bringing the Pro-ana Body Online. </w:t>
      </w:r>
      <w:r w:rsidRPr="48FD8B20">
        <w:rPr>
          <w:rFonts w:ascii="Times New Roman" w:eastAsia="Times New Roman" w:hAnsi="Times New Roman" w:cs="Times New Roman"/>
          <w:i/>
          <w:iCs/>
          <w:sz w:val="24"/>
          <w:szCs w:val="24"/>
          <w:lang w:val="en-CA"/>
        </w:rPr>
        <w:t>Body &amp; Society</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18</w:t>
      </w:r>
      <w:r w:rsidRPr="48FD8B20">
        <w:rPr>
          <w:rFonts w:ascii="Times New Roman" w:eastAsia="Times New Roman" w:hAnsi="Times New Roman" w:cs="Times New Roman"/>
          <w:sz w:val="24"/>
          <w:szCs w:val="24"/>
          <w:lang w:val="en-CA"/>
        </w:rPr>
        <w:t>(2), 27–57.</w:t>
      </w:r>
    </w:p>
    <w:p w14:paraId="271FEC3B" w14:textId="78517044" w:rsidR="6DED8BAE" w:rsidRPr="0086168F" w:rsidRDefault="3FA379FA"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t>Borzekowski</w:t>
      </w:r>
      <w:proofErr w:type="spellEnd"/>
      <w:r w:rsidRPr="48FD8B20">
        <w:rPr>
          <w:rFonts w:ascii="Times New Roman" w:eastAsia="Times New Roman" w:hAnsi="Times New Roman" w:cs="Times New Roman"/>
          <w:sz w:val="24"/>
          <w:szCs w:val="24"/>
          <w:lang w:val="en-CA"/>
        </w:rPr>
        <w:t>, D. L. G., Schenk, S., Wilson, J. L., &amp; Peebles</w:t>
      </w:r>
      <w:r w:rsidR="025527BE" w:rsidRPr="48FD8B20">
        <w:rPr>
          <w:rFonts w:ascii="Times New Roman" w:eastAsia="Times New Roman" w:hAnsi="Times New Roman" w:cs="Times New Roman"/>
          <w:sz w:val="24"/>
          <w:szCs w:val="24"/>
          <w:lang w:val="en-CA"/>
        </w:rPr>
        <w:t xml:space="preserve">, R. (2010). e-Ana and e-Mia: A Content Analysis of Pro―Eating Disorder Web Sites. </w:t>
      </w:r>
      <w:r w:rsidR="025527BE" w:rsidRPr="48FD8B20">
        <w:rPr>
          <w:rFonts w:ascii="Times New Roman" w:eastAsia="Times New Roman" w:hAnsi="Times New Roman" w:cs="Times New Roman"/>
          <w:i/>
          <w:iCs/>
          <w:sz w:val="24"/>
          <w:szCs w:val="24"/>
          <w:lang w:val="en-CA"/>
        </w:rPr>
        <w:t>American Journal of Public Health (1971)</w:t>
      </w:r>
      <w:r w:rsidR="025527BE" w:rsidRPr="48FD8B20">
        <w:rPr>
          <w:rFonts w:ascii="Times New Roman" w:eastAsia="Times New Roman" w:hAnsi="Times New Roman" w:cs="Times New Roman"/>
          <w:sz w:val="24"/>
          <w:szCs w:val="24"/>
          <w:lang w:val="en-CA"/>
        </w:rPr>
        <w:t xml:space="preserve">, </w:t>
      </w:r>
      <w:r w:rsidR="025527BE" w:rsidRPr="48FD8B20">
        <w:rPr>
          <w:rFonts w:ascii="Times New Roman" w:eastAsia="Times New Roman" w:hAnsi="Times New Roman" w:cs="Times New Roman"/>
          <w:i/>
          <w:iCs/>
          <w:sz w:val="24"/>
          <w:szCs w:val="24"/>
          <w:lang w:val="en-CA"/>
        </w:rPr>
        <w:t>100</w:t>
      </w:r>
      <w:r w:rsidR="025527BE" w:rsidRPr="48FD8B20">
        <w:rPr>
          <w:rFonts w:ascii="Times New Roman" w:eastAsia="Times New Roman" w:hAnsi="Times New Roman" w:cs="Times New Roman"/>
          <w:sz w:val="24"/>
          <w:szCs w:val="24"/>
          <w:lang w:val="en-CA"/>
        </w:rPr>
        <w:t>(8), 1526–1534.</w:t>
      </w:r>
    </w:p>
    <w:p w14:paraId="08526DB8" w14:textId="2936A185"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t>Casilli</w:t>
      </w:r>
      <w:proofErr w:type="spellEnd"/>
      <w:r w:rsidRPr="48FD8B20">
        <w:rPr>
          <w:rFonts w:ascii="Times New Roman" w:eastAsia="Times New Roman" w:hAnsi="Times New Roman" w:cs="Times New Roman"/>
          <w:sz w:val="24"/>
          <w:szCs w:val="24"/>
          <w:lang w:val="en-CA"/>
        </w:rPr>
        <w:t xml:space="preserve">, A. A., </w:t>
      </w:r>
      <w:proofErr w:type="spellStart"/>
      <w:r w:rsidRPr="48FD8B20">
        <w:rPr>
          <w:rFonts w:ascii="Times New Roman" w:eastAsia="Times New Roman" w:hAnsi="Times New Roman" w:cs="Times New Roman"/>
          <w:sz w:val="24"/>
          <w:szCs w:val="24"/>
          <w:lang w:val="en-CA"/>
        </w:rPr>
        <w:t>Pailler</w:t>
      </w:r>
      <w:proofErr w:type="spellEnd"/>
      <w:r w:rsidRPr="48FD8B20">
        <w:rPr>
          <w:rFonts w:ascii="Times New Roman" w:eastAsia="Times New Roman" w:hAnsi="Times New Roman" w:cs="Times New Roman"/>
          <w:sz w:val="24"/>
          <w:szCs w:val="24"/>
          <w:lang w:val="en-CA"/>
        </w:rPr>
        <w:t xml:space="preserve">, F., &amp; </w:t>
      </w:r>
      <w:proofErr w:type="spellStart"/>
      <w:r w:rsidRPr="48FD8B20">
        <w:rPr>
          <w:rFonts w:ascii="Times New Roman" w:eastAsia="Times New Roman" w:hAnsi="Times New Roman" w:cs="Times New Roman"/>
          <w:sz w:val="24"/>
          <w:szCs w:val="24"/>
          <w:lang w:val="en-CA"/>
        </w:rPr>
        <w:t>Tubaro</w:t>
      </w:r>
      <w:proofErr w:type="spellEnd"/>
      <w:r w:rsidRPr="48FD8B20">
        <w:rPr>
          <w:rFonts w:ascii="Times New Roman" w:eastAsia="Times New Roman" w:hAnsi="Times New Roman" w:cs="Times New Roman"/>
          <w:sz w:val="24"/>
          <w:szCs w:val="24"/>
          <w:lang w:val="en-CA"/>
        </w:rPr>
        <w:t xml:space="preserve">, P. (2013). Online networks of eating-disorder websites: Why censoring pro-ana might be a bad idea. </w:t>
      </w:r>
      <w:r w:rsidRPr="48FD8B20">
        <w:rPr>
          <w:rFonts w:ascii="Times New Roman" w:eastAsia="Times New Roman" w:hAnsi="Times New Roman" w:cs="Times New Roman"/>
          <w:i/>
          <w:iCs/>
          <w:sz w:val="24"/>
          <w:szCs w:val="24"/>
          <w:lang w:val="en-CA"/>
        </w:rPr>
        <w:t>Perspectives in Public Health, 133</w:t>
      </w:r>
      <w:r w:rsidRPr="48FD8B20">
        <w:rPr>
          <w:rFonts w:ascii="Times New Roman" w:eastAsia="Times New Roman" w:hAnsi="Times New Roman" w:cs="Times New Roman"/>
          <w:sz w:val="24"/>
          <w:szCs w:val="24"/>
          <w:lang w:val="en-CA"/>
        </w:rPr>
        <w:t>(2), 94-95.</w:t>
      </w:r>
    </w:p>
    <w:p w14:paraId="192457ED" w14:textId="044AF610" w:rsidR="558FEAE0" w:rsidRPr="0086168F" w:rsidRDefault="025527BE" w:rsidP="0026251C">
      <w:pPr>
        <w:spacing w:line="480" w:lineRule="auto"/>
        <w:ind w:left="540" w:hanging="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Clark, L., &amp; Tiggemann, M. (2006). Appearance Culture in Nine- to 12-Year-Old Girls: Media and Peer Influences on Body Dissatisfaction. </w:t>
      </w:r>
      <w:r w:rsidRPr="48FD8B20">
        <w:rPr>
          <w:rFonts w:ascii="Times New Roman" w:eastAsia="Times New Roman" w:hAnsi="Times New Roman" w:cs="Times New Roman"/>
          <w:i/>
          <w:iCs/>
          <w:sz w:val="24"/>
          <w:szCs w:val="24"/>
          <w:lang w:val="en-CA"/>
        </w:rPr>
        <w:t>Social Development</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15</w:t>
      </w:r>
      <w:r w:rsidRPr="48FD8B20">
        <w:rPr>
          <w:rFonts w:ascii="Times New Roman" w:eastAsia="Times New Roman" w:hAnsi="Times New Roman" w:cs="Times New Roman"/>
          <w:sz w:val="24"/>
          <w:szCs w:val="24"/>
          <w:lang w:val="en-CA"/>
        </w:rPr>
        <w:t>(4), 628-643.</w:t>
      </w:r>
    </w:p>
    <w:p w14:paraId="09838BA4" w14:textId="0F3A7590" w:rsidR="7116723E" w:rsidRPr="0086168F" w:rsidRDefault="025527BE" w:rsidP="0026251C">
      <w:pPr>
        <w:spacing w:line="480" w:lineRule="auto"/>
        <w:ind w:left="540" w:hanging="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Conrad, P</w:t>
      </w:r>
      <w:r w:rsidR="1AAC9A89" w:rsidRPr="48FD8B20">
        <w:rPr>
          <w:rFonts w:ascii="Times New Roman" w:eastAsia="Times New Roman" w:hAnsi="Times New Roman" w:cs="Times New Roman"/>
          <w:sz w:val="24"/>
          <w:szCs w:val="24"/>
          <w:lang w:val="en-CA"/>
        </w:rPr>
        <w:t>.</w:t>
      </w:r>
      <w:r w:rsidRPr="48FD8B20">
        <w:rPr>
          <w:rFonts w:ascii="Times New Roman" w:eastAsia="Times New Roman" w:hAnsi="Times New Roman" w:cs="Times New Roman"/>
          <w:sz w:val="24"/>
          <w:szCs w:val="24"/>
          <w:lang w:val="en-CA"/>
        </w:rPr>
        <w:t xml:space="preserve"> and Rondini, </w:t>
      </w:r>
      <w:r w:rsidR="1AAC9A89" w:rsidRPr="48FD8B20">
        <w:rPr>
          <w:rFonts w:ascii="Times New Roman" w:eastAsia="Times New Roman" w:hAnsi="Times New Roman" w:cs="Times New Roman"/>
          <w:sz w:val="24"/>
          <w:szCs w:val="24"/>
          <w:lang w:val="en-CA"/>
        </w:rPr>
        <w:t xml:space="preserve">A. </w:t>
      </w:r>
      <w:r w:rsidRPr="48FD8B20">
        <w:rPr>
          <w:rFonts w:ascii="Times New Roman" w:eastAsia="Times New Roman" w:hAnsi="Times New Roman" w:cs="Times New Roman"/>
          <w:sz w:val="24"/>
          <w:szCs w:val="24"/>
          <w:lang w:val="en-CA"/>
        </w:rPr>
        <w:t xml:space="preserve">(2010) The Internet and Medicalization: Reshaping the Global Body and Illness, in E. </w:t>
      </w:r>
      <w:proofErr w:type="spellStart"/>
      <w:r w:rsidRPr="48FD8B20">
        <w:rPr>
          <w:rFonts w:ascii="Times New Roman" w:eastAsia="Times New Roman" w:hAnsi="Times New Roman" w:cs="Times New Roman"/>
          <w:sz w:val="24"/>
          <w:szCs w:val="24"/>
          <w:lang w:val="en-CA"/>
        </w:rPr>
        <w:t>Ettorre</w:t>
      </w:r>
      <w:proofErr w:type="spellEnd"/>
      <w:r w:rsidRPr="48FD8B20">
        <w:rPr>
          <w:rFonts w:ascii="Times New Roman" w:eastAsia="Times New Roman" w:hAnsi="Times New Roman" w:cs="Times New Roman"/>
          <w:sz w:val="24"/>
          <w:szCs w:val="24"/>
          <w:lang w:val="en-CA"/>
        </w:rPr>
        <w:t>(ed.) Culture, Bodies and the Sociology of Health, Burlington, VT and Farnham: Ashgate, 107 – 120.</w:t>
      </w:r>
    </w:p>
    <w:p w14:paraId="1C6CFC9D" w14:textId="6223EC9B" w:rsidR="7116723E" w:rsidRPr="0086168F" w:rsidRDefault="025527BE" w:rsidP="0026251C">
      <w:pPr>
        <w:spacing w:line="480" w:lineRule="auto"/>
        <w:ind w:left="540" w:hanging="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Conrad, Mackie, T., &amp; Mehrotra, A. (2010). Estimating the costs of medicalization. </w:t>
      </w:r>
      <w:r w:rsidRPr="48FD8B20">
        <w:rPr>
          <w:rFonts w:ascii="Times New Roman" w:eastAsia="Times New Roman" w:hAnsi="Times New Roman" w:cs="Times New Roman"/>
          <w:i/>
          <w:iCs/>
          <w:sz w:val="24"/>
          <w:szCs w:val="24"/>
          <w:lang w:val="en-CA"/>
        </w:rPr>
        <w:t>Social Science &amp; Medicine (1982)</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70</w:t>
      </w:r>
      <w:r w:rsidRPr="48FD8B20">
        <w:rPr>
          <w:rFonts w:ascii="Times New Roman" w:eastAsia="Times New Roman" w:hAnsi="Times New Roman" w:cs="Times New Roman"/>
          <w:sz w:val="24"/>
          <w:szCs w:val="24"/>
          <w:lang w:val="en-CA"/>
        </w:rPr>
        <w:t>(12), 1943–1947.</w:t>
      </w:r>
    </w:p>
    <w:p w14:paraId="355F1CF9" w14:textId="7B1D7765"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lastRenderedPageBreak/>
        <w:t>Csipke</w:t>
      </w:r>
      <w:proofErr w:type="spellEnd"/>
      <w:r w:rsidRPr="48FD8B20">
        <w:rPr>
          <w:rFonts w:ascii="Times New Roman" w:eastAsia="Times New Roman" w:hAnsi="Times New Roman" w:cs="Times New Roman"/>
          <w:sz w:val="24"/>
          <w:szCs w:val="24"/>
          <w:lang w:val="en-CA"/>
        </w:rPr>
        <w:t xml:space="preserve">, E., &amp; Horne, O. (2007). Pro-eating disorder websites: users’ opinions. </w:t>
      </w:r>
      <w:r w:rsidRPr="48FD8B20">
        <w:rPr>
          <w:rFonts w:ascii="Times New Roman" w:eastAsia="Times New Roman" w:hAnsi="Times New Roman" w:cs="Times New Roman"/>
          <w:i/>
          <w:iCs/>
          <w:sz w:val="24"/>
          <w:szCs w:val="24"/>
          <w:lang w:val="en-CA"/>
        </w:rPr>
        <w:t>European Eating Disorders Review</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15</w:t>
      </w:r>
      <w:r w:rsidRPr="48FD8B20">
        <w:rPr>
          <w:rFonts w:ascii="Times New Roman" w:eastAsia="Times New Roman" w:hAnsi="Times New Roman" w:cs="Times New Roman"/>
          <w:sz w:val="24"/>
          <w:szCs w:val="24"/>
          <w:lang w:val="en-CA"/>
        </w:rPr>
        <w:t>(3), 196–206.</w:t>
      </w:r>
    </w:p>
    <w:p w14:paraId="1C323D6E" w14:textId="3FDD3ED0" w:rsidR="6DED8BAE" w:rsidRPr="0086168F" w:rsidRDefault="025527BE" w:rsidP="0026251C">
      <w:pPr>
        <w:spacing w:line="480" w:lineRule="auto"/>
        <w:ind w:left="540" w:hanging="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Curry, J., &amp; Ray, S. (2010). Starving for Support: How Women with Anorexia Receive “Thinspiration” on the Internet. </w:t>
      </w:r>
      <w:r w:rsidRPr="48FD8B20">
        <w:rPr>
          <w:rFonts w:ascii="Times New Roman" w:eastAsia="Times New Roman" w:hAnsi="Times New Roman" w:cs="Times New Roman"/>
          <w:i/>
          <w:iCs/>
          <w:sz w:val="24"/>
          <w:szCs w:val="24"/>
          <w:lang w:val="en-CA"/>
        </w:rPr>
        <w:t>Journal of Creativity in Mental Health</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5</w:t>
      </w:r>
      <w:r w:rsidRPr="48FD8B20">
        <w:rPr>
          <w:rFonts w:ascii="Times New Roman" w:eastAsia="Times New Roman" w:hAnsi="Times New Roman" w:cs="Times New Roman"/>
          <w:sz w:val="24"/>
          <w:szCs w:val="24"/>
          <w:lang w:val="en-CA"/>
        </w:rPr>
        <w:t>(4), 358–373.</w:t>
      </w:r>
    </w:p>
    <w:p w14:paraId="1675990D" w14:textId="169C7922" w:rsidR="558FEAE0" w:rsidRPr="0086168F" w:rsidRDefault="025527BE" w:rsidP="0026251C">
      <w:pPr>
        <w:spacing w:line="480" w:lineRule="auto"/>
        <w:ind w:left="540" w:hanging="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Custers, K. (2015). The urgent matter of online pro-eating disorder content and children: clinical practice. </w:t>
      </w:r>
      <w:r w:rsidRPr="48FD8B20">
        <w:rPr>
          <w:rFonts w:ascii="Times New Roman" w:eastAsia="Times New Roman" w:hAnsi="Times New Roman" w:cs="Times New Roman"/>
          <w:i/>
          <w:iCs/>
          <w:sz w:val="24"/>
          <w:szCs w:val="24"/>
          <w:lang w:val="en-CA"/>
        </w:rPr>
        <w:t>European Journal of Pediatrics</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174</w:t>
      </w:r>
      <w:r w:rsidRPr="48FD8B20">
        <w:rPr>
          <w:rFonts w:ascii="Times New Roman" w:eastAsia="Times New Roman" w:hAnsi="Times New Roman" w:cs="Times New Roman"/>
          <w:sz w:val="24"/>
          <w:szCs w:val="24"/>
          <w:lang w:val="en-CA"/>
        </w:rPr>
        <w:t xml:space="preserve">(4), 429-433. </w:t>
      </w:r>
    </w:p>
    <w:p w14:paraId="53138E6C" w14:textId="514737C6" w:rsidR="6DED8BAE"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Ferguson, C., Muñoz, M., Garza, A., &amp; Galindo, M. (2014). Concurrent and Prospective Analyses of Peer, Television and Social Media Influences on Body Dissatisfaction, Eating Disorder Symptoms and Life Satisfaction in Adolescent Girls. J</w:t>
      </w:r>
      <w:r w:rsidRPr="48FD8B20">
        <w:rPr>
          <w:rFonts w:ascii="Times New Roman" w:eastAsia="Times New Roman" w:hAnsi="Times New Roman" w:cs="Times New Roman"/>
          <w:i/>
          <w:iCs/>
          <w:sz w:val="24"/>
          <w:szCs w:val="24"/>
          <w:lang w:val="en-CA"/>
        </w:rPr>
        <w:t>ournal Of Youth &amp; Adolescence,</w:t>
      </w:r>
      <w:r w:rsidRPr="48FD8B20">
        <w:rPr>
          <w:rFonts w:ascii="Times New Roman" w:eastAsia="Times New Roman" w:hAnsi="Times New Roman" w:cs="Times New Roman"/>
          <w:sz w:val="24"/>
          <w:szCs w:val="24"/>
          <w:lang w:val="en-CA"/>
        </w:rPr>
        <w:t xml:space="preserve"> 4</w:t>
      </w:r>
      <w:r w:rsidRPr="48FD8B20">
        <w:rPr>
          <w:rFonts w:ascii="Times New Roman" w:eastAsia="Times New Roman" w:hAnsi="Times New Roman" w:cs="Times New Roman"/>
          <w:i/>
          <w:iCs/>
          <w:sz w:val="24"/>
          <w:szCs w:val="24"/>
          <w:lang w:val="en-CA"/>
        </w:rPr>
        <w:t>3(</w:t>
      </w:r>
      <w:r w:rsidRPr="48FD8B20">
        <w:rPr>
          <w:rFonts w:ascii="Times New Roman" w:eastAsia="Times New Roman" w:hAnsi="Times New Roman" w:cs="Times New Roman"/>
          <w:sz w:val="24"/>
          <w:szCs w:val="24"/>
          <w:lang w:val="en-CA"/>
        </w:rPr>
        <w:t>1), 1-14.</w:t>
      </w:r>
    </w:p>
    <w:p w14:paraId="1DBCCEC7" w14:textId="4CDAC554"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Fox, Ward, K., &amp; O’Rourke, A. (2005). Pro‐anorexia, weight‐loss drugs, and the internet: an “anti‐recovery” explanatory model of anorexia. </w:t>
      </w:r>
      <w:r w:rsidRPr="48FD8B20">
        <w:rPr>
          <w:rFonts w:ascii="Times New Roman" w:eastAsia="Times New Roman" w:hAnsi="Times New Roman" w:cs="Times New Roman"/>
          <w:i/>
          <w:iCs/>
          <w:sz w:val="24"/>
          <w:szCs w:val="24"/>
          <w:lang w:val="en-CA"/>
        </w:rPr>
        <w:t>Sociology of Health &amp; Illness</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27</w:t>
      </w:r>
      <w:r w:rsidRPr="48FD8B20">
        <w:rPr>
          <w:rFonts w:ascii="Times New Roman" w:eastAsia="Times New Roman" w:hAnsi="Times New Roman" w:cs="Times New Roman"/>
          <w:sz w:val="24"/>
          <w:szCs w:val="24"/>
          <w:lang w:val="en-CA"/>
        </w:rPr>
        <w:t>(7), 944–971.</w:t>
      </w:r>
    </w:p>
    <w:p w14:paraId="67496462" w14:textId="683E59FA" w:rsidR="11698CF9" w:rsidRPr="0086168F" w:rsidRDefault="47D0B859" w:rsidP="0026251C">
      <w:pPr>
        <w:pStyle w:val="Heading3"/>
        <w:spacing w:line="480" w:lineRule="auto"/>
        <w:ind w:left="720" w:hanging="720"/>
        <w:rPr>
          <w:rFonts w:ascii="Times New Roman" w:eastAsia="Times New Roman" w:hAnsi="Times New Roman" w:cs="Times New Roman"/>
          <w:color w:val="auto"/>
          <w:lang w:val="en-CA"/>
        </w:rPr>
      </w:pPr>
      <w:proofErr w:type="spellStart"/>
      <w:r w:rsidRPr="48FD8B20">
        <w:rPr>
          <w:rFonts w:ascii="Times New Roman" w:eastAsia="Times New Roman" w:hAnsi="Times New Roman" w:cs="Times New Roman"/>
          <w:color w:val="auto"/>
          <w:lang w:val="en-CA"/>
        </w:rPr>
        <w:t>Galmiche</w:t>
      </w:r>
      <w:proofErr w:type="spellEnd"/>
      <w:r w:rsidRPr="48FD8B20">
        <w:rPr>
          <w:rFonts w:ascii="Times New Roman" w:eastAsia="Times New Roman" w:hAnsi="Times New Roman" w:cs="Times New Roman"/>
          <w:color w:val="auto"/>
          <w:lang w:val="en-CA"/>
        </w:rPr>
        <w:t xml:space="preserve">, M., </w:t>
      </w:r>
      <w:proofErr w:type="spellStart"/>
      <w:r w:rsidRPr="48FD8B20">
        <w:rPr>
          <w:rFonts w:ascii="Times New Roman" w:eastAsia="Times New Roman" w:hAnsi="Times New Roman" w:cs="Times New Roman"/>
          <w:color w:val="auto"/>
          <w:lang w:val="en-CA"/>
        </w:rPr>
        <w:t>Déchelotte</w:t>
      </w:r>
      <w:proofErr w:type="spellEnd"/>
      <w:r w:rsidRPr="48FD8B20">
        <w:rPr>
          <w:rFonts w:ascii="Times New Roman" w:eastAsia="Times New Roman" w:hAnsi="Times New Roman" w:cs="Times New Roman"/>
          <w:color w:val="auto"/>
          <w:lang w:val="en-CA"/>
        </w:rPr>
        <w:t xml:space="preserve">, P., Lambert, G., &amp; </w:t>
      </w:r>
      <w:proofErr w:type="spellStart"/>
      <w:r w:rsidRPr="48FD8B20">
        <w:rPr>
          <w:rFonts w:ascii="Times New Roman" w:eastAsia="Times New Roman" w:hAnsi="Times New Roman" w:cs="Times New Roman"/>
          <w:color w:val="auto"/>
          <w:lang w:val="en-CA"/>
        </w:rPr>
        <w:t>Tavolacci</w:t>
      </w:r>
      <w:proofErr w:type="spellEnd"/>
      <w:r w:rsidRPr="48FD8B20">
        <w:rPr>
          <w:rFonts w:ascii="Times New Roman" w:eastAsia="Times New Roman" w:hAnsi="Times New Roman" w:cs="Times New Roman"/>
          <w:color w:val="auto"/>
          <w:lang w:val="en-CA"/>
        </w:rPr>
        <w:t xml:space="preserve">, M. P. (2019). Prevalence of eating disorders over the 2000–2018 period: A Systematic Literature Review. </w:t>
      </w:r>
      <w:r w:rsidRPr="48FD8B20">
        <w:rPr>
          <w:rFonts w:ascii="Times New Roman" w:eastAsia="Times New Roman" w:hAnsi="Times New Roman" w:cs="Times New Roman"/>
          <w:i/>
          <w:iCs/>
          <w:color w:val="auto"/>
          <w:lang w:val="en-CA"/>
        </w:rPr>
        <w:t>The American Journal of Clinical Nutrition</w:t>
      </w:r>
      <w:r w:rsidRPr="48FD8B20">
        <w:rPr>
          <w:rFonts w:ascii="Times New Roman" w:eastAsia="Times New Roman" w:hAnsi="Times New Roman" w:cs="Times New Roman"/>
          <w:color w:val="auto"/>
          <w:lang w:val="en-CA"/>
        </w:rPr>
        <w:t xml:space="preserve">, </w:t>
      </w:r>
      <w:r w:rsidRPr="48FD8B20">
        <w:rPr>
          <w:rFonts w:ascii="Times New Roman" w:eastAsia="Times New Roman" w:hAnsi="Times New Roman" w:cs="Times New Roman"/>
          <w:i/>
          <w:iCs/>
          <w:color w:val="auto"/>
          <w:lang w:val="en-CA"/>
        </w:rPr>
        <w:t>109</w:t>
      </w:r>
      <w:r w:rsidRPr="48FD8B20">
        <w:rPr>
          <w:rFonts w:ascii="Times New Roman" w:eastAsia="Times New Roman" w:hAnsi="Times New Roman" w:cs="Times New Roman"/>
          <w:color w:val="auto"/>
          <w:lang w:val="en-CA"/>
        </w:rPr>
        <w:t>(5), 1402–1413. Prevalence of Eating Disorders.</w:t>
      </w:r>
    </w:p>
    <w:p w14:paraId="62B559CD" w14:textId="0AFFC8F7"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Gavin J, Rodham K and </w:t>
      </w:r>
      <w:proofErr w:type="spellStart"/>
      <w:r w:rsidRPr="48FD8B20">
        <w:rPr>
          <w:rFonts w:ascii="Times New Roman" w:eastAsia="Times New Roman" w:hAnsi="Times New Roman" w:cs="Times New Roman"/>
          <w:sz w:val="24"/>
          <w:szCs w:val="24"/>
          <w:lang w:val="en-CA"/>
        </w:rPr>
        <w:t>Poyer</w:t>
      </w:r>
      <w:proofErr w:type="spellEnd"/>
      <w:r w:rsidRPr="48FD8B20">
        <w:rPr>
          <w:rFonts w:ascii="Times New Roman" w:eastAsia="Times New Roman" w:hAnsi="Times New Roman" w:cs="Times New Roman"/>
          <w:sz w:val="24"/>
          <w:szCs w:val="24"/>
          <w:lang w:val="en-CA"/>
        </w:rPr>
        <w:t xml:space="preserve"> H (2008) The presentation of </w:t>
      </w:r>
      <w:r w:rsidR="1AAC9A89" w:rsidRPr="48FD8B20">
        <w:rPr>
          <w:rFonts w:ascii="Times New Roman" w:eastAsia="Times New Roman" w:hAnsi="Times New Roman" w:cs="Times New Roman"/>
          <w:sz w:val="24"/>
          <w:szCs w:val="24"/>
          <w:lang w:val="en-CA"/>
        </w:rPr>
        <w:t>“</w:t>
      </w:r>
      <w:r w:rsidRPr="48FD8B20">
        <w:rPr>
          <w:rFonts w:ascii="Times New Roman" w:eastAsia="Times New Roman" w:hAnsi="Times New Roman" w:cs="Times New Roman"/>
          <w:sz w:val="24"/>
          <w:szCs w:val="24"/>
          <w:lang w:val="en-CA"/>
        </w:rPr>
        <w:t>pro-anorexia</w:t>
      </w:r>
      <w:r w:rsidR="1AAC9A89" w:rsidRPr="48FD8B20">
        <w:rPr>
          <w:rFonts w:ascii="Times New Roman" w:eastAsia="Times New Roman" w:hAnsi="Times New Roman" w:cs="Times New Roman"/>
          <w:sz w:val="24"/>
          <w:szCs w:val="24"/>
          <w:lang w:val="en-CA"/>
        </w:rPr>
        <w:t>”</w:t>
      </w:r>
      <w:r w:rsidRPr="48FD8B20">
        <w:rPr>
          <w:rFonts w:ascii="Times New Roman" w:eastAsia="Times New Roman" w:hAnsi="Times New Roman" w:cs="Times New Roman"/>
          <w:sz w:val="24"/>
          <w:szCs w:val="24"/>
          <w:lang w:val="en-CA"/>
        </w:rPr>
        <w:t xml:space="preserve"> in online group inter- actions. </w:t>
      </w:r>
      <w:r w:rsidRPr="48FD8B20">
        <w:rPr>
          <w:rFonts w:ascii="Times New Roman" w:eastAsia="Times New Roman" w:hAnsi="Times New Roman" w:cs="Times New Roman"/>
          <w:i/>
          <w:iCs/>
          <w:sz w:val="24"/>
          <w:szCs w:val="24"/>
          <w:lang w:val="en-CA"/>
        </w:rPr>
        <w:t xml:space="preserve">Qualitative Health Research </w:t>
      </w:r>
      <w:r w:rsidRPr="48FD8B20">
        <w:rPr>
          <w:rFonts w:ascii="Times New Roman" w:eastAsia="Times New Roman" w:hAnsi="Times New Roman" w:cs="Times New Roman"/>
          <w:sz w:val="24"/>
          <w:szCs w:val="24"/>
          <w:lang w:val="en-CA"/>
        </w:rPr>
        <w:t>18(3): 325–333.</w:t>
      </w:r>
    </w:p>
    <w:p w14:paraId="46AF131A" w14:textId="7801FD87"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t>Ghaznavi</w:t>
      </w:r>
      <w:proofErr w:type="spellEnd"/>
      <w:r w:rsidRPr="48FD8B20">
        <w:rPr>
          <w:rFonts w:ascii="Times New Roman" w:eastAsia="Times New Roman" w:hAnsi="Times New Roman" w:cs="Times New Roman"/>
          <w:sz w:val="24"/>
          <w:szCs w:val="24"/>
          <w:lang w:val="en-CA"/>
        </w:rPr>
        <w:t xml:space="preserve">, &amp; Taylor, L. D. (2015). Bones, body parts, and sex appeal: An analysis of #thinspiration images on popular social media. </w:t>
      </w:r>
      <w:r w:rsidRPr="48FD8B20">
        <w:rPr>
          <w:rFonts w:ascii="Times New Roman" w:eastAsia="Times New Roman" w:hAnsi="Times New Roman" w:cs="Times New Roman"/>
          <w:i/>
          <w:iCs/>
          <w:sz w:val="24"/>
          <w:szCs w:val="24"/>
          <w:lang w:val="en-CA"/>
        </w:rPr>
        <w:t>Body Image</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14</w:t>
      </w:r>
      <w:r w:rsidRPr="48FD8B20">
        <w:rPr>
          <w:rFonts w:ascii="Times New Roman" w:eastAsia="Times New Roman" w:hAnsi="Times New Roman" w:cs="Times New Roman"/>
          <w:sz w:val="24"/>
          <w:szCs w:val="24"/>
          <w:lang w:val="en-CA"/>
        </w:rPr>
        <w:t>, 54–61.</w:t>
      </w:r>
    </w:p>
    <w:p w14:paraId="03227064" w14:textId="0FCA1288" w:rsidR="6DED8BAE" w:rsidRPr="0086168F" w:rsidRDefault="025527BE"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lastRenderedPageBreak/>
        <w:t>Gies</w:t>
      </w:r>
      <w:proofErr w:type="spellEnd"/>
      <w:r w:rsidRPr="48FD8B20">
        <w:rPr>
          <w:rFonts w:ascii="Times New Roman" w:eastAsia="Times New Roman" w:hAnsi="Times New Roman" w:cs="Times New Roman"/>
          <w:sz w:val="24"/>
          <w:szCs w:val="24"/>
          <w:lang w:val="en-CA"/>
        </w:rPr>
        <w:t xml:space="preserve">, J., &amp; Martino, S. (2014). Uncovering ED: A qualitative analysis of personal blogs managed by individuals with eating disorders. </w:t>
      </w:r>
      <w:r w:rsidRPr="48FD8B20">
        <w:rPr>
          <w:rFonts w:ascii="Times New Roman" w:eastAsia="Times New Roman" w:hAnsi="Times New Roman" w:cs="Times New Roman"/>
          <w:i/>
          <w:iCs/>
          <w:sz w:val="24"/>
          <w:szCs w:val="24"/>
          <w:lang w:val="en-CA"/>
        </w:rPr>
        <w:t>The Qualitative Report, 19</w:t>
      </w:r>
      <w:r w:rsidRPr="48FD8B20">
        <w:rPr>
          <w:rFonts w:ascii="Times New Roman" w:eastAsia="Times New Roman" w:hAnsi="Times New Roman" w:cs="Times New Roman"/>
          <w:sz w:val="24"/>
          <w:szCs w:val="24"/>
          <w:lang w:val="en-CA"/>
        </w:rPr>
        <w:t>(29), 1-15</w:t>
      </w:r>
    </w:p>
    <w:p w14:paraId="6001FBBA" w14:textId="438A7A2D"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Greene, &amp; Brownstone, L. M. (2021). “Just a place to keep track of myself”: eating disorders, social media, and the quantified self. Feminist Media Studies, 1–18.</w:t>
      </w:r>
    </w:p>
    <w:p w14:paraId="177D9379" w14:textId="5CA19A1E"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Haas, S. M., </w:t>
      </w:r>
      <w:proofErr w:type="spellStart"/>
      <w:r w:rsidRPr="48FD8B20">
        <w:rPr>
          <w:rFonts w:ascii="Times New Roman" w:eastAsia="Times New Roman" w:hAnsi="Times New Roman" w:cs="Times New Roman"/>
          <w:sz w:val="24"/>
          <w:szCs w:val="24"/>
          <w:lang w:val="en-CA"/>
        </w:rPr>
        <w:t>Irr</w:t>
      </w:r>
      <w:proofErr w:type="spellEnd"/>
      <w:r w:rsidRPr="48FD8B20">
        <w:rPr>
          <w:rFonts w:ascii="Times New Roman" w:eastAsia="Times New Roman" w:hAnsi="Times New Roman" w:cs="Times New Roman"/>
          <w:sz w:val="24"/>
          <w:szCs w:val="24"/>
          <w:lang w:val="en-CA"/>
        </w:rPr>
        <w:t xml:space="preserve">, M. E., Jennings, N. A., &amp; Wagner, L. M. (2011). Communicating thin: A grounded model of Online Negative Enabling Support Groups in the pro-anorexia movement. </w:t>
      </w:r>
      <w:r w:rsidRPr="48FD8B20">
        <w:rPr>
          <w:rFonts w:ascii="Times New Roman" w:eastAsia="Times New Roman" w:hAnsi="Times New Roman" w:cs="Times New Roman"/>
          <w:i/>
          <w:iCs/>
          <w:sz w:val="24"/>
          <w:szCs w:val="24"/>
          <w:lang w:val="en-CA"/>
        </w:rPr>
        <w:t>New Media &amp; Society</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13</w:t>
      </w:r>
      <w:r w:rsidRPr="48FD8B20">
        <w:rPr>
          <w:rFonts w:ascii="Times New Roman" w:eastAsia="Times New Roman" w:hAnsi="Times New Roman" w:cs="Times New Roman"/>
          <w:sz w:val="24"/>
          <w:szCs w:val="24"/>
          <w:lang w:val="en-CA"/>
        </w:rPr>
        <w:t>(1), 40–57.</w:t>
      </w:r>
    </w:p>
    <w:p w14:paraId="554EA250" w14:textId="73D11855" w:rsidR="6DED8BAE" w:rsidRPr="0086168F" w:rsidRDefault="025527BE" w:rsidP="0026251C">
      <w:pPr>
        <w:spacing w:line="480" w:lineRule="auto"/>
        <w:ind w:left="540" w:hanging="54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t>Halse</w:t>
      </w:r>
      <w:proofErr w:type="spellEnd"/>
      <w:r w:rsidRPr="48FD8B20">
        <w:rPr>
          <w:rFonts w:ascii="Times New Roman" w:eastAsia="Times New Roman" w:hAnsi="Times New Roman" w:cs="Times New Roman"/>
          <w:sz w:val="24"/>
          <w:szCs w:val="24"/>
          <w:lang w:val="en-CA"/>
        </w:rPr>
        <w:t xml:space="preserve">, C., Honey, A., &amp; </w:t>
      </w:r>
      <w:proofErr w:type="spellStart"/>
      <w:r w:rsidRPr="48FD8B20">
        <w:rPr>
          <w:rFonts w:ascii="Times New Roman" w:eastAsia="Times New Roman" w:hAnsi="Times New Roman" w:cs="Times New Roman"/>
          <w:sz w:val="24"/>
          <w:szCs w:val="24"/>
          <w:lang w:val="en-CA"/>
        </w:rPr>
        <w:t>Boughtwood</w:t>
      </w:r>
      <w:proofErr w:type="spellEnd"/>
      <w:r w:rsidRPr="48FD8B20">
        <w:rPr>
          <w:rFonts w:ascii="Times New Roman" w:eastAsia="Times New Roman" w:hAnsi="Times New Roman" w:cs="Times New Roman"/>
          <w:sz w:val="24"/>
          <w:szCs w:val="24"/>
          <w:lang w:val="en-CA"/>
        </w:rPr>
        <w:t xml:space="preserve">, D. (2007). The paradox of virtue: (re)thinking deviance, anorexia, and schooling. </w:t>
      </w:r>
      <w:r w:rsidRPr="48FD8B20">
        <w:rPr>
          <w:rFonts w:ascii="Times New Roman" w:eastAsia="Times New Roman" w:hAnsi="Times New Roman" w:cs="Times New Roman"/>
          <w:i/>
          <w:iCs/>
          <w:sz w:val="24"/>
          <w:szCs w:val="24"/>
          <w:lang w:val="en-CA"/>
        </w:rPr>
        <w:t>Gender &amp; Education</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19</w:t>
      </w:r>
      <w:r w:rsidRPr="48FD8B20">
        <w:rPr>
          <w:rFonts w:ascii="Times New Roman" w:eastAsia="Times New Roman" w:hAnsi="Times New Roman" w:cs="Times New Roman"/>
          <w:sz w:val="24"/>
          <w:szCs w:val="24"/>
          <w:lang w:val="en-CA"/>
        </w:rPr>
        <w:t>(2), 219-235.</w:t>
      </w:r>
    </w:p>
    <w:p w14:paraId="1EAD47A3" w14:textId="490D5241" w:rsidR="558FEAE0" w:rsidRPr="0086168F" w:rsidRDefault="025527BE" w:rsidP="0026251C">
      <w:pPr>
        <w:spacing w:line="480" w:lineRule="auto"/>
        <w:ind w:left="540" w:hanging="54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Hawkins, N., Richards, P. S., </w:t>
      </w:r>
      <w:proofErr w:type="spellStart"/>
      <w:r w:rsidRPr="48FD8B20">
        <w:rPr>
          <w:rFonts w:ascii="Times New Roman" w:eastAsia="Times New Roman" w:hAnsi="Times New Roman" w:cs="Times New Roman"/>
          <w:sz w:val="24"/>
          <w:szCs w:val="24"/>
          <w:lang w:val="en-CA"/>
        </w:rPr>
        <w:t>Granley</w:t>
      </w:r>
      <w:proofErr w:type="spellEnd"/>
      <w:r w:rsidRPr="48FD8B20">
        <w:rPr>
          <w:rFonts w:ascii="Times New Roman" w:eastAsia="Times New Roman" w:hAnsi="Times New Roman" w:cs="Times New Roman"/>
          <w:sz w:val="24"/>
          <w:szCs w:val="24"/>
          <w:lang w:val="en-CA"/>
        </w:rPr>
        <w:t xml:space="preserve">, H. M., &amp; Stein, D. M. (2004). The Impact of Exposure to the Thin-Ideal Media Image on Women. </w:t>
      </w:r>
      <w:r w:rsidRPr="48FD8B20">
        <w:rPr>
          <w:rFonts w:ascii="Times New Roman" w:eastAsia="Times New Roman" w:hAnsi="Times New Roman" w:cs="Times New Roman"/>
          <w:i/>
          <w:iCs/>
          <w:sz w:val="24"/>
          <w:szCs w:val="24"/>
          <w:lang w:val="en-CA"/>
        </w:rPr>
        <w:t>Eating Disorders</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12</w:t>
      </w:r>
      <w:r w:rsidRPr="48FD8B20">
        <w:rPr>
          <w:rFonts w:ascii="Times New Roman" w:eastAsia="Times New Roman" w:hAnsi="Times New Roman" w:cs="Times New Roman"/>
          <w:sz w:val="24"/>
          <w:szCs w:val="24"/>
          <w:lang w:val="en-CA"/>
        </w:rPr>
        <w:t>(1), 35-50.</w:t>
      </w:r>
    </w:p>
    <w:p w14:paraId="7F834BBA" w14:textId="01B4175E"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Hilton, C. (2018). “It’s the Symptom of the Problem, Not the Problem itself”: A Qualitative Exploration of the Role of Pro-anorexia Websites in Users’ Disordered Eating. </w:t>
      </w:r>
      <w:r w:rsidRPr="48FD8B20">
        <w:rPr>
          <w:rFonts w:ascii="Times New Roman" w:eastAsia="Times New Roman" w:hAnsi="Times New Roman" w:cs="Times New Roman"/>
          <w:i/>
          <w:iCs/>
          <w:sz w:val="24"/>
          <w:szCs w:val="24"/>
          <w:lang w:val="en-CA"/>
        </w:rPr>
        <w:t>Issues in Mental Health Nursing</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39</w:t>
      </w:r>
      <w:r w:rsidRPr="48FD8B20">
        <w:rPr>
          <w:rFonts w:ascii="Times New Roman" w:eastAsia="Times New Roman" w:hAnsi="Times New Roman" w:cs="Times New Roman"/>
          <w:sz w:val="24"/>
          <w:szCs w:val="24"/>
          <w:lang w:val="en-CA"/>
        </w:rPr>
        <w:t>(10), 865–875.</w:t>
      </w:r>
    </w:p>
    <w:p w14:paraId="0BDA9071" w14:textId="2959EEFD" w:rsidR="6DED8BAE"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Jett, S., LaPorte, D. J., &amp; </w:t>
      </w:r>
      <w:proofErr w:type="spellStart"/>
      <w:r w:rsidRPr="48FD8B20">
        <w:rPr>
          <w:rFonts w:ascii="Times New Roman" w:eastAsia="Times New Roman" w:hAnsi="Times New Roman" w:cs="Times New Roman"/>
          <w:sz w:val="24"/>
          <w:szCs w:val="24"/>
          <w:lang w:val="en-CA"/>
        </w:rPr>
        <w:t>Wanchisn</w:t>
      </w:r>
      <w:proofErr w:type="spellEnd"/>
      <w:r w:rsidRPr="48FD8B20">
        <w:rPr>
          <w:rFonts w:ascii="Times New Roman" w:eastAsia="Times New Roman" w:hAnsi="Times New Roman" w:cs="Times New Roman"/>
          <w:sz w:val="24"/>
          <w:szCs w:val="24"/>
          <w:lang w:val="en-CA"/>
        </w:rPr>
        <w:t xml:space="preserve">, J. (2010). Impact of exposure to pro-eating disorder websites on eating behavior in college women. </w:t>
      </w:r>
      <w:r w:rsidRPr="48FD8B20">
        <w:rPr>
          <w:rFonts w:ascii="Times New Roman" w:eastAsia="Times New Roman" w:hAnsi="Times New Roman" w:cs="Times New Roman"/>
          <w:i/>
          <w:iCs/>
          <w:sz w:val="24"/>
          <w:szCs w:val="24"/>
          <w:lang w:val="en-CA"/>
        </w:rPr>
        <w:t>European Eating Disorders Review</w:t>
      </w:r>
      <w:r w:rsidRPr="48FD8B20">
        <w:rPr>
          <w:rFonts w:ascii="Times New Roman" w:eastAsia="Times New Roman" w:hAnsi="Times New Roman" w:cs="Times New Roman"/>
          <w:sz w:val="24"/>
          <w:szCs w:val="24"/>
          <w:lang w:val="en-CA"/>
        </w:rPr>
        <w:t>, 18(5), 410–416</w:t>
      </w:r>
    </w:p>
    <w:p w14:paraId="764AE5B4" w14:textId="7D80AE2B"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Leavy, P., </w:t>
      </w:r>
      <w:proofErr w:type="spellStart"/>
      <w:r w:rsidRPr="48FD8B20">
        <w:rPr>
          <w:rFonts w:ascii="Times New Roman" w:eastAsia="Times New Roman" w:hAnsi="Times New Roman" w:cs="Times New Roman"/>
          <w:sz w:val="24"/>
          <w:szCs w:val="24"/>
          <w:lang w:val="en-CA"/>
        </w:rPr>
        <w:t>Gnong</w:t>
      </w:r>
      <w:proofErr w:type="spellEnd"/>
      <w:r w:rsidRPr="48FD8B20">
        <w:rPr>
          <w:rFonts w:ascii="Times New Roman" w:eastAsia="Times New Roman" w:hAnsi="Times New Roman" w:cs="Times New Roman"/>
          <w:sz w:val="24"/>
          <w:szCs w:val="24"/>
          <w:lang w:val="en-CA"/>
        </w:rPr>
        <w:t>, A., &amp; Ross, L. S. (2009). Femininity, masculinity, and body image issues among college-age women: An in-depth and written interview study of the mind-body dichotomy.</w:t>
      </w:r>
      <w:r w:rsidRPr="48FD8B20">
        <w:rPr>
          <w:rFonts w:ascii="Times New Roman" w:eastAsia="Times New Roman" w:hAnsi="Times New Roman" w:cs="Times New Roman"/>
          <w:i/>
          <w:iCs/>
          <w:sz w:val="24"/>
          <w:szCs w:val="24"/>
          <w:lang w:val="en-CA"/>
        </w:rPr>
        <w:t xml:space="preserve"> The Qualitative Report, 14</w:t>
      </w:r>
      <w:r w:rsidRPr="48FD8B20">
        <w:rPr>
          <w:rFonts w:ascii="Times New Roman" w:eastAsia="Times New Roman" w:hAnsi="Times New Roman" w:cs="Times New Roman"/>
          <w:sz w:val="24"/>
          <w:szCs w:val="24"/>
          <w:lang w:val="en-CA"/>
        </w:rPr>
        <w:t>(2), 261-292.</w:t>
      </w:r>
    </w:p>
    <w:p w14:paraId="77941988" w14:textId="3F5B0B2C"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lastRenderedPageBreak/>
        <w:t xml:space="preserve">Mendelson, C. (2003) Gentle hugs: internet listservs as sources of support for women with Lupus, Advances in Nursing Science, 26, 4, 299–306 </w:t>
      </w:r>
    </w:p>
    <w:p w14:paraId="3DFE62F6" w14:textId="490EA63F" w:rsidR="7116723E"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Miah, A., &amp; Rich, E. (2008). The online Pro-Ana movement. In: The Medicalization of Cyberspace (1st ed.). Routledge. ch8 (91-106)</w:t>
      </w:r>
    </w:p>
    <w:p w14:paraId="43FEC04B" w14:textId="536E4139" w:rsidR="2FE068E9" w:rsidRPr="0086168F" w:rsidRDefault="1B274BE8" w:rsidP="0026251C">
      <w:pPr>
        <w:spacing w:line="480" w:lineRule="auto"/>
        <w:ind w:left="720" w:hanging="720"/>
        <w:rPr>
          <w:rStyle w:val="Hyperlink"/>
          <w:rFonts w:ascii="Times New Roman" w:eastAsia="Times New Roman" w:hAnsi="Times New Roman" w:cs="Times New Roman"/>
          <w:sz w:val="24"/>
          <w:szCs w:val="24"/>
          <w:lang w:val="en-CA"/>
        </w:rPr>
      </w:pPr>
      <w:r w:rsidRPr="48FD8B20">
        <w:rPr>
          <w:rFonts w:ascii="Times New Roman" w:eastAsia="Times New Roman" w:hAnsi="Times New Roman" w:cs="Times New Roman"/>
          <w:color w:val="000000" w:themeColor="text1"/>
          <w:sz w:val="24"/>
          <w:szCs w:val="24"/>
          <w:lang w:val="en-CA"/>
        </w:rPr>
        <w:t xml:space="preserve">Mulligan, N. (2022, March 9). </w:t>
      </w:r>
      <w:r w:rsidRPr="48FD8B20">
        <w:rPr>
          <w:rFonts w:ascii="Times New Roman" w:eastAsia="Times New Roman" w:hAnsi="Times New Roman" w:cs="Times New Roman"/>
          <w:i/>
          <w:iCs/>
          <w:color w:val="000000" w:themeColor="text1"/>
          <w:sz w:val="24"/>
          <w:szCs w:val="24"/>
          <w:lang w:val="en-CA"/>
        </w:rPr>
        <w:t>Eating Disorders in Canada - Statistics and Facts</w:t>
      </w:r>
      <w:r w:rsidRPr="48FD8B20">
        <w:rPr>
          <w:rFonts w:ascii="Times New Roman" w:eastAsia="Times New Roman" w:hAnsi="Times New Roman" w:cs="Times New Roman"/>
          <w:color w:val="000000" w:themeColor="text1"/>
          <w:sz w:val="24"/>
          <w:szCs w:val="24"/>
          <w:lang w:val="en-CA"/>
        </w:rPr>
        <w:t xml:space="preserve">. </w:t>
      </w:r>
      <w:proofErr w:type="spellStart"/>
      <w:r w:rsidRPr="48FD8B20">
        <w:rPr>
          <w:rFonts w:ascii="Times New Roman" w:eastAsia="Times New Roman" w:hAnsi="Times New Roman" w:cs="Times New Roman"/>
          <w:color w:val="000000" w:themeColor="text1"/>
          <w:sz w:val="24"/>
          <w:szCs w:val="24"/>
          <w:lang w:val="en-CA"/>
        </w:rPr>
        <w:t>EatWell</w:t>
      </w:r>
      <w:proofErr w:type="spellEnd"/>
      <w:r w:rsidRPr="48FD8B20">
        <w:rPr>
          <w:rFonts w:ascii="Times New Roman" w:eastAsia="Times New Roman" w:hAnsi="Times New Roman" w:cs="Times New Roman"/>
          <w:color w:val="000000" w:themeColor="text1"/>
          <w:sz w:val="24"/>
          <w:szCs w:val="24"/>
          <w:lang w:val="en-CA"/>
        </w:rPr>
        <w:t xml:space="preserve"> Health Centre. </w:t>
      </w:r>
      <w:hyperlink r:id="rId8" w:history="1">
        <w:r w:rsidRPr="48FD8B20">
          <w:rPr>
            <w:rStyle w:val="Hyperlink"/>
            <w:rFonts w:ascii="Times New Roman" w:eastAsia="Times New Roman" w:hAnsi="Times New Roman" w:cs="Times New Roman"/>
            <w:sz w:val="24"/>
            <w:szCs w:val="24"/>
            <w:lang w:val="en-CA"/>
          </w:rPr>
          <w:t>https://www.eatwellhealthcentre.ca/post/eating-disorder-facts-statistics-canada/</w:t>
        </w:r>
      </w:hyperlink>
    </w:p>
    <w:p w14:paraId="4E47E653" w14:textId="35B4479E"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Pitts, V. (2004). Illness and Internet empowerment: Writing and reading breast cancer in cyberspace. </w:t>
      </w:r>
      <w:r w:rsidRPr="48FD8B20">
        <w:rPr>
          <w:rFonts w:ascii="Times New Roman" w:eastAsia="Times New Roman" w:hAnsi="Times New Roman" w:cs="Times New Roman"/>
          <w:i/>
          <w:iCs/>
          <w:sz w:val="24"/>
          <w:szCs w:val="24"/>
          <w:lang w:val="en-CA"/>
        </w:rPr>
        <w:t>Health: An Interdisciplinary Journal for the Study of Health, Illness and Medicine,</w:t>
      </w:r>
      <w:r w:rsidRPr="48FD8B20">
        <w:rPr>
          <w:rFonts w:ascii="Times New Roman" w:eastAsia="Times New Roman" w:hAnsi="Times New Roman" w:cs="Times New Roman"/>
          <w:sz w:val="24"/>
          <w:szCs w:val="24"/>
          <w:lang w:val="en-CA"/>
        </w:rPr>
        <w:t xml:space="preserve"> 8 (1), 33 – 59. </w:t>
      </w:r>
    </w:p>
    <w:p w14:paraId="457F41DA" w14:textId="319ADA6F" w:rsidR="7116723E"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 xml:space="preserve">Schott, N. D., Spring, L., &amp; </w:t>
      </w:r>
      <w:proofErr w:type="spellStart"/>
      <w:r w:rsidRPr="48FD8B20">
        <w:rPr>
          <w:rFonts w:ascii="Times New Roman" w:eastAsia="Times New Roman" w:hAnsi="Times New Roman" w:cs="Times New Roman"/>
          <w:sz w:val="24"/>
          <w:szCs w:val="24"/>
          <w:lang w:val="en-CA"/>
        </w:rPr>
        <w:t>Langan</w:t>
      </w:r>
      <w:proofErr w:type="spellEnd"/>
      <w:r w:rsidRPr="48FD8B20">
        <w:rPr>
          <w:rFonts w:ascii="Times New Roman" w:eastAsia="Times New Roman" w:hAnsi="Times New Roman" w:cs="Times New Roman"/>
          <w:sz w:val="24"/>
          <w:szCs w:val="24"/>
          <w:lang w:val="en-CA"/>
        </w:rPr>
        <w:t>, D. (2016). Neoliberalism, pro-ana/</w:t>
      </w:r>
      <w:proofErr w:type="spellStart"/>
      <w:r w:rsidRPr="48FD8B20">
        <w:rPr>
          <w:rFonts w:ascii="Times New Roman" w:eastAsia="Times New Roman" w:hAnsi="Times New Roman" w:cs="Times New Roman"/>
          <w:sz w:val="24"/>
          <w:szCs w:val="24"/>
          <w:lang w:val="en-CA"/>
        </w:rPr>
        <w:t>mia</w:t>
      </w:r>
      <w:proofErr w:type="spellEnd"/>
      <w:r w:rsidRPr="48FD8B20">
        <w:rPr>
          <w:rFonts w:ascii="Times New Roman" w:eastAsia="Times New Roman" w:hAnsi="Times New Roman" w:cs="Times New Roman"/>
          <w:sz w:val="24"/>
          <w:szCs w:val="24"/>
          <w:lang w:val="en-CA"/>
        </w:rPr>
        <w:t xml:space="preserve"> websites, and pathologizing women: Using performance ethnography to challenge </w:t>
      </w:r>
      <w:proofErr w:type="spellStart"/>
      <w:r w:rsidRPr="48FD8B20">
        <w:rPr>
          <w:rFonts w:ascii="Times New Roman" w:eastAsia="Times New Roman" w:hAnsi="Times New Roman" w:cs="Times New Roman"/>
          <w:sz w:val="24"/>
          <w:szCs w:val="24"/>
          <w:lang w:val="en-CA"/>
        </w:rPr>
        <w:t>psychocentrism</w:t>
      </w:r>
      <w:proofErr w:type="spellEnd"/>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Studies in Social Justice, 10</w:t>
      </w:r>
      <w:r w:rsidRPr="48FD8B20">
        <w:rPr>
          <w:rFonts w:ascii="Times New Roman" w:eastAsia="Times New Roman" w:hAnsi="Times New Roman" w:cs="Times New Roman"/>
          <w:sz w:val="24"/>
          <w:szCs w:val="24"/>
          <w:lang w:val="en-CA"/>
        </w:rPr>
        <w:t>(1)</w:t>
      </w:r>
    </w:p>
    <w:p w14:paraId="6FF0646F" w14:textId="3C064B11" w:rsidR="558FEAE0" w:rsidRPr="0086168F" w:rsidRDefault="0086168F" w:rsidP="0026251C">
      <w:pPr>
        <w:spacing w:line="480" w:lineRule="auto"/>
        <w:ind w:left="720" w:hanging="720"/>
        <w:rPr>
          <w:rFonts w:ascii="Times New Roman" w:eastAsia="Times New Roman" w:hAnsi="Times New Roman" w:cs="Times New Roman"/>
          <w:sz w:val="24"/>
          <w:szCs w:val="24"/>
          <w:lang w:val="en-CA"/>
        </w:rPr>
      </w:pPr>
      <w:hyperlink r:id="rId9" w:history="1">
        <w:r w:rsidR="00934E8C">
          <w:rPr>
            <w:rStyle w:val="Hyperlink"/>
          </w:rPr>
          <w:t>https://www150.statcan.gc.ca/t1/tbl1/en</w:t>
        </w:r>
        <w:r w:rsidR="00934E8C">
          <w:rPr>
            <w:rStyle w:val="Hyperlink"/>
          </w:rPr>
          <w:t>/tv.action?pid=1310046501</w:t>
        </w:r>
      </w:hyperlink>
      <w:r w:rsidR="025527BE" w:rsidRPr="48FD8B20">
        <w:rPr>
          <w:rFonts w:ascii="Times New Roman" w:eastAsia="Times New Roman" w:hAnsi="Times New Roman" w:cs="Times New Roman"/>
          <w:sz w:val="24"/>
          <w:szCs w:val="24"/>
          <w:lang w:val="en-CA"/>
        </w:rPr>
        <w:t xml:space="preserve">Sharpe, H., </w:t>
      </w:r>
      <w:proofErr w:type="spellStart"/>
      <w:r w:rsidR="025527BE" w:rsidRPr="48FD8B20">
        <w:rPr>
          <w:rFonts w:ascii="Times New Roman" w:eastAsia="Times New Roman" w:hAnsi="Times New Roman" w:cs="Times New Roman"/>
          <w:sz w:val="24"/>
          <w:szCs w:val="24"/>
          <w:lang w:val="en-CA"/>
        </w:rPr>
        <w:t>Musiat</w:t>
      </w:r>
      <w:proofErr w:type="spellEnd"/>
      <w:r w:rsidR="025527BE" w:rsidRPr="48FD8B20">
        <w:rPr>
          <w:rFonts w:ascii="Times New Roman" w:eastAsia="Times New Roman" w:hAnsi="Times New Roman" w:cs="Times New Roman"/>
          <w:sz w:val="24"/>
          <w:szCs w:val="24"/>
          <w:lang w:val="en-CA"/>
        </w:rPr>
        <w:t xml:space="preserve">, P., Knapton, O., &amp; Schmidt, U. (2011). Pro-eating disorder websites: Facts, fictions, and fixes. </w:t>
      </w:r>
      <w:r w:rsidR="025527BE" w:rsidRPr="48FD8B20">
        <w:rPr>
          <w:rFonts w:ascii="Times New Roman" w:eastAsia="Times New Roman" w:hAnsi="Times New Roman" w:cs="Times New Roman"/>
          <w:i/>
          <w:iCs/>
          <w:sz w:val="24"/>
          <w:szCs w:val="24"/>
          <w:lang w:val="en-CA"/>
        </w:rPr>
        <w:t>Journal of Public Mental Health, 10</w:t>
      </w:r>
      <w:r w:rsidR="025527BE" w:rsidRPr="48FD8B20">
        <w:rPr>
          <w:rFonts w:ascii="Times New Roman" w:eastAsia="Times New Roman" w:hAnsi="Times New Roman" w:cs="Times New Roman"/>
          <w:sz w:val="24"/>
          <w:szCs w:val="24"/>
          <w:lang w:val="en-CA"/>
        </w:rPr>
        <w:t>(1), 34-44.</w:t>
      </w:r>
    </w:p>
    <w:p w14:paraId="26002035" w14:textId="55BFC694" w:rsidR="079729EB" w:rsidRPr="0086168F" w:rsidRDefault="26A72F52"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t>Showalter</w:t>
      </w:r>
      <w:r w:rsidR="5634E5CA" w:rsidRPr="48FD8B20">
        <w:rPr>
          <w:rFonts w:ascii="Times New Roman" w:eastAsia="Times New Roman" w:hAnsi="Times New Roman" w:cs="Times New Roman"/>
          <w:sz w:val="24"/>
          <w:szCs w:val="24"/>
          <w:lang w:val="en-CA"/>
        </w:rPr>
        <w:t>, D.</w:t>
      </w:r>
      <w:r w:rsidRPr="48FD8B20">
        <w:rPr>
          <w:rFonts w:ascii="Times New Roman" w:eastAsia="Times New Roman" w:hAnsi="Times New Roman" w:cs="Times New Roman"/>
          <w:sz w:val="24"/>
          <w:szCs w:val="24"/>
          <w:lang w:val="en-CA"/>
        </w:rPr>
        <w:t xml:space="preserve"> (2019). Misdiagnosing medicalization: penal psychopathy and psychiatric practice. </w:t>
      </w:r>
      <w:r w:rsidRPr="48FD8B20">
        <w:rPr>
          <w:rFonts w:ascii="Times New Roman" w:eastAsia="Times New Roman" w:hAnsi="Times New Roman" w:cs="Times New Roman"/>
          <w:i/>
          <w:iCs/>
          <w:sz w:val="24"/>
          <w:szCs w:val="24"/>
          <w:lang w:val="en-CA"/>
        </w:rPr>
        <w:t>Theory and Society</w:t>
      </w:r>
      <w:r w:rsidRPr="48FD8B20">
        <w:rPr>
          <w:rFonts w:ascii="Times New Roman" w:eastAsia="Times New Roman" w:hAnsi="Times New Roman" w:cs="Times New Roman"/>
          <w:sz w:val="24"/>
          <w:szCs w:val="24"/>
          <w:lang w:val="en-CA"/>
        </w:rPr>
        <w:t xml:space="preserve">, </w:t>
      </w:r>
      <w:r w:rsidRPr="48FD8B20">
        <w:rPr>
          <w:rFonts w:ascii="Times New Roman" w:eastAsia="Times New Roman" w:hAnsi="Times New Roman" w:cs="Times New Roman"/>
          <w:i/>
          <w:iCs/>
          <w:sz w:val="24"/>
          <w:szCs w:val="24"/>
          <w:lang w:val="en-CA"/>
        </w:rPr>
        <w:t>48</w:t>
      </w:r>
      <w:r w:rsidRPr="48FD8B20">
        <w:rPr>
          <w:rFonts w:ascii="Times New Roman" w:eastAsia="Times New Roman" w:hAnsi="Times New Roman" w:cs="Times New Roman"/>
          <w:sz w:val="24"/>
          <w:szCs w:val="24"/>
          <w:lang w:val="en-CA"/>
        </w:rPr>
        <w:t>(1), 67–94.</w:t>
      </w:r>
    </w:p>
    <w:p w14:paraId="3B36F81D" w14:textId="77000BCF" w:rsidR="558FEAE0" w:rsidRPr="0086168F" w:rsidRDefault="177E1B7F"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color w:val="0E101A"/>
          <w:sz w:val="24"/>
          <w:szCs w:val="24"/>
          <w:lang w:val="en-CA"/>
        </w:rPr>
        <w:t xml:space="preserve">Whitehead, K. (2010). "Hunger Hurts </w:t>
      </w:r>
      <w:r w:rsidR="2E8043C2" w:rsidRPr="48FD8B20">
        <w:rPr>
          <w:rFonts w:ascii="Times New Roman" w:eastAsia="Times New Roman" w:hAnsi="Times New Roman" w:cs="Times New Roman"/>
          <w:color w:val="0E101A"/>
          <w:sz w:val="24"/>
          <w:szCs w:val="24"/>
          <w:lang w:val="en-CA"/>
        </w:rPr>
        <w:t>but</w:t>
      </w:r>
      <w:r w:rsidRPr="48FD8B20">
        <w:rPr>
          <w:rFonts w:ascii="Times New Roman" w:eastAsia="Times New Roman" w:hAnsi="Times New Roman" w:cs="Times New Roman"/>
          <w:color w:val="0E101A"/>
          <w:sz w:val="24"/>
          <w:szCs w:val="24"/>
          <w:lang w:val="en-CA"/>
        </w:rPr>
        <w:t xml:space="preserve"> Starving Works": A Case Study of Gendered Practices in The Online Pro-Eating-Disorder Community. Canadian Journal of Sociology (Online), 35(4), 595-626</w:t>
      </w:r>
      <w:r w:rsidRPr="48FD8B20">
        <w:rPr>
          <w:rFonts w:ascii="Times New Roman" w:eastAsia="Times New Roman" w:hAnsi="Times New Roman" w:cs="Times New Roman"/>
          <w:sz w:val="24"/>
          <w:szCs w:val="24"/>
          <w:lang w:val="en-CA"/>
        </w:rPr>
        <w:t xml:space="preserve"> </w:t>
      </w:r>
      <w:r w:rsidR="025527BE" w:rsidRPr="48FD8B20">
        <w:rPr>
          <w:rFonts w:ascii="Times New Roman" w:eastAsia="Times New Roman" w:hAnsi="Times New Roman" w:cs="Times New Roman"/>
          <w:sz w:val="24"/>
          <w:szCs w:val="24"/>
          <w:lang w:val="en-CA"/>
        </w:rPr>
        <w:t xml:space="preserve"> </w:t>
      </w:r>
    </w:p>
    <w:p w14:paraId="2D59076B" w14:textId="45E32FC0"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r w:rsidRPr="48FD8B20">
        <w:rPr>
          <w:rFonts w:ascii="Times New Roman" w:eastAsia="Times New Roman" w:hAnsi="Times New Roman" w:cs="Times New Roman"/>
          <w:sz w:val="24"/>
          <w:szCs w:val="24"/>
          <w:lang w:val="en-CA"/>
        </w:rPr>
        <w:lastRenderedPageBreak/>
        <w:t xml:space="preserve">Williams, E. P., Russell-Mayhew, S., &amp; Ireland, A. (2018). Disclosing an eating disorder: A situational analysis of online accounts. </w:t>
      </w:r>
      <w:r w:rsidRPr="48FD8B20">
        <w:rPr>
          <w:rFonts w:ascii="Times New Roman" w:eastAsia="Times New Roman" w:hAnsi="Times New Roman" w:cs="Times New Roman"/>
          <w:i/>
          <w:iCs/>
          <w:sz w:val="24"/>
          <w:szCs w:val="24"/>
          <w:lang w:val="en-CA"/>
        </w:rPr>
        <w:t>The Qualitative Report, 23</w:t>
      </w:r>
      <w:r w:rsidRPr="48FD8B20">
        <w:rPr>
          <w:rFonts w:ascii="Times New Roman" w:eastAsia="Times New Roman" w:hAnsi="Times New Roman" w:cs="Times New Roman"/>
          <w:sz w:val="24"/>
          <w:szCs w:val="24"/>
          <w:lang w:val="en-CA"/>
        </w:rPr>
        <w:t>(4), 914-931.</w:t>
      </w:r>
    </w:p>
    <w:p w14:paraId="408ADB71" w14:textId="1E24A82C" w:rsidR="558FEAE0" w:rsidRPr="0086168F" w:rsidRDefault="025527BE" w:rsidP="0026251C">
      <w:pPr>
        <w:spacing w:line="480" w:lineRule="auto"/>
        <w:ind w:left="720" w:hanging="720"/>
        <w:rPr>
          <w:rFonts w:ascii="Times New Roman" w:eastAsia="Times New Roman" w:hAnsi="Times New Roman" w:cs="Times New Roman"/>
          <w:sz w:val="24"/>
          <w:szCs w:val="24"/>
          <w:lang w:val="en-CA"/>
        </w:rPr>
      </w:pPr>
      <w:proofErr w:type="spellStart"/>
      <w:r w:rsidRPr="48FD8B20">
        <w:rPr>
          <w:rFonts w:ascii="Times New Roman" w:eastAsia="Times New Roman" w:hAnsi="Times New Roman" w:cs="Times New Roman"/>
          <w:sz w:val="24"/>
          <w:szCs w:val="24"/>
          <w:lang w:val="en-CA"/>
        </w:rPr>
        <w:t>Ziebland</w:t>
      </w:r>
      <w:proofErr w:type="spellEnd"/>
      <w:r w:rsidRPr="48FD8B20">
        <w:rPr>
          <w:rFonts w:ascii="Times New Roman" w:eastAsia="Times New Roman" w:hAnsi="Times New Roman" w:cs="Times New Roman"/>
          <w:sz w:val="24"/>
          <w:szCs w:val="24"/>
          <w:lang w:val="en-CA"/>
        </w:rPr>
        <w:t>, S</w:t>
      </w:r>
      <w:r w:rsidR="1AAC9A89" w:rsidRPr="48FD8B20">
        <w:rPr>
          <w:rFonts w:ascii="Times New Roman" w:eastAsia="Times New Roman" w:hAnsi="Times New Roman" w:cs="Times New Roman"/>
          <w:sz w:val="24"/>
          <w:szCs w:val="24"/>
          <w:lang w:val="en-CA"/>
        </w:rPr>
        <w:t>.U.E. &amp;</w:t>
      </w:r>
      <w:r w:rsidRPr="48FD8B20">
        <w:rPr>
          <w:rFonts w:ascii="Times New Roman" w:eastAsia="Times New Roman" w:hAnsi="Times New Roman" w:cs="Times New Roman"/>
          <w:sz w:val="24"/>
          <w:szCs w:val="24"/>
          <w:lang w:val="en-CA"/>
        </w:rPr>
        <w:t xml:space="preserve"> Wyke</w:t>
      </w:r>
      <w:r w:rsidR="1AAC9A89" w:rsidRPr="48FD8B20">
        <w:rPr>
          <w:rFonts w:ascii="Times New Roman" w:eastAsia="Times New Roman" w:hAnsi="Times New Roman" w:cs="Times New Roman"/>
          <w:sz w:val="24"/>
          <w:szCs w:val="24"/>
          <w:lang w:val="en-CA"/>
        </w:rPr>
        <w:t>, S.</w:t>
      </w:r>
      <w:r w:rsidRPr="48FD8B20">
        <w:rPr>
          <w:rFonts w:ascii="Times New Roman" w:eastAsia="Times New Roman" w:hAnsi="Times New Roman" w:cs="Times New Roman"/>
          <w:sz w:val="24"/>
          <w:szCs w:val="24"/>
          <w:lang w:val="en-CA"/>
        </w:rPr>
        <w:t xml:space="preserve"> (2012) Health and illness in a connected world: how might sharing experiences on the internet affect people's health? T</w:t>
      </w:r>
      <w:r w:rsidRPr="48FD8B20">
        <w:rPr>
          <w:rFonts w:ascii="Times New Roman" w:eastAsia="Times New Roman" w:hAnsi="Times New Roman" w:cs="Times New Roman"/>
          <w:i/>
          <w:iCs/>
          <w:sz w:val="24"/>
          <w:szCs w:val="24"/>
          <w:lang w:val="en-CA"/>
        </w:rPr>
        <w:t xml:space="preserve">he Milbank Quarterly </w:t>
      </w:r>
      <w:r w:rsidRPr="48FD8B20">
        <w:rPr>
          <w:rFonts w:ascii="Times New Roman" w:eastAsia="Times New Roman" w:hAnsi="Times New Roman" w:cs="Times New Roman"/>
          <w:sz w:val="24"/>
          <w:szCs w:val="24"/>
          <w:lang w:val="en-CA"/>
        </w:rPr>
        <w:t>90 (2), 219-249.</w:t>
      </w:r>
    </w:p>
    <w:sectPr w:rsidR="558FEAE0" w:rsidRPr="0086168F">
      <w:headerReference w:type="default" r:id="rId10"/>
      <w:footerReference w:type="default" r:id="rId11"/>
      <w:headerReference w:type="first" r:id="rId12"/>
      <w:footerReference w:type="firs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A5277B" w14:textId="77777777" w:rsidR="002A6775" w:rsidRDefault="002A6775">
      <w:pPr>
        <w:spacing w:after="0" w:line="240" w:lineRule="auto"/>
      </w:pPr>
      <w:r>
        <w:separator/>
      </w:r>
    </w:p>
  </w:endnote>
  <w:endnote w:type="continuationSeparator" w:id="0">
    <w:p w14:paraId="6151FF24" w14:textId="77777777" w:rsidR="002A6775" w:rsidRDefault="002A6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7116723E" w14:paraId="58391F92" w14:textId="77777777" w:rsidTr="7116723E">
      <w:tc>
        <w:tcPr>
          <w:tcW w:w="3120" w:type="dxa"/>
        </w:tcPr>
        <w:p w14:paraId="0B1C3569" w14:textId="4347817D" w:rsidR="7116723E" w:rsidRDefault="7116723E" w:rsidP="7116723E">
          <w:pPr>
            <w:pStyle w:val="Header"/>
            <w:ind w:left="-115"/>
          </w:pPr>
        </w:p>
      </w:tc>
      <w:tc>
        <w:tcPr>
          <w:tcW w:w="3120" w:type="dxa"/>
        </w:tcPr>
        <w:p w14:paraId="19BEA48C" w14:textId="13B85966" w:rsidR="7116723E" w:rsidRDefault="7116723E" w:rsidP="7116723E">
          <w:pPr>
            <w:pStyle w:val="Header"/>
            <w:jc w:val="center"/>
          </w:pPr>
        </w:p>
      </w:tc>
      <w:tc>
        <w:tcPr>
          <w:tcW w:w="3120" w:type="dxa"/>
        </w:tcPr>
        <w:p w14:paraId="296B5840" w14:textId="33C72F8D" w:rsidR="7116723E" w:rsidRDefault="7116723E" w:rsidP="7116723E">
          <w:pPr>
            <w:pStyle w:val="Header"/>
            <w:ind w:right="-115"/>
            <w:jc w:val="right"/>
          </w:pPr>
        </w:p>
      </w:tc>
    </w:tr>
  </w:tbl>
  <w:p w14:paraId="0B22FDA0" w14:textId="04CC67D9" w:rsidR="7116723E" w:rsidRDefault="7116723E" w:rsidP="711672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7116723E" w14:paraId="4DB0DC88" w14:textId="77777777" w:rsidTr="7116723E">
      <w:tc>
        <w:tcPr>
          <w:tcW w:w="3120" w:type="dxa"/>
        </w:tcPr>
        <w:p w14:paraId="117295EB" w14:textId="5F01FB63" w:rsidR="7116723E" w:rsidRDefault="7116723E" w:rsidP="7116723E">
          <w:pPr>
            <w:pStyle w:val="Header"/>
            <w:ind w:left="-115"/>
          </w:pPr>
        </w:p>
      </w:tc>
      <w:tc>
        <w:tcPr>
          <w:tcW w:w="3120" w:type="dxa"/>
        </w:tcPr>
        <w:p w14:paraId="55D95A6A" w14:textId="3D832622" w:rsidR="7116723E" w:rsidRDefault="7116723E" w:rsidP="7116723E">
          <w:pPr>
            <w:pStyle w:val="Header"/>
            <w:jc w:val="center"/>
          </w:pPr>
        </w:p>
      </w:tc>
      <w:tc>
        <w:tcPr>
          <w:tcW w:w="3120" w:type="dxa"/>
        </w:tcPr>
        <w:p w14:paraId="71E0666C" w14:textId="06A249E5" w:rsidR="7116723E" w:rsidRDefault="7116723E" w:rsidP="7116723E">
          <w:pPr>
            <w:pStyle w:val="Header"/>
            <w:ind w:right="-115"/>
            <w:jc w:val="right"/>
          </w:pPr>
        </w:p>
      </w:tc>
    </w:tr>
  </w:tbl>
  <w:p w14:paraId="60CEC903" w14:textId="5D9953F2" w:rsidR="7116723E" w:rsidRDefault="7116723E" w:rsidP="711672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37A91" w14:textId="77777777" w:rsidR="002A6775" w:rsidRDefault="002A6775">
      <w:pPr>
        <w:spacing w:after="0" w:line="240" w:lineRule="auto"/>
      </w:pPr>
      <w:r>
        <w:separator/>
      </w:r>
    </w:p>
  </w:footnote>
  <w:footnote w:type="continuationSeparator" w:id="0">
    <w:p w14:paraId="256CDF09" w14:textId="77777777" w:rsidR="002A6775" w:rsidRDefault="002A67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60" w:type="dxa"/>
      <w:tblLayout w:type="fixed"/>
      <w:tblLook w:val="06A0" w:firstRow="1" w:lastRow="0" w:firstColumn="1" w:lastColumn="0" w:noHBand="1" w:noVBand="1"/>
    </w:tblPr>
    <w:tblGrid>
      <w:gridCol w:w="7230"/>
      <w:gridCol w:w="2130"/>
    </w:tblGrid>
    <w:tr w:rsidR="00782DFB" w14:paraId="623947DF" w14:textId="77777777" w:rsidTr="00033AA5">
      <w:tc>
        <w:tcPr>
          <w:tcW w:w="7230" w:type="dxa"/>
        </w:tcPr>
        <w:p w14:paraId="3526FD33" w14:textId="77777777" w:rsidR="00782DFB" w:rsidRDefault="00782DFB" w:rsidP="60B5E70D">
          <w:pPr>
            <w:rPr>
              <w:rFonts w:ascii="Times New Roman" w:eastAsia="Times New Roman" w:hAnsi="Times New Roman" w:cs="Times New Roman"/>
              <w:sz w:val="24"/>
              <w:szCs w:val="24"/>
            </w:rPr>
          </w:pPr>
          <w:r w:rsidRPr="60B5E70D">
            <w:rPr>
              <w:rFonts w:ascii="Times New Roman" w:eastAsia="Times New Roman" w:hAnsi="Times New Roman" w:cs="Times New Roman"/>
              <w:sz w:val="24"/>
              <w:szCs w:val="24"/>
            </w:rPr>
            <w:t>PRO-ANOREXIA WEBSITES AND OUR SOCIAL WORLD</w:t>
          </w:r>
        </w:p>
        <w:p w14:paraId="239B95E9" w14:textId="376D2F1B" w:rsidR="00782DFB" w:rsidRDefault="00782DFB" w:rsidP="7116723E">
          <w:pPr>
            <w:pStyle w:val="Header"/>
            <w:jc w:val="center"/>
          </w:pPr>
        </w:p>
      </w:tc>
      <w:tc>
        <w:tcPr>
          <w:tcW w:w="2130" w:type="dxa"/>
        </w:tcPr>
        <w:p w14:paraId="13E3ABEE" w14:textId="477EB55F" w:rsidR="00782DFB" w:rsidRPr="00934E8C" w:rsidRDefault="00782DFB" w:rsidP="7116723E">
          <w:pPr>
            <w:pStyle w:val="Header"/>
            <w:ind w:right="-115"/>
            <w:jc w:val="right"/>
            <w:rPr>
              <w:rFonts w:ascii="Times New Roman" w:hAnsi="Times New Roman" w:cs="Times New Roman"/>
              <w:sz w:val="24"/>
              <w:szCs w:val="24"/>
            </w:rPr>
          </w:pPr>
          <w:r w:rsidRPr="00934E8C">
            <w:rPr>
              <w:rFonts w:ascii="Times New Roman" w:hAnsi="Times New Roman" w:cs="Times New Roman"/>
              <w:sz w:val="24"/>
              <w:szCs w:val="24"/>
            </w:rPr>
            <w:fldChar w:fldCharType="begin"/>
          </w:r>
          <w:r w:rsidRPr="00934E8C">
            <w:rPr>
              <w:rFonts w:ascii="Times New Roman" w:hAnsi="Times New Roman" w:cs="Times New Roman"/>
              <w:sz w:val="24"/>
              <w:szCs w:val="24"/>
            </w:rPr>
            <w:instrText>PAGE</w:instrText>
          </w:r>
          <w:r w:rsidRPr="00934E8C">
            <w:rPr>
              <w:rFonts w:ascii="Times New Roman" w:hAnsi="Times New Roman" w:cs="Times New Roman"/>
              <w:sz w:val="24"/>
              <w:szCs w:val="24"/>
            </w:rPr>
            <w:fldChar w:fldCharType="separate"/>
          </w:r>
          <w:r w:rsidRPr="00934E8C">
            <w:rPr>
              <w:rFonts w:ascii="Times New Roman" w:hAnsi="Times New Roman" w:cs="Times New Roman"/>
              <w:noProof/>
              <w:sz w:val="24"/>
              <w:szCs w:val="24"/>
            </w:rPr>
            <w:t>2</w:t>
          </w:r>
          <w:r w:rsidRPr="00934E8C">
            <w:rPr>
              <w:rFonts w:ascii="Times New Roman" w:hAnsi="Times New Roman" w:cs="Times New Roman"/>
              <w:sz w:val="24"/>
              <w:szCs w:val="24"/>
            </w:rPr>
            <w:fldChar w:fldCharType="end"/>
          </w:r>
        </w:p>
      </w:tc>
    </w:tr>
  </w:tbl>
  <w:p w14:paraId="7614757A" w14:textId="51CC8FF6" w:rsidR="7116723E" w:rsidRDefault="7116723E" w:rsidP="711672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60" w:type="dxa"/>
      <w:tblLayout w:type="fixed"/>
      <w:tblLook w:val="06A0" w:firstRow="1" w:lastRow="0" w:firstColumn="1" w:lastColumn="0" w:noHBand="1" w:noVBand="1"/>
    </w:tblPr>
    <w:tblGrid>
      <w:gridCol w:w="7797"/>
      <w:gridCol w:w="1563"/>
    </w:tblGrid>
    <w:tr w:rsidR="00782DFB" w14:paraId="3D135D8E" w14:textId="77777777" w:rsidTr="00033AA5">
      <w:tc>
        <w:tcPr>
          <w:tcW w:w="7797" w:type="dxa"/>
        </w:tcPr>
        <w:p w14:paraId="0713340F" w14:textId="77777777" w:rsidR="00782DFB" w:rsidRDefault="00782DFB" w:rsidP="60B5E70D">
          <w:pPr>
            <w:rPr>
              <w:rFonts w:ascii="Times New Roman" w:eastAsia="Times New Roman" w:hAnsi="Times New Roman" w:cs="Times New Roman"/>
              <w:sz w:val="24"/>
              <w:szCs w:val="24"/>
            </w:rPr>
          </w:pPr>
          <w:r w:rsidRPr="60B5E70D">
            <w:rPr>
              <w:rFonts w:ascii="Times New Roman" w:eastAsia="Times New Roman" w:hAnsi="Times New Roman" w:cs="Times New Roman"/>
              <w:sz w:val="24"/>
              <w:szCs w:val="24"/>
            </w:rPr>
            <w:t>PRO-ANOREXIA WEBSITES AND OUR SOCIAL WORLD</w:t>
          </w:r>
        </w:p>
        <w:p w14:paraId="6DB41F9F" w14:textId="152AFCB4" w:rsidR="00782DFB" w:rsidRDefault="00782DFB" w:rsidP="7116723E">
          <w:pPr>
            <w:pStyle w:val="Header"/>
            <w:jc w:val="center"/>
          </w:pPr>
        </w:p>
      </w:tc>
      <w:tc>
        <w:tcPr>
          <w:tcW w:w="1563" w:type="dxa"/>
        </w:tcPr>
        <w:p w14:paraId="68240DA8" w14:textId="62475349" w:rsidR="00782DFB" w:rsidRDefault="00782DFB" w:rsidP="7116723E">
          <w:pPr>
            <w:pStyle w:val="Header"/>
            <w:ind w:right="-115"/>
            <w:jc w:val="right"/>
          </w:pPr>
        </w:p>
      </w:tc>
    </w:tr>
  </w:tbl>
  <w:p w14:paraId="3CA5F359" w14:textId="070B09DF" w:rsidR="7116723E" w:rsidRDefault="7116723E" w:rsidP="7116723E">
    <w:pPr>
      <w:pStyle w:val="Header"/>
    </w:pPr>
  </w:p>
</w:hdr>
</file>

<file path=word/intelligence2.xml><?xml version="1.0" encoding="utf-8"?>
<int2:intelligence xmlns:int2="http://schemas.microsoft.com/office/intelligence/2020/intelligence" xmlns:oel="http://schemas.microsoft.com/office/2019/extlst">
  <int2:observations>
    <int2:textHash int2:hashCode="a+AZwztxagPQqZ" int2:id="6u1yeKPa">
      <int2:state int2:value="Rejected" int2:type="LegacyProofing"/>
    </int2:textHash>
    <int2:textHash int2:hashCode="9q4ajGayZ76AB0" int2:id="35Uxn9kN">
      <int2:state int2:value="Rejected" int2:type="LegacyProofing"/>
    </int2:textHash>
    <int2:textHash int2:hashCode="7tGQOmX7UTdcml" int2:id="NnAVXBXn">
      <int2:state int2:value="Rejected" int2:type="LegacyProofing"/>
    </int2:textHash>
    <int2:textHash int2:hashCode="Kgg85HRzV3Btgz" int2:id="8rl8UaPw">
      <int2:state int2:value="Rejected" int2:type="LegacyProofing"/>
    </int2:textHash>
    <int2:textHash int2:hashCode="Iaq1FtabMr+8+Z" int2:id="eNSjJhkR">
      <int2:state int2:value="Rejected" int2:type="LegacyProofing"/>
    </int2:textHash>
    <int2:textHash int2:hashCode="P9DP0z5Opy9uud" int2:id="dsIovZHf">
      <int2:state int2:value="Rejected" int2:type="LegacyProofing"/>
    </int2:textHash>
    <int2:textHash int2:hashCode="7Z/zB8WfiGCGLw" int2:id="7bPUtjqx">
      <int2:state int2:value="Rejected" int2:type="LegacyProofing"/>
    </int2:textHash>
    <int2:textHash int2:hashCode="0LvpcslxZRBNw4" int2:id="05W1M6Ne">
      <int2:state int2:value="Rejected" int2:type="LegacyProofing"/>
    </int2:textHash>
    <int2:textHash int2:hashCode="1lMZDZSIO/sF95" int2:id="yYnfxDvj">
      <int2:state int2:value="Rejected" int2:type="LegacyProofing"/>
    </int2:textHash>
    <int2:textHash int2:hashCode="PP18Ti8DHs46wM" int2:id="YGh4gahD">
      <int2:state int2:value="Rejected" int2:type="LegacyProofing"/>
    </int2:textHash>
    <int2:textHash int2:hashCode="wKUdRNvJQBORnN" int2:id="jfHu3Ce8">
      <int2:state int2:value="Rejected" int2:type="LegacyProofing"/>
    </int2:textHash>
    <int2:textHash int2:hashCode="an7wU+0xCCuqob" int2:id="cHUkHvfL">
      <int2:state int2:value="Rejected" int2:type="LegacyProofing"/>
    </int2:textHash>
    <int2:textHash int2:hashCode="dQxhls4GIOGL/O" int2:id="JkbhckHJ">
      <int2:state int2:value="Rejected" int2:type="LegacyProofing"/>
    </int2:textHash>
    <int2:textHash int2:hashCode="IaP+9JZeWGoG18" int2:id="aVYn1K2B">
      <int2:state int2:value="Rejected" int2:type="LegacyProofing"/>
    </int2:textHash>
    <int2:textHash int2:hashCode="3w9QgPzB3QVv+N" int2:id="WmC6rOrL">
      <int2:state int2:value="Rejected" int2:type="LegacyProofing"/>
    </int2:textHash>
    <int2:textHash int2:hashCode="lRBrXvzNLSzqm9" int2:id="FISZfPRj">
      <int2:state int2:value="Rejected" int2:type="LegacyProofing"/>
    </int2:textHash>
    <int2:textHash int2:hashCode="hPPycm2MNknKJc" int2:id="2qqxKtTK">
      <int2:state int2:value="Rejected" int2:type="LegacyProofing"/>
    </int2:textHash>
    <int2:textHash int2:hashCode="CNToSk1r9T33yX" int2:id="8kH2Mmd1">
      <int2:state int2:value="Rejected" int2:type="LegacyProofing"/>
    </int2:textHash>
    <int2:textHash int2:hashCode="K6qfgpv2Dw+lYg" int2:id="iLn27GrC">
      <int2:state int2:value="Rejected" int2:type="LegacyProofing"/>
    </int2:textHash>
    <int2:textHash int2:hashCode="ZB8HFnIxdiuz5j" int2:id="rpGXDyA2">
      <int2:state int2:value="Rejected" int2:type="LegacyProofing"/>
    </int2:textHash>
    <int2:textHash int2:hashCode="TqKT3L8FWZdPio" int2:id="hz1Z6U7T">
      <int2:state int2:value="Rejected" int2:type="LegacyProofing"/>
    </int2:textHash>
    <int2:textHash int2:hashCode="spKOG6Ok9lFPCA" int2:id="EMYGpJFO">
      <int2:state int2:value="Rejected" int2:type="LegacyProofing"/>
    </int2:textHash>
    <int2:bookmark int2:bookmarkName="_Int_Xss4fvcG" int2:invalidationBookmarkName="" int2:hashCode="ml62sOWgxTI/rl" int2:id="SvbGxSnj">
      <int2:state int2:value="Rejected" int2:type="AugLoop_Text_Critique"/>
    </int2:bookmark>
    <int2:bookmark int2:bookmarkName="_Int_TH5C7d4d" int2:invalidationBookmarkName="" int2:hashCode="ml62sOWgxTI/rl" int2:id="tQN6MPCc">
      <int2:state int2:value="Rejected" int2:type="AugLoop_Text_Critique"/>
    </int2:bookmark>
    <int2:bookmark int2:bookmarkName="_Int_FjFMDznq" int2:invalidationBookmarkName="" int2:hashCode="e0dMsLOcF3PXGS" int2:id="3dWQS0Iw">
      <int2:state int2:value="Rejected" int2:type="AugLoop_Text_Critique"/>
    </int2:bookmark>
    <int2:bookmark int2:bookmarkName="_Int_eoRTBspc" int2:invalidationBookmarkName="" int2:hashCode="vFmOT4w9uowa+s" int2:id="Av3xa5g3">
      <int2:state int2:value="Rejected" int2:type="AugLoop_Text_Critique"/>
    </int2:bookmark>
    <int2:bookmark int2:bookmarkName="_Int_9AXVgaMu" int2:invalidationBookmarkName="" int2:hashCode="e0dMsLOcF3PXGS" int2:id="OiI4P2T0">
      <int2:state int2:value="Rejected" int2:type="AugLoop_Text_Critique"/>
    </int2:bookmark>
    <int2:bookmark int2:bookmarkName="_Int_ykLYhQOz" int2:invalidationBookmarkName="" int2:hashCode="BJjD1NH6fVP/Sr" int2:id="VUEOAenH">
      <int2:state int2:value="Rejected" int2:type="AugLoop_Text_Critique"/>
    </int2:bookmark>
    <int2:bookmark int2:bookmarkName="_Int_rvjwLr3k" int2:invalidationBookmarkName="" int2:hashCode="E1+Tt6RJBbZOzq" int2:id="1Hq2fPgQ">
      <int2:state int2:value="Rejected" int2:type="AugLoop_Text_Critique"/>
    </int2:bookmark>
    <int2:bookmark int2:bookmarkName="_Int_ACgfkViW" int2:invalidationBookmarkName="" int2:hashCode="SD6DFtosDOG94/" int2:id="srzZJl57">
      <int2:state int2:value="Rejected" int2:type="AugLoop_Text_Critique"/>
      <int2:state int2:value="Rejected" int2:type="LegacyProofing"/>
    </int2:bookmark>
    <int2:bookmark int2:bookmarkName="_Int_UbEdP0KK" int2:invalidationBookmarkName="" int2:hashCode="QEMyS6UkrcGtV/" int2:id="fgM8LDa4">
      <int2:state int2:value="Rejected" int2:type="LegacyProofing"/>
    </int2:bookmark>
    <int2:bookmark int2:bookmarkName="_Int_eoRTBspc" int2:invalidationBookmarkName="" int2:hashCode="c7bU6ruh/bi+mf" int2:id="glJ5WTp5">
      <int2:state int2:value="Rejected" int2:type="LegacyProofing"/>
    </int2:bookmark>
    <int2:bookmark int2:bookmarkName="_Int_7DghMmcp" int2:invalidationBookmarkName="" int2:hashCode="PYSovclGABQlaE" int2:id="t3YnGzlh">
      <int2:state int2:value="Rejected" int2:type="LegacyProofing"/>
    </int2:bookmark>
  </int2:observations>
  <int2:intelligenceSettings>
    <int2:extLst>
      <oel:ext uri="74B372B9-2EFF-4315-9A3F-32BA87CA82B1">
        <int2:goals int2:version="1" int2:formality="0"/>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E066"/>
    <w:multiLevelType w:val="hybridMultilevel"/>
    <w:tmpl w:val="8C6C755A"/>
    <w:lvl w:ilvl="0" w:tplc="7C2E77F4">
      <w:start w:val="1"/>
      <w:numFmt w:val="bullet"/>
      <w:lvlText w:val=""/>
      <w:lvlJc w:val="left"/>
      <w:pPr>
        <w:ind w:left="720" w:hanging="360"/>
      </w:pPr>
      <w:rPr>
        <w:rFonts w:ascii="Symbol" w:hAnsi="Symbol" w:hint="default"/>
      </w:rPr>
    </w:lvl>
    <w:lvl w:ilvl="1" w:tplc="40568108">
      <w:start w:val="1"/>
      <w:numFmt w:val="bullet"/>
      <w:lvlText w:val="o"/>
      <w:lvlJc w:val="left"/>
      <w:pPr>
        <w:ind w:left="1440" w:hanging="360"/>
      </w:pPr>
      <w:rPr>
        <w:rFonts w:ascii="Courier New" w:hAnsi="Courier New" w:hint="default"/>
      </w:rPr>
    </w:lvl>
    <w:lvl w:ilvl="2" w:tplc="9FCE1448">
      <w:start w:val="1"/>
      <w:numFmt w:val="bullet"/>
      <w:lvlText w:val=""/>
      <w:lvlJc w:val="left"/>
      <w:pPr>
        <w:ind w:left="2160" w:hanging="360"/>
      </w:pPr>
      <w:rPr>
        <w:rFonts w:ascii="Wingdings" w:hAnsi="Wingdings" w:hint="default"/>
      </w:rPr>
    </w:lvl>
    <w:lvl w:ilvl="3" w:tplc="6DB2CF98">
      <w:start w:val="1"/>
      <w:numFmt w:val="bullet"/>
      <w:lvlText w:val=""/>
      <w:lvlJc w:val="left"/>
      <w:pPr>
        <w:ind w:left="2880" w:hanging="360"/>
      </w:pPr>
      <w:rPr>
        <w:rFonts w:ascii="Symbol" w:hAnsi="Symbol" w:hint="default"/>
      </w:rPr>
    </w:lvl>
    <w:lvl w:ilvl="4" w:tplc="B0A67D06">
      <w:start w:val="1"/>
      <w:numFmt w:val="bullet"/>
      <w:lvlText w:val="o"/>
      <w:lvlJc w:val="left"/>
      <w:pPr>
        <w:ind w:left="3600" w:hanging="360"/>
      </w:pPr>
      <w:rPr>
        <w:rFonts w:ascii="Courier New" w:hAnsi="Courier New" w:hint="default"/>
      </w:rPr>
    </w:lvl>
    <w:lvl w:ilvl="5" w:tplc="DB3AE0FE">
      <w:start w:val="1"/>
      <w:numFmt w:val="bullet"/>
      <w:lvlText w:val=""/>
      <w:lvlJc w:val="left"/>
      <w:pPr>
        <w:ind w:left="4320" w:hanging="360"/>
      </w:pPr>
      <w:rPr>
        <w:rFonts w:ascii="Wingdings" w:hAnsi="Wingdings" w:hint="default"/>
      </w:rPr>
    </w:lvl>
    <w:lvl w:ilvl="6" w:tplc="25C0906E">
      <w:start w:val="1"/>
      <w:numFmt w:val="bullet"/>
      <w:lvlText w:val=""/>
      <w:lvlJc w:val="left"/>
      <w:pPr>
        <w:ind w:left="5040" w:hanging="360"/>
      </w:pPr>
      <w:rPr>
        <w:rFonts w:ascii="Symbol" w:hAnsi="Symbol" w:hint="default"/>
      </w:rPr>
    </w:lvl>
    <w:lvl w:ilvl="7" w:tplc="49CC9F04">
      <w:start w:val="1"/>
      <w:numFmt w:val="bullet"/>
      <w:lvlText w:val="o"/>
      <w:lvlJc w:val="left"/>
      <w:pPr>
        <w:ind w:left="5760" w:hanging="360"/>
      </w:pPr>
      <w:rPr>
        <w:rFonts w:ascii="Courier New" w:hAnsi="Courier New" w:hint="default"/>
      </w:rPr>
    </w:lvl>
    <w:lvl w:ilvl="8" w:tplc="0A1EA5BA">
      <w:start w:val="1"/>
      <w:numFmt w:val="bullet"/>
      <w:lvlText w:val=""/>
      <w:lvlJc w:val="left"/>
      <w:pPr>
        <w:ind w:left="6480" w:hanging="360"/>
      </w:pPr>
      <w:rPr>
        <w:rFonts w:ascii="Wingdings" w:hAnsi="Wingdings" w:hint="default"/>
      </w:rPr>
    </w:lvl>
  </w:abstractNum>
  <w:abstractNum w:abstractNumId="1" w15:restartNumberingAfterBreak="0">
    <w:nsid w:val="0AEB9BB7"/>
    <w:multiLevelType w:val="hybridMultilevel"/>
    <w:tmpl w:val="7584D306"/>
    <w:lvl w:ilvl="0" w:tplc="07D25232">
      <w:start w:val="1"/>
      <w:numFmt w:val="bullet"/>
      <w:lvlText w:val=""/>
      <w:lvlJc w:val="left"/>
      <w:pPr>
        <w:ind w:left="720" w:hanging="360"/>
      </w:pPr>
      <w:rPr>
        <w:rFonts w:ascii="Symbol" w:hAnsi="Symbol" w:hint="default"/>
      </w:rPr>
    </w:lvl>
    <w:lvl w:ilvl="1" w:tplc="B98E121E">
      <w:start w:val="1"/>
      <w:numFmt w:val="bullet"/>
      <w:lvlText w:val="o"/>
      <w:lvlJc w:val="left"/>
      <w:pPr>
        <w:ind w:left="1440" w:hanging="360"/>
      </w:pPr>
      <w:rPr>
        <w:rFonts w:ascii="Courier New" w:hAnsi="Courier New" w:hint="default"/>
      </w:rPr>
    </w:lvl>
    <w:lvl w:ilvl="2" w:tplc="6654FCC6">
      <w:start w:val="1"/>
      <w:numFmt w:val="bullet"/>
      <w:lvlText w:val=""/>
      <w:lvlJc w:val="left"/>
      <w:pPr>
        <w:ind w:left="2160" w:hanging="360"/>
      </w:pPr>
      <w:rPr>
        <w:rFonts w:ascii="Wingdings" w:hAnsi="Wingdings" w:hint="default"/>
      </w:rPr>
    </w:lvl>
    <w:lvl w:ilvl="3" w:tplc="E5A0CA66">
      <w:start w:val="1"/>
      <w:numFmt w:val="bullet"/>
      <w:lvlText w:val=""/>
      <w:lvlJc w:val="left"/>
      <w:pPr>
        <w:ind w:left="2880" w:hanging="360"/>
      </w:pPr>
      <w:rPr>
        <w:rFonts w:ascii="Symbol" w:hAnsi="Symbol" w:hint="default"/>
      </w:rPr>
    </w:lvl>
    <w:lvl w:ilvl="4" w:tplc="214E226E">
      <w:start w:val="1"/>
      <w:numFmt w:val="bullet"/>
      <w:lvlText w:val="o"/>
      <w:lvlJc w:val="left"/>
      <w:pPr>
        <w:ind w:left="3600" w:hanging="360"/>
      </w:pPr>
      <w:rPr>
        <w:rFonts w:ascii="Courier New" w:hAnsi="Courier New" w:hint="default"/>
      </w:rPr>
    </w:lvl>
    <w:lvl w:ilvl="5" w:tplc="361EA6BC">
      <w:start w:val="1"/>
      <w:numFmt w:val="bullet"/>
      <w:lvlText w:val=""/>
      <w:lvlJc w:val="left"/>
      <w:pPr>
        <w:ind w:left="4320" w:hanging="360"/>
      </w:pPr>
      <w:rPr>
        <w:rFonts w:ascii="Wingdings" w:hAnsi="Wingdings" w:hint="default"/>
      </w:rPr>
    </w:lvl>
    <w:lvl w:ilvl="6" w:tplc="F8FEDBF2">
      <w:start w:val="1"/>
      <w:numFmt w:val="bullet"/>
      <w:lvlText w:val=""/>
      <w:lvlJc w:val="left"/>
      <w:pPr>
        <w:ind w:left="5040" w:hanging="360"/>
      </w:pPr>
      <w:rPr>
        <w:rFonts w:ascii="Symbol" w:hAnsi="Symbol" w:hint="default"/>
      </w:rPr>
    </w:lvl>
    <w:lvl w:ilvl="7" w:tplc="96222400">
      <w:start w:val="1"/>
      <w:numFmt w:val="bullet"/>
      <w:lvlText w:val="o"/>
      <w:lvlJc w:val="left"/>
      <w:pPr>
        <w:ind w:left="5760" w:hanging="360"/>
      </w:pPr>
      <w:rPr>
        <w:rFonts w:ascii="Courier New" w:hAnsi="Courier New" w:hint="default"/>
      </w:rPr>
    </w:lvl>
    <w:lvl w:ilvl="8" w:tplc="6FB63020">
      <w:start w:val="1"/>
      <w:numFmt w:val="bullet"/>
      <w:lvlText w:val=""/>
      <w:lvlJc w:val="left"/>
      <w:pPr>
        <w:ind w:left="6480" w:hanging="360"/>
      </w:pPr>
      <w:rPr>
        <w:rFonts w:ascii="Wingdings" w:hAnsi="Wingdings" w:hint="default"/>
      </w:rPr>
    </w:lvl>
  </w:abstractNum>
  <w:abstractNum w:abstractNumId="2" w15:restartNumberingAfterBreak="0">
    <w:nsid w:val="10ECD0DF"/>
    <w:multiLevelType w:val="hybridMultilevel"/>
    <w:tmpl w:val="CB7CE912"/>
    <w:lvl w:ilvl="0" w:tplc="F968D80A">
      <w:start w:val="1"/>
      <w:numFmt w:val="bullet"/>
      <w:lvlText w:val=""/>
      <w:lvlJc w:val="left"/>
      <w:pPr>
        <w:ind w:left="720" w:hanging="360"/>
      </w:pPr>
      <w:rPr>
        <w:rFonts w:ascii="Symbol" w:hAnsi="Symbol" w:hint="default"/>
      </w:rPr>
    </w:lvl>
    <w:lvl w:ilvl="1" w:tplc="A732D7F6">
      <w:start w:val="1"/>
      <w:numFmt w:val="bullet"/>
      <w:lvlText w:val="o"/>
      <w:lvlJc w:val="left"/>
      <w:pPr>
        <w:ind w:left="1440" w:hanging="360"/>
      </w:pPr>
      <w:rPr>
        <w:rFonts w:ascii="Courier New" w:hAnsi="Courier New" w:hint="default"/>
      </w:rPr>
    </w:lvl>
    <w:lvl w:ilvl="2" w:tplc="A91E7638">
      <w:start w:val="1"/>
      <w:numFmt w:val="bullet"/>
      <w:lvlText w:val=""/>
      <w:lvlJc w:val="left"/>
      <w:pPr>
        <w:ind w:left="2160" w:hanging="360"/>
      </w:pPr>
      <w:rPr>
        <w:rFonts w:ascii="Wingdings" w:hAnsi="Wingdings" w:hint="default"/>
      </w:rPr>
    </w:lvl>
    <w:lvl w:ilvl="3" w:tplc="C624E67C">
      <w:start w:val="1"/>
      <w:numFmt w:val="bullet"/>
      <w:lvlText w:val=""/>
      <w:lvlJc w:val="left"/>
      <w:pPr>
        <w:ind w:left="2880" w:hanging="360"/>
      </w:pPr>
      <w:rPr>
        <w:rFonts w:ascii="Symbol" w:hAnsi="Symbol" w:hint="default"/>
      </w:rPr>
    </w:lvl>
    <w:lvl w:ilvl="4" w:tplc="AEB84222">
      <w:start w:val="1"/>
      <w:numFmt w:val="bullet"/>
      <w:lvlText w:val="o"/>
      <w:lvlJc w:val="left"/>
      <w:pPr>
        <w:ind w:left="3600" w:hanging="360"/>
      </w:pPr>
      <w:rPr>
        <w:rFonts w:ascii="Courier New" w:hAnsi="Courier New" w:hint="default"/>
      </w:rPr>
    </w:lvl>
    <w:lvl w:ilvl="5" w:tplc="7A4A0CD8">
      <w:start w:val="1"/>
      <w:numFmt w:val="bullet"/>
      <w:lvlText w:val=""/>
      <w:lvlJc w:val="left"/>
      <w:pPr>
        <w:ind w:left="4320" w:hanging="360"/>
      </w:pPr>
      <w:rPr>
        <w:rFonts w:ascii="Wingdings" w:hAnsi="Wingdings" w:hint="default"/>
      </w:rPr>
    </w:lvl>
    <w:lvl w:ilvl="6" w:tplc="FB7C7A58">
      <w:start w:val="1"/>
      <w:numFmt w:val="bullet"/>
      <w:lvlText w:val=""/>
      <w:lvlJc w:val="left"/>
      <w:pPr>
        <w:ind w:left="5040" w:hanging="360"/>
      </w:pPr>
      <w:rPr>
        <w:rFonts w:ascii="Symbol" w:hAnsi="Symbol" w:hint="default"/>
      </w:rPr>
    </w:lvl>
    <w:lvl w:ilvl="7" w:tplc="229872EA">
      <w:start w:val="1"/>
      <w:numFmt w:val="bullet"/>
      <w:lvlText w:val="o"/>
      <w:lvlJc w:val="left"/>
      <w:pPr>
        <w:ind w:left="5760" w:hanging="360"/>
      </w:pPr>
      <w:rPr>
        <w:rFonts w:ascii="Courier New" w:hAnsi="Courier New" w:hint="default"/>
      </w:rPr>
    </w:lvl>
    <w:lvl w:ilvl="8" w:tplc="DAFCA4E2">
      <w:start w:val="1"/>
      <w:numFmt w:val="bullet"/>
      <w:lvlText w:val=""/>
      <w:lvlJc w:val="left"/>
      <w:pPr>
        <w:ind w:left="6480" w:hanging="360"/>
      </w:pPr>
      <w:rPr>
        <w:rFonts w:ascii="Wingdings" w:hAnsi="Wingdings" w:hint="default"/>
      </w:rPr>
    </w:lvl>
  </w:abstractNum>
  <w:abstractNum w:abstractNumId="3" w15:restartNumberingAfterBreak="0">
    <w:nsid w:val="111C4EB4"/>
    <w:multiLevelType w:val="hybridMultilevel"/>
    <w:tmpl w:val="636CB9D0"/>
    <w:lvl w:ilvl="0" w:tplc="F958268E">
      <w:start w:val="1"/>
      <w:numFmt w:val="bullet"/>
      <w:lvlText w:val=""/>
      <w:lvlJc w:val="left"/>
      <w:pPr>
        <w:ind w:left="720" w:hanging="360"/>
      </w:pPr>
      <w:rPr>
        <w:rFonts w:ascii="Symbol" w:hAnsi="Symbol" w:hint="default"/>
      </w:rPr>
    </w:lvl>
    <w:lvl w:ilvl="1" w:tplc="A172149C">
      <w:start w:val="1"/>
      <w:numFmt w:val="bullet"/>
      <w:lvlText w:val="o"/>
      <w:lvlJc w:val="left"/>
      <w:pPr>
        <w:ind w:left="1440" w:hanging="360"/>
      </w:pPr>
      <w:rPr>
        <w:rFonts w:ascii="Courier New" w:hAnsi="Courier New" w:hint="default"/>
      </w:rPr>
    </w:lvl>
    <w:lvl w:ilvl="2" w:tplc="0CAC9F3C">
      <w:start w:val="1"/>
      <w:numFmt w:val="bullet"/>
      <w:lvlText w:val=""/>
      <w:lvlJc w:val="left"/>
      <w:pPr>
        <w:ind w:left="2160" w:hanging="360"/>
      </w:pPr>
      <w:rPr>
        <w:rFonts w:ascii="Wingdings" w:hAnsi="Wingdings" w:hint="default"/>
      </w:rPr>
    </w:lvl>
    <w:lvl w:ilvl="3" w:tplc="3774AEDA">
      <w:start w:val="1"/>
      <w:numFmt w:val="bullet"/>
      <w:lvlText w:val=""/>
      <w:lvlJc w:val="left"/>
      <w:pPr>
        <w:ind w:left="2880" w:hanging="360"/>
      </w:pPr>
      <w:rPr>
        <w:rFonts w:ascii="Symbol" w:hAnsi="Symbol" w:hint="default"/>
      </w:rPr>
    </w:lvl>
    <w:lvl w:ilvl="4" w:tplc="9174AAB0">
      <w:start w:val="1"/>
      <w:numFmt w:val="bullet"/>
      <w:lvlText w:val="o"/>
      <w:lvlJc w:val="left"/>
      <w:pPr>
        <w:ind w:left="3600" w:hanging="360"/>
      </w:pPr>
      <w:rPr>
        <w:rFonts w:ascii="Courier New" w:hAnsi="Courier New" w:hint="default"/>
      </w:rPr>
    </w:lvl>
    <w:lvl w:ilvl="5" w:tplc="9E768C84">
      <w:start w:val="1"/>
      <w:numFmt w:val="bullet"/>
      <w:lvlText w:val=""/>
      <w:lvlJc w:val="left"/>
      <w:pPr>
        <w:ind w:left="4320" w:hanging="360"/>
      </w:pPr>
      <w:rPr>
        <w:rFonts w:ascii="Wingdings" w:hAnsi="Wingdings" w:hint="default"/>
      </w:rPr>
    </w:lvl>
    <w:lvl w:ilvl="6" w:tplc="280A5B1A">
      <w:start w:val="1"/>
      <w:numFmt w:val="bullet"/>
      <w:lvlText w:val=""/>
      <w:lvlJc w:val="left"/>
      <w:pPr>
        <w:ind w:left="5040" w:hanging="360"/>
      </w:pPr>
      <w:rPr>
        <w:rFonts w:ascii="Symbol" w:hAnsi="Symbol" w:hint="default"/>
      </w:rPr>
    </w:lvl>
    <w:lvl w:ilvl="7" w:tplc="6938EA86">
      <w:start w:val="1"/>
      <w:numFmt w:val="bullet"/>
      <w:lvlText w:val="o"/>
      <w:lvlJc w:val="left"/>
      <w:pPr>
        <w:ind w:left="5760" w:hanging="360"/>
      </w:pPr>
      <w:rPr>
        <w:rFonts w:ascii="Courier New" w:hAnsi="Courier New" w:hint="default"/>
      </w:rPr>
    </w:lvl>
    <w:lvl w:ilvl="8" w:tplc="A98C0A04">
      <w:start w:val="1"/>
      <w:numFmt w:val="bullet"/>
      <w:lvlText w:val=""/>
      <w:lvlJc w:val="left"/>
      <w:pPr>
        <w:ind w:left="6480" w:hanging="360"/>
      </w:pPr>
      <w:rPr>
        <w:rFonts w:ascii="Wingdings" w:hAnsi="Wingdings" w:hint="default"/>
      </w:rPr>
    </w:lvl>
  </w:abstractNum>
  <w:abstractNum w:abstractNumId="4" w15:restartNumberingAfterBreak="0">
    <w:nsid w:val="21E45324"/>
    <w:multiLevelType w:val="hybridMultilevel"/>
    <w:tmpl w:val="4CA47DCC"/>
    <w:lvl w:ilvl="0" w:tplc="9F96D220">
      <w:start w:val="1"/>
      <w:numFmt w:val="bullet"/>
      <w:lvlText w:val=""/>
      <w:lvlJc w:val="left"/>
      <w:pPr>
        <w:ind w:left="720" w:hanging="360"/>
      </w:pPr>
      <w:rPr>
        <w:rFonts w:ascii="Symbol" w:hAnsi="Symbol" w:hint="default"/>
      </w:rPr>
    </w:lvl>
    <w:lvl w:ilvl="1" w:tplc="BEC0738A">
      <w:start w:val="1"/>
      <w:numFmt w:val="bullet"/>
      <w:lvlText w:val="o"/>
      <w:lvlJc w:val="left"/>
      <w:pPr>
        <w:ind w:left="1440" w:hanging="360"/>
      </w:pPr>
      <w:rPr>
        <w:rFonts w:ascii="Courier New" w:hAnsi="Courier New" w:hint="default"/>
      </w:rPr>
    </w:lvl>
    <w:lvl w:ilvl="2" w:tplc="EC8AFD0C">
      <w:start w:val="1"/>
      <w:numFmt w:val="bullet"/>
      <w:lvlText w:val=""/>
      <w:lvlJc w:val="left"/>
      <w:pPr>
        <w:ind w:left="2160" w:hanging="360"/>
      </w:pPr>
      <w:rPr>
        <w:rFonts w:ascii="Wingdings" w:hAnsi="Wingdings" w:hint="default"/>
      </w:rPr>
    </w:lvl>
    <w:lvl w:ilvl="3" w:tplc="4F946662">
      <w:start w:val="1"/>
      <w:numFmt w:val="bullet"/>
      <w:lvlText w:val=""/>
      <w:lvlJc w:val="left"/>
      <w:pPr>
        <w:ind w:left="2880" w:hanging="360"/>
      </w:pPr>
      <w:rPr>
        <w:rFonts w:ascii="Symbol" w:hAnsi="Symbol" w:hint="default"/>
      </w:rPr>
    </w:lvl>
    <w:lvl w:ilvl="4" w:tplc="4F54C276">
      <w:start w:val="1"/>
      <w:numFmt w:val="bullet"/>
      <w:lvlText w:val="o"/>
      <w:lvlJc w:val="left"/>
      <w:pPr>
        <w:ind w:left="3600" w:hanging="360"/>
      </w:pPr>
      <w:rPr>
        <w:rFonts w:ascii="Courier New" w:hAnsi="Courier New" w:hint="default"/>
      </w:rPr>
    </w:lvl>
    <w:lvl w:ilvl="5" w:tplc="995A8F68">
      <w:start w:val="1"/>
      <w:numFmt w:val="bullet"/>
      <w:lvlText w:val=""/>
      <w:lvlJc w:val="left"/>
      <w:pPr>
        <w:ind w:left="4320" w:hanging="360"/>
      </w:pPr>
      <w:rPr>
        <w:rFonts w:ascii="Wingdings" w:hAnsi="Wingdings" w:hint="default"/>
      </w:rPr>
    </w:lvl>
    <w:lvl w:ilvl="6" w:tplc="3306CBB6">
      <w:start w:val="1"/>
      <w:numFmt w:val="bullet"/>
      <w:lvlText w:val=""/>
      <w:lvlJc w:val="left"/>
      <w:pPr>
        <w:ind w:left="5040" w:hanging="360"/>
      </w:pPr>
      <w:rPr>
        <w:rFonts w:ascii="Symbol" w:hAnsi="Symbol" w:hint="default"/>
      </w:rPr>
    </w:lvl>
    <w:lvl w:ilvl="7" w:tplc="BC3E3AAE">
      <w:start w:val="1"/>
      <w:numFmt w:val="bullet"/>
      <w:lvlText w:val="o"/>
      <w:lvlJc w:val="left"/>
      <w:pPr>
        <w:ind w:left="5760" w:hanging="360"/>
      </w:pPr>
      <w:rPr>
        <w:rFonts w:ascii="Courier New" w:hAnsi="Courier New" w:hint="default"/>
      </w:rPr>
    </w:lvl>
    <w:lvl w:ilvl="8" w:tplc="90F8EE50">
      <w:start w:val="1"/>
      <w:numFmt w:val="bullet"/>
      <w:lvlText w:val=""/>
      <w:lvlJc w:val="left"/>
      <w:pPr>
        <w:ind w:left="6480" w:hanging="360"/>
      </w:pPr>
      <w:rPr>
        <w:rFonts w:ascii="Wingdings" w:hAnsi="Wingdings" w:hint="default"/>
      </w:rPr>
    </w:lvl>
  </w:abstractNum>
  <w:abstractNum w:abstractNumId="5" w15:restartNumberingAfterBreak="0">
    <w:nsid w:val="4A970F16"/>
    <w:multiLevelType w:val="hybridMultilevel"/>
    <w:tmpl w:val="F8D6C606"/>
    <w:lvl w:ilvl="0" w:tplc="7A0E0EFC">
      <w:start w:val="1"/>
      <w:numFmt w:val="decimal"/>
      <w:lvlText w:val="%1."/>
      <w:lvlJc w:val="left"/>
      <w:pPr>
        <w:ind w:left="720" w:hanging="360"/>
      </w:pPr>
      <w:rPr>
        <w:rFonts w:ascii="Times New Roman" w:hAnsi="Times New Roman" w:hint="default"/>
      </w:rPr>
    </w:lvl>
    <w:lvl w:ilvl="1" w:tplc="4F284176">
      <w:start w:val="1"/>
      <w:numFmt w:val="lowerLetter"/>
      <w:lvlText w:val="%2."/>
      <w:lvlJc w:val="left"/>
      <w:pPr>
        <w:ind w:left="1440" w:hanging="360"/>
      </w:pPr>
    </w:lvl>
    <w:lvl w:ilvl="2" w:tplc="E0080C58">
      <w:start w:val="1"/>
      <w:numFmt w:val="lowerRoman"/>
      <w:lvlText w:val="%3."/>
      <w:lvlJc w:val="right"/>
      <w:pPr>
        <w:ind w:left="2160" w:hanging="180"/>
      </w:pPr>
    </w:lvl>
    <w:lvl w:ilvl="3" w:tplc="CAD87804">
      <w:start w:val="1"/>
      <w:numFmt w:val="decimal"/>
      <w:lvlText w:val="%4."/>
      <w:lvlJc w:val="left"/>
      <w:pPr>
        <w:ind w:left="2880" w:hanging="360"/>
      </w:pPr>
    </w:lvl>
    <w:lvl w:ilvl="4" w:tplc="AD38CBFE">
      <w:start w:val="1"/>
      <w:numFmt w:val="lowerLetter"/>
      <w:lvlText w:val="%5."/>
      <w:lvlJc w:val="left"/>
      <w:pPr>
        <w:ind w:left="3600" w:hanging="360"/>
      </w:pPr>
    </w:lvl>
    <w:lvl w:ilvl="5" w:tplc="5F2EED56">
      <w:start w:val="1"/>
      <w:numFmt w:val="lowerRoman"/>
      <w:lvlText w:val="%6."/>
      <w:lvlJc w:val="right"/>
      <w:pPr>
        <w:ind w:left="4320" w:hanging="180"/>
      </w:pPr>
    </w:lvl>
    <w:lvl w:ilvl="6" w:tplc="A60208CC">
      <w:start w:val="1"/>
      <w:numFmt w:val="decimal"/>
      <w:lvlText w:val="%7."/>
      <w:lvlJc w:val="left"/>
      <w:pPr>
        <w:ind w:left="5040" w:hanging="360"/>
      </w:pPr>
    </w:lvl>
    <w:lvl w:ilvl="7" w:tplc="E93C4FC6">
      <w:start w:val="1"/>
      <w:numFmt w:val="lowerLetter"/>
      <w:lvlText w:val="%8."/>
      <w:lvlJc w:val="left"/>
      <w:pPr>
        <w:ind w:left="5760" w:hanging="360"/>
      </w:pPr>
    </w:lvl>
    <w:lvl w:ilvl="8" w:tplc="D064380A">
      <w:start w:val="1"/>
      <w:numFmt w:val="lowerRoman"/>
      <w:lvlText w:val="%9."/>
      <w:lvlJc w:val="right"/>
      <w:pPr>
        <w:ind w:left="6480" w:hanging="180"/>
      </w:pPr>
    </w:lvl>
  </w:abstractNum>
  <w:abstractNum w:abstractNumId="6" w15:restartNumberingAfterBreak="0">
    <w:nsid w:val="692B3FE1"/>
    <w:multiLevelType w:val="hybridMultilevel"/>
    <w:tmpl w:val="5FE8DE98"/>
    <w:lvl w:ilvl="0" w:tplc="1AE4EECC">
      <w:start w:val="1"/>
      <w:numFmt w:val="bullet"/>
      <w:lvlText w:val=""/>
      <w:lvlJc w:val="left"/>
      <w:pPr>
        <w:ind w:left="720" w:hanging="360"/>
      </w:pPr>
      <w:rPr>
        <w:rFonts w:ascii="Symbol" w:hAnsi="Symbol" w:hint="default"/>
      </w:rPr>
    </w:lvl>
    <w:lvl w:ilvl="1" w:tplc="9E5831B6">
      <w:start w:val="1"/>
      <w:numFmt w:val="bullet"/>
      <w:lvlText w:val="o"/>
      <w:lvlJc w:val="left"/>
      <w:pPr>
        <w:ind w:left="1440" w:hanging="360"/>
      </w:pPr>
      <w:rPr>
        <w:rFonts w:ascii="Courier New" w:hAnsi="Courier New" w:hint="default"/>
      </w:rPr>
    </w:lvl>
    <w:lvl w:ilvl="2" w:tplc="9C088BFA">
      <w:start w:val="1"/>
      <w:numFmt w:val="bullet"/>
      <w:lvlText w:val=""/>
      <w:lvlJc w:val="left"/>
      <w:pPr>
        <w:ind w:left="2160" w:hanging="360"/>
      </w:pPr>
      <w:rPr>
        <w:rFonts w:ascii="Wingdings" w:hAnsi="Wingdings" w:hint="default"/>
      </w:rPr>
    </w:lvl>
    <w:lvl w:ilvl="3" w:tplc="797E65F4">
      <w:start w:val="1"/>
      <w:numFmt w:val="bullet"/>
      <w:lvlText w:val=""/>
      <w:lvlJc w:val="left"/>
      <w:pPr>
        <w:ind w:left="2880" w:hanging="360"/>
      </w:pPr>
      <w:rPr>
        <w:rFonts w:ascii="Symbol" w:hAnsi="Symbol" w:hint="default"/>
      </w:rPr>
    </w:lvl>
    <w:lvl w:ilvl="4" w:tplc="A3F6AFB0">
      <w:start w:val="1"/>
      <w:numFmt w:val="bullet"/>
      <w:lvlText w:val="o"/>
      <w:lvlJc w:val="left"/>
      <w:pPr>
        <w:ind w:left="3600" w:hanging="360"/>
      </w:pPr>
      <w:rPr>
        <w:rFonts w:ascii="Courier New" w:hAnsi="Courier New" w:hint="default"/>
      </w:rPr>
    </w:lvl>
    <w:lvl w:ilvl="5" w:tplc="8EDE3D00">
      <w:start w:val="1"/>
      <w:numFmt w:val="bullet"/>
      <w:lvlText w:val=""/>
      <w:lvlJc w:val="left"/>
      <w:pPr>
        <w:ind w:left="4320" w:hanging="360"/>
      </w:pPr>
      <w:rPr>
        <w:rFonts w:ascii="Wingdings" w:hAnsi="Wingdings" w:hint="default"/>
      </w:rPr>
    </w:lvl>
    <w:lvl w:ilvl="6" w:tplc="A1CC97AC">
      <w:start w:val="1"/>
      <w:numFmt w:val="bullet"/>
      <w:lvlText w:val=""/>
      <w:lvlJc w:val="left"/>
      <w:pPr>
        <w:ind w:left="5040" w:hanging="360"/>
      </w:pPr>
      <w:rPr>
        <w:rFonts w:ascii="Symbol" w:hAnsi="Symbol" w:hint="default"/>
      </w:rPr>
    </w:lvl>
    <w:lvl w:ilvl="7" w:tplc="4F526F66">
      <w:start w:val="1"/>
      <w:numFmt w:val="bullet"/>
      <w:lvlText w:val="o"/>
      <w:lvlJc w:val="left"/>
      <w:pPr>
        <w:ind w:left="5760" w:hanging="360"/>
      </w:pPr>
      <w:rPr>
        <w:rFonts w:ascii="Courier New" w:hAnsi="Courier New" w:hint="default"/>
      </w:rPr>
    </w:lvl>
    <w:lvl w:ilvl="8" w:tplc="2098C4CC">
      <w:start w:val="1"/>
      <w:numFmt w:val="bullet"/>
      <w:lvlText w:val=""/>
      <w:lvlJc w:val="left"/>
      <w:pPr>
        <w:ind w:left="6480" w:hanging="360"/>
      </w:pPr>
      <w:rPr>
        <w:rFonts w:ascii="Wingdings" w:hAnsi="Wingdings" w:hint="default"/>
      </w:rPr>
    </w:lvl>
  </w:abstractNum>
  <w:abstractNum w:abstractNumId="7" w15:restartNumberingAfterBreak="0">
    <w:nsid w:val="7227480C"/>
    <w:multiLevelType w:val="hybridMultilevel"/>
    <w:tmpl w:val="2D162520"/>
    <w:lvl w:ilvl="0" w:tplc="8D86F530">
      <w:start w:val="1"/>
      <w:numFmt w:val="bullet"/>
      <w:lvlText w:val=""/>
      <w:lvlJc w:val="left"/>
      <w:pPr>
        <w:ind w:left="720" w:hanging="360"/>
      </w:pPr>
      <w:rPr>
        <w:rFonts w:ascii="Symbol" w:hAnsi="Symbol" w:hint="default"/>
      </w:rPr>
    </w:lvl>
    <w:lvl w:ilvl="1" w:tplc="DD5A56DC">
      <w:start w:val="1"/>
      <w:numFmt w:val="bullet"/>
      <w:lvlText w:val="o"/>
      <w:lvlJc w:val="left"/>
      <w:pPr>
        <w:ind w:left="1440" w:hanging="360"/>
      </w:pPr>
      <w:rPr>
        <w:rFonts w:ascii="Courier New" w:hAnsi="Courier New" w:hint="default"/>
      </w:rPr>
    </w:lvl>
    <w:lvl w:ilvl="2" w:tplc="ADCAC25A">
      <w:start w:val="1"/>
      <w:numFmt w:val="bullet"/>
      <w:lvlText w:val=""/>
      <w:lvlJc w:val="left"/>
      <w:pPr>
        <w:ind w:left="2160" w:hanging="360"/>
      </w:pPr>
      <w:rPr>
        <w:rFonts w:ascii="Wingdings" w:hAnsi="Wingdings" w:hint="default"/>
      </w:rPr>
    </w:lvl>
    <w:lvl w:ilvl="3" w:tplc="B02E8654">
      <w:start w:val="1"/>
      <w:numFmt w:val="bullet"/>
      <w:lvlText w:val=""/>
      <w:lvlJc w:val="left"/>
      <w:pPr>
        <w:ind w:left="2880" w:hanging="360"/>
      </w:pPr>
      <w:rPr>
        <w:rFonts w:ascii="Symbol" w:hAnsi="Symbol" w:hint="default"/>
      </w:rPr>
    </w:lvl>
    <w:lvl w:ilvl="4" w:tplc="EF4CD65A">
      <w:start w:val="1"/>
      <w:numFmt w:val="bullet"/>
      <w:lvlText w:val="o"/>
      <w:lvlJc w:val="left"/>
      <w:pPr>
        <w:ind w:left="3600" w:hanging="360"/>
      </w:pPr>
      <w:rPr>
        <w:rFonts w:ascii="Courier New" w:hAnsi="Courier New" w:hint="default"/>
      </w:rPr>
    </w:lvl>
    <w:lvl w:ilvl="5" w:tplc="BD3AE55A">
      <w:start w:val="1"/>
      <w:numFmt w:val="bullet"/>
      <w:lvlText w:val=""/>
      <w:lvlJc w:val="left"/>
      <w:pPr>
        <w:ind w:left="4320" w:hanging="360"/>
      </w:pPr>
      <w:rPr>
        <w:rFonts w:ascii="Wingdings" w:hAnsi="Wingdings" w:hint="default"/>
      </w:rPr>
    </w:lvl>
    <w:lvl w:ilvl="6" w:tplc="465C89CE">
      <w:start w:val="1"/>
      <w:numFmt w:val="bullet"/>
      <w:lvlText w:val=""/>
      <w:lvlJc w:val="left"/>
      <w:pPr>
        <w:ind w:left="5040" w:hanging="360"/>
      </w:pPr>
      <w:rPr>
        <w:rFonts w:ascii="Symbol" w:hAnsi="Symbol" w:hint="default"/>
      </w:rPr>
    </w:lvl>
    <w:lvl w:ilvl="7" w:tplc="227435A2">
      <w:start w:val="1"/>
      <w:numFmt w:val="bullet"/>
      <w:lvlText w:val="o"/>
      <w:lvlJc w:val="left"/>
      <w:pPr>
        <w:ind w:left="5760" w:hanging="360"/>
      </w:pPr>
      <w:rPr>
        <w:rFonts w:ascii="Courier New" w:hAnsi="Courier New" w:hint="default"/>
      </w:rPr>
    </w:lvl>
    <w:lvl w:ilvl="8" w:tplc="0D3AAB36">
      <w:start w:val="1"/>
      <w:numFmt w:val="bullet"/>
      <w:lvlText w:val=""/>
      <w:lvlJc w:val="left"/>
      <w:pPr>
        <w:ind w:left="6480" w:hanging="360"/>
      </w:pPr>
      <w:rPr>
        <w:rFonts w:ascii="Wingdings" w:hAnsi="Wingdings" w:hint="default"/>
      </w:rPr>
    </w:lvl>
  </w:abstractNum>
  <w:num w:numId="1" w16cid:durableId="1297371063">
    <w:abstractNumId w:val="1"/>
  </w:num>
  <w:num w:numId="2" w16cid:durableId="677736663">
    <w:abstractNumId w:val="7"/>
  </w:num>
  <w:num w:numId="3" w16cid:durableId="2068799932">
    <w:abstractNumId w:val="6"/>
  </w:num>
  <w:num w:numId="4" w16cid:durableId="871193037">
    <w:abstractNumId w:val="0"/>
  </w:num>
  <w:num w:numId="5" w16cid:durableId="1200316771">
    <w:abstractNumId w:val="5"/>
  </w:num>
  <w:num w:numId="6" w16cid:durableId="1542552277">
    <w:abstractNumId w:val="2"/>
  </w:num>
  <w:num w:numId="7" w16cid:durableId="1504587161">
    <w:abstractNumId w:val="3"/>
  </w:num>
  <w:num w:numId="8" w16cid:durableId="7092315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FDDE76C"/>
    <w:rsid w:val="00011A2C"/>
    <w:rsid w:val="0003116A"/>
    <w:rsid w:val="00033AA5"/>
    <w:rsid w:val="00046595"/>
    <w:rsid w:val="000632B3"/>
    <w:rsid w:val="000B4D75"/>
    <w:rsid w:val="000C05CA"/>
    <w:rsid w:val="000C5D1A"/>
    <w:rsid w:val="00120006"/>
    <w:rsid w:val="00153D00"/>
    <w:rsid w:val="001733F6"/>
    <w:rsid w:val="00197C83"/>
    <w:rsid w:val="001A3647"/>
    <w:rsid w:val="001B63AB"/>
    <w:rsid w:val="001B74DF"/>
    <w:rsid w:val="001F2372"/>
    <w:rsid w:val="00202258"/>
    <w:rsid w:val="00226321"/>
    <w:rsid w:val="0026251C"/>
    <w:rsid w:val="00296AA9"/>
    <w:rsid w:val="002A6775"/>
    <w:rsid w:val="002A7ABA"/>
    <w:rsid w:val="002C77C7"/>
    <w:rsid w:val="00301D12"/>
    <w:rsid w:val="0030797A"/>
    <w:rsid w:val="003258FB"/>
    <w:rsid w:val="00341CA0"/>
    <w:rsid w:val="003A2D66"/>
    <w:rsid w:val="003B3B53"/>
    <w:rsid w:val="003D5B7A"/>
    <w:rsid w:val="004154CA"/>
    <w:rsid w:val="00415F8D"/>
    <w:rsid w:val="00467F75"/>
    <w:rsid w:val="004722CD"/>
    <w:rsid w:val="004930A0"/>
    <w:rsid w:val="004B504F"/>
    <w:rsid w:val="004E265C"/>
    <w:rsid w:val="004E411B"/>
    <w:rsid w:val="00515F89"/>
    <w:rsid w:val="00518710"/>
    <w:rsid w:val="005203F1"/>
    <w:rsid w:val="00523016"/>
    <w:rsid w:val="00523E87"/>
    <w:rsid w:val="005466A1"/>
    <w:rsid w:val="00571A43"/>
    <w:rsid w:val="00577FB2"/>
    <w:rsid w:val="00582F38"/>
    <w:rsid w:val="00595310"/>
    <w:rsid w:val="005B561C"/>
    <w:rsid w:val="005D5FB9"/>
    <w:rsid w:val="005FF501"/>
    <w:rsid w:val="00626833"/>
    <w:rsid w:val="006832B5"/>
    <w:rsid w:val="006A1948"/>
    <w:rsid w:val="006F183F"/>
    <w:rsid w:val="00710D36"/>
    <w:rsid w:val="00743343"/>
    <w:rsid w:val="007501D1"/>
    <w:rsid w:val="007550E9"/>
    <w:rsid w:val="00764431"/>
    <w:rsid w:val="00782DFB"/>
    <w:rsid w:val="007A268D"/>
    <w:rsid w:val="007BD417"/>
    <w:rsid w:val="00800A62"/>
    <w:rsid w:val="0082139C"/>
    <w:rsid w:val="0083343F"/>
    <w:rsid w:val="00833F4E"/>
    <w:rsid w:val="00850D5D"/>
    <w:rsid w:val="00853E64"/>
    <w:rsid w:val="0086168F"/>
    <w:rsid w:val="00861FC1"/>
    <w:rsid w:val="008A62CD"/>
    <w:rsid w:val="009132E9"/>
    <w:rsid w:val="009169FA"/>
    <w:rsid w:val="00934E8C"/>
    <w:rsid w:val="00982F46"/>
    <w:rsid w:val="009B5E23"/>
    <w:rsid w:val="009B6627"/>
    <w:rsid w:val="009E569C"/>
    <w:rsid w:val="009F3747"/>
    <w:rsid w:val="009F3E35"/>
    <w:rsid w:val="00A029B7"/>
    <w:rsid w:val="00A061E7"/>
    <w:rsid w:val="00A14099"/>
    <w:rsid w:val="00A61546"/>
    <w:rsid w:val="00A65D57"/>
    <w:rsid w:val="00A70B59"/>
    <w:rsid w:val="00A77DDB"/>
    <w:rsid w:val="00A80524"/>
    <w:rsid w:val="00A918A0"/>
    <w:rsid w:val="00A93AF8"/>
    <w:rsid w:val="00AE8D87"/>
    <w:rsid w:val="00B0355D"/>
    <w:rsid w:val="00B23E31"/>
    <w:rsid w:val="00B31962"/>
    <w:rsid w:val="00B325FE"/>
    <w:rsid w:val="00B42685"/>
    <w:rsid w:val="00B95886"/>
    <w:rsid w:val="00B960A5"/>
    <w:rsid w:val="00BA3320"/>
    <w:rsid w:val="00BE2A33"/>
    <w:rsid w:val="00BF3F90"/>
    <w:rsid w:val="00BF7E02"/>
    <w:rsid w:val="00C2078F"/>
    <w:rsid w:val="00C55C9C"/>
    <w:rsid w:val="00C78018"/>
    <w:rsid w:val="00C8599B"/>
    <w:rsid w:val="00CD1A20"/>
    <w:rsid w:val="00CF7860"/>
    <w:rsid w:val="00D059D0"/>
    <w:rsid w:val="00D20269"/>
    <w:rsid w:val="00D347F7"/>
    <w:rsid w:val="00D54387"/>
    <w:rsid w:val="00D605AC"/>
    <w:rsid w:val="00D66F6B"/>
    <w:rsid w:val="00D70FF4"/>
    <w:rsid w:val="00D71059"/>
    <w:rsid w:val="00DC05B8"/>
    <w:rsid w:val="00DD1998"/>
    <w:rsid w:val="00DE53A1"/>
    <w:rsid w:val="00E1261C"/>
    <w:rsid w:val="00E24DCC"/>
    <w:rsid w:val="00E31EF0"/>
    <w:rsid w:val="00E66096"/>
    <w:rsid w:val="00E95ABD"/>
    <w:rsid w:val="00E977DE"/>
    <w:rsid w:val="00EB01C4"/>
    <w:rsid w:val="00EB25F5"/>
    <w:rsid w:val="00EE6F92"/>
    <w:rsid w:val="00EF74F9"/>
    <w:rsid w:val="00F20154"/>
    <w:rsid w:val="00F44055"/>
    <w:rsid w:val="00F60C9B"/>
    <w:rsid w:val="00F61C2C"/>
    <w:rsid w:val="00F6357B"/>
    <w:rsid w:val="00F74671"/>
    <w:rsid w:val="00FC1CA2"/>
    <w:rsid w:val="010727C5"/>
    <w:rsid w:val="010F1482"/>
    <w:rsid w:val="0111C57F"/>
    <w:rsid w:val="013D09CC"/>
    <w:rsid w:val="014D8B3A"/>
    <w:rsid w:val="018532D2"/>
    <w:rsid w:val="018CB80F"/>
    <w:rsid w:val="018DDE68"/>
    <w:rsid w:val="01998B08"/>
    <w:rsid w:val="01B550BE"/>
    <w:rsid w:val="01BEBFCD"/>
    <w:rsid w:val="0200964B"/>
    <w:rsid w:val="020688C7"/>
    <w:rsid w:val="020ECF65"/>
    <w:rsid w:val="0217C156"/>
    <w:rsid w:val="02266650"/>
    <w:rsid w:val="023ED241"/>
    <w:rsid w:val="025527BE"/>
    <w:rsid w:val="02773F93"/>
    <w:rsid w:val="02797CEF"/>
    <w:rsid w:val="027D0040"/>
    <w:rsid w:val="02A5940C"/>
    <w:rsid w:val="02AC3300"/>
    <w:rsid w:val="02AD95E0"/>
    <w:rsid w:val="02E69953"/>
    <w:rsid w:val="02E95B9B"/>
    <w:rsid w:val="02EA9091"/>
    <w:rsid w:val="02F8FA77"/>
    <w:rsid w:val="032FD83C"/>
    <w:rsid w:val="0340F892"/>
    <w:rsid w:val="03495557"/>
    <w:rsid w:val="0363D23F"/>
    <w:rsid w:val="036B1A54"/>
    <w:rsid w:val="0377C339"/>
    <w:rsid w:val="03A30974"/>
    <w:rsid w:val="03AA91D6"/>
    <w:rsid w:val="03B5E3F1"/>
    <w:rsid w:val="03CF8FDD"/>
    <w:rsid w:val="03E575A3"/>
    <w:rsid w:val="03E913F7"/>
    <w:rsid w:val="0402A589"/>
    <w:rsid w:val="041176BF"/>
    <w:rsid w:val="0427FC33"/>
    <w:rsid w:val="042A10D5"/>
    <w:rsid w:val="0436A56A"/>
    <w:rsid w:val="0476B5F1"/>
    <w:rsid w:val="04923201"/>
    <w:rsid w:val="04AEEBF8"/>
    <w:rsid w:val="04D59331"/>
    <w:rsid w:val="04D955BE"/>
    <w:rsid w:val="04E800DF"/>
    <w:rsid w:val="04E8291D"/>
    <w:rsid w:val="04F119E5"/>
    <w:rsid w:val="04FC5780"/>
    <w:rsid w:val="05015871"/>
    <w:rsid w:val="052ED884"/>
    <w:rsid w:val="052F4127"/>
    <w:rsid w:val="0534D802"/>
    <w:rsid w:val="053E74B1"/>
    <w:rsid w:val="054A58A8"/>
    <w:rsid w:val="055DD3F0"/>
    <w:rsid w:val="059A8B89"/>
    <w:rsid w:val="059FF008"/>
    <w:rsid w:val="05B4A102"/>
    <w:rsid w:val="05B7C45C"/>
    <w:rsid w:val="05C2838B"/>
    <w:rsid w:val="05DD207B"/>
    <w:rsid w:val="05DF16E1"/>
    <w:rsid w:val="05FAADA8"/>
    <w:rsid w:val="06276268"/>
    <w:rsid w:val="0628E3B7"/>
    <w:rsid w:val="062E0262"/>
    <w:rsid w:val="0650F715"/>
    <w:rsid w:val="066A6C72"/>
    <w:rsid w:val="06999025"/>
    <w:rsid w:val="0699985A"/>
    <w:rsid w:val="06B5A3E5"/>
    <w:rsid w:val="06D8D9B4"/>
    <w:rsid w:val="06DDA2A5"/>
    <w:rsid w:val="0715CFC6"/>
    <w:rsid w:val="071D6969"/>
    <w:rsid w:val="071E0D11"/>
    <w:rsid w:val="0740AF2E"/>
    <w:rsid w:val="074796C1"/>
    <w:rsid w:val="0763C9A6"/>
    <w:rsid w:val="0786A08B"/>
    <w:rsid w:val="0788B390"/>
    <w:rsid w:val="079729EB"/>
    <w:rsid w:val="07AE56B3"/>
    <w:rsid w:val="07B7D490"/>
    <w:rsid w:val="07C9D2C3"/>
    <w:rsid w:val="07DD0D35"/>
    <w:rsid w:val="07E52BC8"/>
    <w:rsid w:val="07E863ED"/>
    <w:rsid w:val="0803E98E"/>
    <w:rsid w:val="080588C0"/>
    <w:rsid w:val="080DE101"/>
    <w:rsid w:val="082C7FC8"/>
    <w:rsid w:val="08672CAF"/>
    <w:rsid w:val="08682F2F"/>
    <w:rsid w:val="0868BBDA"/>
    <w:rsid w:val="08729C2B"/>
    <w:rsid w:val="0874AA15"/>
    <w:rsid w:val="0881F96A"/>
    <w:rsid w:val="08AB3C4C"/>
    <w:rsid w:val="08BFB4A0"/>
    <w:rsid w:val="08CAF2FA"/>
    <w:rsid w:val="08E0DB22"/>
    <w:rsid w:val="08F108D2"/>
    <w:rsid w:val="08F1C540"/>
    <w:rsid w:val="08F6283E"/>
    <w:rsid w:val="092270EC"/>
    <w:rsid w:val="0931DB92"/>
    <w:rsid w:val="09385357"/>
    <w:rsid w:val="0945AFBB"/>
    <w:rsid w:val="0945E483"/>
    <w:rsid w:val="09479F58"/>
    <w:rsid w:val="094B03EF"/>
    <w:rsid w:val="09586A4E"/>
    <w:rsid w:val="09743BF2"/>
    <w:rsid w:val="0979F9AF"/>
    <w:rsid w:val="09825D1B"/>
    <w:rsid w:val="0994343D"/>
    <w:rsid w:val="099FB9EF"/>
    <w:rsid w:val="09B810BF"/>
    <w:rsid w:val="09E22CA2"/>
    <w:rsid w:val="09E4E6BA"/>
    <w:rsid w:val="09FAB3C9"/>
    <w:rsid w:val="0A051B0A"/>
    <w:rsid w:val="0A29F4A3"/>
    <w:rsid w:val="0A314513"/>
    <w:rsid w:val="0A33675C"/>
    <w:rsid w:val="0A447A2F"/>
    <w:rsid w:val="0A46198B"/>
    <w:rsid w:val="0A4CA2C9"/>
    <w:rsid w:val="0A71C5EA"/>
    <w:rsid w:val="0A881225"/>
    <w:rsid w:val="0A8D95A1"/>
    <w:rsid w:val="0A92C8A3"/>
    <w:rsid w:val="0AB4872F"/>
    <w:rsid w:val="0ABADD85"/>
    <w:rsid w:val="0AD5774F"/>
    <w:rsid w:val="0AE5F775"/>
    <w:rsid w:val="0AFF1800"/>
    <w:rsid w:val="0B0FF332"/>
    <w:rsid w:val="0B122FEE"/>
    <w:rsid w:val="0B216DF0"/>
    <w:rsid w:val="0B22CBAC"/>
    <w:rsid w:val="0B4457EB"/>
    <w:rsid w:val="0B4A61F4"/>
    <w:rsid w:val="0B52FC0B"/>
    <w:rsid w:val="0B53E120"/>
    <w:rsid w:val="0B6B9904"/>
    <w:rsid w:val="0B7045C1"/>
    <w:rsid w:val="0B87649E"/>
    <w:rsid w:val="0BB6DEFF"/>
    <w:rsid w:val="0BB92B59"/>
    <w:rsid w:val="0BD2A9BD"/>
    <w:rsid w:val="0BF3207F"/>
    <w:rsid w:val="0BF55DAD"/>
    <w:rsid w:val="0C1029DB"/>
    <w:rsid w:val="0C23E286"/>
    <w:rsid w:val="0C51C561"/>
    <w:rsid w:val="0C697C54"/>
    <w:rsid w:val="0C6BD9AC"/>
    <w:rsid w:val="0C84B6C4"/>
    <w:rsid w:val="0C88CE3F"/>
    <w:rsid w:val="0C96F8C8"/>
    <w:rsid w:val="0C9AE861"/>
    <w:rsid w:val="0CA17E7D"/>
    <w:rsid w:val="0CABB0BC"/>
    <w:rsid w:val="0CE467A3"/>
    <w:rsid w:val="0CEE4F83"/>
    <w:rsid w:val="0CF0379D"/>
    <w:rsid w:val="0CFC4F28"/>
    <w:rsid w:val="0CFFF0EB"/>
    <w:rsid w:val="0D32548B"/>
    <w:rsid w:val="0D384BBF"/>
    <w:rsid w:val="0D3CECF2"/>
    <w:rsid w:val="0D481B38"/>
    <w:rsid w:val="0D53716B"/>
    <w:rsid w:val="0D55C499"/>
    <w:rsid w:val="0DA59D6E"/>
    <w:rsid w:val="0DB85905"/>
    <w:rsid w:val="0DBF0239"/>
    <w:rsid w:val="0DBFB2E7"/>
    <w:rsid w:val="0DD29DFB"/>
    <w:rsid w:val="0DD81693"/>
    <w:rsid w:val="0DF66FA5"/>
    <w:rsid w:val="0E0E4D62"/>
    <w:rsid w:val="0E55CE3E"/>
    <w:rsid w:val="0E811118"/>
    <w:rsid w:val="0EA26DA8"/>
    <w:rsid w:val="0EB375DA"/>
    <w:rsid w:val="0EC1E4BA"/>
    <w:rsid w:val="0ECE24EC"/>
    <w:rsid w:val="0EFD44E7"/>
    <w:rsid w:val="0F095AAD"/>
    <w:rsid w:val="0F21BDC4"/>
    <w:rsid w:val="0F30CE61"/>
    <w:rsid w:val="0F5B8348"/>
    <w:rsid w:val="0F7D907B"/>
    <w:rsid w:val="0F887BEB"/>
    <w:rsid w:val="0FAE8375"/>
    <w:rsid w:val="0FB57261"/>
    <w:rsid w:val="0FB698A9"/>
    <w:rsid w:val="0FB96898"/>
    <w:rsid w:val="0FC3276D"/>
    <w:rsid w:val="0FF08BA3"/>
    <w:rsid w:val="100EA196"/>
    <w:rsid w:val="1016E8F9"/>
    <w:rsid w:val="102D433C"/>
    <w:rsid w:val="1036B6E7"/>
    <w:rsid w:val="103CA963"/>
    <w:rsid w:val="105A18B7"/>
    <w:rsid w:val="105C15C4"/>
    <w:rsid w:val="105DB51B"/>
    <w:rsid w:val="108F4BC0"/>
    <w:rsid w:val="10A5B200"/>
    <w:rsid w:val="10D550AA"/>
    <w:rsid w:val="10DD3E30"/>
    <w:rsid w:val="10EF051B"/>
    <w:rsid w:val="10F8B3D8"/>
    <w:rsid w:val="110006A9"/>
    <w:rsid w:val="1105721B"/>
    <w:rsid w:val="11181033"/>
    <w:rsid w:val="11343D93"/>
    <w:rsid w:val="1153A562"/>
    <w:rsid w:val="1160EC7D"/>
    <w:rsid w:val="11698CF9"/>
    <w:rsid w:val="117A9B36"/>
    <w:rsid w:val="117F5F74"/>
    <w:rsid w:val="1195BFFC"/>
    <w:rsid w:val="11A2BFF9"/>
    <w:rsid w:val="11B7D8C6"/>
    <w:rsid w:val="11C47061"/>
    <w:rsid w:val="11C590A2"/>
    <w:rsid w:val="11DD7DC5"/>
    <w:rsid w:val="11F1AB1A"/>
    <w:rsid w:val="11FA32AD"/>
    <w:rsid w:val="122734AF"/>
    <w:rsid w:val="122ADEB8"/>
    <w:rsid w:val="124D8B0B"/>
    <w:rsid w:val="124DEC69"/>
    <w:rsid w:val="1260D368"/>
    <w:rsid w:val="1267D3BA"/>
    <w:rsid w:val="126D5B21"/>
    <w:rsid w:val="12A3312E"/>
    <w:rsid w:val="12B544C2"/>
    <w:rsid w:val="12E5ED65"/>
    <w:rsid w:val="131300CC"/>
    <w:rsid w:val="131E2B7C"/>
    <w:rsid w:val="13293F61"/>
    <w:rsid w:val="1331C781"/>
    <w:rsid w:val="134E89BB"/>
    <w:rsid w:val="139E0E9A"/>
    <w:rsid w:val="13B82000"/>
    <w:rsid w:val="13C6EC82"/>
    <w:rsid w:val="13EE0856"/>
    <w:rsid w:val="13F30F87"/>
    <w:rsid w:val="13F4774E"/>
    <w:rsid w:val="13F8F986"/>
    <w:rsid w:val="14092B82"/>
    <w:rsid w:val="140CD7CE"/>
    <w:rsid w:val="140D7D80"/>
    <w:rsid w:val="142844D8"/>
    <w:rsid w:val="1441DF7F"/>
    <w:rsid w:val="1456C47F"/>
    <w:rsid w:val="145BD8B4"/>
    <w:rsid w:val="149B5036"/>
    <w:rsid w:val="149DAD1B"/>
    <w:rsid w:val="14A30C64"/>
    <w:rsid w:val="14C50FC2"/>
    <w:rsid w:val="14CA3B5E"/>
    <w:rsid w:val="14CB977E"/>
    <w:rsid w:val="14D3AB00"/>
    <w:rsid w:val="14E212B9"/>
    <w:rsid w:val="1500B45F"/>
    <w:rsid w:val="1501AE09"/>
    <w:rsid w:val="1509ED3A"/>
    <w:rsid w:val="153227F9"/>
    <w:rsid w:val="155950AC"/>
    <w:rsid w:val="1562BCE3"/>
    <w:rsid w:val="15A8F2DF"/>
    <w:rsid w:val="15CA141E"/>
    <w:rsid w:val="15D9F97D"/>
    <w:rsid w:val="15EEE872"/>
    <w:rsid w:val="15EFA3C1"/>
    <w:rsid w:val="1639A83A"/>
    <w:rsid w:val="164042A3"/>
    <w:rsid w:val="165A2C25"/>
    <w:rsid w:val="167DE31A"/>
    <w:rsid w:val="16976554"/>
    <w:rsid w:val="16A47246"/>
    <w:rsid w:val="16B72DDD"/>
    <w:rsid w:val="16C369C2"/>
    <w:rsid w:val="16C94D3C"/>
    <w:rsid w:val="16EF1D5F"/>
    <w:rsid w:val="16FE8D44"/>
    <w:rsid w:val="172C9702"/>
    <w:rsid w:val="1741B575"/>
    <w:rsid w:val="1748C419"/>
    <w:rsid w:val="175823D8"/>
    <w:rsid w:val="176147D3"/>
    <w:rsid w:val="177E1B7F"/>
    <w:rsid w:val="1793F4E7"/>
    <w:rsid w:val="17946AFD"/>
    <w:rsid w:val="17CDD3BB"/>
    <w:rsid w:val="17E24876"/>
    <w:rsid w:val="17E35304"/>
    <w:rsid w:val="17F5FC86"/>
    <w:rsid w:val="180BAABD"/>
    <w:rsid w:val="1830F3AF"/>
    <w:rsid w:val="184A360E"/>
    <w:rsid w:val="1869597C"/>
    <w:rsid w:val="18717FBD"/>
    <w:rsid w:val="187AFE66"/>
    <w:rsid w:val="189D1F70"/>
    <w:rsid w:val="189E5E57"/>
    <w:rsid w:val="18A064C6"/>
    <w:rsid w:val="18C910D0"/>
    <w:rsid w:val="18CB35A6"/>
    <w:rsid w:val="18CEB5BF"/>
    <w:rsid w:val="18DD85D6"/>
    <w:rsid w:val="18EA4BA7"/>
    <w:rsid w:val="18F1F031"/>
    <w:rsid w:val="1901B4E0"/>
    <w:rsid w:val="192FC548"/>
    <w:rsid w:val="1941EC2E"/>
    <w:rsid w:val="194C884B"/>
    <w:rsid w:val="1998A288"/>
    <w:rsid w:val="19B296FC"/>
    <w:rsid w:val="19DB0083"/>
    <w:rsid w:val="1A1EBC4D"/>
    <w:rsid w:val="1A26BE21"/>
    <w:rsid w:val="1A4928AE"/>
    <w:rsid w:val="1A5CE2B1"/>
    <w:rsid w:val="1A60913A"/>
    <w:rsid w:val="1A7FE4B6"/>
    <w:rsid w:val="1A8D7678"/>
    <w:rsid w:val="1AAC9A89"/>
    <w:rsid w:val="1ACC3B10"/>
    <w:rsid w:val="1AE59D69"/>
    <w:rsid w:val="1AEB3C9C"/>
    <w:rsid w:val="1B23FCD8"/>
    <w:rsid w:val="1B274BE8"/>
    <w:rsid w:val="1B2DF1AB"/>
    <w:rsid w:val="1B56A6DC"/>
    <w:rsid w:val="1B5EBB0C"/>
    <w:rsid w:val="1B836E84"/>
    <w:rsid w:val="1B847023"/>
    <w:rsid w:val="1BB898A1"/>
    <w:rsid w:val="1BBFE710"/>
    <w:rsid w:val="1BC0CB0A"/>
    <w:rsid w:val="1BE276ED"/>
    <w:rsid w:val="1BED8CD6"/>
    <w:rsid w:val="1BF0BB0D"/>
    <w:rsid w:val="1C03E9E9"/>
    <w:rsid w:val="1C180351"/>
    <w:rsid w:val="1C1D9C59"/>
    <w:rsid w:val="1C202770"/>
    <w:rsid w:val="1C2C48E2"/>
    <w:rsid w:val="1C41F3D6"/>
    <w:rsid w:val="1C816DCA"/>
    <w:rsid w:val="1C8D39BE"/>
    <w:rsid w:val="1CA414FA"/>
    <w:rsid w:val="1CBBA5D5"/>
    <w:rsid w:val="1CD6FC31"/>
    <w:rsid w:val="1CED7E7B"/>
    <w:rsid w:val="1CFA8B6D"/>
    <w:rsid w:val="1D0D5762"/>
    <w:rsid w:val="1D31838F"/>
    <w:rsid w:val="1D955F44"/>
    <w:rsid w:val="1DA3C74C"/>
    <w:rsid w:val="1DCA1F56"/>
    <w:rsid w:val="1E108F97"/>
    <w:rsid w:val="1E1FF96E"/>
    <w:rsid w:val="1E316748"/>
    <w:rsid w:val="1E5F387E"/>
    <w:rsid w:val="1E99FF69"/>
    <w:rsid w:val="1E9B33D5"/>
    <w:rsid w:val="1E9E64FC"/>
    <w:rsid w:val="1EA90CF0"/>
    <w:rsid w:val="1EC6C8E2"/>
    <w:rsid w:val="1EE7297B"/>
    <w:rsid w:val="1EEDFC2D"/>
    <w:rsid w:val="1EEE5DCB"/>
    <w:rsid w:val="1F01AC07"/>
    <w:rsid w:val="1F385254"/>
    <w:rsid w:val="1F3E2932"/>
    <w:rsid w:val="1FB2D0DA"/>
    <w:rsid w:val="1FB90E8C"/>
    <w:rsid w:val="1FCC94C5"/>
    <w:rsid w:val="200076F3"/>
    <w:rsid w:val="2007E193"/>
    <w:rsid w:val="200BF46B"/>
    <w:rsid w:val="200E9CF3"/>
    <w:rsid w:val="201DBE1A"/>
    <w:rsid w:val="203A355D"/>
    <w:rsid w:val="204680FB"/>
    <w:rsid w:val="208C09C4"/>
    <w:rsid w:val="208DFDD1"/>
    <w:rsid w:val="20B62CA9"/>
    <w:rsid w:val="20B72698"/>
    <w:rsid w:val="20DCEAB2"/>
    <w:rsid w:val="20F0DB5D"/>
    <w:rsid w:val="210CC6C5"/>
    <w:rsid w:val="211896BF"/>
    <w:rsid w:val="2126681A"/>
    <w:rsid w:val="21313900"/>
    <w:rsid w:val="215750AE"/>
    <w:rsid w:val="2166D465"/>
    <w:rsid w:val="2190FAD0"/>
    <w:rsid w:val="219374A9"/>
    <w:rsid w:val="219C4754"/>
    <w:rsid w:val="219E79F0"/>
    <w:rsid w:val="21B69B70"/>
    <w:rsid w:val="21C8DD24"/>
    <w:rsid w:val="21CDAE3E"/>
    <w:rsid w:val="21D605BE"/>
    <w:rsid w:val="21EAD221"/>
    <w:rsid w:val="220E09EF"/>
    <w:rsid w:val="2227DA25"/>
    <w:rsid w:val="2257BFC0"/>
    <w:rsid w:val="228744D5"/>
    <w:rsid w:val="228B6C71"/>
    <w:rsid w:val="22A33EF4"/>
    <w:rsid w:val="22A732F0"/>
    <w:rsid w:val="22C7A015"/>
    <w:rsid w:val="22DA4234"/>
    <w:rsid w:val="22E10BA4"/>
    <w:rsid w:val="22F1451E"/>
    <w:rsid w:val="2337ED68"/>
    <w:rsid w:val="233817B5"/>
    <w:rsid w:val="235F1C3C"/>
    <w:rsid w:val="2369CCF1"/>
    <w:rsid w:val="237DE253"/>
    <w:rsid w:val="23865A7C"/>
    <w:rsid w:val="23DF3FFE"/>
    <w:rsid w:val="23EF3699"/>
    <w:rsid w:val="23F39021"/>
    <w:rsid w:val="24161A95"/>
    <w:rsid w:val="241E326A"/>
    <w:rsid w:val="24231536"/>
    <w:rsid w:val="2423DF7C"/>
    <w:rsid w:val="24503781"/>
    <w:rsid w:val="24654BC7"/>
    <w:rsid w:val="247312FE"/>
    <w:rsid w:val="24C19549"/>
    <w:rsid w:val="24CB156B"/>
    <w:rsid w:val="24EF430F"/>
    <w:rsid w:val="24F1E7BF"/>
    <w:rsid w:val="252F80B0"/>
    <w:rsid w:val="25616EF4"/>
    <w:rsid w:val="256864F3"/>
    <w:rsid w:val="25729251"/>
    <w:rsid w:val="257FB11C"/>
    <w:rsid w:val="25982BD6"/>
    <w:rsid w:val="259CA5C5"/>
    <w:rsid w:val="25BA2BCA"/>
    <w:rsid w:val="25BC08DE"/>
    <w:rsid w:val="25BFAFDD"/>
    <w:rsid w:val="25C7A544"/>
    <w:rsid w:val="25CBA344"/>
    <w:rsid w:val="25DED3B2"/>
    <w:rsid w:val="2604DEBE"/>
    <w:rsid w:val="26371B84"/>
    <w:rsid w:val="26688AEB"/>
    <w:rsid w:val="266A4A63"/>
    <w:rsid w:val="26A72F52"/>
    <w:rsid w:val="26AD5735"/>
    <w:rsid w:val="26B3349E"/>
    <w:rsid w:val="26CB90DD"/>
    <w:rsid w:val="26CE5228"/>
    <w:rsid w:val="26EFFF22"/>
    <w:rsid w:val="26F26F35"/>
    <w:rsid w:val="26F605CC"/>
    <w:rsid w:val="26FD3F55"/>
    <w:rsid w:val="27099448"/>
    <w:rsid w:val="270E62B2"/>
    <w:rsid w:val="274C4301"/>
    <w:rsid w:val="275FEA1C"/>
    <w:rsid w:val="276EA17A"/>
    <w:rsid w:val="277AA413"/>
    <w:rsid w:val="2784A67D"/>
    <w:rsid w:val="27979191"/>
    <w:rsid w:val="27BA189B"/>
    <w:rsid w:val="27BEC263"/>
    <w:rsid w:val="27F8BE76"/>
    <w:rsid w:val="27F9360B"/>
    <w:rsid w:val="283751EA"/>
    <w:rsid w:val="283D3E14"/>
    <w:rsid w:val="286B40BD"/>
    <w:rsid w:val="288D3318"/>
    <w:rsid w:val="28A91020"/>
    <w:rsid w:val="28B751DE"/>
    <w:rsid w:val="28C636FB"/>
    <w:rsid w:val="28C8941F"/>
    <w:rsid w:val="28E8FF8D"/>
    <w:rsid w:val="28ED6EE4"/>
    <w:rsid w:val="28EFB32F"/>
    <w:rsid w:val="28F1497E"/>
    <w:rsid w:val="29069DD3"/>
    <w:rsid w:val="291FC630"/>
    <w:rsid w:val="2923A8A4"/>
    <w:rsid w:val="29246F83"/>
    <w:rsid w:val="29325449"/>
    <w:rsid w:val="296263E2"/>
    <w:rsid w:val="2968B4C7"/>
    <w:rsid w:val="2970E3D2"/>
    <w:rsid w:val="297A81D3"/>
    <w:rsid w:val="2984E523"/>
    <w:rsid w:val="29869411"/>
    <w:rsid w:val="298F8E64"/>
    <w:rsid w:val="29AD63F0"/>
    <w:rsid w:val="29C39447"/>
    <w:rsid w:val="29D148E0"/>
    <w:rsid w:val="2A07B4E2"/>
    <w:rsid w:val="2A2B616E"/>
    <w:rsid w:val="2A34E017"/>
    <w:rsid w:val="2A3F17AB"/>
    <w:rsid w:val="2A8B8390"/>
    <w:rsid w:val="2A932100"/>
    <w:rsid w:val="2AC03FE4"/>
    <w:rsid w:val="2ACB960B"/>
    <w:rsid w:val="2AD7E4B4"/>
    <w:rsid w:val="2AFA27E7"/>
    <w:rsid w:val="2B031D33"/>
    <w:rsid w:val="2B15A6F7"/>
    <w:rsid w:val="2B6AB465"/>
    <w:rsid w:val="2B71C177"/>
    <w:rsid w:val="2B90547E"/>
    <w:rsid w:val="2BCEFB57"/>
    <w:rsid w:val="2BD05913"/>
    <w:rsid w:val="2BD500F5"/>
    <w:rsid w:val="2BF10C40"/>
    <w:rsid w:val="2C02FBDE"/>
    <w:rsid w:val="2C1D9A83"/>
    <w:rsid w:val="2C3AE4C8"/>
    <w:rsid w:val="2C62436C"/>
    <w:rsid w:val="2C646C66"/>
    <w:rsid w:val="2C9C7DC9"/>
    <w:rsid w:val="2CB48921"/>
    <w:rsid w:val="2CCEE2CA"/>
    <w:rsid w:val="2CD3F79E"/>
    <w:rsid w:val="2CDE15E2"/>
    <w:rsid w:val="2CE3E226"/>
    <w:rsid w:val="2CFB3509"/>
    <w:rsid w:val="2CFC6908"/>
    <w:rsid w:val="2D486084"/>
    <w:rsid w:val="2D5EC5A7"/>
    <w:rsid w:val="2D6347D6"/>
    <w:rsid w:val="2D74E76D"/>
    <w:rsid w:val="2DB4FAC9"/>
    <w:rsid w:val="2DFF456C"/>
    <w:rsid w:val="2E03046B"/>
    <w:rsid w:val="2E05E8B4"/>
    <w:rsid w:val="2E1342CA"/>
    <w:rsid w:val="2E2C6F55"/>
    <w:rsid w:val="2E2DA3B4"/>
    <w:rsid w:val="2E6AB32B"/>
    <w:rsid w:val="2E6E1CA5"/>
    <w:rsid w:val="2E8043C2"/>
    <w:rsid w:val="2EAC7F98"/>
    <w:rsid w:val="2EB44270"/>
    <w:rsid w:val="2ED9B48E"/>
    <w:rsid w:val="2F06D9AC"/>
    <w:rsid w:val="2F0E5524"/>
    <w:rsid w:val="2F15D793"/>
    <w:rsid w:val="2F15E5A1"/>
    <w:rsid w:val="2F2397C4"/>
    <w:rsid w:val="2F2AF8BE"/>
    <w:rsid w:val="2F3F0E1C"/>
    <w:rsid w:val="2F4B1909"/>
    <w:rsid w:val="2F55BA37"/>
    <w:rsid w:val="2F608B02"/>
    <w:rsid w:val="2F633824"/>
    <w:rsid w:val="2F6AD8AA"/>
    <w:rsid w:val="2F871A2E"/>
    <w:rsid w:val="2F8F07B4"/>
    <w:rsid w:val="2F974C8F"/>
    <w:rsid w:val="2F985505"/>
    <w:rsid w:val="2FA95B65"/>
    <w:rsid w:val="2FB1121C"/>
    <w:rsid w:val="2FB84B96"/>
    <w:rsid w:val="2FCACD98"/>
    <w:rsid w:val="2FE068E9"/>
    <w:rsid w:val="2FE5150F"/>
    <w:rsid w:val="2FFE9BD0"/>
    <w:rsid w:val="301D505A"/>
    <w:rsid w:val="30350B48"/>
    <w:rsid w:val="30402DFC"/>
    <w:rsid w:val="3087D73C"/>
    <w:rsid w:val="3088CEC9"/>
    <w:rsid w:val="309530D2"/>
    <w:rsid w:val="30AE592F"/>
    <w:rsid w:val="30D483B3"/>
    <w:rsid w:val="30E4444E"/>
    <w:rsid w:val="30EA36CA"/>
    <w:rsid w:val="30F24E1E"/>
    <w:rsid w:val="31080B47"/>
    <w:rsid w:val="310A682A"/>
    <w:rsid w:val="3116590B"/>
    <w:rsid w:val="31273FE4"/>
    <w:rsid w:val="3132347A"/>
    <w:rsid w:val="313900B3"/>
    <w:rsid w:val="31562236"/>
    <w:rsid w:val="31639CF0"/>
    <w:rsid w:val="316568F8"/>
    <w:rsid w:val="31747857"/>
    <w:rsid w:val="31849475"/>
    <w:rsid w:val="31E3E050"/>
    <w:rsid w:val="31F85962"/>
    <w:rsid w:val="31F982CD"/>
    <w:rsid w:val="32309938"/>
    <w:rsid w:val="32310133"/>
    <w:rsid w:val="32316D65"/>
    <w:rsid w:val="324C2FFF"/>
    <w:rsid w:val="3257158D"/>
    <w:rsid w:val="326138BA"/>
    <w:rsid w:val="328D5AF9"/>
    <w:rsid w:val="32A115E1"/>
    <w:rsid w:val="32A55625"/>
    <w:rsid w:val="32DC95E6"/>
    <w:rsid w:val="32FBB81B"/>
    <w:rsid w:val="330E60CF"/>
    <w:rsid w:val="33129F0C"/>
    <w:rsid w:val="33143C3A"/>
    <w:rsid w:val="331E6DD0"/>
    <w:rsid w:val="3331FE4B"/>
    <w:rsid w:val="3362D447"/>
    <w:rsid w:val="337B83DC"/>
    <w:rsid w:val="339A99D8"/>
    <w:rsid w:val="33A8A7F9"/>
    <w:rsid w:val="33D03657"/>
    <w:rsid w:val="33D2895A"/>
    <w:rsid w:val="33F85F7F"/>
    <w:rsid w:val="340C57D3"/>
    <w:rsid w:val="34329CC4"/>
    <w:rsid w:val="347018EE"/>
    <w:rsid w:val="3497887C"/>
    <w:rsid w:val="349CCA83"/>
    <w:rsid w:val="349E60B3"/>
    <w:rsid w:val="34B065BF"/>
    <w:rsid w:val="34BE0D85"/>
    <w:rsid w:val="34CDCEAC"/>
    <w:rsid w:val="34CFFE5E"/>
    <w:rsid w:val="352CEFC6"/>
    <w:rsid w:val="354E4E44"/>
    <w:rsid w:val="355F89CA"/>
    <w:rsid w:val="356C2105"/>
    <w:rsid w:val="35754BA7"/>
    <w:rsid w:val="357FF952"/>
    <w:rsid w:val="3590F719"/>
    <w:rsid w:val="35AB71C2"/>
    <w:rsid w:val="35ABD35E"/>
    <w:rsid w:val="35CEB218"/>
    <w:rsid w:val="35D83084"/>
    <w:rsid w:val="35DCF6E7"/>
    <w:rsid w:val="35F46069"/>
    <w:rsid w:val="362FF446"/>
    <w:rsid w:val="363904F7"/>
    <w:rsid w:val="36406121"/>
    <w:rsid w:val="3648BCF6"/>
    <w:rsid w:val="3666EFEA"/>
    <w:rsid w:val="367AD9E4"/>
    <w:rsid w:val="36885BB3"/>
    <w:rsid w:val="36B27817"/>
    <w:rsid w:val="36B3CB93"/>
    <w:rsid w:val="36BFFB4E"/>
    <w:rsid w:val="36EB220C"/>
    <w:rsid w:val="3711CDF0"/>
    <w:rsid w:val="372CC77A"/>
    <w:rsid w:val="37380B8D"/>
    <w:rsid w:val="3749F615"/>
    <w:rsid w:val="378443F7"/>
    <w:rsid w:val="37A34D32"/>
    <w:rsid w:val="37CBFF5C"/>
    <w:rsid w:val="37E6102F"/>
    <w:rsid w:val="37EDFDB5"/>
    <w:rsid w:val="37EFD118"/>
    <w:rsid w:val="38056F6E"/>
    <w:rsid w:val="380B1C83"/>
    <w:rsid w:val="3820C77D"/>
    <w:rsid w:val="38242C14"/>
    <w:rsid w:val="382F9C64"/>
    <w:rsid w:val="384A0F15"/>
    <w:rsid w:val="384BEAC6"/>
    <w:rsid w:val="38580556"/>
    <w:rsid w:val="386C8A3B"/>
    <w:rsid w:val="3879AE78"/>
    <w:rsid w:val="388145CB"/>
    <w:rsid w:val="3889A80F"/>
    <w:rsid w:val="38A24926"/>
    <w:rsid w:val="38BAFEAB"/>
    <w:rsid w:val="38DB9796"/>
    <w:rsid w:val="38FFDC69"/>
    <w:rsid w:val="391D5756"/>
    <w:rsid w:val="39289197"/>
    <w:rsid w:val="393485C4"/>
    <w:rsid w:val="3963E01E"/>
    <w:rsid w:val="396E09D3"/>
    <w:rsid w:val="3978C30D"/>
    <w:rsid w:val="3978FD68"/>
    <w:rsid w:val="3983D6E2"/>
    <w:rsid w:val="39A157A9"/>
    <w:rsid w:val="39CE5570"/>
    <w:rsid w:val="39D02FC6"/>
    <w:rsid w:val="39EE8254"/>
    <w:rsid w:val="39F321EB"/>
    <w:rsid w:val="39F5853E"/>
    <w:rsid w:val="39FD905D"/>
    <w:rsid w:val="3A3DA6AF"/>
    <w:rsid w:val="3A3E1987"/>
    <w:rsid w:val="3A5EF9BA"/>
    <w:rsid w:val="3A782B26"/>
    <w:rsid w:val="3AA1AEE1"/>
    <w:rsid w:val="3AC461F8"/>
    <w:rsid w:val="3ADD0439"/>
    <w:rsid w:val="3AEDA3A1"/>
    <w:rsid w:val="3B0C761A"/>
    <w:rsid w:val="3B1DB0F1"/>
    <w:rsid w:val="3B639CA9"/>
    <w:rsid w:val="3B6E2709"/>
    <w:rsid w:val="3B929D28"/>
    <w:rsid w:val="3B9960BE"/>
    <w:rsid w:val="3BBB7B66"/>
    <w:rsid w:val="3BD97710"/>
    <w:rsid w:val="3BE0A6CA"/>
    <w:rsid w:val="3BE15841"/>
    <w:rsid w:val="3BE20788"/>
    <w:rsid w:val="3BF31245"/>
    <w:rsid w:val="3C13FB05"/>
    <w:rsid w:val="3C2C0B0E"/>
    <w:rsid w:val="3C607DCA"/>
    <w:rsid w:val="3CBB68D2"/>
    <w:rsid w:val="3CCF54DC"/>
    <w:rsid w:val="3CD297E6"/>
    <w:rsid w:val="3D01DB2F"/>
    <w:rsid w:val="3D08B565"/>
    <w:rsid w:val="3D105BB9"/>
    <w:rsid w:val="3D15298D"/>
    <w:rsid w:val="3D2EFCF5"/>
    <w:rsid w:val="3D417C1E"/>
    <w:rsid w:val="3D5DFC74"/>
    <w:rsid w:val="3D7E3665"/>
    <w:rsid w:val="3D7F3F53"/>
    <w:rsid w:val="3D7F92BE"/>
    <w:rsid w:val="3D8F7268"/>
    <w:rsid w:val="3DA8886D"/>
    <w:rsid w:val="3DE75BAC"/>
    <w:rsid w:val="3DFC4E2B"/>
    <w:rsid w:val="3E14A4FB"/>
    <w:rsid w:val="3E16DF7B"/>
    <w:rsid w:val="3E29D8AF"/>
    <w:rsid w:val="3E2E5AC6"/>
    <w:rsid w:val="3E30B086"/>
    <w:rsid w:val="3E8B30C7"/>
    <w:rsid w:val="3E8DD94F"/>
    <w:rsid w:val="3E9B4AE1"/>
    <w:rsid w:val="3E9E0468"/>
    <w:rsid w:val="3EA38EDB"/>
    <w:rsid w:val="3EA69288"/>
    <w:rsid w:val="3EBEDD78"/>
    <w:rsid w:val="3ECACD56"/>
    <w:rsid w:val="3ED6E8C1"/>
    <w:rsid w:val="3EDD4C7F"/>
    <w:rsid w:val="3EEB64A6"/>
    <w:rsid w:val="3F066B61"/>
    <w:rsid w:val="3F1771C1"/>
    <w:rsid w:val="3F296354"/>
    <w:rsid w:val="3F378A71"/>
    <w:rsid w:val="3F4F4B88"/>
    <w:rsid w:val="3F75F305"/>
    <w:rsid w:val="3F86E3B5"/>
    <w:rsid w:val="3FA379FA"/>
    <w:rsid w:val="3FB0FB78"/>
    <w:rsid w:val="3FC8F0A7"/>
    <w:rsid w:val="3FE33BD0"/>
    <w:rsid w:val="3FFAF2D5"/>
    <w:rsid w:val="401751C2"/>
    <w:rsid w:val="40186ED9"/>
    <w:rsid w:val="402ED519"/>
    <w:rsid w:val="4033AEE8"/>
    <w:rsid w:val="403F5F3C"/>
    <w:rsid w:val="4045F9A5"/>
    <w:rsid w:val="404DB537"/>
    <w:rsid w:val="4076839A"/>
    <w:rsid w:val="40791CE0"/>
    <w:rsid w:val="4083A888"/>
    <w:rsid w:val="40C2ABF9"/>
    <w:rsid w:val="40CF66A1"/>
    <w:rsid w:val="40D376EF"/>
    <w:rsid w:val="40D9D67A"/>
    <w:rsid w:val="40EB1BE9"/>
    <w:rsid w:val="41098BB9"/>
    <w:rsid w:val="4116BFE9"/>
    <w:rsid w:val="411A6CB3"/>
    <w:rsid w:val="412B5B6E"/>
    <w:rsid w:val="41331D60"/>
    <w:rsid w:val="4133EEED"/>
    <w:rsid w:val="415ADF5A"/>
    <w:rsid w:val="41A60358"/>
    <w:rsid w:val="423D3BD1"/>
    <w:rsid w:val="424D7182"/>
    <w:rsid w:val="4275A6DB"/>
    <w:rsid w:val="4293C7D0"/>
    <w:rsid w:val="42DAD34B"/>
    <w:rsid w:val="436675DB"/>
    <w:rsid w:val="437D9A67"/>
    <w:rsid w:val="43850F8A"/>
    <w:rsid w:val="43894433"/>
    <w:rsid w:val="4396A099"/>
    <w:rsid w:val="439E3E79"/>
    <w:rsid w:val="43A8E134"/>
    <w:rsid w:val="43B05264"/>
    <w:rsid w:val="43C336D0"/>
    <w:rsid w:val="43CB0298"/>
    <w:rsid w:val="43FC3688"/>
    <w:rsid w:val="445A54D8"/>
    <w:rsid w:val="44620DE0"/>
    <w:rsid w:val="446C4F43"/>
    <w:rsid w:val="4481B57B"/>
    <w:rsid w:val="449A03F0"/>
    <w:rsid w:val="44B6ACF3"/>
    <w:rsid w:val="44EFE0AE"/>
    <w:rsid w:val="4531E4E6"/>
    <w:rsid w:val="453A0EDA"/>
    <w:rsid w:val="45470A5A"/>
    <w:rsid w:val="454737B3"/>
    <w:rsid w:val="456FC171"/>
    <w:rsid w:val="45704208"/>
    <w:rsid w:val="458FEAC4"/>
    <w:rsid w:val="4599F48B"/>
    <w:rsid w:val="45AED781"/>
    <w:rsid w:val="45C2A095"/>
    <w:rsid w:val="45CD7377"/>
    <w:rsid w:val="45DCFCDC"/>
    <w:rsid w:val="45EA24DF"/>
    <w:rsid w:val="46203CFC"/>
    <w:rsid w:val="463D9E8C"/>
    <w:rsid w:val="464CDBA0"/>
    <w:rsid w:val="46527D54"/>
    <w:rsid w:val="4687B05D"/>
    <w:rsid w:val="4698EB34"/>
    <w:rsid w:val="46ACF1CC"/>
    <w:rsid w:val="46AFE8F4"/>
    <w:rsid w:val="46C0E4F5"/>
    <w:rsid w:val="46E1FAA6"/>
    <w:rsid w:val="46EC2907"/>
    <w:rsid w:val="47095B49"/>
    <w:rsid w:val="4726B26D"/>
    <w:rsid w:val="47457357"/>
    <w:rsid w:val="47541B0E"/>
    <w:rsid w:val="4778CD3D"/>
    <w:rsid w:val="4784C0A1"/>
    <w:rsid w:val="47A33071"/>
    <w:rsid w:val="47A6D451"/>
    <w:rsid w:val="47B9563D"/>
    <w:rsid w:val="47D0B859"/>
    <w:rsid w:val="47D0C444"/>
    <w:rsid w:val="48012CF0"/>
    <w:rsid w:val="480871FC"/>
    <w:rsid w:val="480A1AF8"/>
    <w:rsid w:val="4834BB95"/>
    <w:rsid w:val="483CACC3"/>
    <w:rsid w:val="48510B8A"/>
    <w:rsid w:val="486985A8"/>
    <w:rsid w:val="4870EA94"/>
    <w:rsid w:val="4871AF9C"/>
    <w:rsid w:val="487B134A"/>
    <w:rsid w:val="48AAE370"/>
    <w:rsid w:val="48BE5407"/>
    <w:rsid w:val="48CC27F7"/>
    <w:rsid w:val="48D2C7E8"/>
    <w:rsid w:val="48E4E85F"/>
    <w:rsid w:val="48E67843"/>
    <w:rsid w:val="48E8298C"/>
    <w:rsid w:val="48FD8B20"/>
    <w:rsid w:val="490D3DF3"/>
    <w:rsid w:val="491555DB"/>
    <w:rsid w:val="491F5792"/>
    <w:rsid w:val="4921C5A1"/>
    <w:rsid w:val="4926A575"/>
    <w:rsid w:val="492EA610"/>
    <w:rsid w:val="494CC5A0"/>
    <w:rsid w:val="4965728F"/>
    <w:rsid w:val="49C2477D"/>
    <w:rsid w:val="49D08BF6"/>
    <w:rsid w:val="49F95285"/>
    <w:rsid w:val="4A027950"/>
    <w:rsid w:val="4A0D7C17"/>
    <w:rsid w:val="4A1D5C6C"/>
    <w:rsid w:val="4A2F70CB"/>
    <w:rsid w:val="4A380B20"/>
    <w:rsid w:val="4A3A441C"/>
    <w:rsid w:val="4A43A8C0"/>
    <w:rsid w:val="4A46B3D1"/>
    <w:rsid w:val="4A5B66D4"/>
    <w:rsid w:val="4A5FEAF9"/>
    <w:rsid w:val="4A7D1419"/>
    <w:rsid w:val="4AC3797B"/>
    <w:rsid w:val="4AC9E332"/>
    <w:rsid w:val="4AD7CEA2"/>
    <w:rsid w:val="4AE19F24"/>
    <w:rsid w:val="4AE35054"/>
    <w:rsid w:val="4AEB016A"/>
    <w:rsid w:val="4B1F77E2"/>
    <w:rsid w:val="4B280BB2"/>
    <w:rsid w:val="4B3BC241"/>
    <w:rsid w:val="4B3FE022"/>
    <w:rsid w:val="4B4012BE"/>
    <w:rsid w:val="4B42B995"/>
    <w:rsid w:val="4B45F9D5"/>
    <w:rsid w:val="4B68FB94"/>
    <w:rsid w:val="4B727F23"/>
    <w:rsid w:val="4B747BB3"/>
    <w:rsid w:val="4BBF6481"/>
    <w:rsid w:val="4BCABD96"/>
    <w:rsid w:val="4BE9EEBA"/>
    <w:rsid w:val="4C0A90E3"/>
    <w:rsid w:val="4C31CE80"/>
    <w:rsid w:val="4C542BE6"/>
    <w:rsid w:val="4C739F03"/>
    <w:rsid w:val="4C9C00C5"/>
    <w:rsid w:val="4CA68B25"/>
    <w:rsid w:val="4CFCAF3C"/>
    <w:rsid w:val="4D15A99A"/>
    <w:rsid w:val="4D25B5C4"/>
    <w:rsid w:val="4D71E4DE"/>
    <w:rsid w:val="4D85BF1B"/>
    <w:rsid w:val="4D8EA225"/>
    <w:rsid w:val="4D8EFB91"/>
    <w:rsid w:val="4DE72AC6"/>
    <w:rsid w:val="4DEFFC47"/>
    <w:rsid w:val="4DF21396"/>
    <w:rsid w:val="4E2B4EE1"/>
    <w:rsid w:val="4E534ED6"/>
    <w:rsid w:val="4E6A2A00"/>
    <w:rsid w:val="4E98568B"/>
    <w:rsid w:val="4EC55B35"/>
    <w:rsid w:val="4ED3557A"/>
    <w:rsid w:val="4EF4FA11"/>
    <w:rsid w:val="4EF7BA3E"/>
    <w:rsid w:val="4F071398"/>
    <w:rsid w:val="4F5CC0C2"/>
    <w:rsid w:val="4F6725F6"/>
    <w:rsid w:val="4F6AF9DC"/>
    <w:rsid w:val="4F7E97AF"/>
    <w:rsid w:val="4F9033FF"/>
    <w:rsid w:val="4FCC8A1F"/>
    <w:rsid w:val="503C6CB7"/>
    <w:rsid w:val="505FB372"/>
    <w:rsid w:val="5071BAD4"/>
    <w:rsid w:val="5079E2F0"/>
    <w:rsid w:val="50938B6B"/>
    <w:rsid w:val="50AEE423"/>
    <w:rsid w:val="50E05D9C"/>
    <w:rsid w:val="51279D09"/>
    <w:rsid w:val="51395C81"/>
    <w:rsid w:val="5169DB40"/>
    <w:rsid w:val="5183989B"/>
    <w:rsid w:val="5196A756"/>
    <w:rsid w:val="51C7CAF8"/>
    <w:rsid w:val="51D83D18"/>
    <w:rsid w:val="51F748DD"/>
    <w:rsid w:val="51F991A3"/>
    <w:rsid w:val="521910E7"/>
    <w:rsid w:val="526D82DC"/>
    <w:rsid w:val="527C2DFD"/>
    <w:rsid w:val="52A14E5B"/>
    <w:rsid w:val="52BD8629"/>
    <w:rsid w:val="52CC1FEF"/>
    <w:rsid w:val="52E5E318"/>
    <w:rsid w:val="52EB0284"/>
    <w:rsid w:val="52F2F00A"/>
    <w:rsid w:val="53007773"/>
    <w:rsid w:val="5305ABA1"/>
    <w:rsid w:val="530D2189"/>
    <w:rsid w:val="534F3ABA"/>
    <w:rsid w:val="53686317"/>
    <w:rsid w:val="536E9072"/>
    <w:rsid w:val="53720DD8"/>
    <w:rsid w:val="5399513D"/>
    <w:rsid w:val="53AB15D6"/>
    <w:rsid w:val="5405D18E"/>
    <w:rsid w:val="5411529F"/>
    <w:rsid w:val="541815D8"/>
    <w:rsid w:val="543E8D8A"/>
    <w:rsid w:val="544E11BF"/>
    <w:rsid w:val="545D0B2F"/>
    <w:rsid w:val="549E8D55"/>
    <w:rsid w:val="54B5A56D"/>
    <w:rsid w:val="54DC6D33"/>
    <w:rsid w:val="5542CBD5"/>
    <w:rsid w:val="5558202A"/>
    <w:rsid w:val="557EF529"/>
    <w:rsid w:val="558FEAE0"/>
    <w:rsid w:val="55DA5DEB"/>
    <w:rsid w:val="56062D04"/>
    <w:rsid w:val="5634E5CA"/>
    <w:rsid w:val="566742DD"/>
    <w:rsid w:val="567008A4"/>
    <w:rsid w:val="56813B2B"/>
    <w:rsid w:val="56D5B78D"/>
    <w:rsid w:val="56EBBFA4"/>
    <w:rsid w:val="56F7D2FF"/>
    <w:rsid w:val="57115C82"/>
    <w:rsid w:val="5722DA96"/>
    <w:rsid w:val="57762E4C"/>
    <w:rsid w:val="577D3457"/>
    <w:rsid w:val="578B7531"/>
    <w:rsid w:val="5794DA2D"/>
    <w:rsid w:val="5795FF14"/>
    <w:rsid w:val="5796DE8D"/>
    <w:rsid w:val="57A7CBC3"/>
    <w:rsid w:val="57E076A6"/>
    <w:rsid w:val="57E613DF"/>
    <w:rsid w:val="57F7837C"/>
    <w:rsid w:val="58130F6C"/>
    <w:rsid w:val="5833562C"/>
    <w:rsid w:val="5839D65E"/>
    <w:rsid w:val="5851EE9C"/>
    <w:rsid w:val="5858EFB1"/>
    <w:rsid w:val="58602807"/>
    <w:rsid w:val="5893EED1"/>
    <w:rsid w:val="589F978D"/>
    <w:rsid w:val="58A40675"/>
    <w:rsid w:val="58BE4FE5"/>
    <w:rsid w:val="58D52E8D"/>
    <w:rsid w:val="58D9364D"/>
    <w:rsid w:val="58E03F09"/>
    <w:rsid w:val="59048993"/>
    <w:rsid w:val="59050128"/>
    <w:rsid w:val="590C5198"/>
    <w:rsid w:val="59304384"/>
    <w:rsid w:val="5933EACB"/>
    <w:rsid w:val="595B5E7F"/>
    <w:rsid w:val="5968A226"/>
    <w:rsid w:val="59936EA4"/>
    <w:rsid w:val="59A85A78"/>
    <w:rsid w:val="59AA1DD4"/>
    <w:rsid w:val="59AD69D0"/>
    <w:rsid w:val="59E5DFDB"/>
    <w:rsid w:val="59F4C012"/>
    <w:rsid w:val="59F93A01"/>
    <w:rsid w:val="5A047C85"/>
    <w:rsid w:val="5A0ACB10"/>
    <w:rsid w:val="5A0DCE25"/>
    <w:rsid w:val="5A1268F0"/>
    <w:rsid w:val="5A169707"/>
    <w:rsid w:val="5A18EA1A"/>
    <w:rsid w:val="5A357BB4"/>
    <w:rsid w:val="5A444D6C"/>
    <w:rsid w:val="5A489C1E"/>
    <w:rsid w:val="5A520650"/>
    <w:rsid w:val="5A5F0D5B"/>
    <w:rsid w:val="5A7A851B"/>
    <w:rsid w:val="5B13CE88"/>
    <w:rsid w:val="5B2FC260"/>
    <w:rsid w:val="5B49CFCF"/>
    <w:rsid w:val="5B5D3287"/>
    <w:rsid w:val="5B909073"/>
    <w:rsid w:val="5BA69B71"/>
    <w:rsid w:val="5BB20D59"/>
    <w:rsid w:val="5BB23C93"/>
    <w:rsid w:val="5BB6A3DA"/>
    <w:rsid w:val="5BCB4422"/>
    <w:rsid w:val="5BE1B55F"/>
    <w:rsid w:val="5BE3E663"/>
    <w:rsid w:val="5BE46C7F"/>
    <w:rsid w:val="5BF4F6A5"/>
    <w:rsid w:val="5BFE4184"/>
    <w:rsid w:val="5C312C79"/>
    <w:rsid w:val="5C43E7EA"/>
    <w:rsid w:val="5C48A9C8"/>
    <w:rsid w:val="5C5D1AB7"/>
    <w:rsid w:val="5C7C14FB"/>
    <w:rsid w:val="5C870E4D"/>
    <w:rsid w:val="5CAA02D4"/>
    <w:rsid w:val="5CB248B7"/>
    <w:rsid w:val="5CF902E8"/>
    <w:rsid w:val="5CFD2C05"/>
    <w:rsid w:val="5D30DAC3"/>
    <w:rsid w:val="5D6F4D7A"/>
    <w:rsid w:val="5D7FB6C4"/>
    <w:rsid w:val="5D803CE0"/>
    <w:rsid w:val="5D8A183D"/>
    <w:rsid w:val="5D8BB2D1"/>
    <w:rsid w:val="5D92E15E"/>
    <w:rsid w:val="5DB5025A"/>
    <w:rsid w:val="5DC7D0D0"/>
    <w:rsid w:val="5DDFC2BB"/>
    <w:rsid w:val="5E04BA99"/>
    <w:rsid w:val="5E251A45"/>
    <w:rsid w:val="5E47839E"/>
    <w:rsid w:val="5E94751D"/>
    <w:rsid w:val="5EA917E2"/>
    <w:rsid w:val="5EBB95AE"/>
    <w:rsid w:val="5EBEADA6"/>
    <w:rsid w:val="5EC83135"/>
    <w:rsid w:val="5EE1E20A"/>
    <w:rsid w:val="5EFF0270"/>
    <w:rsid w:val="5F033055"/>
    <w:rsid w:val="5F1B8725"/>
    <w:rsid w:val="5F35253C"/>
    <w:rsid w:val="5F5A8FB3"/>
    <w:rsid w:val="5F601ABC"/>
    <w:rsid w:val="5F73CB17"/>
    <w:rsid w:val="5FA3F9A8"/>
    <w:rsid w:val="5FC9858C"/>
    <w:rsid w:val="5FE353FF"/>
    <w:rsid w:val="604AD939"/>
    <w:rsid w:val="607DB26B"/>
    <w:rsid w:val="608DC5DF"/>
    <w:rsid w:val="6092607D"/>
    <w:rsid w:val="609AD2D1"/>
    <w:rsid w:val="60A6EE3C"/>
    <w:rsid w:val="60B5E70D"/>
    <w:rsid w:val="60B7DDA2"/>
    <w:rsid w:val="60D53F32"/>
    <w:rsid w:val="60EA44DE"/>
    <w:rsid w:val="60F6731B"/>
    <w:rsid w:val="60F84BA0"/>
    <w:rsid w:val="611E263B"/>
    <w:rsid w:val="612D2B17"/>
    <w:rsid w:val="6149A9D9"/>
    <w:rsid w:val="614CB9A4"/>
    <w:rsid w:val="6153DB0C"/>
    <w:rsid w:val="6158FB5F"/>
    <w:rsid w:val="616C8546"/>
    <w:rsid w:val="6171EB61"/>
    <w:rsid w:val="6179416F"/>
    <w:rsid w:val="61D17BA9"/>
    <w:rsid w:val="61E6A99A"/>
    <w:rsid w:val="620C51CC"/>
    <w:rsid w:val="621982CC"/>
    <w:rsid w:val="622DEF1D"/>
    <w:rsid w:val="622F8EC0"/>
    <w:rsid w:val="623A78DC"/>
    <w:rsid w:val="6253AE03"/>
    <w:rsid w:val="629A3FB7"/>
    <w:rsid w:val="631AF4C1"/>
    <w:rsid w:val="6322789F"/>
    <w:rsid w:val="6323BCF1"/>
    <w:rsid w:val="63284F2D"/>
    <w:rsid w:val="63431C75"/>
    <w:rsid w:val="63508907"/>
    <w:rsid w:val="63937B89"/>
    <w:rsid w:val="63967891"/>
    <w:rsid w:val="639884F9"/>
    <w:rsid w:val="63A6F6D1"/>
    <w:rsid w:val="63B5532D"/>
    <w:rsid w:val="63BB5B73"/>
    <w:rsid w:val="63BC89F2"/>
    <w:rsid w:val="63BD1F3E"/>
    <w:rsid w:val="63C646B6"/>
    <w:rsid w:val="63EF7E64"/>
    <w:rsid w:val="63F6AEE0"/>
    <w:rsid w:val="63FAF455"/>
    <w:rsid w:val="640A936C"/>
    <w:rsid w:val="640C32C3"/>
    <w:rsid w:val="642179C1"/>
    <w:rsid w:val="64391C21"/>
    <w:rsid w:val="644518DF"/>
    <w:rsid w:val="64AED53B"/>
    <w:rsid w:val="64B6772A"/>
    <w:rsid w:val="64B9A618"/>
    <w:rsid w:val="64E99A5E"/>
    <w:rsid w:val="64EC5968"/>
    <w:rsid w:val="65044499"/>
    <w:rsid w:val="6519E761"/>
    <w:rsid w:val="653E30F3"/>
    <w:rsid w:val="656E43F4"/>
    <w:rsid w:val="657271D9"/>
    <w:rsid w:val="65927F41"/>
    <w:rsid w:val="659E4172"/>
    <w:rsid w:val="65A663CD"/>
    <w:rsid w:val="65AC5D95"/>
    <w:rsid w:val="65C5B526"/>
    <w:rsid w:val="65E28EC6"/>
    <w:rsid w:val="65ED28DA"/>
    <w:rsid w:val="6603FCFD"/>
    <w:rsid w:val="664004AB"/>
    <w:rsid w:val="664868C6"/>
    <w:rsid w:val="664CB292"/>
    <w:rsid w:val="66A4ECCC"/>
    <w:rsid w:val="66A8A739"/>
    <w:rsid w:val="66EBD761"/>
    <w:rsid w:val="670226CF"/>
    <w:rsid w:val="6728A1DA"/>
    <w:rsid w:val="6742342E"/>
    <w:rsid w:val="6744EB71"/>
    <w:rsid w:val="67511F30"/>
    <w:rsid w:val="676CACC7"/>
    <w:rsid w:val="67796ADC"/>
    <w:rsid w:val="677B714B"/>
    <w:rsid w:val="67943F9C"/>
    <w:rsid w:val="67B0CF8D"/>
    <w:rsid w:val="67C199C9"/>
    <w:rsid w:val="67D86690"/>
    <w:rsid w:val="67D8BF0D"/>
    <w:rsid w:val="67E2A5CF"/>
    <w:rsid w:val="67E61D60"/>
    <w:rsid w:val="68098584"/>
    <w:rsid w:val="6834B71E"/>
    <w:rsid w:val="68401826"/>
    <w:rsid w:val="68669ECC"/>
    <w:rsid w:val="68678BDA"/>
    <w:rsid w:val="686D40A6"/>
    <w:rsid w:val="68AEBA57"/>
    <w:rsid w:val="68BB8A12"/>
    <w:rsid w:val="68C41857"/>
    <w:rsid w:val="68EDE6DB"/>
    <w:rsid w:val="69244B04"/>
    <w:rsid w:val="6937C6BF"/>
    <w:rsid w:val="693B9DBF"/>
    <w:rsid w:val="69785558"/>
    <w:rsid w:val="698F58AC"/>
    <w:rsid w:val="69DE0831"/>
    <w:rsid w:val="69DFF225"/>
    <w:rsid w:val="69F56DB8"/>
    <w:rsid w:val="6A014E3F"/>
    <w:rsid w:val="6A39C791"/>
    <w:rsid w:val="6A76C4BC"/>
    <w:rsid w:val="6A79D4F0"/>
    <w:rsid w:val="6AA6D40A"/>
    <w:rsid w:val="6AC03865"/>
    <w:rsid w:val="6ACBC792"/>
    <w:rsid w:val="6ACC64FF"/>
    <w:rsid w:val="6AD76E20"/>
    <w:rsid w:val="6B13DA48"/>
    <w:rsid w:val="6B1425B9"/>
    <w:rsid w:val="6B1C6ABE"/>
    <w:rsid w:val="6B1D005B"/>
    <w:rsid w:val="6B30D642"/>
    <w:rsid w:val="6B39A5EF"/>
    <w:rsid w:val="6B4684C9"/>
    <w:rsid w:val="6B56960B"/>
    <w:rsid w:val="6B629A29"/>
    <w:rsid w:val="6B65393E"/>
    <w:rsid w:val="6B802373"/>
    <w:rsid w:val="6B846E20"/>
    <w:rsid w:val="6BC9066E"/>
    <w:rsid w:val="6BD4AD98"/>
    <w:rsid w:val="6BF046FC"/>
    <w:rsid w:val="6C144897"/>
    <w:rsid w:val="6C2ECDAE"/>
    <w:rsid w:val="6C4D92BB"/>
    <w:rsid w:val="6C4E102C"/>
    <w:rsid w:val="6C4EE26E"/>
    <w:rsid w:val="6C50C8D3"/>
    <w:rsid w:val="6C54B43C"/>
    <w:rsid w:val="6C5AB33A"/>
    <w:rsid w:val="6C5C163D"/>
    <w:rsid w:val="6C902B29"/>
    <w:rsid w:val="6CCB3CE1"/>
    <w:rsid w:val="6CDE1F84"/>
    <w:rsid w:val="6CEAEFA5"/>
    <w:rsid w:val="6CFE6A8A"/>
    <w:rsid w:val="6D142E50"/>
    <w:rsid w:val="6D3C60D7"/>
    <w:rsid w:val="6D4DD917"/>
    <w:rsid w:val="6D5B0E10"/>
    <w:rsid w:val="6D8525D3"/>
    <w:rsid w:val="6DAA3CA3"/>
    <w:rsid w:val="6DDE74CC"/>
    <w:rsid w:val="6DEC9934"/>
    <w:rsid w:val="6DED8BAE"/>
    <w:rsid w:val="6E0003BD"/>
    <w:rsid w:val="6E0F0EE2"/>
    <w:rsid w:val="6E40FC3C"/>
    <w:rsid w:val="6E565D1A"/>
    <w:rsid w:val="6E6283A6"/>
    <w:rsid w:val="6EAFB67E"/>
    <w:rsid w:val="6EDC6F53"/>
    <w:rsid w:val="6EDC822A"/>
    <w:rsid w:val="6EF597B0"/>
    <w:rsid w:val="6F4D4613"/>
    <w:rsid w:val="6F50843B"/>
    <w:rsid w:val="6F5E0661"/>
    <w:rsid w:val="6F650C02"/>
    <w:rsid w:val="6F80E2E1"/>
    <w:rsid w:val="6F861058"/>
    <w:rsid w:val="6F868330"/>
    <w:rsid w:val="6F886995"/>
    <w:rsid w:val="6FAE12AE"/>
    <w:rsid w:val="6FDA2543"/>
    <w:rsid w:val="6FDF9D29"/>
    <w:rsid w:val="6FF0717E"/>
    <w:rsid w:val="6FF22D7B"/>
    <w:rsid w:val="7000FBA7"/>
    <w:rsid w:val="700D1712"/>
    <w:rsid w:val="705F2A2E"/>
    <w:rsid w:val="7061491D"/>
    <w:rsid w:val="70806505"/>
    <w:rsid w:val="708A4551"/>
    <w:rsid w:val="70ABD72F"/>
    <w:rsid w:val="70BD5DE1"/>
    <w:rsid w:val="70C8322E"/>
    <w:rsid w:val="70EC549C"/>
    <w:rsid w:val="70FE541E"/>
    <w:rsid w:val="7114F19B"/>
    <w:rsid w:val="7116723E"/>
    <w:rsid w:val="7121E0B9"/>
    <w:rsid w:val="712E037E"/>
    <w:rsid w:val="714B22CC"/>
    <w:rsid w:val="714B3C67"/>
    <w:rsid w:val="714BF4A2"/>
    <w:rsid w:val="715939E5"/>
    <w:rsid w:val="7171D195"/>
    <w:rsid w:val="71789CFE"/>
    <w:rsid w:val="717FA153"/>
    <w:rsid w:val="71A5AE83"/>
    <w:rsid w:val="721929E4"/>
    <w:rsid w:val="722E7F33"/>
    <w:rsid w:val="7244D976"/>
    <w:rsid w:val="725E01D3"/>
    <w:rsid w:val="728F20E3"/>
    <w:rsid w:val="729CDB73"/>
    <w:rsid w:val="729F1741"/>
    <w:rsid w:val="72A2A227"/>
    <w:rsid w:val="72B054CC"/>
    <w:rsid w:val="72C40B09"/>
    <w:rsid w:val="73002317"/>
    <w:rsid w:val="7329CE3D"/>
    <w:rsid w:val="73373833"/>
    <w:rsid w:val="73407AEE"/>
    <w:rsid w:val="735425B1"/>
    <w:rsid w:val="735FF1D2"/>
    <w:rsid w:val="737AF650"/>
    <w:rsid w:val="739D2F14"/>
    <w:rsid w:val="73F50498"/>
    <w:rsid w:val="740ACD01"/>
    <w:rsid w:val="740AD894"/>
    <w:rsid w:val="740B0D0B"/>
    <w:rsid w:val="741FD9C1"/>
    <w:rsid w:val="744E55AE"/>
    <w:rsid w:val="7458A4A0"/>
    <w:rsid w:val="7461CDE6"/>
    <w:rsid w:val="7465A440"/>
    <w:rsid w:val="7482DD29"/>
    <w:rsid w:val="74A12FB7"/>
    <w:rsid w:val="74A1ED34"/>
    <w:rsid w:val="74B957B2"/>
    <w:rsid w:val="74C724E3"/>
    <w:rsid w:val="74CD1C5A"/>
    <w:rsid w:val="74E0D24A"/>
    <w:rsid w:val="74E60008"/>
    <w:rsid w:val="74E9D3BE"/>
    <w:rsid w:val="74EFF612"/>
    <w:rsid w:val="75089F94"/>
    <w:rsid w:val="7516E2CE"/>
    <w:rsid w:val="75303E6C"/>
    <w:rsid w:val="75329B51"/>
    <w:rsid w:val="75447CA0"/>
    <w:rsid w:val="75554CDE"/>
    <w:rsid w:val="7563DFB3"/>
    <w:rsid w:val="7569EE65"/>
    <w:rsid w:val="758F54BA"/>
    <w:rsid w:val="75BC8797"/>
    <w:rsid w:val="75E186C9"/>
    <w:rsid w:val="7602DE84"/>
    <w:rsid w:val="763C9D7F"/>
    <w:rsid w:val="764846A2"/>
    <w:rsid w:val="764C0E21"/>
    <w:rsid w:val="76729E16"/>
    <w:rsid w:val="7690C841"/>
    <w:rsid w:val="769358EF"/>
    <w:rsid w:val="76B29712"/>
    <w:rsid w:val="76B8CF8A"/>
    <w:rsid w:val="76CE6BB2"/>
    <w:rsid w:val="76D8F32A"/>
    <w:rsid w:val="76EFA689"/>
    <w:rsid w:val="76FCA8E3"/>
    <w:rsid w:val="76FFB014"/>
    <w:rsid w:val="770A9E02"/>
    <w:rsid w:val="7734BB0E"/>
    <w:rsid w:val="77426DC3"/>
    <w:rsid w:val="7763DF59"/>
    <w:rsid w:val="779ACAF1"/>
    <w:rsid w:val="77A567D5"/>
    <w:rsid w:val="77C87B69"/>
    <w:rsid w:val="77D2632F"/>
    <w:rsid w:val="77D74379"/>
    <w:rsid w:val="77DA0C78"/>
    <w:rsid w:val="77DAAD95"/>
    <w:rsid w:val="77E41703"/>
    <w:rsid w:val="77E7DE82"/>
    <w:rsid w:val="78110DEA"/>
    <w:rsid w:val="781181D8"/>
    <w:rsid w:val="78202402"/>
    <w:rsid w:val="78235377"/>
    <w:rsid w:val="783B7111"/>
    <w:rsid w:val="786DDA0C"/>
    <w:rsid w:val="786E0B78"/>
    <w:rsid w:val="788B76EA"/>
    <w:rsid w:val="78CD4357"/>
    <w:rsid w:val="78F42859"/>
    <w:rsid w:val="78FAA57D"/>
    <w:rsid w:val="7906069D"/>
    <w:rsid w:val="7917D368"/>
    <w:rsid w:val="792C15C3"/>
    <w:rsid w:val="7975DCD9"/>
    <w:rsid w:val="797AC9DE"/>
    <w:rsid w:val="7982759E"/>
    <w:rsid w:val="798A7639"/>
    <w:rsid w:val="79A7DDED"/>
    <w:rsid w:val="79B327CB"/>
    <w:rsid w:val="79BCC58E"/>
    <w:rsid w:val="79BF23D8"/>
    <w:rsid w:val="79CA1F24"/>
    <w:rsid w:val="7A063732"/>
    <w:rsid w:val="7A210B67"/>
    <w:rsid w:val="7A2ABDF0"/>
    <w:rsid w:val="7A2B4D55"/>
    <w:rsid w:val="7A3750D6"/>
    <w:rsid w:val="7A57D8E1"/>
    <w:rsid w:val="7A5AF737"/>
    <w:rsid w:val="7A60E9B3"/>
    <w:rsid w:val="7A61B246"/>
    <w:rsid w:val="7A63CFC4"/>
    <w:rsid w:val="7A6913B8"/>
    <w:rsid w:val="7A751580"/>
    <w:rsid w:val="7A756BC3"/>
    <w:rsid w:val="7A7AF4A5"/>
    <w:rsid w:val="7A8FF8BA"/>
    <w:rsid w:val="7A9006BF"/>
    <w:rsid w:val="7AA89AFB"/>
    <w:rsid w:val="7AC8644A"/>
    <w:rsid w:val="7ACADED3"/>
    <w:rsid w:val="7AF21EAD"/>
    <w:rsid w:val="7B139F09"/>
    <w:rsid w:val="7B15F14D"/>
    <w:rsid w:val="7B348454"/>
    <w:rsid w:val="7B3E4371"/>
    <w:rsid w:val="7B3E8EE2"/>
    <w:rsid w:val="7B5895EF"/>
    <w:rsid w:val="7B6083DF"/>
    <w:rsid w:val="7B65EF85"/>
    <w:rsid w:val="7B777F61"/>
    <w:rsid w:val="7B8A8A4A"/>
    <w:rsid w:val="7B8E13C1"/>
    <w:rsid w:val="7BA20793"/>
    <w:rsid w:val="7BBC9EBE"/>
    <w:rsid w:val="7BC68E51"/>
    <w:rsid w:val="7BE69C50"/>
    <w:rsid w:val="7BFFC4AD"/>
    <w:rsid w:val="7C2BC91B"/>
    <w:rsid w:val="7C5A24F4"/>
    <w:rsid w:val="7C6C80E6"/>
    <w:rsid w:val="7CA2CC55"/>
    <w:rsid w:val="7CB1C1AE"/>
    <w:rsid w:val="7CB21CC4"/>
    <w:rsid w:val="7CB78826"/>
    <w:rsid w:val="7CBE0F2E"/>
    <w:rsid w:val="7CC136E6"/>
    <w:rsid w:val="7CC33D2B"/>
    <w:rsid w:val="7CFC5440"/>
    <w:rsid w:val="7D01BFE6"/>
    <w:rsid w:val="7D07CF18"/>
    <w:rsid w:val="7D0A914E"/>
    <w:rsid w:val="7D2A00BC"/>
    <w:rsid w:val="7D344108"/>
    <w:rsid w:val="7D3B5051"/>
    <w:rsid w:val="7D52C20A"/>
    <w:rsid w:val="7D54F1BC"/>
    <w:rsid w:val="7D7A53D9"/>
    <w:rsid w:val="7D90085B"/>
    <w:rsid w:val="7DBBB1BF"/>
    <w:rsid w:val="7DCD01FE"/>
    <w:rsid w:val="7DCF8702"/>
    <w:rsid w:val="7DDA24BC"/>
    <w:rsid w:val="7DDFA5DB"/>
    <w:rsid w:val="7DE35DBF"/>
    <w:rsid w:val="7DF19628"/>
    <w:rsid w:val="7E300E1D"/>
    <w:rsid w:val="7E54BFE4"/>
    <w:rsid w:val="7E6EBD8C"/>
    <w:rsid w:val="7E75E433"/>
    <w:rsid w:val="7E796C9E"/>
    <w:rsid w:val="7E843EA2"/>
    <w:rsid w:val="7EBDF855"/>
    <w:rsid w:val="7F235C7E"/>
    <w:rsid w:val="7F262A98"/>
    <w:rsid w:val="7F37656F"/>
    <w:rsid w:val="7F38BEF1"/>
    <w:rsid w:val="7F509174"/>
    <w:rsid w:val="7F8F1D7A"/>
    <w:rsid w:val="7FC57DC2"/>
    <w:rsid w:val="7FCC182B"/>
    <w:rsid w:val="7FCC971D"/>
    <w:rsid w:val="7FD0866C"/>
    <w:rsid w:val="7FD97A9A"/>
    <w:rsid w:val="7FDDE76C"/>
    <w:rsid w:val="7FE8C434"/>
    <w:rsid w:val="7FE96270"/>
    <w:rsid w:val="7FFADD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DE76C"/>
  <w15:chartTrackingRefBased/>
  <w15:docId w15:val="{2B1405A9-144F-450D-9E85-7FBE22CA12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ListParagraph">
    <w:name w:val="List Paragraph"/>
    <w:basedOn w:val="Normal"/>
    <w:uiPriority w:val="34"/>
    <w:qFormat/>
    <w:pPr>
      <w:ind w:left="720"/>
      <w:contextualSpacing/>
    </w:pPr>
  </w:style>
  <w:style w:type="paragraph" w:styleId="Revision">
    <w:name w:val="Revision"/>
    <w:hidden/>
    <w:uiPriority w:val="99"/>
    <w:semiHidden/>
    <w:rsid w:val="00982F46"/>
    <w:pPr>
      <w:spacing w:after="0" w:line="240" w:lineRule="auto"/>
    </w:pPr>
  </w:style>
  <w:style w:type="character" w:styleId="Hyperlink">
    <w:name w:val="Hyperlink"/>
    <w:basedOn w:val="DefaultParagraphFont"/>
    <w:uiPriority w:val="99"/>
    <w:unhideWhenUsed/>
    <w:rPr>
      <w:color w:val="0563C1" w:themeColor="hyperlink"/>
      <w:u w:val="single"/>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A029B7"/>
    <w:rPr>
      <w:sz w:val="16"/>
      <w:szCs w:val="16"/>
    </w:rPr>
  </w:style>
  <w:style w:type="paragraph" w:styleId="CommentText">
    <w:name w:val="annotation text"/>
    <w:basedOn w:val="Normal"/>
    <w:link w:val="CommentTextChar"/>
    <w:uiPriority w:val="99"/>
    <w:unhideWhenUsed/>
    <w:rsid w:val="00A029B7"/>
    <w:pPr>
      <w:spacing w:line="240" w:lineRule="auto"/>
    </w:pPr>
    <w:rPr>
      <w:sz w:val="20"/>
      <w:szCs w:val="20"/>
    </w:rPr>
  </w:style>
  <w:style w:type="character" w:customStyle="1" w:styleId="CommentTextChar">
    <w:name w:val="Comment Text Char"/>
    <w:basedOn w:val="DefaultParagraphFont"/>
    <w:link w:val="CommentText"/>
    <w:uiPriority w:val="99"/>
    <w:rsid w:val="00A029B7"/>
    <w:rPr>
      <w:sz w:val="20"/>
      <w:szCs w:val="20"/>
    </w:rPr>
  </w:style>
  <w:style w:type="paragraph" w:styleId="CommentSubject">
    <w:name w:val="annotation subject"/>
    <w:basedOn w:val="CommentText"/>
    <w:next w:val="CommentText"/>
    <w:link w:val="CommentSubjectChar"/>
    <w:uiPriority w:val="99"/>
    <w:semiHidden/>
    <w:unhideWhenUsed/>
    <w:rsid w:val="00A029B7"/>
    <w:rPr>
      <w:b/>
      <w:bCs/>
    </w:rPr>
  </w:style>
  <w:style w:type="character" w:customStyle="1" w:styleId="CommentSubjectChar">
    <w:name w:val="Comment Subject Char"/>
    <w:basedOn w:val="CommentTextChar"/>
    <w:link w:val="CommentSubject"/>
    <w:uiPriority w:val="99"/>
    <w:semiHidden/>
    <w:rsid w:val="00A029B7"/>
    <w:rPr>
      <w:b/>
      <w:bCs/>
      <w:sz w:val="20"/>
      <w:szCs w:val="20"/>
    </w:rPr>
  </w:style>
  <w:style w:type="character" w:styleId="FollowedHyperlink">
    <w:name w:val="FollowedHyperlink"/>
    <w:basedOn w:val="DefaultParagraphFont"/>
    <w:uiPriority w:val="99"/>
    <w:semiHidden/>
    <w:unhideWhenUsed/>
    <w:rsid w:val="00D70FF4"/>
    <w:rPr>
      <w:color w:val="954F72" w:themeColor="followedHyperlink"/>
      <w:u w:val="single"/>
    </w:rPr>
  </w:style>
  <w:style w:type="character" w:styleId="UnresolvedMention">
    <w:name w:val="Unresolved Mention"/>
    <w:basedOn w:val="DefaultParagraphFon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atwellhealthcentre.ca/post/eating-disorder-facts-statistics-canada/"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150.statcan.gc.ca/t1/tbl1/en/tv.action?pid=131004650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46261D-E3D1-4059-94C7-1FB28B7A5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50</Pages>
  <Words>13412</Words>
  <Characters>76451</Characters>
  <Application>Microsoft Office Word</Application>
  <DocSecurity>0</DocSecurity>
  <Lines>637</Lines>
  <Paragraphs>179</Paragraphs>
  <ScaleCrop>false</ScaleCrop>
  <Company/>
  <LinksUpToDate>false</LinksUpToDate>
  <CharactersWithSpaces>89684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alana mahe</dc:creator>
  <cp:keywords/>
  <dc:description/>
  <cp:lastModifiedBy>Loes Knaapen</cp:lastModifiedBy>
  <cp:revision>40</cp:revision>
  <dcterms:created xsi:type="dcterms:W3CDTF">2022-08-23T15:56:00Z</dcterms:created>
  <dcterms:modified xsi:type="dcterms:W3CDTF">2022-08-27T21:18:00Z</dcterms:modified>
</cp:coreProperties>
</file>