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B8C760" w14:textId="586D9A03" w:rsidR="00452404" w:rsidRPr="00384C63" w:rsidRDefault="00597FFE" w:rsidP="00384C63">
      <w:pPr>
        <w:spacing w:line="480" w:lineRule="auto"/>
        <w:contextualSpacing/>
        <w:jc w:val="center"/>
        <w:rPr>
          <w:rFonts w:ascii="Courier New" w:hAnsi="Courier New" w:cs="Courier New"/>
          <w:b/>
          <w:sz w:val="24"/>
          <w:szCs w:val="24"/>
          <w:lang w:val="en-AU" w:eastAsia="en-AU"/>
        </w:rPr>
      </w:pPr>
      <w:r w:rsidRPr="00384C63">
        <w:rPr>
          <w:rFonts w:ascii="Courier New" w:hAnsi="Courier New" w:cs="Courier New"/>
          <w:b/>
          <w:sz w:val="24"/>
          <w:szCs w:val="24"/>
          <w:lang w:val="en-AU" w:eastAsia="en-AU"/>
        </w:rPr>
        <w:t xml:space="preserve">What </w:t>
      </w:r>
      <w:proofErr w:type="gramStart"/>
      <w:r w:rsidR="00A13FC8" w:rsidRPr="00384C63">
        <w:rPr>
          <w:rFonts w:ascii="Courier New" w:hAnsi="Courier New" w:cs="Courier New"/>
          <w:b/>
          <w:sz w:val="24"/>
          <w:szCs w:val="24"/>
          <w:lang w:val="en-AU" w:eastAsia="en-AU"/>
        </w:rPr>
        <w:t>We’ve</w:t>
      </w:r>
      <w:proofErr w:type="gramEnd"/>
      <w:r w:rsidR="00A13FC8" w:rsidRPr="00384C63">
        <w:rPr>
          <w:rFonts w:ascii="Courier New" w:hAnsi="Courier New" w:cs="Courier New"/>
          <w:b/>
          <w:sz w:val="24"/>
          <w:szCs w:val="24"/>
          <w:lang w:val="en-AU" w:eastAsia="en-AU"/>
        </w:rPr>
        <w:t xml:space="preserve"> Learned So Far: </w:t>
      </w:r>
      <w:r w:rsidR="005E0C31" w:rsidRPr="00384C63">
        <w:rPr>
          <w:rFonts w:ascii="Courier New" w:hAnsi="Courier New" w:cs="Courier New"/>
          <w:b/>
          <w:sz w:val="24"/>
          <w:szCs w:val="24"/>
          <w:lang w:val="en-AU" w:eastAsia="en-AU"/>
        </w:rPr>
        <w:t>Piloting a Publications O</w:t>
      </w:r>
      <w:r w:rsidR="002E5F2C" w:rsidRPr="00384C63">
        <w:rPr>
          <w:rFonts w:ascii="Courier New" w:hAnsi="Courier New" w:cs="Courier New"/>
          <w:b/>
          <w:sz w:val="24"/>
          <w:szCs w:val="24"/>
          <w:lang w:val="en-AU" w:eastAsia="en-AU"/>
        </w:rPr>
        <w:t>fficer</w:t>
      </w:r>
      <w:r w:rsidR="005E0C31" w:rsidRPr="00384C63">
        <w:rPr>
          <w:rFonts w:ascii="Courier New" w:hAnsi="Courier New" w:cs="Courier New"/>
          <w:b/>
          <w:sz w:val="24"/>
          <w:szCs w:val="24"/>
          <w:lang w:val="en-AU" w:eastAsia="en-AU"/>
        </w:rPr>
        <w:t xml:space="preserve"> </w:t>
      </w:r>
    </w:p>
    <w:p w14:paraId="71C58C35" w14:textId="77777777" w:rsidR="00452404" w:rsidRPr="00384C63" w:rsidRDefault="00452404" w:rsidP="00384C63">
      <w:pPr>
        <w:spacing w:line="480" w:lineRule="auto"/>
        <w:contextualSpacing/>
        <w:rPr>
          <w:rFonts w:ascii="Courier New" w:hAnsi="Courier New" w:cs="Courier New"/>
          <w:lang w:val="en-AU" w:eastAsia="en-AU"/>
        </w:rPr>
      </w:pPr>
    </w:p>
    <w:p w14:paraId="42A0C165" w14:textId="77777777" w:rsidR="006F51B6" w:rsidRPr="00384C63" w:rsidRDefault="006F51B6" w:rsidP="00384C63">
      <w:pPr>
        <w:spacing w:line="480" w:lineRule="auto"/>
        <w:contextualSpacing/>
        <w:rPr>
          <w:rFonts w:ascii="Courier New" w:hAnsi="Courier New" w:cs="Courier New"/>
          <w:sz w:val="24"/>
          <w:szCs w:val="24"/>
        </w:rPr>
      </w:pPr>
    </w:p>
    <w:p w14:paraId="2C280826" w14:textId="77361A53" w:rsidR="006F51B6" w:rsidRPr="00384C63" w:rsidRDefault="006F51B6" w:rsidP="00384C63">
      <w:pPr>
        <w:spacing w:line="480" w:lineRule="auto"/>
        <w:contextualSpacing/>
        <w:rPr>
          <w:rFonts w:ascii="Courier New" w:hAnsi="Courier New" w:cs="Courier New"/>
          <w:sz w:val="24"/>
          <w:szCs w:val="24"/>
        </w:rPr>
      </w:pPr>
      <w:r w:rsidRPr="00384C63">
        <w:rPr>
          <w:rFonts w:ascii="Courier New" w:hAnsi="Courier New" w:cs="Courier New"/>
          <w:sz w:val="24"/>
          <w:szCs w:val="24"/>
        </w:rPr>
        <w:t>Kelly D. Cobey</w:t>
      </w:r>
      <w:r w:rsidRPr="00384C63">
        <w:rPr>
          <w:rFonts w:ascii="Courier New" w:hAnsi="Courier New" w:cs="Courier New"/>
          <w:sz w:val="24"/>
          <w:szCs w:val="24"/>
          <w:vertAlign w:val="superscript"/>
        </w:rPr>
        <w:t>1</w:t>
      </w:r>
      <w:proofErr w:type="gramStart"/>
      <w:r w:rsidR="001D6370">
        <w:rPr>
          <w:rFonts w:ascii="Courier New" w:hAnsi="Courier New" w:cs="Courier New"/>
          <w:sz w:val="24"/>
          <w:szCs w:val="24"/>
          <w:vertAlign w:val="superscript"/>
        </w:rPr>
        <w:t>,2</w:t>
      </w:r>
      <w:proofErr w:type="gramEnd"/>
      <w:r w:rsidRPr="00384C63">
        <w:rPr>
          <w:rFonts w:ascii="Courier New" w:hAnsi="Courier New" w:cs="Courier New"/>
          <w:sz w:val="24"/>
          <w:szCs w:val="24"/>
        </w:rPr>
        <w:t>, James Galipeau</w:t>
      </w:r>
      <w:r w:rsidRPr="00384C63">
        <w:rPr>
          <w:rFonts w:ascii="Courier New" w:hAnsi="Courier New" w:cs="Courier New"/>
          <w:sz w:val="24"/>
          <w:szCs w:val="24"/>
          <w:vertAlign w:val="superscript"/>
        </w:rPr>
        <w:t>1</w:t>
      </w:r>
      <w:r w:rsidRPr="00384C63">
        <w:rPr>
          <w:rFonts w:ascii="Courier New" w:hAnsi="Courier New" w:cs="Courier New"/>
          <w:sz w:val="24"/>
          <w:szCs w:val="24"/>
        </w:rPr>
        <w:t>, Larissa Shamseer</w:t>
      </w:r>
      <w:r w:rsidRPr="00384C63">
        <w:rPr>
          <w:rFonts w:ascii="Courier New" w:hAnsi="Courier New" w:cs="Courier New"/>
          <w:sz w:val="24"/>
          <w:szCs w:val="24"/>
          <w:vertAlign w:val="superscript"/>
        </w:rPr>
        <w:t>1</w:t>
      </w:r>
      <w:r w:rsidR="001F6CC5" w:rsidRPr="00384C63">
        <w:rPr>
          <w:rFonts w:ascii="Courier New" w:hAnsi="Courier New" w:cs="Courier New"/>
          <w:sz w:val="24"/>
          <w:szCs w:val="24"/>
          <w:vertAlign w:val="superscript"/>
        </w:rPr>
        <w:t>,</w:t>
      </w:r>
      <w:r w:rsidR="001D6370">
        <w:rPr>
          <w:rFonts w:ascii="Courier New" w:hAnsi="Courier New" w:cs="Courier New"/>
          <w:sz w:val="24"/>
          <w:szCs w:val="24"/>
          <w:vertAlign w:val="superscript"/>
        </w:rPr>
        <w:t>3</w:t>
      </w:r>
      <w:r w:rsidRPr="00384C63">
        <w:rPr>
          <w:rFonts w:ascii="Courier New" w:hAnsi="Courier New" w:cs="Courier New"/>
          <w:sz w:val="24"/>
          <w:szCs w:val="24"/>
        </w:rPr>
        <w:t>, David Moher</w:t>
      </w:r>
      <w:r w:rsidRPr="00384C63">
        <w:rPr>
          <w:rFonts w:ascii="Courier New" w:hAnsi="Courier New" w:cs="Courier New"/>
          <w:sz w:val="24"/>
          <w:szCs w:val="24"/>
          <w:vertAlign w:val="superscript"/>
        </w:rPr>
        <w:t>1,</w:t>
      </w:r>
      <w:r w:rsidR="001D6370">
        <w:rPr>
          <w:rFonts w:ascii="Courier New" w:hAnsi="Courier New" w:cs="Courier New"/>
          <w:sz w:val="24"/>
          <w:szCs w:val="24"/>
          <w:vertAlign w:val="superscript"/>
        </w:rPr>
        <w:t>3</w:t>
      </w:r>
    </w:p>
    <w:p w14:paraId="16CD6616" w14:textId="77777777" w:rsidR="006F51B6" w:rsidRPr="00384C63" w:rsidRDefault="006F51B6" w:rsidP="00384C63">
      <w:pPr>
        <w:spacing w:line="480" w:lineRule="auto"/>
        <w:contextualSpacing/>
        <w:rPr>
          <w:rFonts w:ascii="Courier New" w:hAnsi="Courier New" w:cs="Courier New"/>
          <w:sz w:val="24"/>
          <w:szCs w:val="24"/>
        </w:rPr>
      </w:pPr>
    </w:p>
    <w:p w14:paraId="4F3ED74E" w14:textId="34F83128" w:rsidR="001D6370" w:rsidRDefault="006F51B6" w:rsidP="00384C63">
      <w:pPr>
        <w:spacing w:line="480" w:lineRule="auto"/>
        <w:contextualSpacing/>
        <w:rPr>
          <w:rFonts w:ascii="Courier New" w:hAnsi="Courier New" w:cs="Courier New"/>
          <w:sz w:val="24"/>
          <w:szCs w:val="24"/>
        </w:rPr>
      </w:pPr>
      <w:r w:rsidRPr="00384C63">
        <w:rPr>
          <w:rFonts w:ascii="Courier New" w:hAnsi="Courier New" w:cs="Courier New"/>
          <w:sz w:val="24"/>
          <w:szCs w:val="24"/>
          <w:vertAlign w:val="superscript"/>
        </w:rPr>
        <w:t>1</w:t>
      </w:r>
      <w:r w:rsidRPr="00384C63">
        <w:rPr>
          <w:rFonts w:ascii="Courier New" w:hAnsi="Courier New" w:cs="Courier New"/>
          <w:sz w:val="24"/>
          <w:szCs w:val="24"/>
        </w:rPr>
        <w:t xml:space="preserve">Clinical Epidemiology Program, Ottawa Hospital Research Institute; </w:t>
      </w:r>
      <w:r w:rsidRPr="00384C63">
        <w:rPr>
          <w:rFonts w:ascii="Courier New" w:hAnsi="Courier New" w:cs="Courier New"/>
          <w:sz w:val="24"/>
          <w:szCs w:val="24"/>
          <w:vertAlign w:val="superscript"/>
        </w:rPr>
        <w:t>2</w:t>
      </w:r>
      <w:r w:rsidR="001D6370">
        <w:rPr>
          <w:rFonts w:ascii="Courier New" w:hAnsi="Courier New" w:cs="Courier New"/>
          <w:sz w:val="24"/>
          <w:szCs w:val="24"/>
        </w:rPr>
        <w:t xml:space="preserve">Department of Psychology, University of </w:t>
      </w:r>
      <w:proofErr w:type="spellStart"/>
      <w:r w:rsidR="001D6370">
        <w:rPr>
          <w:rFonts w:ascii="Courier New" w:hAnsi="Courier New" w:cs="Courier New"/>
          <w:sz w:val="24"/>
          <w:szCs w:val="24"/>
        </w:rPr>
        <w:t>Stirling</w:t>
      </w:r>
      <w:proofErr w:type="spellEnd"/>
      <w:r w:rsidR="001D6370">
        <w:rPr>
          <w:rFonts w:ascii="Courier New" w:hAnsi="Courier New" w:cs="Courier New"/>
          <w:sz w:val="24"/>
          <w:szCs w:val="24"/>
        </w:rPr>
        <w:t xml:space="preserve">; </w:t>
      </w:r>
    </w:p>
    <w:p w14:paraId="2958C291" w14:textId="6D1E7882" w:rsidR="006A6877" w:rsidRPr="00384C63" w:rsidRDefault="001D6370" w:rsidP="00384C63">
      <w:pPr>
        <w:spacing w:line="480" w:lineRule="auto"/>
        <w:contextualSpacing/>
        <w:rPr>
          <w:rFonts w:ascii="Courier New" w:hAnsi="Courier New" w:cs="Courier New"/>
          <w:sz w:val="24"/>
          <w:szCs w:val="24"/>
        </w:rPr>
      </w:pPr>
      <w:r>
        <w:rPr>
          <w:rFonts w:ascii="Courier New" w:hAnsi="Courier New" w:cs="Courier New"/>
          <w:sz w:val="24"/>
          <w:szCs w:val="24"/>
          <w:vertAlign w:val="superscript"/>
        </w:rPr>
        <w:t>3</w:t>
      </w:r>
      <w:r w:rsidR="006F51B6" w:rsidRPr="00384C63">
        <w:rPr>
          <w:rFonts w:ascii="Courier New" w:hAnsi="Courier New" w:cs="Courier New"/>
          <w:sz w:val="24"/>
          <w:szCs w:val="24"/>
        </w:rPr>
        <w:t>School of Epidemiology, Public Health and Preventive Medicine, University of Ottawa</w:t>
      </w:r>
    </w:p>
    <w:p w14:paraId="4D2D085F" w14:textId="77777777" w:rsidR="006A6877" w:rsidRPr="00384C63" w:rsidRDefault="006A6877" w:rsidP="00384C63">
      <w:pPr>
        <w:spacing w:line="480" w:lineRule="auto"/>
        <w:contextualSpacing/>
        <w:rPr>
          <w:rFonts w:ascii="Courier New" w:hAnsi="Courier New" w:cs="Courier New"/>
          <w:sz w:val="24"/>
          <w:szCs w:val="24"/>
        </w:rPr>
      </w:pPr>
    </w:p>
    <w:p w14:paraId="53A6FA3B" w14:textId="77777777" w:rsidR="006A6877" w:rsidRPr="00384C63" w:rsidRDefault="006A6877" w:rsidP="00384C63">
      <w:pPr>
        <w:spacing w:line="480" w:lineRule="auto"/>
        <w:contextualSpacing/>
        <w:rPr>
          <w:rFonts w:ascii="Courier New" w:hAnsi="Courier New" w:cs="Courier New"/>
          <w:sz w:val="24"/>
          <w:szCs w:val="24"/>
        </w:rPr>
      </w:pPr>
    </w:p>
    <w:p w14:paraId="47DA7B7B" w14:textId="77777777" w:rsidR="001F6CC5" w:rsidRPr="00384C63" w:rsidRDefault="001F6CC5" w:rsidP="00384C63">
      <w:pPr>
        <w:spacing w:line="480" w:lineRule="auto"/>
        <w:contextualSpacing/>
        <w:rPr>
          <w:rFonts w:ascii="Courier New" w:hAnsi="Courier New" w:cs="Courier New"/>
          <w:sz w:val="24"/>
          <w:szCs w:val="24"/>
        </w:rPr>
      </w:pPr>
    </w:p>
    <w:p w14:paraId="08014C39" w14:textId="0B1E1E77" w:rsidR="007110F0" w:rsidRDefault="006F51B6" w:rsidP="00384C63">
      <w:pPr>
        <w:spacing w:line="480" w:lineRule="auto"/>
        <w:contextualSpacing/>
        <w:rPr>
          <w:rFonts w:ascii="Courier New" w:hAnsi="Courier New" w:cs="Courier New"/>
          <w:sz w:val="24"/>
          <w:szCs w:val="24"/>
        </w:rPr>
      </w:pPr>
      <w:r w:rsidRPr="00384C63">
        <w:rPr>
          <w:rFonts w:ascii="Courier New" w:hAnsi="Courier New" w:cs="Courier New"/>
          <w:sz w:val="24"/>
          <w:szCs w:val="24"/>
        </w:rPr>
        <w:t xml:space="preserve">Word count – </w:t>
      </w:r>
      <w:r w:rsidR="00363203">
        <w:rPr>
          <w:rFonts w:ascii="Courier New" w:hAnsi="Courier New" w:cs="Courier New"/>
          <w:sz w:val="24"/>
          <w:szCs w:val="24"/>
        </w:rPr>
        <w:t>977</w:t>
      </w:r>
    </w:p>
    <w:p w14:paraId="7C8A9AA5" w14:textId="77777777" w:rsidR="00384C63" w:rsidRPr="00384C63" w:rsidRDefault="00384C63" w:rsidP="00384C63">
      <w:pPr>
        <w:spacing w:line="480" w:lineRule="auto"/>
        <w:contextualSpacing/>
        <w:rPr>
          <w:rFonts w:ascii="Courier New" w:hAnsi="Courier New" w:cs="Courier New"/>
          <w:sz w:val="24"/>
          <w:szCs w:val="24"/>
        </w:rPr>
      </w:pPr>
    </w:p>
    <w:p w14:paraId="34D5E858" w14:textId="77777777" w:rsidR="007110F0" w:rsidRPr="00384C63" w:rsidRDefault="007110F0" w:rsidP="00384C63">
      <w:pPr>
        <w:spacing w:line="480" w:lineRule="auto"/>
        <w:contextualSpacing/>
        <w:rPr>
          <w:rFonts w:ascii="Courier New" w:hAnsi="Courier New" w:cs="Courier New"/>
          <w:sz w:val="24"/>
          <w:szCs w:val="24"/>
        </w:rPr>
      </w:pPr>
    </w:p>
    <w:p w14:paraId="51DEBC1C" w14:textId="77777777" w:rsidR="001F6CC5" w:rsidRPr="00384C63" w:rsidRDefault="001F6CC5" w:rsidP="00384C63">
      <w:pPr>
        <w:spacing w:line="480" w:lineRule="auto"/>
        <w:contextualSpacing/>
        <w:rPr>
          <w:rFonts w:ascii="Courier New" w:hAnsi="Courier New" w:cs="Courier New"/>
          <w:sz w:val="24"/>
          <w:szCs w:val="24"/>
        </w:rPr>
      </w:pPr>
      <w:r w:rsidRPr="00384C63">
        <w:rPr>
          <w:rFonts w:ascii="Courier New" w:hAnsi="Courier New" w:cs="Courier New"/>
          <w:sz w:val="24"/>
          <w:szCs w:val="24"/>
        </w:rPr>
        <w:t>Address for correspondence:</w:t>
      </w:r>
    </w:p>
    <w:p w14:paraId="68E36CD7" w14:textId="77777777" w:rsidR="001F6CC5" w:rsidRPr="00384C63" w:rsidRDefault="001F6CC5" w:rsidP="00384C63">
      <w:pPr>
        <w:spacing w:line="480" w:lineRule="auto"/>
        <w:contextualSpacing/>
        <w:rPr>
          <w:rFonts w:ascii="Courier New" w:hAnsi="Courier New" w:cs="Courier New"/>
          <w:sz w:val="24"/>
          <w:szCs w:val="24"/>
        </w:rPr>
      </w:pPr>
      <w:r w:rsidRPr="00384C63">
        <w:rPr>
          <w:rFonts w:ascii="Courier New" w:hAnsi="Courier New" w:cs="Courier New"/>
          <w:sz w:val="24"/>
          <w:szCs w:val="24"/>
        </w:rPr>
        <w:t xml:space="preserve">Kelly </w:t>
      </w:r>
      <w:r w:rsidR="00AA2CA9" w:rsidRPr="00384C63">
        <w:rPr>
          <w:rFonts w:ascii="Courier New" w:hAnsi="Courier New" w:cs="Courier New"/>
          <w:sz w:val="24"/>
          <w:szCs w:val="24"/>
        </w:rPr>
        <w:t xml:space="preserve">D. </w:t>
      </w:r>
      <w:r w:rsidRPr="00384C63">
        <w:rPr>
          <w:rFonts w:ascii="Courier New" w:hAnsi="Courier New" w:cs="Courier New"/>
          <w:sz w:val="24"/>
          <w:szCs w:val="24"/>
        </w:rPr>
        <w:t xml:space="preserve">Cobey </w:t>
      </w:r>
    </w:p>
    <w:p w14:paraId="77D358CE" w14:textId="77777777" w:rsidR="001F6CC5" w:rsidRPr="00384C63" w:rsidRDefault="001F6CC5" w:rsidP="00384C63">
      <w:pPr>
        <w:spacing w:line="480" w:lineRule="auto"/>
        <w:contextualSpacing/>
        <w:rPr>
          <w:rFonts w:ascii="Courier New" w:hAnsi="Courier New" w:cs="Courier New"/>
          <w:sz w:val="24"/>
          <w:szCs w:val="24"/>
        </w:rPr>
      </w:pPr>
      <w:r w:rsidRPr="00384C63">
        <w:rPr>
          <w:rFonts w:ascii="Courier New" w:hAnsi="Courier New" w:cs="Courier New"/>
          <w:sz w:val="24"/>
          <w:szCs w:val="24"/>
        </w:rPr>
        <w:t xml:space="preserve">Clinical Epidemiology Program, </w:t>
      </w:r>
    </w:p>
    <w:p w14:paraId="0202DBD6" w14:textId="77777777" w:rsidR="001F6CC5" w:rsidRPr="00384C63" w:rsidRDefault="001F6CC5" w:rsidP="00384C63">
      <w:pPr>
        <w:spacing w:line="480" w:lineRule="auto"/>
        <w:contextualSpacing/>
        <w:rPr>
          <w:rFonts w:ascii="Courier New" w:hAnsi="Courier New" w:cs="Courier New"/>
          <w:sz w:val="24"/>
          <w:szCs w:val="24"/>
        </w:rPr>
      </w:pPr>
      <w:r w:rsidRPr="00384C63">
        <w:rPr>
          <w:rFonts w:ascii="Courier New" w:hAnsi="Courier New" w:cs="Courier New"/>
          <w:sz w:val="24"/>
          <w:szCs w:val="24"/>
        </w:rPr>
        <w:t xml:space="preserve">Ottawa Hospital Research Institute, Ottawa Hospital - General Campus, </w:t>
      </w:r>
    </w:p>
    <w:p w14:paraId="42B8641A" w14:textId="77777777" w:rsidR="001F6CC5" w:rsidRPr="00384C63" w:rsidRDefault="001F6CC5" w:rsidP="00384C63">
      <w:pPr>
        <w:spacing w:line="480" w:lineRule="auto"/>
        <w:contextualSpacing/>
        <w:rPr>
          <w:rFonts w:ascii="Courier New" w:hAnsi="Courier New" w:cs="Courier New"/>
          <w:sz w:val="24"/>
          <w:szCs w:val="24"/>
        </w:rPr>
      </w:pPr>
      <w:r w:rsidRPr="00384C63">
        <w:rPr>
          <w:rFonts w:ascii="Courier New" w:hAnsi="Courier New" w:cs="Courier New"/>
          <w:sz w:val="24"/>
          <w:szCs w:val="24"/>
        </w:rPr>
        <w:t>501 Smyth Road, Room L1248</w:t>
      </w:r>
    </w:p>
    <w:p w14:paraId="36E51E9A" w14:textId="77777777" w:rsidR="001F6CC5" w:rsidRPr="00384C63" w:rsidRDefault="001F6CC5" w:rsidP="00384C63">
      <w:pPr>
        <w:spacing w:line="480" w:lineRule="auto"/>
        <w:contextualSpacing/>
        <w:rPr>
          <w:rFonts w:ascii="Courier New" w:hAnsi="Courier New" w:cs="Courier New"/>
          <w:sz w:val="24"/>
          <w:szCs w:val="24"/>
        </w:rPr>
      </w:pPr>
      <w:r w:rsidRPr="00384C63">
        <w:rPr>
          <w:rFonts w:ascii="Courier New" w:hAnsi="Courier New" w:cs="Courier New"/>
          <w:sz w:val="24"/>
          <w:szCs w:val="24"/>
        </w:rPr>
        <w:t>Ottawa, ON K1H 8L6, Canada</w:t>
      </w:r>
    </w:p>
    <w:p w14:paraId="4AF1DD0B" w14:textId="29FE7C00" w:rsidR="00FD1EC6" w:rsidRPr="00384C63" w:rsidRDefault="001F6CC5" w:rsidP="00384C63">
      <w:pPr>
        <w:spacing w:line="480" w:lineRule="auto"/>
        <w:contextualSpacing/>
        <w:rPr>
          <w:rFonts w:ascii="Courier New" w:hAnsi="Courier New" w:cs="Courier New"/>
          <w:color w:val="0000FF"/>
          <w:sz w:val="24"/>
          <w:szCs w:val="24"/>
          <w:u w:val="single"/>
          <w:lang w:val="fr-CA"/>
        </w:rPr>
      </w:pPr>
      <w:r w:rsidRPr="00384C63">
        <w:rPr>
          <w:rFonts w:ascii="Courier New" w:hAnsi="Courier New" w:cs="Courier New"/>
          <w:sz w:val="24"/>
          <w:szCs w:val="24"/>
          <w:lang w:val="fr-CA"/>
        </w:rPr>
        <w:t xml:space="preserve">E-mail: </w:t>
      </w:r>
      <w:hyperlink r:id="rId7" w:history="1">
        <w:r w:rsidR="006A6877" w:rsidRPr="00384C63">
          <w:rPr>
            <w:rStyle w:val="Hyperlink"/>
            <w:rFonts w:ascii="Courier New" w:hAnsi="Courier New" w:cs="Courier New"/>
            <w:sz w:val="24"/>
            <w:szCs w:val="24"/>
            <w:lang w:val="fr-CA"/>
          </w:rPr>
          <w:t>kcobey@toh.on.ca</w:t>
        </w:r>
      </w:hyperlink>
    </w:p>
    <w:p w14:paraId="479680C0" w14:textId="03619A90" w:rsidR="00FD1EC6" w:rsidRPr="00384C63" w:rsidRDefault="00A412EF" w:rsidP="00384C63">
      <w:pPr>
        <w:spacing w:line="480" w:lineRule="auto"/>
        <w:contextualSpacing/>
        <w:jc w:val="both"/>
        <w:rPr>
          <w:rFonts w:ascii="Courier New" w:hAnsi="Courier New" w:cs="Courier New"/>
          <w:sz w:val="24"/>
          <w:szCs w:val="24"/>
        </w:rPr>
      </w:pPr>
      <w:r>
        <w:rPr>
          <w:rFonts w:ascii="Courier New" w:hAnsi="Courier New" w:cs="Courier New"/>
          <w:sz w:val="24"/>
          <w:szCs w:val="24"/>
        </w:rPr>
        <w:lastRenderedPageBreak/>
        <w:t>Summary Points</w:t>
      </w:r>
    </w:p>
    <w:p w14:paraId="431CAC13" w14:textId="3F9655F5" w:rsidR="00FD1EC6" w:rsidRPr="00384C63" w:rsidRDefault="00BF7C54" w:rsidP="00384C63">
      <w:pPr>
        <w:pStyle w:val="ListParagraph"/>
        <w:numPr>
          <w:ilvl w:val="0"/>
          <w:numId w:val="3"/>
        </w:numPr>
        <w:spacing w:line="480" w:lineRule="auto"/>
        <w:jc w:val="both"/>
        <w:rPr>
          <w:rFonts w:ascii="Courier New" w:hAnsi="Courier New" w:cs="Courier New"/>
          <w:sz w:val="24"/>
          <w:szCs w:val="24"/>
        </w:rPr>
      </w:pPr>
      <w:r>
        <w:rPr>
          <w:rFonts w:ascii="Courier New" w:hAnsi="Courier New" w:cs="Courier New"/>
          <w:sz w:val="24"/>
          <w:szCs w:val="24"/>
        </w:rPr>
        <w:t>W</w:t>
      </w:r>
      <w:r w:rsidRPr="00384C63">
        <w:rPr>
          <w:rFonts w:ascii="Courier New" w:hAnsi="Courier New" w:cs="Courier New"/>
          <w:sz w:val="24"/>
          <w:szCs w:val="24"/>
        </w:rPr>
        <w:t>idespread deficiencies in the reporting quality of biomedical research</w:t>
      </w:r>
      <w:r>
        <w:rPr>
          <w:rFonts w:ascii="Courier New" w:hAnsi="Courier New" w:cs="Courier New"/>
          <w:sz w:val="24"/>
          <w:szCs w:val="24"/>
        </w:rPr>
        <w:t xml:space="preserve"> severely limit</w:t>
      </w:r>
      <w:r w:rsidR="00DF282A">
        <w:rPr>
          <w:rFonts w:ascii="Courier New" w:hAnsi="Courier New" w:cs="Courier New"/>
          <w:sz w:val="24"/>
          <w:szCs w:val="24"/>
        </w:rPr>
        <w:t xml:space="preserve"> the usability </w:t>
      </w:r>
      <w:r>
        <w:rPr>
          <w:rFonts w:ascii="Courier New" w:hAnsi="Courier New" w:cs="Courier New"/>
          <w:sz w:val="24"/>
          <w:szCs w:val="24"/>
        </w:rPr>
        <w:t xml:space="preserve">of findings. </w:t>
      </w:r>
      <w:r w:rsidR="00FD1EC6" w:rsidRPr="00384C63">
        <w:rPr>
          <w:rFonts w:ascii="Courier New" w:hAnsi="Courier New" w:cs="Courier New"/>
          <w:sz w:val="24"/>
          <w:szCs w:val="24"/>
        </w:rPr>
        <w:t xml:space="preserve"> </w:t>
      </w:r>
    </w:p>
    <w:p w14:paraId="23452177" w14:textId="01C4E0F3" w:rsidR="009B4898" w:rsidRDefault="00BF7C54" w:rsidP="00384C63">
      <w:pPr>
        <w:pStyle w:val="ListParagraph"/>
        <w:numPr>
          <w:ilvl w:val="0"/>
          <w:numId w:val="3"/>
        </w:numPr>
        <w:spacing w:line="480" w:lineRule="auto"/>
        <w:jc w:val="both"/>
        <w:rPr>
          <w:rFonts w:ascii="Courier New" w:hAnsi="Courier New" w:cs="Courier New"/>
          <w:sz w:val="24"/>
          <w:szCs w:val="24"/>
        </w:rPr>
      </w:pPr>
      <w:r>
        <w:rPr>
          <w:rFonts w:ascii="Courier New" w:hAnsi="Courier New" w:cs="Courier New"/>
          <w:sz w:val="24"/>
          <w:szCs w:val="24"/>
        </w:rPr>
        <w:t>Introducing institutional P</w:t>
      </w:r>
      <w:r w:rsidR="00A55777" w:rsidRPr="00384C63">
        <w:rPr>
          <w:rFonts w:ascii="Courier New" w:hAnsi="Courier New" w:cs="Courier New"/>
          <w:sz w:val="24"/>
          <w:szCs w:val="24"/>
        </w:rPr>
        <w:t xml:space="preserve">ublications </w:t>
      </w:r>
      <w:r w:rsidR="002C29B2">
        <w:rPr>
          <w:rFonts w:ascii="Courier New" w:hAnsi="Courier New" w:cs="Courier New"/>
          <w:sz w:val="24"/>
          <w:szCs w:val="24"/>
        </w:rPr>
        <w:t>O</w:t>
      </w:r>
      <w:r w:rsidR="00A55777" w:rsidRPr="00384C63">
        <w:rPr>
          <w:rFonts w:ascii="Courier New" w:hAnsi="Courier New" w:cs="Courier New"/>
          <w:sz w:val="24"/>
          <w:szCs w:val="24"/>
        </w:rPr>
        <w:t>fficers</w:t>
      </w:r>
      <w:r>
        <w:rPr>
          <w:rFonts w:ascii="Courier New" w:hAnsi="Courier New" w:cs="Courier New"/>
          <w:sz w:val="24"/>
          <w:szCs w:val="24"/>
        </w:rPr>
        <w:t xml:space="preserve"> who </w:t>
      </w:r>
      <w:r w:rsidR="00A55777" w:rsidRPr="00384C63">
        <w:rPr>
          <w:rFonts w:ascii="Courier New" w:hAnsi="Courier New" w:cs="Courier New"/>
          <w:sz w:val="24"/>
          <w:szCs w:val="24"/>
        </w:rPr>
        <w:t xml:space="preserve">provide training and outreach on how to write </w:t>
      </w:r>
      <w:r>
        <w:rPr>
          <w:rFonts w:ascii="Courier New" w:hAnsi="Courier New" w:cs="Courier New"/>
          <w:sz w:val="24"/>
          <w:szCs w:val="24"/>
        </w:rPr>
        <w:t>clearly and completely,</w:t>
      </w:r>
      <w:r w:rsidR="00A55777" w:rsidRPr="00384C63">
        <w:rPr>
          <w:rFonts w:ascii="Courier New" w:hAnsi="Courier New" w:cs="Courier New"/>
          <w:sz w:val="24"/>
          <w:szCs w:val="24"/>
        </w:rPr>
        <w:t xml:space="preserve"> and </w:t>
      </w:r>
      <w:r>
        <w:rPr>
          <w:rFonts w:ascii="Courier New" w:hAnsi="Courier New" w:cs="Courier New"/>
          <w:sz w:val="24"/>
          <w:szCs w:val="24"/>
        </w:rPr>
        <w:t>advise on publication topics (</w:t>
      </w:r>
      <w:r w:rsidR="00A55777" w:rsidRPr="00384C63">
        <w:rPr>
          <w:rFonts w:ascii="Courier New" w:hAnsi="Courier New" w:cs="Courier New"/>
          <w:sz w:val="24"/>
          <w:szCs w:val="24"/>
        </w:rPr>
        <w:t>open access, metrics, ethics and integrity</w:t>
      </w:r>
      <w:r>
        <w:rPr>
          <w:rFonts w:ascii="Courier New" w:hAnsi="Courier New" w:cs="Courier New"/>
          <w:sz w:val="24"/>
          <w:szCs w:val="24"/>
        </w:rPr>
        <w:t>) could help resolve reporting deficiencies</w:t>
      </w:r>
      <w:r w:rsidR="00A55777" w:rsidRPr="00384C63">
        <w:rPr>
          <w:rFonts w:ascii="Courier New" w:hAnsi="Courier New" w:cs="Courier New"/>
          <w:sz w:val="24"/>
          <w:szCs w:val="24"/>
        </w:rPr>
        <w:t xml:space="preserve">. </w:t>
      </w:r>
    </w:p>
    <w:p w14:paraId="50F6BDD4" w14:textId="71E8019D" w:rsidR="00FD1EC6" w:rsidRPr="00384C63" w:rsidRDefault="00BF7C54" w:rsidP="00384C63">
      <w:pPr>
        <w:pStyle w:val="ListParagraph"/>
        <w:numPr>
          <w:ilvl w:val="0"/>
          <w:numId w:val="3"/>
        </w:numPr>
        <w:spacing w:line="480" w:lineRule="auto"/>
        <w:jc w:val="both"/>
        <w:rPr>
          <w:rFonts w:ascii="Courier New" w:hAnsi="Courier New" w:cs="Courier New"/>
          <w:sz w:val="24"/>
          <w:szCs w:val="24"/>
        </w:rPr>
      </w:pPr>
      <w:r>
        <w:rPr>
          <w:rFonts w:ascii="Courier New" w:hAnsi="Courier New" w:cs="Courier New"/>
          <w:sz w:val="24"/>
          <w:szCs w:val="24"/>
        </w:rPr>
        <w:t>Here we</w:t>
      </w:r>
      <w:r w:rsidR="00A55777" w:rsidRPr="00384C63">
        <w:rPr>
          <w:rFonts w:ascii="Courier New" w:hAnsi="Courier New" w:cs="Courier New"/>
          <w:sz w:val="24"/>
          <w:szCs w:val="24"/>
        </w:rPr>
        <w:t xml:space="preserve"> describe our experience piloting the </w:t>
      </w:r>
      <w:r w:rsidR="002C29B2">
        <w:rPr>
          <w:rFonts w:ascii="Courier New" w:hAnsi="Courier New" w:cs="Courier New"/>
          <w:sz w:val="24"/>
          <w:szCs w:val="24"/>
        </w:rPr>
        <w:t>P</w:t>
      </w:r>
      <w:r w:rsidR="00A55777" w:rsidRPr="00384C63">
        <w:rPr>
          <w:rFonts w:ascii="Courier New" w:hAnsi="Courier New" w:cs="Courier New"/>
          <w:sz w:val="24"/>
          <w:szCs w:val="24"/>
        </w:rPr>
        <w:t xml:space="preserve">ublications </w:t>
      </w:r>
      <w:r w:rsidR="002C29B2">
        <w:rPr>
          <w:rFonts w:ascii="Courier New" w:hAnsi="Courier New" w:cs="Courier New"/>
          <w:sz w:val="24"/>
          <w:szCs w:val="24"/>
        </w:rPr>
        <w:t>O</w:t>
      </w:r>
      <w:r w:rsidR="00A55777" w:rsidRPr="00384C63">
        <w:rPr>
          <w:rFonts w:ascii="Courier New" w:hAnsi="Courier New" w:cs="Courier New"/>
          <w:sz w:val="24"/>
          <w:szCs w:val="24"/>
        </w:rPr>
        <w:t xml:space="preserve">fficer role and our planned monitoring framework. </w:t>
      </w:r>
    </w:p>
    <w:p w14:paraId="67F57136" w14:textId="77777777" w:rsidR="00FD1EC6" w:rsidRPr="00384C63" w:rsidRDefault="00FD1EC6" w:rsidP="00384C63">
      <w:pPr>
        <w:spacing w:line="480" w:lineRule="auto"/>
        <w:contextualSpacing/>
        <w:jc w:val="both"/>
        <w:rPr>
          <w:rFonts w:ascii="Courier New" w:hAnsi="Courier New" w:cs="Courier New"/>
          <w:sz w:val="24"/>
          <w:szCs w:val="24"/>
        </w:rPr>
      </w:pPr>
    </w:p>
    <w:p w14:paraId="68C3F9EF" w14:textId="77777777" w:rsidR="00FD1EC6" w:rsidRPr="00384C63" w:rsidRDefault="00FD1EC6" w:rsidP="00384C63">
      <w:pPr>
        <w:spacing w:line="480" w:lineRule="auto"/>
        <w:contextualSpacing/>
        <w:jc w:val="both"/>
        <w:rPr>
          <w:rFonts w:ascii="Courier New" w:hAnsi="Courier New" w:cs="Courier New"/>
          <w:sz w:val="24"/>
          <w:szCs w:val="24"/>
        </w:rPr>
      </w:pPr>
    </w:p>
    <w:p w14:paraId="033553EE" w14:textId="77777777" w:rsidR="00FD1EC6" w:rsidRPr="00384C63" w:rsidRDefault="00FD1EC6" w:rsidP="00384C63">
      <w:pPr>
        <w:spacing w:line="480" w:lineRule="auto"/>
        <w:contextualSpacing/>
        <w:jc w:val="both"/>
        <w:rPr>
          <w:rFonts w:ascii="Courier New" w:hAnsi="Courier New" w:cs="Courier New"/>
          <w:sz w:val="24"/>
          <w:szCs w:val="24"/>
        </w:rPr>
      </w:pPr>
    </w:p>
    <w:p w14:paraId="46754AFD" w14:textId="77777777" w:rsidR="00FD1EC6" w:rsidRPr="00384C63" w:rsidRDefault="00FD1EC6" w:rsidP="00384C63">
      <w:pPr>
        <w:spacing w:line="480" w:lineRule="auto"/>
        <w:contextualSpacing/>
        <w:jc w:val="both"/>
        <w:rPr>
          <w:rFonts w:ascii="Courier New" w:hAnsi="Courier New" w:cs="Courier New"/>
          <w:sz w:val="24"/>
          <w:szCs w:val="24"/>
        </w:rPr>
      </w:pPr>
    </w:p>
    <w:p w14:paraId="6D5D8A29" w14:textId="77777777" w:rsidR="00FD1EC6" w:rsidRDefault="00FD1EC6" w:rsidP="00384C63">
      <w:pPr>
        <w:spacing w:line="480" w:lineRule="auto"/>
        <w:contextualSpacing/>
        <w:jc w:val="both"/>
        <w:rPr>
          <w:rFonts w:ascii="Courier New" w:hAnsi="Courier New" w:cs="Courier New"/>
          <w:sz w:val="24"/>
          <w:szCs w:val="24"/>
        </w:rPr>
      </w:pPr>
    </w:p>
    <w:p w14:paraId="16960955" w14:textId="77777777" w:rsidR="00363203" w:rsidRDefault="00363203" w:rsidP="00384C63">
      <w:pPr>
        <w:spacing w:line="480" w:lineRule="auto"/>
        <w:contextualSpacing/>
        <w:jc w:val="both"/>
        <w:rPr>
          <w:rFonts w:ascii="Courier New" w:hAnsi="Courier New" w:cs="Courier New"/>
          <w:sz w:val="24"/>
          <w:szCs w:val="24"/>
        </w:rPr>
      </w:pPr>
    </w:p>
    <w:p w14:paraId="14F0C4F1" w14:textId="77777777" w:rsidR="00363203" w:rsidRDefault="00363203" w:rsidP="00384C63">
      <w:pPr>
        <w:spacing w:line="480" w:lineRule="auto"/>
        <w:contextualSpacing/>
        <w:jc w:val="both"/>
        <w:rPr>
          <w:rFonts w:ascii="Courier New" w:hAnsi="Courier New" w:cs="Courier New"/>
          <w:sz w:val="24"/>
          <w:szCs w:val="24"/>
        </w:rPr>
      </w:pPr>
    </w:p>
    <w:p w14:paraId="73C01AD4" w14:textId="77777777" w:rsidR="00363203" w:rsidRDefault="00363203" w:rsidP="00384C63">
      <w:pPr>
        <w:spacing w:line="480" w:lineRule="auto"/>
        <w:contextualSpacing/>
        <w:jc w:val="both"/>
        <w:rPr>
          <w:rFonts w:ascii="Courier New" w:hAnsi="Courier New" w:cs="Courier New"/>
          <w:sz w:val="24"/>
          <w:szCs w:val="24"/>
        </w:rPr>
      </w:pPr>
    </w:p>
    <w:p w14:paraId="2BD22995" w14:textId="77777777" w:rsidR="00363203" w:rsidRPr="00384C63" w:rsidRDefault="00363203" w:rsidP="00384C63">
      <w:pPr>
        <w:spacing w:line="480" w:lineRule="auto"/>
        <w:contextualSpacing/>
        <w:jc w:val="both"/>
        <w:rPr>
          <w:rFonts w:ascii="Courier New" w:hAnsi="Courier New" w:cs="Courier New"/>
          <w:sz w:val="24"/>
          <w:szCs w:val="24"/>
        </w:rPr>
      </w:pPr>
    </w:p>
    <w:p w14:paraId="5DA27278" w14:textId="77777777" w:rsidR="00FD1EC6" w:rsidRPr="00384C63" w:rsidRDefault="00FD1EC6" w:rsidP="00384C63">
      <w:pPr>
        <w:spacing w:line="480" w:lineRule="auto"/>
        <w:contextualSpacing/>
        <w:jc w:val="both"/>
        <w:rPr>
          <w:rFonts w:ascii="Courier New" w:hAnsi="Courier New" w:cs="Courier New"/>
          <w:sz w:val="24"/>
          <w:szCs w:val="24"/>
        </w:rPr>
      </w:pPr>
    </w:p>
    <w:p w14:paraId="3BCAA66C" w14:textId="77777777" w:rsidR="00FD1EC6" w:rsidRPr="00384C63" w:rsidRDefault="00FD1EC6" w:rsidP="00384C63">
      <w:pPr>
        <w:spacing w:line="480" w:lineRule="auto"/>
        <w:contextualSpacing/>
        <w:jc w:val="both"/>
        <w:rPr>
          <w:rFonts w:ascii="Courier New" w:hAnsi="Courier New" w:cs="Courier New"/>
          <w:sz w:val="24"/>
          <w:szCs w:val="24"/>
        </w:rPr>
      </w:pPr>
    </w:p>
    <w:p w14:paraId="379C16F0" w14:textId="7EFF51DB" w:rsidR="00B50446" w:rsidRPr="00384C63" w:rsidRDefault="0074246F" w:rsidP="00384C63">
      <w:pPr>
        <w:spacing w:line="480" w:lineRule="auto"/>
        <w:contextualSpacing/>
        <w:jc w:val="both"/>
        <w:rPr>
          <w:rFonts w:ascii="Courier New" w:hAnsi="Courier New" w:cs="Courier New"/>
          <w:sz w:val="24"/>
          <w:szCs w:val="24"/>
        </w:rPr>
      </w:pPr>
      <w:r w:rsidRPr="00384C63">
        <w:rPr>
          <w:rFonts w:ascii="Courier New" w:hAnsi="Courier New" w:cs="Courier New"/>
          <w:sz w:val="24"/>
          <w:szCs w:val="24"/>
        </w:rPr>
        <w:lastRenderedPageBreak/>
        <w:t>Concern</w:t>
      </w:r>
      <w:r w:rsidR="00341BFF" w:rsidRPr="00384C63">
        <w:rPr>
          <w:rFonts w:ascii="Courier New" w:hAnsi="Courier New" w:cs="Courier New"/>
          <w:sz w:val="24"/>
          <w:szCs w:val="24"/>
        </w:rPr>
        <w:t>s</w:t>
      </w:r>
      <w:r w:rsidRPr="00384C63">
        <w:rPr>
          <w:rFonts w:ascii="Courier New" w:hAnsi="Courier New" w:cs="Courier New"/>
          <w:sz w:val="24"/>
          <w:szCs w:val="24"/>
        </w:rPr>
        <w:t xml:space="preserve"> about d</w:t>
      </w:r>
      <w:r w:rsidR="008A183F" w:rsidRPr="00384C63">
        <w:rPr>
          <w:rFonts w:ascii="Courier New" w:hAnsi="Courier New" w:cs="Courier New"/>
          <w:sz w:val="24"/>
          <w:szCs w:val="24"/>
        </w:rPr>
        <w:t xml:space="preserve">eficiencies </w:t>
      </w:r>
      <w:r w:rsidRPr="00384C63">
        <w:rPr>
          <w:rFonts w:ascii="Courier New" w:hAnsi="Courier New" w:cs="Courier New"/>
          <w:sz w:val="24"/>
          <w:szCs w:val="24"/>
        </w:rPr>
        <w:t xml:space="preserve">in </w:t>
      </w:r>
      <w:r w:rsidR="00996D43">
        <w:rPr>
          <w:rFonts w:ascii="Courier New" w:hAnsi="Courier New" w:cs="Courier New"/>
          <w:sz w:val="24"/>
          <w:szCs w:val="24"/>
        </w:rPr>
        <w:t>the reporting</w:t>
      </w:r>
      <w:r w:rsidR="00D8590B">
        <w:rPr>
          <w:rFonts w:ascii="Courier New" w:hAnsi="Courier New" w:cs="Courier New"/>
          <w:sz w:val="24"/>
          <w:szCs w:val="24"/>
        </w:rPr>
        <w:t xml:space="preserve"> quality</w:t>
      </w:r>
      <w:r w:rsidR="008A183F" w:rsidRPr="00384C63">
        <w:rPr>
          <w:rFonts w:ascii="Courier New" w:hAnsi="Courier New" w:cs="Courier New"/>
          <w:sz w:val="24"/>
          <w:szCs w:val="24"/>
        </w:rPr>
        <w:t xml:space="preserve"> </w:t>
      </w:r>
      <w:r w:rsidR="00356431" w:rsidRPr="00384C63">
        <w:rPr>
          <w:rFonts w:ascii="Courier New" w:hAnsi="Courier New" w:cs="Courier New"/>
          <w:sz w:val="24"/>
          <w:szCs w:val="24"/>
        </w:rPr>
        <w:t>o</w:t>
      </w:r>
      <w:r w:rsidR="008A183F" w:rsidRPr="00384C63">
        <w:rPr>
          <w:rFonts w:ascii="Courier New" w:hAnsi="Courier New" w:cs="Courier New"/>
          <w:sz w:val="24"/>
          <w:szCs w:val="24"/>
        </w:rPr>
        <w:t xml:space="preserve">f </w:t>
      </w:r>
      <w:r w:rsidR="009410DE" w:rsidRPr="00384C63">
        <w:rPr>
          <w:rFonts w:ascii="Courier New" w:hAnsi="Courier New" w:cs="Courier New"/>
          <w:sz w:val="24"/>
          <w:szCs w:val="24"/>
        </w:rPr>
        <w:t xml:space="preserve">biomedical </w:t>
      </w:r>
      <w:r w:rsidR="00356431" w:rsidRPr="00384C63">
        <w:rPr>
          <w:rFonts w:ascii="Courier New" w:hAnsi="Courier New" w:cs="Courier New"/>
          <w:sz w:val="24"/>
          <w:szCs w:val="24"/>
        </w:rPr>
        <w:t xml:space="preserve">research </w:t>
      </w:r>
      <w:r w:rsidR="008A183F" w:rsidRPr="00384C63">
        <w:rPr>
          <w:rFonts w:ascii="Courier New" w:hAnsi="Courier New" w:cs="Courier New"/>
          <w:sz w:val="24"/>
          <w:szCs w:val="24"/>
        </w:rPr>
        <w:t xml:space="preserve">have been expressed for </w:t>
      </w:r>
      <w:r w:rsidRPr="00384C63">
        <w:rPr>
          <w:rFonts w:ascii="Courier New" w:hAnsi="Courier New" w:cs="Courier New"/>
          <w:sz w:val="24"/>
          <w:szCs w:val="24"/>
        </w:rPr>
        <w:t>more than three decades</w:t>
      </w:r>
      <w:r w:rsidR="00387C63" w:rsidRPr="00384C63">
        <w:rPr>
          <w:rFonts w:ascii="Courier New" w:hAnsi="Courier New" w:cs="Courier New"/>
          <w:sz w:val="24"/>
          <w:szCs w:val="24"/>
        </w:rPr>
        <w:fldChar w:fldCharType="begin" w:fldLock="1"/>
      </w:r>
      <w:r w:rsidR="002E5F2C" w:rsidRPr="00384C63">
        <w:rPr>
          <w:rFonts w:ascii="Courier New" w:hAnsi="Courier New" w:cs="Courier New"/>
          <w:sz w:val="24"/>
          <w:szCs w:val="24"/>
        </w:rPr>
        <w:instrText>ADDIN CSL_CITATION { "citationItems" : [ { "id" : "ITEM-1", "itemData" : { "DOI" : "10.1136/bmj.280.6217.833", "ISSN" : "0959-8138", "PMID" : "7370687", "abstract" : "Reports of clinical trials included in applications submitted by drug companies to licensing authorities in Finland and Sweden in four different years were studied. Many reports were submitted, but most of the trials were uncontrolled and of poor quality. Many of the reports were unpublished, and thus, as the submissions are secret, were not available to doctors. These unpublished reports were in most respects as valuable as the published reports. Most of the reports included some information about adverse effects; the information was often deficient, but skilled analysis might increase its value. This study provides support for those who want to see public disclosure of the reports of trials submitted in licensing applications.", "author" : [ { "dropping-particle" : "", "family" : "Hemminki", "given" : "E", "non-dropping-particle" : "", "parse-names" : false, "suffix" : "" } ], "container-title" : "BMJ", "id" : "ITEM-1", "issue" : "6217", "issued" : { "date-parts" : [ [ "1980" ] ] }, "page" : "833-836", "title" : "Study of information submitted by drug companies to licensing authorities.", "type" : "article-journal", "volume" : "280" }, "uris" : [ "http://www.mendeley.com/documents/?uuid=e336798f-b547-4aa6-9da0-e3d4607e0cab" ] } ], "mendeley" : { "formattedCitation" : "&lt;sup&gt;1&lt;/sup&gt;", "plainTextFormattedCitation" : "1", "previouslyFormattedCitation" : "&lt;sup&gt;1&lt;/sup&gt;" }, "properties" : { "noteIndex" : 0 }, "schema" : "https://github.com/citation-style-language/schema/raw/master/csl-citation.json" }</w:instrText>
      </w:r>
      <w:r w:rsidR="00387C63" w:rsidRPr="00384C63">
        <w:rPr>
          <w:rFonts w:ascii="Courier New" w:hAnsi="Courier New" w:cs="Courier New"/>
          <w:sz w:val="24"/>
          <w:szCs w:val="24"/>
        </w:rPr>
        <w:fldChar w:fldCharType="separate"/>
      </w:r>
      <w:r w:rsidR="002E5F2C" w:rsidRPr="00384C63">
        <w:rPr>
          <w:rFonts w:ascii="Courier New" w:hAnsi="Courier New" w:cs="Courier New"/>
          <w:noProof/>
          <w:sz w:val="24"/>
          <w:szCs w:val="24"/>
          <w:vertAlign w:val="superscript"/>
        </w:rPr>
        <w:t>1</w:t>
      </w:r>
      <w:r w:rsidR="00387C63" w:rsidRPr="00384C63">
        <w:rPr>
          <w:rFonts w:ascii="Courier New" w:hAnsi="Courier New" w:cs="Courier New"/>
          <w:sz w:val="24"/>
          <w:szCs w:val="24"/>
        </w:rPr>
        <w:fldChar w:fldCharType="end"/>
      </w:r>
      <w:r w:rsidR="00356431" w:rsidRPr="00384C63">
        <w:rPr>
          <w:rFonts w:ascii="Courier New" w:hAnsi="Courier New" w:cs="Courier New"/>
          <w:sz w:val="24"/>
          <w:szCs w:val="24"/>
        </w:rPr>
        <w:t xml:space="preserve">. </w:t>
      </w:r>
      <w:r w:rsidR="00B34B89">
        <w:rPr>
          <w:rFonts w:ascii="Courier New" w:hAnsi="Courier New" w:cs="Courier New"/>
          <w:sz w:val="24"/>
          <w:szCs w:val="24"/>
        </w:rPr>
        <w:t xml:space="preserve">In spite of this, studies continue to </w:t>
      </w:r>
      <w:r w:rsidR="00A27342">
        <w:rPr>
          <w:rFonts w:ascii="Courier New" w:hAnsi="Courier New" w:cs="Courier New"/>
          <w:sz w:val="24"/>
          <w:szCs w:val="24"/>
        </w:rPr>
        <w:t>pass through editorial and peer-</w:t>
      </w:r>
      <w:r w:rsidR="00B34B89">
        <w:rPr>
          <w:rFonts w:ascii="Courier New" w:hAnsi="Courier New" w:cs="Courier New"/>
          <w:sz w:val="24"/>
          <w:szCs w:val="24"/>
        </w:rPr>
        <w:t xml:space="preserve">review to be published with critical aspects of their methods and results </w:t>
      </w:r>
      <w:r w:rsidR="00996D43">
        <w:rPr>
          <w:rFonts w:ascii="Courier New" w:hAnsi="Courier New" w:cs="Courier New"/>
          <w:sz w:val="24"/>
          <w:szCs w:val="24"/>
        </w:rPr>
        <w:t xml:space="preserve">missing. </w:t>
      </w:r>
      <w:r w:rsidR="005D67AA">
        <w:rPr>
          <w:rFonts w:ascii="Courier New" w:hAnsi="Courier New" w:cs="Courier New"/>
          <w:sz w:val="24"/>
          <w:szCs w:val="24"/>
        </w:rPr>
        <w:t>P</w:t>
      </w:r>
      <w:r w:rsidR="00BD6AD3">
        <w:rPr>
          <w:rFonts w:ascii="Courier New" w:hAnsi="Courier New" w:cs="Courier New"/>
          <w:sz w:val="24"/>
          <w:szCs w:val="24"/>
        </w:rPr>
        <w:t xml:space="preserve">ublication bias and </w:t>
      </w:r>
      <w:r w:rsidR="00E519D6" w:rsidRPr="00384C63">
        <w:rPr>
          <w:rFonts w:ascii="Courier New" w:hAnsi="Courier New" w:cs="Courier New"/>
          <w:sz w:val="24"/>
          <w:szCs w:val="24"/>
        </w:rPr>
        <w:t>selective</w:t>
      </w:r>
      <w:r w:rsidR="00BD6AD3">
        <w:rPr>
          <w:rFonts w:ascii="Courier New" w:hAnsi="Courier New" w:cs="Courier New"/>
          <w:sz w:val="24"/>
          <w:szCs w:val="24"/>
        </w:rPr>
        <w:t xml:space="preserve"> </w:t>
      </w:r>
      <w:r w:rsidR="00E519D6" w:rsidRPr="00384C63">
        <w:rPr>
          <w:rFonts w:ascii="Courier New" w:hAnsi="Courier New" w:cs="Courier New"/>
          <w:sz w:val="24"/>
          <w:szCs w:val="24"/>
        </w:rPr>
        <w:t xml:space="preserve">reporting </w:t>
      </w:r>
      <w:r w:rsidR="00BD6AD3">
        <w:rPr>
          <w:rFonts w:ascii="Courier New" w:hAnsi="Courier New" w:cs="Courier New"/>
          <w:sz w:val="24"/>
          <w:szCs w:val="24"/>
        </w:rPr>
        <w:t>of</w:t>
      </w:r>
      <w:r w:rsidR="00E519D6" w:rsidRPr="00384C63">
        <w:rPr>
          <w:rFonts w:ascii="Courier New" w:hAnsi="Courier New" w:cs="Courier New"/>
          <w:sz w:val="24"/>
          <w:szCs w:val="24"/>
        </w:rPr>
        <w:t xml:space="preserve"> statistically positive</w:t>
      </w:r>
      <w:r w:rsidR="00BD6AD3">
        <w:rPr>
          <w:rFonts w:ascii="Courier New" w:hAnsi="Courier New" w:cs="Courier New"/>
          <w:sz w:val="24"/>
          <w:szCs w:val="24"/>
        </w:rPr>
        <w:t xml:space="preserve"> results</w:t>
      </w:r>
      <w:r w:rsidR="008326A8">
        <w:rPr>
          <w:rFonts w:ascii="Courier New" w:hAnsi="Courier New" w:cs="Courier New"/>
          <w:sz w:val="24"/>
          <w:szCs w:val="24"/>
        </w:rPr>
        <w:t xml:space="preserve"> </w:t>
      </w:r>
      <w:r w:rsidR="005D67AA">
        <w:rPr>
          <w:rFonts w:ascii="Courier New" w:hAnsi="Courier New" w:cs="Courier New"/>
          <w:sz w:val="24"/>
          <w:szCs w:val="24"/>
        </w:rPr>
        <w:t xml:space="preserve">also </w:t>
      </w:r>
      <w:r w:rsidR="008326A8">
        <w:rPr>
          <w:rFonts w:ascii="Courier New" w:hAnsi="Courier New" w:cs="Courier New"/>
          <w:sz w:val="24"/>
          <w:szCs w:val="24"/>
        </w:rPr>
        <w:t>remain</w:t>
      </w:r>
      <w:r w:rsidR="00BD6AD3">
        <w:rPr>
          <w:rFonts w:ascii="Courier New" w:hAnsi="Courier New" w:cs="Courier New"/>
          <w:sz w:val="24"/>
          <w:szCs w:val="24"/>
        </w:rPr>
        <w:t xml:space="preserve"> </w:t>
      </w:r>
      <w:r w:rsidR="005D67AA">
        <w:rPr>
          <w:rFonts w:ascii="Courier New" w:hAnsi="Courier New" w:cs="Courier New"/>
          <w:sz w:val="24"/>
          <w:szCs w:val="24"/>
        </w:rPr>
        <w:t>problematic</w:t>
      </w:r>
      <w:r w:rsidR="00E519D6" w:rsidRPr="00384C63">
        <w:rPr>
          <w:rFonts w:ascii="Courier New" w:hAnsi="Courier New" w:cs="Courier New"/>
          <w:sz w:val="24"/>
          <w:szCs w:val="24"/>
        </w:rPr>
        <w:fldChar w:fldCharType="begin" w:fldLock="1"/>
      </w:r>
      <w:r w:rsidR="00CD174D">
        <w:rPr>
          <w:rFonts w:ascii="Courier New" w:hAnsi="Courier New" w:cs="Courier New"/>
          <w:sz w:val="24"/>
          <w:szCs w:val="24"/>
        </w:rPr>
        <w:instrText>ADDIN CSL_CITATION { "citationItems" : [ { "id" : "ITEM-1", "itemData" : { "DOI" : "10.1136/bmj.39590.732037.47", "ISBN" : "0959-535X", "ISSN" : "0959-8138", "PMID" : "18583680", "abstract" : "Replicating non-pharmacological treatments in practice depends on how well they have been described in research studies", "author" : [ { "dropping-particle" : "", "family" : "Glasziou", "given" : "Paul", "non-dropping-particle" : "", "parse-names" : false, "suffix" : "" }, { "dropping-particle" : "", "family" : "Meats", "given" : "Emma", "non-dropping-particle" : "", "parse-names" : false, "suffix" : "" }, { "dropping-particle" : "", "family" : "Heneghan", "given" : "Carl", "non-dropping-particle" : "", "parse-names" : false, "suffix" : "" }, { "dropping-particle" : "", "family" : "Shepperd", "given" : "Sasha", "non-dropping-particle" : "", "parse-names" : false, "suffix" : "" } ], "container-title" : "BMJ", "id" : "ITEM-1", "issue" : "7659", "issued" : { "date-parts" : [ [ "2008" ] ] }, "page" : "1472-1474", "title" : "What is missing from descriptions of treatment in trials and reviews?", "type" : "article-journal", "volume" : "336" }, "uris" : [ "http://www.mendeley.com/documents/?uuid=025d35b5-22a8-4289-8e93-54b357f55048" ] }, { "id" : "ITEM-2", "itemData" : { "DOI" : "10.1371/journal.pone.0066844", "ISBN" : "1932-6203 (Electronic) 1932-6203 (Linking)", "ISSN" : "19326203", "PMID" : "23861749", "abstract" : "BACKGROUND: The increased use of meta-analysis in systematic reviews of healthcare interventions has highlighted several types of bias that can arise during the completion of a randomised controlled trial. Study publication bias and outcome reporting bias have been recognised as a potential threat to the validity of meta-analysis and can make the readily available evidence unreliable for decision making.\\n\\nMETHODOLOGY/PRINCIPAL FINDINGS: In this update, we review and summarise the evidence from cohort studies that have assessed study publication bias or outcome reporting bias in randomised controlled trials. Twenty studies were eligible of which four were newly identified in this update. Only two followed the cohort all the way through from protocol approval to information regarding publication of outcomes. Fifteen of the studies investigated study publication bias and five investigated outcome reporting bias. Three studies have found that statistically significant outcomes had a higher odds of being fully reported compared to non-significant outcomes (range of odds ratios: 2.2 to 4.7). In comparing trial publications to protocols, we found that 40-62% of studies had at least one primary outcome that was changed, introduced, or omitted. We decided not to undertake meta-analysis due to the differences between studies.\\n\\nCONCLUSIONS: This update does not change the conclusions of the review in which 16 studies were included. Direct empirical evidence for the existence of study publication bias and outcome reporting bias is shown. There is strong evidence of an association between significant results and publication; studies that report positive or significant results are more likely to be published and outcomes that are statistically significant have higher odds of being fully reported. Publications have been found to be inconsistent with their protocols. Researchers need to be aware of the problems of both types of bias and efforts should be concentrated on improving the reporting of trials.", "author" : [ { "dropping-particle" : "", "family" : "Dwan", "given" : "Kerry", "non-dropping-particle" : "", "parse-names" : false, "suffix" : "" }, { "dropping-particle" : "", "family" : "Gamble", "given" : "Carrol", "non-dropping-particle" : "", "parse-names" : false, "suffix" : "" }, { "dropping-particle" : "", "family" : "Williamson", "given" : "Paula R.", "non-dropping-particle" : "", "parse-names" : false, "suffix" : "" }, { "dropping-particle" : "", "family" : "Kirkham", "given" : "Jamie J.", "non-dropping-particle" : "", "parse-names" : false, "suffix" : "" } ], "container-title" : "PLoS One", "id" : "ITEM-2", "issue" : "7", "issued" : { "date-parts" : [ [ "2013" ] ] }, "title" : "Systematic review of the empirical evidence of study publication bias and outcome reporting bias - An updated review", "type" : "article-journal", "volume" : "8" }, "uris" : [ "http://www.mendeley.com/documents/?uuid=8bc960fb-4471-4340-a1b2-05c17c9dd2de" ] }, { "id" : "ITEM-3", "itemData" : { "DOI" : "10.1038/sj.bjc.6605462", "ISBN" : "1532-1827 (Electronic)\\r0007-0920 (Linking)", "ISSN" : "1532-1827", "PMID" : "19997101", "abstract" : "BACKGROUND: Poor reporting compromises the reliability and clinical value of prognostic tumour marker studies. We review articles to assess the reporting of patients and events using REMARK guidelines, at the time of guideline publication. METHODS: We sampled 50 prognostic tumour marker studies from higher impact cancer journals between 2006 and 2007. The inclusion criteria were cancer; focus on single biological tumour marker; survival analysis; multivariable analysis; and not gene array or proteomic data. Articles were assessed for the REMARK profile and other REMARK guideline items. We propose a reporting aid, the REMARK profile, motivated by the CONSORT flowchart. RESULTS: In 50 studies assessed for the REMARK profile, the number of eligible patients (56% of articles), excluded patients (54%) and patients in analyses (98%) was reported. Only 50% of articles reported the number of outcome events. In multivariable analyses, 54% and 30% of articles reported patient and event numbers for all variables. Of the studies, 66% used archival samples, indicating a potentially biased patient selection. Only 36% of studies reported clearly defined outcomes. CONCLUSIONS: Good reporting is critical for the interpretability and clinical applicability of prognostic studies. Current reporting of key information, such as the number of outcome events in all patients and subgroups, is poor. Use of the REMARK profile would greatly improve reporting and enhance prognostic research.", "author" : [ { "dropping-particle" : "", "family" : "Mallett", "given" : "S", "non-dropping-particle" : "", "parse-names" : false, "suffix" : "" }, { "dropping-particle" : "", "family" : "Timmer", "given" : "A", "non-dropping-particle" : "", "parse-names" : false, "suffix" : "" }, { "dropping-particle" : "", "family" : "Sauerbrei", "given" : "W", "non-dropping-particle" : "", "parse-names" : false, "suffix" : "" }, { "dropping-particle" : "", "family" : "Altman", "given" : "D G", "non-dropping-particle" : "", "parse-names" : false, "suffix" : "" } ], "container-title" : "British Journal of Cancer", "id" : "ITEM-3", "issue" : "1", "issued" : { "date-parts" : [ [ "2010" ] ] }, "page" : "173-180", "publisher" : "Nature Publishing Group", "title" : "Reporting of prognostic studies of tumour markers: a review of published articles in relation to REMARK guidelines.", "type" : "article-journal", "volume" : "102" }, "uris" : [ "http://www.mendeley.com/documents/?uuid=36e3f32d-61a9-44a5-abe0-cd6a23cc2455" ] }, { "id" : "ITEM-4", "itemData" : { "DOI" : "10.1371/journal.pone.0007824", "ISBN" : "1932-6203 (Electronic)", "ISSN" : "19326203", "PMID" : "19956596", "abstract" : "For scientific, ethical and economic reasons, experiments involving animals should be appropriately designed, correctly analysed and transparently reported. This increases the scientific validity of the results, and maximises the knowledge gained from each experiment. A minimum amount of relevant information must be included in scientific publications to ensure that the methods and results of a study can be reviewed, analysed and repeated. Omitting essential information can raise scientific and ethical concerns. We report the findings of a systematic survey of reporting, experimental design and statistical analysis in published biomedical research using laboratory animals. Medline and EMBASE were searched for studies reporting research on live rats, mice and non-human primates carried out in UK and US publicly funded research establishments. Detailed information was collected from 271 publications, about the objective or hypothesis of the study, the number, sex, age and/or weight of animals used, and experimental and statistical methods. Only 59% of the studies stated the hypothesis or objective of the study and the number and characteristics of the animals used. Appropriate and efficient experimental design is a critical component of high-quality science. Most of the papers surveyed did not use randomisation (87%) or blinding (86%), to reduce bias in animal selection and outcome assessment. Only 70% of the publications that used statistical methods described their methods and presented the results with a measure of error or variability. This survey has identified a number of issues that need to be addressed in order to improve experimental design and reporting in publications describing research using animals. Scientific publication is a powerful and important source of information; the authors of scientific publications therefore have a responsibility to describe their methods and results comprehensively, accurately and transparently, and peer reviewers and journal editors share the responsibility to ensure that published studies fulfil these criteria.", "author" : [ { "dropping-particle" : "", "family" : "Kilkenny", "given" : "Carol", "non-dropping-particle" : "", "parse-names" : false, "suffix" : "" }, { "dropping-particle" : "", "family" : "Parsons", "given" : "Nick", "non-dropping-particle" : "", "parse-names" : false, "suffix" : "" }, { "dropping-particle" : "", "family" : "Kadyszewski", "given" : "Ed", "non-dropping-particle" : "", "parse-names" : false, "suffix" : "" }, { "dropping-particle" : "", "family" : "Festing", "given" : "Michael F W", "non-dropping-particle" : "", "parse-names" : false, "suffix" : "" }, { "dropping-particle" : "", "family" : "Cuthill", "given" : "Innes C.", "non-dropping-particle" : "", "parse-names" : false, "suffix" : "" }, { "dropping-particle" : "", "family" : "Fry", "given" : "Derek", "non-dropping-particle" : "", "parse-names" : false, "suffix" : "" }, { "dropping-particle" : "", "family" : "Hutton", "given" : "Jane", "non-dropping-particle" : "", "parse-names" : false, "suffix" : "" }, { "dropping-particle" : "", "family" : "Altman", "given" : "Douglas G.", "non-dropping-particle" : "", "parse-names" : false, "suffix" : "" } ], "container-title" : "PLoS One", "id" : "ITEM-4", "issue" : "11", "issued" : { "date-parts" : [ [ "2009" ] ] }, "title" : "Survey of the quality of experimental design, statistical analysis and reporting of research using animals", "type" : "article-journal", "volume" : "4" }, "uris" : [ "http://www.mendeley.com/documents/?uuid=91115619-3a4d-4fe4-8df6-d423007cf511" ] }, { "id" : "ITEM-5", "itemData" : { "author" : [ { "dropping-particle" : "", "family" : "Chan", "given" : "A.", "non-dropping-particle" : "", "parse-names" : false, "suffix" : "" }, { "dropping-particle" : "", "family" : "Hrobjartsson", "given" : "A.", "non-dropping-particle" : "", "parse-names" : false, "suffix" : "" }, { "dropping-particle" : "", "family" : "Haahr", "given" : "M.T.", "non-dropping-particle" : "", "parse-names" : false, "suffix" : "" }, { "dropping-particle" : "", "family" : "G\u00f8tzsche", "given" : "Peter C", "non-dropping-particle" : "", "parse-names" : false, "suffix" : "" }, { "dropping-particle" : "", "family" : "Altman", "given" : "Douglas G", "non-dropping-particle" : "", "parse-names" : false, "suffix" : "" } ], "container-title" : "JAMA", "id" : "ITEM-5", "issue" : "20", "issued" : { "date-parts" : [ [ "2004" ] ] }, "page" : "2457-2465", "title" : "Empirical evidence for selective reporting of outcomes in randomized trials", "type" : "article-journal", "volume" : "291" }, "uris" : [ "http://www.mendeley.com/documents/?uuid=c250f2ba-bd01-40c8-9fd3-160ed81fa38a" ] }, { "id" : "ITEM-6", "itemData" : { "DOI" : "10.1136/bmj.g6501", "ISSN" : "1756-1833", "author" : [ { "dropping-particle" : "", "family" : "Saini", "given" : "P.", "non-dropping-particle" : "", "parse-names" : false, "suffix" : "" }, { "dropping-particle" : "", "family" : "Loke", "given" : "Y. K.", "non-dropping-particle" : "", "parse-names" : false, "suffix" : "" }, { "dropping-particle" : "", "family" : "Gamble", "given" : "C.", "non-dropping-particle" : "", "parse-names" : false, "suffix" : "" }, { "dropping-particle" : "", "family" : "Altman", "given" : "D. G.", "non-dropping-particle" : "", "parse-names" : false, "suffix" : "" }, { "dropping-particle" : "", "family" : "Williamson", "given" : "P. R.", "non-dropping-particle" : "", "parse-names" : false, "suffix" : "" }, { "dropping-particle" : "", "family" : "Kirkham", "given" : "J. J.", "non-dropping-particle" : "", "parse-names" : false, "suffix" : "" } ], "container-title" : "BMJ", "id" : "ITEM-6", "issued" : { "date-parts" : [ [ "2014" ] ] }, "page" : "6501-6501", "title" : "Selective reporting bias of harm outcomes within studies: findings from a cohort of systematic reviews", "type" : "article-journal", "volume" : "349" }, "uris" : [ "http://www.mendeley.com/documents/?uuid=f2d1523b-6dae-4f3c-8082-2ae31e0900ef" ] } ], "mendeley" : { "formattedCitation" : "&lt;sup&gt;2\u20137&lt;/sup&gt;", "plainTextFormattedCitation" : "2\u20137", "previouslyFormattedCitation" : "&lt;sup&gt;2\u20137&lt;/sup&gt;" }, "properties" : { "noteIndex" : 0 }, "schema" : "https://github.com/citation-style-language/schema/raw/master/csl-citation.json" }</w:instrText>
      </w:r>
      <w:r w:rsidR="00E519D6" w:rsidRPr="00384C63">
        <w:rPr>
          <w:rFonts w:ascii="Courier New" w:hAnsi="Courier New" w:cs="Courier New"/>
          <w:sz w:val="24"/>
          <w:szCs w:val="24"/>
        </w:rPr>
        <w:fldChar w:fldCharType="separate"/>
      </w:r>
      <w:r w:rsidR="00E519D6" w:rsidRPr="00384C63">
        <w:rPr>
          <w:rFonts w:ascii="Courier New" w:hAnsi="Courier New" w:cs="Courier New"/>
          <w:noProof/>
          <w:sz w:val="24"/>
          <w:szCs w:val="24"/>
          <w:vertAlign w:val="superscript"/>
        </w:rPr>
        <w:t>2–7</w:t>
      </w:r>
      <w:r w:rsidR="00E519D6" w:rsidRPr="00384C63">
        <w:rPr>
          <w:rFonts w:ascii="Courier New" w:hAnsi="Courier New" w:cs="Courier New"/>
          <w:sz w:val="24"/>
          <w:szCs w:val="24"/>
        </w:rPr>
        <w:fldChar w:fldCharType="end"/>
      </w:r>
      <w:r w:rsidR="00E519D6" w:rsidRPr="00384C63">
        <w:rPr>
          <w:rFonts w:ascii="Courier New" w:hAnsi="Courier New" w:cs="Courier New"/>
          <w:sz w:val="24"/>
          <w:szCs w:val="24"/>
        </w:rPr>
        <w:t xml:space="preserve">. </w:t>
      </w:r>
      <w:r w:rsidR="00BD6AD3">
        <w:rPr>
          <w:rFonts w:ascii="Courier New" w:hAnsi="Courier New" w:cs="Courier New"/>
          <w:sz w:val="24"/>
          <w:szCs w:val="24"/>
        </w:rPr>
        <w:t>Together these practices</w:t>
      </w:r>
      <w:r w:rsidR="00E519D6" w:rsidRPr="00384C63">
        <w:rPr>
          <w:rFonts w:ascii="Courier New" w:hAnsi="Courier New" w:cs="Courier New"/>
          <w:sz w:val="24"/>
          <w:szCs w:val="24"/>
        </w:rPr>
        <w:t xml:space="preserve"> limit research </w:t>
      </w:r>
      <w:r w:rsidR="001F6ADB">
        <w:rPr>
          <w:rFonts w:ascii="Courier New" w:hAnsi="Courier New" w:cs="Courier New"/>
          <w:sz w:val="24"/>
          <w:szCs w:val="24"/>
        </w:rPr>
        <w:t xml:space="preserve">translation and </w:t>
      </w:r>
      <w:bookmarkStart w:id="0" w:name="_GoBack"/>
      <w:bookmarkEnd w:id="0"/>
      <w:r w:rsidR="00E519D6" w:rsidRPr="00384C63">
        <w:rPr>
          <w:rFonts w:ascii="Courier New" w:hAnsi="Courier New" w:cs="Courier New"/>
          <w:sz w:val="24"/>
          <w:szCs w:val="24"/>
        </w:rPr>
        <w:t xml:space="preserve">transparency </w:t>
      </w:r>
      <w:r w:rsidR="00B34B89">
        <w:rPr>
          <w:rFonts w:ascii="Courier New" w:hAnsi="Courier New" w:cs="Courier New"/>
          <w:sz w:val="24"/>
          <w:szCs w:val="24"/>
        </w:rPr>
        <w:t>and hinder</w:t>
      </w:r>
      <w:r w:rsidR="00BD6AD3">
        <w:rPr>
          <w:rFonts w:ascii="Courier New" w:hAnsi="Courier New" w:cs="Courier New"/>
          <w:sz w:val="24"/>
          <w:szCs w:val="24"/>
        </w:rPr>
        <w:t xml:space="preserve"> </w:t>
      </w:r>
      <w:r w:rsidR="00B34B89">
        <w:rPr>
          <w:rFonts w:ascii="Courier New" w:hAnsi="Courier New" w:cs="Courier New"/>
          <w:sz w:val="24"/>
          <w:szCs w:val="24"/>
        </w:rPr>
        <w:t>reproducibility efforts.</w:t>
      </w:r>
      <w:r w:rsidR="00BD6AD3">
        <w:rPr>
          <w:rFonts w:ascii="Courier New" w:hAnsi="Courier New" w:cs="Courier New"/>
          <w:sz w:val="24"/>
          <w:szCs w:val="24"/>
        </w:rPr>
        <w:t xml:space="preserve"> I</w:t>
      </w:r>
      <w:r w:rsidR="00F06634" w:rsidRPr="00384C63">
        <w:rPr>
          <w:rFonts w:ascii="Courier New" w:hAnsi="Courier New" w:cs="Courier New"/>
          <w:sz w:val="24"/>
          <w:szCs w:val="24"/>
        </w:rPr>
        <w:t>n an attempt to alleviate these problems</w:t>
      </w:r>
      <w:r w:rsidR="00EF1F11">
        <w:rPr>
          <w:rFonts w:ascii="Courier New" w:hAnsi="Courier New" w:cs="Courier New"/>
          <w:sz w:val="24"/>
          <w:szCs w:val="24"/>
        </w:rPr>
        <w:t>,</w:t>
      </w:r>
      <w:r w:rsidR="00F06634" w:rsidRPr="00384C63">
        <w:rPr>
          <w:rFonts w:ascii="Courier New" w:hAnsi="Courier New" w:cs="Courier New"/>
          <w:sz w:val="24"/>
          <w:szCs w:val="24"/>
        </w:rPr>
        <w:t xml:space="preserve"> Moher and Altman </w:t>
      </w:r>
      <w:r w:rsidR="00583E49" w:rsidRPr="00384C63">
        <w:rPr>
          <w:rFonts w:ascii="Courier New" w:hAnsi="Courier New" w:cs="Courier New"/>
          <w:sz w:val="24"/>
          <w:szCs w:val="24"/>
        </w:rPr>
        <w:t xml:space="preserve">recently </w:t>
      </w:r>
      <w:r w:rsidR="00F06634" w:rsidRPr="00384C63">
        <w:rPr>
          <w:rFonts w:ascii="Courier New" w:hAnsi="Courier New" w:cs="Courier New"/>
          <w:sz w:val="24"/>
          <w:szCs w:val="24"/>
        </w:rPr>
        <w:t>proposed</w:t>
      </w:r>
      <w:r w:rsidR="009F35B3" w:rsidRPr="00384C63">
        <w:rPr>
          <w:rFonts w:ascii="Courier New" w:hAnsi="Courier New" w:cs="Courier New"/>
          <w:sz w:val="24"/>
          <w:szCs w:val="24"/>
        </w:rPr>
        <w:t xml:space="preserve"> four potential contributory actions </w:t>
      </w:r>
      <w:r w:rsidR="00A2665F" w:rsidRPr="00384C63">
        <w:rPr>
          <w:rFonts w:ascii="Courier New" w:hAnsi="Courier New" w:cs="Courier New"/>
          <w:sz w:val="24"/>
          <w:szCs w:val="24"/>
        </w:rPr>
        <w:t xml:space="preserve">for </w:t>
      </w:r>
      <w:r w:rsidR="009F35B3" w:rsidRPr="00384C63">
        <w:rPr>
          <w:rFonts w:ascii="Courier New" w:hAnsi="Courier New" w:cs="Courier New"/>
          <w:sz w:val="24"/>
          <w:szCs w:val="24"/>
        </w:rPr>
        <w:t xml:space="preserve">journals and educational institutes </w:t>
      </w:r>
      <w:r w:rsidR="00F06634" w:rsidRPr="00384C63">
        <w:rPr>
          <w:rFonts w:ascii="Courier New" w:hAnsi="Courier New" w:cs="Courier New"/>
          <w:sz w:val="24"/>
          <w:szCs w:val="24"/>
        </w:rPr>
        <w:t>to consider</w:t>
      </w:r>
      <w:r w:rsidR="00387C63" w:rsidRPr="00384C63">
        <w:rPr>
          <w:rFonts w:ascii="Courier New" w:hAnsi="Courier New" w:cs="Courier New"/>
          <w:sz w:val="24"/>
          <w:szCs w:val="24"/>
        </w:rPr>
        <w:fldChar w:fldCharType="begin" w:fldLock="1"/>
      </w:r>
      <w:r w:rsidR="00CD174D">
        <w:rPr>
          <w:rFonts w:ascii="Courier New" w:hAnsi="Courier New" w:cs="Courier New"/>
          <w:sz w:val="24"/>
          <w:szCs w:val="24"/>
        </w:rPr>
        <w:instrText>ADDIN CSL_CITATION { "citationItems" : [ { "id" : "ITEM-1", "itemData" : { "DOI" : "10.1371/ journal.pmed.1001864", "author" : [ { "dropping-particle" : "", "family" : "Moher", "given" : "David", "non-dropping-particle" : "", "parse-names" : false, "suffix" : "" }, { "dropping-particle" : "", "family" : "Altman", "given" : "Douglas G", "non-dropping-particle" : "", "parse-names" : false, "suffix" : "" } ], "container-title" : "PLoS Medicine", "id" : "ITEM-1", "issued" : { "date-parts" : [ [ "2015" ] ] }, "title" : "Four Proposals to Help Improve the Medical Research Literature", "type" : "article-journal" }, "uris" : [ "http://www.mendeley.com/documents/?uuid=621ec99a-bbb3-4fb6-853a-14781d677576" ] } ], "mendeley" : { "formattedCitation" : "&lt;sup&gt;8&lt;/sup&gt;", "plainTextFormattedCitation" : "8", "previouslyFormattedCitation" : "&lt;sup&gt;8&lt;/sup&gt;" }, "properties" : { "noteIndex" : 0 }, "schema" : "https://github.com/citation-style-language/schema/raw/master/csl-citation.json" }</w:instrText>
      </w:r>
      <w:r w:rsidR="00387C63" w:rsidRPr="00384C63">
        <w:rPr>
          <w:rFonts w:ascii="Courier New" w:hAnsi="Courier New" w:cs="Courier New"/>
          <w:sz w:val="24"/>
          <w:szCs w:val="24"/>
        </w:rPr>
        <w:fldChar w:fldCharType="separate"/>
      </w:r>
      <w:r w:rsidR="00CD174D" w:rsidRPr="00CD174D">
        <w:rPr>
          <w:rFonts w:ascii="Courier New" w:hAnsi="Courier New" w:cs="Courier New"/>
          <w:noProof/>
          <w:sz w:val="24"/>
          <w:szCs w:val="24"/>
          <w:vertAlign w:val="superscript"/>
        </w:rPr>
        <w:t>8</w:t>
      </w:r>
      <w:r w:rsidR="00387C63" w:rsidRPr="00384C63">
        <w:rPr>
          <w:rFonts w:ascii="Courier New" w:hAnsi="Courier New" w:cs="Courier New"/>
          <w:sz w:val="24"/>
          <w:szCs w:val="24"/>
        </w:rPr>
        <w:fldChar w:fldCharType="end"/>
      </w:r>
      <w:r w:rsidR="007610AA" w:rsidRPr="00384C63">
        <w:rPr>
          <w:rFonts w:ascii="Courier New" w:hAnsi="Courier New" w:cs="Courier New"/>
          <w:sz w:val="24"/>
          <w:szCs w:val="24"/>
        </w:rPr>
        <w:t xml:space="preserve">. </w:t>
      </w:r>
      <w:r w:rsidR="00F06634" w:rsidRPr="00384C63">
        <w:rPr>
          <w:rFonts w:ascii="Courier New" w:hAnsi="Courier New" w:cs="Courier New"/>
          <w:sz w:val="24"/>
          <w:szCs w:val="24"/>
        </w:rPr>
        <w:t>Here</w:t>
      </w:r>
      <w:r w:rsidR="007110F0" w:rsidRPr="00384C63">
        <w:rPr>
          <w:rFonts w:ascii="Courier New" w:hAnsi="Courier New" w:cs="Courier New"/>
          <w:sz w:val="24"/>
          <w:szCs w:val="24"/>
        </w:rPr>
        <w:t xml:space="preserve">, we present a description of our efforts to implement </w:t>
      </w:r>
      <w:r w:rsidR="007610AA" w:rsidRPr="00384C63">
        <w:rPr>
          <w:rFonts w:ascii="Courier New" w:hAnsi="Courier New" w:cs="Courier New"/>
          <w:sz w:val="24"/>
          <w:szCs w:val="24"/>
        </w:rPr>
        <w:t>the</w:t>
      </w:r>
      <w:r w:rsidR="008326A8">
        <w:rPr>
          <w:rFonts w:ascii="Courier New" w:hAnsi="Courier New" w:cs="Courier New"/>
          <w:sz w:val="24"/>
          <w:szCs w:val="24"/>
        </w:rPr>
        <w:t>ir</w:t>
      </w:r>
      <w:r w:rsidR="007610AA" w:rsidRPr="00384C63">
        <w:rPr>
          <w:rFonts w:ascii="Courier New" w:hAnsi="Courier New" w:cs="Courier New"/>
          <w:sz w:val="24"/>
          <w:szCs w:val="24"/>
        </w:rPr>
        <w:t xml:space="preserve"> first proposed action</w:t>
      </w:r>
      <w:r w:rsidR="00996D43">
        <w:rPr>
          <w:rFonts w:ascii="Courier New" w:hAnsi="Courier New" w:cs="Courier New"/>
          <w:sz w:val="24"/>
          <w:szCs w:val="24"/>
        </w:rPr>
        <w:t xml:space="preserve">: </w:t>
      </w:r>
      <w:r w:rsidR="007610AA" w:rsidRPr="00384C63">
        <w:rPr>
          <w:rFonts w:ascii="Courier New" w:hAnsi="Courier New" w:cs="Courier New"/>
          <w:sz w:val="24"/>
          <w:szCs w:val="24"/>
        </w:rPr>
        <w:t>the introduction of</w:t>
      </w:r>
      <w:r w:rsidR="00B34B89">
        <w:rPr>
          <w:rFonts w:ascii="Courier New" w:hAnsi="Courier New" w:cs="Courier New"/>
          <w:sz w:val="24"/>
          <w:szCs w:val="24"/>
        </w:rPr>
        <w:t xml:space="preserve"> a</w:t>
      </w:r>
      <w:r w:rsidR="007610AA" w:rsidRPr="00384C63">
        <w:rPr>
          <w:rFonts w:ascii="Courier New" w:hAnsi="Courier New" w:cs="Courier New"/>
          <w:sz w:val="24"/>
          <w:szCs w:val="24"/>
        </w:rPr>
        <w:t xml:space="preserve"> </w:t>
      </w:r>
      <w:r w:rsidR="00EF1F11">
        <w:rPr>
          <w:rFonts w:ascii="Courier New" w:hAnsi="Courier New" w:cs="Courier New"/>
          <w:sz w:val="24"/>
          <w:szCs w:val="24"/>
        </w:rPr>
        <w:t>P</w:t>
      </w:r>
      <w:r w:rsidR="00EF1F11" w:rsidRPr="00384C63">
        <w:rPr>
          <w:rFonts w:ascii="Courier New" w:hAnsi="Courier New" w:cs="Courier New"/>
          <w:sz w:val="24"/>
          <w:szCs w:val="24"/>
        </w:rPr>
        <w:t xml:space="preserve">ublications </w:t>
      </w:r>
      <w:r w:rsidR="00EF1F11">
        <w:rPr>
          <w:rFonts w:ascii="Courier New" w:hAnsi="Courier New" w:cs="Courier New"/>
          <w:sz w:val="24"/>
          <w:szCs w:val="24"/>
        </w:rPr>
        <w:t>O</w:t>
      </w:r>
      <w:r w:rsidR="007610AA" w:rsidRPr="00384C63">
        <w:rPr>
          <w:rFonts w:ascii="Courier New" w:hAnsi="Courier New" w:cs="Courier New"/>
          <w:sz w:val="24"/>
          <w:szCs w:val="24"/>
        </w:rPr>
        <w:t>fficer.</w:t>
      </w:r>
      <w:r w:rsidR="00B50446" w:rsidRPr="00384C63">
        <w:rPr>
          <w:rFonts w:ascii="Courier New" w:hAnsi="Courier New" w:cs="Courier New"/>
          <w:sz w:val="24"/>
          <w:szCs w:val="24"/>
        </w:rPr>
        <w:t xml:space="preserve"> </w:t>
      </w:r>
    </w:p>
    <w:p w14:paraId="7A28CCDA" w14:textId="77777777" w:rsidR="00D33F2B" w:rsidRPr="00384C63" w:rsidRDefault="00D33F2B" w:rsidP="00384C63">
      <w:pPr>
        <w:spacing w:line="480" w:lineRule="auto"/>
        <w:contextualSpacing/>
        <w:jc w:val="both"/>
        <w:rPr>
          <w:rFonts w:ascii="Courier New" w:hAnsi="Courier New" w:cs="Courier New"/>
          <w:sz w:val="24"/>
          <w:szCs w:val="24"/>
        </w:rPr>
      </w:pPr>
    </w:p>
    <w:p w14:paraId="0A47B4F8" w14:textId="69177C49" w:rsidR="007110F0" w:rsidRPr="00384C63" w:rsidRDefault="007110F0" w:rsidP="00384C63">
      <w:pPr>
        <w:spacing w:line="480" w:lineRule="auto"/>
        <w:contextualSpacing/>
        <w:jc w:val="both"/>
        <w:rPr>
          <w:rFonts w:ascii="Courier New" w:hAnsi="Courier New" w:cs="Courier New"/>
          <w:i/>
          <w:sz w:val="24"/>
          <w:szCs w:val="24"/>
        </w:rPr>
      </w:pPr>
      <w:r w:rsidRPr="00384C63">
        <w:rPr>
          <w:rFonts w:ascii="Courier New" w:hAnsi="Courier New" w:cs="Courier New"/>
          <w:i/>
          <w:sz w:val="24"/>
          <w:szCs w:val="24"/>
        </w:rPr>
        <w:t>The Role of the Publications Officer</w:t>
      </w:r>
    </w:p>
    <w:p w14:paraId="071FB1F8" w14:textId="03164ACF" w:rsidR="00003F5C" w:rsidRPr="00384C63" w:rsidRDefault="00996D43" w:rsidP="00384C63">
      <w:pPr>
        <w:spacing w:line="480" w:lineRule="auto"/>
        <w:contextualSpacing/>
        <w:jc w:val="both"/>
        <w:rPr>
          <w:rFonts w:ascii="Courier New" w:hAnsi="Courier New" w:cs="Courier New"/>
          <w:sz w:val="24"/>
          <w:szCs w:val="24"/>
        </w:rPr>
      </w:pPr>
      <w:r w:rsidRPr="00384C63">
        <w:rPr>
          <w:rFonts w:ascii="Courier New" w:hAnsi="Courier New" w:cs="Courier New"/>
          <w:sz w:val="24"/>
          <w:szCs w:val="24"/>
        </w:rPr>
        <w:t xml:space="preserve">The primary objective </w:t>
      </w:r>
      <w:r>
        <w:rPr>
          <w:rFonts w:ascii="Courier New" w:hAnsi="Courier New" w:cs="Courier New"/>
          <w:sz w:val="24"/>
          <w:szCs w:val="24"/>
        </w:rPr>
        <w:t>of a Publications O</w:t>
      </w:r>
      <w:r w:rsidRPr="00384C63">
        <w:rPr>
          <w:rFonts w:ascii="Courier New" w:hAnsi="Courier New" w:cs="Courier New"/>
          <w:sz w:val="24"/>
          <w:szCs w:val="24"/>
        </w:rPr>
        <w:t xml:space="preserve">fficer is to provide </w:t>
      </w:r>
      <w:r w:rsidR="008326A8">
        <w:rPr>
          <w:rFonts w:ascii="Courier New" w:hAnsi="Courier New" w:cs="Courier New"/>
          <w:sz w:val="24"/>
          <w:szCs w:val="24"/>
        </w:rPr>
        <w:t xml:space="preserve">institutional </w:t>
      </w:r>
      <w:r w:rsidRPr="00384C63">
        <w:rPr>
          <w:rFonts w:ascii="Courier New" w:hAnsi="Courier New" w:cs="Courier New"/>
          <w:sz w:val="24"/>
          <w:szCs w:val="24"/>
        </w:rPr>
        <w:t>guidance and support to researchers and trainees on how to prepare manuscripts for journal submission</w:t>
      </w:r>
      <w:r w:rsidRPr="00384C63">
        <w:rPr>
          <w:rFonts w:ascii="Courier New" w:hAnsi="Courier New" w:cs="Courier New"/>
          <w:sz w:val="24"/>
          <w:szCs w:val="24"/>
        </w:rPr>
        <w:fldChar w:fldCharType="begin" w:fldLock="1"/>
      </w:r>
      <w:r w:rsidR="00CD174D">
        <w:rPr>
          <w:rFonts w:ascii="Courier New" w:hAnsi="Courier New" w:cs="Courier New"/>
          <w:sz w:val="24"/>
          <w:szCs w:val="24"/>
        </w:rPr>
        <w:instrText>ADDIN CSL_CITATION { "citationItems" : [ { "id" : "ITEM-1", "itemData" : { "DOI" : "10.1371/ journal.pmed.1001864", "author" : [ { "dropping-particle" : "", "family" : "Moher", "given" : "David", "non-dropping-particle" : "", "parse-names" : false, "suffix" : "" }, { "dropping-particle" : "", "family" : "Altman", "given" : "Douglas G", "non-dropping-particle" : "", "parse-names" : false, "suffix" : "" } ], "container-title" : "PLoS Medicine", "id" : "ITEM-1", "issued" : { "date-parts" : [ [ "2015" ] ] }, "title" : "Four Proposals to Help Improve the Medical Research Literature", "type" : "article-journal" }, "uris" : [ "http://www.mendeley.com/documents/?uuid=621ec99a-bbb3-4fb6-853a-14781d677576" ] } ], "mendeley" : { "formattedCitation" : "&lt;sup&gt;8&lt;/sup&gt;", "plainTextFormattedCitation" : "8", "previouslyFormattedCitation" : "&lt;sup&gt;8&lt;/sup&gt;" }, "properties" : { "noteIndex" : 0 }, "schema" : "https://github.com/citation-style-language/schema/raw/master/csl-citation.json" }</w:instrText>
      </w:r>
      <w:r w:rsidRPr="00384C63">
        <w:rPr>
          <w:rFonts w:ascii="Courier New" w:hAnsi="Courier New" w:cs="Courier New"/>
          <w:sz w:val="24"/>
          <w:szCs w:val="24"/>
        </w:rPr>
        <w:fldChar w:fldCharType="separate"/>
      </w:r>
      <w:r w:rsidR="00CD174D" w:rsidRPr="00CD174D">
        <w:rPr>
          <w:rFonts w:ascii="Courier New" w:hAnsi="Courier New" w:cs="Courier New"/>
          <w:noProof/>
          <w:sz w:val="24"/>
          <w:szCs w:val="24"/>
          <w:vertAlign w:val="superscript"/>
        </w:rPr>
        <w:t>8</w:t>
      </w:r>
      <w:r w:rsidRPr="00384C63">
        <w:rPr>
          <w:rFonts w:ascii="Courier New" w:hAnsi="Courier New" w:cs="Courier New"/>
          <w:sz w:val="24"/>
          <w:szCs w:val="24"/>
        </w:rPr>
        <w:fldChar w:fldCharType="end"/>
      </w:r>
      <w:r w:rsidRPr="00384C63">
        <w:rPr>
          <w:rFonts w:ascii="Courier New" w:hAnsi="Courier New" w:cs="Courier New"/>
          <w:sz w:val="24"/>
          <w:szCs w:val="24"/>
        </w:rPr>
        <w:t>.</w:t>
      </w:r>
      <w:r w:rsidR="0061452D">
        <w:rPr>
          <w:rFonts w:ascii="Courier New" w:hAnsi="Courier New" w:cs="Courier New"/>
          <w:sz w:val="24"/>
          <w:szCs w:val="24"/>
        </w:rPr>
        <w:t xml:space="preserve"> </w:t>
      </w:r>
      <w:r w:rsidR="007610AA" w:rsidRPr="00384C63">
        <w:rPr>
          <w:rFonts w:ascii="Courier New" w:hAnsi="Courier New" w:cs="Courier New"/>
          <w:sz w:val="24"/>
          <w:szCs w:val="24"/>
        </w:rPr>
        <w:t xml:space="preserve">At present, </w:t>
      </w:r>
      <w:r w:rsidR="00E176F7" w:rsidRPr="00384C63">
        <w:rPr>
          <w:rFonts w:ascii="Courier New" w:hAnsi="Courier New" w:cs="Courier New"/>
          <w:sz w:val="24"/>
          <w:szCs w:val="24"/>
        </w:rPr>
        <w:t xml:space="preserve">formal </w:t>
      </w:r>
      <w:r w:rsidR="007610AA" w:rsidRPr="00384C63">
        <w:rPr>
          <w:rFonts w:ascii="Courier New" w:hAnsi="Courier New" w:cs="Courier New"/>
          <w:sz w:val="24"/>
          <w:szCs w:val="24"/>
        </w:rPr>
        <w:t>t</w:t>
      </w:r>
      <w:r w:rsidR="00244477" w:rsidRPr="00384C63">
        <w:rPr>
          <w:rFonts w:ascii="Courier New" w:hAnsi="Courier New" w:cs="Courier New"/>
          <w:sz w:val="24"/>
          <w:szCs w:val="24"/>
        </w:rPr>
        <w:t>raining on how to write biomedical manuscripts is la</w:t>
      </w:r>
      <w:r w:rsidR="00B56D59" w:rsidRPr="00384C63">
        <w:rPr>
          <w:rFonts w:ascii="Courier New" w:hAnsi="Courier New" w:cs="Courier New"/>
          <w:sz w:val="24"/>
          <w:szCs w:val="24"/>
        </w:rPr>
        <w:t>rgely absent from universities</w:t>
      </w:r>
      <w:r w:rsidR="00E176F7" w:rsidRPr="00384C63">
        <w:rPr>
          <w:rFonts w:ascii="Courier New" w:hAnsi="Courier New" w:cs="Courier New"/>
          <w:sz w:val="24"/>
          <w:szCs w:val="24"/>
        </w:rPr>
        <w:t xml:space="preserve"> and research institutions</w:t>
      </w:r>
      <w:r w:rsidR="00B56D59" w:rsidRPr="00384C63">
        <w:rPr>
          <w:rFonts w:ascii="Courier New" w:hAnsi="Courier New" w:cs="Courier New"/>
          <w:sz w:val="24"/>
          <w:szCs w:val="24"/>
        </w:rPr>
        <w:t xml:space="preserve">. </w:t>
      </w:r>
      <w:r w:rsidR="00244477" w:rsidRPr="00384C63">
        <w:rPr>
          <w:rFonts w:ascii="Courier New" w:hAnsi="Courier New" w:cs="Courier New"/>
          <w:sz w:val="24"/>
          <w:szCs w:val="24"/>
        </w:rPr>
        <w:t xml:space="preserve">Where such training does exist, it tends </w:t>
      </w:r>
      <w:r w:rsidR="00FC4274" w:rsidRPr="00384C63">
        <w:rPr>
          <w:rFonts w:ascii="Courier New" w:hAnsi="Courier New" w:cs="Courier New"/>
          <w:sz w:val="24"/>
          <w:szCs w:val="24"/>
        </w:rPr>
        <w:t>to be</w:t>
      </w:r>
      <w:r w:rsidR="00244477" w:rsidRPr="00384C63">
        <w:rPr>
          <w:rFonts w:ascii="Courier New" w:hAnsi="Courier New" w:cs="Courier New"/>
          <w:sz w:val="24"/>
          <w:szCs w:val="24"/>
        </w:rPr>
        <w:t xml:space="preserve"> informal</w:t>
      </w:r>
      <w:r w:rsidR="00907372" w:rsidRPr="00384C63">
        <w:rPr>
          <w:rFonts w:ascii="Courier New" w:hAnsi="Courier New" w:cs="Courier New"/>
          <w:sz w:val="24"/>
          <w:szCs w:val="24"/>
        </w:rPr>
        <w:t xml:space="preserve"> and may not be evidence based. Moreover, existing training </w:t>
      </w:r>
      <w:r w:rsidR="00A2177A" w:rsidRPr="00384C63">
        <w:rPr>
          <w:rFonts w:ascii="Courier New" w:hAnsi="Courier New" w:cs="Courier New"/>
          <w:sz w:val="24"/>
          <w:szCs w:val="24"/>
        </w:rPr>
        <w:t xml:space="preserve">courses on </w:t>
      </w:r>
      <w:r w:rsidR="00003F5C" w:rsidRPr="00384C63">
        <w:rPr>
          <w:rFonts w:ascii="Courier New" w:hAnsi="Courier New" w:cs="Courier New"/>
          <w:sz w:val="24"/>
          <w:szCs w:val="24"/>
        </w:rPr>
        <w:t xml:space="preserve">academic integrity </w:t>
      </w:r>
      <w:r w:rsidR="00FB4A9D" w:rsidRPr="00384C63">
        <w:rPr>
          <w:rFonts w:ascii="Courier New" w:hAnsi="Courier New" w:cs="Courier New"/>
          <w:sz w:val="24"/>
          <w:szCs w:val="24"/>
        </w:rPr>
        <w:t xml:space="preserve">typically </w:t>
      </w:r>
      <w:r w:rsidR="0094609B" w:rsidRPr="00384C63">
        <w:rPr>
          <w:rFonts w:ascii="Courier New" w:hAnsi="Courier New" w:cs="Courier New"/>
          <w:sz w:val="24"/>
          <w:szCs w:val="24"/>
        </w:rPr>
        <w:t xml:space="preserve">omit discussion of </w:t>
      </w:r>
      <w:r w:rsidR="00A2665F" w:rsidRPr="00384C63">
        <w:rPr>
          <w:rFonts w:ascii="Courier New" w:hAnsi="Courier New" w:cs="Courier New"/>
          <w:sz w:val="24"/>
          <w:szCs w:val="24"/>
        </w:rPr>
        <w:t xml:space="preserve">publication </w:t>
      </w:r>
      <w:r w:rsidR="00907372" w:rsidRPr="00384C63">
        <w:rPr>
          <w:rFonts w:ascii="Courier New" w:hAnsi="Courier New" w:cs="Courier New"/>
          <w:sz w:val="24"/>
          <w:szCs w:val="24"/>
        </w:rPr>
        <w:t>integrity</w:t>
      </w:r>
      <w:r w:rsidR="00003F5C" w:rsidRPr="00384C63">
        <w:rPr>
          <w:rFonts w:ascii="Courier New" w:hAnsi="Courier New" w:cs="Courier New"/>
          <w:sz w:val="24"/>
          <w:szCs w:val="24"/>
        </w:rPr>
        <w:t xml:space="preserve"> and </w:t>
      </w:r>
      <w:r w:rsidR="00907372" w:rsidRPr="00384C63">
        <w:rPr>
          <w:rFonts w:ascii="Courier New" w:hAnsi="Courier New" w:cs="Courier New"/>
          <w:sz w:val="24"/>
          <w:szCs w:val="24"/>
        </w:rPr>
        <w:t xml:space="preserve">ethics, or how to report </w:t>
      </w:r>
      <w:r w:rsidR="00A2665F" w:rsidRPr="00384C63">
        <w:rPr>
          <w:rFonts w:ascii="Courier New" w:hAnsi="Courier New" w:cs="Courier New"/>
          <w:sz w:val="24"/>
          <w:szCs w:val="24"/>
        </w:rPr>
        <w:t xml:space="preserve">research </w:t>
      </w:r>
      <w:r w:rsidR="00907372" w:rsidRPr="00384C63">
        <w:rPr>
          <w:rFonts w:ascii="Courier New" w:hAnsi="Courier New" w:cs="Courier New"/>
          <w:sz w:val="24"/>
          <w:szCs w:val="24"/>
        </w:rPr>
        <w:t xml:space="preserve">adequately, </w:t>
      </w:r>
      <w:r w:rsidR="006575D3" w:rsidRPr="00384C63">
        <w:rPr>
          <w:rFonts w:ascii="Courier New" w:hAnsi="Courier New" w:cs="Courier New"/>
          <w:sz w:val="24"/>
          <w:szCs w:val="24"/>
        </w:rPr>
        <w:t>both</w:t>
      </w:r>
      <w:r w:rsidR="00907372" w:rsidRPr="00384C63">
        <w:rPr>
          <w:rFonts w:ascii="Courier New" w:hAnsi="Courier New" w:cs="Courier New"/>
          <w:sz w:val="24"/>
          <w:szCs w:val="24"/>
        </w:rPr>
        <w:t xml:space="preserve"> of which are </w:t>
      </w:r>
      <w:r w:rsidR="00907372" w:rsidRPr="00384C63">
        <w:rPr>
          <w:rFonts w:ascii="Courier New" w:hAnsi="Courier New" w:cs="Courier New"/>
          <w:sz w:val="24"/>
          <w:szCs w:val="24"/>
        </w:rPr>
        <w:lastRenderedPageBreak/>
        <w:t xml:space="preserve">essential responsibilities for authors. </w:t>
      </w:r>
      <w:r w:rsidR="00FC4274" w:rsidRPr="00384C63">
        <w:rPr>
          <w:rFonts w:ascii="Courier New" w:hAnsi="Courier New" w:cs="Courier New"/>
          <w:sz w:val="24"/>
          <w:szCs w:val="24"/>
        </w:rPr>
        <w:t xml:space="preserve">This situation is inadequate and </w:t>
      </w:r>
      <w:r w:rsidR="00A2177A" w:rsidRPr="00384C63">
        <w:rPr>
          <w:rFonts w:ascii="Courier New" w:hAnsi="Courier New" w:cs="Courier New"/>
          <w:sz w:val="24"/>
          <w:szCs w:val="24"/>
        </w:rPr>
        <w:t>l</w:t>
      </w:r>
      <w:r w:rsidR="003C4C05" w:rsidRPr="00384C63">
        <w:rPr>
          <w:rFonts w:ascii="Courier New" w:hAnsi="Courier New" w:cs="Courier New"/>
          <w:sz w:val="24"/>
          <w:szCs w:val="24"/>
        </w:rPr>
        <w:t xml:space="preserve">ack of </w:t>
      </w:r>
      <w:r w:rsidR="00FB4A9D" w:rsidRPr="00384C63">
        <w:rPr>
          <w:rFonts w:ascii="Courier New" w:hAnsi="Courier New" w:cs="Courier New"/>
          <w:sz w:val="24"/>
          <w:szCs w:val="24"/>
        </w:rPr>
        <w:t xml:space="preserve">training on these topics </w:t>
      </w:r>
      <w:r w:rsidR="00B50446" w:rsidRPr="00384C63">
        <w:rPr>
          <w:rFonts w:ascii="Courier New" w:hAnsi="Courier New" w:cs="Courier New"/>
          <w:sz w:val="24"/>
          <w:szCs w:val="24"/>
        </w:rPr>
        <w:t>may be</w:t>
      </w:r>
      <w:r w:rsidR="00FC4274" w:rsidRPr="00384C63">
        <w:rPr>
          <w:rFonts w:ascii="Courier New" w:hAnsi="Courier New" w:cs="Courier New"/>
          <w:sz w:val="24"/>
          <w:szCs w:val="24"/>
        </w:rPr>
        <w:t xml:space="preserve"> partially to blame for the </w:t>
      </w:r>
      <w:r w:rsidR="00003F5C" w:rsidRPr="00384C63">
        <w:rPr>
          <w:rFonts w:ascii="Courier New" w:hAnsi="Courier New" w:cs="Courier New"/>
          <w:sz w:val="24"/>
          <w:szCs w:val="24"/>
        </w:rPr>
        <w:t xml:space="preserve">reporting </w:t>
      </w:r>
      <w:r w:rsidR="00FC4274" w:rsidRPr="00384C63">
        <w:rPr>
          <w:rFonts w:ascii="Courier New" w:hAnsi="Courier New" w:cs="Courier New"/>
          <w:sz w:val="24"/>
          <w:szCs w:val="24"/>
        </w:rPr>
        <w:t>weaknesses</w:t>
      </w:r>
      <w:r w:rsidR="00B50446" w:rsidRPr="00384C63">
        <w:rPr>
          <w:rFonts w:ascii="Courier New" w:hAnsi="Courier New" w:cs="Courier New"/>
          <w:sz w:val="24"/>
          <w:szCs w:val="24"/>
        </w:rPr>
        <w:t xml:space="preserve"> outlined above</w:t>
      </w:r>
      <w:r w:rsidR="00FC4274" w:rsidRPr="00384C63">
        <w:rPr>
          <w:rFonts w:ascii="Courier New" w:hAnsi="Courier New" w:cs="Courier New"/>
          <w:sz w:val="24"/>
          <w:szCs w:val="24"/>
        </w:rPr>
        <w:t xml:space="preserve">. </w:t>
      </w:r>
      <w:r w:rsidR="0061452D" w:rsidRPr="00384C63">
        <w:rPr>
          <w:rFonts w:ascii="Courier New" w:hAnsi="Courier New" w:cs="Courier New"/>
          <w:sz w:val="24"/>
          <w:szCs w:val="24"/>
        </w:rPr>
        <w:t>T</w:t>
      </w:r>
      <w:r w:rsidR="0061452D">
        <w:rPr>
          <w:rFonts w:ascii="Courier New" w:hAnsi="Courier New" w:cs="Courier New"/>
          <w:sz w:val="24"/>
          <w:szCs w:val="24"/>
        </w:rPr>
        <w:t>he introduction of Publications O</w:t>
      </w:r>
      <w:r w:rsidR="0061452D" w:rsidRPr="00384C63">
        <w:rPr>
          <w:rFonts w:ascii="Courier New" w:hAnsi="Courier New" w:cs="Courier New"/>
          <w:sz w:val="24"/>
          <w:szCs w:val="24"/>
        </w:rPr>
        <w:t>fficers may</w:t>
      </w:r>
      <w:r w:rsidR="0061452D">
        <w:rPr>
          <w:rFonts w:ascii="Courier New" w:hAnsi="Courier New" w:cs="Courier New"/>
          <w:sz w:val="24"/>
          <w:szCs w:val="24"/>
        </w:rPr>
        <w:t xml:space="preserve"> </w:t>
      </w:r>
      <w:r w:rsidR="0061452D" w:rsidRPr="00384C63">
        <w:rPr>
          <w:rFonts w:ascii="Courier New" w:hAnsi="Courier New" w:cs="Courier New"/>
          <w:sz w:val="24"/>
          <w:szCs w:val="24"/>
        </w:rPr>
        <w:t xml:space="preserve">represent a meaningful institutional investment to fill an important gap in support services </w:t>
      </w:r>
      <w:r w:rsidR="0019112E">
        <w:rPr>
          <w:rFonts w:ascii="Courier New" w:hAnsi="Courier New" w:cs="Courier New"/>
          <w:sz w:val="24"/>
          <w:szCs w:val="24"/>
        </w:rPr>
        <w:t>at the back end of research</w:t>
      </w:r>
      <w:r w:rsidR="0061452D" w:rsidRPr="00384C63">
        <w:rPr>
          <w:rFonts w:ascii="Courier New" w:hAnsi="Courier New" w:cs="Courier New"/>
          <w:sz w:val="24"/>
          <w:szCs w:val="24"/>
        </w:rPr>
        <w:t xml:space="preserve">. </w:t>
      </w:r>
    </w:p>
    <w:p w14:paraId="79EF02D1" w14:textId="77777777" w:rsidR="00163535" w:rsidRPr="00384C63" w:rsidRDefault="00163535" w:rsidP="00384C63">
      <w:pPr>
        <w:spacing w:line="480" w:lineRule="auto"/>
        <w:contextualSpacing/>
        <w:jc w:val="both"/>
        <w:rPr>
          <w:rFonts w:ascii="Courier New" w:hAnsi="Courier New" w:cs="Courier New"/>
          <w:i/>
          <w:sz w:val="24"/>
          <w:szCs w:val="24"/>
        </w:rPr>
      </w:pPr>
    </w:p>
    <w:p w14:paraId="614C0994" w14:textId="0D9B3479" w:rsidR="00986005" w:rsidRPr="00384C63" w:rsidRDefault="00986005" w:rsidP="00384C63">
      <w:pPr>
        <w:spacing w:line="480" w:lineRule="auto"/>
        <w:contextualSpacing/>
        <w:jc w:val="both"/>
        <w:rPr>
          <w:rFonts w:ascii="Courier New" w:hAnsi="Courier New" w:cs="Courier New"/>
          <w:i/>
          <w:sz w:val="24"/>
          <w:szCs w:val="24"/>
        </w:rPr>
      </w:pPr>
      <w:r w:rsidRPr="00384C63">
        <w:rPr>
          <w:rFonts w:ascii="Courier New" w:hAnsi="Courier New" w:cs="Courier New"/>
          <w:i/>
          <w:sz w:val="24"/>
          <w:szCs w:val="24"/>
        </w:rPr>
        <w:t xml:space="preserve">Piloting the </w:t>
      </w:r>
      <w:r w:rsidR="002A5A76">
        <w:rPr>
          <w:rFonts w:ascii="Courier New" w:hAnsi="Courier New" w:cs="Courier New"/>
          <w:i/>
          <w:sz w:val="24"/>
          <w:szCs w:val="24"/>
        </w:rPr>
        <w:t>P</w:t>
      </w:r>
      <w:r w:rsidR="002A5A76" w:rsidRPr="00384C63">
        <w:rPr>
          <w:rFonts w:ascii="Courier New" w:hAnsi="Courier New" w:cs="Courier New"/>
          <w:i/>
          <w:sz w:val="24"/>
          <w:szCs w:val="24"/>
        </w:rPr>
        <w:t xml:space="preserve">ublications </w:t>
      </w:r>
      <w:r w:rsidR="002A5A76">
        <w:rPr>
          <w:rFonts w:ascii="Courier New" w:hAnsi="Courier New" w:cs="Courier New"/>
          <w:i/>
          <w:sz w:val="24"/>
          <w:szCs w:val="24"/>
        </w:rPr>
        <w:t>O</w:t>
      </w:r>
      <w:r w:rsidR="002A5A76" w:rsidRPr="00384C63">
        <w:rPr>
          <w:rFonts w:ascii="Courier New" w:hAnsi="Courier New" w:cs="Courier New"/>
          <w:i/>
          <w:sz w:val="24"/>
          <w:szCs w:val="24"/>
        </w:rPr>
        <w:t xml:space="preserve">fficer </w:t>
      </w:r>
      <w:r w:rsidRPr="00384C63">
        <w:rPr>
          <w:rFonts w:ascii="Courier New" w:hAnsi="Courier New" w:cs="Courier New"/>
          <w:i/>
          <w:sz w:val="24"/>
          <w:szCs w:val="24"/>
        </w:rPr>
        <w:t xml:space="preserve">role </w:t>
      </w:r>
    </w:p>
    <w:p w14:paraId="3490B704" w14:textId="77777777" w:rsidR="003C4C05" w:rsidRPr="00384C63" w:rsidRDefault="003C4C05" w:rsidP="00384C63">
      <w:pPr>
        <w:spacing w:line="480" w:lineRule="auto"/>
        <w:contextualSpacing/>
        <w:jc w:val="both"/>
        <w:rPr>
          <w:rFonts w:ascii="Courier New" w:hAnsi="Courier New" w:cs="Courier New"/>
          <w:i/>
          <w:sz w:val="24"/>
          <w:szCs w:val="24"/>
        </w:rPr>
      </w:pPr>
    </w:p>
    <w:p w14:paraId="2EFF8441" w14:textId="11110BE6" w:rsidR="000B275F" w:rsidRPr="00384C63" w:rsidRDefault="00FB2D93" w:rsidP="00384C63">
      <w:pPr>
        <w:spacing w:line="480" w:lineRule="auto"/>
        <w:contextualSpacing/>
        <w:jc w:val="both"/>
        <w:rPr>
          <w:rFonts w:ascii="Courier New" w:hAnsi="Courier New" w:cs="Courier New"/>
          <w:sz w:val="24"/>
          <w:szCs w:val="24"/>
        </w:rPr>
      </w:pPr>
      <w:r w:rsidRPr="00384C63">
        <w:rPr>
          <w:rFonts w:ascii="Courier New" w:hAnsi="Courier New" w:cs="Courier New"/>
          <w:color w:val="000000" w:themeColor="text1"/>
          <w:sz w:val="24"/>
          <w:szCs w:val="24"/>
        </w:rPr>
        <w:t xml:space="preserve">We are </w:t>
      </w:r>
      <w:r w:rsidR="00191566">
        <w:rPr>
          <w:rFonts w:ascii="Courier New" w:hAnsi="Courier New" w:cs="Courier New"/>
          <w:color w:val="000000" w:themeColor="text1"/>
          <w:sz w:val="24"/>
          <w:szCs w:val="24"/>
        </w:rPr>
        <w:t xml:space="preserve">piloting the Publications Officer role at our institution, The Ottawa Hospital Research Institute (OHRI) and the neighboring Children’s Hospital of Eastern Ontario </w:t>
      </w:r>
      <w:r w:rsidR="00D8590B">
        <w:rPr>
          <w:rFonts w:ascii="Courier New" w:hAnsi="Courier New" w:cs="Courier New"/>
          <w:color w:val="000000" w:themeColor="text1"/>
          <w:sz w:val="24"/>
          <w:szCs w:val="24"/>
        </w:rPr>
        <w:t>Research Institute</w:t>
      </w:r>
      <w:r w:rsidR="008326A8">
        <w:rPr>
          <w:rFonts w:ascii="Courier New" w:hAnsi="Courier New" w:cs="Courier New"/>
          <w:color w:val="000000" w:themeColor="text1"/>
          <w:sz w:val="24"/>
          <w:szCs w:val="24"/>
        </w:rPr>
        <w:t xml:space="preserve"> </w:t>
      </w:r>
      <w:r w:rsidR="00191566">
        <w:rPr>
          <w:rFonts w:ascii="Courier New" w:hAnsi="Courier New" w:cs="Courier New"/>
          <w:color w:val="000000" w:themeColor="text1"/>
          <w:sz w:val="24"/>
          <w:szCs w:val="24"/>
        </w:rPr>
        <w:t>(CHEO</w:t>
      </w:r>
      <w:r w:rsidR="00D8590B">
        <w:rPr>
          <w:rFonts w:ascii="Courier New" w:hAnsi="Courier New" w:cs="Courier New"/>
          <w:color w:val="000000" w:themeColor="text1"/>
          <w:sz w:val="24"/>
          <w:szCs w:val="24"/>
        </w:rPr>
        <w:t xml:space="preserve"> RI</w:t>
      </w:r>
      <w:r w:rsidR="00191566">
        <w:rPr>
          <w:rFonts w:ascii="Courier New" w:hAnsi="Courier New" w:cs="Courier New"/>
          <w:color w:val="000000" w:themeColor="text1"/>
          <w:sz w:val="24"/>
          <w:szCs w:val="24"/>
        </w:rPr>
        <w:t xml:space="preserve">). We are </w:t>
      </w:r>
      <w:r w:rsidRPr="00384C63">
        <w:rPr>
          <w:rFonts w:ascii="Courier New" w:hAnsi="Courier New" w:cs="Courier New"/>
          <w:color w:val="000000" w:themeColor="text1"/>
          <w:sz w:val="24"/>
          <w:szCs w:val="24"/>
        </w:rPr>
        <w:t xml:space="preserve">fortunate </w:t>
      </w:r>
      <w:r w:rsidR="00114347" w:rsidRPr="00384C63">
        <w:rPr>
          <w:rFonts w:ascii="Courier New" w:hAnsi="Courier New" w:cs="Courier New"/>
          <w:color w:val="000000" w:themeColor="text1"/>
          <w:sz w:val="24"/>
          <w:szCs w:val="24"/>
        </w:rPr>
        <w:t xml:space="preserve">that </w:t>
      </w:r>
      <w:r w:rsidR="00191566">
        <w:rPr>
          <w:rFonts w:ascii="Courier New" w:hAnsi="Courier New" w:cs="Courier New"/>
          <w:color w:val="000000" w:themeColor="text1"/>
          <w:sz w:val="24"/>
          <w:szCs w:val="24"/>
        </w:rPr>
        <w:t xml:space="preserve">these institutions </w:t>
      </w:r>
      <w:r w:rsidR="00114347" w:rsidRPr="00384C63">
        <w:rPr>
          <w:rFonts w:ascii="Courier New" w:hAnsi="Courier New" w:cs="Courier New"/>
          <w:color w:val="000000" w:themeColor="text1"/>
          <w:sz w:val="24"/>
          <w:szCs w:val="24"/>
        </w:rPr>
        <w:t>recognize</w:t>
      </w:r>
      <w:r w:rsidR="006575D3" w:rsidRPr="00384C63">
        <w:rPr>
          <w:rFonts w:ascii="Courier New" w:hAnsi="Courier New" w:cs="Courier New"/>
          <w:color w:val="000000" w:themeColor="text1"/>
          <w:sz w:val="24"/>
          <w:szCs w:val="24"/>
        </w:rPr>
        <w:t xml:space="preserve"> </w:t>
      </w:r>
      <w:r w:rsidR="00907372" w:rsidRPr="00384C63">
        <w:rPr>
          <w:rFonts w:ascii="Courier New" w:hAnsi="Courier New" w:cs="Courier New"/>
          <w:color w:val="000000" w:themeColor="text1"/>
          <w:sz w:val="24"/>
          <w:szCs w:val="24"/>
        </w:rPr>
        <w:t xml:space="preserve">the </w:t>
      </w:r>
      <w:r w:rsidR="00114347" w:rsidRPr="00384C63">
        <w:rPr>
          <w:rFonts w:ascii="Courier New" w:hAnsi="Courier New" w:cs="Courier New"/>
          <w:color w:val="000000" w:themeColor="text1"/>
          <w:sz w:val="24"/>
          <w:szCs w:val="24"/>
        </w:rPr>
        <w:t xml:space="preserve">problems with </w:t>
      </w:r>
      <w:r w:rsidR="00191566">
        <w:rPr>
          <w:rFonts w:ascii="Courier New" w:hAnsi="Courier New" w:cs="Courier New"/>
          <w:color w:val="000000" w:themeColor="text1"/>
          <w:sz w:val="24"/>
          <w:szCs w:val="24"/>
        </w:rPr>
        <w:t xml:space="preserve">biomedical </w:t>
      </w:r>
      <w:r w:rsidR="00114347" w:rsidRPr="00384C63">
        <w:rPr>
          <w:rFonts w:ascii="Courier New" w:hAnsi="Courier New" w:cs="Courier New"/>
          <w:color w:val="000000" w:themeColor="text1"/>
          <w:sz w:val="24"/>
          <w:szCs w:val="24"/>
        </w:rPr>
        <w:t xml:space="preserve">reporting, </w:t>
      </w:r>
      <w:r w:rsidR="008326A8">
        <w:rPr>
          <w:rFonts w:ascii="Courier New" w:hAnsi="Courier New" w:cs="Courier New"/>
          <w:color w:val="000000" w:themeColor="text1"/>
          <w:sz w:val="24"/>
          <w:szCs w:val="24"/>
        </w:rPr>
        <w:t xml:space="preserve">and seek </w:t>
      </w:r>
      <w:r w:rsidR="00114347" w:rsidRPr="00384C63">
        <w:rPr>
          <w:rFonts w:ascii="Courier New" w:hAnsi="Courier New" w:cs="Courier New"/>
          <w:color w:val="000000" w:themeColor="text1"/>
          <w:sz w:val="24"/>
          <w:szCs w:val="24"/>
        </w:rPr>
        <w:t>to be innovator</w:t>
      </w:r>
      <w:r w:rsidR="006575D3" w:rsidRPr="00384C63">
        <w:rPr>
          <w:rFonts w:ascii="Courier New" w:hAnsi="Courier New" w:cs="Courier New"/>
          <w:color w:val="000000" w:themeColor="text1"/>
          <w:sz w:val="24"/>
          <w:szCs w:val="24"/>
        </w:rPr>
        <w:t>s</w:t>
      </w:r>
      <w:r w:rsidR="00114347" w:rsidRPr="00384C63">
        <w:rPr>
          <w:rFonts w:ascii="Courier New" w:hAnsi="Courier New" w:cs="Courier New"/>
          <w:color w:val="000000" w:themeColor="text1"/>
          <w:sz w:val="24"/>
          <w:szCs w:val="24"/>
        </w:rPr>
        <w:t xml:space="preserve"> in developing solutions in this </w:t>
      </w:r>
      <w:r w:rsidR="00114347" w:rsidRPr="00384C63">
        <w:rPr>
          <w:rFonts w:ascii="Courier New" w:hAnsi="Courier New" w:cs="Courier New"/>
          <w:sz w:val="24"/>
          <w:szCs w:val="24"/>
        </w:rPr>
        <w:t xml:space="preserve">area. </w:t>
      </w:r>
      <w:r w:rsidR="00C40D00" w:rsidRPr="00384C63">
        <w:rPr>
          <w:rFonts w:ascii="Courier New" w:hAnsi="Courier New" w:cs="Courier New"/>
          <w:sz w:val="24"/>
          <w:szCs w:val="24"/>
        </w:rPr>
        <w:t xml:space="preserve">Against this background, it is perhaps unsurprising that our </w:t>
      </w:r>
      <w:r w:rsidR="00114347" w:rsidRPr="00384C63">
        <w:rPr>
          <w:rFonts w:ascii="Courier New" w:hAnsi="Courier New" w:cs="Courier New"/>
          <w:sz w:val="24"/>
          <w:szCs w:val="24"/>
        </w:rPr>
        <w:t xml:space="preserve">experience </w:t>
      </w:r>
      <w:r w:rsidR="00010CCA" w:rsidRPr="00384C63">
        <w:rPr>
          <w:rFonts w:ascii="Courier New" w:hAnsi="Courier New" w:cs="Courier New"/>
          <w:sz w:val="24"/>
          <w:szCs w:val="24"/>
        </w:rPr>
        <w:t xml:space="preserve">piloting the </w:t>
      </w:r>
      <w:r w:rsidR="00191566">
        <w:rPr>
          <w:rFonts w:ascii="Courier New" w:hAnsi="Courier New" w:cs="Courier New"/>
          <w:sz w:val="24"/>
          <w:szCs w:val="24"/>
        </w:rPr>
        <w:t>P</w:t>
      </w:r>
      <w:r w:rsidR="00010CCA" w:rsidRPr="00384C63">
        <w:rPr>
          <w:rFonts w:ascii="Courier New" w:hAnsi="Courier New" w:cs="Courier New"/>
          <w:sz w:val="24"/>
          <w:szCs w:val="24"/>
        </w:rPr>
        <w:t xml:space="preserve">ublications </w:t>
      </w:r>
      <w:r w:rsidR="00191566">
        <w:rPr>
          <w:rFonts w:ascii="Courier New" w:hAnsi="Courier New" w:cs="Courier New"/>
          <w:sz w:val="24"/>
          <w:szCs w:val="24"/>
        </w:rPr>
        <w:t>O</w:t>
      </w:r>
      <w:r w:rsidR="00010CCA" w:rsidRPr="00384C63">
        <w:rPr>
          <w:rFonts w:ascii="Courier New" w:hAnsi="Courier New" w:cs="Courier New"/>
          <w:sz w:val="24"/>
          <w:szCs w:val="24"/>
        </w:rPr>
        <w:t xml:space="preserve">fficer role </w:t>
      </w:r>
      <w:r w:rsidR="001347B4" w:rsidRPr="00384C63">
        <w:rPr>
          <w:rFonts w:ascii="Courier New" w:hAnsi="Courier New" w:cs="Courier New"/>
          <w:sz w:val="24"/>
          <w:szCs w:val="24"/>
        </w:rPr>
        <w:t xml:space="preserve">has largely been positive. </w:t>
      </w:r>
      <w:r w:rsidR="005D67AA">
        <w:rPr>
          <w:rFonts w:ascii="Courier New" w:hAnsi="Courier New" w:cs="Courier New"/>
          <w:sz w:val="24"/>
          <w:szCs w:val="24"/>
        </w:rPr>
        <w:t>D</w:t>
      </w:r>
      <w:r w:rsidR="006A6877" w:rsidRPr="00384C63">
        <w:rPr>
          <w:rFonts w:ascii="Courier New" w:hAnsi="Courier New" w:cs="Courier New"/>
          <w:sz w:val="24"/>
          <w:szCs w:val="24"/>
        </w:rPr>
        <w:t xml:space="preserve">iscussions with research chairs and </w:t>
      </w:r>
      <w:r w:rsidR="007640E7" w:rsidRPr="00384C63">
        <w:rPr>
          <w:rFonts w:ascii="Courier New" w:hAnsi="Courier New" w:cs="Courier New"/>
          <w:sz w:val="24"/>
          <w:szCs w:val="24"/>
        </w:rPr>
        <w:t xml:space="preserve">other </w:t>
      </w:r>
      <w:r w:rsidR="006A6877" w:rsidRPr="00384C63">
        <w:rPr>
          <w:rFonts w:ascii="Courier New" w:hAnsi="Courier New" w:cs="Courier New"/>
          <w:sz w:val="24"/>
          <w:szCs w:val="24"/>
        </w:rPr>
        <w:t xml:space="preserve">relevant leadership </w:t>
      </w:r>
      <w:r w:rsidR="005D67AA" w:rsidRPr="00384C63">
        <w:rPr>
          <w:rFonts w:ascii="Courier New" w:hAnsi="Courier New" w:cs="Courier New"/>
          <w:sz w:val="24"/>
          <w:szCs w:val="24"/>
        </w:rPr>
        <w:t>have</w:t>
      </w:r>
      <w:r w:rsidR="006A6877" w:rsidRPr="00384C63">
        <w:rPr>
          <w:rFonts w:ascii="Courier New" w:hAnsi="Courier New" w:cs="Courier New"/>
          <w:sz w:val="24"/>
          <w:szCs w:val="24"/>
        </w:rPr>
        <w:t xml:space="preserve"> </w:t>
      </w:r>
      <w:r w:rsidR="005D67AA">
        <w:rPr>
          <w:rFonts w:ascii="Courier New" w:hAnsi="Courier New" w:cs="Courier New"/>
          <w:sz w:val="24"/>
          <w:szCs w:val="24"/>
        </w:rPr>
        <w:t>shown</w:t>
      </w:r>
      <w:r w:rsidR="005D67AA" w:rsidRPr="00384C63">
        <w:rPr>
          <w:rFonts w:ascii="Courier New" w:hAnsi="Courier New" w:cs="Courier New"/>
          <w:sz w:val="24"/>
          <w:szCs w:val="24"/>
        </w:rPr>
        <w:t xml:space="preserve"> </w:t>
      </w:r>
      <w:r w:rsidR="006A6877" w:rsidRPr="00384C63">
        <w:rPr>
          <w:rFonts w:ascii="Courier New" w:hAnsi="Courier New" w:cs="Courier New"/>
          <w:sz w:val="24"/>
          <w:szCs w:val="24"/>
        </w:rPr>
        <w:t xml:space="preserve">that </w:t>
      </w:r>
      <w:r w:rsidR="003964DC" w:rsidRPr="00384C63">
        <w:rPr>
          <w:rFonts w:ascii="Courier New" w:hAnsi="Courier New" w:cs="Courier New"/>
          <w:sz w:val="24"/>
          <w:szCs w:val="24"/>
        </w:rPr>
        <w:t xml:space="preserve">the </w:t>
      </w:r>
      <w:r w:rsidR="006A6877" w:rsidRPr="00384C63">
        <w:rPr>
          <w:rFonts w:ascii="Courier New" w:hAnsi="Courier New" w:cs="Courier New"/>
          <w:sz w:val="24"/>
          <w:szCs w:val="24"/>
        </w:rPr>
        <w:t xml:space="preserve">needs do not vary considerably between the </w:t>
      </w:r>
      <w:r w:rsidR="003964DC" w:rsidRPr="00384C63">
        <w:rPr>
          <w:rFonts w:ascii="Courier New" w:hAnsi="Courier New" w:cs="Courier New"/>
          <w:sz w:val="24"/>
          <w:szCs w:val="24"/>
        </w:rPr>
        <w:t>institution</w:t>
      </w:r>
      <w:r w:rsidR="006A6877" w:rsidRPr="00384C63">
        <w:rPr>
          <w:rFonts w:ascii="Courier New" w:hAnsi="Courier New" w:cs="Courier New"/>
          <w:sz w:val="24"/>
          <w:szCs w:val="24"/>
        </w:rPr>
        <w:t xml:space="preserve">s. </w:t>
      </w:r>
      <w:r w:rsidR="00A27342">
        <w:rPr>
          <w:rFonts w:ascii="Courier New" w:hAnsi="Courier New" w:cs="Courier New"/>
          <w:sz w:val="24"/>
          <w:szCs w:val="24"/>
        </w:rPr>
        <w:t xml:space="preserve">We have perceived </w:t>
      </w:r>
      <w:r w:rsidR="006A6877" w:rsidRPr="00384C63">
        <w:rPr>
          <w:rFonts w:ascii="Courier New" w:hAnsi="Courier New" w:cs="Courier New"/>
          <w:sz w:val="24"/>
          <w:szCs w:val="24"/>
        </w:rPr>
        <w:t>a genuine appetite in both institutions for publications outreach, with particular interest noted in topics including authorship</w:t>
      </w:r>
      <w:r w:rsidR="00010CCA" w:rsidRPr="00384C63">
        <w:rPr>
          <w:rFonts w:ascii="Courier New" w:hAnsi="Courier New" w:cs="Courier New"/>
          <w:sz w:val="24"/>
          <w:szCs w:val="24"/>
        </w:rPr>
        <w:t xml:space="preserve"> policies</w:t>
      </w:r>
      <w:r w:rsidR="006A6877" w:rsidRPr="00384C63">
        <w:rPr>
          <w:rFonts w:ascii="Courier New" w:hAnsi="Courier New" w:cs="Courier New"/>
          <w:sz w:val="24"/>
          <w:szCs w:val="24"/>
        </w:rPr>
        <w:t xml:space="preserve">, predatory journals, </w:t>
      </w:r>
      <w:r w:rsidR="004375C0" w:rsidRPr="00384C63">
        <w:rPr>
          <w:rFonts w:ascii="Courier New" w:hAnsi="Courier New" w:cs="Courier New"/>
          <w:sz w:val="24"/>
          <w:szCs w:val="24"/>
        </w:rPr>
        <w:t xml:space="preserve">peer review, </w:t>
      </w:r>
      <w:r w:rsidR="006A6877" w:rsidRPr="00384C63">
        <w:rPr>
          <w:rFonts w:ascii="Courier New" w:hAnsi="Courier New" w:cs="Courier New"/>
          <w:sz w:val="24"/>
          <w:szCs w:val="24"/>
        </w:rPr>
        <w:t xml:space="preserve">and guidance on selecting a journal for manuscript submission. </w:t>
      </w:r>
    </w:p>
    <w:p w14:paraId="6D2B2F29" w14:textId="7BBC5DA0" w:rsidR="006F51B6" w:rsidRPr="00384C63" w:rsidRDefault="00B70F91" w:rsidP="00384C63">
      <w:pPr>
        <w:spacing w:line="480" w:lineRule="auto"/>
        <w:contextualSpacing/>
        <w:jc w:val="both"/>
        <w:rPr>
          <w:rFonts w:ascii="Courier New" w:hAnsi="Courier New" w:cs="Courier New"/>
          <w:sz w:val="24"/>
          <w:szCs w:val="24"/>
        </w:rPr>
      </w:pPr>
      <w:r w:rsidRPr="00384C63">
        <w:rPr>
          <w:rFonts w:ascii="Courier New" w:hAnsi="Courier New" w:cs="Courier New"/>
          <w:sz w:val="24"/>
          <w:szCs w:val="24"/>
        </w:rPr>
        <w:lastRenderedPageBreak/>
        <w:t xml:space="preserve">Anecdotally there appears to be support from </w:t>
      </w:r>
      <w:r w:rsidR="008445B7" w:rsidRPr="00384C63">
        <w:rPr>
          <w:rFonts w:ascii="Courier New" w:hAnsi="Courier New" w:cs="Courier New"/>
          <w:sz w:val="24"/>
          <w:szCs w:val="24"/>
        </w:rPr>
        <w:t xml:space="preserve">discipline research chairs across both institutions </w:t>
      </w:r>
      <w:r w:rsidR="004375C0" w:rsidRPr="00384C63">
        <w:rPr>
          <w:rFonts w:ascii="Courier New" w:hAnsi="Courier New" w:cs="Courier New"/>
          <w:sz w:val="24"/>
          <w:szCs w:val="24"/>
        </w:rPr>
        <w:t xml:space="preserve">in </w:t>
      </w:r>
      <w:r w:rsidR="00097BFA" w:rsidRPr="00384C63">
        <w:rPr>
          <w:rFonts w:ascii="Courier New" w:hAnsi="Courier New" w:cs="Courier New"/>
          <w:sz w:val="24"/>
          <w:szCs w:val="24"/>
        </w:rPr>
        <w:t>acknowledging the</w:t>
      </w:r>
      <w:r w:rsidR="008445B7" w:rsidRPr="00384C63">
        <w:rPr>
          <w:rFonts w:ascii="Courier New" w:hAnsi="Courier New" w:cs="Courier New"/>
          <w:sz w:val="24"/>
          <w:szCs w:val="24"/>
        </w:rPr>
        <w:t xml:space="preserve"> relevance of this type of service. Interestingly, on occasion, there </w:t>
      </w:r>
      <w:r w:rsidR="009924BD" w:rsidRPr="00384C63">
        <w:rPr>
          <w:rFonts w:ascii="Courier New" w:hAnsi="Courier New" w:cs="Courier New"/>
          <w:sz w:val="24"/>
          <w:szCs w:val="24"/>
        </w:rPr>
        <w:t xml:space="preserve">has been </w:t>
      </w:r>
      <w:r w:rsidR="00152E57" w:rsidRPr="00384C63">
        <w:rPr>
          <w:rFonts w:ascii="Courier New" w:hAnsi="Courier New" w:cs="Courier New"/>
          <w:sz w:val="24"/>
          <w:szCs w:val="24"/>
        </w:rPr>
        <w:t xml:space="preserve">some </w:t>
      </w:r>
      <w:r w:rsidR="008445B7" w:rsidRPr="00384C63">
        <w:rPr>
          <w:rFonts w:ascii="Courier New" w:hAnsi="Courier New" w:cs="Courier New"/>
          <w:sz w:val="24"/>
          <w:szCs w:val="24"/>
        </w:rPr>
        <w:t>l</w:t>
      </w:r>
      <w:r w:rsidR="00152E57" w:rsidRPr="00384C63">
        <w:rPr>
          <w:rFonts w:ascii="Courier New" w:hAnsi="Courier New" w:cs="Courier New"/>
          <w:sz w:val="24"/>
          <w:szCs w:val="24"/>
        </w:rPr>
        <w:t xml:space="preserve">ack of clarity </w:t>
      </w:r>
      <w:r w:rsidR="008445B7" w:rsidRPr="00384C63">
        <w:rPr>
          <w:rFonts w:ascii="Courier New" w:hAnsi="Courier New" w:cs="Courier New"/>
          <w:sz w:val="24"/>
          <w:szCs w:val="24"/>
        </w:rPr>
        <w:t xml:space="preserve">in regards to the scope of the </w:t>
      </w:r>
      <w:r w:rsidR="002A5A76">
        <w:rPr>
          <w:rFonts w:ascii="Courier New" w:hAnsi="Courier New" w:cs="Courier New"/>
          <w:sz w:val="24"/>
          <w:szCs w:val="24"/>
        </w:rPr>
        <w:t>P</w:t>
      </w:r>
      <w:r w:rsidR="002A5A76" w:rsidRPr="00384C63">
        <w:rPr>
          <w:rFonts w:ascii="Courier New" w:hAnsi="Courier New" w:cs="Courier New"/>
          <w:sz w:val="24"/>
          <w:szCs w:val="24"/>
        </w:rPr>
        <w:t xml:space="preserve">ublications </w:t>
      </w:r>
      <w:r w:rsidR="002A5A76">
        <w:rPr>
          <w:rFonts w:ascii="Courier New" w:hAnsi="Courier New" w:cs="Courier New"/>
          <w:sz w:val="24"/>
          <w:szCs w:val="24"/>
        </w:rPr>
        <w:t>O</w:t>
      </w:r>
      <w:r w:rsidR="002A5A76" w:rsidRPr="00384C63">
        <w:rPr>
          <w:rFonts w:ascii="Courier New" w:hAnsi="Courier New" w:cs="Courier New"/>
          <w:sz w:val="24"/>
          <w:szCs w:val="24"/>
        </w:rPr>
        <w:t xml:space="preserve">fficer </w:t>
      </w:r>
      <w:r w:rsidR="008445B7" w:rsidRPr="00384C63">
        <w:rPr>
          <w:rFonts w:ascii="Courier New" w:hAnsi="Courier New" w:cs="Courier New"/>
          <w:sz w:val="24"/>
          <w:szCs w:val="24"/>
        </w:rPr>
        <w:t xml:space="preserve">position. </w:t>
      </w:r>
      <w:r w:rsidR="00152E57" w:rsidRPr="00384C63">
        <w:rPr>
          <w:rFonts w:ascii="Courier New" w:hAnsi="Courier New" w:cs="Courier New"/>
          <w:sz w:val="24"/>
          <w:szCs w:val="24"/>
        </w:rPr>
        <w:t xml:space="preserve">Our impression </w:t>
      </w:r>
      <w:r w:rsidR="009924BD" w:rsidRPr="00384C63">
        <w:rPr>
          <w:rFonts w:ascii="Courier New" w:hAnsi="Courier New" w:cs="Courier New"/>
          <w:sz w:val="24"/>
          <w:szCs w:val="24"/>
        </w:rPr>
        <w:t xml:space="preserve">is </w:t>
      </w:r>
      <w:r w:rsidR="00152E57" w:rsidRPr="00384C63">
        <w:rPr>
          <w:rFonts w:ascii="Courier New" w:hAnsi="Courier New" w:cs="Courier New"/>
          <w:sz w:val="24"/>
          <w:szCs w:val="24"/>
        </w:rPr>
        <w:t>that several senior scientists felt the</w:t>
      </w:r>
      <w:r w:rsidR="00E25DA7" w:rsidRPr="00384C63">
        <w:rPr>
          <w:rFonts w:ascii="Courier New" w:hAnsi="Courier New" w:cs="Courier New"/>
          <w:sz w:val="24"/>
          <w:szCs w:val="24"/>
        </w:rPr>
        <w:t xml:space="preserve"> services the </w:t>
      </w:r>
      <w:r w:rsidR="002A5A76">
        <w:rPr>
          <w:rFonts w:ascii="Courier New" w:hAnsi="Courier New" w:cs="Courier New"/>
          <w:sz w:val="24"/>
          <w:szCs w:val="24"/>
        </w:rPr>
        <w:t>P</w:t>
      </w:r>
      <w:r w:rsidR="002A5A76" w:rsidRPr="00384C63">
        <w:rPr>
          <w:rFonts w:ascii="Courier New" w:hAnsi="Courier New" w:cs="Courier New"/>
          <w:sz w:val="24"/>
          <w:szCs w:val="24"/>
        </w:rPr>
        <w:t xml:space="preserve">ublications </w:t>
      </w:r>
      <w:r w:rsidR="002A5A76">
        <w:rPr>
          <w:rFonts w:ascii="Courier New" w:hAnsi="Courier New" w:cs="Courier New"/>
          <w:sz w:val="24"/>
          <w:szCs w:val="24"/>
        </w:rPr>
        <w:t>O</w:t>
      </w:r>
      <w:r w:rsidR="002A5A76" w:rsidRPr="00384C63">
        <w:rPr>
          <w:rFonts w:ascii="Courier New" w:hAnsi="Courier New" w:cs="Courier New"/>
          <w:sz w:val="24"/>
          <w:szCs w:val="24"/>
        </w:rPr>
        <w:t xml:space="preserve">fficer </w:t>
      </w:r>
      <w:r w:rsidR="00E25DA7" w:rsidRPr="00384C63">
        <w:rPr>
          <w:rFonts w:ascii="Courier New" w:hAnsi="Courier New" w:cs="Courier New"/>
          <w:sz w:val="24"/>
          <w:szCs w:val="24"/>
        </w:rPr>
        <w:t>could offer</w:t>
      </w:r>
      <w:r w:rsidR="00152E57" w:rsidRPr="00384C63">
        <w:rPr>
          <w:rFonts w:ascii="Courier New" w:hAnsi="Courier New" w:cs="Courier New"/>
          <w:sz w:val="24"/>
          <w:szCs w:val="24"/>
        </w:rPr>
        <w:t xml:space="preserve"> would be great for graduate students and </w:t>
      </w:r>
      <w:r w:rsidRPr="00384C63">
        <w:rPr>
          <w:rFonts w:ascii="Courier New" w:hAnsi="Courier New" w:cs="Courier New"/>
          <w:sz w:val="24"/>
          <w:szCs w:val="24"/>
        </w:rPr>
        <w:t>researchers early on in their career development</w:t>
      </w:r>
      <w:r w:rsidR="00152E57" w:rsidRPr="00384C63">
        <w:rPr>
          <w:rFonts w:ascii="Courier New" w:hAnsi="Courier New" w:cs="Courier New"/>
          <w:sz w:val="24"/>
          <w:szCs w:val="24"/>
        </w:rPr>
        <w:t xml:space="preserve">; however, </w:t>
      </w:r>
      <w:r w:rsidR="00E407B4" w:rsidRPr="00384C63">
        <w:rPr>
          <w:rFonts w:ascii="Courier New" w:hAnsi="Courier New" w:cs="Courier New"/>
          <w:sz w:val="24"/>
          <w:szCs w:val="24"/>
        </w:rPr>
        <w:t xml:space="preserve">they </w:t>
      </w:r>
      <w:r w:rsidR="00E25DA7" w:rsidRPr="00384C63">
        <w:rPr>
          <w:rFonts w:ascii="Courier New" w:hAnsi="Courier New" w:cs="Courier New"/>
          <w:sz w:val="24"/>
          <w:szCs w:val="24"/>
        </w:rPr>
        <w:t xml:space="preserve">were </w:t>
      </w:r>
      <w:r w:rsidR="00FF0B2C" w:rsidRPr="00384C63">
        <w:rPr>
          <w:rFonts w:ascii="Courier New" w:hAnsi="Courier New" w:cs="Courier New"/>
          <w:sz w:val="24"/>
          <w:szCs w:val="24"/>
        </w:rPr>
        <w:t xml:space="preserve">more </w:t>
      </w:r>
      <w:r w:rsidR="00E25DA7" w:rsidRPr="00384C63">
        <w:rPr>
          <w:rFonts w:ascii="Courier New" w:hAnsi="Courier New" w:cs="Courier New"/>
          <w:sz w:val="24"/>
          <w:szCs w:val="24"/>
        </w:rPr>
        <w:t xml:space="preserve">resistant to the perceived impact it could have among </w:t>
      </w:r>
      <w:r w:rsidR="00FF0B2C" w:rsidRPr="00384C63">
        <w:rPr>
          <w:rFonts w:ascii="Courier New" w:hAnsi="Courier New" w:cs="Courier New"/>
          <w:sz w:val="24"/>
          <w:szCs w:val="24"/>
        </w:rPr>
        <w:t>senior researchers</w:t>
      </w:r>
      <w:r w:rsidR="008445B7" w:rsidRPr="00384C63">
        <w:rPr>
          <w:rFonts w:ascii="Courier New" w:hAnsi="Courier New" w:cs="Courier New"/>
          <w:sz w:val="24"/>
          <w:szCs w:val="24"/>
        </w:rPr>
        <w:t xml:space="preserve">. </w:t>
      </w:r>
      <w:r w:rsidR="00152E57" w:rsidRPr="00384C63">
        <w:rPr>
          <w:rFonts w:ascii="Courier New" w:hAnsi="Courier New" w:cs="Courier New"/>
          <w:sz w:val="24"/>
          <w:szCs w:val="24"/>
        </w:rPr>
        <w:t>It is hoped that through targeted seminars (e.g., speaking at senior scientist retreats) we will be able to reach broad levels of researchers within o</w:t>
      </w:r>
      <w:r w:rsidR="004375C0" w:rsidRPr="00384C63">
        <w:rPr>
          <w:rFonts w:ascii="Courier New" w:hAnsi="Courier New" w:cs="Courier New"/>
          <w:sz w:val="24"/>
          <w:szCs w:val="24"/>
        </w:rPr>
        <w:t>ur</w:t>
      </w:r>
      <w:r w:rsidR="00152E57" w:rsidRPr="00384C63">
        <w:rPr>
          <w:rFonts w:ascii="Courier New" w:hAnsi="Courier New" w:cs="Courier New"/>
          <w:sz w:val="24"/>
          <w:szCs w:val="24"/>
        </w:rPr>
        <w:t xml:space="preserve"> institutions. </w:t>
      </w:r>
      <w:r w:rsidR="00E25DA7" w:rsidRPr="00384C63">
        <w:rPr>
          <w:rFonts w:ascii="Courier New" w:hAnsi="Courier New" w:cs="Courier New"/>
          <w:sz w:val="24"/>
          <w:szCs w:val="24"/>
        </w:rPr>
        <w:t xml:space="preserve">Finally, concerning the practicalities of providing outreach, at least within </w:t>
      </w:r>
      <w:r w:rsidR="000B275F" w:rsidRPr="00384C63">
        <w:rPr>
          <w:rFonts w:ascii="Courier New" w:hAnsi="Courier New" w:cs="Courier New"/>
          <w:sz w:val="24"/>
          <w:szCs w:val="24"/>
        </w:rPr>
        <w:t>the</w:t>
      </w:r>
      <w:r w:rsidR="00E25DA7" w:rsidRPr="00384C63">
        <w:rPr>
          <w:rFonts w:ascii="Courier New" w:hAnsi="Courier New" w:cs="Courier New"/>
          <w:sz w:val="24"/>
          <w:szCs w:val="24"/>
        </w:rPr>
        <w:t xml:space="preserve"> two organizations</w:t>
      </w:r>
      <w:r w:rsidR="000B275F" w:rsidRPr="00384C63">
        <w:rPr>
          <w:rFonts w:ascii="Courier New" w:hAnsi="Courier New" w:cs="Courier New"/>
          <w:sz w:val="24"/>
          <w:szCs w:val="24"/>
        </w:rPr>
        <w:t xml:space="preserve"> we are working</w:t>
      </w:r>
      <w:r w:rsidR="00E25DA7" w:rsidRPr="00384C63">
        <w:rPr>
          <w:rFonts w:ascii="Courier New" w:hAnsi="Courier New" w:cs="Courier New"/>
          <w:sz w:val="24"/>
          <w:szCs w:val="24"/>
        </w:rPr>
        <w:t xml:space="preserve">, we have found that the lag period between hiring the </w:t>
      </w:r>
      <w:r w:rsidR="008326A8">
        <w:rPr>
          <w:rFonts w:ascii="Courier New" w:hAnsi="Courier New" w:cs="Courier New"/>
          <w:sz w:val="24"/>
          <w:szCs w:val="24"/>
        </w:rPr>
        <w:t>Pu</w:t>
      </w:r>
      <w:r w:rsidR="00E25DA7" w:rsidRPr="00384C63">
        <w:rPr>
          <w:rFonts w:ascii="Courier New" w:hAnsi="Courier New" w:cs="Courier New"/>
          <w:sz w:val="24"/>
          <w:szCs w:val="24"/>
        </w:rPr>
        <w:t xml:space="preserve">blications </w:t>
      </w:r>
      <w:r w:rsidR="008326A8">
        <w:rPr>
          <w:rFonts w:ascii="Courier New" w:hAnsi="Courier New" w:cs="Courier New"/>
          <w:sz w:val="24"/>
          <w:szCs w:val="24"/>
        </w:rPr>
        <w:t>O</w:t>
      </w:r>
      <w:r w:rsidR="00E25DA7" w:rsidRPr="00384C63">
        <w:rPr>
          <w:rFonts w:ascii="Courier New" w:hAnsi="Courier New" w:cs="Courier New"/>
          <w:sz w:val="24"/>
          <w:szCs w:val="24"/>
        </w:rPr>
        <w:t>fficer and initiating outrea</w:t>
      </w:r>
      <w:r w:rsidR="006A4D0C" w:rsidRPr="00384C63">
        <w:rPr>
          <w:rFonts w:ascii="Courier New" w:hAnsi="Courier New" w:cs="Courier New"/>
          <w:sz w:val="24"/>
          <w:szCs w:val="24"/>
        </w:rPr>
        <w:t>ch services has been critical to understand institutional structures,</w:t>
      </w:r>
      <w:r w:rsidR="00E25DA7" w:rsidRPr="00384C63">
        <w:rPr>
          <w:rFonts w:ascii="Courier New" w:hAnsi="Courier New" w:cs="Courier New"/>
          <w:sz w:val="24"/>
          <w:szCs w:val="24"/>
        </w:rPr>
        <w:t xml:space="preserve"> establish relationships, build interest, </w:t>
      </w:r>
      <w:r w:rsidR="005F03D5" w:rsidRPr="00384C63">
        <w:rPr>
          <w:rFonts w:ascii="Courier New" w:hAnsi="Courier New" w:cs="Courier New"/>
          <w:sz w:val="24"/>
          <w:szCs w:val="24"/>
        </w:rPr>
        <w:t>and schedule outreach seminars.</w:t>
      </w:r>
      <w:r w:rsidR="00972E93" w:rsidRPr="00384C63">
        <w:rPr>
          <w:rFonts w:ascii="Courier New" w:hAnsi="Courier New" w:cs="Courier New"/>
          <w:sz w:val="24"/>
          <w:szCs w:val="24"/>
        </w:rPr>
        <w:t xml:space="preserve"> </w:t>
      </w:r>
    </w:p>
    <w:p w14:paraId="2CBD33D4" w14:textId="77777777" w:rsidR="00B56D59" w:rsidRPr="00384C63" w:rsidRDefault="00B56D59" w:rsidP="00384C63">
      <w:pPr>
        <w:spacing w:line="480" w:lineRule="auto"/>
        <w:contextualSpacing/>
        <w:jc w:val="both"/>
        <w:rPr>
          <w:rFonts w:ascii="Courier New" w:hAnsi="Courier New" w:cs="Courier New"/>
          <w:sz w:val="24"/>
          <w:szCs w:val="24"/>
        </w:rPr>
      </w:pPr>
    </w:p>
    <w:p w14:paraId="717A1046" w14:textId="0460D072" w:rsidR="009F35B3" w:rsidRPr="00384C63" w:rsidRDefault="00986005" w:rsidP="00384C63">
      <w:pPr>
        <w:spacing w:line="480" w:lineRule="auto"/>
        <w:contextualSpacing/>
        <w:jc w:val="both"/>
        <w:rPr>
          <w:rFonts w:ascii="Courier New" w:hAnsi="Courier New" w:cs="Courier New"/>
          <w:i/>
          <w:sz w:val="24"/>
          <w:szCs w:val="24"/>
        </w:rPr>
      </w:pPr>
      <w:r w:rsidRPr="00384C63">
        <w:rPr>
          <w:rFonts w:ascii="Courier New" w:hAnsi="Courier New" w:cs="Courier New"/>
          <w:i/>
          <w:sz w:val="24"/>
          <w:szCs w:val="24"/>
        </w:rPr>
        <w:t xml:space="preserve">Monitoring the impact of </w:t>
      </w:r>
      <w:r w:rsidRPr="000F3451">
        <w:rPr>
          <w:rFonts w:ascii="Courier New" w:hAnsi="Courier New" w:cs="Courier New"/>
          <w:i/>
          <w:sz w:val="24"/>
          <w:szCs w:val="24"/>
        </w:rPr>
        <w:t xml:space="preserve">the </w:t>
      </w:r>
      <w:r w:rsidR="002A5A76" w:rsidRPr="000F3451">
        <w:rPr>
          <w:rFonts w:ascii="Courier New" w:hAnsi="Courier New" w:cs="Courier New"/>
          <w:i/>
          <w:sz w:val="24"/>
          <w:szCs w:val="24"/>
        </w:rPr>
        <w:t>Publications Officer</w:t>
      </w:r>
    </w:p>
    <w:p w14:paraId="72CF3979" w14:textId="77777777" w:rsidR="00C54EB4" w:rsidRPr="00384C63" w:rsidRDefault="00C54EB4" w:rsidP="00384C63">
      <w:pPr>
        <w:spacing w:line="480" w:lineRule="auto"/>
        <w:contextualSpacing/>
        <w:jc w:val="both"/>
        <w:rPr>
          <w:rFonts w:ascii="Courier New" w:hAnsi="Courier New" w:cs="Courier New"/>
          <w:i/>
          <w:sz w:val="24"/>
          <w:szCs w:val="24"/>
        </w:rPr>
      </w:pPr>
    </w:p>
    <w:p w14:paraId="02C5BCE0" w14:textId="25CF0D6A" w:rsidR="007D4113" w:rsidRPr="00384C63" w:rsidRDefault="00A27342" w:rsidP="00384C63">
      <w:pPr>
        <w:spacing w:line="480" w:lineRule="auto"/>
        <w:contextualSpacing/>
        <w:jc w:val="both"/>
        <w:rPr>
          <w:rFonts w:ascii="Courier New" w:hAnsi="Courier New" w:cs="Courier New"/>
          <w:sz w:val="24"/>
          <w:szCs w:val="24"/>
        </w:rPr>
      </w:pPr>
      <w:r>
        <w:rPr>
          <w:rFonts w:ascii="Courier New" w:hAnsi="Courier New" w:cs="Courier New"/>
          <w:sz w:val="24"/>
          <w:szCs w:val="24"/>
        </w:rPr>
        <w:t>W</w:t>
      </w:r>
      <w:r w:rsidR="002A5A76">
        <w:rPr>
          <w:rFonts w:ascii="Courier New" w:hAnsi="Courier New" w:cs="Courier New"/>
          <w:sz w:val="24"/>
          <w:szCs w:val="24"/>
        </w:rPr>
        <w:t xml:space="preserve">e </w:t>
      </w:r>
      <w:r w:rsidR="005D67AA">
        <w:rPr>
          <w:rFonts w:ascii="Courier New" w:hAnsi="Courier New" w:cs="Courier New"/>
          <w:sz w:val="24"/>
          <w:szCs w:val="24"/>
        </w:rPr>
        <w:t>have a monitoring</w:t>
      </w:r>
      <w:r w:rsidR="00986005" w:rsidRPr="00384C63">
        <w:rPr>
          <w:rFonts w:ascii="Courier New" w:hAnsi="Courier New" w:cs="Courier New"/>
          <w:sz w:val="24"/>
          <w:szCs w:val="24"/>
        </w:rPr>
        <w:t xml:space="preserve"> </w:t>
      </w:r>
      <w:r w:rsidR="00CD174D">
        <w:rPr>
          <w:rFonts w:ascii="Courier New" w:hAnsi="Courier New" w:cs="Courier New"/>
          <w:sz w:val="24"/>
          <w:szCs w:val="24"/>
        </w:rPr>
        <w:t xml:space="preserve">framework in place to assess </w:t>
      </w:r>
      <w:r w:rsidR="00986005" w:rsidRPr="00384C63">
        <w:rPr>
          <w:rFonts w:ascii="Courier New" w:hAnsi="Courier New" w:cs="Courier New"/>
          <w:sz w:val="24"/>
          <w:szCs w:val="24"/>
        </w:rPr>
        <w:t xml:space="preserve">the value of </w:t>
      </w:r>
      <w:r w:rsidR="002A5A76">
        <w:rPr>
          <w:rFonts w:ascii="Courier New" w:hAnsi="Courier New" w:cs="Courier New"/>
          <w:sz w:val="24"/>
          <w:szCs w:val="24"/>
        </w:rPr>
        <w:t>the P</w:t>
      </w:r>
      <w:r w:rsidR="002A5A76" w:rsidRPr="00384C63">
        <w:rPr>
          <w:rFonts w:ascii="Courier New" w:hAnsi="Courier New" w:cs="Courier New"/>
          <w:sz w:val="24"/>
          <w:szCs w:val="24"/>
        </w:rPr>
        <w:t xml:space="preserve">ublications </w:t>
      </w:r>
      <w:r w:rsidR="002A5A76">
        <w:rPr>
          <w:rFonts w:ascii="Courier New" w:hAnsi="Courier New" w:cs="Courier New"/>
          <w:sz w:val="24"/>
          <w:szCs w:val="24"/>
        </w:rPr>
        <w:t>O</w:t>
      </w:r>
      <w:r w:rsidR="002A5A76" w:rsidRPr="00384C63">
        <w:rPr>
          <w:rFonts w:ascii="Courier New" w:hAnsi="Courier New" w:cs="Courier New"/>
          <w:sz w:val="24"/>
          <w:szCs w:val="24"/>
        </w:rPr>
        <w:t>fficer</w:t>
      </w:r>
      <w:r w:rsidR="002A5A76">
        <w:rPr>
          <w:rFonts w:ascii="Courier New" w:hAnsi="Courier New" w:cs="Courier New"/>
          <w:sz w:val="24"/>
          <w:szCs w:val="24"/>
        </w:rPr>
        <w:t xml:space="preserve"> position</w:t>
      </w:r>
      <w:r w:rsidR="00986005" w:rsidRPr="00384C63">
        <w:rPr>
          <w:rFonts w:ascii="Courier New" w:hAnsi="Courier New" w:cs="Courier New"/>
          <w:sz w:val="24"/>
          <w:szCs w:val="24"/>
        </w:rPr>
        <w:t xml:space="preserve">. Specifically, we </w:t>
      </w:r>
      <w:r w:rsidR="00B256EB" w:rsidRPr="00384C63">
        <w:rPr>
          <w:rFonts w:ascii="Courier New" w:hAnsi="Courier New" w:cs="Courier New"/>
          <w:sz w:val="24"/>
          <w:szCs w:val="24"/>
        </w:rPr>
        <w:t xml:space="preserve">are conducting a baseline self-report survey of </w:t>
      </w:r>
      <w:r w:rsidR="00986005" w:rsidRPr="00384C63">
        <w:rPr>
          <w:rFonts w:ascii="Courier New" w:hAnsi="Courier New" w:cs="Courier New"/>
          <w:sz w:val="24"/>
          <w:szCs w:val="24"/>
        </w:rPr>
        <w:t>researchers</w:t>
      </w:r>
      <w:r w:rsidR="00C54EB4" w:rsidRPr="00384C63">
        <w:rPr>
          <w:rFonts w:ascii="Courier New" w:hAnsi="Courier New" w:cs="Courier New"/>
          <w:sz w:val="24"/>
          <w:szCs w:val="24"/>
        </w:rPr>
        <w:t xml:space="preserve"> at our </w:t>
      </w:r>
      <w:r w:rsidR="00C54EB4" w:rsidRPr="00384C63">
        <w:rPr>
          <w:rFonts w:ascii="Courier New" w:hAnsi="Courier New" w:cs="Courier New"/>
          <w:sz w:val="24"/>
          <w:szCs w:val="24"/>
        </w:rPr>
        <w:lastRenderedPageBreak/>
        <w:t xml:space="preserve">two institutions, and three comparable </w:t>
      </w:r>
      <w:r w:rsidR="003E3F44" w:rsidRPr="00384C63">
        <w:rPr>
          <w:rFonts w:ascii="Courier New" w:hAnsi="Courier New" w:cs="Courier New"/>
          <w:sz w:val="24"/>
          <w:szCs w:val="24"/>
        </w:rPr>
        <w:t xml:space="preserve">local </w:t>
      </w:r>
      <w:r w:rsidR="00C54EB4" w:rsidRPr="00384C63">
        <w:rPr>
          <w:rFonts w:ascii="Courier New" w:hAnsi="Courier New" w:cs="Courier New"/>
          <w:sz w:val="24"/>
          <w:szCs w:val="24"/>
        </w:rPr>
        <w:t xml:space="preserve">control </w:t>
      </w:r>
      <w:r w:rsidR="00E25887" w:rsidRPr="00384C63">
        <w:rPr>
          <w:rFonts w:ascii="Courier New" w:hAnsi="Courier New" w:cs="Courier New"/>
          <w:sz w:val="24"/>
          <w:szCs w:val="24"/>
        </w:rPr>
        <w:t>institutions</w:t>
      </w:r>
      <w:r w:rsidR="00C54EB4" w:rsidRPr="00384C63">
        <w:rPr>
          <w:rFonts w:ascii="Courier New" w:hAnsi="Courier New" w:cs="Courier New"/>
          <w:sz w:val="24"/>
          <w:szCs w:val="24"/>
        </w:rPr>
        <w:t>, to assay existing</w:t>
      </w:r>
      <w:r w:rsidR="00986005" w:rsidRPr="00384C63">
        <w:rPr>
          <w:rFonts w:ascii="Courier New" w:hAnsi="Courier New" w:cs="Courier New"/>
          <w:sz w:val="24"/>
          <w:szCs w:val="24"/>
        </w:rPr>
        <w:t xml:space="preserve"> knowledge and perceptions of publication practices</w:t>
      </w:r>
      <w:r w:rsidR="00B256EB" w:rsidRPr="00384C63">
        <w:rPr>
          <w:rFonts w:ascii="Courier New" w:hAnsi="Courier New" w:cs="Courier New"/>
          <w:sz w:val="24"/>
          <w:szCs w:val="24"/>
        </w:rPr>
        <w:t xml:space="preserve">. Following this, </w:t>
      </w:r>
      <w:r w:rsidR="001030D6" w:rsidRPr="00384C63">
        <w:rPr>
          <w:rFonts w:ascii="Courier New" w:hAnsi="Courier New" w:cs="Courier New"/>
          <w:sz w:val="24"/>
          <w:szCs w:val="24"/>
        </w:rPr>
        <w:t xml:space="preserve">the </w:t>
      </w:r>
      <w:r w:rsidR="002A5A76">
        <w:rPr>
          <w:rFonts w:ascii="Courier New" w:hAnsi="Courier New" w:cs="Courier New"/>
          <w:sz w:val="24"/>
          <w:szCs w:val="24"/>
        </w:rPr>
        <w:t>P</w:t>
      </w:r>
      <w:r w:rsidR="002A5A76" w:rsidRPr="00384C63">
        <w:rPr>
          <w:rFonts w:ascii="Courier New" w:hAnsi="Courier New" w:cs="Courier New"/>
          <w:sz w:val="24"/>
          <w:szCs w:val="24"/>
        </w:rPr>
        <w:t xml:space="preserve">ublications </w:t>
      </w:r>
      <w:r w:rsidR="002A5A76">
        <w:rPr>
          <w:rFonts w:ascii="Courier New" w:hAnsi="Courier New" w:cs="Courier New"/>
          <w:sz w:val="24"/>
          <w:szCs w:val="24"/>
        </w:rPr>
        <w:t>O</w:t>
      </w:r>
      <w:r w:rsidR="002A5A76" w:rsidRPr="00384C63">
        <w:rPr>
          <w:rFonts w:ascii="Courier New" w:hAnsi="Courier New" w:cs="Courier New"/>
          <w:sz w:val="24"/>
          <w:szCs w:val="24"/>
        </w:rPr>
        <w:t xml:space="preserve">fficer </w:t>
      </w:r>
      <w:r w:rsidR="001030D6" w:rsidRPr="00384C63">
        <w:rPr>
          <w:rFonts w:ascii="Courier New" w:hAnsi="Courier New" w:cs="Courier New"/>
          <w:sz w:val="24"/>
          <w:szCs w:val="24"/>
        </w:rPr>
        <w:t>will</w:t>
      </w:r>
      <w:r w:rsidR="00C54EB4" w:rsidRPr="00384C63">
        <w:rPr>
          <w:rFonts w:ascii="Courier New" w:hAnsi="Courier New" w:cs="Courier New"/>
          <w:sz w:val="24"/>
          <w:szCs w:val="24"/>
        </w:rPr>
        <w:t xml:space="preserve"> provide publications outrea</w:t>
      </w:r>
      <w:r w:rsidR="00DE698E" w:rsidRPr="00384C63">
        <w:rPr>
          <w:rFonts w:ascii="Courier New" w:hAnsi="Courier New" w:cs="Courier New"/>
          <w:sz w:val="24"/>
          <w:szCs w:val="24"/>
        </w:rPr>
        <w:t>ch within the two</w:t>
      </w:r>
      <w:r w:rsidR="00C54EB4" w:rsidRPr="00384C63">
        <w:rPr>
          <w:rFonts w:ascii="Courier New" w:hAnsi="Courier New" w:cs="Courier New"/>
          <w:sz w:val="24"/>
          <w:szCs w:val="24"/>
        </w:rPr>
        <w:t xml:space="preserve"> institutions for approximately 6 months. This will include maintaining a webpage of </w:t>
      </w:r>
      <w:proofErr w:type="spellStart"/>
      <w:r w:rsidR="00C54EB4" w:rsidRPr="00384C63">
        <w:rPr>
          <w:rFonts w:ascii="Courier New" w:hAnsi="Courier New" w:cs="Courier New"/>
          <w:sz w:val="24"/>
          <w:szCs w:val="24"/>
        </w:rPr>
        <w:t>journalology</w:t>
      </w:r>
      <w:proofErr w:type="spellEnd"/>
      <w:r w:rsidR="00C54EB4" w:rsidRPr="00384C63">
        <w:rPr>
          <w:rFonts w:ascii="Courier New" w:hAnsi="Courier New" w:cs="Courier New"/>
          <w:sz w:val="24"/>
          <w:szCs w:val="24"/>
        </w:rPr>
        <w:t xml:space="preserve"> resources</w:t>
      </w:r>
      <w:r>
        <w:rPr>
          <w:rFonts w:ascii="Courier New" w:hAnsi="Courier New" w:cs="Courier New"/>
          <w:sz w:val="24"/>
          <w:szCs w:val="24"/>
        </w:rPr>
        <w:t xml:space="preserve"> </w:t>
      </w:r>
      <w:r w:rsidR="00E25DA7" w:rsidRPr="00384C63">
        <w:rPr>
          <w:rFonts w:ascii="Courier New" w:hAnsi="Courier New" w:cs="Courier New"/>
          <w:sz w:val="24"/>
          <w:szCs w:val="24"/>
        </w:rPr>
        <w:t>(</w:t>
      </w:r>
      <w:r w:rsidRPr="00A27342">
        <w:rPr>
          <w:rFonts w:ascii="Courier New" w:hAnsi="Courier New" w:cs="Courier New"/>
          <w:sz w:val="24"/>
          <w:szCs w:val="24"/>
        </w:rPr>
        <w:t>http://www.ohri.ca/journalology</w:t>
      </w:r>
      <w:r w:rsidR="00E25DA7" w:rsidRPr="00384C63">
        <w:rPr>
          <w:rFonts w:ascii="Courier New" w:hAnsi="Courier New" w:cs="Courier New"/>
          <w:sz w:val="24"/>
          <w:szCs w:val="24"/>
        </w:rPr>
        <w:t>)</w:t>
      </w:r>
      <w:r w:rsidR="00C54EB4" w:rsidRPr="00384C63">
        <w:rPr>
          <w:rFonts w:ascii="Courier New" w:hAnsi="Courier New" w:cs="Courier New"/>
          <w:sz w:val="24"/>
          <w:szCs w:val="24"/>
        </w:rPr>
        <w:t xml:space="preserve">, </w:t>
      </w:r>
      <w:r w:rsidR="001030D6" w:rsidRPr="00384C63">
        <w:rPr>
          <w:rFonts w:ascii="Courier New" w:hAnsi="Courier New" w:cs="Courier New"/>
          <w:sz w:val="24"/>
          <w:szCs w:val="24"/>
        </w:rPr>
        <w:t xml:space="preserve">developing a manuscript pre-submission peer-review network, </w:t>
      </w:r>
      <w:r w:rsidR="00C54EB4" w:rsidRPr="00384C63">
        <w:rPr>
          <w:rFonts w:ascii="Courier New" w:hAnsi="Courier New" w:cs="Courier New"/>
          <w:sz w:val="24"/>
          <w:szCs w:val="24"/>
        </w:rPr>
        <w:t>providing a series of targeted seminars</w:t>
      </w:r>
      <w:r w:rsidR="00E25DA7" w:rsidRPr="00384C63">
        <w:rPr>
          <w:rFonts w:ascii="Courier New" w:hAnsi="Courier New" w:cs="Courier New"/>
          <w:sz w:val="24"/>
          <w:szCs w:val="24"/>
        </w:rPr>
        <w:t xml:space="preserve"> (e.g., How to </w:t>
      </w:r>
      <w:r>
        <w:rPr>
          <w:rFonts w:ascii="Courier New" w:hAnsi="Courier New" w:cs="Courier New"/>
          <w:sz w:val="24"/>
          <w:szCs w:val="24"/>
        </w:rPr>
        <w:t>peer review</w:t>
      </w:r>
      <w:r w:rsidR="00E25DA7" w:rsidRPr="00384C63">
        <w:rPr>
          <w:rFonts w:ascii="Courier New" w:hAnsi="Courier New" w:cs="Courier New"/>
          <w:sz w:val="24"/>
          <w:szCs w:val="24"/>
        </w:rPr>
        <w:t>)</w:t>
      </w:r>
      <w:r w:rsidR="00C54EB4" w:rsidRPr="00384C63">
        <w:rPr>
          <w:rFonts w:ascii="Courier New" w:hAnsi="Courier New" w:cs="Courier New"/>
          <w:sz w:val="24"/>
          <w:szCs w:val="24"/>
        </w:rPr>
        <w:t xml:space="preserve">, and </w:t>
      </w:r>
      <w:r w:rsidR="008445B7" w:rsidRPr="00384C63">
        <w:rPr>
          <w:rFonts w:ascii="Courier New" w:hAnsi="Courier New" w:cs="Courier New"/>
          <w:sz w:val="24"/>
          <w:szCs w:val="24"/>
        </w:rPr>
        <w:t xml:space="preserve">encouraging </w:t>
      </w:r>
      <w:r w:rsidR="00C54EB4" w:rsidRPr="00384C63">
        <w:rPr>
          <w:rFonts w:ascii="Courier New" w:hAnsi="Courier New" w:cs="Courier New"/>
          <w:sz w:val="24"/>
          <w:szCs w:val="24"/>
        </w:rPr>
        <w:t>one-on-</w:t>
      </w:r>
      <w:r w:rsidR="008445B7" w:rsidRPr="00384C63">
        <w:rPr>
          <w:rFonts w:ascii="Courier New" w:hAnsi="Courier New" w:cs="Courier New"/>
          <w:sz w:val="24"/>
          <w:szCs w:val="24"/>
        </w:rPr>
        <w:t>one meetings to discuss</w:t>
      </w:r>
      <w:r w:rsidR="00C54EB4" w:rsidRPr="00384C63">
        <w:rPr>
          <w:rFonts w:ascii="Courier New" w:hAnsi="Courier New" w:cs="Courier New"/>
          <w:sz w:val="24"/>
          <w:szCs w:val="24"/>
        </w:rPr>
        <w:t xml:space="preserve"> publication questions or concerns. We will subsequently re-survey researchers at </w:t>
      </w:r>
      <w:r>
        <w:rPr>
          <w:rFonts w:ascii="Courier New" w:hAnsi="Courier New" w:cs="Courier New"/>
          <w:sz w:val="24"/>
          <w:szCs w:val="24"/>
        </w:rPr>
        <w:t xml:space="preserve">each </w:t>
      </w:r>
      <w:r w:rsidR="00C54EB4" w:rsidRPr="00384C63">
        <w:rPr>
          <w:rFonts w:ascii="Courier New" w:hAnsi="Courier New" w:cs="Courier New"/>
          <w:sz w:val="24"/>
          <w:szCs w:val="24"/>
        </w:rPr>
        <w:t>site</w:t>
      </w:r>
      <w:r w:rsidR="008445B7" w:rsidRPr="00384C63">
        <w:rPr>
          <w:rFonts w:ascii="Courier New" w:hAnsi="Courier New" w:cs="Courier New"/>
          <w:sz w:val="24"/>
          <w:szCs w:val="24"/>
        </w:rPr>
        <w:t>,</w:t>
      </w:r>
      <w:r w:rsidR="00C54EB4" w:rsidRPr="00384C63">
        <w:rPr>
          <w:rFonts w:ascii="Courier New" w:hAnsi="Courier New" w:cs="Courier New"/>
          <w:sz w:val="24"/>
          <w:szCs w:val="24"/>
        </w:rPr>
        <w:t xml:space="preserve"> to determine what impact the </w:t>
      </w:r>
      <w:r w:rsidR="002A5A76">
        <w:rPr>
          <w:rFonts w:ascii="Courier New" w:hAnsi="Courier New" w:cs="Courier New"/>
          <w:sz w:val="24"/>
          <w:szCs w:val="24"/>
        </w:rPr>
        <w:t>P</w:t>
      </w:r>
      <w:r w:rsidR="002A5A76" w:rsidRPr="00384C63">
        <w:rPr>
          <w:rFonts w:ascii="Courier New" w:hAnsi="Courier New" w:cs="Courier New"/>
          <w:sz w:val="24"/>
          <w:szCs w:val="24"/>
        </w:rPr>
        <w:t xml:space="preserve">ublications </w:t>
      </w:r>
      <w:r w:rsidR="002A5A76">
        <w:rPr>
          <w:rFonts w:ascii="Courier New" w:hAnsi="Courier New" w:cs="Courier New"/>
          <w:sz w:val="24"/>
          <w:szCs w:val="24"/>
        </w:rPr>
        <w:t>O</w:t>
      </w:r>
      <w:r w:rsidR="002A5A76" w:rsidRPr="00384C63">
        <w:rPr>
          <w:rFonts w:ascii="Courier New" w:hAnsi="Courier New" w:cs="Courier New"/>
          <w:sz w:val="24"/>
          <w:szCs w:val="24"/>
        </w:rPr>
        <w:t xml:space="preserve">fficer </w:t>
      </w:r>
      <w:r w:rsidR="003E3F44" w:rsidRPr="00384C63">
        <w:rPr>
          <w:rFonts w:ascii="Courier New" w:hAnsi="Courier New" w:cs="Courier New"/>
          <w:sz w:val="24"/>
          <w:szCs w:val="24"/>
        </w:rPr>
        <w:t xml:space="preserve">has </w:t>
      </w:r>
      <w:r w:rsidR="00C54EB4" w:rsidRPr="00384C63">
        <w:rPr>
          <w:rFonts w:ascii="Courier New" w:hAnsi="Courier New" w:cs="Courier New"/>
          <w:sz w:val="24"/>
          <w:szCs w:val="24"/>
        </w:rPr>
        <w:t>had</w:t>
      </w:r>
      <w:r w:rsidR="00996911" w:rsidRPr="00384C63">
        <w:rPr>
          <w:rFonts w:ascii="Courier New" w:hAnsi="Courier New" w:cs="Courier New"/>
          <w:sz w:val="24"/>
          <w:szCs w:val="24"/>
        </w:rPr>
        <w:t xml:space="preserve">. </w:t>
      </w:r>
      <w:r w:rsidR="00452404" w:rsidRPr="00384C63">
        <w:rPr>
          <w:rFonts w:ascii="Courier New" w:hAnsi="Courier New" w:cs="Courier New"/>
          <w:sz w:val="24"/>
          <w:szCs w:val="24"/>
        </w:rPr>
        <w:t xml:space="preserve">As the role is a new one, we look </w:t>
      </w:r>
      <w:r w:rsidR="005D67AA">
        <w:rPr>
          <w:rFonts w:ascii="Courier New" w:hAnsi="Courier New" w:cs="Courier New"/>
          <w:sz w:val="24"/>
          <w:szCs w:val="24"/>
        </w:rPr>
        <w:t xml:space="preserve">will report and </w:t>
      </w:r>
      <w:r w:rsidR="00783072" w:rsidRPr="00384C63">
        <w:rPr>
          <w:rFonts w:ascii="Courier New" w:hAnsi="Courier New" w:cs="Courier New"/>
          <w:sz w:val="24"/>
          <w:szCs w:val="24"/>
        </w:rPr>
        <w:t xml:space="preserve">track changes over </w:t>
      </w:r>
      <w:r w:rsidR="00257E0F" w:rsidRPr="00384C63">
        <w:rPr>
          <w:rFonts w:ascii="Courier New" w:hAnsi="Courier New" w:cs="Courier New"/>
          <w:sz w:val="24"/>
          <w:szCs w:val="24"/>
        </w:rPr>
        <w:t>the</w:t>
      </w:r>
      <w:r w:rsidR="00783072" w:rsidRPr="00384C63">
        <w:rPr>
          <w:rFonts w:ascii="Courier New" w:hAnsi="Courier New" w:cs="Courier New"/>
          <w:sz w:val="24"/>
          <w:szCs w:val="24"/>
        </w:rPr>
        <w:t xml:space="preserve"> long-term so that we </w:t>
      </w:r>
      <w:r w:rsidR="005D67AA">
        <w:rPr>
          <w:rFonts w:ascii="Courier New" w:hAnsi="Courier New" w:cs="Courier New"/>
          <w:sz w:val="24"/>
          <w:szCs w:val="24"/>
        </w:rPr>
        <w:t>can</w:t>
      </w:r>
      <w:r w:rsidR="005D67AA" w:rsidRPr="00384C63">
        <w:rPr>
          <w:rFonts w:ascii="Courier New" w:hAnsi="Courier New" w:cs="Courier New"/>
          <w:sz w:val="24"/>
          <w:szCs w:val="24"/>
        </w:rPr>
        <w:t xml:space="preserve"> </w:t>
      </w:r>
      <w:r w:rsidR="00783072" w:rsidRPr="00384C63">
        <w:rPr>
          <w:rFonts w:ascii="Courier New" w:hAnsi="Courier New" w:cs="Courier New"/>
          <w:sz w:val="24"/>
          <w:szCs w:val="24"/>
        </w:rPr>
        <w:t>evolve the</w:t>
      </w:r>
      <w:r w:rsidR="008445B7" w:rsidRPr="00384C63">
        <w:rPr>
          <w:rFonts w:ascii="Courier New" w:hAnsi="Courier New" w:cs="Courier New"/>
          <w:sz w:val="24"/>
          <w:szCs w:val="24"/>
        </w:rPr>
        <w:t xml:space="preserve"> position</w:t>
      </w:r>
      <w:r w:rsidR="00452404" w:rsidRPr="00384C63">
        <w:rPr>
          <w:rFonts w:ascii="Courier New" w:hAnsi="Courier New" w:cs="Courier New"/>
          <w:sz w:val="24"/>
          <w:szCs w:val="24"/>
        </w:rPr>
        <w:t xml:space="preserve"> to best serve </w:t>
      </w:r>
      <w:r w:rsidR="008445B7" w:rsidRPr="00384C63">
        <w:rPr>
          <w:rFonts w:ascii="Courier New" w:hAnsi="Courier New" w:cs="Courier New"/>
          <w:sz w:val="24"/>
          <w:szCs w:val="24"/>
        </w:rPr>
        <w:t>researchers.</w:t>
      </w:r>
      <w:r w:rsidR="005D67AA">
        <w:rPr>
          <w:rFonts w:ascii="Courier New" w:hAnsi="Courier New" w:cs="Courier New"/>
          <w:sz w:val="24"/>
          <w:szCs w:val="24"/>
        </w:rPr>
        <w:t xml:space="preserve"> </w:t>
      </w:r>
      <w:r w:rsidR="00C175DB" w:rsidRPr="00384C63">
        <w:rPr>
          <w:rFonts w:ascii="Courier New" w:hAnsi="Courier New" w:cs="Courier New"/>
          <w:sz w:val="24"/>
          <w:szCs w:val="24"/>
        </w:rPr>
        <w:t xml:space="preserve">Introducing </w:t>
      </w:r>
      <w:r w:rsidR="0061452D">
        <w:rPr>
          <w:rFonts w:ascii="Courier New" w:hAnsi="Courier New" w:cs="Courier New"/>
          <w:sz w:val="24"/>
          <w:szCs w:val="24"/>
        </w:rPr>
        <w:t>P</w:t>
      </w:r>
      <w:r w:rsidR="00C175DB" w:rsidRPr="00384C63">
        <w:rPr>
          <w:rFonts w:ascii="Courier New" w:hAnsi="Courier New" w:cs="Courier New"/>
          <w:sz w:val="24"/>
          <w:szCs w:val="24"/>
        </w:rPr>
        <w:t xml:space="preserve">ublications </w:t>
      </w:r>
      <w:r w:rsidR="0061452D">
        <w:rPr>
          <w:rFonts w:ascii="Courier New" w:hAnsi="Courier New" w:cs="Courier New"/>
          <w:sz w:val="24"/>
          <w:szCs w:val="24"/>
        </w:rPr>
        <w:t>O</w:t>
      </w:r>
      <w:r w:rsidR="00C175DB" w:rsidRPr="00384C63">
        <w:rPr>
          <w:rFonts w:ascii="Courier New" w:hAnsi="Courier New" w:cs="Courier New"/>
          <w:sz w:val="24"/>
          <w:szCs w:val="24"/>
        </w:rPr>
        <w:t xml:space="preserve">fficers, if effective, </w:t>
      </w:r>
      <w:r w:rsidR="00CE04AA" w:rsidRPr="00384C63">
        <w:rPr>
          <w:rFonts w:ascii="Courier New" w:hAnsi="Courier New" w:cs="Courier New"/>
          <w:sz w:val="24"/>
          <w:szCs w:val="24"/>
        </w:rPr>
        <w:t xml:space="preserve">may be </w:t>
      </w:r>
      <w:r w:rsidR="00783072" w:rsidRPr="00384C63">
        <w:rPr>
          <w:rFonts w:ascii="Courier New" w:hAnsi="Courier New" w:cs="Courier New"/>
          <w:sz w:val="24"/>
          <w:szCs w:val="24"/>
        </w:rPr>
        <w:t xml:space="preserve">one way </w:t>
      </w:r>
      <w:r w:rsidR="009E096B" w:rsidRPr="00384C63">
        <w:rPr>
          <w:rFonts w:ascii="Courier New" w:hAnsi="Courier New" w:cs="Courier New"/>
          <w:sz w:val="24"/>
          <w:szCs w:val="24"/>
        </w:rPr>
        <w:t xml:space="preserve">that </w:t>
      </w:r>
      <w:r w:rsidR="00783072" w:rsidRPr="00384C63">
        <w:rPr>
          <w:rFonts w:ascii="Courier New" w:hAnsi="Courier New" w:cs="Courier New"/>
          <w:sz w:val="24"/>
          <w:szCs w:val="24"/>
        </w:rPr>
        <w:t xml:space="preserve">research institutions can </w:t>
      </w:r>
      <w:r w:rsidR="00CD174D">
        <w:rPr>
          <w:rFonts w:ascii="Courier New" w:hAnsi="Courier New" w:cs="Courier New"/>
          <w:sz w:val="24"/>
          <w:szCs w:val="24"/>
        </w:rPr>
        <w:t xml:space="preserve">do their part to </w:t>
      </w:r>
      <w:r w:rsidR="00783072" w:rsidRPr="00384C63">
        <w:rPr>
          <w:rFonts w:ascii="Courier New" w:hAnsi="Courier New" w:cs="Courier New"/>
          <w:sz w:val="24"/>
          <w:szCs w:val="24"/>
        </w:rPr>
        <w:t>contribute to</w:t>
      </w:r>
      <w:r w:rsidR="00CE04AA" w:rsidRPr="00384C63">
        <w:rPr>
          <w:rFonts w:ascii="Courier New" w:hAnsi="Courier New" w:cs="Courier New"/>
          <w:sz w:val="24"/>
          <w:szCs w:val="24"/>
        </w:rPr>
        <w:t xml:space="preserve"> </w:t>
      </w:r>
      <w:r w:rsidR="00783072" w:rsidRPr="00384C63">
        <w:rPr>
          <w:rFonts w:ascii="Courier New" w:hAnsi="Courier New" w:cs="Courier New"/>
          <w:sz w:val="24"/>
          <w:szCs w:val="24"/>
        </w:rPr>
        <w:t>improving the</w:t>
      </w:r>
      <w:r w:rsidR="00CE04AA" w:rsidRPr="00384C63">
        <w:rPr>
          <w:rFonts w:ascii="Courier New" w:hAnsi="Courier New" w:cs="Courier New"/>
          <w:sz w:val="24"/>
          <w:szCs w:val="24"/>
        </w:rPr>
        <w:t xml:space="preserve"> biomedical literature</w:t>
      </w:r>
      <w:r w:rsidR="005D6F77" w:rsidRPr="00384C63">
        <w:rPr>
          <w:rFonts w:ascii="Courier New" w:hAnsi="Courier New" w:cs="Courier New"/>
          <w:sz w:val="24"/>
          <w:szCs w:val="24"/>
        </w:rPr>
        <w:t>.</w:t>
      </w:r>
      <w:r w:rsidR="00191566">
        <w:rPr>
          <w:rFonts w:ascii="Courier New" w:hAnsi="Courier New" w:cs="Courier New"/>
          <w:sz w:val="24"/>
          <w:szCs w:val="24"/>
        </w:rPr>
        <w:t xml:space="preserve"> </w:t>
      </w:r>
      <w:r w:rsidR="003E3F44" w:rsidRPr="00384C63">
        <w:rPr>
          <w:rFonts w:ascii="Courier New" w:hAnsi="Courier New" w:cs="Courier New"/>
          <w:sz w:val="24"/>
          <w:szCs w:val="24"/>
        </w:rPr>
        <w:t>Unquestionably, n</w:t>
      </w:r>
      <w:r w:rsidR="00C175DB" w:rsidRPr="00384C63">
        <w:rPr>
          <w:rFonts w:ascii="Courier New" w:hAnsi="Courier New" w:cs="Courier New"/>
          <w:sz w:val="24"/>
          <w:szCs w:val="24"/>
        </w:rPr>
        <w:t xml:space="preserve">ew models and options to incentivize transparent reporting will need to be explored in tandem with </w:t>
      </w:r>
      <w:r w:rsidR="00CE04AA" w:rsidRPr="00384C63">
        <w:rPr>
          <w:rFonts w:ascii="Courier New" w:hAnsi="Courier New" w:cs="Courier New"/>
          <w:sz w:val="24"/>
          <w:szCs w:val="24"/>
        </w:rPr>
        <w:t>the introduction of this</w:t>
      </w:r>
      <w:r w:rsidR="00C175DB" w:rsidRPr="00384C63">
        <w:rPr>
          <w:rFonts w:ascii="Courier New" w:hAnsi="Courier New" w:cs="Courier New"/>
          <w:sz w:val="24"/>
          <w:szCs w:val="24"/>
        </w:rPr>
        <w:t xml:space="preserve"> role. </w:t>
      </w:r>
    </w:p>
    <w:p w14:paraId="76EB99FD" w14:textId="77777777" w:rsidR="00C175DB" w:rsidRDefault="00C175DB" w:rsidP="00384C63">
      <w:pPr>
        <w:spacing w:line="480" w:lineRule="auto"/>
        <w:contextualSpacing/>
        <w:jc w:val="both"/>
        <w:rPr>
          <w:rFonts w:ascii="Courier New" w:hAnsi="Courier New" w:cs="Courier New"/>
          <w:sz w:val="24"/>
          <w:szCs w:val="24"/>
        </w:rPr>
      </w:pPr>
    </w:p>
    <w:p w14:paraId="3DFFF7C0" w14:textId="77777777" w:rsidR="00621B96" w:rsidRDefault="00621B96" w:rsidP="00384C63">
      <w:pPr>
        <w:spacing w:line="480" w:lineRule="auto"/>
        <w:contextualSpacing/>
        <w:jc w:val="both"/>
        <w:rPr>
          <w:rFonts w:ascii="Courier New" w:hAnsi="Courier New" w:cs="Courier New"/>
          <w:sz w:val="24"/>
          <w:szCs w:val="24"/>
        </w:rPr>
      </w:pPr>
    </w:p>
    <w:p w14:paraId="423C005C" w14:textId="77777777" w:rsidR="004B7282" w:rsidRDefault="004B7282" w:rsidP="00384C63">
      <w:pPr>
        <w:spacing w:line="480" w:lineRule="auto"/>
        <w:contextualSpacing/>
        <w:jc w:val="both"/>
        <w:rPr>
          <w:rFonts w:ascii="Courier New" w:hAnsi="Courier New" w:cs="Courier New"/>
          <w:sz w:val="24"/>
          <w:szCs w:val="24"/>
        </w:rPr>
      </w:pPr>
    </w:p>
    <w:p w14:paraId="1FD04456" w14:textId="77777777" w:rsidR="00621B96" w:rsidRDefault="00621B96" w:rsidP="00384C63">
      <w:pPr>
        <w:spacing w:line="480" w:lineRule="auto"/>
        <w:contextualSpacing/>
        <w:jc w:val="both"/>
        <w:rPr>
          <w:rFonts w:ascii="Courier New" w:hAnsi="Courier New" w:cs="Courier New"/>
          <w:sz w:val="24"/>
          <w:szCs w:val="24"/>
        </w:rPr>
      </w:pPr>
    </w:p>
    <w:p w14:paraId="477F7D17" w14:textId="77777777" w:rsidR="00245587" w:rsidRPr="00384C63" w:rsidRDefault="00245587" w:rsidP="001D6370">
      <w:pPr>
        <w:pStyle w:val="NormalWeb"/>
        <w:spacing w:line="480" w:lineRule="auto"/>
        <w:ind w:left="480" w:hanging="480"/>
        <w:contextualSpacing/>
        <w:divId w:val="1090394371"/>
        <w:rPr>
          <w:rFonts w:ascii="Courier New" w:hAnsi="Courier New" w:cs="Courier New"/>
          <w:b/>
        </w:rPr>
      </w:pPr>
      <w:r w:rsidRPr="00384C63">
        <w:rPr>
          <w:rFonts w:ascii="Courier New" w:hAnsi="Courier New" w:cs="Courier New"/>
          <w:b/>
        </w:rPr>
        <w:lastRenderedPageBreak/>
        <w:t>References</w:t>
      </w:r>
    </w:p>
    <w:p w14:paraId="2D34FD64" w14:textId="4A3E733F" w:rsidR="00CD174D" w:rsidRPr="00CD174D" w:rsidRDefault="00387C63" w:rsidP="00CD174D">
      <w:pPr>
        <w:widowControl w:val="0"/>
        <w:autoSpaceDE w:val="0"/>
        <w:autoSpaceDN w:val="0"/>
        <w:adjustRightInd w:val="0"/>
        <w:spacing w:before="100" w:after="100" w:line="480" w:lineRule="auto"/>
        <w:ind w:left="640" w:hanging="640"/>
        <w:rPr>
          <w:rFonts w:ascii="Courier New" w:hAnsi="Courier New" w:cs="Courier New"/>
          <w:noProof/>
          <w:sz w:val="24"/>
          <w:szCs w:val="24"/>
        </w:rPr>
      </w:pPr>
      <w:r w:rsidRPr="00384C63">
        <w:rPr>
          <w:rFonts w:ascii="Courier New" w:hAnsi="Courier New" w:cs="Courier New"/>
        </w:rPr>
        <w:fldChar w:fldCharType="begin" w:fldLock="1"/>
      </w:r>
      <w:r w:rsidR="001A52B0" w:rsidRPr="00384C63">
        <w:rPr>
          <w:rFonts w:ascii="Courier New" w:hAnsi="Courier New" w:cs="Courier New"/>
        </w:rPr>
        <w:instrText xml:space="preserve">ADDIN Mendeley Bibliography CSL_BIBLIOGRAPHY </w:instrText>
      </w:r>
      <w:r w:rsidRPr="00384C63">
        <w:rPr>
          <w:rFonts w:ascii="Courier New" w:hAnsi="Courier New" w:cs="Courier New"/>
        </w:rPr>
        <w:fldChar w:fldCharType="separate"/>
      </w:r>
      <w:r w:rsidR="00CD174D" w:rsidRPr="00CD174D">
        <w:rPr>
          <w:rFonts w:ascii="Courier New" w:hAnsi="Courier New" w:cs="Courier New"/>
          <w:noProof/>
          <w:sz w:val="24"/>
          <w:szCs w:val="24"/>
        </w:rPr>
        <w:t xml:space="preserve">1. </w:t>
      </w:r>
      <w:r w:rsidR="00CD174D" w:rsidRPr="00CD174D">
        <w:rPr>
          <w:rFonts w:ascii="Courier New" w:hAnsi="Courier New" w:cs="Courier New"/>
          <w:noProof/>
          <w:sz w:val="24"/>
          <w:szCs w:val="24"/>
        </w:rPr>
        <w:tab/>
        <w:t xml:space="preserve">Hemminki E. Study of information submitted by drug companies to licensing authorities. </w:t>
      </w:r>
      <w:r w:rsidR="00CD174D" w:rsidRPr="00CD174D">
        <w:rPr>
          <w:rFonts w:ascii="Courier New" w:hAnsi="Courier New" w:cs="Courier New"/>
          <w:i/>
          <w:iCs/>
          <w:noProof/>
          <w:sz w:val="24"/>
          <w:szCs w:val="24"/>
        </w:rPr>
        <w:t>BMJ</w:t>
      </w:r>
      <w:r w:rsidR="00CD174D" w:rsidRPr="00CD174D">
        <w:rPr>
          <w:rFonts w:ascii="Courier New" w:hAnsi="Courier New" w:cs="Courier New"/>
          <w:noProof/>
          <w:sz w:val="24"/>
          <w:szCs w:val="24"/>
        </w:rPr>
        <w:t>. 1980;280(6217):833-836. doi:10.1136/bmj.280.6217.833.</w:t>
      </w:r>
    </w:p>
    <w:p w14:paraId="64E9B07B" w14:textId="77777777" w:rsidR="00CD174D" w:rsidRPr="00CD174D" w:rsidRDefault="00CD174D" w:rsidP="00CD174D">
      <w:pPr>
        <w:widowControl w:val="0"/>
        <w:autoSpaceDE w:val="0"/>
        <w:autoSpaceDN w:val="0"/>
        <w:adjustRightInd w:val="0"/>
        <w:spacing w:before="100" w:after="100" w:line="480" w:lineRule="auto"/>
        <w:ind w:left="640" w:hanging="640"/>
        <w:rPr>
          <w:rFonts w:ascii="Courier New" w:hAnsi="Courier New" w:cs="Courier New"/>
          <w:noProof/>
          <w:sz w:val="24"/>
          <w:szCs w:val="24"/>
        </w:rPr>
      </w:pPr>
      <w:r w:rsidRPr="00CD174D">
        <w:rPr>
          <w:rFonts w:ascii="Courier New" w:hAnsi="Courier New" w:cs="Courier New"/>
          <w:noProof/>
          <w:sz w:val="24"/>
          <w:szCs w:val="24"/>
        </w:rPr>
        <w:t xml:space="preserve">2. </w:t>
      </w:r>
      <w:r w:rsidRPr="00CD174D">
        <w:rPr>
          <w:rFonts w:ascii="Courier New" w:hAnsi="Courier New" w:cs="Courier New"/>
          <w:noProof/>
          <w:sz w:val="24"/>
          <w:szCs w:val="24"/>
        </w:rPr>
        <w:tab/>
        <w:t xml:space="preserve">Glasziou P, Meats E, Heneghan C, Shepperd S. What is missing from descriptions of treatment in trials and reviews? </w:t>
      </w:r>
      <w:r w:rsidRPr="00CD174D">
        <w:rPr>
          <w:rFonts w:ascii="Courier New" w:hAnsi="Courier New" w:cs="Courier New"/>
          <w:i/>
          <w:iCs/>
          <w:noProof/>
          <w:sz w:val="24"/>
          <w:szCs w:val="24"/>
        </w:rPr>
        <w:t>BMJ</w:t>
      </w:r>
      <w:r w:rsidRPr="00CD174D">
        <w:rPr>
          <w:rFonts w:ascii="Courier New" w:hAnsi="Courier New" w:cs="Courier New"/>
          <w:noProof/>
          <w:sz w:val="24"/>
          <w:szCs w:val="24"/>
        </w:rPr>
        <w:t>. 2008;336(7659):1472-1474. doi:10.1136/bmj.39590.732037.47.</w:t>
      </w:r>
    </w:p>
    <w:p w14:paraId="74243FA3" w14:textId="77777777" w:rsidR="00CD174D" w:rsidRPr="00CD174D" w:rsidRDefault="00CD174D" w:rsidP="00CD174D">
      <w:pPr>
        <w:widowControl w:val="0"/>
        <w:autoSpaceDE w:val="0"/>
        <w:autoSpaceDN w:val="0"/>
        <w:adjustRightInd w:val="0"/>
        <w:spacing w:before="100" w:after="100" w:line="480" w:lineRule="auto"/>
        <w:ind w:left="640" w:hanging="640"/>
        <w:rPr>
          <w:rFonts w:ascii="Courier New" w:hAnsi="Courier New" w:cs="Courier New"/>
          <w:noProof/>
          <w:sz w:val="24"/>
          <w:szCs w:val="24"/>
        </w:rPr>
      </w:pPr>
      <w:r w:rsidRPr="00CD174D">
        <w:rPr>
          <w:rFonts w:ascii="Courier New" w:hAnsi="Courier New" w:cs="Courier New"/>
          <w:noProof/>
          <w:sz w:val="24"/>
          <w:szCs w:val="24"/>
        </w:rPr>
        <w:t xml:space="preserve">3. </w:t>
      </w:r>
      <w:r w:rsidRPr="00CD174D">
        <w:rPr>
          <w:rFonts w:ascii="Courier New" w:hAnsi="Courier New" w:cs="Courier New"/>
          <w:noProof/>
          <w:sz w:val="24"/>
          <w:szCs w:val="24"/>
        </w:rPr>
        <w:tab/>
        <w:t xml:space="preserve">Dwan K, Gamble C, Williamson PR, Kirkham JJ. Systematic review of the empirical evidence of study publication bias and outcome reporting bias - An updated review. </w:t>
      </w:r>
      <w:r w:rsidRPr="00CD174D">
        <w:rPr>
          <w:rFonts w:ascii="Courier New" w:hAnsi="Courier New" w:cs="Courier New"/>
          <w:i/>
          <w:iCs/>
          <w:noProof/>
          <w:sz w:val="24"/>
          <w:szCs w:val="24"/>
        </w:rPr>
        <w:t>PLoS One</w:t>
      </w:r>
      <w:r w:rsidRPr="00CD174D">
        <w:rPr>
          <w:rFonts w:ascii="Courier New" w:hAnsi="Courier New" w:cs="Courier New"/>
          <w:noProof/>
          <w:sz w:val="24"/>
          <w:szCs w:val="24"/>
        </w:rPr>
        <w:t>. 2013;8(7). doi:10.1371/journal.pone.0066844.</w:t>
      </w:r>
    </w:p>
    <w:p w14:paraId="2DAA5211" w14:textId="77777777" w:rsidR="00CD174D" w:rsidRPr="00CD174D" w:rsidRDefault="00CD174D" w:rsidP="00CD174D">
      <w:pPr>
        <w:widowControl w:val="0"/>
        <w:autoSpaceDE w:val="0"/>
        <w:autoSpaceDN w:val="0"/>
        <w:adjustRightInd w:val="0"/>
        <w:spacing w:before="100" w:after="100" w:line="480" w:lineRule="auto"/>
        <w:ind w:left="640" w:hanging="640"/>
        <w:rPr>
          <w:rFonts w:ascii="Courier New" w:hAnsi="Courier New" w:cs="Courier New"/>
          <w:noProof/>
          <w:sz w:val="24"/>
          <w:szCs w:val="24"/>
        </w:rPr>
      </w:pPr>
      <w:r w:rsidRPr="00CD174D">
        <w:rPr>
          <w:rFonts w:ascii="Courier New" w:hAnsi="Courier New" w:cs="Courier New"/>
          <w:noProof/>
          <w:sz w:val="24"/>
          <w:szCs w:val="24"/>
        </w:rPr>
        <w:t xml:space="preserve">4. </w:t>
      </w:r>
      <w:r w:rsidRPr="00CD174D">
        <w:rPr>
          <w:rFonts w:ascii="Courier New" w:hAnsi="Courier New" w:cs="Courier New"/>
          <w:noProof/>
          <w:sz w:val="24"/>
          <w:szCs w:val="24"/>
        </w:rPr>
        <w:tab/>
        <w:t xml:space="preserve">Mallett S, Timmer A, Sauerbrei W, Altman DG. Reporting of prognostic studies of tumour markers: a review of published articles in relation to REMARK guidelines. </w:t>
      </w:r>
      <w:r w:rsidRPr="00CD174D">
        <w:rPr>
          <w:rFonts w:ascii="Courier New" w:hAnsi="Courier New" w:cs="Courier New"/>
          <w:i/>
          <w:iCs/>
          <w:noProof/>
          <w:sz w:val="24"/>
          <w:szCs w:val="24"/>
        </w:rPr>
        <w:t>Br J Cancer</w:t>
      </w:r>
      <w:r w:rsidRPr="00CD174D">
        <w:rPr>
          <w:rFonts w:ascii="Courier New" w:hAnsi="Courier New" w:cs="Courier New"/>
          <w:noProof/>
          <w:sz w:val="24"/>
          <w:szCs w:val="24"/>
        </w:rPr>
        <w:t>. 2010;102(1):173-180. doi:10.1038/sj.bjc.6605462.</w:t>
      </w:r>
    </w:p>
    <w:p w14:paraId="7A1B27C5" w14:textId="77777777" w:rsidR="00CD174D" w:rsidRPr="00CD174D" w:rsidRDefault="00CD174D" w:rsidP="00CD174D">
      <w:pPr>
        <w:widowControl w:val="0"/>
        <w:autoSpaceDE w:val="0"/>
        <w:autoSpaceDN w:val="0"/>
        <w:adjustRightInd w:val="0"/>
        <w:spacing w:before="100" w:after="100" w:line="480" w:lineRule="auto"/>
        <w:ind w:left="640" w:hanging="640"/>
        <w:rPr>
          <w:rFonts w:ascii="Courier New" w:hAnsi="Courier New" w:cs="Courier New"/>
          <w:noProof/>
          <w:sz w:val="24"/>
          <w:szCs w:val="24"/>
        </w:rPr>
      </w:pPr>
      <w:r w:rsidRPr="00CD174D">
        <w:rPr>
          <w:rFonts w:ascii="Courier New" w:hAnsi="Courier New" w:cs="Courier New"/>
          <w:noProof/>
          <w:sz w:val="24"/>
          <w:szCs w:val="24"/>
        </w:rPr>
        <w:t xml:space="preserve">5. </w:t>
      </w:r>
      <w:r w:rsidRPr="00CD174D">
        <w:rPr>
          <w:rFonts w:ascii="Courier New" w:hAnsi="Courier New" w:cs="Courier New"/>
          <w:noProof/>
          <w:sz w:val="24"/>
          <w:szCs w:val="24"/>
        </w:rPr>
        <w:tab/>
        <w:t xml:space="preserve">Kilkenny C, Parsons N, Kadyszewski E, et al. Survey of the quality of experimental design, statistical analysis and reporting of research using animals. </w:t>
      </w:r>
      <w:r w:rsidRPr="00CD174D">
        <w:rPr>
          <w:rFonts w:ascii="Courier New" w:hAnsi="Courier New" w:cs="Courier New"/>
          <w:i/>
          <w:iCs/>
          <w:noProof/>
          <w:sz w:val="24"/>
          <w:szCs w:val="24"/>
        </w:rPr>
        <w:t>PLoS One</w:t>
      </w:r>
      <w:r w:rsidRPr="00CD174D">
        <w:rPr>
          <w:rFonts w:ascii="Courier New" w:hAnsi="Courier New" w:cs="Courier New"/>
          <w:noProof/>
          <w:sz w:val="24"/>
          <w:szCs w:val="24"/>
        </w:rPr>
        <w:t>. 2009;4(11). doi:10.1371/journal.pone.0007824.</w:t>
      </w:r>
    </w:p>
    <w:p w14:paraId="7ED1A959" w14:textId="77777777" w:rsidR="00CD174D" w:rsidRPr="00CD174D" w:rsidRDefault="00CD174D" w:rsidP="00CD174D">
      <w:pPr>
        <w:widowControl w:val="0"/>
        <w:autoSpaceDE w:val="0"/>
        <w:autoSpaceDN w:val="0"/>
        <w:adjustRightInd w:val="0"/>
        <w:spacing w:before="100" w:after="100" w:line="480" w:lineRule="auto"/>
        <w:ind w:left="640" w:hanging="640"/>
        <w:rPr>
          <w:rFonts w:ascii="Courier New" w:hAnsi="Courier New" w:cs="Courier New"/>
          <w:noProof/>
          <w:sz w:val="24"/>
          <w:szCs w:val="24"/>
        </w:rPr>
      </w:pPr>
      <w:r w:rsidRPr="00CD174D">
        <w:rPr>
          <w:rFonts w:ascii="Courier New" w:hAnsi="Courier New" w:cs="Courier New"/>
          <w:noProof/>
          <w:sz w:val="24"/>
          <w:szCs w:val="24"/>
        </w:rPr>
        <w:t xml:space="preserve">6. </w:t>
      </w:r>
      <w:r w:rsidRPr="00CD174D">
        <w:rPr>
          <w:rFonts w:ascii="Courier New" w:hAnsi="Courier New" w:cs="Courier New"/>
          <w:noProof/>
          <w:sz w:val="24"/>
          <w:szCs w:val="24"/>
        </w:rPr>
        <w:tab/>
        <w:t xml:space="preserve">Chan A, Hrobjartsson A, Haahr MT, Gøtzsche PC, Altman DG. Empirical evidence for selective reporting of outcomes in randomized trials. </w:t>
      </w:r>
      <w:r w:rsidRPr="00CD174D">
        <w:rPr>
          <w:rFonts w:ascii="Courier New" w:hAnsi="Courier New" w:cs="Courier New"/>
          <w:i/>
          <w:iCs/>
          <w:noProof/>
          <w:sz w:val="24"/>
          <w:szCs w:val="24"/>
        </w:rPr>
        <w:t>JAMA</w:t>
      </w:r>
      <w:r w:rsidRPr="00CD174D">
        <w:rPr>
          <w:rFonts w:ascii="Courier New" w:hAnsi="Courier New" w:cs="Courier New"/>
          <w:noProof/>
          <w:sz w:val="24"/>
          <w:szCs w:val="24"/>
        </w:rPr>
        <w:t>. 2004;291(20):2457-2465.</w:t>
      </w:r>
    </w:p>
    <w:p w14:paraId="4C5AB40B" w14:textId="77777777" w:rsidR="00CD174D" w:rsidRPr="00CD174D" w:rsidRDefault="00CD174D" w:rsidP="00CD174D">
      <w:pPr>
        <w:widowControl w:val="0"/>
        <w:autoSpaceDE w:val="0"/>
        <w:autoSpaceDN w:val="0"/>
        <w:adjustRightInd w:val="0"/>
        <w:spacing w:before="100" w:after="100" w:line="480" w:lineRule="auto"/>
        <w:ind w:left="640" w:hanging="640"/>
        <w:rPr>
          <w:rFonts w:ascii="Courier New" w:hAnsi="Courier New" w:cs="Courier New"/>
          <w:noProof/>
          <w:sz w:val="24"/>
          <w:szCs w:val="24"/>
        </w:rPr>
      </w:pPr>
      <w:r w:rsidRPr="00CD174D">
        <w:rPr>
          <w:rFonts w:ascii="Courier New" w:hAnsi="Courier New" w:cs="Courier New"/>
          <w:noProof/>
          <w:sz w:val="24"/>
          <w:szCs w:val="24"/>
        </w:rPr>
        <w:lastRenderedPageBreak/>
        <w:t xml:space="preserve">7. </w:t>
      </w:r>
      <w:r w:rsidRPr="00CD174D">
        <w:rPr>
          <w:rFonts w:ascii="Courier New" w:hAnsi="Courier New" w:cs="Courier New"/>
          <w:noProof/>
          <w:sz w:val="24"/>
          <w:szCs w:val="24"/>
        </w:rPr>
        <w:tab/>
        <w:t xml:space="preserve">Saini P, Loke YK, Gamble C, Altman DG, Williamson PR, Kirkham JJ. Selective reporting bias of harm outcomes within studies: findings from a cohort of systematic reviews. </w:t>
      </w:r>
      <w:r w:rsidRPr="00CD174D">
        <w:rPr>
          <w:rFonts w:ascii="Courier New" w:hAnsi="Courier New" w:cs="Courier New"/>
          <w:i/>
          <w:iCs/>
          <w:noProof/>
          <w:sz w:val="24"/>
          <w:szCs w:val="24"/>
        </w:rPr>
        <w:t>BMJ</w:t>
      </w:r>
      <w:r w:rsidRPr="00CD174D">
        <w:rPr>
          <w:rFonts w:ascii="Courier New" w:hAnsi="Courier New" w:cs="Courier New"/>
          <w:noProof/>
          <w:sz w:val="24"/>
          <w:szCs w:val="24"/>
        </w:rPr>
        <w:t>. 2014;349:6501-6501. doi:10.1136/bmj.g6501.</w:t>
      </w:r>
    </w:p>
    <w:p w14:paraId="4EB9D573" w14:textId="77777777" w:rsidR="00CD174D" w:rsidRPr="00CD174D" w:rsidRDefault="00CD174D" w:rsidP="00CD174D">
      <w:pPr>
        <w:widowControl w:val="0"/>
        <w:autoSpaceDE w:val="0"/>
        <w:autoSpaceDN w:val="0"/>
        <w:adjustRightInd w:val="0"/>
        <w:spacing w:before="100" w:after="100" w:line="480" w:lineRule="auto"/>
        <w:ind w:left="640" w:hanging="640"/>
        <w:rPr>
          <w:rFonts w:ascii="Courier New" w:hAnsi="Courier New" w:cs="Courier New"/>
          <w:noProof/>
          <w:sz w:val="24"/>
        </w:rPr>
      </w:pPr>
      <w:r w:rsidRPr="00CD174D">
        <w:rPr>
          <w:rFonts w:ascii="Courier New" w:hAnsi="Courier New" w:cs="Courier New"/>
          <w:noProof/>
          <w:sz w:val="24"/>
          <w:szCs w:val="24"/>
        </w:rPr>
        <w:t xml:space="preserve">8. </w:t>
      </w:r>
      <w:r w:rsidRPr="00CD174D">
        <w:rPr>
          <w:rFonts w:ascii="Courier New" w:hAnsi="Courier New" w:cs="Courier New"/>
          <w:noProof/>
          <w:sz w:val="24"/>
          <w:szCs w:val="24"/>
        </w:rPr>
        <w:tab/>
        <w:t xml:space="preserve">Moher D, Altman DG. Four Proposals to Help Improve the Medical Research Literature. </w:t>
      </w:r>
      <w:r w:rsidRPr="00CD174D">
        <w:rPr>
          <w:rFonts w:ascii="Courier New" w:hAnsi="Courier New" w:cs="Courier New"/>
          <w:i/>
          <w:iCs/>
          <w:noProof/>
          <w:sz w:val="24"/>
          <w:szCs w:val="24"/>
        </w:rPr>
        <w:t>PLoS Med</w:t>
      </w:r>
      <w:r w:rsidRPr="00CD174D">
        <w:rPr>
          <w:rFonts w:ascii="Courier New" w:hAnsi="Courier New" w:cs="Courier New"/>
          <w:noProof/>
          <w:sz w:val="24"/>
          <w:szCs w:val="24"/>
        </w:rPr>
        <w:t>. 2015. doi:10.1371/ journal.pmed.1001864.</w:t>
      </w:r>
    </w:p>
    <w:p w14:paraId="00281A5A" w14:textId="21D4DEA3" w:rsidR="001A52B0" w:rsidRPr="00384C63" w:rsidRDefault="00387C63" w:rsidP="00CD174D">
      <w:pPr>
        <w:widowControl w:val="0"/>
        <w:autoSpaceDE w:val="0"/>
        <w:autoSpaceDN w:val="0"/>
        <w:adjustRightInd w:val="0"/>
        <w:spacing w:before="100" w:after="100" w:line="480" w:lineRule="auto"/>
        <w:ind w:left="640" w:hanging="640"/>
        <w:rPr>
          <w:rFonts w:ascii="Courier New" w:hAnsi="Courier New" w:cs="Courier New"/>
        </w:rPr>
      </w:pPr>
      <w:r w:rsidRPr="00384C63">
        <w:rPr>
          <w:rFonts w:ascii="Courier New" w:hAnsi="Courier New" w:cs="Courier New"/>
        </w:rPr>
        <w:fldChar w:fldCharType="end"/>
      </w:r>
    </w:p>
    <w:sectPr w:rsidR="001A52B0" w:rsidRPr="00384C63" w:rsidSect="00EA6EF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DC7A81"/>
    <w:multiLevelType w:val="hybridMultilevel"/>
    <w:tmpl w:val="F24E3830"/>
    <w:lvl w:ilvl="0" w:tplc="E23E2320">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9704011"/>
    <w:multiLevelType w:val="hybridMultilevel"/>
    <w:tmpl w:val="B4187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E1F2DCC"/>
    <w:multiLevelType w:val="hybridMultilevel"/>
    <w:tmpl w:val="566E4258"/>
    <w:lvl w:ilvl="0" w:tplc="293AF9E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D93"/>
    <w:rsid w:val="00002662"/>
    <w:rsid w:val="00003F5C"/>
    <w:rsid w:val="00006056"/>
    <w:rsid w:val="00010CCA"/>
    <w:rsid w:val="00031DDD"/>
    <w:rsid w:val="000350DA"/>
    <w:rsid w:val="00036D38"/>
    <w:rsid w:val="00097BFA"/>
    <w:rsid w:val="000B275F"/>
    <w:rsid w:val="000C4AB0"/>
    <w:rsid w:val="000D65BC"/>
    <w:rsid w:val="000F3451"/>
    <w:rsid w:val="000F4DA7"/>
    <w:rsid w:val="001030D6"/>
    <w:rsid w:val="001101F4"/>
    <w:rsid w:val="00114347"/>
    <w:rsid w:val="001162AE"/>
    <w:rsid w:val="00121C1D"/>
    <w:rsid w:val="001347B4"/>
    <w:rsid w:val="00141D9F"/>
    <w:rsid w:val="00152E57"/>
    <w:rsid w:val="00163535"/>
    <w:rsid w:val="0019112E"/>
    <w:rsid w:val="00191566"/>
    <w:rsid w:val="0019741D"/>
    <w:rsid w:val="001977DB"/>
    <w:rsid w:val="001A4437"/>
    <w:rsid w:val="001A52B0"/>
    <w:rsid w:val="001B228D"/>
    <w:rsid w:val="001C6672"/>
    <w:rsid w:val="001D309D"/>
    <w:rsid w:val="001D6370"/>
    <w:rsid w:val="001F6ADB"/>
    <w:rsid w:val="001F6CC5"/>
    <w:rsid w:val="002212E6"/>
    <w:rsid w:val="00221584"/>
    <w:rsid w:val="0023172C"/>
    <w:rsid w:val="00244477"/>
    <w:rsid w:val="00245587"/>
    <w:rsid w:val="00257E0F"/>
    <w:rsid w:val="00265E58"/>
    <w:rsid w:val="002A5A76"/>
    <w:rsid w:val="002A619B"/>
    <w:rsid w:val="002C29B2"/>
    <w:rsid w:val="002C375F"/>
    <w:rsid w:val="002D0B7A"/>
    <w:rsid w:val="002D638A"/>
    <w:rsid w:val="002E2D06"/>
    <w:rsid w:val="002E5F2C"/>
    <w:rsid w:val="002F4189"/>
    <w:rsid w:val="002F6183"/>
    <w:rsid w:val="00301750"/>
    <w:rsid w:val="00314207"/>
    <w:rsid w:val="00341BFF"/>
    <w:rsid w:val="003507C5"/>
    <w:rsid w:val="00356431"/>
    <w:rsid w:val="00363203"/>
    <w:rsid w:val="00375282"/>
    <w:rsid w:val="00384C63"/>
    <w:rsid w:val="00387C63"/>
    <w:rsid w:val="003964DC"/>
    <w:rsid w:val="003B6628"/>
    <w:rsid w:val="003C4C05"/>
    <w:rsid w:val="003E3F44"/>
    <w:rsid w:val="003E44FA"/>
    <w:rsid w:val="003F402A"/>
    <w:rsid w:val="003F6CCD"/>
    <w:rsid w:val="00425E4D"/>
    <w:rsid w:val="00435F27"/>
    <w:rsid w:val="004375C0"/>
    <w:rsid w:val="00447924"/>
    <w:rsid w:val="0045089F"/>
    <w:rsid w:val="004512BA"/>
    <w:rsid w:val="00451D68"/>
    <w:rsid w:val="00452404"/>
    <w:rsid w:val="004B7282"/>
    <w:rsid w:val="004B78E8"/>
    <w:rsid w:val="004B7984"/>
    <w:rsid w:val="004B7AF2"/>
    <w:rsid w:val="004C0F76"/>
    <w:rsid w:val="004C1E0F"/>
    <w:rsid w:val="00500A86"/>
    <w:rsid w:val="00510F8A"/>
    <w:rsid w:val="0053756C"/>
    <w:rsid w:val="0055654E"/>
    <w:rsid w:val="00583E49"/>
    <w:rsid w:val="005906F9"/>
    <w:rsid w:val="00597FFE"/>
    <w:rsid w:val="005A6906"/>
    <w:rsid w:val="005D67AA"/>
    <w:rsid w:val="005D6F77"/>
    <w:rsid w:val="005E0C31"/>
    <w:rsid w:val="005F0115"/>
    <w:rsid w:val="005F03D5"/>
    <w:rsid w:val="005F3DE7"/>
    <w:rsid w:val="0061452D"/>
    <w:rsid w:val="00621B96"/>
    <w:rsid w:val="00631755"/>
    <w:rsid w:val="00641139"/>
    <w:rsid w:val="00646D19"/>
    <w:rsid w:val="006575D3"/>
    <w:rsid w:val="0069330A"/>
    <w:rsid w:val="0069561B"/>
    <w:rsid w:val="006A06A8"/>
    <w:rsid w:val="006A4D0C"/>
    <w:rsid w:val="006A6877"/>
    <w:rsid w:val="006B372C"/>
    <w:rsid w:val="006B454C"/>
    <w:rsid w:val="006B45CA"/>
    <w:rsid w:val="006C072C"/>
    <w:rsid w:val="006E4418"/>
    <w:rsid w:val="006F21AE"/>
    <w:rsid w:val="006F3EB3"/>
    <w:rsid w:val="006F51B6"/>
    <w:rsid w:val="007110F0"/>
    <w:rsid w:val="0074246F"/>
    <w:rsid w:val="007610AA"/>
    <w:rsid w:val="007640E7"/>
    <w:rsid w:val="00771644"/>
    <w:rsid w:val="00783072"/>
    <w:rsid w:val="007833C1"/>
    <w:rsid w:val="0078593E"/>
    <w:rsid w:val="007D4113"/>
    <w:rsid w:val="007E2DAA"/>
    <w:rsid w:val="008035A5"/>
    <w:rsid w:val="00824BAD"/>
    <w:rsid w:val="008326A8"/>
    <w:rsid w:val="00842BB1"/>
    <w:rsid w:val="008445B7"/>
    <w:rsid w:val="00850D72"/>
    <w:rsid w:val="008A183F"/>
    <w:rsid w:val="008D12D1"/>
    <w:rsid w:val="008D23D9"/>
    <w:rsid w:val="00907372"/>
    <w:rsid w:val="00940924"/>
    <w:rsid w:val="009410DE"/>
    <w:rsid w:val="0094609B"/>
    <w:rsid w:val="00972B73"/>
    <w:rsid w:val="00972E93"/>
    <w:rsid w:val="00985087"/>
    <w:rsid w:val="00986005"/>
    <w:rsid w:val="009924BD"/>
    <w:rsid w:val="00996911"/>
    <w:rsid w:val="00996D43"/>
    <w:rsid w:val="009B4898"/>
    <w:rsid w:val="009C02FA"/>
    <w:rsid w:val="009C0911"/>
    <w:rsid w:val="009E096B"/>
    <w:rsid w:val="009E4D95"/>
    <w:rsid w:val="009F35B3"/>
    <w:rsid w:val="00A13FC8"/>
    <w:rsid w:val="00A1557E"/>
    <w:rsid w:val="00A2177A"/>
    <w:rsid w:val="00A2665F"/>
    <w:rsid w:val="00A27342"/>
    <w:rsid w:val="00A412EF"/>
    <w:rsid w:val="00A55777"/>
    <w:rsid w:val="00A65896"/>
    <w:rsid w:val="00A9292B"/>
    <w:rsid w:val="00AA2CA9"/>
    <w:rsid w:val="00AB10EF"/>
    <w:rsid w:val="00AC3E56"/>
    <w:rsid w:val="00AC533C"/>
    <w:rsid w:val="00AC646C"/>
    <w:rsid w:val="00AD4995"/>
    <w:rsid w:val="00AD65B3"/>
    <w:rsid w:val="00AE038B"/>
    <w:rsid w:val="00AE647E"/>
    <w:rsid w:val="00AF0502"/>
    <w:rsid w:val="00AF25FC"/>
    <w:rsid w:val="00B01573"/>
    <w:rsid w:val="00B256EB"/>
    <w:rsid w:val="00B34B89"/>
    <w:rsid w:val="00B35C19"/>
    <w:rsid w:val="00B50446"/>
    <w:rsid w:val="00B56D59"/>
    <w:rsid w:val="00B577FB"/>
    <w:rsid w:val="00B70003"/>
    <w:rsid w:val="00B70F91"/>
    <w:rsid w:val="00BA3DC8"/>
    <w:rsid w:val="00BC1F2B"/>
    <w:rsid w:val="00BD6AD3"/>
    <w:rsid w:val="00BF7C54"/>
    <w:rsid w:val="00C12EAE"/>
    <w:rsid w:val="00C175DB"/>
    <w:rsid w:val="00C239F2"/>
    <w:rsid w:val="00C40D00"/>
    <w:rsid w:val="00C54EB4"/>
    <w:rsid w:val="00C62048"/>
    <w:rsid w:val="00C72B95"/>
    <w:rsid w:val="00C8234D"/>
    <w:rsid w:val="00CB78FF"/>
    <w:rsid w:val="00CC0C5B"/>
    <w:rsid w:val="00CC758F"/>
    <w:rsid w:val="00CD174D"/>
    <w:rsid w:val="00CE0350"/>
    <w:rsid w:val="00CE04AA"/>
    <w:rsid w:val="00CE2002"/>
    <w:rsid w:val="00D21794"/>
    <w:rsid w:val="00D33F2B"/>
    <w:rsid w:val="00D6338E"/>
    <w:rsid w:val="00D73433"/>
    <w:rsid w:val="00D752B2"/>
    <w:rsid w:val="00D75BE1"/>
    <w:rsid w:val="00D8590B"/>
    <w:rsid w:val="00DE698E"/>
    <w:rsid w:val="00DF282A"/>
    <w:rsid w:val="00E11F43"/>
    <w:rsid w:val="00E176F7"/>
    <w:rsid w:val="00E23814"/>
    <w:rsid w:val="00E23F90"/>
    <w:rsid w:val="00E25887"/>
    <w:rsid w:val="00E25DA7"/>
    <w:rsid w:val="00E407B4"/>
    <w:rsid w:val="00E519D6"/>
    <w:rsid w:val="00E734F2"/>
    <w:rsid w:val="00E9140C"/>
    <w:rsid w:val="00EA1911"/>
    <w:rsid w:val="00EA2596"/>
    <w:rsid w:val="00EA6EFF"/>
    <w:rsid w:val="00ED5853"/>
    <w:rsid w:val="00EF1832"/>
    <w:rsid w:val="00EF1F11"/>
    <w:rsid w:val="00EF4DF1"/>
    <w:rsid w:val="00F06634"/>
    <w:rsid w:val="00F277F8"/>
    <w:rsid w:val="00F67615"/>
    <w:rsid w:val="00F878D6"/>
    <w:rsid w:val="00FB2D93"/>
    <w:rsid w:val="00FB4A9D"/>
    <w:rsid w:val="00FC4274"/>
    <w:rsid w:val="00FD1EC6"/>
    <w:rsid w:val="00FD5531"/>
    <w:rsid w:val="00FF0B2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971C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6F51B6"/>
    <w:pPr>
      <w:keepNext/>
      <w:keepLines/>
      <w:spacing w:before="200" w:after="0"/>
      <w:outlineLvl w:val="1"/>
    </w:pPr>
    <w:rPr>
      <w:rFonts w:ascii="Cambria" w:eastAsia="SimSun" w:hAnsi="Cambria" w:cs="Times New Roman"/>
      <w:b/>
      <w:bCs/>
      <w:color w:val="2DA2BF"/>
      <w:sz w:val="26"/>
      <w:szCs w:val="26"/>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2BB1"/>
    <w:pPr>
      <w:ind w:left="720"/>
      <w:contextualSpacing/>
    </w:pPr>
  </w:style>
  <w:style w:type="character" w:styleId="LineNumber">
    <w:name w:val="line number"/>
    <w:basedOn w:val="DefaultParagraphFont"/>
    <w:uiPriority w:val="99"/>
    <w:semiHidden/>
    <w:unhideWhenUsed/>
    <w:rsid w:val="00B50446"/>
  </w:style>
  <w:style w:type="character" w:customStyle="1" w:styleId="Heading2Char">
    <w:name w:val="Heading 2 Char"/>
    <w:basedOn w:val="DefaultParagraphFont"/>
    <w:link w:val="Heading2"/>
    <w:uiPriority w:val="9"/>
    <w:rsid w:val="006F51B6"/>
    <w:rPr>
      <w:rFonts w:ascii="Cambria" w:eastAsia="SimSun" w:hAnsi="Cambria" w:cs="Times New Roman"/>
      <w:b/>
      <w:bCs/>
      <w:color w:val="2DA2BF"/>
      <w:sz w:val="26"/>
      <w:szCs w:val="26"/>
      <w:lang w:val="en-AU" w:eastAsia="en-AU"/>
    </w:rPr>
  </w:style>
  <w:style w:type="character" w:styleId="Hyperlink">
    <w:name w:val="Hyperlink"/>
    <w:uiPriority w:val="99"/>
    <w:rsid w:val="006F51B6"/>
    <w:rPr>
      <w:rFonts w:cs="Times New Roman"/>
      <w:color w:val="0000FF"/>
      <w:u w:val="single"/>
    </w:rPr>
  </w:style>
  <w:style w:type="paragraph" w:styleId="NormalWeb">
    <w:name w:val="Normal (Web)"/>
    <w:basedOn w:val="Normal"/>
    <w:uiPriority w:val="99"/>
    <w:unhideWhenUsed/>
    <w:rsid w:val="001A52B0"/>
    <w:pPr>
      <w:spacing w:before="100" w:beforeAutospacing="1" w:after="100" w:afterAutospacing="1" w:line="240" w:lineRule="auto"/>
    </w:pPr>
    <w:rPr>
      <w:rFonts w:ascii="Times New Roman" w:eastAsiaTheme="minorEastAsia" w:hAnsi="Times New Roman" w:cs="Times New Roman"/>
      <w:sz w:val="24"/>
      <w:szCs w:val="24"/>
    </w:rPr>
  </w:style>
  <w:style w:type="character" w:styleId="CommentReference">
    <w:name w:val="annotation reference"/>
    <w:basedOn w:val="DefaultParagraphFont"/>
    <w:uiPriority w:val="99"/>
    <w:semiHidden/>
    <w:unhideWhenUsed/>
    <w:rsid w:val="006B454C"/>
    <w:rPr>
      <w:sz w:val="16"/>
      <w:szCs w:val="16"/>
    </w:rPr>
  </w:style>
  <w:style w:type="paragraph" w:styleId="CommentText">
    <w:name w:val="annotation text"/>
    <w:basedOn w:val="Normal"/>
    <w:link w:val="CommentTextChar"/>
    <w:uiPriority w:val="99"/>
    <w:semiHidden/>
    <w:unhideWhenUsed/>
    <w:rsid w:val="006B454C"/>
    <w:pPr>
      <w:spacing w:line="240" w:lineRule="auto"/>
    </w:pPr>
    <w:rPr>
      <w:sz w:val="20"/>
      <w:szCs w:val="20"/>
    </w:rPr>
  </w:style>
  <w:style w:type="character" w:customStyle="1" w:styleId="CommentTextChar">
    <w:name w:val="Comment Text Char"/>
    <w:basedOn w:val="DefaultParagraphFont"/>
    <w:link w:val="CommentText"/>
    <w:uiPriority w:val="99"/>
    <w:semiHidden/>
    <w:rsid w:val="006B454C"/>
    <w:rPr>
      <w:sz w:val="20"/>
      <w:szCs w:val="20"/>
    </w:rPr>
  </w:style>
  <w:style w:type="paragraph" w:styleId="CommentSubject">
    <w:name w:val="annotation subject"/>
    <w:basedOn w:val="CommentText"/>
    <w:next w:val="CommentText"/>
    <w:link w:val="CommentSubjectChar"/>
    <w:uiPriority w:val="99"/>
    <w:semiHidden/>
    <w:unhideWhenUsed/>
    <w:rsid w:val="006B454C"/>
    <w:rPr>
      <w:b/>
      <w:bCs/>
    </w:rPr>
  </w:style>
  <w:style w:type="character" w:customStyle="1" w:styleId="CommentSubjectChar">
    <w:name w:val="Comment Subject Char"/>
    <w:basedOn w:val="CommentTextChar"/>
    <w:link w:val="CommentSubject"/>
    <w:uiPriority w:val="99"/>
    <w:semiHidden/>
    <w:rsid w:val="006B454C"/>
    <w:rPr>
      <w:b/>
      <w:bCs/>
      <w:sz w:val="20"/>
      <w:szCs w:val="20"/>
    </w:rPr>
  </w:style>
  <w:style w:type="paragraph" w:styleId="BalloonText">
    <w:name w:val="Balloon Text"/>
    <w:basedOn w:val="Normal"/>
    <w:link w:val="BalloonTextChar"/>
    <w:uiPriority w:val="99"/>
    <w:semiHidden/>
    <w:unhideWhenUsed/>
    <w:rsid w:val="006B45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454C"/>
    <w:rPr>
      <w:rFonts w:ascii="Tahoma" w:hAnsi="Tahoma" w:cs="Tahoma"/>
      <w:sz w:val="16"/>
      <w:szCs w:val="16"/>
    </w:rPr>
  </w:style>
  <w:style w:type="paragraph" w:styleId="Revision">
    <w:name w:val="Revision"/>
    <w:hidden/>
    <w:uiPriority w:val="99"/>
    <w:semiHidden/>
    <w:rsid w:val="0045089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6F51B6"/>
    <w:pPr>
      <w:keepNext/>
      <w:keepLines/>
      <w:spacing w:before="200" w:after="0"/>
      <w:outlineLvl w:val="1"/>
    </w:pPr>
    <w:rPr>
      <w:rFonts w:ascii="Cambria" w:eastAsia="SimSun" w:hAnsi="Cambria" w:cs="Times New Roman"/>
      <w:b/>
      <w:bCs/>
      <w:color w:val="2DA2BF"/>
      <w:sz w:val="26"/>
      <w:szCs w:val="26"/>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2BB1"/>
    <w:pPr>
      <w:ind w:left="720"/>
      <w:contextualSpacing/>
    </w:pPr>
  </w:style>
  <w:style w:type="character" w:styleId="LineNumber">
    <w:name w:val="line number"/>
    <w:basedOn w:val="DefaultParagraphFont"/>
    <w:uiPriority w:val="99"/>
    <w:semiHidden/>
    <w:unhideWhenUsed/>
    <w:rsid w:val="00B50446"/>
  </w:style>
  <w:style w:type="character" w:customStyle="1" w:styleId="Heading2Char">
    <w:name w:val="Heading 2 Char"/>
    <w:basedOn w:val="DefaultParagraphFont"/>
    <w:link w:val="Heading2"/>
    <w:uiPriority w:val="9"/>
    <w:rsid w:val="006F51B6"/>
    <w:rPr>
      <w:rFonts w:ascii="Cambria" w:eastAsia="SimSun" w:hAnsi="Cambria" w:cs="Times New Roman"/>
      <w:b/>
      <w:bCs/>
      <w:color w:val="2DA2BF"/>
      <w:sz w:val="26"/>
      <w:szCs w:val="26"/>
      <w:lang w:val="en-AU" w:eastAsia="en-AU"/>
    </w:rPr>
  </w:style>
  <w:style w:type="character" w:styleId="Hyperlink">
    <w:name w:val="Hyperlink"/>
    <w:uiPriority w:val="99"/>
    <w:rsid w:val="006F51B6"/>
    <w:rPr>
      <w:rFonts w:cs="Times New Roman"/>
      <w:color w:val="0000FF"/>
      <w:u w:val="single"/>
    </w:rPr>
  </w:style>
  <w:style w:type="paragraph" w:styleId="NormalWeb">
    <w:name w:val="Normal (Web)"/>
    <w:basedOn w:val="Normal"/>
    <w:uiPriority w:val="99"/>
    <w:unhideWhenUsed/>
    <w:rsid w:val="001A52B0"/>
    <w:pPr>
      <w:spacing w:before="100" w:beforeAutospacing="1" w:after="100" w:afterAutospacing="1" w:line="240" w:lineRule="auto"/>
    </w:pPr>
    <w:rPr>
      <w:rFonts w:ascii="Times New Roman" w:eastAsiaTheme="minorEastAsia" w:hAnsi="Times New Roman" w:cs="Times New Roman"/>
      <w:sz w:val="24"/>
      <w:szCs w:val="24"/>
    </w:rPr>
  </w:style>
  <w:style w:type="character" w:styleId="CommentReference">
    <w:name w:val="annotation reference"/>
    <w:basedOn w:val="DefaultParagraphFont"/>
    <w:uiPriority w:val="99"/>
    <w:semiHidden/>
    <w:unhideWhenUsed/>
    <w:rsid w:val="006B454C"/>
    <w:rPr>
      <w:sz w:val="16"/>
      <w:szCs w:val="16"/>
    </w:rPr>
  </w:style>
  <w:style w:type="paragraph" w:styleId="CommentText">
    <w:name w:val="annotation text"/>
    <w:basedOn w:val="Normal"/>
    <w:link w:val="CommentTextChar"/>
    <w:uiPriority w:val="99"/>
    <w:semiHidden/>
    <w:unhideWhenUsed/>
    <w:rsid w:val="006B454C"/>
    <w:pPr>
      <w:spacing w:line="240" w:lineRule="auto"/>
    </w:pPr>
    <w:rPr>
      <w:sz w:val="20"/>
      <w:szCs w:val="20"/>
    </w:rPr>
  </w:style>
  <w:style w:type="character" w:customStyle="1" w:styleId="CommentTextChar">
    <w:name w:val="Comment Text Char"/>
    <w:basedOn w:val="DefaultParagraphFont"/>
    <w:link w:val="CommentText"/>
    <w:uiPriority w:val="99"/>
    <w:semiHidden/>
    <w:rsid w:val="006B454C"/>
    <w:rPr>
      <w:sz w:val="20"/>
      <w:szCs w:val="20"/>
    </w:rPr>
  </w:style>
  <w:style w:type="paragraph" w:styleId="CommentSubject">
    <w:name w:val="annotation subject"/>
    <w:basedOn w:val="CommentText"/>
    <w:next w:val="CommentText"/>
    <w:link w:val="CommentSubjectChar"/>
    <w:uiPriority w:val="99"/>
    <w:semiHidden/>
    <w:unhideWhenUsed/>
    <w:rsid w:val="006B454C"/>
    <w:rPr>
      <w:b/>
      <w:bCs/>
    </w:rPr>
  </w:style>
  <w:style w:type="character" w:customStyle="1" w:styleId="CommentSubjectChar">
    <w:name w:val="Comment Subject Char"/>
    <w:basedOn w:val="CommentTextChar"/>
    <w:link w:val="CommentSubject"/>
    <w:uiPriority w:val="99"/>
    <w:semiHidden/>
    <w:rsid w:val="006B454C"/>
    <w:rPr>
      <w:b/>
      <w:bCs/>
      <w:sz w:val="20"/>
      <w:szCs w:val="20"/>
    </w:rPr>
  </w:style>
  <w:style w:type="paragraph" w:styleId="BalloonText">
    <w:name w:val="Balloon Text"/>
    <w:basedOn w:val="Normal"/>
    <w:link w:val="BalloonTextChar"/>
    <w:uiPriority w:val="99"/>
    <w:semiHidden/>
    <w:unhideWhenUsed/>
    <w:rsid w:val="006B45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454C"/>
    <w:rPr>
      <w:rFonts w:ascii="Tahoma" w:hAnsi="Tahoma" w:cs="Tahoma"/>
      <w:sz w:val="16"/>
      <w:szCs w:val="16"/>
    </w:rPr>
  </w:style>
  <w:style w:type="paragraph" w:styleId="Revision">
    <w:name w:val="Revision"/>
    <w:hidden/>
    <w:uiPriority w:val="99"/>
    <w:semiHidden/>
    <w:rsid w:val="0045089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69611">
      <w:bodyDiv w:val="1"/>
      <w:marLeft w:val="0"/>
      <w:marRight w:val="0"/>
      <w:marTop w:val="0"/>
      <w:marBottom w:val="0"/>
      <w:divBdr>
        <w:top w:val="none" w:sz="0" w:space="0" w:color="auto"/>
        <w:left w:val="none" w:sz="0" w:space="0" w:color="auto"/>
        <w:bottom w:val="none" w:sz="0" w:space="0" w:color="auto"/>
        <w:right w:val="none" w:sz="0" w:space="0" w:color="auto"/>
      </w:divBdr>
    </w:div>
    <w:div w:id="1232496251">
      <w:bodyDiv w:val="1"/>
      <w:marLeft w:val="0"/>
      <w:marRight w:val="0"/>
      <w:marTop w:val="0"/>
      <w:marBottom w:val="0"/>
      <w:divBdr>
        <w:top w:val="none" w:sz="0" w:space="0" w:color="auto"/>
        <w:left w:val="none" w:sz="0" w:space="0" w:color="auto"/>
        <w:bottom w:val="none" w:sz="0" w:space="0" w:color="auto"/>
        <w:right w:val="none" w:sz="0" w:space="0" w:color="auto"/>
      </w:divBdr>
    </w:div>
    <w:div w:id="1352612384">
      <w:bodyDiv w:val="1"/>
      <w:marLeft w:val="0"/>
      <w:marRight w:val="0"/>
      <w:marTop w:val="0"/>
      <w:marBottom w:val="0"/>
      <w:divBdr>
        <w:top w:val="none" w:sz="0" w:space="0" w:color="auto"/>
        <w:left w:val="none" w:sz="0" w:space="0" w:color="auto"/>
        <w:bottom w:val="none" w:sz="0" w:space="0" w:color="auto"/>
        <w:right w:val="none" w:sz="0" w:space="0" w:color="auto"/>
      </w:divBdr>
      <w:divsChild>
        <w:div w:id="960379117">
          <w:marLeft w:val="0"/>
          <w:marRight w:val="0"/>
          <w:marTop w:val="0"/>
          <w:marBottom w:val="0"/>
          <w:divBdr>
            <w:top w:val="none" w:sz="0" w:space="0" w:color="auto"/>
            <w:left w:val="none" w:sz="0" w:space="0" w:color="auto"/>
            <w:bottom w:val="none" w:sz="0" w:space="0" w:color="auto"/>
            <w:right w:val="none" w:sz="0" w:space="0" w:color="auto"/>
          </w:divBdr>
          <w:divsChild>
            <w:div w:id="1432164393">
              <w:marLeft w:val="0"/>
              <w:marRight w:val="0"/>
              <w:marTop w:val="0"/>
              <w:marBottom w:val="0"/>
              <w:divBdr>
                <w:top w:val="none" w:sz="0" w:space="0" w:color="auto"/>
                <w:left w:val="none" w:sz="0" w:space="0" w:color="auto"/>
                <w:bottom w:val="none" w:sz="0" w:space="0" w:color="auto"/>
                <w:right w:val="none" w:sz="0" w:space="0" w:color="auto"/>
              </w:divBdr>
              <w:divsChild>
                <w:div w:id="64570124">
                  <w:marLeft w:val="0"/>
                  <w:marRight w:val="0"/>
                  <w:marTop w:val="0"/>
                  <w:marBottom w:val="0"/>
                  <w:divBdr>
                    <w:top w:val="none" w:sz="0" w:space="0" w:color="auto"/>
                    <w:left w:val="none" w:sz="0" w:space="0" w:color="auto"/>
                    <w:bottom w:val="none" w:sz="0" w:space="0" w:color="auto"/>
                    <w:right w:val="none" w:sz="0" w:space="0" w:color="auto"/>
                  </w:divBdr>
                  <w:divsChild>
                    <w:div w:id="1860699456">
                      <w:marLeft w:val="0"/>
                      <w:marRight w:val="0"/>
                      <w:marTop w:val="0"/>
                      <w:marBottom w:val="0"/>
                      <w:divBdr>
                        <w:top w:val="none" w:sz="0" w:space="0" w:color="auto"/>
                        <w:left w:val="none" w:sz="0" w:space="0" w:color="auto"/>
                        <w:bottom w:val="none" w:sz="0" w:space="0" w:color="auto"/>
                        <w:right w:val="none" w:sz="0" w:space="0" w:color="auto"/>
                      </w:divBdr>
                      <w:divsChild>
                        <w:div w:id="344599550">
                          <w:marLeft w:val="0"/>
                          <w:marRight w:val="0"/>
                          <w:marTop w:val="0"/>
                          <w:marBottom w:val="0"/>
                          <w:divBdr>
                            <w:top w:val="none" w:sz="0" w:space="0" w:color="auto"/>
                            <w:left w:val="none" w:sz="0" w:space="0" w:color="auto"/>
                            <w:bottom w:val="none" w:sz="0" w:space="0" w:color="auto"/>
                            <w:right w:val="none" w:sz="0" w:space="0" w:color="auto"/>
                          </w:divBdr>
                          <w:divsChild>
                            <w:div w:id="1328707178">
                              <w:marLeft w:val="0"/>
                              <w:marRight w:val="0"/>
                              <w:marTop w:val="0"/>
                              <w:marBottom w:val="0"/>
                              <w:divBdr>
                                <w:top w:val="none" w:sz="0" w:space="0" w:color="auto"/>
                                <w:left w:val="none" w:sz="0" w:space="0" w:color="auto"/>
                                <w:bottom w:val="none" w:sz="0" w:space="0" w:color="auto"/>
                                <w:right w:val="none" w:sz="0" w:space="0" w:color="auto"/>
                              </w:divBdr>
                              <w:divsChild>
                                <w:div w:id="1318613906">
                                  <w:marLeft w:val="0"/>
                                  <w:marRight w:val="0"/>
                                  <w:marTop w:val="0"/>
                                  <w:marBottom w:val="0"/>
                                  <w:divBdr>
                                    <w:top w:val="none" w:sz="0" w:space="0" w:color="auto"/>
                                    <w:left w:val="none" w:sz="0" w:space="0" w:color="auto"/>
                                    <w:bottom w:val="none" w:sz="0" w:space="0" w:color="auto"/>
                                    <w:right w:val="none" w:sz="0" w:space="0" w:color="auto"/>
                                  </w:divBdr>
                                  <w:divsChild>
                                    <w:div w:id="1090394371">
                                      <w:marLeft w:val="0"/>
                                      <w:marRight w:val="0"/>
                                      <w:marTop w:val="0"/>
                                      <w:marBottom w:val="0"/>
                                      <w:divBdr>
                                        <w:top w:val="none" w:sz="0" w:space="0" w:color="auto"/>
                                        <w:left w:val="none" w:sz="0" w:space="0" w:color="auto"/>
                                        <w:bottom w:val="none" w:sz="0" w:space="0" w:color="auto"/>
                                        <w:right w:val="none" w:sz="0" w:space="0" w:color="auto"/>
                                      </w:divBdr>
                                      <w:divsChild>
                                        <w:div w:id="1407990540">
                                          <w:marLeft w:val="0"/>
                                          <w:marRight w:val="0"/>
                                          <w:marTop w:val="0"/>
                                          <w:marBottom w:val="0"/>
                                          <w:divBdr>
                                            <w:top w:val="none" w:sz="0" w:space="0" w:color="auto"/>
                                            <w:left w:val="none" w:sz="0" w:space="0" w:color="auto"/>
                                            <w:bottom w:val="none" w:sz="0" w:space="0" w:color="auto"/>
                                            <w:right w:val="none" w:sz="0" w:space="0" w:color="auto"/>
                                          </w:divBdr>
                                          <w:divsChild>
                                            <w:div w:id="1079517212">
                                              <w:marLeft w:val="0"/>
                                              <w:marRight w:val="0"/>
                                              <w:marTop w:val="0"/>
                                              <w:marBottom w:val="0"/>
                                              <w:divBdr>
                                                <w:top w:val="none" w:sz="0" w:space="0" w:color="auto"/>
                                                <w:left w:val="none" w:sz="0" w:space="0" w:color="auto"/>
                                                <w:bottom w:val="none" w:sz="0" w:space="0" w:color="auto"/>
                                                <w:right w:val="none" w:sz="0" w:space="0" w:color="auto"/>
                                              </w:divBdr>
                                              <w:divsChild>
                                                <w:div w:id="1978294422">
                                                  <w:marLeft w:val="0"/>
                                                  <w:marRight w:val="0"/>
                                                  <w:marTop w:val="0"/>
                                                  <w:marBottom w:val="0"/>
                                                  <w:divBdr>
                                                    <w:top w:val="none" w:sz="0" w:space="0" w:color="auto"/>
                                                    <w:left w:val="none" w:sz="0" w:space="0" w:color="auto"/>
                                                    <w:bottom w:val="none" w:sz="0" w:space="0" w:color="auto"/>
                                                    <w:right w:val="none" w:sz="0" w:space="0" w:color="auto"/>
                                                  </w:divBdr>
                                                  <w:divsChild>
                                                    <w:div w:id="917717703">
                                                      <w:marLeft w:val="0"/>
                                                      <w:marRight w:val="0"/>
                                                      <w:marTop w:val="0"/>
                                                      <w:marBottom w:val="0"/>
                                                      <w:divBdr>
                                                        <w:top w:val="none" w:sz="0" w:space="0" w:color="auto"/>
                                                        <w:left w:val="none" w:sz="0" w:space="0" w:color="auto"/>
                                                        <w:bottom w:val="none" w:sz="0" w:space="0" w:color="auto"/>
                                                        <w:right w:val="none" w:sz="0" w:space="0" w:color="auto"/>
                                                      </w:divBdr>
                                                      <w:divsChild>
                                                        <w:div w:id="1973973805">
                                                          <w:marLeft w:val="0"/>
                                                          <w:marRight w:val="0"/>
                                                          <w:marTop w:val="0"/>
                                                          <w:marBottom w:val="0"/>
                                                          <w:divBdr>
                                                            <w:top w:val="none" w:sz="0" w:space="0" w:color="auto"/>
                                                            <w:left w:val="none" w:sz="0" w:space="0" w:color="auto"/>
                                                            <w:bottom w:val="none" w:sz="0" w:space="0" w:color="auto"/>
                                                            <w:right w:val="none" w:sz="0" w:space="0" w:color="auto"/>
                                                          </w:divBdr>
                                                          <w:divsChild>
                                                            <w:div w:id="1940867317">
                                                              <w:marLeft w:val="0"/>
                                                              <w:marRight w:val="0"/>
                                                              <w:marTop w:val="0"/>
                                                              <w:marBottom w:val="0"/>
                                                              <w:divBdr>
                                                                <w:top w:val="none" w:sz="0" w:space="0" w:color="auto"/>
                                                                <w:left w:val="none" w:sz="0" w:space="0" w:color="auto"/>
                                                                <w:bottom w:val="none" w:sz="0" w:space="0" w:color="auto"/>
                                                                <w:right w:val="none" w:sz="0" w:space="0" w:color="auto"/>
                                                              </w:divBdr>
                                                              <w:divsChild>
                                                                <w:div w:id="1071923299">
                                                                  <w:marLeft w:val="0"/>
                                                                  <w:marRight w:val="0"/>
                                                                  <w:marTop w:val="0"/>
                                                                  <w:marBottom w:val="0"/>
                                                                  <w:divBdr>
                                                                    <w:top w:val="none" w:sz="0" w:space="0" w:color="auto"/>
                                                                    <w:left w:val="none" w:sz="0" w:space="0" w:color="auto"/>
                                                                    <w:bottom w:val="none" w:sz="0" w:space="0" w:color="auto"/>
                                                                    <w:right w:val="none" w:sz="0" w:space="0" w:color="auto"/>
                                                                  </w:divBdr>
                                                                  <w:divsChild>
                                                                    <w:div w:id="2045129030">
                                                                      <w:marLeft w:val="0"/>
                                                                      <w:marRight w:val="0"/>
                                                                      <w:marTop w:val="0"/>
                                                                      <w:marBottom w:val="0"/>
                                                                      <w:divBdr>
                                                                        <w:top w:val="none" w:sz="0" w:space="0" w:color="auto"/>
                                                                        <w:left w:val="none" w:sz="0" w:space="0" w:color="auto"/>
                                                                        <w:bottom w:val="none" w:sz="0" w:space="0" w:color="auto"/>
                                                                        <w:right w:val="none" w:sz="0" w:space="0" w:color="auto"/>
                                                                      </w:divBdr>
                                                                      <w:divsChild>
                                                                        <w:div w:id="808405662">
                                                                          <w:marLeft w:val="0"/>
                                                                          <w:marRight w:val="0"/>
                                                                          <w:marTop w:val="0"/>
                                                                          <w:marBottom w:val="0"/>
                                                                          <w:divBdr>
                                                                            <w:top w:val="none" w:sz="0" w:space="0" w:color="auto"/>
                                                                            <w:left w:val="none" w:sz="0" w:space="0" w:color="auto"/>
                                                                            <w:bottom w:val="none" w:sz="0" w:space="0" w:color="auto"/>
                                                                            <w:right w:val="none" w:sz="0" w:space="0" w:color="auto"/>
                                                                          </w:divBdr>
                                                                          <w:divsChild>
                                                                            <w:div w:id="1583370069">
                                                                              <w:marLeft w:val="0"/>
                                                                              <w:marRight w:val="0"/>
                                                                              <w:marTop w:val="0"/>
                                                                              <w:marBottom w:val="0"/>
                                                                              <w:divBdr>
                                                                                <w:top w:val="none" w:sz="0" w:space="0" w:color="auto"/>
                                                                                <w:left w:val="none" w:sz="0" w:space="0" w:color="auto"/>
                                                                                <w:bottom w:val="none" w:sz="0" w:space="0" w:color="auto"/>
                                                                                <w:right w:val="none" w:sz="0" w:space="0" w:color="auto"/>
                                                                              </w:divBdr>
                                                                              <w:divsChild>
                                                                                <w:div w:id="1568882998">
                                                                                  <w:marLeft w:val="0"/>
                                                                                  <w:marRight w:val="0"/>
                                                                                  <w:marTop w:val="0"/>
                                                                                  <w:marBottom w:val="0"/>
                                                                                  <w:divBdr>
                                                                                    <w:top w:val="none" w:sz="0" w:space="0" w:color="auto"/>
                                                                                    <w:left w:val="none" w:sz="0" w:space="0" w:color="auto"/>
                                                                                    <w:bottom w:val="none" w:sz="0" w:space="0" w:color="auto"/>
                                                                                    <w:right w:val="none" w:sz="0" w:space="0" w:color="auto"/>
                                                                                  </w:divBdr>
                                                                                  <w:divsChild>
                                                                                    <w:div w:id="908003040">
                                                                                      <w:marLeft w:val="0"/>
                                                                                      <w:marRight w:val="0"/>
                                                                                      <w:marTop w:val="0"/>
                                                                                      <w:marBottom w:val="0"/>
                                                                                      <w:divBdr>
                                                                                        <w:top w:val="none" w:sz="0" w:space="0" w:color="auto"/>
                                                                                        <w:left w:val="none" w:sz="0" w:space="0" w:color="auto"/>
                                                                                        <w:bottom w:val="none" w:sz="0" w:space="0" w:color="auto"/>
                                                                                        <w:right w:val="none" w:sz="0" w:space="0" w:color="auto"/>
                                                                                      </w:divBdr>
                                                                                      <w:divsChild>
                                                                                        <w:div w:id="1531799185">
                                                                                          <w:marLeft w:val="0"/>
                                                                                          <w:marRight w:val="0"/>
                                                                                          <w:marTop w:val="0"/>
                                                                                          <w:marBottom w:val="0"/>
                                                                                          <w:divBdr>
                                                                                            <w:top w:val="none" w:sz="0" w:space="0" w:color="auto"/>
                                                                                            <w:left w:val="none" w:sz="0" w:space="0" w:color="auto"/>
                                                                                            <w:bottom w:val="none" w:sz="0" w:space="0" w:color="auto"/>
                                                                                            <w:right w:val="none" w:sz="0" w:space="0" w:color="auto"/>
                                                                                          </w:divBdr>
                                                                                          <w:divsChild>
                                                                                            <w:div w:id="656568183">
                                                                                              <w:marLeft w:val="0"/>
                                                                                              <w:marRight w:val="0"/>
                                                                                              <w:marTop w:val="0"/>
                                                                                              <w:marBottom w:val="0"/>
                                                                                              <w:divBdr>
                                                                                                <w:top w:val="none" w:sz="0" w:space="0" w:color="auto"/>
                                                                                                <w:left w:val="none" w:sz="0" w:space="0" w:color="auto"/>
                                                                                                <w:bottom w:val="none" w:sz="0" w:space="0" w:color="auto"/>
                                                                                                <w:right w:val="none" w:sz="0" w:space="0" w:color="auto"/>
                                                                                              </w:divBdr>
                                                                                              <w:divsChild>
                                                                                                <w:div w:id="112750027">
                                                                                                  <w:marLeft w:val="0"/>
                                                                                                  <w:marRight w:val="0"/>
                                                                                                  <w:marTop w:val="0"/>
                                                                                                  <w:marBottom w:val="0"/>
                                                                                                  <w:divBdr>
                                                                                                    <w:top w:val="none" w:sz="0" w:space="0" w:color="auto"/>
                                                                                                    <w:left w:val="none" w:sz="0" w:space="0" w:color="auto"/>
                                                                                                    <w:bottom w:val="none" w:sz="0" w:space="0" w:color="auto"/>
                                                                                                    <w:right w:val="none" w:sz="0" w:space="0" w:color="auto"/>
                                                                                                  </w:divBdr>
                                                                                                  <w:divsChild>
                                                                                                    <w:div w:id="1524434990">
                                                                                                      <w:marLeft w:val="0"/>
                                                                                                      <w:marRight w:val="0"/>
                                                                                                      <w:marTop w:val="0"/>
                                                                                                      <w:marBottom w:val="0"/>
                                                                                                      <w:divBdr>
                                                                                                        <w:top w:val="none" w:sz="0" w:space="0" w:color="auto"/>
                                                                                                        <w:left w:val="none" w:sz="0" w:space="0" w:color="auto"/>
                                                                                                        <w:bottom w:val="none" w:sz="0" w:space="0" w:color="auto"/>
                                                                                                        <w:right w:val="none" w:sz="0" w:space="0" w:color="auto"/>
                                                                                                      </w:divBdr>
                                                                                                      <w:divsChild>
                                                                                                        <w:div w:id="1577744957">
                                                                                                          <w:marLeft w:val="0"/>
                                                                                                          <w:marRight w:val="0"/>
                                                                                                          <w:marTop w:val="0"/>
                                                                                                          <w:marBottom w:val="0"/>
                                                                                                          <w:divBdr>
                                                                                                            <w:top w:val="none" w:sz="0" w:space="0" w:color="auto"/>
                                                                                                            <w:left w:val="none" w:sz="0" w:space="0" w:color="auto"/>
                                                                                                            <w:bottom w:val="none" w:sz="0" w:space="0" w:color="auto"/>
                                                                                                            <w:right w:val="none" w:sz="0" w:space="0" w:color="auto"/>
                                                                                                          </w:divBdr>
                                                                                                          <w:divsChild>
                                                                                                            <w:div w:id="766193138">
                                                                                                              <w:marLeft w:val="0"/>
                                                                                                              <w:marRight w:val="0"/>
                                                                                                              <w:marTop w:val="0"/>
                                                                                                              <w:marBottom w:val="0"/>
                                                                                                              <w:divBdr>
                                                                                                                <w:top w:val="none" w:sz="0" w:space="0" w:color="auto"/>
                                                                                                                <w:left w:val="none" w:sz="0" w:space="0" w:color="auto"/>
                                                                                                                <w:bottom w:val="none" w:sz="0" w:space="0" w:color="auto"/>
                                                                                                                <w:right w:val="none" w:sz="0" w:space="0" w:color="auto"/>
                                                                                                              </w:divBdr>
                                                                                                              <w:divsChild>
                                                                                                                <w:div w:id="2047901213">
                                                                                                                  <w:marLeft w:val="0"/>
                                                                                                                  <w:marRight w:val="0"/>
                                                                                                                  <w:marTop w:val="0"/>
                                                                                                                  <w:marBottom w:val="0"/>
                                                                                                                  <w:divBdr>
                                                                                                                    <w:top w:val="none" w:sz="0" w:space="0" w:color="auto"/>
                                                                                                                    <w:left w:val="none" w:sz="0" w:space="0" w:color="auto"/>
                                                                                                                    <w:bottom w:val="none" w:sz="0" w:space="0" w:color="auto"/>
                                                                                                                    <w:right w:val="none" w:sz="0" w:space="0" w:color="auto"/>
                                                                                                                  </w:divBdr>
                                                                                                                  <w:divsChild>
                                                                                                                    <w:div w:id="30149978">
                                                                                                                      <w:marLeft w:val="0"/>
                                                                                                                      <w:marRight w:val="0"/>
                                                                                                                      <w:marTop w:val="0"/>
                                                                                                                      <w:marBottom w:val="0"/>
                                                                                                                      <w:divBdr>
                                                                                                                        <w:top w:val="none" w:sz="0" w:space="0" w:color="auto"/>
                                                                                                                        <w:left w:val="none" w:sz="0" w:space="0" w:color="auto"/>
                                                                                                                        <w:bottom w:val="none" w:sz="0" w:space="0" w:color="auto"/>
                                                                                                                        <w:right w:val="none" w:sz="0" w:space="0" w:color="auto"/>
                                                                                                                      </w:divBdr>
                                                                                                                      <w:divsChild>
                                                                                                                        <w:div w:id="1608807965">
                                                                                                                          <w:marLeft w:val="0"/>
                                                                                                                          <w:marRight w:val="0"/>
                                                                                                                          <w:marTop w:val="0"/>
                                                                                                                          <w:marBottom w:val="0"/>
                                                                                                                          <w:divBdr>
                                                                                                                            <w:top w:val="none" w:sz="0" w:space="0" w:color="auto"/>
                                                                                                                            <w:left w:val="none" w:sz="0" w:space="0" w:color="auto"/>
                                                                                                                            <w:bottom w:val="none" w:sz="0" w:space="0" w:color="auto"/>
                                                                                                                            <w:right w:val="none" w:sz="0" w:space="0" w:color="auto"/>
                                                                                                                          </w:divBdr>
                                                                                                                          <w:divsChild>
                                                                                                                            <w:div w:id="875772682">
                                                                                                                              <w:marLeft w:val="0"/>
                                                                                                                              <w:marRight w:val="0"/>
                                                                                                                              <w:marTop w:val="0"/>
                                                                                                                              <w:marBottom w:val="0"/>
                                                                                                                              <w:divBdr>
                                                                                                                                <w:top w:val="none" w:sz="0" w:space="0" w:color="auto"/>
                                                                                                                                <w:left w:val="none" w:sz="0" w:space="0" w:color="auto"/>
                                                                                                                                <w:bottom w:val="none" w:sz="0" w:space="0" w:color="auto"/>
                                                                                                                                <w:right w:val="none" w:sz="0" w:space="0" w:color="auto"/>
                                                                                                                              </w:divBdr>
                                                                                                                              <w:divsChild>
                                                                                                                                <w:div w:id="23295176">
                                                                                                                                  <w:marLeft w:val="0"/>
                                                                                                                                  <w:marRight w:val="0"/>
                                                                                                                                  <w:marTop w:val="0"/>
                                                                                                                                  <w:marBottom w:val="0"/>
                                                                                                                                  <w:divBdr>
                                                                                                                                    <w:top w:val="none" w:sz="0" w:space="0" w:color="auto"/>
                                                                                                                                    <w:left w:val="none" w:sz="0" w:space="0" w:color="auto"/>
                                                                                                                                    <w:bottom w:val="none" w:sz="0" w:space="0" w:color="auto"/>
                                                                                                                                    <w:right w:val="none" w:sz="0" w:space="0" w:color="auto"/>
                                                                                                                                  </w:divBdr>
                                                                                                                                  <w:divsChild>
                                                                                                                                    <w:div w:id="1412778158">
                                                                                                                                      <w:marLeft w:val="0"/>
                                                                                                                                      <w:marRight w:val="0"/>
                                                                                                                                      <w:marTop w:val="0"/>
                                                                                                                                      <w:marBottom w:val="0"/>
                                                                                                                                      <w:divBdr>
                                                                                                                                        <w:top w:val="none" w:sz="0" w:space="0" w:color="auto"/>
                                                                                                                                        <w:left w:val="none" w:sz="0" w:space="0" w:color="auto"/>
                                                                                                                                        <w:bottom w:val="none" w:sz="0" w:space="0" w:color="auto"/>
                                                                                                                                        <w:right w:val="none" w:sz="0" w:space="0" w:color="auto"/>
                                                                                                                                      </w:divBdr>
                                                                                                                                      <w:divsChild>
                                                                                                                                        <w:div w:id="1423919177">
                                                                                                                                          <w:marLeft w:val="0"/>
                                                                                                                                          <w:marRight w:val="0"/>
                                                                                                                                          <w:marTop w:val="0"/>
                                                                                                                                          <w:marBottom w:val="0"/>
                                                                                                                                          <w:divBdr>
                                                                                                                                            <w:top w:val="none" w:sz="0" w:space="0" w:color="auto"/>
                                                                                                                                            <w:left w:val="none" w:sz="0" w:space="0" w:color="auto"/>
                                                                                                                                            <w:bottom w:val="none" w:sz="0" w:space="0" w:color="auto"/>
                                                                                                                                            <w:right w:val="none" w:sz="0" w:space="0" w:color="auto"/>
                                                                                                                                          </w:divBdr>
                                                                                                                                          <w:divsChild>
                                                                                                                                            <w:div w:id="6180300">
                                                                                                                                              <w:marLeft w:val="0"/>
                                                                                                                                              <w:marRight w:val="0"/>
                                                                                                                                              <w:marTop w:val="0"/>
                                                                                                                                              <w:marBottom w:val="0"/>
                                                                                                                                              <w:divBdr>
                                                                                                                                                <w:top w:val="none" w:sz="0" w:space="0" w:color="auto"/>
                                                                                                                                                <w:left w:val="none" w:sz="0" w:space="0" w:color="auto"/>
                                                                                                                                                <w:bottom w:val="none" w:sz="0" w:space="0" w:color="auto"/>
                                                                                                                                                <w:right w:val="none" w:sz="0" w:space="0" w:color="auto"/>
                                                                                                                                              </w:divBdr>
                                                                                                                                              <w:divsChild>
                                                                                                                                                <w:div w:id="1866478877">
                                                                                                                                                  <w:marLeft w:val="0"/>
                                                                                                                                                  <w:marRight w:val="0"/>
                                                                                                                                                  <w:marTop w:val="0"/>
                                                                                                                                                  <w:marBottom w:val="0"/>
                                                                                                                                                  <w:divBdr>
                                                                                                                                                    <w:top w:val="none" w:sz="0" w:space="0" w:color="auto"/>
                                                                                                                                                    <w:left w:val="none" w:sz="0" w:space="0" w:color="auto"/>
                                                                                                                                                    <w:bottom w:val="none" w:sz="0" w:space="0" w:color="auto"/>
                                                                                                                                                    <w:right w:val="none" w:sz="0" w:space="0" w:color="auto"/>
                                                                                                                                                  </w:divBdr>
                                                                                                                                                  <w:divsChild>
                                                                                                                                                    <w:div w:id="1497186938">
                                                                                                                                                      <w:marLeft w:val="0"/>
                                                                                                                                                      <w:marRight w:val="0"/>
                                                                                                                                                      <w:marTop w:val="0"/>
                                                                                                                                                      <w:marBottom w:val="0"/>
                                                                                                                                                      <w:divBdr>
                                                                                                                                                        <w:top w:val="none" w:sz="0" w:space="0" w:color="auto"/>
                                                                                                                                                        <w:left w:val="none" w:sz="0" w:space="0" w:color="auto"/>
                                                                                                                                                        <w:bottom w:val="none" w:sz="0" w:space="0" w:color="auto"/>
                                                                                                                                                        <w:right w:val="none" w:sz="0" w:space="0" w:color="auto"/>
                                                                                                                                                      </w:divBdr>
                                                                                                                                                      <w:divsChild>
                                                                                                                                                        <w:div w:id="1462578669">
                                                                                                                                                          <w:marLeft w:val="0"/>
                                                                                                                                                          <w:marRight w:val="0"/>
                                                                                                                                                          <w:marTop w:val="0"/>
                                                                                                                                                          <w:marBottom w:val="0"/>
                                                                                                                                                          <w:divBdr>
                                                                                                                                                            <w:top w:val="none" w:sz="0" w:space="0" w:color="auto"/>
                                                                                                                                                            <w:left w:val="none" w:sz="0" w:space="0" w:color="auto"/>
                                                                                                                                                            <w:bottom w:val="none" w:sz="0" w:space="0" w:color="auto"/>
                                                                                                                                                            <w:right w:val="none" w:sz="0" w:space="0" w:color="auto"/>
                                                                                                                                                          </w:divBdr>
                                                                                                                                                          <w:divsChild>
                                                                                                                                                            <w:div w:id="178127416">
                                                                                                                                                              <w:marLeft w:val="0"/>
                                                                                                                                                              <w:marRight w:val="0"/>
                                                                                                                                                              <w:marTop w:val="0"/>
                                                                                                                                                              <w:marBottom w:val="0"/>
                                                                                                                                                              <w:divBdr>
                                                                                                                                                                <w:top w:val="none" w:sz="0" w:space="0" w:color="auto"/>
                                                                                                                                                                <w:left w:val="none" w:sz="0" w:space="0" w:color="auto"/>
                                                                                                                                                                <w:bottom w:val="none" w:sz="0" w:space="0" w:color="auto"/>
                                                                                                                                                                <w:right w:val="none" w:sz="0" w:space="0" w:color="auto"/>
                                                                                                                                                              </w:divBdr>
                                                                                                                                                              <w:divsChild>
                                                                                                                                                                <w:div w:id="2135246928">
                                                                                                                                                                  <w:marLeft w:val="0"/>
                                                                                                                                                                  <w:marRight w:val="0"/>
                                                                                                                                                                  <w:marTop w:val="0"/>
                                                                                                                                                                  <w:marBottom w:val="0"/>
                                                                                                                                                                  <w:divBdr>
                                                                                                                                                                    <w:top w:val="none" w:sz="0" w:space="0" w:color="auto"/>
                                                                                                                                                                    <w:left w:val="none" w:sz="0" w:space="0" w:color="auto"/>
                                                                                                                                                                    <w:bottom w:val="none" w:sz="0" w:space="0" w:color="auto"/>
                                                                                                                                                                    <w:right w:val="none" w:sz="0" w:space="0" w:color="auto"/>
                                                                                                                                                                  </w:divBdr>
                                                                                                                                                                  <w:divsChild>
                                                                                                                                                                    <w:div w:id="1308586051">
                                                                                                                                                                      <w:marLeft w:val="0"/>
                                                                                                                                                                      <w:marRight w:val="0"/>
                                                                                                                                                                      <w:marTop w:val="0"/>
                                                                                                                                                                      <w:marBottom w:val="0"/>
                                                                                                                                                                      <w:divBdr>
                                                                                                                                                                        <w:top w:val="none" w:sz="0" w:space="0" w:color="auto"/>
                                                                                                                                                                        <w:left w:val="none" w:sz="0" w:space="0" w:color="auto"/>
                                                                                                                                                                        <w:bottom w:val="none" w:sz="0" w:space="0" w:color="auto"/>
                                                                                                                                                                        <w:right w:val="none" w:sz="0" w:space="0" w:color="auto"/>
                                                                                                                                                                      </w:divBdr>
                                                                                                                                                                      <w:divsChild>
                                                                                                                                                                        <w:div w:id="1045986447">
                                                                                                                                                                          <w:marLeft w:val="0"/>
                                                                                                                                                                          <w:marRight w:val="0"/>
                                                                                                                                                                          <w:marTop w:val="0"/>
                                                                                                                                                                          <w:marBottom w:val="0"/>
                                                                                                                                                                          <w:divBdr>
                                                                                                                                                                            <w:top w:val="none" w:sz="0" w:space="0" w:color="auto"/>
                                                                                                                                                                            <w:left w:val="none" w:sz="0" w:space="0" w:color="auto"/>
                                                                                                                                                                            <w:bottom w:val="none" w:sz="0" w:space="0" w:color="auto"/>
                                                                                                                                                                            <w:right w:val="none" w:sz="0" w:space="0" w:color="auto"/>
                                                                                                                                                                          </w:divBdr>
                                                                                                                                                                          <w:divsChild>
                                                                                                                                                                            <w:div w:id="421609607">
                                                                                                                                                                              <w:marLeft w:val="0"/>
                                                                                                                                                                              <w:marRight w:val="0"/>
                                                                                                                                                                              <w:marTop w:val="0"/>
                                                                                                                                                                              <w:marBottom w:val="0"/>
                                                                                                                                                                              <w:divBdr>
                                                                                                                                                                                <w:top w:val="none" w:sz="0" w:space="0" w:color="auto"/>
                                                                                                                                                                                <w:left w:val="none" w:sz="0" w:space="0" w:color="auto"/>
                                                                                                                                                                                <w:bottom w:val="none" w:sz="0" w:space="0" w:color="auto"/>
                                                                                                                                                                                <w:right w:val="none" w:sz="0" w:space="0" w:color="auto"/>
                                                                                                                                                                              </w:divBdr>
                                                                                                                                                                              <w:divsChild>
                                                                                                                                                                                <w:div w:id="1461459578">
                                                                                                                                                                                  <w:marLeft w:val="0"/>
                                                                                                                                                                                  <w:marRight w:val="0"/>
                                                                                                                                                                                  <w:marTop w:val="0"/>
                                                                                                                                                                                  <w:marBottom w:val="0"/>
                                                                                                                                                                                  <w:divBdr>
                                                                                                                                                                                    <w:top w:val="none" w:sz="0" w:space="0" w:color="auto"/>
                                                                                                                                                                                    <w:left w:val="none" w:sz="0" w:space="0" w:color="auto"/>
                                                                                                                                                                                    <w:bottom w:val="none" w:sz="0" w:space="0" w:color="auto"/>
                                                                                                                                                                                    <w:right w:val="none" w:sz="0" w:space="0" w:color="auto"/>
                                                                                                                                                                                  </w:divBdr>
                                                                                                                                                                                  <w:divsChild>
                                                                                                                                                                                    <w:div w:id="1173690713">
                                                                                                                                                                                      <w:marLeft w:val="0"/>
                                                                                                                                                                                      <w:marRight w:val="0"/>
                                                                                                                                                                                      <w:marTop w:val="0"/>
                                                                                                                                                                                      <w:marBottom w:val="0"/>
                                                                                                                                                                                      <w:divBdr>
                                                                                                                                                                                        <w:top w:val="none" w:sz="0" w:space="0" w:color="auto"/>
                                                                                                                                                                                        <w:left w:val="none" w:sz="0" w:space="0" w:color="auto"/>
                                                                                                                                                                                        <w:bottom w:val="none" w:sz="0" w:space="0" w:color="auto"/>
                                                                                                                                                                                        <w:right w:val="none" w:sz="0" w:space="0" w:color="auto"/>
                                                                                                                                                                                      </w:divBdr>
                                                                                                                                                                                      <w:divsChild>
                                                                                                                                                                                        <w:div w:id="457379199">
                                                                                                                                                                                          <w:marLeft w:val="0"/>
                                                                                                                                                                                          <w:marRight w:val="0"/>
                                                                                                                                                                                          <w:marTop w:val="0"/>
                                                                                                                                                                                          <w:marBottom w:val="0"/>
                                                                                                                                                                                          <w:divBdr>
                                                                                                                                                                                            <w:top w:val="none" w:sz="0" w:space="0" w:color="auto"/>
                                                                                                                                                                                            <w:left w:val="none" w:sz="0" w:space="0" w:color="auto"/>
                                                                                                                                                                                            <w:bottom w:val="none" w:sz="0" w:space="0" w:color="auto"/>
                                                                                                                                                                                            <w:right w:val="none" w:sz="0" w:space="0" w:color="auto"/>
                                                                                                                                                                                          </w:divBdr>
                                                                                                                                                                                          <w:divsChild>
                                                                                                                                                                                            <w:div w:id="860163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kcobey@toh.on.c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6E7BA7-C72B-4646-A5F5-40B7810F2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3745</Words>
  <Characters>21352</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The Ottawa Hospital</Company>
  <LinksUpToDate>false</LinksUpToDate>
  <CharactersWithSpaces>25047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Cobey, Kelly</dc:creator>
  <cp:lastModifiedBy>Cobey, Kelly</cp:lastModifiedBy>
  <cp:revision>6</cp:revision>
  <cp:lastPrinted>2016-03-02T16:11:00Z</cp:lastPrinted>
  <dcterms:created xsi:type="dcterms:W3CDTF">2016-03-02T17:25:00Z</dcterms:created>
  <dcterms:modified xsi:type="dcterms:W3CDTF">2016-03-03T20:33:00Z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kcobey@toh.on.ca@www.mendeley.com</vt:lpwstr>
  </property>
  <property fmtid="{D5CDD505-2E9C-101B-9397-08002B2CF9AE}" pid="4" name="Mendeley Citation Style_1">
    <vt:lpwstr>http://www.zotero.org/styles/american-medical-association</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