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899EF4" w14:textId="26AC2022" w:rsidR="00A51510" w:rsidRPr="00DD2308" w:rsidRDefault="00A51510" w:rsidP="0062268E">
      <w:pPr>
        <w:rPr>
          <w:b/>
          <w:bCs/>
        </w:rPr>
      </w:pPr>
      <w:r w:rsidRPr="00DD2308">
        <w:rPr>
          <w:b/>
          <w:bCs/>
        </w:rPr>
        <w:t xml:space="preserve">Power Point Leader Notes for </w:t>
      </w:r>
      <w:r>
        <w:rPr>
          <w:b/>
          <w:bCs/>
        </w:rPr>
        <w:t>Module 1: Inclusivity &amp; Accessibility in the Performing Arts</w:t>
      </w:r>
    </w:p>
    <w:p w14:paraId="10A3D654" w14:textId="77777777" w:rsidR="00A51510" w:rsidRPr="00DD2308" w:rsidRDefault="00A51510" w:rsidP="00A51510">
      <w:pPr>
        <w:jc w:val="center"/>
        <w:rPr>
          <w:i/>
          <w:iCs/>
        </w:rPr>
      </w:pPr>
      <w:r w:rsidRPr="00DD2308">
        <w:rPr>
          <w:i/>
          <w:iCs/>
        </w:rPr>
        <w:t>Developed for/from OER for Improving Inclusivity and Accessibility in the Performing Arts:</w:t>
      </w:r>
    </w:p>
    <w:p w14:paraId="78620644" w14:textId="77777777" w:rsidR="00A51510" w:rsidRDefault="00A51510" w:rsidP="00A51510">
      <w:pPr>
        <w:jc w:val="center"/>
        <w:rPr>
          <w:i/>
          <w:iCs/>
        </w:rPr>
      </w:pPr>
      <w:r w:rsidRPr="00DD2308">
        <w:rPr>
          <w:i/>
          <w:iCs/>
        </w:rPr>
        <w:t>Adaptive Performance Resources, Practices, and Learning Materials</w:t>
      </w:r>
    </w:p>
    <w:p w14:paraId="63974FEB" w14:textId="77777777" w:rsidR="00A51510" w:rsidRPr="00C27CCC" w:rsidRDefault="00A51510" w:rsidP="00A51510">
      <w:pPr>
        <w:jc w:val="center"/>
      </w:pPr>
      <w:r w:rsidRPr="00C27CCC">
        <w:t>Dr. Erin Parkes and Jenna Richards</w:t>
      </w:r>
    </w:p>
    <w:p w14:paraId="3EE1D5E5" w14:textId="77777777" w:rsidR="00A51510" w:rsidRPr="00C27CCC" w:rsidRDefault="00A51510" w:rsidP="00A51510"/>
    <w:p w14:paraId="7FAAEBA3" w14:textId="77777777" w:rsidR="00A40F1D" w:rsidRPr="00851AA6" w:rsidRDefault="00A40F1D" w:rsidP="00A40F1D">
      <w:pPr>
        <w:rPr>
          <w:b/>
          <w:bCs/>
        </w:rPr>
      </w:pPr>
      <w:r w:rsidRPr="00851AA6">
        <w:t xml:space="preserve">Title Slide </w:t>
      </w:r>
    </w:p>
    <w:p w14:paraId="7E271777" w14:textId="77777777" w:rsidR="00A51510" w:rsidRPr="00851AA6" w:rsidRDefault="00A51510" w:rsidP="00A51510">
      <w:pPr>
        <w:rPr>
          <w:b/>
          <w:bCs/>
        </w:rPr>
      </w:pPr>
    </w:p>
    <w:p w14:paraId="3CBC3095" w14:textId="77777777" w:rsidR="00A51510" w:rsidRPr="00851AA6" w:rsidRDefault="00A51510" w:rsidP="00A51510">
      <w:pPr>
        <w:rPr>
          <w:b/>
          <w:bCs/>
        </w:rPr>
      </w:pPr>
      <w:r w:rsidRPr="00851AA6">
        <w:t>Slide 2 –</w:t>
      </w:r>
      <w:r w:rsidRPr="00851AA6">
        <w:rPr>
          <w:b/>
          <w:bCs/>
        </w:rPr>
        <w:t xml:space="preserve"> Today’s class </w:t>
      </w:r>
    </w:p>
    <w:p w14:paraId="1FB93AAE" w14:textId="4C642F5C" w:rsidR="00A51510" w:rsidRPr="00851AA6" w:rsidRDefault="00A51510" w:rsidP="00A51510">
      <w:pPr>
        <w:pStyle w:val="ListParagraph"/>
        <w:numPr>
          <w:ilvl w:val="0"/>
          <w:numId w:val="3"/>
        </w:numPr>
        <w:rPr>
          <w:b/>
          <w:bCs/>
        </w:rPr>
      </w:pPr>
      <w:r w:rsidRPr="00851AA6">
        <w:t xml:space="preserve">I’ll outline the learning </w:t>
      </w:r>
      <w:r w:rsidR="00C42788" w:rsidRPr="00851AA6">
        <w:t>objectives</w:t>
      </w:r>
      <w:r w:rsidRPr="00851AA6">
        <w:t xml:space="preserve"> of this module</w:t>
      </w:r>
    </w:p>
    <w:p w14:paraId="6F9EC680" w14:textId="77777777" w:rsidR="00A51510" w:rsidRPr="00851AA6" w:rsidRDefault="00A51510" w:rsidP="00A51510">
      <w:pPr>
        <w:pStyle w:val="ListParagraph"/>
        <w:numPr>
          <w:ilvl w:val="0"/>
          <w:numId w:val="3"/>
        </w:numPr>
        <w:rPr>
          <w:b/>
          <w:bCs/>
        </w:rPr>
      </w:pPr>
      <w:r w:rsidRPr="00851AA6">
        <w:t>We’ll introduce the topic</w:t>
      </w:r>
    </w:p>
    <w:p w14:paraId="4E95E467" w14:textId="2D5A292E" w:rsidR="00A51510" w:rsidRPr="00851AA6" w:rsidRDefault="00A51510" w:rsidP="00A51510">
      <w:pPr>
        <w:pStyle w:val="ListParagraph"/>
        <w:numPr>
          <w:ilvl w:val="0"/>
          <w:numId w:val="3"/>
        </w:numPr>
        <w:rPr>
          <w:b/>
          <w:bCs/>
        </w:rPr>
      </w:pPr>
      <w:r w:rsidRPr="00851AA6">
        <w:t>We’ll define inclusivity, accessibility, and other relevant DEI terminology</w:t>
      </w:r>
    </w:p>
    <w:p w14:paraId="1EA31729" w14:textId="7E9C90BE" w:rsidR="00A51510" w:rsidRPr="00851AA6" w:rsidRDefault="00A51510" w:rsidP="00A51510">
      <w:pPr>
        <w:pStyle w:val="ListParagraph"/>
        <w:numPr>
          <w:ilvl w:val="0"/>
          <w:numId w:val="3"/>
        </w:numPr>
        <w:rPr>
          <w:b/>
          <w:bCs/>
        </w:rPr>
      </w:pPr>
      <w:r w:rsidRPr="00851AA6">
        <w:t>We’ll consider practices that currently exist</w:t>
      </w:r>
    </w:p>
    <w:p w14:paraId="0F87B130" w14:textId="2CEE6DD7" w:rsidR="00A51510" w:rsidRPr="00851AA6" w:rsidRDefault="00C42788" w:rsidP="00A51510">
      <w:pPr>
        <w:pStyle w:val="ListParagraph"/>
        <w:numPr>
          <w:ilvl w:val="0"/>
          <w:numId w:val="3"/>
        </w:numPr>
        <w:rPr>
          <w:b/>
          <w:bCs/>
        </w:rPr>
      </w:pPr>
      <w:r w:rsidRPr="00851AA6">
        <w:t>And we’ll have some activities throughout</w:t>
      </w:r>
    </w:p>
    <w:p w14:paraId="78068182" w14:textId="77777777" w:rsidR="00A51510" w:rsidRPr="00851AA6" w:rsidRDefault="00A51510" w:rsidP="00A51510">
      <w:pPr>
        <w:rPr>
          <w:b/>
          <w:bCs/>
        </w:rPr>
      </w:pPr>
    </w:p>
    <w:p w14:paraId="5AD2A152" w14:textId="0EDE4463" w:rsidR="00A51510" w:rsidRPr="00851AA6" w:rsidRDefault="00A51510" w:rsidP="00A51510">
      <w:r w:rsidRPr="00851AA6">
        <w:t xml:space="preserve">Slide </w:t>
      </w:r>
      <w:r w:rsidR="00C42788" w:rsidRPr="00851AA6">
        <w:t>3 –</w:t>
      </w:r>
      <w:r w:rsidRPr="00851AA6">
        <w:t xml:space="preserve"> </w:t>
      </w:r>
      <w:r w:rsidRPr="00851AA6">
        <w:rPr>
          <w:b/>
          <w:bCs/>
        </w:rPr>
        <w:t>Learning</w:t>
      </w:r>
      <w:r w:rsidR="00C42788" w:rsidRPr="00851AA6">
        <w:rPr>
          <w:b/>
          <w:bCs/>
        </w:rPr>
        <w:t xml:space="preserve"> Objectives</w:t>
      </w:r>
    </w:p>
    <w:p w14:paraId="38086112" w14:textId="640E79C9" w:rsidR="00F35080" w:rsidRPr="00851AA6" w:rsidRDefault="00F35080" w:rsidP="00F35080">
      <w:pPr>
        <w:pStyle w:val="ListParagraph"/>
        <w:numPr>
          <w:ilvl w:val="0"/>
          <w:numId w:val="6"/>
        </w:numPr>
        <w:spacing w:before="120" w:after="120"/>
        <w:ind w:left="709"/>
        <w:rPr>
          <w:color w:val="000000" w:themeColor="text1"/>
        </w:rPr>
      </w:pPr>
      <w:r w:rsidRPr="00851AA6">
        <w:rPr>
          <w:color w:val="000000" w:themeColor="text1"/>
        </w:rPr>
        <w:t xml:space="preserve">Define inclusivity, accessibility, and </w:t>
      </w:r>
      <w:r w:rsidR="003D3D3E">
        <w:rPr>
          <w:color w:val="000000" w:themeColor="text1"/>
        </w:rPr>
        <w:t>key</w:t>
      </w:r>
      <w:r w:rsidRPr="00851AA6">
        <w:rPr>
          <w:color w:val="000000" w:themeColor="text1"/>
        </w:rPr>
        <w:t xml:space="preserve"> DEI </w:t>
      </w:r>
      <w:r w:rsidR="003D3D3E">
        <w:rPr>
          <w:color w:val="000000" w:themeColor="text1"/>
        </w:rPr>
        <w:t>terminology relevant to the</w:t>
      </w:r>
      <w:r w:rsidRPr="00851AA6">
        <w:rPr>
          <w:color w:val="000000" w:themeColor="text1"/>
        </w:rPr>
        <w:t xml:space="preserve"> performing </w:t>
      </w:r>
      <w:proofErr w:type="gramStart"/>
      <w:r w:rsidRPr="00851AA6">
        <w:rPr>
          <w:color w:val="000000" w:themeColor="text1"/>
        </w:rPr>
        <w:t>arts</w:t>
      </w:r>
      <w:r w:rsidR="003D3D3E">
        <w:rPr>
          <w:color w:val="000000" w:themeColor="text1"/>
        </w:rPr>
        <w:t>;</w:t>
      </w:r>
      <w:proofErr w:type="gramEnd"/>
    </w:p>
    <w:p w14:paraId="3480B4D9" w14:textId="75179B30" w:rsidR="00F35080" w:rsidRPr="00851AA6" w:rsidRDefault="003D3D3E" w:rsidP="00F35080">
      <w:pPr>
        <w:pStyle w:val="ListParagraph"/>
        <w:numPr>
          <w:ilvl w:val="0"/>
          <w:numId w:val="6"/>
        </w:numPr>
        <w:spacing w:before="120" w:after="120"/>
        <w:ind w:left="709"/>
        <w:rPr>
          <w:color w:val="000000" w:themeColor="text1"/>
        </w:rPr>
      </w:pPr>
      <w:r>
        <w:rPr>
          <w:color w:val="000000" w:themeColor="text1"/>
        </w:rPr>
        <w:t>Analyze and reflect on</w:t>
      </w:r>
      <w:r w:rsidR="00F35080" w:rsidRPr="00851AA6">
        <w:rPr>
          <w:color w:val="000000" w:themeColor="text1"/>
        </w:rPr>
        <w:t xml:space="preserve"> current inclusivity practices </w:t>
      </w:r>
      <w:r>
        <w:rPr>
          <w:color w:val="000000" w:themeColor="text1"/>
        </w:rPr>
        <w:t>with</w:t>
      </w:r>
      <w:r w:rsidR="00F35080" w:rsidRPr="00851AA6">
        <w:rPr>
          <w:color w:val="000000" w:themeColor="text1"/>
        </w:rPr>
        <w:t xml:space="preserve">in the performing arts </w:t>
      </w:r>
      <w:r>
        <w:rPr>
          <w:color w:val="000000" w:themeColor="text1"/>
        </w:rPr>
        <w:t xml:space="preserve">sector </w:t>
      </w:r>
      <w:r w:rsidR="00F35080" w:rsidRPr="00851AA6">
        <w:rPr>
          <w:color w:val="000000" w:themeColor="text1"/>
        </w:rPr>
        <w:t xml:space="preserve">to </w:t>
      </w:r>
      <w:r>
        <w:rPr>
          <w:color w:val="000000" w:themeColor="text1"/>
        </w:rPr>
        <w:t xml:space="preserve">better </w:t>
      </w:r>
      <w:r w:rsidR="00F35080" w:rsidRPr="00851AA6">
        <w:rPr>
          <w:color w:val="000000" w:themeColor="text1"/>
        </w:rPr>
        <w:t xml:space="preserve">understand </w:t>
      </w:r>
      <w:r>
        <w:rPr>
          <w:color w:val="000000" w:themeColor="text1"/>
        </w:rPr>
        <w:t>ongoing</w:t>
      </w:r>
      <w:r w:rsidR="00F35080" w:rsidRPr="00851AA6">
        <w:rPr>
          <w:color w:val="000000" w:themeColor="text1"/>
        </w:rPr>
        <w:t xml:space="preserve"> initiatives in Canada (and </w:t>
      </w:r>
      <w:r>
        <w:rPr>
          <w:color w:val="000000" w:themeColor="text1"/>
        </w:rPr>
        <w:t>globally</w:t>
      </w:r>
      <w:proofErr w:type="gramStart"/>
      <w:r w:rsidR="00F35080" w:rsidRPr="00851AA6">
        <w:rPr>
          <w:color w:val="000000" w:themeColor="text1"/>
        </w:rPr>
        <w:t>);</w:t>
      </w:r>
      <w:proofErr w:type="gramEnd"/>
    </w:p>
    <w:p w14:paraId="452D6D0B" w14:textId="417DE8AF" w:rsidR="00C42788" w:rsidRDefault="00F35080" w:rsidP="007A49F5">
      <w:pPr>
        <w:pStyle w:val="ListParagraph"/>
        <w:numPr>
          <w:ilvl w:val="0"/>
          <w:numId w:val="6"/>
        </w:numPr>
        <w:spacing w:before="120" w:after="120"/>
        <w:ind w:left="709"/>
        <w:rPr>
          <w:color w:val="000000" w:themeColor="text1"/>
        </w:rPr>
      </w:pPr>
      <w:r w:rsidRPr="003D3D3E">
        <w:rPr>
          <w:color w:val="000000" w:themeColor="text1"/>
        </w:rPr>
        <w:t xml:space="preserve">Build a </w:t>
      </w:r>
      <w:r w:rsidR="003D3D3E" w:rsidRPr="003D3D3E">
        <w:rPr>
          <w:color w:val="000000" w:themeColor="text1"/>
        </w:rPr>
        <w:t xml:space="preserve">comprehensive </w:t>
      </w:r>
      <w:r w:rsidRPr="003D3D3E">
        <w:rPr>
          <w:color w:val="000000" w:themeColor="text1"/>
        </w:rPr>
        <w:t xml:space="preserve">resource list </w:t>
      </w:r>
      <w:r w:rsidR="003D3D3E" w:rsidRPr="003D3D3E">
        <w:rPr>
          <w:color w:val="000000" w:themeColor="text1"/>
        </w:rPr>
        <w:t>to locate relevant and</w:t>
      </w:r>
      <w:r w:rsidRPr="003D3D3E">
        <w:rPr>
          <w:color w:val="000000" w:themeColor="text1"/>
        </w:rPr>
        <w:t xml:space="preserve"> appropriate information </w:t>
      </w:r>
    </w:p>
    <w:p w14:paraId="1ADEF10E" w14:textId="77777777" w:rsidR="003D3D3E" w:rsidRPr="003D3D3E" w:rsidRDefault="003D3D3E" w:rsidP="003D3D3E">
      <w:pPr>
        <w:pStyle w:val="ListParagraph"/>
        <w:spacing w:before="120" w:after="120"/>
        <w:ind w:left="709"/>
        <w:rPr>
          <w:color w:val="000000" w:themeColor="text1"/>
        </w:rPr>
      </w:pPr>
    </w:p>
    <w:p w14:paraId="0605F348" w14:textId="77777777" w:rsidR="00C42788" w:rsidRPr="00851AA6" w:rsidRDefault="00C42788" w:rsidP="00C42788">
      <w:r w:rsidRPr="00851AA6">
        <w:t>Slide 4 –</w:t>
      </w:r>
      <w:r w:rsidRPr="00851AA6">
        <w:rPr>
          <w:b/>
          <w:bCs/>
        </w:rPr>
        <w:t xml:space="preserve"> Opening question</w:t>
      </w:r>
    </w:p>
    <w:p w14:paraId="2D52BA12" w14:textId="6AB3B59D" w:rsidR="00C42788" w:rsidRPr="00851AA6" w:rsidRDefault="00C42788" w:rsidP="00C42788">
      <w:pPr>
        <w:rPr>
          <w:highlight w:val="cyan"/>
        </w:rPr>
      </w:pPr>
      <w:r w:rsidRPr="00851AA6">
        <w:rPr>
          <w:highlight w:val="cyan"/>
        </w:rPr>
        <w:t>- How do you, or do you consider accessibility and inclusivity in your everyday life?</w:t>
      </w:r>
      <w:r w:rsidRPr="00851AA6">
        <w:rPr>
          <w:rStyle w:val="FootnoteReference"/>
          <w:highlight w:val="cyan"/>
        </w:rPr>
        <w:footnoteReference w:id="1"/>
      </w:r>
    </w:p>
    <w:p w14:paraId="39599645" w14:textId="53EF047B" w:rsidR="00C42788" w:rsidRPr="00851AA6" w:rsidRDefault="00C42788" w:rsidP="00C42788">
      <w:pPr>
        <w:rPr>
          <w:highlight w:val="cyan"/>
        </w:rPr>
      </w:pPr>
    </w:p>
    <w:p w14:paraId="6FC42F56" w14:textId="77777777" w:rsidR="00525B9D" w:rsidRDefault="00C632A2" w:rsidP="00C632A2">
      <w:pPr>
        <w:rPr>
          <w:highlight w:val="cyan"/>
        </w:rPr>
      </w:pPr>
      <w:r w:rsidRPr="00851AA6">
        <w:t xml:space="preserve">Slide 5 - </w:t>
      </w:r>
      <w:r w:rsidRPr="00525B9D">
        <w:rPr>
          <w:highlight w:val="cyan"/>
        </w:rPr>
        <w:t>Defining Inclusivity</w:t>
      </w:r>
      <w:r w:rsidR="00525B9D" w:rsidRPr="00525B9D">
        <w:rPr>
          <w:highlight w:val="cyan"/>
        </w:rPr>
        <w:t xml:space="preserve"> Activity </w:t>
      </w:r>
    </w:p>
    <w:p w14:paraId="3E8E444B" w14:textId="7186F09B" w:rsidR="00C632A2" w:rsidRPr="00525B9D" w:rsidRDefault="00525B9D" w:rsidP="00C632A2">
      <w:pPr>
        <w:rPr>
          <w:highlight w:val="cyan"/>
        </w:rPr>
      </w:pPr>
      <w:r>
        <w:rPr>
          <w:highlight w:val="cyan"/>
        </w:rPr>
        <w:t>D</w:t>
      </w:r>
      <w:r w:rsidRPr="00525B9D">
        <w:rPr>
          <w:highlight w:val="cyan"/>
        </w:rPr>
        <w:t>ivide into two groups (split down the middle or let folks pick)</w:t>
      </w:r>
      <w:r>
        <w:rPr>
          <w:highlight w:val="cyan"/>
        </w:rPr>
        <w:t>:</w:t>
      </w:r>
      <w:r w:rsidRPr="00525B9D">
        <w:rPr>
          <w:highlight w:val="cyan"/>
        </w:rPr>
        <w:t xml:space="preserve"> </w:t>
      </w:r>
    </w:p>
    <w:p w14:paraId="07664F01" w14:textId="2438D05F" w:rsidR="00525B9D" w:rsidRPr="00525B9D" w:rsidRDefault="00525B9D" w:rsidP="00525B9D">
      <w:pPr>
        <w:rPr>
          <w:rFonts w:eastAsiaTheme="minorHAnsi"/>
          <w:highlight w:val="cyan"/>
        </w:rPr>
      </w:pPr>
      <w:r w:rsidRPr="00525B9D">
        <w:rPr>
          <w:highlight w:val="cyan"/>
        </w:rPr>
        <w:t xml:space="preserve">Group 1 - </w:t>
      </w:r>
      <w:r w:rsidRPr="00525B9D">
        <w:rPr>
          <w:rFonts w:eastAsiaTheme="minorHAnsi"/>
          <w:highlight w:val="cyan"/>
          <w:lang w:val="en-US"/>
        </w:rPr>
        <w:t xml:space="preserve">Create a word web </w:t>
      </w:r>
      <w:r>
        <w:rPr>
          <w:highlight w:val="cyan"/>
          <w:lang w:val="en-US"/>
        </w:rPr>
        <w:t xml:space="preserve">with </w:t>
      </w:r>
      <w:r w:rsidRPr="00525B9D">
        <w:rPr>
          <w:rFonts w:eastAsiaTheme="minorHAnsi"/>
          <w:highlight w:val="cyan"/>
          <w:lang w:val="en-US"/>
        </w:rPr>
        <w:t xml:space="preserve">inclusivity </w:t>
      </w:r>
      <w:r>
        <w:rPr>
          <w:highlight w:val="cyan"/>
          <w:lang w:val="en-US"/>
        </w:rPr>
        <w:t>as</w:t>
      </w:r>
      <w:r w:rsidRPr="00525B9D">
        <w:rPr>
          <w:rFonts w:eastAsiaTheme="minorHAnsi"/>
          <w:highlight w:val="cyan"/>
          <w:lang w:val="en-US"/>
        </w:rPr>
        <w:t xml:space="preserve"> the </w:t>
      </w:r>
      <w:r w:rsidRPr="00525B9D">
        <w:rPr>
          <w:highlight w:val="cyan"/>
          <w:lang w:val="en-US"/>
        </w:rPr>
        <w:t>center</w:t>
      </w:r>
      <w:r>
        <w:rPr>
          <w:highlight w:val="cyan"/>
          <w:lang w:val="en-US"/>
        </w:rPr>
        <w:t>. S</w:t>
      </w:r>
      <w:r w:rsidRPr="00525B9D">
        <w:rPr>
          <w:rFonts w:eastAsiaTheme="minorHAnsi"/>
          <w:highlight w:val="cyan"/>
          <w:lang w:val="en-US"/>
        </w:rPr>
        <w:t>urround i</w:t>
      </w:r>
      <w:r>
        <w:rPr>
          <w:highlight w:val="cyan"/>
          <w:lang w:val="en-US"/>
        </w:rPr>
        <w:t>nclusivity</w:t>
      </w:r>
      <w:r w:rsidRPr="00525B9D">
        <w:rPr>
          <w:rFonts w:eastAsiaTheme="minorHAnsi"/>
          <w:highlight w:val="cyan"/>
          <w:lang w:val="en-US"/>
        </w:rPr>
        <w:t xml:space="preserve"> with words/phrases that relate to it</w:t>
      </w:r>
      <w:r>
        <w:rPr>
          <w:highlight w:val="cyan"/>
          <w:lang w:val="en-US"/>
        </w:rPr>
        <w:t>.</w:t>
      </w:r>
    </w:p>
    <w:p w14:paraId="7AF18B90" w14:textId="3B62D687" w:rsidR="00525B9D" w:rsidRDefault="00525B9D" w:rsidP="00525B9D">
      <w:pPr>
        <w:rPr>
          <w:lang w:val="en-US"/>
        </w:rPr>
      </w:pPr>
      <w:r w:rsidRPr="00525B9D">
        <w:rPr>
          <w:rFonts w:eastAsiaTheme="minorEastAsia"/>
          <w:highlight w:val="cyan"/>
          <w:lang w:val="en-US"/>
        </w:rPr>
        <w:t>Group 2: “Frayer Model” – surround the word inclusivity with images, synonyms, examples</w:t>
      </w:r>
      <w:r>
        <w:rPr>
          <w:lang w:val="en-US"/>
        </w:rPr>
        <w:t xml:space="preserve"> </w:t>
      </w:r>
      <w:r w:rsidRPr="00525B9D">
        <w:rPr>
          <w:highlight w:val="cyan"/>
          <w:lang w:val="en-US"/>
        </w:rPr>
        <w:t>of inclusivity</w:t>
      </w:r>
    </w:p>
    <w:p w14:paraId="4681FDEA" w14:textId="1FB282F0" w:rsidR="00525B9D" w:rsidRPr="00525B9D" w:rsidRDefault="00525B9D" w:rsidP="00525B9D">
      <w:pPr>
        <w:rPr>
          <w:i/>
          <w:iCs/>
        </w:rPr>
      </w:pPr>
      <w:r>
        <w:rPr>
          <w:i/>
          <w:iCs/>
          <w:lang w:val="en-US"/>
        </w:rPr>
        <w:t>Allow 5-10 minutes</w:t>
      </w:r>
    </w:p>
    <w:p w14:paraId="59B8FEC2" w14:textId="77777777" w:rsidR="00C42788" w:rsidRPr="00525B9D" w:rsidRDefault="00C42788" w:rsidP="00C42788"/>
    <w:p w14:paraId="04E7C8A6" w14:textId="3F235625" w:rsidR="001B636C" w:rsidRDefault="00C632A2" w:rsidP="00C42788">
      <w:pPr>
        <w:rPr>
          <w:i/>
          <w:iCs/>
        </w:rPr>
      </w:pPr>
      <w:r w:rsidRPr="00851AA6">
        <w:t>Slide 6 – Defining inclusivity</w:t>
      </w:r>
      <w:r w:rsidR="00525B9D">
        <w:t xml:space="preserve"> – </w:t>
      </w:r>
      <w:r w:rsidR="00525B9D" w:rsidRPr="00525B9D">
        <w:rPr>
          <w:i/>
          <w:iCs/>
          <w:highlight w:val="cyan"/>
        </w:rPr>
        <w:t>have the groups present some of what they came up with (allow 5 minutes)</w:t>
      </w:r>
      <w:r w:rsidR="001B636C">
        <w:rPr>
          <w:i/>
          <w:iCs/>
        </w:rPr>
        <w:t xml:space="preserve"> IF the groups were a bit stuck, here are some words you might add:</w:t>
      </w:r>
    </w:p>
    <w:p w14:paraId="7D9C87DE" w14:textId="3E4B4FDB" w:rsidR="001B636C" w:rsidRDefault="001B636C" w:rsidP="0021719C">
      <w:pPr>
        <w:numPr>
          <w:ilvl w:val="0"/>
          <w:numId w:val="28"/>
        </w:numPr>
      </w:pPr>
      <w:r>
        <w:rPr>
          <w:rFonts w:hAnsi="Symbol"/>
        </w:rPr>
        <w:t>Belonging</w:t>
      </w:r>
    </w:p>
    <w:p w14:paraId="79154728"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Respect</w:t>
      </w:r>
    </w:p>
    <w:p w14:paraId="4057BEF2"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Diversity</w:t>
      </w:r>
    </w:p>
    <w:p w14:paraId="014515AC"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Acceptance</w:t>
      </w:r>
    </w:p>
    <w:p w14:paraId="525D0D19"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Equality</w:t>
      </w:r>
    </w:p>
    <w:p w14:paraId="56CC58F7"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Accessibility</w:t>
      </w:r>
    </w:p>
    <w:p w14:paraId="787DDBB6"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Empathy</w:t>
      </w:r>
    </w:p>
    <w:p w14:paraId="0F62C91C" w14:textId="77777777" w:rsidR="001B636C" w:rsidRPr="001B636C" w:rsidRDefault="001B636C" w:rsidP="0021719C">
      <w:pPr>
        <w:numPr>
          <w:ilvl w:val="0"/>
          <w:numId w:val="28"/>
        </w:numPr>
        <w:spacing w:before="100" w:beforeAutospacing="1"/>
        <w:rPr>
          <w:b/>
          <w:bCs/>
        </w:rPr>
      </w:pPr>
      <w:r w:rsidRPr="001B636C">
        <w:rPr>
          <w:rStyle w:val="Strong"/>
          <w:rFonts w:eastAsiaTheme="majorEastAsia"/>
          <w:b w:val="0"/>
          <w:bCs w:val="0"/>
        </w:rPr>
        <w:t>Open-mindedness</w:t>
      </w:r>
    </w:p>
    <w:p w14:paraId="5BC9F18A" w14:textId="6BC5D690" w:rsidR="001B636C" w:rsidRDefault="001B636C" w:rsidP="001B636C">
      <w:r>
        <w:t xml:space="preserve">Further branches could be added to expand on ideas (e.g., under "Diversity" you could </w:t>
      </w:r>
      <w:proofErr w:type="gramStart"/>
      <w:r>
        <w:t>add:</w:t>
      </w:r>
      <w:proofErr w:type="gramEnd"/>
      <w:r>
        <w:t xml:space="preserve"> race, gender, age, etc.).</w:t>
      </w:r>
    </w:p>
    <w:p w14:paraId="0B1EF053" w14:textId="3559FB4C" w:rsidR="00F35080" w:rsidRPr="00851AA6" w:rsidRDefault="00F35080" w:rsidP="00A51510"/>
    <w:p w14:paraId="228D6701" w14:textId="561DA246" w:rsidR="00773E3E" w:rsidRPr="00851AA6" w:rsidRDefault="00C632A2" w:rsidP="00A51510">
      <w:r w:rsidRPr="00851AA6">
        <w:lastRenderedPageBreak/>
        <w:t>Slide 7</w:t>
      </w:r>
      <w:r w:rsidR="00525B9D">
        <w:t xml:space="preserve"> –</w:t>
      </w:r>
      <w:r w:rsidRPr="00851AA6">
        <w:t xml:space="preserve"> </w:t>
      </w:r>
      <w:r w:rsidR="00773E3E" w:rsidRPr="00851AA6">
        <w:t>Defining</w:t>
      </w:r>
      <w:r w:rsidR="00525B9D">
        <w:t xml:space="preserve"> </w:t>
      </w:r>
      <w:r w:rsidR="00773E3E" w:rsidRPr="00851AA6">
        <w:t>Inclusivity</w:t>
      </w:r>
    </w:p>
    <w:p w14:paraId="41BCE5EB" w14:textId="0BE03706" w:rsidR="00C632A2" w:rsidRPr="00525B9D" w:rsidRDefault="00C632A2" w:rsidP="0021719C">
      <w:pPr>
        <w:ind w:firstLine="426"/>
      </w:pPr>
      <w:r w:rsidRPr="00851AA6">
        <w:t xml:space="preserve">According to the Oxford dictionary, inclusivity is “the practice or policy of providing equal access to opportunities and resources for people who might otherwise be excluded or </w:t>
      </w:r>
      <w:r w:rsidRPr="00525B9D">
        <w:t>marginalized, such as those having physical or intellectual disabilities or belonging to other minority groups.”</w:t>
      </w:r>
    </w:p>
    <w:p w14:paraId="5A5B6CB7" w14:textId="77777777" w:rsidR="00C632A2" w:rsidRPr="00525B9D" w:rsidRDefault="00C632A2" w:rsidP="00A51510"/>
    <w:p w14:paraId="2C40D5A0" w14:textId="4B779338" w:rsidR="001801EB" w:rsidRPr="00525B9D" w:rsidRDefault="001801EB" w:rsidP="00A51510">
      <w:pPr>
        <w:rPr>
          <w:rStyle w:val="apple-converted-space"/>
          <w:shd w:val="clear" w:color="auto" w:fill="FFFFFF"/>
        </w:rPr>
      </w:pPr>
      <w:r w:rsidRPr="00525B9D">
        <w:t>Diversity for Social Impact defines it as “</w:t>
      </w:r>
      <w:r w:rsidRPr="00525B9D">
        <w:rPr>
          <w:shd w:val="clear" w:color="auto" w:fill="FFFFFF"/>
        </w:rPr>
        <w:t>making sure everyone feels welcome, valued, and respected, no matter who they are or where they come from.</w:t>
      </w:r>
      <w:r w:rsidRPr="00525B9D">
        <w:rPr>
          <w:rStyle w:val="apple-converted-space"/>
          <w:shd w:val="clear" w:color="auto" w:fill="FFFFFF"/>
        </w:rPr>
        <w:t>”</w:t>
      </w:r>
    </w:p>
    <w:p w14:paraId="4F2F24D2" w14:textId="77777777" w:rsidR="001801EB" w:rsidRPr="00525B9D" w:rsidRDefault="001801EB" w:rsidP="00A51510">
      <w:pPr>
        <w:rPr>
          <w:rStyle w:val="apple-converted-space"/>
          <w:shd w:val="clear" w:color="auto" w:fill="FFFFFF"/>
        </w:rPr>
      </w:pPr>
    </w:p>
    <w:p w14:paraId="5E7C5FD6" w14:textId="77777777" w:rsidR="001801EB" w:rsidRPr="00525B9D" w:rsidRDefault="001801EB" w:rsidP="00A51510">
      <w:pPr>
        <w:rPr>
          <w:shd w:val="clear" w:color="auto" w:fill="FFFFFF"/>
        </w:rPr>
      </w:pPr>
      <w:r w:rsidRPr="00525B9D">
        <w:rPr>
          <w:rStyle w:val="apple-converted-space"/>
          <w:shd w:val="clear" w:color="auto" w:fill="FFFFFF"/>
        </w:rPr>
        <w:t>The University of British Colombia states, “</w:t>
      </w:r>
      <w:r w:rsidRPr="00525B9D">
        <w:rPr>
          <w:shd w:val="clear" w:color="auto" w:fill="FFFFFF"/>
        </w:rPr>
        <w:t>We define inclusivity as an approach where we respect, welcome, encourage, and engage diverse perspectives.”</w:t>
      </w:r>
    </w:p>
    <w:p w14:paraId="6D5E8D5F" w14:textId="77777777" w:rsidR="00C632A2" w:rsidRPr="00525B9D" w:rsidRDefault="00C632A2" w:rsidP="00A51510"/>
    <w:p w14:paraId="2923DC1F" w14:textId="6D5D8E80" w:rsidR="00525B9D" w:rsidRPr="00525B9D" w:rsidRDefault="00525B9D" w:rsidP="00525B9D">
      <w:r w:rsidRPr="00525B9D">
        <w:rPr>
          <w:highlight w:val="cyan"/>
          <w:lang w:val="en-US"/>
        </w:rPr>
        <w:t>H</w:t>
      </w:r>
      <w:r w:rsidRPr="00525B9D">
        <w:rPr>
          <w:rFonts w:eastAsiaTheme="minorEastAsia"/>
          <w:highlight w:val="cyan"/>
          <w:lang w:val="en-US"/>
        </w:rPr>
        <w:t>ow do you think Inclusivity differs from Accessibility?</w:t>
      </w:r>
    </w:p>
    <w:p w14:paraId="5FF00267" w14:textId="77777777" w:rsidR="00525B9D" w:rsidRPr="00851AA6" w:rsidRDefault="00525B9D" w:rsidP="00A51510"/>
    <w:p w14:paraId="29AB2D13" w14:textId="3185575F" w:rsidR="00773E3E" w:rsidRPr="00851AA6" w:rsidRDefault="009E2028" w:rsidP="00A51510">
      <w:r>
        <w:t xml:space="preserve">Slide 8 - </w:t>
      </w:r>
      <w:r w:rsidR="00773E3E" w:rsidRPr="00851AA6">
        <w:t>Defining Accessibility</w:t>
      </w:r>
    </w:p>
    <w:p w14:paraId="2A9D8552" w14:textId="67892C5C" w:rsidR="00773E3E" w:rsidRDefault="00D32B19" w:rsidP="0021719C">
      <w:pPr>
        <w:ind w:firstLine="426"/>
      </w:pPr>
      <w:r w:rsidRPr="00D32B19">
        <w:t>Accessibility refers to the practice of designing environments, products, services, and experiences in ways that allow all individuals, regardless of physical, cognitive, sensory, or socio-economic differences, to fully participate and engage without barriers.</w:t>
      </w:r>
      <w:r>
        <w:t xml:space="preserve"> It includes digital access, financial access, physical access, and sensory access. </w:t>
      </w:r>
    </w:p>
    <w:p w14:paraId="50A92B06" w14:textId="77777777" w:rsidR="00D32B19" w:rsidRDefault="00D32B19" w:rsidP="00A51510"/>
    <w:p w14:paraId="50317B21" w14:textId="702C4476" w:rsidR="00283ED0" w:rsidRDefault="00283ED0" w:rsidP="00A51510">
      <w:r>
        <w:t xml:space="preserve">Slide 9 – Defining Accessibility </w:t>
      </w:r>
    </w:p>
    <w:p w14:paraId="7DDCF576" w14:textId="7ED03C8E" w:rsidR="00283ED0" w:rsidRDefault="00731474" w:rsidP="0021719C">
      <w:pPr>
        <w:ind w:firstLine="426"/>
      </w:pPr>
      <w:r>
        <w:t xml:space="preserve">Accessibility is about means of access and acknowledging that our world is built for majorities, not with everyone in mind. </w:t>
      </w:r>
      <w:r w:rsidR="00290585">
        <w:t xml:space="preserve">Many barriers to access for individuals with disabilities are because of choices made in construction (literal or conceptual). </w:t>
      </w:r>
      <w:r>
        <w:t>It is very important to distinguish between problems and purposes of accessibility. As an example, when a person trying to enter a building</w:t>
      </w:r>
      <w:r w:rsidR="004C16F4">
        <w:t xml:space="preserve"> while in a wheelchair encounters a curb, the curb is the issue, not the wheelchair/wheelchair user. While this example may seem </w:t>
      </w:r>
      <w:r w:rsidR="00290585">
        <w:t>obvious</w:t>
      </w:r>
      <w:r w:rsidR="004C16F4">
        <w:t xml:space="preserve"> to most, if we take the same idea and apply it in some other arenas, such as technology, rather than seeing coding formatted a specific way as </w:t>
      </w:r>
      <w:r w:rsidR="00B201C0">
        <w:t xml:space="preserve">the problem, the need for assistive technology and a person’s disability may be viewed as an issue to overcome. Instead, we should accept and respect necessary </w:t>
      </w:r>
      <w:r w:rsidR="00290585">
        <w:t>solutions</w:t>
      </w:r>
      <w:r w:rsidR="00B201C0">
        <w:t xml:space="preserve"> and technologies that enable </w:t>
      </w:r>
      <w:r w:rsidR="00290585">
        <w:t>accessibility and</w:t>
      </w:r>
      <w:r w:rsidR="00B201C0">
        <w:t xml:space="preserve"> ultimately create alternative means of access that do not present obstacles or construct obstacles for everyone’s use</w:t>
      </w:r>
      <w:r w:rsidR="00290585">
        <w:t>.</w:t>
      </w:r>
    </w:p>
    <w:p w14:paraId="19488F84" w14:textId="77777777" w:rsidR="00290585" w:rsidRDefault="00290585" w:rsidP="00A51510">
      <w:pPr>
        <w:rPr>
          <w:rFonts w:ascii="Arial" w:hAnsi="Arial" w:cs="Arial"/>
          <w:color w:val="131E2E"/>
          <w:spacing w:val="-2"/>
          <w:sz w:val="27"/>
          <w:szCs w:val="27"/>
          <w:shd w:val="clear" w:color="auto" w:fill="FFFFFF"/>
        </w:rPr>
      </w:pPr>
    </w:p>
    <w:p w14:paraId="27493957" w14:textId="3DF7A424" w:rsidR="00773E3E" w:rsidRPr="00851AA6" w:rsidRDefault="009E2028" w:rsidP="00A51510">
      <w:r>
        <w:t xml:space="preserve">Slide </w:t>
      </w:r>
      <w:r w:rsidR="00283ED0">
        <w:t>10</w:t>
      </w:r>
      <w:r>
        <w:t xml:space="preserve"> </w:t>
      </w:r>
      <w:r w:rsidR="0021719C">
        <w:t xml:space="preserve">– </w:t>
      </w:r>
      <w:r w:rsidR="00773E3E" w:rsidRPr="00851AA6">
        <w:t>Defining</w:t>
      </w:r>
      <w:r w:rsidR="0021719C">
        <w:t xml:space="preserve"> </w:t>
      </w:r>
      <w:r w:rsidR="00922D69">
        <w:t>IDEA</w:t>
      </w:r>
    </w:p>
    <w:p w14:paraId="2C390BC9" w14:textId="02A5F2D3" w:rsidR="001801EB" w:rsidRPr="00851AA6" w:rsidRDefault="001801EB" w:rsidP="001801EB">
      <w:r w:rsidRPr="00851AA6">
        <w:rPr>
          <w:color w:val="222222"/>
          <w:shd w:val="clear" w:color="auto" w:fill="FFFFFF"/>
        </w:rPr>
        <w:t>UBC: We define diversity as people of different backgrounds, ages, abilities, races, cultures, nationalities, gender identities and expressions, sexual orientations, beliefs, religions, socio-economic statuses, and more.</w:t>
      </w:r>
    </w:p>
    <w:p w14:paraId="44026DBF" w14:textId="77777777" w:rsidR="001801EB" w:rsidRPr="00851AA6" w:rsidRDefault="001801EB" w:rsidP="00A51510"/>
    <w:p w14:paraId="6CFB1D23" w14:textId="5091BAF4" w:rsidR="009E2028" w:rsidRDefault="00290585" w:rsidP="00A51510">
      <w:r>
        <w:t>DEI (or sometimes EDI) refers to Diversity, Equity, and Inclusion. This framework attempts to promote fairness, differences, and opportunities for all individuals to be included in society (such as in educational, workplace, or community settings)</w:t>
      </w:r>
      <w:r w:rsidR="00922D69">
        <w:t>. Accessibility is added to this to form IDEA so that it is more explicitly related to people with disabilities, who may be left out of the conversation otherwise</w:t>
      </w:r>
    </w:p>
    <w:p w14:paraId="64AEBF74" w14:textId="77777777" w:rsidR="00A40F1D" w:rsidRDefault="00A40F1D" w:rsidP="00A51510"/>
    <w:p w14:paraId="354C417D" w14:textId="62C18D81" w:rsidR="00290585" w:rsidRDefault="00290585" w:rsidP="00A51510">
      <w:r>
        <w:t>Slide 1</w:t>
      </w:r>
      <w:r w:rsidR="00942EC5">
        <w:t>1</w:t>
      </w:r>
      <w:r>
        <w:t xml:space="preserve"> – Comparison of terms</w:t>
      </w:r>
    </w:p>
    <w:p w14:paraId="6DF2F5F6" w14:textId="3DEA2078" w:rsidR="00290585" w:rsidRDefault="00290585" w:rsidP="0021719C">
      <w:pPr>
        <w:pStyle w:val="ListParagraph"/>
        <w:numPr>
          <w:ilvl w:val="0"/>
          <w:numId w:val="3"/>
        </w:numPr>
      </w:pPr>
      <w:r w:rsidRPr="0021719C">
        <w:rPr>
          <w:b/>
          <w:bCs/>
        </w:rPr>
        <w:lastRenderedPageBreak/>
        <w:t>Accessibility</w:t>
      </w:r>
      <w:r>
        <w:t xml:space="preserve"> is specific and focused – it is frequently </w:t>
      </w:r>
      <w:r w:rsidR="00C3381B">
        <w:t>about dealing with the designs or accommodations, or specific tools needed to reduce or remove barriers for individuals with disabilities</w:t>
      </w:r>
      <w:r w:rsidR="006A0463">
        <w:t xml:space="preserve"> and is primarily centered around physical, sensory, or cognitive barriers</w:t>
      </w:r>
    </w:p>
    <w:p w14:paraId="21244779" w14:textId="7347A741" w:rsidR="00C3381B" w:rsidRDefault="00C3381B" w:rsidP="0021719C">
      <w:pPr>
        <w:pStyle w:val="ListParagraph"/>
        <w:numPr>
          <w:ilvl w:val="0"/>
          <w:numId w:val="3"/>
        </w:numPr>
      </w:pPr>
      <w:r w:rsidRPr="0021719C">
        <w:rPr>
          <w:b/>
          <w:bCs/>
        </w:rPr>
        <w:t>Inclusivity</w:t>
      </w:r>
      <w:r>
        <w:t xml:space="preserve"> is broader – it focuses on ensuring diverse individuals feel welcome</w:t>
      </w:r>
      <w:r w:rsidR="00C4093B">
        <w:t>, unlike accessibility’s primary focus on physical/</w:t>
      </w:r>
      <w:r w:rsidR="00AC5E14">
        <w:t>cognitive</w:t>
      </w:r>
      <w:r w:rsidR="00C4093B">
        <w:t xml:space="preserve"> barriers, inclusivity is more conscious of social/cultural barriers</w:t>
      </w:r>
    </w:p>
    <w:p w14:paraId="43E733F6" w14:textId="0B7BFEEB" w:rsidR="00C628B3" w:rsidRDefault="001447F8" w:rsidP="00A51510">
      <w:pPr>
        <w:pStyle w:val="ListParagraph"/>
        <w:numPr>
          <w:ilvl w:val="0"/>
          <w:numId w:val="3"/>
        </w:numPr>
      </w:pPr>
      <w:r>
        <w:rPr>
          <w:b/>
          <w:bCs/>
        </w:rPr>
        <w:t>IDEA</w:t>
      </w:r>
      <w:r w:rsidR="00C3381B">
        <w:t xml:space="preserve"> is the </w:t>
      </w:r>
      <w:r>
        <w:t>broadest</w:t>
      </w:r>
      <w:r w:rsidR="00C3381B">
        <w:t xml:space="preserve"> </w:t>
      </w:r>
      <w:r>
        <w:t xml:space="preserve">term </w:t>
      </w:r>
      <w:r w:rsidR="00C3381B">
        <w:t>incorporating accessibility and inclusivity in its view and addressing such issues as representation (diversity</w:t>
      </w:r>
      <w:r w:rsidR="00AC5E14">
        <w:t>)</w:t>
      </w:r>
      <w:r w:rsidR="00C3381B">
        <w:t>, fairness (equity), and involvement (inclusion). This can require large-scale change through social justice movements, policy changes, or structural adjustments</w:t>
      </w:r>
      <w:r w:rsidR="00C628B3">
        <w:t>. While accessibility focuses on physical/sensory, and inclusivity on social/cultural,</w:t>
      </w:r>
      <w:r>
        <w:t xml:space="preserve"> IDEA</w:t>
      </w:r>
      <w:r w:rsidR="00C628B3">
        <w:t xml:space="preserve"> broadly addresses historical and structural biases, discrimination, and inequity.</w:t>
      </w:r>
    </w:p>
    <w:p w14:paraId="09F9608C" w14:textId="130AAFC5" w:rsidR="009E2028" w:rsidRDefault="009E2028" w:rsidP="006B0D6C">
      <w:pPr>
        <w:spacing w:before="100" w:beforeAutospacing="1" w:after="100" w:afterAutospacing="1"/>
      </w:pPr>
      <w:r>
        <w:t>Slide 1</w:t>
      </w:r>
      <w:r w:rsidR="00675293">
        <w:t>2</w:t>
      </w:r>
      <w:r>
        <w:t xml:space="preserve"> – Vocabulary activity</w:t>
      </w:r>
    </w:p>
    <w:p w14:paraId="06E1CA67" w14:textId="6A7C889B" w:rsidR="009E2028" w:rsidRPr="00851AA6" w:rsidRDefault="00942EC5" w:rsidP="0021719C">
      <w:pPr>
        <w:ind w:firstLine="426"/>
      </w:pPr>
      <w:r w:rsidRPr="00942EC5">
        <w:t>Write a word or phrase related to the concepts we've just discussed (e.g., DEI, physical disability, accessibility) on the sticky note provided. Without letting others see what you've written, pass the sticky note to the person on your right. Then, walk around the room with the sticky note on your forehead, asking colleagues for hints about what it says, while offering them clues in return.</w:t>
      </w:r>
    </w:p>
    <w:p w14:paraId="4D4C0738" w14:textId="77777777" w:rsidR="00C9480B" w:rsidRDefault="00C9480B" w:rsidP="00A51510"/>
    <w:p w14:paraId="10CFFE41" w14:textId="244C60DC" w:rsidR="00963F5F" w:rsidRPr="00963F5F" w:rsidRDefault="00963F5F" w:rsidP="00963F5F">
      <w:r w:rsidRPr="00963F5F">
        <w:t>Slide 1</w:t>
      </w:r>
      <w:r w:rsidR="00675293">
        <w:t>3</w:t>
      </w:r>
      <w:r w:rsidRPr="00963F5F">
        <w:t xml:space="preserve"> – Human rights</w:t>
      </w:r>
    </w:p>
    <w:p w14:paraId="3D53DF0B" w14:textId="2CB1987A" w:rsidR="00963F5F" w:rsidRPr="00963F5F" w:rsidRDefault="00963F5F" w:rsidP="00963F5F">
      <w:pPr>
        <w:pStyle w:val="ListParagraph"/>
        <w:numPr>
          <w:ilvl w:val="0"/>
          <w:numId w:val="1"/>
        </w:numPr>
      </w:pPr>
      <w:r w:rsidRPr="00963F5F">
        <w:t>“Exclusion from cultural attractions and performances is a social injustice” according to Kempe 2015… although self-advocacy is required, this may not be easy for individuals with disabilities</w:t>
      </w:r>
    </w:p>
    <w:p w14:paraId="55A076D8" w14:textId="28A5A66A" w:rsidR="00963F5F" w:rsidRPr="00963F5F" w:rsidRDefault="00963F5F" w:rsidP="00963F5F">
      <w:pPr>
        <w:pStyle w:val="ListParagraph"/>
        <w:numPr>
          <w:ilvl w:val="0"/>
          <w:numId w:val="1"/>
        </w:numPr>
      </w:pPr>
      <w:r w:rsidRPr="00963F5F">
        <w:t>It is most often societal attitudes that prevent attendance, not disabilities themselves</w:t>
      </w:r>
    </w:p>
    <w:p w14:paraId="0B2B2250" w14:textId="2DB7DB2E" w:rsidR="00963F5F" w:rsidRDefault="00963F5F" w:rsidP="007E45A5">
      <w:pPr>
        <w:pStyle w:val="ListParagraph"/>
        <w:numPr>
          <w:ilvl w:val="0"/>
          <w:numId w:val="1"/>
        </w:numPr>
      </w:pPr>
      <w:r w:rsidRPr="00963F5F">
        <w:t xml:space="preserve">If access is a human right, then we need to be thinking about inclusive design from the start. </w:t>
      </w:r>
      <w:proofErr w:type="gramStart"/>
      <w:r w:rsidRPr="00963F5F">
        <w:t>At the moment</w:t>
      </w:r>
      <w:proofErr w:type="gramEnd"/>
      <w:r w:rsidRPr="00963F5F">
        <w:t xml:space="preserve"> we mostly consider modifying designs that do not work for the disability and neurodiverse communities rather than creating a new inclusive design overall </w:t>
      </w:r>
    </w:p>
    <w:p w14:paraId="43007919" w14:textId="058F0797" w:rsidR="0021719C" w:rsidRPr="0021719C" w:rsidRDefault="0021719C" w:rsidP="0021719C">
      <w:pPr>
        <w:pStyle w:val="ListParagraph"/>
        <w:numPr>
          <w:ilvl w:val="0"/>
          <w:numId w:val="1"/>
        </w:numPr>
        <w:rPr>
          <w:color w:val="222222"/>
        </w:rPr>
      </w:pPr>
      <w:r>
        <w:t xml:space="preserve">Beyond access, representation within the field is a challenge. </w:t>
      </w:r>
      <w:r w:rsidRPr="0021719C">
        <w:rPr>
          <w:color w:val="222222"/>
        </w:rPr>
        <w:t>One in four American adults</w:t>
      </w:r>
      <w:r w:rsidRPr="0021719C">
        <w:rPr>
          <w:rStyle w:val="apple-converted-space"/>
          <w:rFonts w:eastAsiaTheme="majorEastAsia"/>
          <w:color w:val="222222"/>
        </w:rPr>
        <w:t xml:space="preserve"> has</w:t>
      </w:r>
      <w:r w:rsidRPr="0021719C">
        <w:rPr>
          <w:color w:val="222222"/>
        </w:rPr>
        <w:t xml:space="preserve"> disability of some kind, making them the largest minority in the country, yet they are also the</w:t>
      </w:r>
      <w:r w:rsidRPr="0021719C">
        <w:rPr>
          <w:rStyle w:val="apple-converted-space"/>
          <w:rFonts w:eastAsiaTheme="majorEastAsia"/>
          <w:color w:val="222222"/>
        </w:rPr>
        <w:t xml:space="preserve"> least represented </w:t>
      </w:r>
      <w:r w:rsidRPr="0021719C">
        <w:rPr>
          <w:color w:val="222222"/>
        </w:rPr>
        <w:t xml:space="preserve">in the performing arts field: </w:t>
      </w:r>
      <w:r>
        <w:rPr>
          <w:color w:val="222222"/>
        </w:rPr>
        <w:t>An example – 95%</w:t>
      </w:r>
      <w:r w:rsidRPr="0021719C">
        <w:rPr>
          <w:color w:val="222222"/>
        </w:rPr>
        <w:t xml:space="preserve"> of disabled characters are played by able-bodied actors. </w:t>
      </w:r>
    </w:p>
    <w:p w14:paraId="4BADE08E" w14:textId="00479CB5" w:rsidR="00D72BD6" w:rsidRDefault="00D72BD6" w:rsidP="007E45A5">
      <w:pPr>
        <w:pStyle w:val="ListParagraph"/>
        <w:numPr>
          <w:ilvl w:val="0"/>
          <w:numId w:val="1"/>
        </w:numPr>
      </w:pPr>
      <w:r>
        <w:t xml:space="preserve">For further reading on human rights </w:t>
      </w:r>
      <w:proofErr w:type="gramStart"/>
      <w:r>
        <w:t>look into</w:t>
      </w:r>
      <w:proofErr w:type="gramEnd"/>
      <w:r>
        <w:t xml:space="preserve"> social justice movements like disability justice</w:t>
      </w:r>
    </w:p>
    <w:p w14:paraId="5DFC9852" w14:textId="0A4B5183" w:rsidR="00D72BD6" w:rsidRPr="00963F5F" w:rsidRDefault="00D72BD6" w:rsidP="007E45A5">
      <w:pPr>
        <w:pStyle w:val="ListParagraph"/>
        <w:numPr>
          <w:ilvl w:val="0"/>
          <w:numId w:val="1"/>
        </w:numPr>
      </w:pPr>
      <w:r>
        <w:t>Additional further reading might include examining the social model of disability (we have a medical model and a social model). You can find resources on both these topics in your resource list, as well as in Module 0/introductory module of the Inclusivity and Accessibility in the Performing Arts OER by Dr. Erin Parkes and Jenna Richards</w:t>
      </w:r>
    </w:p>
    <w:p w14:paraId="6635AFC6" w14:textId="77777777" w:rsidR="00963F5F" w:rsidRDefault="00963F5F" w:rsidP="00963F5F">
      <w:pPr>
        <w:pStyle w:val="ListParagraph"/>
      </w:pPr>
    </w:p>
    <w:p w14:paraId="706A91D8" w14:textId="4A5BDB22" w:rsidR="00773E3E" w:rsidRPr="00851AA6" w:rsidRDefault="00C9480B" w:rsidP="00A51510">
      <w:r>
        <w:t>Slide 1</w:t>
      </w:r>
      <w:r w:rsidR="00675293">
        <w:t>4</w:t>
      </w:r>
      <w:r>
        <w:t xml:space="preserve"> </w:t>
      </w:r>
      <w:r w:rsidR="00963F5F">
        <w:t>–</w:t>
      </w:r>
      <w:r>
        <w:t xml:space="preserve"> </w:t>
      </w:r>
      <w:r w:rsidR="00773E3E" w:rsidRPr="00851AA6">
        <w:t>Accessibility</w:t>
      </w:r>
      <w:r w:rsidR="00963F5F">
        <w:t xml:space="preserve"> </w:t>
      </w:r>
      <w:r w:rsidR="00773E3E" w:rsidRPr="00851AA6">
        <w:t>in the Performing Arts</w:t>
      </w:r>
    </w:p>
    <w:p w14:paraId="1764270E" w14:textId="5BE3C3CB" w:rsidR="00D32B19" w:rsidRDefault="00D32B19" w:rsidP="0021719C">
      <w:pPr>
        <w:pStyle w:val="NormalWeb"/>
        <w:spacing w:before="0" w:beforeAutospacing="0" w:after="0" w:afterAutospacing="0"/>
        <w:ind w:firstLine="360"/>
        <w:rPr>
          <w:color w:val="000000"/>
        </w:rPr>
      </w:pPr>
      <w:r>
        <w:rPr>
          <w:color w:val="000000"/>
        </w:rPr>
        <w:t xml:space="preserve">In the performing arts, </w:t>
      </w:r>
      <w:r w:rsidR="005E3C37">
        <w:rPr>
          <w:color w:val="000000"/>
        </w:rPr>
        <w:t>a</w:t>
      </w:r>
      <w:r w:rsidR="005E3C37" w:rsidRPr="005E3C37">
        <w:rPr>
          <w:color w:val="000000"/>
        </w:rPr>
        <w:t>ccessibility aspires to make performances, venues, and creative opportunities available to everyone, by incorporating elements such as</w:t>
      </w:r>
      <w:r w:rsidR="005E3C37">
        <w:rPr>
          <w:color w:val="000000"/>
        </w:rPr>
        <w:t>:</w:t>
      </w:r>
    </w:p>
    <w:p w14:paraId="783B0D23" w14:textId="77777777" w:rsidR="00D32B19" w:rsidRPr="0021719C" w:rsidRDefault="00D32B19" w:rsidP="0021719C">
      <w:pPr>
        <w:pStyle w:val="ListParagraph"/>
        <w:numPr>
          <w:ilvl w:val="0"/>
          <w:numId w:val="30"/>
        </w:numPr>
        <w:spacing w:after="100" w:afterAutospacing="1"/>
        <w:rPr>
          <w:color w:val="000000"/>
        </w:rPr>
      </w:pPr>
      <w:r w:rsidRPr="0021719C">
        <w:rPr>
          <w:rStyle w:val="Strong"/>
          <w:rFonts w:eastAsiaTheme="majorEastAsia"/>
          <w:color w:val="000000"/>
        </w:rPr>
        <w:t>Physical Access</w:t>
      </w:r>
      <w:r w:rsidRPr="0021719C">
        <w:rPr>
          <w:rStyle w:val="apple-converted-space"/>
          <w:rFonts w:eastAsiaTheme="majorEastAsia"/>
          <w:color w:val="000000"/>
        </w:rPr>
        <w:t> </w:t>
      </w:r>
      <w:r w:rsidRPr="0021719C">
        <w:rPr>
          <w:color w:val="000000"/>
        </w:rPr>
        <w:t>– Ramps, elevators, wheelchair seating, and accessible restrooms.</w:t>
      </w:r>
    </w:p>
    <w:p w14:paraId="0C73FBBE" w14:textId="77777777" w:rsidR="00D32B19" w:rsidRPr="0021719C" w:rsidRDefault="00D32B19" w:rsidP="0021719C">
      <w:pPr>
        <w:pStyle w:val="ListParagraph"/>
        <w:numPr>
          <w:ilvl w:val="0"/>
          <w:numId w:val="30"/>
        </w:numPr>
        <w:spacing w:before="100" w:beforeAutospacing="1" w:after="100" w:afterAutospacing="1"/>
        <w:rPr>
          <w:color w:val="000000"/>
        </w:rPr>
      </w:pPr>
      <w:r w:rsidRPr="0021719C">
        <w:rPr>
          <w:rStyle w:val="Strong"/>
          <w:rFonts w:eastAsiaTheme="majorEastAsia"/>
          <w:color w:val="000000"/>
        </w:rPr>
        <w:lastRenderedPageBreak/>
        <w:t>Sensory Access</w:t>
      </w:r>
      <w:r w:rsidRPr="0021719C">
        <w:rPr>
          <w:rStyle w:val="apple-converted-space"/>
          <w:rFonts w:eastAsiaTheme="majorEastAsia"/>
          <w:color w:val="000000"/>
        </w:rPr>
        <w:t> </w:t>
      </w:r>
      <w:r w:rsidRPr="0021719C">
        <w:rPr>
          <w:color w:val="000000"/>
        </w:rPr>
        <w:t>– Sign language interpretation, audio descriptions, and sensory-friendly performances.</w:t>
      </w:r>
    </w:p>
    <w:p w14:paraId="588D5D72" w14:textId="77777777" w:rsidR="00D32B19" w:rsidRPr="0021719C" w:rsidRDefault="00D32B19" w:rsidP="0021719C">
      <w:pPr>
        <w:pStyle w:val="ListParagraph"/>
        <w:numPr>
          <w:ilvl w:val="0"/>
          <w:numId w:val="30"/>
        </w:numPr>
        <w:spacing w:before="100" w:beforeAutospacing="1" w:after="100" w:afterAutospacing="1"/>
        <w:rPr>
          <w:color w:val="000000"/>
        </w:rPr>
      </w:pPr>
      <w:r w:rsidRPr="0021719C">
        <w:rPr>
          <w:rStyle w:val="Strong"/>
          <w:rFonts w:eastAsiaTheme="majorEastAsia"/>
          <w:color w:val="000000"/>
        </w:rPr>
        <w:t>Digital Access</w:t>
      </w:r>
      <w:r w:rsidRPr="0021719C">
        <w:rPr>
          <w:rStyle w:val="apple-converted-space"/>
          <w:rFonts w:eastAsiaTheme="majorEastAsia"/>
          <w:color w:val="000000"/>
        </w:rPr>
        <w:t> </w:t>
      </w:r>
      <w:r w:rsidRPr="0021719C">
        <w:rPr>
          <w:color w:val="000000"/>
        </w:rPr>
        <w:t>– Captioning, screen-reader compatibility, and easy-to-navigate websites.</w:t>
      </w:r>
    </w:p>
    <w:p w14:paraId="4246CBCF" w14:textId="77777777" w:rsidR="00D32B19" w:rsidRPr="0021719C" w:rsidRDefault="00D32B19" w:rsidP="0021719C">
      <w:pPr>
        <w:pStyle w:val="ListParagraph"/>
        <w:numPr>
          <w:ilvl w:val="0"/>
          <w:numId w:val="30"/>
        </w:numPr>
        <w:spacing w:before="100" w:beforeAutospacing="1" w:after="100" w:afterAutospacing="1"/>
        <w:rPr>
          <w:color w:val="000000"/>
        </w:rPr>
      </w:pPr>
      <w:r w:rsidRPr="0021719C">
        <w:rPr>
          <w:rStyle w:val="Strong"/>
          <w:rFonts w:eastAsiaTheme="majorEastAsia"/>
          <w:color w:val="000000"/>
        </w:rPr>
        <w:t>Financial Access</w:t>
      </w:r>
      <w:r w:rsidRPr="0021719C">
        <w:rPr>
          <w:rStyle w:val="apple-converted-space"/>
          <w:rFonts w:eastAsiaTheme="majorEastAsia"/>
          <w:color w:val="000000"/>
        </w:rPr>
        <w:t> </w:t>
      </w:r>
      <w:r w:rsidRPr="0021719C">
        <w:rPr>
          <w:color w:val="000000"/>
        </w:rPr>
        <w:t>– Sliding scale pricing, community outreach, and free programming.</w:t>
      </w:r>
    </w:p>
    <w:p w14:paraId="618CF593" w14:textId="324D46BC" w:rsidR="00963F5F" w:rsidRDefault="00963F5F" w:rsidP="00963F5F">
      <w:r>
        <w:t>Slide 1</w:t>
      </w:r>
      <w:r w:rsidR="00675293">
        <w:t>5</w:t>
      </w:r>
      <w:r>
        <w:t xml:space="preserve"> – Accessibility in the performing arts</w:t>
      </w:r>
    </w:p>
    <w:p w14:paraId="7A0B8BA6" w14:textId="77777777" w:rsidR="00860D03" w:rsidRDefault="00963F5F" w:rsidP="00860D03">
      <w:pPr>
        <w:ind w:firstLine="426"/>
      </w:pPr>
      <w:r>
        <w:t>Individuals and families may have difficulty or may have had difficulty attending cultural events in the past, which leads to isolation and impacts wellbeing and mental health. Providing supports like free registration (no ticket price), guaranteed parking (including accessible parking), a fully accessible venue with accessible washrooms, and offering supports before, during, and after events can reduce these barriers to attendance. Acceptance of natural behaviours while in the performance environment (such as natural vocalizations, movement about the space, ability to enter and exit as needed) also support accessibility. Lastly, online performances may offer further accessibility for isolated and diverse communities. We’ll have a bit more on that last point later.</w:t>
      </w:r>
      <w:r w:rsidR="00860D03">
        <w:t xml:space="preserve"> </w:t>
      </w:r>
    </w:p>
    <w:p w14:paraId="726EC6D7" w14:textId="4996CFE8" w:rsidR="00860D03" w:rsidRPr="007712A7" w:rsidRDefault="00860D03" w:rsidP="00860D03">
      <w:pPr>
        <w:ind w:firstLine="426"/>
      </w:pPr>
      <w:r>
        <w:t xml:space="preserve">Further reading: </w:t>
      </w:r>
      <w:r w:rsidRPr="000F5FD8">
        <w:t xml:space="preserve">Studies by Shiloh &amp; </w:t>
      </w:r>
      <w:proofErr w:type="spellStart"/>
      <w:r w:rsidRPr="000F5FD8">
        <w:t>LaGasse</w:t>
      </w:r>
      <w:proofErr w:type="spellEnd"/>
      <w:r w:rsidRPr="000F5FD8">
        <w:t xml:space="preserve"> (2014), Vize (2014), Umeda &amp; Jirikowic (2019), </w:t>
      </w:r>
      <w:proofErr w:type="spellStart"/>
      <w:r w:rsidRPr="000F5FD8">
        <w:t>LaMarre</w:t>
      </w:r>
      <w:proofErr w:type="spellEnd"/>
      <w:r w:rsidRPr="000F5FD8">
        <w:t xml:space="preserve"> (2019), </w:t>
      </w:r>
      <w:r>
        <w:t xml:space="preserve">Richards and Parkes (2023), </w:t>
      </w:r>
      <w:r w:rsidRPr="000F5FD8">
        <w:t xml:space="preserve">and Thompson (2020) highlight </w:t>
      </w:r>
      <w:r>
        <w:t>cultural event attendance challenges and accommodations</w:t>
      </w:r>
      <w:r w:rsidRPr="000F5FD8">
        <w:t>.</w:t>
      </w:r>
      <w:r>
        <w:t xml:space="preserve"> These are available in the resource list.</w:t>
      </w:r>
    </w:p>
    <w:p w14:paraId="1A9F6BFD" w14:textId="77777777" w:rsidR="00860D03" w:rsidRDefault="00860D03" w:rsidP="00963F5F"/>
    <w:p w14:paraId="0198E52B" w14:textId="50A26927" w:rsidR="00963F5F" w:rsidRPr="00851AA6" w:rsidRDefault="00963F5F" w:rsidP="00963F5F">
      <w:r>
        <w:t>Slide 1</w:t>
      </w:r>
      <w:r w:rsidR="00675293">
        <w:t>6</w:t>
      </w:r>
      <w:r>
        <w:t xml:space="preserve"> – Sensory Accessibility </w:t>
      </w:r>
    </w:p>
    <w:p w14:paraId="619C4922" w14:textId="77777777" w:rsidR="00963F5F" w:rsidRDefault="00963F5F" w:rsidP="00963F5F">
      <w:pPr>
        <w:pStyle w:val="ListParagraph"/>
        <w:numPr>
          <w:ilvl w:val="0"/>
          <w:numId w:val="3"/>
        </w:numPr>
      </w:pPr>
      <w:r w:rsidRPr="00963F5F">
        <w:t>Sensory disabilities include visual or hearing impairments or sensitivities</w:t>
      </w:r>
    </w:p>
    <w:p w14:paraId="31A72BC7" w14:textId="77777777" w:rsidR="00B149DC" w:rsidRPr="0084053B" w:rsidRDefault="00B149DC" w:rsidP="00B149DC">
      <w:pPr>
        <w:numPr>
          <w:ilvl w:val="0"/>
          <w:numId w:val="3"/>
        </w:numPr>
        <w:spacing w:before="100" w:beforeAutospacing="1" w:after="100" w:afterAutospacing="1"/>
      </w:pPr>
      <w:r w:rsidRPr="0084053B">
        <w:t>Around 75% of autistic individuals experience significant sensory sensitivities (Muskett et al. 2019).</w:t>
      </w:r>
    </w:p>
    <w:p w14:paraId="42116D9E" w14:textId="0382EBA1" w:rsidR="00B149DC" w:rsidRDefault="00B149DC" w:rsidP="00B149DC">
      <w:pPr>
        <w:numPr>
          <w:ilvl w:val="0"/>
          <w:numId w:val="3"/>
        </w:numPr>
        <w:spacing w:before="100" w:beforeAutospacing="1" w:after="100" w:afterAutospacing="1"/>
      </w:pPr>
      <w:r w:rsidRPr="0084053B">
        <w:t>Sensory sensitivities are characterized by negative responses to specific sensory input, including avoidance, distress, or hypervigilance (Muskett 2019).</w:t>
      </w:r>
    </w:p>
    <w:p w14:paraId="031595A3" w14:textId="3F57485F" w:rsidR="00A40F1D" w:rsidRDefault="00963F5F" w:rsidP="00675293">
      <w:pPr>
        <w:pStyle w:val="ListParagraph"/>
        <w:numPr>
          <w:ilvl w:val="0"/>
          <w:numId w:val="3"/>
        </w:numPr>
      </w:pPr>
      <w:r>
        <w:t xml:space="preserve">To </w:t>
      </w:r>
      <w:r w:rsidRPr="00963F5F">
        <w:t>create a more sensory accessible space, provision of noise deafening/noise cancelling earmuffs (headphones), assistive listening devices, captioning and audio description, as well as potentially reducing or modifying sound levels (less contrast or sudden elements), less contrasting lighting, and providing designated quiet spaces can create a more inclusive and comfortable environment</w:t>
      </w:r>
      <w:r w:rsidR="00B149DC">
        <w:t>. We will revisit many of these elements next week when discussing the model for adaptive performances.</w:t>
      </w:r>
    </w:p>
    <w:p w14:paraId="059195AC" w14:textId="443F058E" w:rsidR="00D32B19" w:rsidRDefault="00D32B19" w:rsidP="00963F5F">
      <w:pPr>
        <w:spacing w:before="100" w:beforeAutospacing="1"/>
        <w:rPr>
          <w:b/>
          <w:bCs/>
        </w:rPr>
      </w:pPr>
      <w:r w:rsidRPr="00963F5F">
        <w:t>Slide 1</w:t>
      </w:r>
      <w:r w:rsidR="00675293">
        <w:t>7</w:t>
      </w:r>
      <w:r>
        <w:rPr>
          <w:b/>
          <w:bCs/>
        </w:rPr>
        <w:t xml:space="preserve"> – </w:t>
      </w:r>
      <w:r w:rsidRPr="00D32B19">
        <w:t>Inclusivity</w:t>
      </w:r>
      <w:r>
        <w:t xml:space="preserve"> in the Performing Arts</w:t>
      </w:r>
    </w:p>
    <w:p w14:paraId="52B3421F" w14:textId="47543C14" w:rsidR="00942EC5" w:rsidRPr="00942EC5" w:rsidRDefault="00942EC5" w:rsidP="00B149DC">
      <w:r w:rsidRPr="00942EC5">
        <w:rPr>
          <w:b/>
          <w:bCs/>
        </w:rPr>
        <w:t>For Performers</w:t>
      </w:r>
      <w:r w:rsidRPr="00942EC5">
        <w:t>:</w:t>
      </w:r>
    </w:p>
    <w:p w14:paraId="0A510083" w14:textId="77777777" w:rsidR="00942EC5" w:rsidRPr="00942EC5" w:rsidRDefault="00942EC5" w:rsidP="00963F5F">
      <w:r w:rsidRPr="00942EC5">
        <w:t>An inclusive environment:</w:t>
      </w:r>
    </w:p>
    <w:p w14:paraId="1A6715C0" w14:textId="017C365B" w:rsidR="00942EC5" w:rsidRDefault="00963F5F" w:rsidP="00B149DC">
      <w:pPr>
        <w:pStyle w:val="ListParagraph"/>
        <w:numPr>
          <w:ilvl w:val="0"/>
          <w:numId w:val="3"/>
        </w:numPr>
        <w:spacing w:after="100" w:afterAutospacing="1"/>
      </w:pPr>
      <w:r>
        <w:t>F</w:t>
      </w:r>
      <w:r w:rsidR="00942EC5" w:rsidRPr="00942EC5">
        <w:t>osters creativity and diverse perspectives.</w:t>
      </w:r>
    </w:p>
    <w:p w14:paraId="19D076B8" w14:textId="77777777" w:rsidR="00942EC5" w:rsidRDefault="00942EC5" w:rsidP="00942EC5">
      <w:pPr>
        <w:pStyle w:val="ListParagraph"/>
        <w:numPr>
          <w:ilvl w:val="0"/>
          <w:numId w:val="3"/>
        </w:numPr>
        <w:spacing w:before="100" w:beforeAutospacing="1" w:after="100" w:afterAutospacing="1"/>
      </w:pPr>
      <w:r w:rsidRPr="00942EC5">
        <w:t>Provides opportunities for artists with disabilities to showcase their talents</w:t>
      </w:r>
    </w:p>
    <w:p w14:paraId="631CDCB4" w14:textId="0282FF4D" w:rsidR="00942EC5" w:rsidRPr="00942EC5" w:rsidRDefault="00942EC5" w:rsidP="00942EC5">
      <w:pPr>
        <w:pStyle w:val="ListParagraph"/>
        <w:numPr>
          <w:ilvl w:val="0"/>
          <w:numId w:val="3"/>
        </w:numPr>
        <w:spacing w:before="100" w:beforeAutospacing="1" w:after="100" w:afterAutospacing="1"/>
      </w:pPr>
      <w:r w:rsidRPr="00942EC5">
        <w:t>Ha</w:t>
      </w:r>
      <w:r w:rsidR="0021719C">
        <w:t>s</w:t>
      </w:r>
      <w:r w:rsidRPr="00942EC5">
        <w:t xml:space="preserve"> </w:t>
      </w:r>
      <w:r w:rsidR="0021719C">
        <w:t>a</w:t>
      </w:r>
      <w:r w:rsidRPr="00942EC5">
        <w:t>ccessibility measures (e.g., assistive technologies, accommodations) that help artists fully express themselves and contribute.</w:t>
      </w:r>
    </w:p>
    <w:p w14:paraId="654BD4BB" w14:textId="61A7DA19" w:rsidR="00942EC5" w:rsidRPr="00942EC5" w:rsidRDefault="00942EC5" w:rsidP="00B149DC">
      <w:r w:rsidRPr="00942EC5">
        <w:rPr>
          <w:b/>
          <w:bCs/>
        </w:rPr>
        <w:t>For Audiences</w:t>
      </w:r>
      <w:r w:rsidRPr="00942EC5">
        <w:t>:</w:t>
      </w:r>
    </w:p>
    <w:p w14:paraId="2133F394" w14:textId="77777777" w:rsidR="00B149DC" w:rsidRDefault="00942EC5" w:rsidP="00B149DC">
      <w:pPr>
        <w:pStyle w:val="ListParagraph"/>
        <w:numPr>
          <w:ilvl w:val="0"/>
          <w:numId w:val="3"/>
        </w:numPr>
        <w:spacing w:after="100" w:afterAutospacing="1"/>
      </w:pPr>
      <w:r w:rsidRPr="00942EC5">
        <w:t>Accessibility and inclusion allow more people to experience the arts.</w:t>
      </w:r>
    </w:p>
    <w:p w14:paraId="19647950" w14:textId="77777777" w:rsidR="0021719C" w:rsidRDefault="00942EC5" w:rsidP="0021719C">
      <w:pPr>
        <w:pStyle w:val="ListParagraph"/>
        <w:numPr>
          <w:ilvl w:val="0"/>
          <w:numId w:val="3"/>
        </w:numPr>
        <w:spacing w:after="100" w:afterAutospacing="1"/>
      </w:pPr>
      <w:r w:rsidRPr="00942EC5">
        <w:t>Removing barriers makes venues and productions more welcoming for people with disabilities and from diverse cultural backgrounds.</w:t>
      </w:r>
    </w:p>
    <w:p w14:paraId="2D134BF7" w14:textId="36955180" w:rsidR="0021719C" w:rsidRPr="0021719C" w:rsidRDefault="0021719C" w:rsidP="0021719C">
      <w:pPr>
        <w:pStyle w:val="ListParagraph"/>
        <w:numPr>
          <w:ilvl w:val="0"/>
          <w:numId w:val="3"/>
        </w:numPr>
        <w:spacing w:after="100" w:afterAutospacing="1"/>
      </w:pPr>
      <w:r w:rsidRPr="0021719C">
        <w:t xml:space="preserve">Research from the National Endowment for the Arts shows that adults with disabilities attend performing arts events at a lower rate compared to the general population, </w:t>
      </w:r>
      <w:r w:rsidRPr="0021719C">
        <w:lastRenderedPageBreak/>
        <w:t>highlighting the need for increased accessibility efforts. By prioritizing accessibility and inclusion, the performing arts community can tap into a significant and underserved audience, fostering a more vibrant and diverse arts ecosystem.</w:t>
      </w:r>
    </w:p>
    <w:p w14:paraId="3E8CA5C6" w14:textId="5DAE0B50" w:rsidR="008070C4" w:rsidRDefault="008070C4" w:rsidP="00A51510">
      <w:r>
        <w:t>Slide 1</w:t>
      </w:r>
      <w:r w:rsidR="00675293">
        <w:t>8</w:t>
      </w:r>
      <w:r>
        <w:t xml:space="preserve"> – S</w:t>
      </w:r>
      <w:r w:rsidR="00A40F1D">
        <w:t>even</w:t>
      </w:r>
      <w:r>
        <w:t xml:space="preserve"> considerations for inclusivity and accessibility</w:t>
      </w:r>
    </w:p>
    <w:p w14:paraId="7951B331" w14:textId="1B701C4B" w:rsidR="008070C4" w:rsidRDefault="008070C4" w:rsidP="008070C4">
      <w:pPr>
        <w:pStyle w:val="ListParagraph"/>
        <w:numPr>
          <w:ilvl w:val="0"/>
          <w:numId w:val="21"/>
        </w:numPr>
      </w:pPr>
      <w:r>
        <w:t>Diverse Programming</w:t>
      </w:r>
    </w:p>
    <w:p w14:paraId="4D5A475A" w14:textId="352036D1" w:rsidR="008070C4" w:rsidRDefault="008070C4" w:rsidP="008070C4">
      <w:pPr>
        <w:pStyle w:val="ListParagraph"/>
        <w:numPr>
          <w:ilvl w:val="0"/>
          <w:numId w:val="21"/>
        </w:numPr>
      </w:pPr>
      <w:r>
        <w:t>Accessible Venues</w:t>
      </w:r>
    </w:p>
    <w:p w14:paraId="4E75D042" w14:textId="40F1F212" w:rsidR="008070C4" w:rsidRDefault="008070C4" w:rsidP="008070C4">
      <w:pPr>
        <w:pStyle w:val="ListParagraph"/>
        <w:numPr>
          <w:ilvl w:val="0"/>
          <w:numId w:val="21"/>
        </w:numPr>
      </w:pPr>
      <w:r>
        <w:t>Inclusive Marketing</w:t>
      </w:r>
    </w:p>
    <w:p w14:paraId="6852CE1E" w14:textId="4FF77DAF" w:rsidR="008070C4" w:rsidRDefault="008070C4" w:rsidP="008070C4">
      <w:pPr>
        <w:pStyle w:val="ListParagraph"/>
        <w:numPr>
          <w:ilvl w:val="0"/>
          <w:numId w:val="21"/>
        </w:numPr>
      </w:pPr>
      <w:r>
        <w:t>Safe and Welcoming Environment</w:t>
      </w:r>
    </w:p>
    <w:p w14:paraId="09E8929B" w14:textId="0816C39D" w:rsidR="008070C4" w:rsidRDefault="008070C4" w:rsidP="008070C4">
      <w:pPr>
        <w:pStyle w:val="ListParagraph"/>
        <w:numPr>
          <w:ilvl w:val="0"/>
          <w:numId w:val="21"/>
        </w:numPr>
      </w:pPr>
      <w:r>
        <w:t>Opportunities for Engagement</w:t>
      </w:r>
    </w:p>
    <w:p w14:paraId="7E3A8D49" w14:textId="5E8E3763" w:rsidR="00A40F1D" w:rsidRDefault="00A40F1D" w:rsidP="008070C4">
      <w:pPr>
        <w:pStyle w:val="ListParagraph"/>
        <w:numPr>
          <w:ilvl w:val="0"/>
          <w:numId w:val="21"/>
        </w:numPr>
      </w:pPr>
      <w:r>
        <w:t>Community Engagement and Partnerships</w:t>
      </w:r>
    </w:p>
    <w:p w14:paraId="7FCC5CF4" w14:textId="11C3576F" w:rsidR="008070C4" w:rsidRDefault="008070C4" w:rsidP="008070C4">
      <w:pPr>
        <w:pStyle w:val="ListParagraph"/>
        <w:numPr>
          <w:ilvl w:val="0"/>
          <w:numId w:val="21"/>
        </w:numPr>
      </w:pPr>
      <w:r>
        <w:t>Adaptive Performances</w:t>
      </w:r>
    </w:p>
    <w:p w14:paraId="2E0F4488" w14:textId="77777777" w:rsidR="00917790" w:rsidRPr="00405853" w:rsidRDefault="00917790" w:rsidP="00917790"/>
    <w:p w14:paraId="65850775" w14:textId="330211C7" w:rsidR="00917790" w:rsidRPr="00405853" w:rsidRDefault="00917790" w:rsidP="00917790">
      <w:r w:rsidRPr="00405853">
        <w:t xml:space="preserve">Slide </w:t>
      </w:r>
      <w:r w:rsidR="00675293">
        <w:t>19</w:t>
      </w:r>
      <w:r w:rsidRPr="00405853">
        <w:t xml:space="preserve"> – </w:t>
      </w:r>
      <w:r w:rsidR="00CD3972" w:rsidRPr="00405853">
        <w:t xml:space="preserve">1. </w:t>
      </w:r>
      <w:r w:rsidRPr="00405853">
        <w:t>Diverse Programming</w:t>
      </w:r>
    </w:p>
    <w:p w14:paraId="6DDD6FF8" w14:textId="2D0494C1" w:rsidR="002857E0" w:rsidRPr="00405853" w:rsidRDefault="00405853" w:rsidP="00405853">
      <w:pPr>
        <w:pStyle w:val="NormalWeb"/>
        <w:numPr>
          <w:ilvl w:val="0"/>
          <w:numId w:val="3"/>
        </w:numPr>
        <w:spacing w:before="0" w:beforeAutospacing="0" w:after="0" w:afterAutospacing="0" w:line="276" w:lineRule="auto"/>
      </w:pPr>
      <w:r>
        <w:t>I</w:t>
      </w:r>
      <w:r w:rsidR="002857E0" w:rsidRPr="00405853">
        <w:t>nclude</w:t>
      </w:r>
      <w:r w:rsidR="00BE0C7A" w:rsidRPr="00405853">
        <w:t xml:space="preserve"> artists and performers from a range of backgrounds, cultures, and identities. </w:t>
      </w:r>
    </w:p>
    <w:p w14:paraId="72D3ACBE" w14:textId="0CC21B24" w:rsidR="00BE0C7A" w:rsidRPr="00405853" w:rsidRDefault="00405853" w:rsidP="00405853">
      <w:pPr>
        <w:pStyle w:val="NormalWeb"/>
        <w:numPr>
          <w:ilvl w:val="0"/>
          <w:numId w:val="3"/>
        </w:numPr>
        <w:spacing w:before="0" w:beforeAutospacing="0" w:after="0" w:afterAutospacing="0" w:line="276" w:lineRule="auto"/>
      </w:pPr>
      <w:r>
        <w:t>C</w:t>
      </w:r>
      <w:r w:rsidR="00BE0C7A" w:rsidRPr="00405853">
        <w:t>onsider partnering with local organizations that support diverse artists and performers.</w:t>
      </w:r>
    </w:p>
    <w:p w14:paraId="5FF4CA26" w14:textId="525888BC" w:rsidR="00BE0C7A" w:rsidRPr="00405853" w:rsidRDefault="00405853" w:rsidP="00405853">
      <w:pPr>
        <w:pStyle w:val="NormalWeb"/>
        <w:numPr>
          <w:ilvl w:val="0"/>
          <w:numId w:val="3"/>
        </w:numPr>
        <w:spacing w:before="0" w:beforeAutospacing="0" w:after="150" w:afterAutospacing="0" w:line="276" w:lineRule="auto"/>
      </w:pPr>
      <w:r>
        <w:t>V</w:t>
      </w:r>
      <w:r w:rsidR="002857E0" w:rsidRPr="00405853">
        <w:t xml:space="preserve">ary the </w:t>
      </w:r>
      <w:r w:rsidR="00BE0C7A" w:rsidRPr="00405853">
        <w:t xml:space="preserve">types of performances and genres represented in your event. </w:t>
      </w:r>
      <w:r w:rsidR="002857E0" w:rsidRPr="00405853">
        <w:t>(</w:t>
      </w:r>
      <w:r w:rsidR="00BE0C7A" w:rsidRPr="00405853">
        <w:t>not only traditional or mainstream forms of performing arts, but also those that may be less well-known or marginalized</w:t>
      </w:r>
      <w:r w:rsidR="002857E0" w:rsidRPr="00405853">
        <w:t>)</w:t>
      </w:r>
    </w:p>
    <w:p w14:paraId="4CFC0FE3" w14:textId="0EFC5969" w:rsidR="00BE0C7A" w:rsidRPr="00405853" w:rsidRDefault="00CD3972" w:rsidP="009C7CB3">
      <w:pPr>
        <w:pStyle w:val="Heading3"/>
        <w:spacing w:before="300" w:after="0" w:line="276" w:lineRule="auto"/>
        <w:rPr>
          <w:rFonts w:cs="Times New Roman"/>
          <w:color w:val="auto"/>
          <w:sz w:val="24"/>
          <w:szCs w:val="24"/>
        </w:rPr>
      </w:pPr>
      <w:r w:rsidRPr="00405853">
        <w:rPr>
          <w:rFonts w:cs="Times New Roman"/>
          <w:color w:val="auto"/>
          <w:sz w:val="24"/>
          <w:szCs w:val="24"/>
        </w:rPr>
        <w:t>Slide 2</w:t>
      </w:r>
      <w:r w:rsidR="00675293">
        <w:rPr>
          <w:rFonts w:cs="Times New Roman"/>
          <w:color w:val="auto"/>
          <w:sz w:val="24"/>
          <w:szCs w:val="24"/>
        </w:rPr>
        <w:t>0</w:t>
      </w:r>
      <w:r w:rsidRPr="00405853">
        <w:rPr>
          <w:rFonts w:cs="Times New Roman"/>
          <w:color w:val="auto"/>
          <w:sz w:val="24"/>
          <w:szCs w:val="24"/>
        </w:rPr>
        <w:t xml:space="preserve"> – 2. </w:t>
      </w:r>
      <w:r w:rsidR="00BE0C7A" w:rsidRPr="00405853">
        <w:rPr>
          <w:rFonts w:cs="Times New Roman"/>
          <w:color w:val="auto"/>
          <w:sz w:val="24"/>
          <w:szCs w:val="24"/>
        </w:rPr>
        <w:t>Accessible Venues</w:t>
      </w:r>
    </w:p>
    <w:p w14:paraId="3250C0B7" w14:textId="77777777" w:rsidR="00F57261" w:rsidRPr="00405853" w:rsidRDefault="00F57261" w:rsidP="009C7CB3">
      <w:pPr>
        <w:pStyle w:val="ListParagraph"/>
        <w:numPr>
          <w:ilvl w:val="0"/>
          <w:numId w:val="32"/>
        </w:numPr>
        <w:spacing w:line="276" w:lineRule="auto"/>
      </w:pPr>
      <w:r w:rsidRPr="00405853">
        <w:rPr>
          <w:lang w:val="en-US"/>
        </w:rPr>
        <w:t>Might be the most obvious and followed</w:t>
      </w:r>
    </w:p>
    <w:p w14:paraId="5B957EC7" w14:textId="158CFBED" w:rsidR="002857E0" w:rsidRPr="00405853" w:rsidRDefault="00405853" w:rsidP="009C7CB3">
      <w:pPr>
        <w:pStyle w:val="NormalWeb"/>
        <w:numPr>
          <w:ilvl w:val="0"/>
          <w:numId w:val="32"/>
        </w:numPr>
        <w:spacing w:before="0" w:beforeAutospacing="0" w:after="0" w:afterAutospacing="0" w:line="276" w:lineRule="auto"/>
      </w:pPr>
      <w:r>
        <w:t>A</w:t>
      </w:r>
      <w:r w:rsidR="00BE0C7A" w:rsidRPr="00405853">
        <w:t>ccessible seating</w:t>
      </w:r>
    </w:p>
    <w:p w14:paraId="7C4CB0DD" w14:textId="6D885C44" w:rsidR="002857E0" w:rsidRPr="00405853" w:rsidRDefault="00405853" w:rsidP="009C7CB3">
      <w:pPr>
        <w:pStyle w:val="NormalWeb"/>
        <w:numPr>
          <w:ilvl w:val="0"/>
          <w:numId w:val="32"/>
        </w:numPr>
        <w:spacing w:before="0" w:beforeAutospacing="0" w:after="0" w:afterAutospacing="0" w:line="276" w:lineRule="auto"/>
      </w:pPr>
      <w:r>
        <w:t>R</w:t>
      </w:r>
      <w:r w:rsidR="00BE0C7A" w:rsidRPr="00405853">
        <w:t>amps</w:t>
      </w:r>
    </w:p>
    <w:p w14:paraId="246FC6F0" w14:textId="3073C797" w:rsidR="002857E0" w:rsidRPr="00405853" w:rsidRDefault="00405853" w:rsidP="009C7CB3">
      <w:pPr>
        <w:pStyle w:val="NormalWeb"/>
        <w:numPr>
          <w:ilvl w:val="0"/>
          <w:numId w:val="32"/>
        </w:numPr>
        <w:spacing w:before="0" w:beforeAutospacing="0" w:after="0" w:afterAutospacing="0" w:line="276" w:lineRule="auto"/>
      </w:pPr>
      <w:r>
        <w:t>A</w:t>
      </w:r>
      <w:r w:rsidR="002857E0" w:rsidRPr="00405853">
        <w:t>ccessible</w:t>
      </w:r>
      <w:r w:rsidR="00BE0C7A" w:rsidRPr="00405853">
        <w:t xml:space="preserve"> restrooms</w:t>
      </w:r>
    </w:p>
    <w:p w14:paraId="7CFA4982" w14:textId="34A66121" w:rsidR="00BE0C7A" w:rsidRPr="00405853" w:rsidRDefault="00405853" w:rsidP="009C7CB3">
      <w:pPr>
        <w:pStyle w:val="NormalWeb"/>
        <w:numPr>
          <w:ilvl w:val="0"/>
          <w:numId w:val="32"/>
        </w:numPr>
        <w:spacing w:before="0" w:beforeAutospacing="0" w:after="0" w:afterAutospacing="0" w:line="276" w:lineRule="auto"/>
      </w:pPr>
      <w:r>
        <w:t>P</w:t>
      </w:r>
      <w:r w:rsidR="00BE0C7A" w:rsidRPr="00405853">
        <w:t>roviding sign language interpretation or closed captioning for those who are deaf or hard of hearing</w:t>
      </w:r>
    </w:p>
    <w:p w14:paraId="26FBF47D" w14:textId="1C418A04" w:rsidR="00BE0C7A" w:rsidRPr="00405853" w:rsidRDefault="00405853" w:rsidP="009C7CB3">
      <w:pPr>
        <w:pStyle w:val="NormalWeb"/>
        <w:numPr>
          <w:ilvl w:val="0"/>
          <w:numId w:val="32"/>
        </w:numPr>
        <w:spacing w:before="0" w:beforeAutospacing="0" w:after="150" w:afterAutospacing="0" w:line="276" w:lineRule="auto"/>
      </w:pPr>
      <w:r>
        <w:t>C</w:t>
      </w:r>
      <w:r w:rsidR="00BE0C7A" w:rsidRPr="00405853">
        <w:t>onsider the location of the event</w:t>
      </w:r>
      <w:r w:rsidR="002857E0" w:rsidRPr="00405853">
        <w:t>/</w:t>
      </w:r>
      <w:r w:rsidR="00BE0C7A" w:rsidRPr="00405853">
        <w:t>ease of access for those who may not have reliable transportation or who may live in underrepresented communities</w:t>
      </w:r>
    </w:p>
    <w:p w14:paraId="2ADF2D0A" w14:textId="253A1FE7" w:rsidR="00BE0C7A" w:rsidRPr="00405853" w:rsidRDefault="00CD3972" w:rsidP="008C0239">
      <w:pPr>
        <w:pStyle w:val="Heading3"/>
        <w:spacing w:before="300" w:after="0" w:line="276" w:lineRule="auto"/>
        <w:rPr>
          <w:rFonts w:cs="Times New Roman"/>
          <w:color w:val="auto"/>
          <w:sz w:val="24"/>
          <w:szCs w:val="24"/>
        </w:rPr>
      </w:pPr>
      <w:r w:rsidRPr="00405853">
        <w:rPr>
          <w:rFonts w:cs="Times New Roman"/>
          <w:color w:val="auto"/>
          <w:sz w:val="24"/>
          <w:szCs w:val="24"/>
        </w:rPr>
        <w:t>Slide 2</w:t>
      </w:r>
      <w:r w:rsidR="00675293">
        <w:rPr>
          <w:rFonts w:cs="Times New Roman"/>
          <w:color w:val="auto"/>
          <w:sz w:val="24"/>
          <w:szCs w:val="24"/>
        </w:rPr>
        <w:t>1</w:t>
      </w:r>
      <w:r w:rsidRPr="00405853">
        <w:rPr>
          <w:rFonts w:cs="Times New Roman"/>
          <w:color w:val="auto"/>
          <w:sz w:val="24"/>
          <w:szCs w:val="24"/>
        </w:rPr>
        <w:t xml:space="preserve"> – 3. </w:t>
      </w:r>
      <w:r w:rsidR="00BE0C7A" w:rsidRPr="00405853">
        <w:rPr>
          <w:rFonts w:cs="Times New Roman"/>
          <w:color w:val="auto"/>
          <w:sz w:val="24"/>
          <w:szCs w:val="24"/>
        </w:rPr>
        <w:t>Inclusive Marketing</w:t>
      </w:r>
    </w:p>
    <w:p w14:paraId="2A915E3E" w14:textId="10C9B2CE" w:rsidR="002857E0" w:rsidRPr="008C0239" w:rsidRDefault="008C0239" w:rsidP="009C7CB3">
      <w:pPr>
        <w:pStyle w:val="NormalWeb"/>
        <w:numPr>
          <w:ilvl w:val="0"/>
          <w:numId w:val="32"/>
        </w:numPr>
        <w:spacing w:before="0" w:beforeAutospacing="0" w:after="0" w:afterAutospacing="0" w:line="276" w:lineRule="auto"/>
      </w:pPr>
      <w:r w:rsidRPr="008C0239">
        <w:t>U</w:t>
      </w:r>
      <w:r w:rsidR="00BE0C7A" w:rsidRPr="008C0239">
        <w:t xml:space="preserve">se inclusive language and imagery that reflects the diversity of your programming. </w:t>
      </w:r>
    </w:p>
    <w:p w14:paraId="2D254C09" w14:textId="77777777" w:rsidR="0036019F" w:rsidRDefault="00BE0C7A" w:rsidP="009C7CB3">
      <w:pPr>
        <w:pStyle w:val="NormalWeb"/>
        <w:numPr>
          <w:ilvl w:val="0"/>
          <w:numId w:val="32"/>
        </w:numPr>
        <w:spacing w:before="0" w:beforeAutospacing="0" w:after="0" w:afterAutospacing="0" w:line="276" w:lineRule="auto"/>
      </w:pPr>
      <w:r w:rsidRPr="008C0239">
        <w:t xml:space="preserve">Avoid using stereotypes or </w:t>
      </w:r>
      <w:r w:rsidR="008C0239" w:rsidRPr="008C0239">
        <w:t>tokenism and</w:t>
      </w:r>
      <w:r w:rsidRPr="008C0239">
        <w:t xml:space="preserve"> instead focus on the unique talents and perspectives of your performers</w:t>
      </w:r>
      <w:r w:rsidR="0036019F">
        <w:t xml:space="preserve">. </w:t>
      </w:r>
      <w:r w:rsidR="0036019F" w:rsidRPr="0036019F">
        <w:t>Tokenism occurs when a marginalized person is included only to give the appearance of diversity without meaningful representation or inclusion. It often feels performative rather than genuine.</w:t>
      </w:r>
      <w:r w:rsidR="0036019F">
        <w:t xml:space="preserve"> An example of tokenism in the performing arts could be i</w:t>
      </w:r>
      <w:r w:rsidR="0036019F" w:rsidRPr="0036019F">
        <w:t>ncluding one LGBTQ+ character whose identity is their only defining trait</w:t>
      </w:r>
      <w:r w:rsidR="0036019F">
        <w:t xml:space="preserve"> in a </w:t>
      </w:r>
      <w:proofErr w:type="gramStart"/>
      <w:r w:rsidR="0036019F">
        <w:t>play, or</w:t>
      </w:r>
      <w:proofErr w:type="gramEnd"/>
      <w:r w:rsidR="0036019F">
        <w:t xml:space="preserve"> h</w:t>
      </w:r>
      <w:r w:rsidR="0036019F" w:rsidRPr="0036019F">
        <w:t>iring a person with a disability only for roles about disability struggles.</w:t>
      </w:r>
      <w:r w:rsidR="0036019F">
        <w:t xml:space="preserve"> </w:t>
      </w:r>
    </w:p>
    <w:p w14:paraId="4ECF9300" w14:textId="79A16499" w:rsidR="00BE0C7A" w:rsidRPr="008C0239" w:rsidRDefault="0036019F" w:rsidP="009C7CB3">
      <w:pPr>
        <w:pStyle w:val="NormalWeb"/>
        <w:numPr>
          <w:ilvl w:val="0"/>
          <w:numId w:val="32"/>
        </w:numPr>
        <w:spacing w:before="0" w:beforeAutospacing="0" w:after="0" w:afterAutospacing="0" w:line="276" w:lineRule="auto"/>
      </w:pPr>
      <w:r w:rsidRPr="0036019F">
        <w:t>Stereotypes are oversimplified or exaggerated ideas about a group that can be inaccurate and harmful.</w:t>
      </w:r>
      <w:r>
        <w:t xml:space="preserve"> An example could be p</w:t>
      </w:r>
      <w:r w:rsidRPr="0036019F">
        <w:t xml:space="preserve">ortraying autistic characters as only savants or socially </w:t>
      </w:r>
      <w:r>
        <w:t>awkward.</w:t>
      </w:r>
    </w:p>
    <w:p w14:paraId="2E4A96EA" w14:textId="0A77C2A4" w:rsidR="008C0239" w:rsidRPr="008C0239" w:rsidRDefault="00BE0C7A" w:rsidP="009C7CB3">
      <w:pPr>
        <w:pStyle w:val="NormalWeb"/>
        <w:numPr>
          <w:ilvl w:val="0"/>
          <w:numId w:val="32"/>
        </w:numPr>
        <w:spacing w:before="0" w:beforeAutospacing="0" w:after="0" w:afterAutospacing="0" w:line="276" w:lineRule="auto"/>
      </w:pPr>
      <w:r w:rsidRPr="008C0239">
        <w:lastRenderedPageBreak/>
        <w:t>Social media can also be a powerful tool for reaching underrepresented communities and promoting inclusivity</w:t>
      </w:r>
      <w:r w:rsidR="0036019F">
        <w:t xml:space="preserve"> by amplifying diverse voices and showcasing real experiences from marginalized performers or performance goers.</w:t>
      </w:r>
    </w:p>
    <w:p w14:paraId="0031AACE" w14:textId="47E8B792" w:rsidR="00BE0C7A" w:rsidRPr="008C0239" w:rsidRDefault="00CD3972" w:rsidP="008C0239">
      <w:pPr>
        <w:pStyle w:val="Heading3"/>
        <w:spacing w:before="300" w:after="0" w:line="276" w:lineRule="auto"/>
        <w:rPr>
          <w:rFonts w:cs="Times New Roman"/>
          <w:color w:val="auto"/>
          <w:sz w:val="24"/>
          <w:szCs w:val="24"/>
        </w:rPr>
      </w:pPr>
      <w:r w:rsidRPr="008C0239">
        <w:rPr>
          <w:rFonts w:cs="Times New Roman"/>
          <w:color w:val="auto"/>
          <w:sz w:val="24"/>
          <w:szCs w:val="24"/>
        </w:rPr>
        <w:t>Slide 2</w:t>
      </w:r>
      <w:r w:rsidR="00675293">
        <w:rPr>
          <w:rFonts w:cs="Times New Roman"/>
          <w:color w:val="auto"/>
          <w:sz w:val="24"/>
          <w:szCs w:val="24"/>
        </w:rPr>
        <w:t>2</w:t>
      </w:r>
      <w:r w:rsidRPr="008C0239">
        <w:rPr>
          <w:rFonts w:cs="Times New Roman"/>
          <w:color w:val="auto"/>
          <w:sz w:val="24"/>
          <w:szCs w:val="24"/>
        </w:rPr>
        <w:t xml:space="preserve"> – 4. </w:t>
      </w:r>
      <w:r w:rsidR="00BE0C7A" w:rsidRPr="008C0239">
        <w:rPr>
          <w:rFonts w:cs="Times New Roman"/>
          <w:color w:val="auto"/>
          <w:sz w:val="24"/>
          <w:szCs w:val="24"/>
        </w:rPr>
        <w:t xml:space="preserve">Cultivate </w:t>
      </w:r>
      <w:r w:rsidRPr="008C0239">
        <w:rPr>
          <w:rFonts w:cs="Times New Roman"/>
          <w:color w:val="auto"/>
          <w:sz w:val="24"/>
          <w:szCs w:val="24"/>
        </w:rPr>
        <w:t>a</w:t>
      </w:r>
      <w:r w:rsidR="00BE0C7A" w:rsidRPr="008C0239">
        <w:rPr>
          <w:rFonts w:cs="Times New Roman"/>
          <w:color w:val="auto"/>
          <w:sz w:val="24"/>
          <w:szCs w:val="24"/>
        </w:rPr>
        <w:t xml:space="preserve"> Safe </w:t>
      </w:r>
      <w:r w:rsidRPr="008C0239">
        <w:rPr>
          <w:rFonts w:cs="Times New Roman"/>
          <w:color w:val="auto"/>
          <w:sz w:val="24"/>
          <w:szCs w:val="24"/>
        </w:rPr>
        <w:t>a</w:t>
      </w:r>
      <w:r w:rsidR="00BE0C7A" w:rsidRPr="008C0239">
        <w:rPr>
          <w:rFonts w:cs="Times New Roman"/>
          <w:color w:val="auto"/>
          <w:sz w:val="24"/>
          <w:szCs w:val="24"/>
        </w:rPr>
        <w:t>nd Welcoming Environment</w:t>
      </w:r>
    </w:p>
    <w:p w14:paraId="5E1D4001" w14:textId="4D498041" w:rsidR="00CD3972" w:rsidRPr="008C0239" w:rsidRDefault="00CD3972" w:rsidP="00CE0DFF">
      <w:pPr>
        <w:pStyle w:val="NormalWeb"/>
        <w:numPr>
          <w:ilvl w:val="0"/>
          <w:numId w:val="24"/>
        </w:numPr>
        <w:spacing w:before="0" w:beforeAutospacing="0" w:after="0" w:afterAutospacing="0" w:line="276" w:lineRule="auto"/>
      </w:pPr>
      <w:r w:rsidRPr="008C0239">
        <w:t>Often cited as the most important aid in attendance is cultivating a safe and welcoming environment where people are free to be themselves</w:t>
      </w:r>
    </w:p>
    <w:p w14:paraId="7E4EB483" w14:textId="17CA1DC0" w:rsidR="002857E0" w:rsidRPr="008C0239" w:rsidRDefault="002857E0" w:rsidP="00CE0DFF">
      <w:pPr>
        <w:pStyle w:val="NormalWeb"/>
        <w:numPr>
          <w:ilvl w:val="0"/>
          <w:numId w:val="24"/>
        </w:numPr>
        <w:spacing w:before="0" w:beforeAutospacing="0" w:after="0" w:afterAutospacing="0" w:line="276" w:lineRule="auto"/>
      </w:pPr>
      <w:r w:rsidRPr="008C0239">
        <w:t xml:space="preserve">Train staff/volunteers/artists </w:t>
      </w:r>
      <w:r w:rsidR="00BE0C7A" w:rsidRPr="008C0239">
        <w:t>on diversity</w:t>
      </w:r>
      <w:r w:rsidRPr="008C0239">
        <w:t>, equity</w:t>
      </w:r>
      <w:r w:rsidR="00BE0C7A" w:rsidRPr="008C0239">
        <w:t xml:space="preserve"> and inclusion</w:t>
      </w:r>
      <w:r w:rsidR="00CD3972" w:rsidRPr="008C0239">
        <w:t xml:space="preserve"> and the various needs of audience members. It’s important to set expectations for staff/volunteers/artists so they are aware of what is tolerated/accepted so that they act accordingly and can help in diverse scenarios</w:t>
      </w:r>
    </w:p>
    <w:p w14:paraId="0C725B82" w14:textId="3FE403F3" w:rsidR="00BE0C7A" w:rsidRPr="008C0239" w:rsidRDefault="00CD3972" w:rsidP="00CE0DFF">
      <w:pPr>
        <w:pStyle w:val="NormalWeb"/>
        <w:numPr>
          <w:ilvl w:val="0"/>
          <w:numId w:val="24"/>
        </w:numPr>
        <w:spacing w:before="0" w:beforeAutospacing="0" w:after="0" w:afterAutospacing="0" w:line="276" w:lineRule="auto"/>
      </w:pPr>
      <w:r w:rsidRPr="008C0239">
        <w:t>P</w:t>
      </w:r>
      <w:r w:rsidR="00BE0C7A" w:rsidRPr="008C0239">
        <w:t>rovide clear guidelines for appropriate behavior</w:t>
      </w:r>
    </w:p>
    <w:p w14:paraId="2FA07D27" w14:textId="7081F3AF" w:rsidR="008C0239" w:rsidRPr="008C0239" w:rsidRDefault="00405853" w:rsidP="00CE0DFF">
      <w:pPr>
        <w:pStyle w:val="NormalWeb"/>
        <w:numPr>
          <w:ilvl w:val="0"/>
          <w:numId w:val="24"/>
        </w:numPr>
        <w:spacing w:before="0" w:beforeAutospacing="0" w:after="150" w:afterAutospacing="0" w:line="276" w:lineRule="auto"/>
      </w:pPr>
      <w:r>
        <w:t>H</w:t>
      </w:r>
      <w:r w:rsidR="00BE0C7A" w:rsidRPr="008C0239">
        <w:t>ave a zero-tolerance policy for any form of discrimination or harassment</w:t>
      </w:r>
    </w:p>
    <w:p w14:paraId="600B13E4" w14:textId="6C26AB50" w:rsidR="00BE0C7A" w:rsidRPr="008C0239" w:rsidRDefault="008C0239" w:rsidP="00CE0DFF">
      <w:pPr>
        <w:pStyle w:val="Heading3"/>
        <w:spacing w:before="300" w:after="0"/>
        <w:rPr>
          <w:rFonts w:cs="Times New Roman"/>
          <w:color w:val="auto"/>
          <w:sz w:val="24"/>
          <w:szCs w:val="24"/>
        </w:rPr>
      </w:pPr>
      <w:r w:rsidRPr="008C0239">
        <w:rPr>
          <w:rFonts w:cs="Times New Roman"/>
          <w:color w:val="auto"/>
          <w:sz w:val="24"/>
          <w:szCs w:val="24"/>
        </w:rPr>
        <w:t>Slide 2</w:t>
      </w:r>
      <w:r w:rsidR="00675293">
        <w:rPr>
          <w:rFonts w:cs="Times New Roman"/>
          <w:color w:val="auto"/>
          <w:sz w:val="24"/>
          <w:szCs w:val="24"/>
        </w:rPr>
        <w:t>3</w:t>
      </w:r>
      <w:r w:rsidRPr="008C0239">
        <w:rPr>
          <w:rFonts w:cs="Times New Roman"/>
          <w:color w:val="auto"/>
          <w:sz w:val="24"/>
          <w:szCs w:val="24"/>
        </w:rPr>
        <w:t xml:space="preserve"> – 5. </w:t>
      </w:r>
      <w:r w:rsidR="00BE0C7A" w:rsidRPr="008C0239">
        <w:rPr>
          <w:rFonts w:cs="Times New Roman"/>
          <w:color w:val="auto"/>
          <w:sz w:val="24"/>
          <w:szCs w:val="24"/>
        </w:rPr>
        <w:t xml:space="preserve">Create Opportunities </w:t>
      </w:r>
      <w:r w:rsidRPr="008C0239">
        <w:rPr>
          <w:rFonts w:cs="Times New Roman"/>
          <w:color w:val="auto"/>
          <w:sz w:val="24"/>
          <w:szCs w:val="24"/>
        </w:rPr>
        <w:t>f</w:t>
      </w:r>
      <w:r w:rsidR="00BE0C7A" w:rsidRPr="008C0239">
        <w:rPr>
          <w:rFonts w:cs="Times New Roman"/>
          <w:color w:val="auto"/>
          <w:sz w:val="24"/>
          <w:szCs w:val="24"/>
        </w:rPr>
        <w:t>or Audience Engagement</w:t>
      </w:r>
    </w:p>
    <w:p w14:paraId="3DF4C76F" w14:textId="77777777" w:rsidR="00CE0DFF" w:rsidRDefault="00CE0DFF" w:rsidP="00CE0DFF">
      <w:pPr>
        <w:pStyle w:val="NormalWeb"/>
        <w:numPr>
          <w:ilvl w:val="0"/>
          <w:numId w:val="3"/>
        </w:numPr>
        <w:spacing w:before="0" w:beforeAutospacing="0" w:after="0" w:afterAutospacing="0" w:line="276" w:lineRule="auto"/>
      </w:pPr>
      <w:r>
        <w:t>C</w:t>
      </w:r>
      <w:r w:rsidR="00BE0C7A" w:rsidRPr="008C0239">
        <w:t>reate opportunities for audience members to connect with one another and share their experiences</w:t>
      </w:r>
    </w:p>
    <w:p w14:paraId="5074AB26" w14:textId="7293C9A2" w:rsidR="00BE0C7A" w:rsidRPr="008C0239" w:rsidRDefault="00CE0DFF" w:rsidP="00CE0DFF">
      <w:pPr>
        <w:pStyle w:val="NormalWeb"/>
        <w:numPr>
          <w:ilvl w:val="0"/>
          <w:numId w:val="3"/>
        </w:numPr>
        <w:spacing w:before="0" w:beforeAutospacing="0" w:after="0" w:afterAutospacing="0" w:line="276" w:lineRule="auto"/>
      </w:pPr>
      <w:r>
        <w:t>C</w:t>
      </w:r>
      <w:r w:rsidR="00CD3972" w:rsidRPr="008C0239">
        <w:t>onsider incorporating interactive elements into your programming, such as audience Q&amp;A sessions, workshops, meet and greet sessions with artists.</w:t>
      </w:r>
    </w:p>
    <w:p w14:paraId="421F3D29" w14:textId="32D5DF94" w:rsidR="00B66857" w:rsidRDefault="00B66857" w:rsidP="008C0239">
      <w:pPr>
        <w:pStyle w:val="Heading3"/>
        <w:spacing w:before="300" w:after="0"/>
        <w:rPr>
          <w:rFonts w:cs="Times New Roman"/>
          <w:color w:val="auto"/>
          <w:sz w:val="24"/>
          <w:szCs w:val="24"/>
        </w:rPr>
      </w:pPr>
      <w:r>
        <w:rPr>
          <w:rFonts w:cs="Times New Roman"/>
          <w:color w:val="auto"/>
          <w:sz w:val="24"/>
          <w:szCs w:val="24"/>
        </w:rPr>
        <w:t>Slide 2</w:t>
      </w:r>
      <w:r w:rsidR="00675293">
        <w:rPr>
          <w:rFonts w:cs="Times New Roman"/>
          <w:color w:val="auto"/>
          <w:sz w:val="24"/>
          <w:szCs w:val="24"/>
        </w:rPr>
        <w:t>4</w:t>
      </w:r>
      <w:r>
        <w:rPr>
          <w:rFonts w:cs="Times New Roman"/>
          <w:color w:val="auto"/>
          <w:sz w:val="24"/>
          <w:szCs w:val="24"/>
        </w:rPr>
        <w:t xml:space="preserve"> – 6. Community Engagement and Partnerships</w:t>
      </w:r>
    </w:p>
    <w:p w14:paraId="3F19D711" w14:textId="27ED429C" w:rsidR="00B66857" w:rsidRDefault="00B66857" w:rsidP="00B66857">
      <w:pPr>
        <w:pStyle w:val="ListParagraph"/>
        <w:numPr>
          <w:ilvl w:val="0"/>
          <w:numId w:val="3"/>
        </w:numPr>
      </w:pPr>
      <w:r>
        <w:t>Collaborations with local groups such as disability advocacy groups, community centres, and service providers can entrench you (more authentically) into various communities and help identify needs</w:t>
      </w:r>
    </w:p>
    <w:p w14:paraId="137BF5BB" w14:textId="21374F23" w:rsidR="00B66857" w:rsidRDefault="00BB2145" w:rsidP="00B66857">
      <w:pPr>
        <w:pStyle w:val="ListParagraph"/>
        <w:numPr>
          <w:ilvl w:val="0"/>
          <w:numId w:val="3"/>
        </w:numPr>
      </w:pPr>
      <w:r>
        <w:t xml:space="preserve">Have advisors or create an </w:t>
      </w:r>
      <w:proofErr w:type="gramStart"/>
      <w:r>
        <w:t>a</w:t>
      </w:r>
      <w:r w:rsidR="00B66857">
        <w:t>dvisory boards</w:t>
      </w:r>
      <w:proofErr w:type="gramEnd"/>
      <w:r w:rsidR="00B66857">
        <w:t xml:space="preserve"> formed of caregivers, experts, individuals with disabilities, artists, practitioners and more can foster a comprehensive accessibility effort</w:t>
      </w:r>
    </w:p>
    <w:p w14:paraId="533E5814" w14:textId="3196DC5F" w:rsidR="00B66857" w:rsidRDefault="00B66857" w:rsidP="00B66857">
      <w:pPr>
        <w:pStyle w:val="ListParagraph"/>
        <w:numPr>
          <w:ilvl w:val="0"/>
          <w:numId w:val="3"/>
        </w:numPr>
      </w:pPr>
      <w:r>
        <w:t>Having feedback mechanisms such as surveys, focus groups, or forums can garner insights and input to refine accessibility initiatives</w:t>
      </w:r>
    </w:p>
    <w:p w14:paraId="74F3C183" w14:textId="77777777" w:rsidR="00B66857" w:rsidRPr="00B66857" w:rsidRDefault="00B66857" w:rsidP="00B66857">
      <w:pPr>
        <w:pStyle w:val="ListParagraph"/>
      </w:pPr>
    </w:p>
    <w:p w14:paraId="26D6BBCE" w14:textId="564C3DF6" w:rsidR="00BE0C7A" w:rsidRPr="008C0239" w:rsidRDefault="008C0239" w:rsidP="008C0239">
      <w:pPr>
        <w:pStyle w:val="Heading3"/>
        <w:spacing w:before="300" w:after="0"/>
        <w:rPr>
          <w:rFonts w:cs="Times New Roman"/>
          <w:color w:val="auto"/>
          <w:sz w:val="24"/>
          <w:szCs w:val="24"/>
        </w:rPr>
      </w:pPr>
      <w:r>
        <w:rPr>
          <w:rFonts w:cs="Times New Roman"/>
          <w:color w:val="auto"/>
          <w:sz w:val="24"/>
          <w:szCs w:val="24"/>
        </w:rPr>
        <w:t>Slide 2</w:t>
      </w:r>
      <w:r w:rsidR="00675293">
        <w:rPr>
          <w:rFonts w:cs="Times New Roman"/>
          <w:color w:val="auto"/>
          <w:sz w:val="24"/>
          <w:szCs w:val="24"/>
        </w:rPr>
        <w:t>5</w:t>
      </w:r>
      <w:r>
        <w:rPr>
          <w:rFonts w:cs="Times New Roman"/>
          <w:color w:val="auto"/>
          <w:sz w:val="24"/>
          <w:szCs w:val="24"/>
        </w:rPr>
        <w:t xml:space="preserve"> – </w:t>
      </w:r>
      <w:r w:rsidR="00B66857">
        <w:rPr>
          <w:rFonts w:cs="Times New Roman"/>
          <w:color w:val="auto"/>
          <w:sz w:val="24"/>
          <w:szCs w:val="24"/>
        </w:rPr>
        <w:t>7</w:t>
      </w:r>
      <w:r>
        <w:rPr>
          <w:rFonts w:cs="Times New Roman"/>
          <w:color w:val="auto"/>
          <w:sz w:val="24"/>
          <w:szCs w:val="24"/>
        </w:rPr>
        <w:t>.</w:t>
      </w:r>
      <w:r w:rsidR="00BE0C7A" w:rsidRPr="008C0239">
        <w:rPr>
          <w:rFonts w:cs="Times New Roman"/>
          <w:color w:val="auto"/>
          <w:sz w:val="24"/>
          <w:szCs w:val="24"/>
        </w:rPr>
        <w:t xml:space="preserve"> Offer Sensory-Friendly </w:t>
      </w:r>
      <w:r>
        <w:rPr>
          <w:rFonts w:cs="Times New Roman"/>
          <w:color w:val="auto"/>
          <w:sz w:val="24"/>
          <w:szCs w:val="24"/>
        </w:rPr>
        <w:t xml:space="preserve">or Adaptive </w:t>
      </w:r>
      <w:r w:rsidR="00BE0C7A" w:rsidRPr="008C0239">
        <w:rPr>
          <w:rFonts w:cs="Times New Roman"/>
          <w:color w:val="auto"/>
          <w:sz w:val="24"/>
          <w:szCs w:val="24"/>
        </w:rPr>
        <w:t>Performances</w:t>
      </w:r>
    </w:p>
    <w:p w14:paraId="53F31923" w14:textId="77777777" w:rsidR="00CE0DFF" w:rsidRDefault="00BE0C7A" w:rsidP="009C7CB3">
      <w:pPr>
        <w:pStyle w:val="ListParagraph"/>
        <w:numPr>
          <w:ilvl w:val="0"/>
          <w:numId w:val="3"/>
        </w:numPr>
        <w:spacing w:after="100" w:afterAutospacing="1" w:line="276" w:lineRule="auto"/>
      </w:pPr>
      <w:r w:rsidRPr="008C0239">
        <w:t>A relaxed atmosphere where attendees can move around and make noise without fear of judgment</w:t>
      </w:r>
    </w:p>
    <w:p w14:paraId="189869DF" w14:textId="77777777" w:rsidR="00CE0DFF" w:rsidRDefault="00CD3972" w:rsidP="009C7CB3">
      <w:pPr>
        <w:pStyle w:val="ListParagraph"/>
        <w:numPr>
          <w:ilvl w:val="0"/>
          <w:numId w:val="3"/>
        </w:numPr>
        <w:spacing w:after="100" w:afterAutospacing="1" w:line="276" w:lineRule="auto"/>
      </w:pPr>
      <w:r w:rsidRPr="008C0239">
        <w:t>Adjustments to the environment, which we will talk about more next week</w:t>
      </w:r>
    </w:p>
    <w:p w14:paraId="3CA6C2F0" w14:textId="39CEB1BD" w:rsidR="00405853" w:rsidRDefault="00CD3972" w:rsidP="00BB2145">
      <w:pPr>
        <w:pStyle w:val="ListParagraph"/>
        <w:numPr>
          <w:ilvl w:val="0"/>
          <w:numId w:val="3"/>
        </w:numPr>
        <w:spacing w:after="100" w:afterAutospacing="1" w:line="276" w:lineRule="auto"/>
      </w:pPr>
      <w:r w:rsidRPr="008C0239">
        <w:t>Adjustments to sensory triggers such as lighting and sound (less contrast)</w:t>
      </w:r>
    </w:p>
    <w:p w14:paraId="0D7C45D3" w14:textId="6A4A4D66" w:rsidR="00405853" w:rsidRDefault="00405853" w:rsidP="00405853">
      <w:pPr>
        <w:spacing w:before="120" w:after="120"/>
        <w:rPr>
          <w:color w:val="000000" w:themeColor="text1"/>
        </w:rPr>
      </w:pPr>
      <w:r>
        <w:t>Slide 2</w:t>
      </w:r>
      <w:r w:rsidR="00675293">
        <w:t>6</w:t>
      </w:r>
      <w:r>
        <w:t xml:space="preserve"> - </w:t>
      </w:r>
      <w:r w:rsidRPr="00405853">
        <w:rPr>
          <w:highlight w:val="cyan"/>
        </w:rPr>
        <w:t xml:space="preserve">Let’s do a think, pair, share activity to build resources where we can find out more </w:t>
      </w:r>
      <w:r w:rsidRPr="00405853">
        <w:rPr>
          <w:color w:val="000000" w:themeColor="text1"/>
          <w:highlight w:val="cyan"/>
        </w:rPr>
        <w:t>about the current landscape in our region/nation for supporting individuals, artists, and organizations in inclusivity and accessibility practices</w:t>
      </w:r>
      <w:r>
        <w:rPr>
          <w:color w:val="000000" w:themeColor="text1"/>
          <w:highlight w:val="cyan"/>
        </w:rPr>
        <w:t xml:space="preserve"> such as the ones we’ve been discussing so far</w:t>
      </w:r>
      <w:r w:rsidRPr="00405853">
        <w:rPr>
          <w:color w:val="000000" w:themeColor="text1"/>
          <w:highlight w:val="cyan"/>
        </w:rPr>
        <w:t>. Pair up with a classmate and list organizations or resources you find or know of. We will come back and share these to build an online resource list for our class.</w:t>
      </w:r>
    </w:p>
    <w:p w14:paraId="2F94C0F1" w14:textId="78BAACBF" w:rsidR="00B16647" w:rsidRDefault="00405853" w:rsidP="00405853">
      <w:pPr>
        <w:spacing w:before="120" w:after="120"/>
        <w:rPr>
          <w:i/>
          <w:iCs/>
          <w:color w:val="000000" w:themeColor="text1"/>
        </w:rPr>
      </w:pPr>
      <w:r>
        <w:rPr>
          <w:i/>
          <w:iCs/>
          <w:color w:val="000000" w:themeColor="text1"/>
        </w:rPr>
        <w:lastRenderedPageBreak/>
        <w:t>Allow 10-15 minutes, then bring the class together for another 10 minutes to build the list collectively (use an online tool to facilitate this such as google drive or a discussion board on Brightspace/similar space)</w:t>
      </w:r>
    </w:p>
    <w:p w14:paraId="1660A1EB" w14:textId="2E2BCEC2" w:rsidR="00B16647" w:rsidRDefault="00B16647" w:rsidP="00405853">
      <w:pPr>
        <w:spacing w:before="120" w:after="120"/>
        <w:rPr>
          <w:i/>
          <w:iCs/>
          <w:color w:val="000000" w:themeColor="text1"/>
        </w:rPr>
      </w:pPr>
    </w:p>
    <w:p w14:paraId="596D9005" w14:textId="6799A436" w:rsidR="00B66857" w:rsidRDefault="00B66857" w:rsidP="00B16647">
      <w:pPr>
        <w:spacing w:line="276" w:lineRule="auto"/>
        <w:rPr>
          <w:color w:val="000000" w:themeColor="text1"/>
        </w:rPr>
      </w:pPr>
      <w:r>
        <w:rPr>
          <w:color w:val="000000" w:themeColor="text1"/>
        </w:rPr>
        <w:t>Slide 2</w:t>
      </w:r>
      <w:r w:rsidR="00675293">
        <w:rPr>
          <w:color w:val="000000" w:themeColor="text1"/>
        </w:rPr>
        <w:t>7</w:t>
      </w:r>
      <w:r>
        <w:rPr>
          <w:color w:val="000000" w:themeColor="text1"/>
        </w:rPr>
        <w:t xml:space="preserve"> – Stratford Theatre</w:t>
      </w:r>
    </w:p>
    <w:p w14:paraId="262B04C4" w14:textId="77777777" w:rsidR="00BB2145" w:rsidRPr="00BB2145" w:rsidRDefault="00BB2145" w:rsidP="00BB2145">
      <w:pPr>
        <w:pStyle w:val="ListParagraph"/>
        <w:numPr>
          <w:ilvl w:val="0"/>
          <w:numId w:val="36"/>
        </w:numPr>
        <w:spacing w:line="276" w:lineRule="auto"/>
      </w:pPr>
      <w:r w:rsidRPr="00BB2145">
        <w:t>Stratford Festival offers audio description, ASL interpretation, and relaxed performances</w:t>
      </w:r>
    </w:p>
    <w:p w14:paraId="5B629CC8" w14:textId="77777777" w:rsidR="00BB2145" w:rsidRPr="00BB2145" w:rsidRDefault="00BB2145" w:rsidP="00BB2145">
      <w:pPr>
        <w:pStyle w:val="ListParagraph"/>
        <w:numPr>
          <w:ilvl w:val="0"/>
          <w:numId w:val="36"/>
        </w:numPr>
        <w:spacing w:line="276" w:lineRule="auto"/>
      </w:pPr>
      <w:r w:rsidRPr="00BB2145">
        <w:t>They promote diversity in their casts and creative teams for better representation</w:t>
      </w:r>
    </w:p>
    <w:p w14:paraId="71258CBB" w14:textId="77777777" w:rsidR="00BB2145" w:rsidRPr="00BB2145" w:rsidRDefault="00BB2145" w:rsidP="00BB2145">
      <w:pPr>
        <w:pStyle w:val="ListParagraph"/>
        <w:numPr>
          <w:ilvl w:val="0"/>
          <w:numId w:val="36"/>
        </w:numPr>
        <w:spacing w:line="276" w:lineRule="auto"/>
      </w:pPr>
      <w:r w:rsidRPr="00BB2145">
        <w:t>Offer at-home viewings</w:t>
      </w:r>
    </w:p>
    <w:p w14:paraId="4894C73D" w14:textId="77777777" w:rsidR="00BB2145" w:rsidRPr="00BB2145" w:rsidRDefault="00BB2145" w:rsidP="00BB2145">
      <w:pPr>
        <w:pStyle w:val="ListParagraph"/>
        <w:numPr>
          <w:ilvl w:val="0"/>
          <w:numId w:val="36"/>
        </w:numPr>
        <w:spacing w:line="276" w:lineRule="auto"/>
      </w:pPr>
      <w:r w:rsidRPr="00BB2145">
        <w:t xml:space="preserve">Offer pre-show and post-show interactive activities and learning materials online and in-person </w:t>
      </w:r>
    </w:p>
    <w:p w14:paraId="0EAC38D1" w14:textId="77777777" w:rsidR="00BB2145" w:rsidRPr="00BB2145" w:rsidRDefault="00BB2145" w:rsidP="00BB2145">
      <w:pPr>
        <w:pStyle w:val="ListParagraph"/>
        <w:numPr>
          <w:ilvl w:val="0"/>
          <w:numId w:val="36"/>
        </w:numPr>
        <w:spacing w:line="276" w:lineRule="auto"/>
      </w:pPr>
      <w:r w:rsidRPr="00BB2145">
        <w:t>Have a distinct DEI statement that discusses having a welcoming environment, their diverse casting and programming beliefs, and listening to everyone</w:t>
      </w:r>
    </w:p>
    <w:p w14:paraId="5333B970" w14:textId="77777777" w:rsidR="00BB2145" w:rsidRDefault="00BB2145" w:rsidP="009C7CB3">
      <w:pPr>
        <w:spacing w:line="276" w:lineRule="auto"/>
      </w:pPr>
    </w:p>
    <w:p w14:paraId="0D1C0E4C" w14:textId="2F9A46A7" w:rsidR="00CE0DFF" w:rsidRDefault="00CE0DFF" w:rsidP="009C7CB3">
      <w:pPr>
        <w:spacing w:line="276" w:lineRule="auto"/>
      </w:pPr>
      <w:r>
        <w:t>Slide 2</w:t>
      </w:r>
      <w:r w:rsidR="00675293">
        <w:t>8</w:t>
      </w:r>
      <w:r>
        <w:t xml:space="preserve"> – Ongoing and changing</w:t>
      </w:r>
    </w:p>
    <w:p w14:paraId="7FB7FD44" w14:textId="77777777" w:rsidR="00405853" w:rsidRDefault="00405853" w:rsidP="009C7CB3">
      <w:pPr>
        <w:numPr>
          <w:ilvl w:val="0"/>
          <w:numId w:val="26"/>
        </w:numPr>
        <w:spacing w:line="276" w:lineRule="auto"/>
      </w:pPr>
      <w:r>
        <w:t>So, now that we’ve seen some of the many considerations for accessibility, inclusivity and DEI, let’s wrap up this section by discussing something that may be obvious – this work is ongoing and ever changing.</w:t>
      </w:r>
    </w:p>
    <w:p w14:paraId="4C720A7B" w14:textId="5633C01A" w:rsidR="00CE0DFF" w:rsidRPr="00CE0DFF" w:rsidRDefault="00405853" w:rsidP="009C7CB3">
      <w:pPr>
        <w:numPr>
          <w:ilvl w:val="0"/>
          <w:numId w:val="26"/>
        </w:numPr>
        <w:spacing w:line="276" w:lineRule="auto"/>
      </w:pPr>
      <w:r>
        <w:t>Therefore, c</w:t>
      </w:r>
      <w:r w:rsidR="00CE0DFF" w:rsidRPr="00CE0DFF">
        <w:t>reating an inclusive environment requires ongoing effort and attention</w:t>
      </w:r>
    </w:p>
    <w:p w14:paraId="4E08E1AE" w14:textId="5FA75FEE" w:rsidR="00CE0DFF" w:rsidRPr="00CE0DFF" w:rsidRDefault="00CE0DFF" w:rsidP="009C7CB3">
      <w:pPr>
        <w:numPr>
          <w:ilvl w:val="0"/>
          <w:numId w:val="26"/>
        </w:numPr>
        <w:spacing w:line="276" w:lineRule="auto"/>
      </w:pPr>
      <w:r w:rsidRPr="00CE0DFF">
        <w:t>Frequent updates and changes to language</w:t>
      </w:r>
      <w:r>
        <w:t xml:space="preserve"> and lots of variation (some people prefer person-first language, some people do not)</w:t>
      </w:r>
    </w:p>
    <w:p w14:paraId="45C6B79D" w14:textId="22EBAE53" w:rsidR="00CE0DFF" w:rsidRPr="00CE0DFF" w:rsidRDefault="00CE0DFF" w:rsidP="009C7CB3">
      <w:pPr>
        <w:numPr>
          <w:ilvl w:val="0"/>
          <w:numId w:val="26"/>
        </w:numPr>
        <w:spacing w:line="276" w:lineRule="auto"/>
      </w:pPr>
      <w:r w:rsidRPr="00CE0DFF">
        <w:t>Frequent updates and changes to methods of interaction</w:t>
      </w:r>
      <w:r>
        <w:t xml:space="preserve"> (better knowledge of stimuli and what is effective as studies and practice continue)</w:t>
      </w:r>
    </w:p>
    <w:p w14:paraId="737ECEFC" w14:textId="3D0CB38F" w:rsidR="00CE0DFF" w:rsidRPr="00CE0DFF" w:rsidRDefault="00CE0DFF" w:rsidP="009C7CB3">
      <w:pPr>
        <w:numPr>
          <w:ilvl w:val="0"/>
          <w:numId w:val="26"/>
        </w:numPr>
        <w:spacing w:line="276" w:lineRule="auto"/>
      </w:pPr>
      <w:r w:rsidRPr="00CE0DFF">
        <w:t>Technological changes</w:t>
      </w:r>
      <w:r>
        <w:t xml:space="preserve"> (accessibility functions like screen readers or assistive listening are frequently updated)</w:t>
      </w:r>
    </w:p>
    <w:p w14:paraId="47EFF63A" w14:textId="25239674" w:rsidR="00CE0DFF" w:rsidRDefault="00CE0DFF" w:rsidP="009C7CB3">
      <w:pPr>
        <w:numPr>
          <w:ilvl w:val="0"/>
          <w:numId w:val="26"/>
        </w:numPr>
        <w:spacing w:line="276" w:lineRule="auto"/>
      </w:pPr>
      <w:r w:rsidRPr="00CE0DFF">
        <w:t>Changing policies and resources</w:t>
      </w:r>
    </w:p>
    <w:p w14:paraId="48BBB995" w14:textId="77777777" w:rsidR="009C7CB3" w:rsidRDefault="009C7CB3" w:rsidP="009C7CB3">
      <w:pPr>
        <w:spacing w:line="276" w:lineRule="auto"/>
        <w:ind w:left="720"/>
      </w:pPr>
    </w:p>
    <w:p w14:paraId="76C2879D" w14:textId="30D3940C" w:rsidR="00405853" w:rsidRDefault="00405853" w:rsidP="00405853">
      <w:pPr>
        <w:rPr>
          <w:lang w:val="en-US"/>
        </w:rPr>
      </w:pPr>
      <w:r>
        <w:rPr>
          <w:lang w:val="en-US"/>
        </w:rPr>
        <w:t xml:space="preserve">Slide </w:t>
      </w:r>
      <w:r w:rsidR="00675293">
        <w:rPr>
          <w:lang w:val="en-US"/>
        </w:rPr>
        <w:t>29</w:t>
      </w:r>
      <w:r>
        <w:rPr>
          <w:lang w:val="en-US"/>
        </w:rPr>
        <w:t xml:space="preserve"> – Having an inclusive and accessible lens</w:t>
      </w:r>
    </w:p>
    <w:p w14:paraId="1FD996BC" w14:textId="494A924C" w:rsidR="00405853" w:rsidRDefault="00405853" w:rsidP="00B16647">
      <w:pPr>
        <w:ind w:firstLine="426"/>
        <w:rPr>
          <w:lang w:val="en-US"/>
        </w:rPr>
      </w:pPr>
      <w:r>
        <w:rPr>
          <w:lang w:val="en-US"/>
        </w:rPr>
        <w:t>As an artist or producer, thinking about accessibility and inclusivity is like applying a lens to your work. Once you start thinking about these ideas you should be able to imagine and create more inclusive and accessible experiences/performances from the start and continuously build on your efforts. These elements do require forethought – if you pick a venue that is not accessible and book it, there is little you can do to change this later.</w:t>
      </w:r>
    </w:p>
    <w:p w14:paraId="0172031E" w14:textId="77777777" w:rsidR="00D251E8" w:rsidRPr="007712A7" w:rsidRDefault="00D251E8" w:rsidP="00A51510"/>
    <w:p w14:paraId="193DCDEE" w14:textId="11CFDF51" w:rsidR="00722BF4" w:rsidRDefault="00722BF4" w:rsidP="00722BF4">
      <w:pPr>
        <w:outlineLvl w:val="3"/>
      </w:pPr>
      <w:r>
        <w:rPr>
          <w:lang w:val="en-US"/>
        </w:rPr>
        <w:t>Slide 3</w:t>
      </w:r>
      <w:r w:rsidR="00675293">
        <w:rPr>
          <w:lang w:val="en-US"/>
        </w:rPr>
        <w:t>0</w:t>
      </w:r>
      <w:r>
        <w:t xml:space="preserve"> – Inclusivity and Wellbeing</w:t>
      </w:r>
    </w:p>
    <w:p w14:paraId="7311D882" w14:textId="77777777" w:rsidR="00C6071F" w:rsidRPr="00FE7DF3" w:rsidRDefault="00000000" w:rsidP="00722BF4">
      <w:pPr>
        <w:numPr>
          <w:ilvl w:val="0"/>
          <w:numId w:val="43"/>
        </w:numPr>
        <w:spacing w:after="100" w:afterAutospacing="1"/>
        <w:outlineLvl w:val="3"/>
      </w:pPr>
      <w:r w:rsidRPr="00FE7DF3">
        <w:rPr>
          <w:lang w:val="en-US"/>
        </w:rPr>
        <w:t>Physical, social, and emotional wellbeing improved from cultural event attendance</w:t>
      </w:r>
    </w:p>
    <w:p w14:paraId="0EABE426" w14:textId="77777777" w:rsidR="00C6071F" w:rsidRPr="00FE7DF3" w:rsidRDefault="00000000" w:rsidP="00722BF4">
      <w:pPr>
        <w:numPr>
          <w:ilvl w:val="0"/>
          <w:numId w:val="43"/>
        </w:numPr>
        <w:spacing w:before="100" w:beforeAutospacing="1" w:after="100" w:afterAutospacing="1"/>
        <w:outlineLvl w:val="3"/>
      </w:pPr>
      <w:r w:rsidRPr="00FE7DF3">
        <w:rPr>
          <w:lang w:val="en-US"/>
        </w:rPr>
        <w:t xml:space="preserve">Sense of comfort for caregivers derived from consideration of their </w:t>
      </w:r>
      <w:proofErr w:type="spellStart"/>
      <w:r w:rsidRPr="00FE7DF3">
        <w:rPr>
          <w:lang w:val="en-US"/>
        </w:rPr>
        <w:t>families needs</w:t>
      </w:r>
      <w:proofErr w:type="spellEnd"/>
    </w:p>
    <w:p w14:paraId="735C2F16" w14:textId="77777777" w:rsidR="00C6071F" w:rsidRPr="00FE7DF3" w:rsidRDefault="00000000" w:rsidP="00722BF4">
      <w:pPr>
        <w:numPr>
          <w:ilvl w:val="0"/>
          <w:numId w:val="43"/>
        </w:numPr>
        <w:spacing w:before="100" w:beforeAutospacing="1" w:after="100" w:afterAutospacing="1"/>
        <w:outlineLvl w:val="3"/>
      </w:pPr>
      <w:r w:rsidRPr="00FE7DF3">
        <w:rPr>
          <w:lang w:val="en-US"/>
        </w:rPr>
        <w:t>Sense of community</w:t>
      </w:r>
    </w:p>
    <w:p w14:paraId="3287626B" w14:textId="77777777" w:rsidR="00C6071F" w:rsidRPr="00FE7DF3" w:rsidRDefault="00000000" w:rsidP="00722BF4">
      <w:pPr>
        <w:numPr>
          <w:ilvl w:val="0"/>
          <w:numId w:val="43"/>
        </w:numPr>
        <w:spacing w:before="100" w:beforeAutospacing="1" w:after="100" w:afterAutospacing="1"/>
        <w:outlineLvl w:val="3"/>
      </w:pPr>
      <w:r w:rsidRPr="00FE7DF3">
        <w:rPr>
          <w:lang w:val="en-US"/>
        </w:rPr>
        <w:t>Easing of stress</w:t>
      </w:r>
    </w:p>
    <w:p w14:paraId="5F7AFC6E" w14:textId="37B9905E" w:rsidR="00722BF4" w:rsidRPr="00675293" w:rsidRDefault="00000000" w:rsidP="00D251E8">
      <w:pPr>
        <w:numPr>
          <w:ilvl w:val="0"/>
          <w:numId w:val="43"/>
        </w:numPr>
        <w:spacing w:before="100" w:beforeAutospacing="1" w:after="100" w:afterAutospacing="1"/>
        <w:outlineLvl w:val="3"/>
      </w:pPr>
      <w:r w:rsidRPr="00FE7DF3">
        <w:rPr>
          <w:lang w:val="en-US"/>
        </w:rPr>
        <w:t xml:space="preserve">Natural </w:t>
      </w:r>
      <w:proofErr w:type="spellStart"/>
      <w:r w:rsidRPr="00FE7DF3">
        <w:rPr>
          <w:lang w:val="en-US"/>
        </w:rPr>
        <w:t>behaviours</w:t>
      </w:r>
      <w:proofErr w:type="spellEnd"/>
      <w:r w:rsidRPr="00FE7DF3">
        <w:rPr>
          <w:lang w:val="en-US"/>
        </w:rPr>
        <w:t xml:space="preserve"> do not result in negative experience</w:t>
      </w:r>
    </w:p>
    <w:p w14:paraId="4A54F3B6" w14:textId="7739EB71" w:rsidR="00722BF4" w:rsidRDefault="00722BF4" w:rsidP="00722BF4">
      <w:pPr>
        <w:rPr>
          <w:lang w:val="en-US"/>
        </w:rPr>
      </w:pPr>
      <w:r>
        <w:rPr>
          <w:lang w:val="en-US"/>
        </w:rPr>
        <w:t>Slide 3</w:t>
      </w:r>
      <w:r w:rsidR="00675293">
        <w:rPr>
          <w:lang w:val="en-US"/>
        </w:rPr>
        <w:t>1</w:t>
      </w:r>
      <w:r>
        <w:rPr>
          <w:lang w:val="en-US"/>
        </w:rPr>
        <w:t xml:space="preserve"> – Inclusivity and Wellbeing concert survey</w:t>
      </w:r>
    </w:p>
    <w:p w14:paraId="1CE443AC" w14:textId="1E25337A" w:rsidR="00722BF4" w:rsidRDefault="00722BF4" w:rsidP="00722BF4">
      <w:pPr>
        <w:rPr>
          <w:lang w:val="en-US"/>
        </w:rPr>
      </w:pPr>
      <w:r>
        <w:rPr>
          <w:lang w:val="en-US"/>
        </w:rPr>
        <w:t xml:space="preserve">This is data from a caregiver survey from adaptive concerts of a 2-year study </w:t>
      </w:r>
    </w:p>
    <w:p w14:paraId="144FCC81" w14:textId="616EC1DE" w:rsidR="00722BF4" w:rsidRPr="00722BF4" w:rsidRDefault="00722BF4" w:rsidP="00722BF4">
      <w:pPr>
        <w:pStyle w:val="ListParagraph"/>
        <w:numPr>
          <w:ilvl w:val="0"/>
          <w:numId w:val="42"/>
        </w:numPr>
      </w:pPr>
      <w:r w:rsidRPr="00722BF4">
        <w:rPr>
          <w:lang w:val="en-US"/>
        </w:rPr>
        <w:lastRenderedPageBreak/>
        <w:t>60% strongly agree adaptive programming contributes to family well-being (remaining 26.67% somewhat agree)</w:t>
      </w:r>
    </w:p>
    <w:p w14:paraId="54652743" w14:textId="77777777" w:rsidR="00722BF4" w:rsidRPr="00722BF4" w:rsidRDefault="00722BF4" w:rsidP="00722BF4">
      <w:pPr>
        <w:pStyle w:val="ListParagraph"/>
        <w:numPr>
          <w:ilvl w:val="0"/>
          <w:numId w:val="42"/>
        </w:numPr>
      </w:pPr>
      <w:r w:rsidRPr="00722BF4">
        <w:rPr>
          <w:lang w:val="en-US"/>
        </w:rPr>
        <w:t>80% strongly agree adaptive programming provides an inclusive environment (remaining 20% somewhat agree)</w:t>
      </w:r>
    </w:p>
    <w:p w14:paraId="47A00A3C" w14:textId="77777777" w:rsidR="00722BF4" w:rsidRPr="00722BF4" w:rsidRDefault="00722BF4" w:rsidP="00722BF4">
      <w:pPr>
        <w:pStyle w:val="ListParagraph"/>
        <w:numPr>
          <w:ilvl w:val="0"/>
          <w:numId w:val="42"/>
        </w:numPr>
      </w:pPr>
      <w:r w:rsidRPr="00722BF4">
        <w:rPr>
          <w:lang w:val="en-US"/>
        </w:rPr>
        <w:t>Desire for adaptive and traditional performance access, not only adaptive</w:t>
      </w:r>
    </w:p>
    <w:p w14:paraId="4DE734F9" w14:textId="61B571EB" w:rsidR="00722BF4" w:rsidRDefault="00722BF4" w:rsidP="00D251E8">
      <w:pPr>
        <w:rPr>
          <w:lang w:val="en-US"/>
        </w:rPr>
      </w:pPr>
    </w:p>
    <w:p w14:paraId="3CF5045B" w14:textId="77777777" w:rsidR="00722BF4" w:rsidRDefault="00722BF4" w:rsidP="00D251E8">
      <w:pPr>
        <w:rPr>
          <w:lang w:val="en-US"/>
        </w:rPr>
      </w:pPr>
    </w:p>
    <w:p w14:paraId="04DBE8BE" w14:textId="250CEC59" w:rsidR="00D251E8" w:rsidRPr="007712A7" w:rsidRDefault="00D251E8" w:rsidP="00D251E8">
      <w:pPr>
        <w:rPr>
          <w:lang w:val="en-US"/>
        </w:rPr>
      </w:pPr>
      <w:r w:rsidRPr="007712A7">
        <w:rPr>
          <w:lang w:val="en-US"/>
        </w:rPr>
        <w:t xml:space="preserve">Slide </w:t>
      </w:r>
      <w:r w:rsidR="00B66857">
        <w:rPr>
          <w:lang w:val="en-US"/>
        </w:rPr>
        <w:t>3</w:t>
      </w:r>
      <w:r w:rsidR="00675293">
        <w:rPr>
          <w:lang w:val="en-US"/>
        </w:rPr>
        <w:t>2</w:t>
      </w:r>
      <w:r w:rsidRPr="007712A7">
        <w:rPr>
          <w:lang w:val="en-US"/>
        </w:rPr>
        <w:t xml:space="preserve"> Online vs in-person</w:t>
      </w:r>
      <w:r w:rsidR="00405853">
        <w:rPr>
          <w:lang w:val="en-US"/>
        </w:rPr>
        <w:t xml:space="preserve"> – one last idea I’d like to discuss is online vs in-person events.</w:t>
      </w:r>
    </w:p>
    <w:p w14:paraId="037C85A9" w14:textId="77777777" w:rsidR="00D251E8" w:rsidRPr="007712A7" w:rsidRDefault="00D251E8" w:rsidP="00D251E8">
      <w:pPr>
        <w:rPr>
          <w:lang w:val="en-US"/>
        </w:rPr>
      </w:pPr>
      <w:r w:rsidRPr="007712A7">
        <w:rPr>
          <w:highlight w:val="cyan"/>
          <w:lang w:val="en-US"/>
        </w:rPr>
        <w:t>What are some differences you can think of with the model here? (No environmental audit, basically)</w:t>
      </w:r>
    </w:p>
    <w:p w14:paraId="6EF5975D" w14:textId="77777777" w:rsidR="007712A7" w:rsidRPr="007712A7" w:rsidRDefault="007712A7" w:rsidP="00D251E8">
      <w:pPr>
        <w:rPr>
          <w:lang w:val="en-US"/>
        </w:rPr>
      </w:pPr>
    </w:p>
    <w:p w14:paraId="0C53D732" w14:textId="0B2F5023" w:rsidR="007712A7" w:rsidRPr="007712A7" w:rsidRDefault="007712A7" w:rsidP="00D251E8">
      <w:pPr>
        <w:rPr>
          <w:lang w:val="en-US"/>
        </w:rPr>
      </w:pPr>
      <w:r w:rsidRPr="007712A7">
        <w:rPr>
          <w:lang w:val="en-US"/>
        </w:rPr>
        <w:t xml:space="preserve">Slide </w:t>
      </w:r>
      <w:r w:rsidR="00405853">
        <w:rPr>
          <w:lang w:val="en-US"/>
        </w:rPr>
        <w:t>3</w:t>
      </w:r>
      <w:r w:rsidR="00675293">
        <w:rPr>
          <w:lang w:val="en-US"/>
        </w:rPr>
        <w:t>3</w:t>
      </w:r>
      <w:r w:rsidRPr="007712A7">
        <w:rPr>
          <w:lang w:val="en-US"/>
        </w:rPr>
        <w:t xml:space="preserve"> – Online vs in-person</w:t>
      </w:r>
    </w:p>
    <w:p w14:paraId="352E70A2" w14:textId="7C8157FC" w:rsidR="005A6FE7" w:rsidRPr="005A6FE7" w:rsidRDefault="005A6FE7" w:rsidP="00722BF4">
      <w:pPr>
        <w:numPr>
          <w:ilvl w:val="0"/>
          <w:numId w:val="44"/>
        </w:numPr>
      </w:pPr>
      <w:r w:rsidRPr="005A6FE7">
        <w:rPr>
          <w:lang w:val="en-US"/>
        </w:rPr>
        <w:t xml:space="preserve">Low cost </w:t>
      </w:r>
      <w:r>
        <w:rPr>
          <w:lang w:val="en-US"/>
        </w:rPr>
        <w:t xml:space="preserve">as many folks </w:t>
      </w:r>
      <w:proofErr w:type="gramStart"/>
      <w:r>
        <w:rPr>
          <w:lang w:val="en-US"/>
        </w:rPr>
        <w:t>have</w:t>
      </w:r>
      <w:proofErr w:type="gramEnd"/>
      <w:r>
        <w:rPr>
          <w:lang w:val="en-US"/>
        </w:rPr>
        <w:t xml:space="preserve"> tools for accessing web at home; no parking; no driving or transpo</w:t>
      </w:r>
      <w:r w:rsidR="00405853">
        <w:rPr>
          <w:lang w:val="en-US"/>
        </w:rPr>
        <w:t>rtation</w:t>
      </w:r>
      <w:r>
        <w:rPr>
          <w:lang w:val="en-US"/>
        </w:rPr>
        <w:t>; fewer resources provided (positive and negative) in terms of adapting the environment and assisting in engagement</w:t>
      </w:r>
    </w:p>
    <w:p w14:paraId="51A3CBF8" w14:textId="77777777" w:rsidR="005A6FE7" w:rsidRPr="005A6FE7" w:rsidRDefault="005A6FE7" w:rsidP="00722BF4">
      <w:pPr>
        <w:numPr>
          <w:ilvl w:val="0"/>
          <w:numId w:val="44"/>
        </w:numPr>
      </w:pPr>
      <w:r w:rsidRPr="005A6FE7">
        <w:rPr>
          <w:lang w:val="en-US"/>
        </w:rPr>
        <w:t>Easy access for some individuals with disabilities compared to leaving the home</w:t>
      </w:r>
    </w:p>
    <w:p w14:paraId="13D4D020" w14:textId="77777777" w:rsidR="005A6FE7" w:rsidRPr="005A6FE7" w:rsidRDefault="005A6FE7" w:rsidP="00722BF4">
      <w:pPr>
        <w:numPr>
          <w:ilvl w:val="0"/>
          <w:numId w:val="44"/>
        </w:numPr>
      </w:pPr>
      <w:r w:rsidRPr="005A6FE7">
        <w:rPr>
          <w:lang w:val="en-US"/>
        </w:rPr>
        <w:t>May not combat isolation</w:t>
      </w:r>
    </w:p>
    <w:p w14:paraId="16289069" w14:textId="14CC748C" w:rsidR="005A6FE7" w:rsidRPr="005A6FE7" w:rsidRDefault="005A6FE7" w:rsidP="00722BF4">
      <w:pPr>
        <w:numPr>
          <w:ilvl w:val="0"/>
          <w:numId w:val="44"/>
        </w:numPr>
      </w:pPr>
      <w:r>
        <w:rPr>
          <w:lang w:val="en-US"/>
        </w:rPr>
        <w:t>May not engage as easily (particularly when trying to do interactive elements)</w:t>
      </w:r>
    </w:p>
    <w:p w14:paraId="664105BC" w14:textId="61C73AAF" w:rsidR="005A6FE7" w:rsidRPr="005A6FE7" w:rsidRDefault="005A6FE7" w:rsidP="00722BF4">
      <w:pPr>
        <w:numPr>
          <w:ilvl w:val="0"/>
          <w:numId w:val="44"/>
        </w:numPr>
      </w:pPr>
      <w:r w:rsidRPr="005A6FE7">
        <w:rPr>
          <w:lang w:val="en-US"/>
        </w:rPr>
        <w:t>Prep parents/guardians about use of space and other tools to have around</w:t>
      </w:r>
      <w:r>
        <w:rPr>
          <w:lang w:val="en-US"/>
        </w:rPr>
        <w:t xml:space="preserve"> such as fidgets, visual aids (e.g., drawing materials), volume adjustments</w:t>
      </w:r>
    </w:p>
    <w:p w14:paraId="49D83F9E" w14:textId="5C1700DE" w:rsidR="005A6FE7" w:rsidRPr="005A6FE7" w:rsidRDefault="005A6FE7" w:rsidP="00722BF4">
      <w:pPr>
        <w:numPr>
          <w:ilvl w:val="0"/>
          <w:numId w:val="44"/>
        </w:numPr>
      </w:pPr>
      <w:r w:rsidRPr="005A6FE7">
        <w:rPr>
          <w:lang w:val="en-US"/>
        </w:rPr>
        <w:t>Streaming vs Zoom</w:t>
      </w:r>
      <w:r>
        <w:rPr>
          <w:lang w:val="en-US"/>
        </w:rPr>
        <w:t xml:space="preserve"> – streaming does not allow for as much interaction (essentially on chat functions) but often provides better audio/visual quality. Zoom provides much more capacity for interaction, including:</w:t>
      </w:r>
    </w:p>
    <w:p w14:paraId="063891C2" w14:textId="77777777" w:rsidR="005A6FE7" w:rsidRPr="005A6FE7" w:rsidRDefault="005A6FE7" w:rsidP="00722BF4">
      <w:pPr>
        <w:numPr>
          <w:ilvl w:val="1"/>
          <w:numId w:val="44"/>
        </w:numPr>
      </w:pPr>
      <w:r w:rsidRPr="005A6FE7">
        <w:rPr>
          <w:lang w:val="en-US"/>
        </w:rPr>
        <w:t>Comments/chat box</w:t>
      </w:r>
    </w:p>
    <w:p w14:paraId="6B4952E3" w14:textId="0BE8E579" w:rsidR="005A6FE7" w:rsidRPr="005A6FE7" w:rsidRDefault="005A6FE7" w:rsidP="00722BF4">
      <w:pPr>
        <w:numPr>
          <w:ilvl w:val="1"/>
          <w:numId w:val="44"/>
        </w:numPr>
      </w:pPr>
      <w:r>
        <w:rPr>
          <w:lang w:val="en-US"/>
        </w:rPr>
        <w:t>Raise hand function</w:t>
      </w:r>
    </w:p>
    <w:p w14:paraId="3154058C" w14:textId="5C5B45BA" w:rsidR="005A6FE7" w:rsidRPr="005A6FE7" w:rsidRDefault="005A6FE7" w:rsidP="00722BF4">
      <w:pPr>
        <w:numPr>
          <w:ilvl w:val="1"/>
          <w:numId w:val="44"/>
        </w:numPr>
      </w:pPr>
      <w:r>
        <w:rPr>
          <w:lang w:val="en-US"/>
        </w:rPr>
        <w:t>Emojis</w:t>
      </w:r>
    </w:p>
    <w:p w14:paraId="657949FF" w14:textId="3A2A5504" w:rsidR="005A6FE7" w:rsidRPr="005A6FE7" w:rsidRDefault="005A6FE7" w:rsidP="00722BF4">
      <w:pPr>
        <w:numPr>
          <w:ilvl w:val="1"/>
          <w:numId w:val="44"/>
        </w:numPr>
      </w:pPr>
      <w:r>
        <w:rPr>
          <w:lang w:val="en-US"/>
        </w:rPr>
        <w:t>Draw on screen</w:t>
      </w:r>
    </w:p>
    <w:p w14:paraId="45CB2A41" w14:textId="35084B92" w:rsidR="005A6FE7" w:rsidRPr="005A6FE7" w:rsidRDefault="005A6FE7" w:rsidP="00722BF4">
      <w:pPr>
        <w:numPr>
          <w:ilvl w:val="1"/>
          <w:numId w:val="44"/>
        </w:numPr>
      </w:pPr>
      <w:r>
        <w:rPr>
          <w:lang w:val="en-US"/>
        </w:rPr>
        <w:t>Ability to speak/converse (can still ask questions and have individuals answer when unmuted)</w:t>
      </w:r>
    </w:p>
    <w:p w14:paraId="433C70A1" w14:textId="30FECB08" w:rsidR="005A6FE7" w:rsidRPr="005A6FE7" w:rsidRDefault="005A6FE7" w:rsidP="00722BF4">
      <w:pPr>
        <w:numPr>
          <w:ilvl w:val="0"/>
          <w:numId w:val="44"/>
        </w:numPr>
      </w:pPr>
      <w:r w:rsidRPr="005A6FE7">
        <w:rPr>
          <w:lang w:val="en-US"/>
        </w:rPr>
        <w:t>PDFs for home use</w:t>
      </w:r>
      <w:r>
        <w:rPr>
          <w:lang w:val="en-US"/>
        </w:rPr>
        <w:t xml:space="preserve"> (pre-show work) can still be sent</w:t>
      </w:r>
    </w:p>
    <w:p w14:paraId="0E4B8C50" w14:textId="3080DC16" w:rsidR="005A6FE7" w:rsidRPr="005A6FE7" w:rsidRDefault="005A6FE7" w:rsidP="00722BF4">
      <w:pPr>
        <w:numPr>
          <w:ilvl w:val="0"/>
          <w:numId w:val="44"/>
        </w:numPr>
      </w:pPr>
      <w:r>
        <w:rPr>
          <w:lang w:val="en-US"/>
        </w:rPr>
        <w:t xml:space="preserve">Added artist (or producer) </w:t>
      </w:r>
      <w:proofErr w:type="spellStart"/>
      <w:r>
        <w:rPr>
          <w:lang w:val="en-US"/>
        </w:rPr>
        <w:t>labour</w:t>
      </w:r>
      <w:proofErr w:type="spellEnd"/>
      <w:r>
        <w:rPr>
          <w:lang w:val="en-US"/>
        </w:rPr>
        <w:t xml:space="preserve"> of determining a functional and visually appealing audio/visual set up (may require specialty equipment for sound/lighting, may require specialty knowledge or additional people/resources for a proper set up)</w:t>
      </w:r>
    </w:p>
    <w:p w14:paraId="406043BD" w14:textId="77777777" w:rsidR="00BE0C7A" w:rsidRPr="007712A7" w:rsidRDefault="00BE0C7A" w:rsidP="00D251E8">
      <w:pPr>
        <w:rPr>
          <w:lang w:val="en-US"/>
        </w:rPr>
      </w:pPr>
    </w:p>
    <w:p w14:paraId="25F7B3FB" w14:textId="7EF4B7E7" w:rsidR="00405853" w:rsidRPr="00D75DD1" w:rsidRDefault="00405853" w:rsidP="00405853">
      <w:pPr>
        <w:rPr>
          <w:rFonts w:ascii="Times" w:hAnsi="Times"/>
        </w:rPr>
      </w:pPr>
      <w:r w:rsidRPr="00405853">
        <w:rPr>
          <w:rFonts w:ascii="Times" w:hAnsi="Times"/>
          <w:highlight w:val="lightGray"/>
        </w:rPr>
        <w:t>Slide 3</w:t>
      </w:r>
      <w:r w:rsidR="00675293">
        <w:rPr>
          <w:rFonts w:ascii="Times" w:hAnsi="Times"/>
          <w:highlight w:val="lightGray"/>
        </w:rPr>
        <w:t>4</w:t>
      </w:r>
      <w:r w:rsidRPr="00405853">
        <w:rPr>
          <w:rFonts w:ascii="Times" w:hAnsi="Times"/>
          <w:highlight w:val="lightGray"/>
        </w:rPr>
        <w:t xml:space="preserve"> – Activity – IF THERE IS TIME</w:t>
      </w:r>
    </w:p>
    <w:p w14:paraId="2AC07735" w14:textId="77777777" w:rsidR="00405853" w:rsidRPr="00405853" w:rsidRDefault="00405853" w:rsidP="00405853">
      <w:pPr>
        <w:pStyle w:val="ListParagraph"/>
        <w:numPr>
          <w:ilvl w:val="0"/>
          <w:numId w:val="7"/>
        </w:numPr>
        <w:rPr>
          <w:highlight w:val="lightGray"/>
        </w:rPr>
      </w:pPr>
      <w:r w:rsidRPr="00405853">
        <w:rPr>
          <w:rFonts w:ascii="Times" w:hAnsi="Times"/>
          <w:highlight w:val="lightGray"/>
        </w:rPr>
        <w:t xml:space="preserve">Reflecting on the definitions discussed about inclusivity and/or accessibility, what initiatives would you consider as an example of inclusivity and/or accessibility in the </w:t>
      </w:r>
      <w:r w:rsidRPr="00405853">
        <w:rPr>
          <w:highlight w:val="lightGray"/>
        </w:rPr>
        <w:t>performing arts?</w:t>
      </w:r>
    </w:p>
    <w:p w14:paraId="0F556DC5" w14:textId="6829280B" w:rsidR="0087070E" w:rsidRPr="0087070E" w:rsidRDefault="0087070E" w:rsidP="0087070E">
      <w:pPr>
        <w:numPr>
          <w:ilvl w:val="0"/>
          <w:numId w:val="7"/>
        </w:numPr>
        <w:rPr>
          <w:highlight w:val="lightGray"/>
        </w:rPr>
      </w:pPr>
      <w:r w:rsidRPr="0087070E">
        <w:rPr>
          <w:highlight w:val="lightGray"/>
        </w:rPr>
        <w:t>Post an example of the spirit of inclusivity/accessibility in the arts, with the option to use images, audio/visual, and/or text in the online forum for the class. Provide an explanation of why you posted what you posted (minimum 500 words) and how this reflects ideas discussed in class.</w:t>
      </w:r>
    </w:p>
    <w:p w14:paraId="6A8B9CFF" w14:textId="77777777" w:rsidR="000F5FD8" w:rsidRPr="00405853" w:rsidRDefault="000F5FD8" w:rsidP="00D251E8">
      <w:pPr>
        <w:rPr>
          <w:lang w:val="en-US"/>
        </w:rPr>
      </w:pPr>
    </w:p>
    <w:p w14:paraId="16F46520" w14:textId="6ED70E98" w:rsidR="00B66857" w:rsidRPr="000F5FD8" w:rsidRDefault="00B66857" w:rsidP="00B66857">
      <w:pPr>
        <w:rPr>
          <w:lang w:val="en-US"/>
        </w:rPr>
      </w:pPr>
      <w:r>
        <w:rPr>
          <w:rFonts w:ascii="Times" w:hAnsi="Times"/>
        </w:rPr>
        <w:t>Slide 3</w:t>
      </w:r>
      <w:r w:rsidR="00675293">
        <w:rPr>
          <w:rFonts w:ascii="Times" w:hAnsi="Times"/>
        </w:rPr>
        <w:t>5</w:t>
      </w:r>
      <w:r>
        <w:rPr>
          <w:rFonts w:ascii="Times" w:hAnsi="Times"/>
        </w:rPr>
        <w:t xml:space="preserve"> – </w:t>
      </w:r>
      <w:r w:rsidRPr="000F5FD8">
        <w:rPr>
          <w:lang w:val="en-US"/>
        </w:rPr>
        <w:t>Revie</w:t>
      </w:r>
      <w:r>
        <w:rPr>
          <w:lang w:val="en-US"/>
        </w:rPr>
        <w:t>w</w:t>
      </w:r>
    </w:p>
    <w:p w14:paraId="38D843F5" w14:textId="77777777" w:rsidR="00B66857" w:rsidRPr="0021719C" w:rsidRDefault="00B66857" w:rsidP="00B66857">
      <w:pPr>
        <w:pStyle w:val="ListParagraph"/>
        <w:numPr>
          <w:ilvl w:val="0"/>
          <w:numId w:val="29"/>
        </w:numPr>
        <w:rPr>
          <w:color w:val="000000"/>
        </w:rPr>
      </w:pPr>
      <w:r w:rsidRPr="0021719C">
        <w:rPr>
          <w:rStyle w:val="Strong"/>
          <w:rFonts w:eastAsiaTheme="majorEastAsia"/>
          <w:color w:val="000000"/>
        </w:rPr>
        <w:t>Accessibility</w:t>
      </w:r>
      <w:r w:rsidRPr="0021719C">
        <w:rPr>
          <w:rStyle w:val="apple-converted-space"/>
          <w:rFonts w:eastAsiaTheme="majorEastAsia"/>
          <w:color w:val="000000"/>
        </w:rPr>
        <w:t> </w:t>
      </w:r>
      <w:r w:rsidRPr="0021719C">
        <w:rPr>
          <w:color w:val="000000"/>
        </w:rPr>
        <w:t>removes barriers for people with disabilities to ensure access.</w:t>
      </w:r>
    </w:p>
    <w:p w14:paraId="5BB3E4D8" w14:textId="77777777" w:rsidR="00B66857" w:rsidRPr="0021719C" w:rsidRDefault="00B66857" w:rsidP="00B66857">
      <w:pPr>
        <w:pStyle w:val="ListParagraph"/>
        <w:numPr>
          <w:ilvl w:val="0"/>
          <w:numId w:val="29"/>
        </w:numPr>
        <w:spacing w:before="100" w:beforeAutospacing="1"/>
        <w:rPr>
          <w:color w:val="000000"/>
        </w:rPr>
      </w:pPr>
      <w:r w:rsidRPr="0021719C">
        <w:rPr>
          <w:rStyle w:val="Strong"/>
          <w:rFonts w:eastAsiaTheme="majorEastAsia"/>
          <w:color w:val="000000"/>
        </w:rPr>
        <w:lastRenderedPageBreak/>
        <w:t>Inclusivity</w:t>
      </w:r>
      <w:r w:rsidRPr="0021719C">
        <w:rPr>
          <w:rStyle w:val="apple-converted-space"/>
          <w:rFonts w:eastAsiaTheme="majorEastAsia"/>
          <w:color w:val="000000"/>
        </w:rPr>
        <w:t> </w:t>
      </w:r>
      <w:r w:rsidRPr="0021719C">
        <w:rPr>
          <w:color w:val="000000"/>
        </w:rPr>
        <w:t>creates an environment where everyone feels welcome and valued, embracing diverse identities and backgrounds.</w:t>
      </w:r>
    </w:p>
    <w:p w14:paraId="1F5F2051" w14:textId="23D7FA2C" w:rsidR="00B66857" w:rsidRDefault="00675293" w:rsidP="00B66857">
      <w:pPr>
        <w:pStyle w:val="ListParagraph"/>
        <w:numPr>
          <w:ilvl w:val="0"/>
          <w:numId w:val="29"/>
        </w:numPr>
        <w:spacing w:before="100" w:beforeAutospacing="1"/>
        <w:rPr>
          <w:color w:val="000000"/>
        </w:rPr>
      </w:pPr>
      <w:r>
        <w:rPr>
          <w:rStyle w:val="Strong"/>
          <w:rFonts w:eastAsiaTheme="majorEastAsia"/>
          <w:color w:val="000000"/>
        </w:rPr>
        <w:t>IDEA</w:t>
      </w:r>
      <w:r w:rsidR="00B66857" w:rsidRPr="0021719C">
        <w:rPr>
          <w:rStyle w:val="apple-converted-space"/>
          <w:rFonts w:eastAsiaTheme="majorEastAsia"/>
          <w:color w:val="000000"/>
        </w:rPr>
        <w:t> </w:t>
      </w:r>
      <w:r w:rsidR="00B66857" w:rsidRPr="0021719C">
        <w:rPr>
          <w:color w:val="000000"/>
        </w:rPr>
        <w:t>is a broader framework that integrates</w:t>
      </w:r>
      <w:r>
        <w:rPr>
          <w:color w:val="000000"/>
        </w:rPr>
        <w:t xml:space="preserve"> inclusion, diversity,</w:t>
      </w:r>
      <w:r w:rsidR="00B66857" w:rsidRPr="0021719C">
        <w:rPr>
          <w:color w:val="000000"/>
        </w:rPr>
        <w:t xml:space="preserve"> </w:t>
      </w:r>
      <w:r>
        <w:rPr>
          <w:color w:val="000000"/>
        </w:rPr>
        <w:t>equity, and accessibility</w:t>
      </w:r>
      <w:r w:rsidR="00B66857" w:rsidRPr="0021719C">
        <w:rPr>
          <w:color w:val="000000"/>
        </w:rPr>
        <w:t xml:space="preserve"> to promote systemic change in organizations and society.</w:t>
      </w:r>
    </w:p>
    <w:p w14:paraId="0F698955" w14:textId="77777777" w:rsidR="00B66857" w:rsidRPr="00B66857" w:rsidRDefault="00B66857" w:rsidP="00B66857">
      <w:pPr>
        <w:pStyle w:val="ListParagraph"/>
        <w:spacing w:before="100" w:beforeAutospacing="1"/>
      </w:pPr>
    </w:p>
    <w:p w14:paraId="1976D9AC" w14:textId="6FDA8BFE" w:rsidR="00773E3E" w:rsidRPr="00B66857" w:rsidRDefault="00D75DD1" w:rsidP="00773E3E">
      <w:pPr>
        <w:rPr>
          <w:spacing w:val="-8"/>
        </w:rPr>
      </w:pPr>
      <w:r w:rsidRPr="00B66857">
        <w:rPr>
          <w:spacing w:val="-8"/>
        </w:rPr>
        <w:t xml:space="preserve">Slide </w:t>
      </w:r>
      <w:r w:rsidR="00405853" w:rsidRPr="00B66857">
        <w:rPr>
          <w:spacing w:val="-8"/>
        </w:rPr>
        <w:t>3</w:t>
      </w:r>
      <w:r w:rsidR="00675293">
        <w:rPr>
          <w:spacing w:val="-8"/>
        </w:rPr>
        <w:t>6</w:t>
      </w:r>
      <w:r w:rsidRPr="00B66857">
        <w:rPr>
          <w:spacing w:val="-8"/>
        </w:rPr>
        <w:t xml:space="preserve"> </w:t>
      </w:r>
      <w:r w:rsidR="00B66857" w:rsidRPr="00B66857">
        <w:rPr>
          <w:spacing w:val="-8"/>
        </w:rPr>
        <w:t>–</w:t>
      </w:r>
      <w:r w:rsidRPr="00B66857">
        <w:rPr>
          <w:spacing w:val="-8"/>
        </w:rPr>
        <w:t xml:space="preserve"> </w:t>
      </w:r>
      <w:r w:rsidR="00773E3E" w:rsidRPr="00B66857">
        <w:rPr>
          <w:spacing w:val="-8"/>
        </w:rPr>
        <w:t>Reflecti</w:t>
      </w:r>
      <w:r w:rsidR="00405853" w:rsidRPr="00B66857">
        <w:rPr>
          <w:spacing w:val="-8"/>
        </w:rPr>
        <w:t>on</w:t>
      </w:r>
      <w:r w:rsidR="00B66857" w:rsidRPr="00B66857">
        <w:rPr>
          <w:spacing w:val="-8"/>
        </w:rPr>
        <w:t xml:space="preserve"> </w:t>
      </w:r>
      <w:r w:rsidR="00773E3E" w:rsidRPr="00B66857">
        <w:rPr>
          <w:spacing w:val="-8"/>
        </w:rPr>
        <w:t>questions:</w:t>
      </w:r>
    </w:p>
    <w:p w14:paraId="52DD7712" w14:textId="77777777" w:rsidR="00773E3E" w:rsidRPr="00B66857" w:rsidRDefault="00773E3E" w:rsidP="00773E3E">
      <w:pPr>
        <w:pStyle w:val="ListParagraph"/>
        <w:numPr>
          <w:ilvl w:val="0"/>
          <w:numId w:val="7"/>
        </w:numPr>
        <w:rPr>
          <w:spacing w:val="-8"/>
        </w:rPr>
      </w:pPr>
      <w:r w:rsidRPr="00B66857">
        <w:rPr>
          <w:spacing w:val="-8"/>
        </w:rPr>
        <w:t>In what ways can performers help advance society’s overall inclusivity and accessibility standards?</w:t>
      </w:r>
    </w:p>
    <w:p w14:paraId="5752270F" w14:textId="77777777" w:rsidR="00773E3E" w:rsidRPr="00B66857" w:rsidRDefault="00773E3E" w:rsidP="00773E3E">
      <w:pPr>
        <w:pStyle w:val="ListParagraph"/>
        <w:numPr>
          <w:ilvl w:val="0"/>
          <w:numId w:val="7"/>
        </w:numPr>
        <w:rPr>
          <w:spacing w:val="-8"/>
        </w:rPr>
      </w:pPr>
      <w:r w:rsidRPr="00B66857">
        <w:rPr>
          <w:spacing w:val="-8"/>
        </w:rPr>
        <w:t>Does taking accessibility and inclusivity into account within planning and practice change our performances (artistically or otherwise)?</w:t>
      </w:r>
    </w:p>
    <w:p w14:paraId="6A00A998" w14:textId="77777777" w:rsidR="00F141A5" w:rsidRPr="00B66857" w:rsidRDefault="00F141A5" w:rsidP="00F141A5">
      <w:pPr>
        <w:pStyle w:val="ListParagraph"/>
        <w:numPr>
          <w:ilvl w:val="0"/>
          <w:numId w:val="5"/>
        </w:numPr>
        <w:spacing w:before="100" w:beforeAutospacing="1" w:after="100" w:afterAutospacing="1"/>
        <w:outlineLvl w:val="3"/>
      </w:pPr>
      <w:r w:rsidRPr="00B66857">
        <w:t>Do you think the disability community and neurodivergent individuals are considered in daily practices by the average individual? If not, how might we change this?</w:t>
      </w:r>
    </w:p>
    <w:p w14:paraId="3FD8E4DB" w14:textId="25AC0EA4" w:rsidR="004C1542" w:rsidRPr="00B66857" w:rsidRDefault="00D75DD1" w:rsidP="00B66857">
      <w:pPr>
        <w:spacing w:before="100" w:beforeAutospacing="1" w:after="100" w:afterAutospacing="1"/>
        <w:ind w:left="360"/>
        <w:outlineLvl w:val="3"/>
      </w:pPr>
      <w:r w:rsidRPr="00B66857">
        <w:t>These questions will be available online</w:t>
      </w:r>
      <w:proofErr w:type="gramStart"/>
      <w:r w:rsidRPr="00B66857">
        <w:rPr>
          <w:i/>
          <w:iCs/>
          <w:highlight w:val="yellow"/>
        </w:rPr>
        <w:t>/[</w:t>
      </w:r>
      <w:proofErr w:type="gramEnd"/>
      <w:r w:rsidRPr="00B66857">
        <w:rPr>
          <w:i/>
          <w:iCs/>
          <w:highlight w:val="yellow"/>
        </w:rPr>
        <w:t>insert format/method of availability such as Brightspace/by email</w:t>
      </w:r>
      <w:r w:rsidR="00B66857" w:rsidRPr="00B66857">
        <w:rPr>
          <w:i/>
          <w:iCs/>
        </w:rPr>
        <w:t>]</w:t>
      </w:r>
      <w:r w:rsidRPr="00B66857">
        <w:t xml:space="preserve">. Please respond to at least two of these questions on the discussion forum. </w:t>
      </w:r>
    </w:p>
    <w:p w14:paraId="1D48D76F" w14:textId="6E03525D" w:rsidR="005B061D" w:rsidRPr="00B66857" w:rsidRDefault="00B66857" w:rsidP="005B061D">
      <w:r w:rsidRPr="00B66857">
        <w:t>Slide 3</w:t>
      </w:r>
      <w:r w:rsidR="00675293">
        <w:t>7</w:t>
      </w:r>
      <w:r w:rsidRPr="00B66857">
        <w:t xml:space="preserve"> – </w:t>
      </w:r>
      <w:r w:rsidR="005B061D" w:rsidRPr="00B66857">
        <w:t>Assignment</w:t>
      </w:r>
      <w:r w:rsidRPr="00B66857">
        <w:t xml:space="preserve"> </w:t>
      </w:r>
    </w:p>
    <w:p w14:paraId="0E7D7AEB" w14:textId="77777777" w:rsidR="005B061D" w:rsidRDefault="005B061D" w:rsidP="005B061D">
      <w:pPr>
        <w:pStyle w:val="ListParagraph"/>
        <w:numPr>
          <w:ilvl w:val="0"/>
          <w:numId w:val="1"/>
        </w:numPr>
      </w:pPr>
      <w:r>
        <w:rPr>
          <w:lang w:val="en-US"/>
        </w:rPr>
        <w:t xml:space="preserve">There will be a space to write your reflection in a discussion forum/form </w:t>
      </w:r>
      <w:r w:rsidRPr="006A72DE">
        <w:t xml:space="preserve">of an experience </w:t>
      </w:r>
      <w:r>
        <w:t>you’ve</w:t>
      </w:r>
      <w:r w:rsidRPr="006A72DE">
        <w:t xml:space="preserve"> had that left </w:t>
      </w:r>
      <w:r>
        <w:t>you</w:t>
      </w:r>
      <w:r w:rsidRPr="006A72DE">
        <w:t xml:space="preserve"> thinking about accessibility and inclusivity</w:t>
      </w:r>
      <w:r>
        <w:t xml:space="preserve"> by a minimum of 48 hours before next class.</w:t>
      </w:r>
      <w:r w:rsidRPr="006A72DE">
        <w:t xml:space="preserve"> </w:t>
      </w:r>
      <w:r>
        <w:t>F</w:t>
      </w:r>
      <w:r w:rsidRPr="006A72DE">
        <w:t>ollow-up</w:t>
      </w:r>
      <w:r>
        <w:t>:</w:t>
      </w:r>
      <w:r w:rsidRPr="006A72DE">
        <w:t xml:space="preserve"> respond to at least one other student’s post </w:t>
      </w:r>
      <w:r>
        <w:t>in the time before class.</w:t>
      </w:r>
    </w:p>
    <w:p w14:paraId="0A75444C" w14:textId="77777777" w:rsidR="0021719C" w:rsidRDefault="0021719C" w:rsidP="0021719C"/>
    <w:p w14:paraId="0FFF7EFB" w14:textId="632DF14B" w:rsidR="0021719C" w:rsidRDefault="00B66857" w:rsidP="0021719C">
      <w:r>
        <w:t>Slides 3</w:t>
      </w:r>
      <w:r w:rsidR="00675293">
        <w:t>8</w:t>
      </w:r>
      <w:r w:rsidR="00722BF4">
        <w:t>-</w:t>
      </w:r>
      <w:proofErr w:type="gramStart"/>
      <w:r w:rsidR="00675293">
        <w:t>39</w:t>
      </w:r>
      <w:r w:rsidR="00722BF4">
        <w:t xml:space="preserve"> </w:t>
      </w:r>
      <w:r>
        <w:t xml:space="preserve"> –</w:t>
      </w:r>
      <w:proofErr w:type="gramEnd"/>
      <w:r>
        <w:t xml:space="preserve"> Bibliography </w:t>
      </w:r>
    </w:p>
    <w:p w14:paraId="287E9837" w14:textId="77777777" w:rsidR="00891F3E" w:rsidRDefault="00891F3E"/>
    <w:p w14:paraId="4455B99B" w14:textId="77777777" w:rsidR="0021719C" w:rsidRDefault="0021719C"/>
    <w:p w14:paraId="4AA4417E" w14:textId="77777777" w:rsidR="0021719C" w:rsidRDefault="0021719C"/>
    <w:sectPr w:rsidR="0021719C">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575318" w14:textId="77777777" w:rsidR="00596DB9" w:rsidRDefault="00596DB9" w:rsidP="00A51510">
      <w:r>
        <w:separator/>
      </w:r>
    </w:p>
  </w:endnote>
  <w:endnote w:type="continuationSeparator" w:id="0">
    <w:p w14:paraId="5F09C72B" w14:textId="77777777" w:rsidR="00596DB9" w:rsidRDefault="00596DB9" w:rsidP="00A51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
    <w:altName w:val="Times New Roman"/>
    <w:panose1 w:val="020B06040202020202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C97B7" w14:textId="77777777" w:rsidR="002B0624" w:rsidRDefault="002B0624" w:rsidP="002B0624">
    <w:pPr>
      <w:jc w:val="center"/>
    </w:pPr>
  </w:p>
  <w:p w14:paraId="77E2AA1C" w14:textId="00D4E6CE" w:rsidR="002B0624" w:rsidRDefault="002B0624" w:rsidP="002B0624">
    <w:pPr>
      <w:jc w:val="center"/>
    </w:pPr>
    <w:r w:rsidRPr="009B6637">
      <w:t>CC-BY NC SA 4.0 Jenna Richards and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392BAA" w14:textId="77777777" w:rsidR="00596DB9" w:rsidRDefault="00596DB9" w:rsidP="00A51510">
      <w:r>
        <w:separator/>
      </w:r>
    </w:p>
  </w:footnote>
  <w:footnote w:type="continuationSeparator" w:id="0">
    <w:p w14:paraId="5FF36F17" w14:textId="77777777" w:rsidR="00596DB9" w:rsidRDefault="00596DB9" w:rsidP="00A51510">
      <w:r>
        <w:continuationSeparator/>
      </w:r>
    </w:p>
  </w:footnote>
  <w:footnote w:id="1">
    <w:p w14:paraId="2912377D" w14:textId="77777777" w:rsidR="00C42788" w:rsidRPr="00B94683" w:rsidRDefault="00C42788" w:rsidP="00C42788">
      <w:pPr>
        <w:rPr>
          <w:rFonts w:ascii="Times" w:hAnsi="Times"/>
          <w:sz w:val="22"/>
          <w:szCs w:val="22"/>
        </w:rPr>
      </w:pPr>
      <w:r w:rsidRPr="00B94683">
        <w:rPr>
          <w:rStyle w:val="FootnoteReference"/>
          <w:rFonts w:ascii="Times" w:hAnsi="Times"/>
          <w:sz w:val="22"/>
          <w:szCs w:val="22"/>
        </w:rPr>
        <w:footnoteRef/>
      </w:r>
      <w:r w:rsidRPr="00B94683">
        <w:rPr>
          <w:rFonts w:ascii="Times" w:hAnsi="Times"/>
          <w:sz w:val="22"/>
          <w:szCs w:val="22"/>
        </w:rPr>
        <w:t xml:space="preserve"> Highlighted blue are areas of interactivity and need to be adapted if the course is asynchronous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27D2B"/>
    <w:multiLevelType w:val="hybridMultilevel"/>
    <w:tmpl w:val="7310A7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112E3CE1"/>
    <w:multiLevelType w:val="multilevel"/>
    <w:tmpl w:val="6756A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B234BFE"/>
    <w:multiLevelType w:val="multilevel"/>
    <w:tmpl w:val="5B9AB4FC"/>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704533"/>
    <w:multiLevelType w:val="multilevel"/>
    <w:tmpl w:val="00C86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1B4629"/>
    <w:multiLevelType w:val="hybridMultilevel"/>
    <w:tmpl w:val="A628E8B8"/>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35B1547"/>
    <w:multiLevelType w:val="hybridMultilevel"/>
    <w:tmpl w:val="FD345F90"/>
    <w:lvl w:ilvl="0" w:tplc="8CD40E9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135EEC"/>
    <w:multiLevelType w:val="multilevel"/>
    <w:tmpl w:val="5B9AB4FC"/>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4F210C"/>
    <w:multiLevelType w:val="hybridMultilevel"/>
    <w:tmpl w:val="502E4BCC"/>
    <w:lvl w:ilvl="0" w:tplc="04090001">
      <w:start w:val="1"/>
      <w:numFmt w:val="bullet"/>
      <w:lvlText w:val=""/>
      <w:lvlJc w:val="left"/>
      <w:pPr>
        <w:ind w:left="720" w:hanging="360"/>
      </w:pPr>
      <w:rPr>
        <w:rFonts w:ascii="Symbol" w:hAnsi="Symbo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98F1E04"/>
    <w:multiLevelType w:val="hybridMultilevel"/>
    <w:tmpl w:val="79067C8E"/>
    <w:lvl w:ilvl="0" w:tplc="B49AFB32">
      <w:start w:val="1"/>
      <w:numFmt w:val="bullet"/>
      <w:lvlText w:val="•"/>
      <w:lvlJc w:val="left"/>
      <w:pPr>
        <w:tabs>
          <w:tab w:val="num" w:pos="720"/>
        </w:tabs>
        <w:ind w:left="720" w:hanging="360"/>
      </w:pPr>
      <w:rPr>
        <w:rFonts w:ascii="Arial" w:hAnsi="Arial" w:hint="default"/>
      </w:rPr>
    </w:lvl>
    <w:lvl w:ilvl="1" w:tplc="5EC871F2" w:tentative="1">
      <w:start w:val="1"/>
      <w:numFmt w:val="bullet"/>
      <w:lvlText w:val="•"/>
      <w:lvlJc w:val="left"/>
      <w:pPr>
        <w:tabs>
          <w:tab w:val="num" w:pos="1440"/>
        </w:tabs>
        <w:ind w:left="1440" w:hanging="360"/>
      </w:pPr>
      <w:rPr>
        <w:rFonts w:ascii="Arial" w:hAnsi="Arial" w:hint="default"/>
      </w:rPr>
    </w:lvl>
    <w:lvl w:ilvl="2" w:tplc="EE3634B6" w:tentative="1">
      <w:start w:val="1"/>
      <w:numFmt w:val="bullet"/>
      <w:lvlText w:val="•"/>
      <w:lvlJc w:val="left"/>
      <w:pPr>
        <w:tabs>
          <w:tab w:val="num" w:pos="2160"/>
        </w:tabs>
        <w:ind w:left="2160" w:hanging="360"/>
      </w:pPr>
      <w:rPr>
        <w:rFonts w:ascii="Arial" w:hAnsi="Arial" w:hint="default"/>
      </w:rPr>
    </w:lvl>
    <w:lvl w:ilvl="3" w:tplc="88687810" w:tentative="1">
      <w:start w:val="1"/>
      <w:numFmt w:val="bullet"/>
      <w:lvlText w:val="•"/>
      <w:lvlJc w:val="left"/>
      <w:pPr>
        <w:tabs>
          <w:tab w:val="num" w:pos="2880"/>
        </w:tabs>
        <w:ind w:left="2880" w:hanging="360"/>
      </w:pPr>
      <w:rPr>
        <w:rFonts w:ascii="Arial" w:hAnsi="Arial" w:hint="default"/>
      </w:rPr>
    </w:lvl>
    <w:lvl w:ilvl="4" w:tplc="9858E848" w:tentative="1">
      <w:start w:val="1"/>
      <w:numFmt w:val="bullet"/>
      <w:lvlText w:val="•"/>
      <w:lvlJc w:val="left"/>
      <w:pPr>
        <w:tabs>
          <w:tab w:val="num" w:pos="3600"/>
        </w:tabs>
        <w:ind w:left="3600" w:hanging="360"/>
      </w:pPr>
      <w:rPr>
        <w:rFonts w:ascii="Arial" w:hAnsi="Arial" w:hint="default"/>
      </w:rPr>
    </w:lvl>
    <w:lvl w:ilvl="5" w:tplc="D0503238" w:tentative="1">
      <w:start w:val="1"/>
      <w:numFmt w:val="bullet"/>
      <w:lvlText w:val="•"/>
      <w:lvlJc w:val="left"/>
      <w:pPr>
        <w:tabs>
          <w:tab w:val="num" w:pos="4320"/>
        </w:tabs>
        <w:ind w:left="4320" w:hanging="360"/>
      </w:pPr>
      <w:rPr>
        <w:rFonts w:ascii="Arial" w:hAnsi="Arial" w:hint="default"/>
      </w:rPr>
    </w:lvl>
    <w:lvl w:ilvl="6" w:tplc="1D2A24B8" w:tentative="1">
      <w:start w:val="1"/>
      <w:numFmt w:val="bullet"/>
      <w:lvlText w:val="•"/>
      <w:lvlJc w:val="left"/>
      <w:pPr>
        <w:tabs>
          <w:tab w:val="num" w:pos="5040"/>
        </w:tabs>
        <w:ind w:left="5040" w:hanging="360"/>
      </w:pPr>
      <w:rPr>
        <w:rFonts w:ascii="Arial" w:hAnsi="Arial" w:hint="default"/>
      </w:rPr>
    </w:lvl>
    <w:lvl w:ilvl="7" w:tplc="290C2BF2" w:tentative="1">
      <w:start w:val="1"/>
      <w:numFmt w:val="bullet"/>
      <w:lvlText w:val="•"/>
      <w:lvlJc w:val="left"/>
      <w:pPr>
        <w:tabs>
          <w:tab w:val="num" w:pos="5760"/>
        </w:tabs>
        <w:ind w:left="5760" w:hanging="360"/>
      </w:pPr>
      <w:rPr>
        <w:rFonts w:ascii="Arial" w:hAnsi="Arial" w:hint="default"/>
      </w:rPr>
    </w:lvl>
    <w:lvl w:ilvl="8" w:tplc="2E42E7DC"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AAA6BAA"/>
    <w:multiLevelType w:val="hybridMultilevel"/>
    <w:tmpl w:val="D2CA492C"/>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31831C2E"/>
    <w:multiLevelType w:val="multilevel"/>
    <w:tmpl w:val="8A985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2F5FD5"/>
    <w:multiLevelType w:val="multilevel"/>
    <w:tmpl w:val="5E0E9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B1308A9"/>
    <w:multiLevelType w:val="multilevel"/>
    <w:tmpl w:val="935C9BC6"/>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B18505F"/>
    <w:multiLevelType w:val="multilevel"/>
    <w:tmpl w:val="5B9AB4FC"/>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0D3649"/>
    <w:multiLevelType w:val="hybridMultilevel"/>
    <w:tmpl w:val="947E4CF4"/>
    <w:lvl w:ilvl="0" w:tplc="C21C61B8">
      <w:start w:val="1"/>
      <w:numFmt w:val="bullet"/>
      <w:lvlText w:val="•"/>
      <w:lvlJc w:val="left"/>
      <w:pPr>
        <w:tabs>
          <w:tab w:val="num" w:pos="720"/>
        </w:tabs>
        <w:ind w:left="720" w:hanging="360"/>
      </w:pPr>
      <w:rPr>
        <w:rFonts w:ascii="Arial" w:hAnsi="Arial" w:hint="default"/>
      </w:rPr>
    </w:lvl>
    <w:lvl w:ilvl="1" w:tplc="24541B84" w:tentative="1">
      <w:start w:val="1"/>
      <w:numFmt w:val="bullet"/>
      <w:lvlText w:val="•"/>
      <w:lvlJc w:val="left"/>
      <w:pPr>
        <w:tabs>
          <w:tab w:val="num" w:pos="1440"/>
        </w:tabs>
        <w:ind w:left="1440" w:hanging="360"/>
      </w:pPr>
      <w:rPr>
        <w:rFonts w:ascii="Arial" w:hAnsi="Arial" w:hint="default"/>
      </w:rPr>
    </w:lvl>
    <w:lvl w:ilvl="2" w:tplc="F4B8C860" w:tentative="1">
      <w:start w:val="1"/>
      <w:numFmt w:val="bullet"/>
      <w:lvlText w:val="•"/>
      <w:lvlJc w:val="left"/>
      <w:pPr>
        <w:tabs>
          <w:tab w:val="num" w:pos="2160"/>
        </w:tabs>
        <w:ind w:left="2160" w:hanging="360"/>
      </w:pPr>
      <w:rPr>
        <w:rFonts w:ascii="Arial" w:hAnsi="Arial" w:hint="default"/>
      </w:rPr>
    </w:lvl>
    <w:lvl w:ilvl="3" w:tplc="91BEA6C4" w:tentative="1">
      <w:start w:val="1"/>
      <w:numFmt w:val="bullet"/>
      <w:lvlText w:val="•"/>
      <w:lvlJc w:val="left"/>
      <w:pPr>
        <w:tabs>
          <w:tab w:val="num" w:pos="2880"/>
        </w:tabs>
        <w:ind w:left="2880" w:hanging="360"/>
      </w:pPr>
      <w:rPr>
        <w:rFonts w:ascii="Arial" w:hAnsi="Arial" w:hint="default"/>
      </w:rPr>
    </w:lvl>
    <w:lvl w:ilvl="4" w:tplc="5D982C2A" w:tentative="1">
      <w:start w:val="1"/>
      <w:numFmt w:val="bullet"/>
      <w:lvlText w:val="•"/>
      <w:lvlJc w:val="left"/>
      <w:pPr>
        <w:tabs>
          <w:tab w:val="num" w:pos="3600"/>
        </w:tabs>
        <w:ind w:left="3600" w:hanging="360"/>
      </w:pPr>
      <w:rPr>
        <w:rFonts w:ascii="Arial" w:hAnsi="Arial" w:hint="default"/>
      </w:rPr>
    </w:lvl>
    <w:lvl w:ilvl="5" w:tplc="CF381FA4" w:tentative="1">
      <w:start w:val="1"/>
      <w:numFmt w:val="bullet"/>
      <w:lvlText w:val="•"/>
      <w:lvlJc w:val="left"/>
      <w:pPr>
        <w:tabs>
          <w:tab w:val="num" w:pos="4320"/>
        </w:tabs>
        <w:ind w:left="4320" w:hanging="360"/>
      </w:pPr>
      <w:rPr>
        <w:rFonts w:ascii="Arial" w:hAnsi="Arial" w:hint="default"/>
      </w:rPr>
    </w:lvl>
    <w:lvl w:ilvl="6" w:tplc="22884206" w:tentative="1">
      <w:start w:val="1"/>
      <w:numFmt w:val="bullet"/>
      <w:lvlText w:val="•"/>
      <w:lvlJc w:val="left"/>
      <w:pPr>
        <w:tabs>
          <w:tab w:val="num" w:pos="5040"/>
        </w:tabs>
        <w:ind w:left="5040" w:hanging="360"/>
      </w:pPr>
      <w:rPr>
        <w:rFonts w:ascii="Arial" w:hAnsi="Arial" w:hint="default"/>
      </w:rPr>
    </w:lvl>
    <w:lvl w:ilvl="7" w:tplc="383E07E4" w:tentative="1">
      <w:start w:val="1"/>
      <w:numFmt w:val="bullet"/>
      <w:lvlText w:val="•"/>
      <w:lvlJc w:val="left"/>
      <w:pPr>
        <w:tabs>
          <w:tab w:val="num" w:pos="5760"/>
        </w:tabs>
        <w:ind w:left="5760" w:hanging="360"/>
      </w:pPr>
      <w:rPr>
        <w:rFonts w:ascii="Arial" w:hAnsi="Arial" w:hint="default"/>
      </w:rPr>
    </w:lvl>
    <w:lvl w:ilvl="8" w:tplc="1DA24702"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1046BD7"/>
    <w:multiLevelType w:val="multilevel"/>
    <w:tmpl w:val="B914E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872951"/>
    <w:multiLevelType w:val="multilevel"/>
    <w:tmpl w:val="75303A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110A97"/>
    <w:multiLevelType w:val="multilevel"/>
    <w:tmpl w:val="CE344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1D1B19"/>
    <w:multiLevelType w:val="hybridMultilevel"/>
    <w:tmpl w:val="F7F4FE4C"/>
    <w:lvl w:ilvl="0" w:tplc="058C07B4">
      <w:start w:val="1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4779F8"/>
    <w:multiLevelType w:val="hybridMultilevel"/>
    <w:tmpl w:val="C29A04B2"/>
    <w:lvl w:ilvl="0" w:tplc="59348B70">
      <w:start w:val="1"/>
      <w:numFmt w:val="bullet"/>
      <w:lvlText w:val="•"/>
      <w:lvlJc w:val="left"/>
      <w:pPr>
        <w:tabs>
          <w:tab w:val="num" w:pos="720"/>
        </w:tabs>
        <w:ind w:left="720" w:hanging="360"/>
      </w:pPr>
      <w:rPr>
        <w:rFonts w:ascii="Arial" w:hAnsi="Arial" w:hint="default"/>
      </w:rPr>
    </w:lvl>
    <w:lvl w:ilvl="1" w:tplc="DF9870FA">
      <w:start w:val="1"/>
      <w:numFmt w:val="bullet"/>
      <w:lvlText w:val="•"/>
      <w:lvlJc w:val="left"/>
      <w:pPr>
        <w:tabs>
          <w:tab w:val="num" w:pos="1440"/>
        </w:tabs>
        <w:ind w:left="1440" w:hanging="360"/>
      </w:pPr>
      <w:rPr>
        <w:rFonts w:ascii="Arial" w:hAnsi="Arial" w:hint="default"/>
      </w:rPr>
    </w:lvl>
    <w:lvl w:ilvl="2" w:tplc="B0C87E90" w:tentative="1">
      <w:start w:val="1"/>
      <w:numFmt w:val="bullet"/>
      <w:lvlText w:val="•"/>
      <w:lvlJc w:val="left"/>
      <w:pPr>
        <w:tabs>
          <w:tab w:val="num" w:pos="2160"/>
        </w:tabs>
        <w:ind w:left="2160" w:hanging="360"/>
      </w:pPr>
      <w:rPr>
        <w:rFonts w:ascii="Arial" w:hAnsi="Arial" w:hint="default"/>
      </w:rPr>
    </w:lvl>
    <w:lvl w:ilvl="3" w:tplc="E6A2515A" w:tentative="1">
      <w:start w:val="1"/>
      <w:numFmt w:val="bullet"/>
      <w:lvlText w:val="•"/>
      <w:lvlJc w:val="left"/>
      <w:pPr>
        <w:tabs>
          <w:tab w:val="num" w:pos="2880"/>
        </w:tabs>
        <w:ind w:left="2880" w:hanging="360"/>
      </w:pPr>
      <w:rPr>
        <w:rFonts w:ascii="Arial" w:hAnsi="Arial" w:hint="default"/>
      </w:rPr>
    </w:lvl>
    <w:lvl w:ilvl="4" w:tplc="7B74B8F0" w:tentative="1">
      <w:start w:val="1"/>
      <w:numFmt w:val="bullet"/>
      <w:lvlText w:val="•"/>
      <w:lvlJc w:val="left"/>
      <w:pPr>
        <w:tabs>
          <w:tab w:val="num" w:pos="3600"/>
        </w:tabs>
        <w:ind w:left="3600" w:hanging="360"/>
      </w:pPr>
      <w:rPr>
        <w:rFonts w:ascii="Arial" w:hAnsi="Arial" w:hint="default"/>
      </w:rPr>
    </w:lvl>
    <w:lvl w:ilvl="5" w:tplc="860611C8" w:tentative="1">
      <w:start w:val="1"/>
      <w:numFmt w:val="bullet"/>
      <w:lvlText w:val="•"/>
      <w:lvlJc w:val="left"/>
      <w:pPr>
        <w:tabs>
          <w:tab w:val="num" w:pos="4320"/>
        </w:tabs>
        <w:ind w:left="4320" w:hanging="360"/>
      </w:pPr>
      <w:rPr>
        <w:rFonts w:ascii="Arial" w:hAnsi="Arial" w:hint="default"/>
      </w:rPr>
    </w:lvl>
    <w:lvl w:ilvl="6" w:tplc="99667746" w:tentative="1">
      <w:start w:val="1"/>
      <w:numFmt w:val="bullet"/>
      <w:lvlText w:val="•"/>
      <w:lvlJc w:val="left"/>
      <w:pPr>
        <w:tabs>
          <w:tab w:val="num" w:pos="5040"/>
        </w:tabs>
        <w:ind w:left="5040" w:hanging="360"/>
      </w:pPr>
      <w:rPr>
        <w:rFonts w:ascii="Arial" w:hAnsi="Arial" w:hint="default"/>
      </w:rPr>
    </w:lvl>
    <w:lvl w:ilvl="7" w:tplc="2A600FD6" w:tentative="1">
      <w:start w:val="1"/>
      <w:numFmt w:val="bullet"/>
      <w:lvlText w:val="•"/>
      <w:lvlJc w:val="left"/>
      <w:pPr>
        <w:tabs>
          <w:tab w:val="num" w:pos="5760"/>
        </w:tabs>
        <w:ind w:left="5760" w:hanging="360"/>
      </w:pPr>
      <w:rPr>
        <w:rFonts w:ascii="Arial" w:hAnsi="Arial" w:hint="default"/>
      </w:rPr>
    </w:lvl>
    <w:lvl w:ilvl="8" w:tplc="E500D6B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6987BF1"/>
    <w:multiLevelType w:val="hybridMultilevel"/>
    <w:tmpl w:val="3D6A5ED4"/>
    <w:lvl w:ilvl="0" w:tplc="EA4C09F8">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7F9594B"/>
    <w:multiLevelType w:val="hybridMultilevel"/>
    <w:tmpl w:val="968A9B12"/>
    <w:lvl w:ilvl="0" w:tplc="8CD40E9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8E70DD0"/>
    <w:multiLevelType w:val="hybridMultilevel"/>
    <w:tmpl w:val="1CB47078"/>
    <w:lvl w:ilvl="0" w:tplc="482883CA">
      <w:start w:val="1"/>
      <w:numFmt w:val="bullet"/>
      <w:lvlText w:val="•"/>
      <w:lvlJc w:val="left"/>
      <w:pPr>
        <w:tabs>
          <w:tab w:val="num" w:pos="720"/>
        </w:tabs>
        <w:ind w:left="720" w:hanging="360"/>
      </w:pPr>
      <w:rPr>
        <w:rFonts w:ascii="Arial" w:hAnsi="Arial" w:hint="default"/>
      </w:rPr>
    </w:lvl>
    <w:lvl w:ilvl="1" w:tplc="80105254" w:tentative="1">
      <w:start w:val="1"/>
      <w:numFmt w:val="bullet"/>
      <w:lvlText w:val="•"/>
      <w:lvlJc w:val="left"/>
      <w:pPr>
        <w:tabs>
          <w:tab w:val="num" w:pos="1440"/>
        </w:tabs>
        <w:ind w:left="1440" w:hanging="360"/>
      </w:pPr>
      <w:rPr>
        <w:rFonts w:ascii="Arial" w:hAnsi="Arial" w:hint="default"/>
      </w:rPr>
    </w:lvl>
    <w:lvl w:ilvl="2" w:tplc="B96615D0" w:tentative="1">
      <w:start w:val="1"/>
      <w:numFmt w:val="bullet"/>
      <w:lvlText w:val="•"/>
      <w:lvlJc w:val="left"/>
      <w:pPr>
        <w:tabs>
          <w:tab w:val="num" w:pos="2160"/>
        </w:tabs>
        <w:ind w:left="2160" w:hanging="360"/>
      </w:pPr>
      <w:rPr>
        <w:rFonts w:ascii="Arial" w:hAnsi="Arial" w:hint="default"/>
      </w:rPr>
    </w:lvl>
    <w:lvl w:ilvl="3" w:tplc="48764E46" w:tentative="1">
      <w:start w:val="1"/>
      <w:numFmt w:val="bullet"/>
      <w:lvlText w:val="•"/>
      <w:lvlJc w:val="left"/>
      <w:pPr>
        <w:tabs>
          <w:tab w:val="num" w:pos="2880"/>
        </w:tabs>
        <w:ind w:left="2880" w:hanging="360"/>
      </w:pPr>
      <w:rPr>
        <w:rFonts w:ascii="Arial" w:hAnsi="Arial" w:hint="default"/>
      </w:rPr>
    </w:lvl>
    <w:lvl w:ilvl="4" w:tplc="2E18BA2C" w:tentative="1">
      <w:start w:val="1"/>
      <w:numFmt w:val="bullet"/>
      <w:lvlText w:val="•"/>
      <w:lvlJc w:val="left"/>
      <w:pPr>
        <w:tabs>
          <w:tab w:val="num" w:pos="3600"/>
        </w:tabs>
        <w:ind w:left="3600" w:hanging="360"/>
      </w:pPr>
      <w:rPr>
        <w:rFonts w:ascii="Arial" w:hAnsi="Arial" w:hint="default"/>
      </w:rPr>
    </w:lvl>
    <w:lvl w:ilvl="5" w:tplc="A38E2988" w:tentative="1">
      <w:start w:val="1"/>
      <w:numFmt w:val="bullet"/>
      <w:lvlText w:val="•"/>
      <w:lvlJc w:val="left"/>
      <w:pPr>
        <w:tabs>
          <w:tab w:val="num" w:pos="4320"/>
        </w:tabs>
        <w:ind w:left="4320" w:hanging="360"/>
      </w:pPr>
      <w:rPr>
        <w:rFonts w:ascii="Arial" w:hAnsi="Arial" w:hint="default"/>
      </w:rPr>
    </w:lvl>
    <w:lvl w:ilvl="6" w:tplc="891214C4" w:tentative="1">
      <w:start w:val="1"/>
      <w:numFmt w:val="bullet"/>
      <w:lvlText w:val="•"/>
      <w:lvlJc w:val="left"/>
      <w:pPr>
        <w:tabs>
          <w:tab w:val="num" w:pos="5040"/>
        </w:tabs>
        <w:ind w:left="5040" w:hanging="360"/>
      </w:pPr>
      <w:rPr>
        <w:rFonts w:ascii="Arial" w:hAnsi="Arial" w:hint="default"/>
      </w:rPr>
    </w:lvl>
    <w:lvl w:ilvl="7" w:tplc="0102F940" w:tentative="1">
      <w:start w:val="1"/>
      <w:numFmt w:val="bullet"/>
      <w:lvlText w:val="•"/>
      <w:lvlJc w:val="left"/>
      <w:pPr>
        <w:tabs>
          <w:tab w:val="num" w:pos="5760"/>
        </w:tabs>
        <w:ind w:left="5760" w:hanging="360"/>
      </w:pPr>
      <w:rPr>
        <w:rFonts w:ascii="Arial" w:hAnsi="Arial" w:hint="default"/>
      </w:rPr>
    </w:lvl>
    <w:lvl w:ilvl="8" w:tplc="D4B2549E"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9B67F0F"/>
    <w:multiLevelType w:val="hybridMultilevel"/>
    <w:tmpl w:val="55B8F912"/>
    <w:lvl w:ilvl="0" w:tplc="C5B2CB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E6660D9"/>
    <w:multiLevelType w:val="hybridMultilevel"/>
    <w:tmpl w:val="6B12F018"/>
    <w:lvl w:ilvl="0" w:tplc="EA4C09F8">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495C0F"/>
    <w:multiLevelType w:val="hybridMultilevel"/>
    <w:tmpl w:val="C2664942"/>
    <w:lvl w:ilvl="0" w:tplc="EA4C09F8">
      <w:start w:val="1"/>
      <w:numFmt w:val="bullet"/>
      <w:lvlText w:val="-"/>
      <w:lvlJc w:val="left"/>
      <w:pPr>
        <w:ind w:left="720" w:hanging="360"/>
      </w:pPr>
      <w:rPr>
        <w:rFonts w:ascii="Calibri" w:eastAsiaTheme="minorHAnsi" w:hAnsi="Calibri" w:cs="Calibr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14A4894"/>
    <w:multiLevelType w:val="hybridMultilevel"/>
    <w:tmpl w:val="572206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2206C45"/>
    <w:multiLevelType w:val="hybridMultilevel"/>
    <w:tmpl w:val="AF8AAD42"/>
    <w:lvl w:ilvl="0" w:tplc="64F47DF8">
      <w:start w:val="1"/>
      <w:numFmt w:val="bullet"/>
      <w:lvlText w:val="•"/>
      <w:lvlJc w:val="left"/>
      <w:pPr>
        <w:tabs>
          <w:tab w:val="num" w:pos="720"/>
        </w:tabs>
        <w:ind w:left="720" w:hanging="360"/>
      </w:pPr>
      <w:rPr>
        <w:rFonts w:ascii="Arial" w:hAnsi="Arial" w:hint="default"/>
      </w:rPr>
    </w:lvl>
    <w:lvl w:ilvl="1" w:tplc="34700F94">
      <w:start w:val="1"/>
      <w:numFmt w:val="bullet"/>
      <w:lvlText w:val="•"/>
      <w:lvlJc w:val="left"/>
      <w:pPr>
        <w:tabs>
          <w:tab w:val="num" w:pos="1440"/>
        </w:tabs>
        <w:ind w:left="1440" w:hanging="360"/>
      </w:pPr>
      <w:rPr>
        <w:rFonts w:ascii="Arial" w:hAnsi="Arial" w:hint="default"/>
      </w:rPr>
    </w:lvl>
    <w:lvl w:ilvl="2" w:tplc="0FD6CA32" w:tentative="1">
      <w:start w:val="1"/>
      <w:numFmt w:val="bullet"/>
      <w:lvlText w:val="•"/>
      <w:lvlJc w:val="left"/>
      <w:pPr>
        <w:tabs>
          <w:tab w:val="num" w:pos="2160"/>
        </w:tabs>
        <w:ind w:left="2160" w:hanging="360"/>
      </w:pPr>
      <w:rPr>
        <w:rFonts w:ascii="Arial" w:hAnsi="Arial" w:hint="default"/>
      </w:rPr>
    </w:lvl>
    <w:lvl w:ilvl="3" w:tplc="5DF6362A" w:tentative="1">
      <w:start w:val="1"/>
      <w:numFmt w:val="bullet"/>
      <w:lvlText w:val="•"/>
      <w:lvlJc w:val="left"/>
      <w:pPr>
        <w:tabs>
          <w:tab w:val="num" w:pos="2880"/>
        </w:tabs>
        <w:ind w:left="2880" w:hanging="360"/>
      </w:pPr>
      <w:rPr>
        <w:rFonts w:ascii="Arial" w:hAnsi="Arial" w:hint="default"/>
      </w:rPr>
    </w:lvl>
    <w:lvl w:ilvl="4" w:tplc="46908B2A" w:tentative="1">
      <w:start w:val="1"/>
      <w:numFmt w:val="bullet"/>
      <w:lvlText w:val="•"/>
      <w:lvlJc w:val="left"/>
      <w:pPr>
        <w:tabs>
          <w:tab w:val="num" w:pos="3600"/>
        </w:tabs>
        <w:ind w:left="3600" w:hanging="360"/>
      </w:pPr>
      <w:rPr>
        <w:rFonts w:ascii="Arial" w:hAnsi="Arial" w:hint="default"/>
      </w:rPr>
    </w:lvl>
    <w:lvl w:ilvl="5" w:tplc="402C42A2" w:tentative="1">
      <w:start w:val="1"/>
      <w:numFmt w:val="bullet"/>
      <w:lvlText w:val="•"/>
      <w:lvlJc w:val="left"/>
      <w:pPr>
        <w:tabs>
          <w:tab w:val="num" w:pos="4320"/>
        </w:tabs>
        <w:ind w:left="4320" w:hanging="360"/>
      </w:pPr>
      <w:rPr>
        <w:rFonts w:ascii="Arial" w:hAnsi="Arial" w:hint="default"/>
      </w:rPr>
    </w:lvl>
    <w:lvl w:ilvl="6" w:tplc="93CC75BE" w:tentative="1">
      <w:start w:val="1"/>
      <w:numFmt w:val="bullet"/>
      <w:lvlText w:val="•"/>
      <w:lvlJc w:val="left"/>
      <w:pPr>
        <w:tabs>
          <w:tab w:val="num" w:pos="5040"/>
        </w:tabs>
        <w:ind w:left="5040" w:hanging="360"/>
      </w:pPr>
      <w:rPr>
        <w:rFonts w:ascii="Arial" w:hAnsi="Arial" w:hint="default"/>
      </w:rPr>
    </w:lvl>
    <w:lvl w:ilvl="7" w:tplc="920C4F88" w:tentative="1">
      <w:start w:val="1"/>
      <w:numFmt w:val="bullet"/>
      <w:lvlText w:val="•"/>
      <w:lvlJc w:val="left"/>
      <w:pPr>
        <w:tabs>
          <w:tab w:val="num" w:pos="5760"/>
        </w:tabs>
        <w:ind w:left="5760" w:hanging="360"/>
      </w:pPr>
      <w:rPr>
        <w:rFonts w:ascii="Arial" w:hAnsi="Arial" w:hint="default"/>
      </w:rPr>
    </w:lvl>
    <w:lvl w:ilvl="8" w:tplc="8C005C7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9E5994"/>
    <w:multiLevelType w:val="hybridMultilevel"/>
    <w:tmpl w:val="69AEAA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6040E48"/>
    <w:multiLevelType w:val="hybridMultilevel"/>
    <w:tmpl w:val="B3565F7C"/>
    <w:lvl w:ilvl="0" w:tplc="EA4C09F8">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6084366"/>
    <w:multiLevelType w:val="hybridMultilevel"/>
    <w:tmpl w:val="AE08DCCE"/>
    <w:lvl w:ilvl="0" w:tplc="562C718A">
      <w:start w:val="1"/>
      <w:numFmt w:val="bullet"/>
      <w:lvlText w:val="•"/>
      <w:lvlJc w:val="left"/>
      <w:pPr>
        <w:tabs>
          <w:tab w:val="num" w:pos="720"/>
        </w:tabs>
        <w:ind w:left="720" w:hanging="360"/>
      </w:pPr>
      <w:rPr>
        <w:rFonts w:ascii="Arial" w:hAnsi="Arial" w:hint="default"/>
      </w:rPr>
    </w:lvl>
    <w:lvl w:ilvl="1" w:tplc="1F0203D0" w:tentative="1">
      <w:start w:val="1"/>
      <w:numFmt w:val="bullet"/>
      <w:lvlText w:val="•"/>
      <w:lvlJc w:val="left"/>
      <w:pPr>
        <w:tabs>
          <w:tab w:val="num" w:pos="1440"/>
        </w:tabs>
        <w:ind w:left="1440" w:hanging="360"/>
      </w:pPr>
      <w:rPr>
        <w:rFonts w:ascii="Arial" w:hAnsi="Arial" w:hint="default"/>
      </w:rPr>
    </w:lvl>
    <w:lvl w:ilvl="2" w:tplc="8AD6AF70" w:tentative="1">
      <w:start w:val="1"/>
      <w:numFmt w:val="bullet"/>
      <w:lvlText w:val="•"/>
      <w:lvlJc w:val="left"/>
      <w:pPr>
        <w:tabs>
          <w:tab w:val="num" w:pos="2160"/>
        </w:tabs>
        <w:ind w:left="2160" w:hanging="360"/>
      </w:pPr>
      <w:rPr>
        <w:rFonts w:ascii="Arial" w:hAnsi="Arial" w:hint="default"/>
      </w:rPr>
    </w:lvl>
    <w:lvl w:ilvl="3" w:tplc="CBDEBE74" w:tentative="1">
      <w:start w:val="1"/>
      <w:numFmt w:val="bullet"/>
      <w:lvlText w:val="•"/>
      <w:lvlJc w:val="left"/>
      <w:pPr>
        <w:tabs>
          <w:tab w:val="num" w:pos="2880"/>
        </w:tabs>
        <w:ind w:left="2880" w:hanging="360"/>
      </w:pPr>
      <w:rPr>
        <w:rFonts w:ascii="Arial" w:hAnsi="Arial" w:hint="default"/>
      </w:rPr>
    </w:lvl>
    <w:lvl w:ilvl="4" w:tplc="0426A3EE" w:tentative="1">
      <w:start w:val="1"/>
      <w:numFmt w:val="bullet"/>
      <w:lvlText w:val="•"/>
      <w:lvlJc w:val="left"/>
      <w:pPr>
        <w:tabs>
          <w:tab w:val="num" w:pos="3600"/>
        </w:tabs>
        <w:ind w:left="3600" w:hanging="360"/>
      </w:pPr>
      <w:rPr>
        <w:rFonts w:ascii="Arial" w:hAnsi="Arial" w:hint="default"/>
      </w:rPr>
    </w:lvl>
    <w:lvl w:ilvl="5" w:tplc="930CB6E0" w:tentative="1">
      <w:start w:val="1"/>
      <w:numFmt w:val="bullet"/>
      <w:lvlText w:val="•"/>
      <w:lvlJc w:val="left"/>
      <w:pPr>
        <w:tabs>
          <w:tab w:val="num" w:pos="4320"/>
        </w:tabs>
        <w:ind w:left="4320" w:hanging="360"/>
      </w:pPr>
      <w:rPr>
        <w:rFonts w:ascii="Arial" w:hAnsi="Arial" w:hint="default"/>
      </w:rPr>
    </w:lvl>
    <w:lvl w:ilvl="6" w:tplc="3C1C497A" w:tentative="1">
      <w:start w:val="1"/>
      <w:numFmt w:val="bullet"/>
      <w:lvlText w:val="•"/>
      <w:lvlJc w:val="left"/>
      <w:pPr>
        <w:tabs>
          <w:tab w:val="num" w:pos="5040"/>
        </w:tabs>
        <w:ind w:left="5040" w:hanging="360"/>
      </w:pPr>
      <w:rPr>
        <w:rFonts w:ascii="Arial" w:hAnsi="Arial" w:hint="default"/>
      </w:rPr>
    </w:lvl>
    <w:lvl w:ilvl="7" w:tplc="39083572" w:tentative="1">
      <w:start w:val="1"/>
      <w:numFmt w:val="bullet"/>
      <w:lvlText w:val="•"/>
      <w:lvlJc w:val="left"/>
      <w:pPr>
        <w:tabs>
          <w:tab w:val="num" w:pos="5760"/>
        </w:tabs>
        <w:ind w:left="5760" w:hanging="360"/>
      </w:pPr>
      <w:rPr>
        <w:rFonts w:ascii="Arial" w:hAnsi="Arial" w:hint="default"/>
      </w:rPr>
    </w:lvl>
    <w:lvl w:ilvl="8" w:tplc="E716E70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593927CA"/>
    <w:multiLevelType w:val="multilevel"/>
    <w:tmpl w:val="5D200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0032CF4"/>
    <w:multiLevelType w:val="multilevel"/>
    <w:tmpl w:val="7DD82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3191227"/>
    <w:multiLevelType w:val="hybridMultilevel"/>
    <w:tmpl w:val="2BB4E676"/>
    <w:lvl w:ilvl="0" w:tplc="EB92D992">
      <w:start w:val="1"/>
      <w:numFmt w:val="bullet"/>
      <w:lvlText w:val="•"/>
      <w:lvlJc w:val="left"/>
      <w:pPr>
        <w:tabs>
          <w:tab w:val="num" w:pos="720"/>
        </w:tabs>
        <w:ind w:left="720" w:hanging="360"/>
      </w:pPr>
      <w:rPr>
        <w:rFonts w:ascii="Arial" w:hAnsi="Arial" w:hint="default"/>
      </w:rPr>
    </w:lvl>
    <w:lvl w:ilvl="1" w:tplc="63ECBEB4" w:tentative="1">
      <w:start w:val="1"/>
      <w:numFmt w:val="bullet"/>
      <w:lvlText w:val="•"/>
      <w:lvlJc w:val="left"/>
      <w:pPr>
        <w:tabs>
          <w:tab w:val="num" w:pos="1440"/>
        </w:tabs>
        <w:ind w:left="1440" w:hanging="360"/>
      </w:pPr>
      <w:rPr>
        <w:rFonts w:ascii="Arial" w:hAnsi="Arial" w:hint="default"/>
      </w:rPr>
    </w:lvl>
    <w:lvl w:ilvl="2" w:tplc="A78042A2" w:tentative="1">
      <w:start w:val="1"/>
      <w:numFmt w:val="bullet"/>
      <w:lvlText w:val="•"/>
      <w:lvlJc w:val="left"/>
      <w:pPr>
        <w:tabs>
          <w:tab w:val="num" w:pos="2160"/>
        </w:tabs>
        <w:ind w:left="2160" w:hanging="360"/>
      </w:pPr>
      <w:rPr>
        <w:rFonts w:ascii="Arial" w:hAnsi="Arial" w:hint="default"/>
      </w:rPr>
    </w:lvl>
    <w:lvl w:ilvl="3" w:tplc="CE6A708E" w:tentative="1">
      <w:start w:val="1"/>
      <w:numFmt w:val="bullet"/>
      <w:lvlText w:val="•"/>
      <w:lvlJc w:val="left"/>
      <w:pPr>
        <w:tabs>
          <w:tab w:val="num" w:pos="2880"/>
        </w:tabs>
        <w:ind w:left="2880" w:hanging="360"/>
      </w:pPr>
      <w:rPr>
        <w:rFonts w:ascii="Arial" w:hAnsi="Arial" w:hint="default"/>
      </w:rPr>
    </w:lvl>
    <w:lvl w:ilvl="4" w:tplc="7E02AE8A" w:tentative="1">
      <w:start w:val="1"/>
      <w:numFmt w:val="bullet"/>
      <w:lvlText w:val="•"/>
      <w:lvlJc w:val="left"/>
      <w:pPr>
        <w:tabs>
          <w:tab w:val="num" w:pos="3600"/>
        </w:tabs>
        <w:ind w:left="3600" w:hanging="360"/>
      </w:pPr>
      <w:rPr>
        <w:rFonts w:ascii="Arial" w:hAnsi="Arial" w:hint="default"/>
      </w:rPr>
    </w:lvl>
    <w:lvl w:ilvl="5" w:tplc="6654210C" w:tentative="1">
      <w:start w:val="1"/>
      <w:numFmt w:val="bullet"/>
      <w:lvlText w:val="•"/>
      <w:lvlJc w:val="left"/>
      <w:pPr>
        <w:tabs>
          <w:tab w:val="num" w:pos="4320"/>
        </w:tabs>
        <w:ind w:left="4320" w:hanging="360"/>
      </w:pPr>
      <w:rPr>
        <w:rFonts w:ascii="Arial" w:hAnsi="Arial" w:hint="default"/>
      </w:rPr>
    </w:lvl>
    <w:lvl w:ilvl="6" w:tplc="0F801CF8" w:tentative="1">
      <w:start w:val="1"/>
      <w:numFmt w:val="bullet"/>
      <w:lvlText w:val="•"/>
      <w:lvlJc w:val="left"/>
      <w:pPr>
        <w:tabs>
          <w:tab w:val="num" w:pos="5040"/>
        </w:tabs>
        <w:ind w:left="5040" w:hanging="360"/>
      </w:pPr>
      <w:rPr>
        <w:rFonts w:ascii="Arial" w:hAnsi="Arial" w:hint="default"/>
      </w:rPr>
    </w:lvl>
    <w:lvl w:ilvl="7" w:tplc="C2945302" w:tentative="1">
      <w:start w:val="1"/>
      <w:numFmt w:val="bullet"/>
      <w:lvlText w:val="•"/>
      <w:lvlJc w:val="left"/>
      <w:pPr>
        <w:tabs>
          <w:tab w:val="num" w:pos="5760"/>
        </w:tabs>
        <w:ind w:left="5760" w:hanging="360"/>
      </w:pPr>
      <w:rPr>
        <w:rFonts w:ascii="Arial" w:hAnsi="Arial" w:hint="default"/>
      </w:rPr>
    </w:lvl>
    <w:lvl w:ilvl="8" w:tplc="05D4167E"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3AB61C2"/>
    <w:multiLevelType w:val="hybridMultilevel"/>
    <w:tmpl w:val="99D4CE92"/>
    <w:lvl w:ilvl="0" w:tplc="ECCAC3E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5577598"/>
    <w:multiLevelType w:val="hybridMultilevel"/>
    <w:tmpl w:val="7DE2E54A"/>
    <w:lvl w:ilvl="0" w:tplc="DDBC2042">
      <w:start w:val="1"/>
      <w:numFmt w:val="decimal"/>
      <w:lvlText w:val="%1."/>
      <w:lvlJc w:val="left"/>
      <w:pPr>
        <w:ind w:left="720" w:hanging="360"/>
      </w:pPr>
      <w:rPr>
        <w:rFonts w:hint="default"/>
        <w:color w:val="000000" w:themeColor="tex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7" w15:restartNumberingAfterBreak="0">
    <w:nsid w:val="692171EA"/>
    <w:multiLevelType w:val="hybridMultilevel"/>
    <w:tmpl w:val="CE72860A"/>
    <w:lvl w:ilvl="0" w:tplc="D03080F6">
      <w:start w:val="1"/>
      <w:numFmt w:val="bullet"/>
      <w:lvlText w:val="•"/>
      <w:lvlJc w:val="left"/>
      <w:pPr>
        <w:tabs>
          <w:tab w:val="num" w:pos="720"/>
        </w:tabs>
        <w:ind w:left="720" w:hanging="360"/>
      </w:pPr>
      <w:rPr>
        <w:rFonts w:ascii="Arial" w:hAnsi="Arial" w:hint="default"/>
      </w:rPr>
    </w:lvl>
    <w:lvl w:ilvl="1" w:tplc="D6EE185C" w:tentative="1">
      <w:start w:val="1"/>
      <w:numFmt w:val="bullet"/>
      <w:lvlText w:val="•"/>
      <w:lvlJc w:val="left"/>
      <w:pPr>
        <w:tabs>
          <w:tab w:val="num" w:pos="1440"/>
        </w:tabs>
        <w:ind w:left="1440" w:hanging="360"/>
      </w:pPr>
      <w:rPr>
        <w:rFonts w:ascii="Arial" w:hAnsi="Arial" w:hint="default"/>
      </w:rPr>
    </w:lvl>
    <w:lvl w:ilvl="2" w:tplc="CCE04C40" w:tentative="1">
      <w:start w:val="1"/>
      <w:numFmt w:val="bullet"/>
      <w:lvlText w:val="•"/>
      <w:lvlJc w:val="left"/>
      <w:pPr>
        <w:tabs>
          <w:tab w:val="num" w:pos="2160"/>
        </w:tabs>
        <w:ind w:left="2160" w:hanging="360"/>
      </w:pPr>
      <w:rPr>
        <w:rFonts w:ascii="Arial" w:hAnsi="Arial" w:hint="default"/>
      </w:rPr>
    </w:lvl>
    <w:lvl w:ilvl="3" w:tplc="BE8ED03E" w:tentative="1">
      <w:start w:val="1"/>
      <w:numFmt w:val="bullet"/>
      <w:lvlText w:val="•"/>
      <w:lvlJc w:val="left"/>
      <w:pPr>
        <w:tabs>
          <w:tab w:val="num" w:pos="2880"/>
        </w:tabs>
        <w:ind w:left="2880" w:hanging="360"/>
      </w:pPr>
      <w:rPr>
        <w:rFonts w:ascii="Arial" w:hAnsi="Arial" w:hint="default"/>
      </w:rPr>
    </w:lvl>
    <w:lvl w:ilvl="4" w:tplc="58682B10" w:tentative="1">
      <w:start w:val="1"/>
      <w:numFmt w:val="bullet"/>
      <w:lvlText w:val="•"/>
      <w:lvlJc w:val="left"/>
      <w:pPr>
        <w:tabs>
          <w:tab w:val="num" w:pos="3600"/>
        </w:tabs>
        <w:ind w:left="3600" w:hanging="360"/>
      </w:pPr>
      <w:rPr>
        <w:rFonts w:ascii="Arial" w:hAnsi="Arial" w:hint="default"/>
      </w:rPr>
    </w:lvl>
    <w:lvl w:ilvl="5" w:tplc="55842594" w:tentative="1">
      <w:start w:val="1"/>
      <w:numFmt w:val="bullet"/>
      <w:lvlText w:val="•"/>
      <w:lvlJc w:val="left"/>
      <w:pPr>
        <w:tabs>
          <w:tab w:val="num" w:pos="4320"/>
        </w:tabs>
        <w:ind w:left="4320" w:hanging="360"/>
      </w:pPr>
      <w:rPr>
        <w:rFonts w:ascii="Arial" w:hAnsi="Arial" w:hint="default"/>
      </w:rPr>
    </w:lvl>
    <w:lvl w:ilvl="6" w:tplc="E8FCB2D6" w:tentative="1">
      <w:start w:val="1"/>
      <w:numFmt w:val="bullet"/>
      <w:lvlText w:val="•"/>
      <w:lvlJc w:val="left"/>
      <w:pPr>
        <w:tabs>
          <w:tab w:val="num" w:pos="5040"/>
        </w:tabs>
        <w:ind w:left="5040" w:hanging="360"/>
      </w:pPr>
      <w:rPr>
        <w:rFonts w:ascii="Arial" w:hAnsi="Arial" w:hint="default"/>
      </w:rPr>
    </w:lvl>
    <w:lvl w:ilvl="7" w:tplc="6EC8815C" w:tentative="1">
      <w:start w:val="1"/>
      <w:numFmt w:val="bullet"/>
      <w:lvlText w:val="•"/>
      <w:lvlJc w:val="left"/>
      <w:pPr>
        <w:tabs>
          <w:tab w:val="num" w:pos="5760"/>
        </w:tabs>
        <w:ind w:left="5760" w:hanging="360"/>
      </w:pPr>
      <w:rPr>
        <w:rFonts w:ascii="Arial" w:hAnsi="Arial" w:hint="default"/>
      </w:rPr>
    </w:lvl>
    <w:lvl w:ilvl="8" w:tplc="35B6F770"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B684DCD"/>
    <w:multiLevelType w:val="hybridMultilevel"/>
    <w:tmpl w:val="D19A8F5C"/>
    <w:lvl w:ilvl="0" w:tplc="EA4C09F8">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0C03B97"/>
    <w:multiLevelType w:val="multilevel"/>
    <w:tmpl w:val="96ACB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11042B1"/>
    <w:multiLevelType w:val="multilevel"/>
    <w:tmpl w:val="5B9AB4FC"/>
    <w:lvl w:ilvl="0">
      <w:start w:val="1"/>
      <w:numFmt w:val="bullet"/>
      <w:lvlText w:val="-"/>
      <w:lvlJc w:val="left"/>
      <w:pPr>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3FC4D7A"/>
    <w:multiLevelType w:val="hybridMultilevel"/>
    <w:tmpl w:val="E828D1CE"/>
    <w:lvl w:ilvl="0" w:tplc="EA4C09F8">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40E212E"/>
    <w:multiLevelType w:val="multilevel"/>
    <w:tmpl w:val="423A2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D173725"/>
    <w:multiLevelType w:val="hybridMultilevel"/>
    <w:tmpl w:val="33C4709E"/>
    <w:lvl w:ilvl="0" w:tplc="8CD40E9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DEE64CA"/>
    <w:multiLevelType w:val="hybridMultilevel"/>
    <w:tmpl w:val="2F10C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74779595">
    <w:abstractNumId w:val="30"/>
  </w:num>
  <w:num w:numId="2" w16cid:durableId="213351746">
    <w:abstractNumId w:val="36"/>
  </w:num>
  <w:num w:numId="3" w16cid:durableId="1968077803">
    <w:abstractNumId w:val="43"/>
  </w:num>
  <w:num w:numId="4" w16cid:durableId="1240604441">
    <w:abstractNumId w:val="19"/>
  </w:num>
  <w:num w:numId="5" w16cid:durableId="1584726500">
    <w:abstractNumId w:val="28"/>
  </w:num>
  <w:num w:numId="6" w16cid:durableId="62532009">
    <w:abstractNumId w:val="23"/>
  </w:num>
  <w:num w:numId="7" w16cid:durableId="1031685270">
    <w:abstractNumId w:val="18"/>
  </w:num>
  <w:num w:numId="8" w16cid:durableId="931818510">
    <w:abstractNumId w:val="29"/>
  </w:num>
  <w:num w:numId="9" w16cid:durableId="147795171">
    <w:abstractNumId w:val="17"/>
  </w:num>
  <w:num w:numId="10" w16cid:durableId="661280808">
    <w:abstractNumId w:val="1"/>
  </w:num>
  <w:num w:numId="11" w16cid:durableId="1005211367">
    <w:abstractNumId w:val="11"/>
  </w:num>
  <w:num w:numId="12" w16cid:durableId="682509783">
    <w:abstractNumId w:val="32"/>
  </w:num>
  <w:num w:numId="13" w16cid:durableId="135034429">
    <w:abstractNumId w:val="3"/>
  </w:num>
  <w:num w:numId="14" w16cid:durableId="99109955">
    <w:abstractNumId w:val="33"/>
  </w:num>
  <w:num w:numId="15" w16cid:durableId="1752003048">
    <w:abstractNumId w:val="39"/>
  </w:num>
  <w:num w:numId="16" w16cid:durableId="906918965">
    <w:abstractNumId w:val="42"/>
  </w:num>
  <w:num w:numId="17" w16cid:durableId="1198934638">
    <w:abstractNumId w:val="15"/>
  </w:num>
  <w:num w:numId="18" w16cid:durableId="1206452424">
    <w:abstractNumId w:val="16"/>
  </w:num>
  <w:num w:numId="19" w16cid:durableId="2026977118">
    <w:abstractNumId w:val="10"/>
  </w:num>
  <w:num w:numId="20" w16cid:durableId="1779134061">
    <w:abstractNumId w:val="27"/>
  </w:num>
  <w:num w:numId="21" w16cid:durableId="1752459851">
    <w:abstractNumId w:val="44"/>
  </w:num>
  <w:num w:numId="22" w16cid:durableId="1500540427">
    <w:abstractNumId w:val="35"/>
  </w:num>
  <w:num w:numId="23" w16cid:durableId="595553082">
    <w:abstractNumId w:val="37"/>
  </w:num>
  <w:num w:numId="24" w16cid:durableId="1568028564">
    <w:abstractNumId w:val="38"/>
  </w:num>
  <w:num w:numId="25" w16cid:durableId="724721049">
    <w:abstractNumId w:val="31"/>
  </w:num>
  <w:num w:numId="26" w16cid:durableId="1346127067">
    <w:abstractNumId w:val="4"/>
  </w:num>
  <w:num w:numId="27" w16cid:durableId="1694844747">
    <w:abstractNumId w:val="12"/>
  </w:num>
  <w:num w:numId="28" w16cid:durableId="17855429">
    <w:abstractNumId w:val="13"/>
  </w:num>
  <w:num w:numId="29" w16cid:durableId="1871255473">
    <w:abstractNumId w:val="6"/>
  </w:num>
  <w:num w:numId="30" w16cid:durableId="1685933311">
    <w:abstractNumId w:val="2"/>
  </w:num>
  <w:num w:numId="31" w16cid:durableId="1418790544">
    <w:abstractNumId w:val="40"/>
  </w:num>
  <w:num w:numId="32" w16cid:durableId="991178296">
    <w:abstractNumId w:val="24"/>
  </w:num>
  <w:num w:numId="33" w16cid:durableId="52585506">
    <w:abstractNumId w:val="20"/>
  </w:num>
  <w:num w:numId="34" w16cid:durableId="1490822837">
    <w:abstractNumId w:val="22"/>
  </w:num>
  <w:num w:numId="35" w16cid:durableId="317195038">
    <w:abstractNumId w:val="21"/>
  </w:num>
  <w:num w:numId="36" w16cid:durableId="1273319566">
    <w:abstractNumId w:val="5"/>
  </w:num>
  <w:num w:numId="37" w16cid:durableId="340471345">
    <w:abstractNumId w:val="34"/>
  </w:num>
  <w:num w:numId="38" w16cid:durableId="835150066">
    <w:abstractNumId w:val="8"/>
  </w:num>
  <w:num w:numId="39" w16cid:durableId="74593867">
    <w:abstractNumId w:val="7"/>
  </w:num>
  <w:num w:numId="40" w16cid:durableId="1134324591">
    <w:abstractNumId w:val="26"/>
  </w:num>
  <w:num w:numId="41" w16cid:durableId="333919335">
    <w:abstractNumId w:val="0"/>
  </w:num>
  <w:num w:numId="42" w16cid:durableId="961032978">
    <w:abstractNumId w:val="9"/>
  </w:num>
  <w:num w:numId="43" w16cid:durableId="1874608004">
    <w:abstractNumId w:val="25"/>
  </w:num>
  <w:num w:numId="44" w16cid:durableId="598874953">
    <w:abstractNumId w:val="41"/>
  </w:num>
  <w:num w:numId="45" w16cid:durableId="137180006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510"/>
    <w:rsid w:val="00021545"/>
    <w:rsid w:val="00085196"/>
    <w:rsid w:val="000944D4"/>
    <w:rsid w:val="000D67CB"/>
    <w:rsid w:val="000F5FD8"/>
    <w:rsid w:val="001447F8"/>
    <w:rsid w:val="001801EB"/>
    <w:rsid w:val="001A306A"/>
    <w:rsid w:val="001B636C"/>
    <w:rsid w:val="0021579D"/>
    <w:rsid w:val="0021719C"/>
    <w:rsid w:val="00241311"/>
    <w:rsid w:val="0024717A"/>
    <w:rsid w:val="00283ED0"/>
    <w:rsid w:val="002857E0"/>
    <w:rsid w:val="00290585"/>
    <w:rsid w:val="0029068C"/>
    <w:rsid w:val="002B0624"/>
    <w:rsid w:val="00330F52"/>
    <w:rsid w:val="0036019F"/>
    <w:rsid w:val="003D3D3E"/>
    <w:rsid w:val="00405853"/>
    <w:rsid w:val="004C1542"/>
    <w:rsid w:val="004C16F4"/>
    <w:rsid w:val="00525B9D"/>
    <w:rsid w:val="005541F8"/>
    <w:rsid w:val="00570063"/>
    <w:rsid w:val="00596DB9"/>
    <w:rsid w:val="005A6FE7"/>
    <w:rsid w:val="005B061D"/>
    <w:rsid w:val="005E3C37"/>
    <w:rsid w:val="0062268E"/>
    <w:rsid w:val="00675293"/>
    <w:rsid w:val="006A0463"/>
    <w:rsid w:val="006B0D6C"/>
    <w:rsid w:val="00722BF4"/>
    <w:rsid w:val="00731474"/>
    <w:rsid w:val="0074415A"/>
    <w:rsid w:val="007712A7"/>
    <w:rsid w:val="00773E3E"/>
    <w:rsid w:val="008070C4"/>
    <w:rsid w:val="0084053B"/>
    <w:rsid w:val="00843704"/>
    <w:rsid w:val="00851AA6"/>
    <w:rsid w:val="00860D03"/>
    <w:rsid w:val="0087070E"/>
    <w:rsid w:val="00891F3E"/>
    <w:rsid w:val="008A6142"/>
    <w:rsid w:val="008C0239"/>
    <w:rsid w:val="00917790"/>
    <w:rsid w:val="00922D69"/>
    <w:rsid w:val="00942EC5"/>
    <w:rsid w:val="00963F5F"/>
    <w:rsid w:val="009869B1"/>
    <w:rsid w:val="009C7CB3"/>
    <w:rsid w:val="009E2028"/>
    <w:rsid w:val="00A40F1D"/>
    <w:rsid w:val="00A474FA"/>
    <w:rsid w:val="00A51510"/>
    <w:rsid w:val="00A51E25"/>
    <w:rsid w:val="00AA6FF3"/>
    <w:rsid w:val="00AC5E14"/>
    <w:rsid w:val="00AD6495"/>
    <w:rsid w:val="00B149DC"/>
    <w:rsid w:val="00B16647"/>
    <w:rsid w:val="00B201C0"/>
    <w:rsid w:val="00B66857"/>
    <w:rsid w:val="00BB2145"/>
    <w:rsid w:val="00BE0C7A"/>
    <w:rsid w:val="00C22EDB"/>
    <w:rsid w:val="00C3381B"/>
    <w:rsid w:val="00C4093B"/>
    <w:rsid w:val="00C42788"/>
    <w:rsid w:val="00C6071F"/>
    <w:rsid w:val="00C628B3"/>
    <w:rsid w:val="00C632A2"/>
    <w:rsid w:val="00C904CD"/>
    <w:rsid w:val="00C9480B"/>
    <w:rsid w:val="00CD3972"/>
    <w:rsid w:val="00CE0DFF"/>
    <w:rsid w:val="00D251E8"/>
    <w:rsid w:val="00D32B19"/>
    <w:rsid w:val="00D72BD6"/>
    <w:rsid w:val="00D75DD1"/>
    <w:rsid w:val="00DB53C9"/>
    <w:rsid w:val="00F141A5"/>
    <w:rsid w:val="00F35080"/>
    <w:rsid w:val="00F57261"/>
    <w:rsid w:val="00F8631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714C38D0"/>
  <w15:chartTrackingRefBased/>
  <w15:docId w15:val="{4080396D-6DB3-E141-BD81-7F646CC35B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2B19"/>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A515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515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5151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5151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5151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5151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5151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5151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5151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515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515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5151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5151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5151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5151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5151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5151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51510"/>
    <w:rPr>
      <w:rFonts w:eastAsiaTheme="majorEastAsia" w:cstheme="majorBidi"/>
      <w:color w:val="272727" w:themeColor="text1" w:themeTint="D8"/>
    </w:rPr>
  </w:style>
  <w:style w:type="paragraph" w:styleId="Title">
    <w:name w:val="Title"/>
    <w:basedOn w:val="Normal"/>
    <w:next w:val="Normal"/>
    <w:link w:val="TitleChar"/>
    <w:uiPriority w:val="10"/>
    <w:qFormat/>
    <w:rsid w:val="00A5151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515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5151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515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51510"/>
    <w:pPr>
      <w:spacing w:before="160"/>
      <w:jc w:val="center"/>
    </w:pPr>
    <w:rPr>
      <w:i/>
      <w:iCs/>
      <w:color w:val="404040" w:themeColor="text1" w:themeTint="BF"/>
    </w:rPr>
  </w:style>
  <w:style w:type="character" w:customStyle="1" w:styleId="QuoteChar">
    <w:name w:val="Quote Char"/>
    <w:basedOn w:val="DefaultParagraphFont"/>
    <w:link w:val="Quote"/>
    <w:uiPriority w:val="29"/>
    <w:rsid w:val="00A51510"/>
    <w:rPr>
      <w:i/>
      <w:iCs/>
      <w:color w:val="404040" w:themeColor="text1" w:themeTint="BF"/>
    </w:rPr>
  </w:style>
  <w:style w:type="paragraph" w:styleId="ListParagraph">
    <w:name w:val="List Paragraph"/>
    <w:basedOn w:val="Normal"/>
    <w:uiPriority w:val="34"/>
    <w:qFormat/>
    <w:rsid w:val="00A51510"/>
    <w:pPr>
      <w:ind w:left="720"/>
      <w:contextualSpacing/>
    </w:pPr>
  </w:style>
  <w:style w:type="character" w:styleId="IntenseEmphasis">
    <w:name w:val="Intense Emphasis"/>
    <w:basedOn w:val="DefaultParagraphFont"/>
    <w:uiPriority w:val="21"/>
    <w:qFormat/>
    <w:rsid w:val="00A51510"/>
    <w:rPr>
      <w:i/>
      <w:iCs/>
      <w:color w:val="0F4761" w:themeColor="accent1" w:themeShade="BF"/>
    </w:rPr>
  </w:style>
  <w:style w:type="paragraph" w:styleId="IntenseQuote">
    <w:name w:val="Intense Quote"/>
    <w:basedOn w:val="Normal"/>
    <w:next w:val="Normal"/>
    <w:link w:val="IntenseQuoteChar"/>
    <w:uiPriority w:val="30"/>
    <w:qFormat/>
    <w:rsid w:val="00A515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51510"/>
    <w:rPr>
      <w:i/>
      <w:iCs/>
      <w:color w:val="0F4761" w:themeColor="accent1" w:themeShade="BF"/>
    </w:rPr>
  </w:style>
  <w:style w:type="character" w:styleId="IntenseReference">
    <w:name w:val="Intense Reference"/>
    <w:basedOn w:val="DefaultParagraphFont"/>
    <w:uiPriority w:val="32"/>
    <w:qFormat/>
    <w:rsid w:val="00A51510"/>
    <w:rPr>
      <w:b/>
      <w:bCs/>
      <w:smallCaps/>
      <w:color w:val="0F4761" w:themeColor="accent1" w:themeShade="BF"/>
      <w:spacing w:val="5"/>
    </w:rPr>
  </w:style>
  <w:style w:type="character" w:styleId="FootnoteReference">
    <w:name w:val="footnote reference"/>
    <w:basedOn w:val="DefaultParagraphFont"/>
    <w:uiPriority w:val="99"/>
    <w:semiHidden/>
    <w:unhideWhenUsed/>
    <w:rsid w:val="00A51510"/>
    <w:rPr>
      <w:vertAlign w:val="superscript"/>
    </w:rPr>
  </w:style>
  <w:style w:type="paragraph" w:styleId="NormalWeb">
    <w:name w:val="Normal (Web)"/>
    <w:basedOn w:val="Normal"/>
    <w:uiPriority w:val="99"/>
    <w:unhideWhenUsed/>
    <w:rsid w:val="00BE0C7A"/>
    <w:pPr>
      <w:spacing w:before="100" w:beforeAutospacing="1" w:after="100" w:afterAutospacing="1"/>
    </w:pPr>
  </w:style>
  <w:style w:type="character" w:customStyle="1" w:styleId="apple-converted-space">
    <w:name w:val="apple-converted-space"/>
    <w:basedOn w:val="DefaultParagraphFont"/>
    <w:rsid w:val="00BE0C7A"/>
  </w:style>
  <w:style w:type="character" w:styleId="Hyperlink">
    <w:name w:val="Hyperlink"/>
    <w:basedOn w:val="DefaultParagraphFont"/>
    <w:uiPriority w:val="99"/>
    <w:unhideWhenUsed/>
    <w:rsid w:val="00BE0C7A"/>
    <w:rPr>
      <w:color w:val="0000FF"/>
      <w:u w:val="single"/>
    </w:rPr>
  </w:style>
  <w:style w:type="character" w:styleId="UnresolvedMention">
    <w:name w:val="Unresolved Mention"/>
    <w:basedOn w:val="DefaultParagraphFont"/>
    <w:uiPriority w:val="99"/>
    <w:semiHidden/>
    <w:unhideWhenUsed/>
    <w:rsid w:val="00BE0C7A"/>
    <w:rPr>
      <w:color w:val="605E5C"/>
      <w:shd w:val="clear" w:color="auto" w:fill="E1DFDD"/>
    </w:rPr>
  </w:style>
  <w:style w:type="character" w:styleId="Strong">
    <w:name w:val="Strong"/>
    <w:basedOn w:val="DefaultParagraphFont"/>
    <w:uiPriority w:val="22"/>
    <w:qFormat/>
    <w:rsid w:val="00C628B3"/>
    <w:rPr>
      <w:b/>
      <w:bCs/>
    </w:rPr>
  </w:style>
  <w:style w:type="character" w:styleId="FollowedHyperlink">
    <w:name w:val="FollowedHyperlink"/>
    <w:basedOn w:val="DefaultParagraphFont"/>
    <w:uiPriority w:val="99"/>
    <w:semiHidden/>
    <w:unhideWhenUsed/>
    <w:rsid w:val="0074415A"/>
    <w:rPr>
      <w:color w:val="96607D" w:themeColor="followedHyperlink"/>
      <w:u w:val="single"/>
    </w:rPr>
  </w:style>
  <w:style w:type="paragraph" w:styleId="Header">
    <w:name w:val="header"/>
    <w:basedOn w:val="Normal"/>
    <w:link w:val="HeaderChar"/>
    <w:uiPriority w:val="99"/>
    <w:unhideWhenUsed/>
    <w:rsid w:val="002B0624"/>
    <w:pPr>
      <w:tabs>
        <w:tab w:val="center" w:pos="4680"/>
        <w:tab w:val="right" w:pos="9360"/>
      </w:tabs>
    </w:pPr>
  </w:style>
  <w:style w:type="character" w:customStyle="1" w:styleId="HeaderChar">
    <w:name w:val="Header Char"/>
    <w:basedOn w:val="DefaultParagraphFont"/>
    <w:link w:val="Header"/>
    <w:uiPriority w:val="99"/>
    <w:rsid w:val="002B0624"/>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2B0624"/>
    <w:pPr>
      <w:tabs>
        <w:tab w:val="center" w:pos="4680"/>
        <w:tab w:val="right" w:pos="9360"/>
      </w:tabs>
    </w:pPr>
  </w:style>
  <w:style w:type="character" w:customStyle="1" w:styleId="FooterChar">
    <w:name w:val="Footer Char"/>
    <w:basedOn w:val="DefaultParagraphFont"/>
    <w:link w:val="Footer"/>
    <w:uiPriority w:val="99"/>
    <w:rsid w:val="002B0624"/>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8115889">
      <w:bodyDiv w:val="1"/>
      <w:marLeft w:val="0"/>
      <w:marRight w:val="0"/>
      <w:marTop w:val="0"/>
      <w:marBottom w:val="0"/>
      <w:divBdr>
        <w:top w:val="none" w:sz="0" w:space="0" w:color="auto"/>
        <w:left w:val="none" w:sz="0" w:space="0" w:color="auto"/>
        <w:bottom w:val="none" w:sz="0" w:space="0" w:color="auto"/>
        <w:right w:val="none" w:sz="0" w:space="0" w:color="auto"/>
      </w:divBdr>
      <w:divsChild>
        <w:div w:id="1665473590">
          <w:marLeft w:val="446"/>
          <w:marRight w:val="0"/>
          <w:marTop w:val="96"/>
          <w:marBottom w:val="120"/>
          <w:divBdr>
            <w:top w:val="none" w:sz="0" w:space="0" w:color="auto"/>
            <w:left w:val="none" w:sz="0" w:space="0" w:color="auto"/>
            <w:bottom w:val="none" w:sz="0" w:space="0" w:color="auto"/>
            <w:right w:val="none" w:sz="0" w:space="0" w:color="auto"/>
          </w:divBdr>
        </w:div>
        <w:div w:id="260798109">
          <w:marLeft w:val="446"/>
          <w:marRight w:val="0"/>
          <w:marTop w:val="96"/>
          <w:marBottom w:val="120"/>
          <w:divBdr>
            <w:top w:val="none" w:sz="0" w:space="0" w:color="auto"/>
            <w:left w:val="none" w:sz="0" w:space="0" w:color="auto"/>
            <w:bottom w:val="none" w:sz="0" w:space="0" w:color="auto"/>
            <w:right w:val="none" w:sz="0" w:space="0" w:color="auto"/>
          </w:divBdr>
        </w:div>
        <w:div w:id="1194032555">
          <w:marLeft w:val="446"/>
          <w:marRight w:val="0"/>
          <w:marTop w:val="96"/>
          <w:marBottom w:val="120"/>
          <w:divBdr>
            <w:top w:val="none" w:sz="0" w:space="0" w:color="auto"/>
            <w:left w:val="none" w:sz="0" w:space="0" w:color="auto"/>
            <w:bottom w:val="none" w:sz="0" w:space="0" w:color="auto"/>
            <w:right w:val="none" w:sz="0" w:space="0" w:color="auto"/>
          </w:divBdr>
        </w:div>
        <w:div w:id="223610442">
          <w:marLeft w:val="446"/>
          <w:marRight w:val="0"/>
          <w:marTop w:val="96"/>
          <w:marBottom w:val="120"/>
          <w:divBdr>
            <w:top w:val="none" w:sz="0" w:space="0" w:color="auto"/>
            <w:left w:val="none" w:sz="0" w:space="0" w:color="auto"/>
            <w:bottom w:val="none" w:sz="0" w:space="0" w:color="auto"/>
            <w:right w:val="none" w:sz="0" w:space="0" w:color="auto"/>
          </w:divBdr>
        </w:div>
        <w:div w:id="1409110275">
          <w:marLeft w:val="446"/>
          <w:marRight w:val="0"/>
          <w:marTop w:val="96"/>
          <w:marBottom w:val="120"/>
          <w:divBdr>
            <w:top w:val="none" w:sz="0" w:space="0" w:color="auto"/>
            <w:left w:val="none" w:sz="0" w:space="0" w:color="auto"/>
            <w:bottom w:val="none" w:sz="0" w:space="0" w:color="auto"/>
            <w:right w:val="none" w:sz="0" w:space="0" w:color="auto"/>
          </w:divBdr>
        </w:div>
      </w:divsChild>
    </w:div>
    <w:div w:id="77873510">
      <w:bodyDiv w:val="1"/>
      <w:marLeft w:val="0"/>
      <w:marRight w:val="0"/>
      <w:marTop w:val="0"/>
      <w:marBottom w:val="0"/>
      <w:divBdr>
        <w:top w:val="none" w:sz="0" w:space="0" w:color="auto"/>
        <w:left w:val="none" w:sz="0" w:space="0" w:color="auto"/>
        <w:bottom w:val="none" w:sz="0" w:space="0" w:color="auto"/>
        <w:right w:val="none" w:sz="0" w:space="0" w:color="auto"/>
      </w:divBdr>
    </w:div>
    <w:div w:id="247273400">
      <w:bodyDiv w:val="1"/>
      <w:marLeft w:val="0"/>
      <w:marRight w:val="0"/>
      <w:marTop w:val="0"/>
      <w:marBottom w:val="0"/>
      <w:divBdr>
        <w:top w:val="none" w:sz="0" w:space="0" w:color="auto"/>
        <w:left w:val="none" w:sz="0" w:space="0" w:color="auto"/>
        <w:bottom w:val="none" w:sz="0" w:space="0" w:color="auto"/>
        <w:right w:val="none" w:sz="0" w:space="0" w:color="auto"/>
      </w:divBdr>
    </w:div>
    <w:div w:id="417798888">
      <w:bodyDiv w:val="1"/>
      <w:marLeft w:val="0"/>
      <w:marRight w:val="0"/>
      <w:marTop w:val="0"/>
      <w:marBottom w:val="0"/>
      <w:divBdr>
        <w:top w:val="none" w:sz="0" w:space="0" w:color="auto"/>
        <w:left w:val="none" w:sz="0" w:space="0" w:color="auto"/>
        <w:bottom w:val="none" w:sz="0" w:space="0" w:color="auto"/>
        <w:right w:val="none" w:sz="0" w:space="0" w:color="auto"/>
      </w:divBdr>
    </w:div>
    <w:div w:id="584341180">
      <w:bodyDiv w:val="1"/>
      <w:marLeft w:val="0"/>
      <w:marRight w:val="0"/>
      <w:marTop w:val="0"/>
      <w:marBottom w:val="0"/>
      <w:divBdr>
        <w:top w:val="none" w:sz="0" w:space="0" w:color="auto"/>
        <w:left w:val="none" w:sz="0" w:space="0" w:color="auto"/>
        <w:bottom w:val="none" w:sz="0" w:space="0" w:color="auto"/>
        <w:right w:val="none" w:sz="0" w:space="0" w:color="auto"/>
      </w:divBdr>
    </w:div>
    <w:div w:id="655575937">
      <w:bodyDiv w:val="1"/>
      <w:marLeft w:val="0"/>
      <w:marRight w:val="0"/>
      <w:marTop w:val="0"/>
      <w:marBottom w:val="0"/>
      <w:divBdr>
        <w:top w:val="none" w:sz="0" w:space="0" w:color="auto"/>
        <w:left w:val="none" w:sz="0" w:space="0" w:color="auto"/>
        <w:bottom w:val="none" w:sz="0" w:space="0" w:color="auto"/>
        <w:right w:val="none" w:sz="0" w:space="0" w:color="auto"/>
      </w:divBdr>
      <w:divsChild>
        <w:div w:id="302127980">
          <w:marLeft w:val="446"/>
          <w:marRight w:val="0"/>
          <w:marTop w:val="115"/>
          <w:marBottom w:val="120"/>
          <w:divBdr>
            <w:top w:val="none" w:sz="0" w:space="0" w:color="auto"/>
            <w:left w:val="none" w:sz="0" w:space="0" w:color="auto"/>
            <w:bottom w:val="none" w:sz="0" w:space="0" w:color="auto"/>
            <w:right w:val="none" w:sz="0" w:space="0" w:color="auto"/>
          </w:divBdr>
        </w:div>
        <w:div w:id="1991014395">
          <w:marLeft w:val="446"/>
          <w:marRight w:val="0"/>
          <w:marTop w:val="115"/>
          <w:marBottom w:val="120"/>
          <w:divBdr>
            <w:top w:val="none" w:sz="0" w:space="0" w:color="auto"/>
            <w:left w:val="none" w:sz="0" w:space="0" w:color="auto"/>
            <w:bottom w:val="none" w:sz="0" w:space="0" w:color="auto"/>
            <w:right w:val="none" w:sz="0" w:space="0" w:color="auto"/>
          </w:divBdr>
        </w:div>
        <w:div w:id="1260334487">
          <w:marLeft w:val="446"/>
          <w:marRight w:val="0"/>
          <w:marTop w:val="115"/>
          <w:marBottom w:val="120"/>
          <w:divBdr>
            <w:top w:val="none" w:sz="0" w:space="0" w:color="auto"/>
            <w:left w:val="none" w:sz="0" w:space="0" w:color="auto"/>
            <w:bottom w:val="none" w:sz="0" w:space="0" w:color="auto"/>
            <w:right w:val="none" w:sz="0" w:space="0" w:color="auto"/>
          </w:divBdr>
        </w:div>
        <w:div w:id="1735658393">
          <w:marLeft w:val="446"/>
          <w:marRight w:val="0"/>
          <w:marTop w:val="115"/>
          <w:marBottom w:val="120"/>
          <w:divBdr>
            <w:top w:val="none" w:sz="0" w:space="0" w:color="auto"/>
            <w:left w:val="none" w:sz="0" w:space="0" w:color="auto"/>
            <w:bottom w:val="none" w:sz="0" w:space="0" w:color="auto"/>
            <w:right w:val="none" w:sz="0" w:space="0" w:color="auto"/>
          </w:divBdr>
        </w:div>
        <w:div w:id="1051811637">
          <w:marLeft w:val="446"/>
          <w:marRight w:val="0"/>
          <w:marTop w:val="115"/>
          <w:marBottom w:val="120"/>
          <w:divBdr>
            <w:top w:val="none" w:sz="0" w:space="0" w:color="auto"/>
            <w:left w:val="none" w:sz="0" w:space="0" w:color="auto"/>
            <w:bottom w:val="none" w:sz="0" w:space="0" w:color="auto"/>
            <w:right w:val="none" w:sz="0" w:space="0" w:color="auto"/>
          </w:divBdr>
        </w:div>
      </w:divsChild>
    </w:div>
    <w:div w:id="704258872">
      <w:bodyDiv w:val="1"/>
      <w:marLeft w:val="0"/>
      <w:marRight w:val="0"/>
      <w:marTop w:val="0"/>
      <w:marBottom w:val="0"/>
      <w:divBdr>
        <w:top w:val="none" w:sz="0" w:space="0" w:color="auto"/>
        <w:left w:val="none" w:sz="0" w:space="0" w:color="auto"/>
        <w:bottom w:val="none" w:sz="0" w:space="0" w:color="auto"/>
        <w:right w:val="none" w:sz="0" w:space="0" w:color="auto"/>
      </w:divBdr>
      <w:divsChild>
        <w:div w:id="698942512">
          <w:marLeft w:val="446"/>
          <w:marRight w:val="0"/>
          <w:marTop w:val="96"/>
          <w:marBottom w:val="120"/>
          <w:divBdr>
            <w:top w:val="none" w:sz="0" w:space="0" w:color="auto"/>
            <w:left w:val="none" w:sz="0" w:space="0" w:color="auto"/>
            <w:bottom w:val="none" w:sz="0" w:space="0" w:color="auto"/>
            <w:right w:val="none" w:sz="0" w:space="0" w:color="auto"/>
          </w:divBdr>
        </w:div>
      </w:divsChild>
    </w:div>
    <w:div w:id="739788088">
      <w:bodyDiv w:val="1"/>
      <w:marLeft w:val="0"/>
      <w:marRight w:val="0"/>
      <w:marTop w:val="0"/>
      <w:marBottom w:val="0"/>
      <w:divBdr>
        <w:top w:val="none" w:sz="0" w:space="0" w:color="auto"/>
        <w:left w:val="none" w:sz="0" w:space="0" w:color="auto"/>
        <w:bottom w:val="none" w:sz="0" w:space="0" w:color="auto"/>
        <w:right w:val="none" w:sz="0" w:space="0" w:color="auto"/>
      </w:divBdr>
      <w:divsChild>
        <w:div w:id="1621380690">
          <w:marLeft w:val="446"/>
          <w:marRight w:val="0"/>
          <w:marTop w:val="96"/>
          <w:marBottom w:val="120"/>
          <w:divBdr>
            <w:top w:val="none" w:sz="0" w:space="0" w:color="auto"/>
            <w:left w:val="none" w:sz="0" w:space="0" w:color="auto"/>
            <w:bottom w:val="none" w:sz="0" w:space="0" w:color="auto"/>
            <w:right w:val="none" w:sz="0" w:space="0" w:color="auto"/>
          </w:divBdr>
        </w:div>
        <w:div w:id="1241402866">
          <w:marLeft w:val="446"/>
          <w:marRight w:val="0"/>
          <w:marTop w:val="96"/>
          <w:marBottom w:val="120"/>
          <w:divBdr>
            <w:top w:val="none" w:sz="0" w:space="0" w:color="auto"/>
            <w:left w:val="none" w:sz="0" w:space="0" w:color="auto"/>
            <w:bottom w:val="none" w:sz="0" w:space="0" w:color="auto"/>
            <w:right w:val="none" w:sz="0" w:space="0" w:color="auto"/>
          </w:divBdr>
        </w:div>
        <w:div w:id="829373405">
          <w:marLeft w:val="446"/>
          <w:marRight w:val="0"/>
          <w:marTop w:val="96"/>
          <w:marBottom w:val="120"/>
          <w:divBdr>
            <w:top w:val="none" w:sz="0" w:space="0" w:color="auto"/>
            <w:left w:val="none" w:sz="0" w:space="0" w:color="auto"/>
            <w:bottom w:val="none" w:sz="0" w:space="0" w:color="auto"/>
            <w:right w:val="none" w:sz="0" w:space="0" w:color="auto"/>
          </w:divBdr>
        </w:div>
      </w:divsChild>
    </w:div>
    <w:div w:id="749738156">
      <w:bodyDiv w:val="1"/>
      <w:marLeft w:val="0"/>
      <w:marRight w:val="0"/>
      <w:marTop w:val="0"/>
      <w:marBottom w:val="0"/>
      <w:divBdr>
        <w:top w:val="none" w:sz="0" w:space="0" w:color="auto"/>
        <w:left w:val="none" w:sz="0" w:space="0" w:color="auto"/>
        <w:bottom w:val="none" w:sz="0" w:space="0" w:color="auto"/>
        <w:right w:val="none" w:sz="0" w:space="0" w:color="auto"/>
      </w:divBdr>
    </w:div>
    <w:div w:id="772435814">
      <w:bodyDiv w:val="1"/>
      <w:marLeft w:val="0"/>
      <w:marRight w:val="0"/>
      <w:marTop w:val="0"/>
      <w:marBottom w:val="0"/>
      <w:divBdr>
        <w:top w:val="none" w:sz="0" w:space="0" w:color="auto"/>
        <w:left w:val="none" w:sz="0" w:space="0" w:color="auto"/>
        <w:bottom w:val="none" w:sz="0" w:space="0" w:color="auto"/>
        <w:right w:val="none" w:sz="0" w:space="0" w:color="auto"/>
      </w:divBdr>
    </w:div>
    <w:div w:id="863980960">
      <w:bodyDiv w:val="1"/>
      <w:marLeft w:val="0"/>
      <w:marRight w:val="0"/>
      <w:marTop w:val="0"/>
      <w:marBottom w:val="0"/>
      <w:divBdr>
        <w:top w:val="none" w:sz="0" w:space="0" w:color="auto"/>
        <w:left w:val="none" w:sz="0" w:space="0" w:color="auto"/>
        <w:bottom w:val="none" w:sz="0" w:space="0" w:color="auto"/>
        <w:right w:val="none" w:sz="0" w:space="0" w:color="auto"/>
      </w:divBdr>
    </w:div>
    <w:div w:id="893393706">
      <w:bodyDiv w:val="1"/>
      <w:marLeft w:val="0"/>
      <w:marRight w:val="0"/>
      <w:marTop w:val="0"/>
      <w:marBottom w:val="0"/>
      <w:divBdr>
        <w:top w:val="none" w:sz="0" w:space="0" w:color="auto"/>
        <w:left w:val="none" w:sz="0" w:space="0" w:color="auto"/>
        <w:bottom w:val="none" w:sz="0" w:space="0" w:color="auto"/>
        <w:right w:val="none" w:sz="0" w:space="0" w:color="auto"/>
      </w:divBdr>
    </w:div>
    <w:div w:id="932207584">
      <w:bodyDiv w:val="1"/>
      <w:marLeft w:val="0"/>
      <w:marRight w:val="0"/>
      <w:marTop w:val="0"/>
      <w:marBottom w:val="0"/>
      <w:divBdr>
        <w:top w:val="none" w:sz="0" w:space="0" w:color="auto"/>
        <w:left w:val="none" w:sz="0" w:space="0" w:color="auto"/>
        <w:bottom w:val="none" w:sz="0" w:space="0" w:color="auto"/>
        <w:right w:val="none" w:sz="0" w:space="0" w:color="auto"/>
      </w:divBdr>
    </w:div>
    <w:div w:id="972447054">
      <w:bodyDiv w:val="1"/>
      <w:marLeft w:val="0"/>
      <w:marRight w:val="0"/>
      <w:marTop w:val="0"/>
      <w:marBottom w:val="0"/>
      <w:divBdr>
        <w:top w:val="none" w:sz="0" w:space="0" w:color="auto"/>
        <w:left w:val="none" w:sz="0" w:space="0" w:color="auto"/>
        <w:bottom w:val="none" w:sz="0" w:space="0" w:color="auto"/>
        <w:right w:val="none" w:sz="0" w:space="0" w:color="auto"/>
      </w:divBdr>
    </w:div>
    <w:div w:id="1001934674">
      <w:bodyDiv w:val="1"/>
      <w:marLeft w:val="0"/>
      <w:marRight w:val="0"/>
      <w:marTop w:val="0"/>
      <w:marBottom w:val="0"/>
      <w:divBdr>
        <w:top w:val="none" w:sz="0" w:space="0" w:color="auto"/>
        <w:left w:val="none" w:sz="0" w:space="0" w:color="auto"/>
        <w:bottom w:val="none" w:sz="0" w:space="0" w:color="auto"/>
        <w:right w:val="none" w:sz="0" w:space="0" w:color="auto"/>
      </w:divBdr>
    </w:div>
    <w:div w:id="1033923614">
      <w:bodyDiv w:val="1"/>
      <w:marLeft w:val="0"/>
      <w:marRight w:val="0"/>
      <w:marTop w:val="0"/>
      <w:marBottom w:val="0"/>
      <w:divBdr>
        <w:top w:val="none" w:sz="0" w:space="0" w:color="auto"/>
        <w:left w:val="none" w:sz="0" w:space="0" w:color="auto"/>
        <w:bottom w:val="none" w:sz="0" w:space="0" w:color="auto"/>
        <w:right w:val="none" w:sz="0" w:space="0" w:color="auto"/>
      </w:divBdr>
    </w:div>
    <w:div w:id="1101488909">
      <w:bodyDiv w:val="1"/>
      <w:marLeft w:val="0"/>
      <w:marRight w:val="0"/>
      <w:marTop w:val="0"/>
      <w:marBottom w:val="0"/>
      <w:divBdr>
        <w:top w:val="none" w:sz="0" w:space="0" w:color="auto"/>
        <w:left w:val="none" w:sz="0" w:space="0" w:color="auto"/>
        <w:bottom w:val="none" w:sz="0" w:space="0" w:color="auto"/>
        <w:right w:val="none" w:sz="0" w:space="0" w:color="auto"/>
      </w:divBdr>
    </w:div>
    <w:div w:id="1216356626">
      <w:bodyDiv w:val="1"/>
      <w:marLeft w:val="0"/>
      <w:marRight w:val="0"/>
      <w:marTop w:val="0"/>
      <w:marBottom w:val="0"/>
      <w:divBdr>
        <w:top w:val="none" w:sz="0" w:space="0" w:color="auto"/>
        <w:left w:val="none" w:sz="0" w:space="0" w:color="auto"/>
        <w:bottom w:val="none" w:sz="0" w:space="0" w:color="auto"/>
        <w:right w:val="none" w:sz="0" w:space="0" w:color="auto"/>
      </w:divBdr>
      <w:divsChild>
        <w:div w:id="201788368">
          <w:marLeft w:val="446"/>
          <w:marRight w:val="0"/>
          <w:marTop w:val="96"/>
          <w:marBottom w:val="120"/>
          <w:divBdr>
            <w:top w:val="none" w:sz="0" w:space="0" w:color="auto"/>
            <w:left w:val="none" w:sz="0" w:space="0" w:color="auto"/>
            <w:bottom w:val="none" w:sz="0" w:space="0" w:color="auto"/>
            <w:right w:val="none" w:sz="0" w:space="0" w:color="auto"/>
          </w:divBdr>
        </w:div>
      </w:divsChild>
    </w:div>
    <w:div w:id="1341348330">
      <w:bodyDiv w:val="1"/>
      <w:marLeft w:val="0"/>
      <w:marRight w:val="0"/>
      <w:marTop w:val="0"/>
      <w:marBottom w:val="0"/>
      <w:divBdr>
        <w:top w:val="none" w:sz="0" w:space="0" w:color="auto"/>
        <w:left w:val="none" w:sz="0" w:space="0" w:color="auto"/>
        <w:bottom w:val="none" w:sz="0" w:space="0" w:color="auto"/>
        <w:right w:val="none" w:sz="0" w:space="0" w:color="auto"/>
      </w:divBdr>
    </w:div>
    <w:div w:id="1363746343">
      <w:bodyDiv w:val="1"/>
      <w:marLeft w:val="0"/>
      <w:marRight w:val="0"/>
      <w:marTop w:val="0"/>
      <w:marBottom w:val="0"/>
      <w:divBdr>
        <w:top w:val="none" w:sz="0" w:space="0" w:color="auto"/>
        <w:left w:val="none" w:sz="0" w:space="0" w:color="auto"/>
        <w:bottom w:val="none" w:sz="0" w:space="0" w:color="auto"/>
        <w:right w:val="none" w:sz="0" w:space="0" w:color="auto"/>
      </w:divBdr>
    </w:div>
    <w:div w:id="1414594671">
      <w:bodyDiv w:val="1"/>
      <w:marLeft w:val="0"/>
      <w:marRight w:val="0"/>
      <w:marTop w:val="0"/>
      <w:marBottom w:val="0"/>
      <w:divBdr>
        <w:top w:val="none" w:sz="0" w:space="0" w:color="auto"/>
        <w:left w:val="none" w:sz="0" w:space="0" w:color="auto"/>
        <w:bottom w:val="none" w:sz="0" w:space="0" w:color="auto"/>
        <w:right w:val="none" w:sz="0" w:space="0" w:color="auto"/>
      </w:divBdr>
    </w:div>
    <w:div w:id="1418863724">
      <w:bodyDiv w:val="1"/>
      <w:marLeft w:val="0"/>
      <w:marRight w:val="0"/>
      <w:marTop w:val="0"/>
      <w:marBottom w:val="0"/>
      <w:divBdr>
        <w:top w:val="none" w:sz="0" w:space="0" w:color="auto"/>
        <w:left w:val="none" w:sz="0" w:space="0" w:color="auto"/>
        <w:bottom w:val="none" w:sz="0" w:space="0" w:color="auto"/>
        <w:right w:val="none" w:sz="0" w:space="0" w:color="auto"/>
      </w:divBdr>
      <w:divsChild>
        <w:div w:id="564071674">
          <w:marLeft w:val="446"/>
          <w:marRight w:val="0"/>
          <w:marTop w:val="115"/>
          <w:marBottom w:val="120"/>
          <w:divBdr>
            <w:top w:val="none" w:sz="0" w:space="0" w:color="auto"/>
            <w:left w:val="none" w:sz="0" w:space="0" w:color="auto"/>
            <w:bottom w:val="none" w:sz="0" w:space="0" w:color="auto"/>
            <w:right w:val="none" w:sz="0" w:space="0" w:color="auto"/>
          </w:divBdr>
        </w:div>
        <w:div w:id="488836846">
          <w:marLeft w:val="446"/>
          <w:marRight w:val="0"/>
          <w:marTop w:val="115"/>
          <w:marBottom w:val="120"/>
          <w:divBdr>
            <w:top w:val="none" w:sz="0" w:space="0" w:color="auto"/>
            <w:left w:val="none" w:sz="0" w:space="0" w:color="auto"/>
            <w:bottom w:val="none" w:sz="0" w:space="0" w:color="auto"/>
            <w:right w:val="none" w:sz="0" w:space="0" w:color="auto"/>
          </w:divBdr>
        </w:div>
      </w:divsChild>
    </w:div>
    <w:div w:id="1747339323">
      <w:bodyDiv w:val="1"/>
      <w:marLeft w:val="0"/>
      <w:marRight w:val="0"/>
      <w:marTop w:val="0"/>
      <w:marBottom w:val="0"/>
      <w:divBdr>
        <w:top w:val="none" w:sz="0" w:space="0" w:color="auto"/>
        <w:left w:val="none" w:sz="0" w:space="0" w:color="auto"/>
        <w:bottom w:val="none" w:sz="0" w:space="0" w:color="auto"/>
        <w:right w:val="none" w:sz="0" w:space="0" w:color="auto"/>
      </w:divBdr>
      <w:divsChild>
        <w:div w:id="1971788501">
          <w:marLeft w:val="446"/>
          <w:marRight w:val="0"/>
          <w:marTop w:val="96"/>
          <w:marBottom w:val="120"/>
          <w:divBdr>
            <w:top w:val="none" w:sz="0" w:space="0" w:color="auto"/>
            <w:left w:val="none" w:sz="0" w:space="0" w:color="auto"/>
            <w:bottom w:val="none" w:sz="0" w:space="0" w:color="auto"/>
            <w:right w:val="none" w:sz="0" w:space="0" w:color="auto"/>
          </w:divBdr>
        </w:div>
        <w:div w:id="2066098040">
          <w:marLeft w:val="446"/>
          <w:marRight w:val="0"/>
          <w:marTop w:val="96"/>
          <w:marBottom w:val="120"/>
          <w:divBdr>
            <w:top w:val="none" w:sz="0" w:space="0" w:color="auto"/>
            <w:left w:val="none" w:sz="0" w:space="0" w:color="auto"/>
            <w:bottom w:val="none" w:sz="0" w:space="0" w:color="auto"/>
            <w:right w:val="none" w:sz="0" w:space="0" w:color="auto"/>
          </w:divBdr>
        </w:div>
        <w:div w:id="1566452634">
          <w:marLeft w:val="446"/>
          <w:marRight w:val="0"/>
          <w:marTop w:val="96"/>
          <w:marBottom w:val="120"/>
          <w:divBdr>
            <w:top w:val="none" w:sz="0" w:space="0" w:color="auto"/>
            <w:left w:val="none" w:sz="0" w:space="0" w:color="auto"/>
            <w:bottom w:val="none" w:sz="0" w:space="0" w:color="auto"/>
            <w:right w:val="none" w:sz="0" w:space="0" w:color="auto"/>
          </w:divBdr>
        </w:div>
        <w:div w:id="1576892707">
          <w:marLeft w:val="446"/>
          <w:marRight w:val="0"/>
          <w:marTop w:val="96"/>
          <w:marBottom w:val="120"/>
          <w:divBdr>
            <w:top w:val="none" w:sz="0" w:space="0" w:color="auto"/>
            <w:left w:val="none" w:sz="0" w:space="0" w:color="auto"/>
            <w:bottom w:val="none" w:sz="0" w:space="0" w:color="auto"/>
            <w:right w:val="none" w:sz="0" w:space="0" w:color="auto"/>
          </w:divBdr>
        </w:div>
      </w:divsChild>
    </w:div>
    <w:div w:id="1858424964">
      <w:bodyDiv w:val="1"/>
      <w:marLeft w:val="0"/>
      <w:marRight w:val="0"/>
      <w:marTop w:val="0"/>
      <w:marBottom w:val="0"/>
      <w:divBdr>
        <w:top w:val="none" w:sz="0" w:space="0" w:color="auto"/>
        <w:left w:val="none" w:sz="0" w:space="0" w:color="auto"/>
        <w:bottom w:val="none" w:sz="0" w:space="0" w:color="auto"/>
        <w:right w:val="none" w:sz="0" w:space="0" w:color="auto"/>
      </w:divBdr>
    </w:div>
    <w:div w:id="1882866019">
      <w:bodyDiv w:val="1"/>
      <w:marLeft w:val="0"/>
      <w:marRight w:val="0"/>
      <w:marTop w:val="0"/>
      <w:marBottom w:val="0"/>
      <w:divBdr>
        <w:top w:val="none" w:sz="0" w:space="0" w:color="auto"/>
        <w:left w:val="none" w:sz="0" w:space="0" w:color="auto"/>
        <w:bottom w:val="none" w:sz="0" w:space="0" w:color="auto"/>
        <w:right w:val="none" w:sz="0" w:space="0" w:color="auto"/>
      </w:divBdr>
      <w:divsChild>
        <w:div w:id="1209415014">
          <w:marLeft w:val="446"/>
          <w:marRight w:val="0"/>
          <w:marTop w:val="96"/>
          <w:marBottom w:val="120"/>
          <w:divBdr>
            <w:top w:val="none" w:sz="0" w:space="0" w:color="auto"/>
            <w:left w:val="none" w:sz="0" w:space="0" w:color="auto"/>
            <w:bottom w:val="none" w:sz="0" w:space="0" w:color="auto"/>
            <w:right w:val="none" w:sz="0" w:space="0" w:color="auto"/>
          </w:divBdr>
        </w:div>
        <w:div w:id="1088036913">
          <w:marLeft w:val="446"/>
          <w:marRight w:val="0"/>
          <w:marTop w:val="96"/>
          <w:marBottom w:val="120"/>
          <w:divBdr>
            <w:top w:val="none" w:sz="0" w:space="0" w:color="auto"/>
            <w:left w:val="none" w:sz="0" w:space="0" w:color="auto"/>
            <w:bottom w:val="none" w:sz="0" w:space="0" w:color="auto"/>
            <w:right w:val="none" w:sz="0" w:space="0" w:color="auto"/>
          </w:divBdr>
        </w:div>
        <w:div w:id="1971783516">
          <w:marLeft w:val="446"/>
          <w:marRight w:val="0"/>
          <w:marTop w:val="96"/>
          <w:marBottom w:val="120"/>
          <w:divBdr>
            <w:top w:val="none" w:sz="0" w:space="0" w:color="auto"/>
            <w:left w:val="none" w:sz="0" w:space="0" w:color="auto"/>
            <w:bottom w:val="none" w:sz="0" w:space="0" w:color="auto"/>
            <w:right w:val="none" w:sz="0" w:space="0" w:color="auto"/>
          </w:divBdr>
        </w:div>
      </w:divsChild>
    </w:div>
    <w:div w:id="2066179182">
      <w:bodyDiv w:val="1"/>
      <w:marLeft w:val="0"/>
      <w:marRight w:val="0"/>
      <w:marTop w:val="0"/>
      <w:marBottom w:val="0"/>
      <w:divBdr>
        <w:top w:val="none" w:sz="0" w:space="0" w:color="auto"/>
        <w:left w:val="none" w:sz="0" w:space="0" w:color="auto"/>
        <w:bottom w:val="none" w:sz="0" w:space="0" w:color="auto"/>
        <w:right w:val="none" w:sz="0" w:space="0" w:color="auto"/>
      </w:divBdr>
      <w:divsChild>
        <w:div w:id="1133863215">
          <w:marLeft w:val="446"/>
          <w:marRight w:val="0"/>
          <w:marTop w:val="115"/>
          <w:marBottom w:val="120"/>
          <w:divBdr>
            <w:top w:val="none" w:sz="0" w:space="0" w:color="auto"/>
            <w:left w:val="none" w:sz="0" w:space="0" w:color="auto"/>
            <w:bottom w:val="none" w:sz="0" w:space="0" w:color="auto"/>
            <w:right w:val="none" w:sz="0" w:space="0" w:color="auto"/>
          </w:divBdr>
        </w:div>
      </w:divsChild>
    </w:div>
    <w:div w:id="2080441348">
      <w:bodyDiv w:val="1"/>
      <w:marLeft w:val="0"/>
      <w:marRight w:val="0"/>
      <w:marTop w:val="0"/>
      <w:marBottom w:val="0"/>
      <w:divBdr>
        <w:top w:val="none" w:sz="0" w:space="0" w:color="auto"/>
        <w:left w:val="none" w:sz="0" w:space="0" w:color="auto"/>
        <w:bottom w:val="none" w:sz="0" w:space="0" w:color="auto"/>
        <w:right w:val="none" w:sz="0" w:space="0" w:color="auto"/>
      </w:divBdr>
      <w:divsChild>
        <w:div w:id="1981029648">
          <w:marLeft w:val="0"/>
          <w:marRight w:val="0"/>
          <w:marTop w:val="0"/>
          <w:marBottom w:val="0"/>
          <w:divBdr>
            <w:top w:val="none" w:sz="0" w:space="0" w:color="auto"/>
            <w:left w:val="none" w:sz="0" w:space="0" w:color="auto"/>
            <w:bottom w:val="none" w:sz="0" w:space="0" w:color="auto"/>
            <w:right w:val="none" w:sz="0" w:space="0" w:color="auto"/>
          </w:divBdr>
          <w:divsChild>
            <w:div w:id="6961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111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189</TotalTime>
  <Pages>9</Pages>
  <Words>3131</Words>
  <Characters>17847</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58</cp:revision>
  <dcterms:created xsi:type="dcterms:W3CDTF">2025-01-03T15:43:00Z</dcterms:created>
  <dcterms:modified xsi:type="dcterms:W3CDTF">2025-05-17T18:46:00Z</dcterms:modified>
</cp:coreProperties>
</file>