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99BF02" w14:textId="4EB4B43D" w:rsidR="00477B6F" w:rsidRDefault="00477B6F" w:rsidP="00477B6F"/>
    <w:p w14:paraId="05736A9F" w14:textId="37CDFCCD" w:rsidR="00884DBA" w:rsidRDefault="00884DBA" w:rsidP="00477B6F"/>
    <w:p w14:paraId="7468104C" w14:textId="77777777" w:rsidR="00884DBA" w:rsidRDefault="00884DBA" w:rsidP="00477B6F"/>
    <w:p w14:paraId="4541647A" w14:textId="03B57B96" w:rsidR="00477B6F" w:rsidRDefault="00884DBA" w:rsidP="00884DBA">
      <w:pPr>
        <w:jc w:val="center"/>
      </w:pPr>
      <w:r>
        <w:t>Kamila Karolinczak</w:t>
      </w:r>
    </w:p>
    <w:p w14:paraId="6452E1B0" w14:textId="2186E2BA" w:rsidR="00884DBA" w:rsidRDefault="00884DBA" w:rsidP="00884DBA">
      <w:pPr>
        <w:jc w:val="center"/>
      </w:pPr>
      <w:r>
        <w:t>300000063</w:t>
      </w:r>
    </w:p>
    <w:p w14:paraId="78B8715C" w14:textId="77777777" w:rsidR="00477B6F" w:rsidRDefault="00477B6F" w:rsidP="00884DBA">
      <w:pPr>
        <w:jc w:val="center"/>
      </w:pPr>
    </w:p>
    <w:p w14:paraId="56E1DCD8" w14:textId="77777777" w:rsidR="00477B6F" w:rsidRDefault="00477B6F" w:rsidP="00884DBA">
      <w:pPr>
        <w:jc w:val="center"/>
      </w:pPr>
    </w:p>
    <w:p w14:paraId="31E21F37" w14:textId="77777777" w:rsidR="00477B6F" w:rsidRDefault="00477B6F" w:rsidP="00477B6F"/>
    <w:p w14:paraId="4AD4452A" w14:textId="77777777" w:rsidR="00477B6F" w:rsidRDefault="00477B6F" w:rsidP="00477B6F"/>
    <w:p w14:paraId="4C6E4156" w14:textId="77777777" w:rsidR="00477B6F" w:rsidRDefault="00477B6F" w:rsidP="00477B6F"/>
    <w:p w14:paraId="3CCD5B5B" w14:textId="77777777" w:rsidR="00477B6F" w:rsidRDefault="00477B6F" w:rsidP="00477B6F"/>
    <w:p w14:paraId="2D36871B" w14:textId="77777777" w:rsidR="00477B6F" w:rsidRDefault="00477B6F" w:rsidP="00477B6F"/>
    <w:p w14:paraId="1FE9D081" w14:textId="77777777" w:rsidR="00477B6F" w:rsidRDefault="00477B6F" w:rsidP="00477B6F"/>
    <w:p w14:paraId="67F0B975" w14:textId="77777777" w:rsidR="00477B6F" w:rsidRDefault="00477B6F" w:rsidP="00477B6F"/>
    <w:p w14:paraId="19079A1E" w14:textId="77777777" w:rsidR="00477B6F" w:rsidRDefault="00477B6F" w:rsidP="00477B6F"/>
    <w:p w14:paraId="53B037DB" w14:textId="77777777" w:rsidR="00477B6F" w:rsidRDefault="00477B6F" w:rsidP="00477B6F"/>
    <w:p w14:paraId="2A5BA6EC" w14:textId="77777777" w:rsidR="00811A0D" w:rsidRDefault="00811A0D" w:rsidP="00477B6F"/>
    <w:p w14:paraId="191F87D3" w14:textId="77777777" w:rsidR="00811A0D" w:rsidRDefault="00811A0D" w:rsidP="00477B6F"/>
    <w:p w14:paraId="69AA6631" w14:textId="77777777" w:rsidR="00811A0D" w:rsidRDefault="00811A0D" w:rsidP="00477B6F"/>
    <w:p w14:paraId="491F5D03" w14:textId="77777777" w:rsidR="00811A0D" w:rsidRDefault="00811A0D" w:rsidP="00477B6F"/>
    <w:p w14:paraId="5340158E" w14:textId="77777777" w:rsidR="00811A0D" w:rsidRDefault="00811A0D" w:rsidP="00477B6F"/>
    <w:p w14:paraId="5C87BDC7" w14:textId="77777777" w:rsidR="00811A0D" w:rsidRDefault="00811A0D" w:rsidP="00477B6F"/>
    <w:p w14:paraId="5E886949" w14:textId="77777777" w:rsidR="00811A0D" w:rsidRDefault="00811A0D" w:rsidP="00477B6F"/>
    <w:p w14:paraId="323C083C" w14:textId="77777777" w:rsidR="00811A0D" w:rsidRDefault="00811A0D" w:rsidP="00477B6F"/>
    <w:p w14:paraId="6B8FBBCE" w14:textId="0FC13CC4" w:rsidR="00811A0D" w:rsidRDefault="002450C8" w:rsidP="002450C8">
      <w:pPr>
        <w:jc w:val="center"/>
      </w:pPr>
      <w:r>
        <w:t>The Twilight of EU Liberalism: The 2015 Migration Crisis and the Turn to the Right in Contemporary Poland</w:t>
      </w:r>
    </w:p>
    <w:p w14:paraId="16820270" w14:textId="536A6418" w:rsidR="007B7B45" w:rsidRPr="004D3BE4" w:rsidRDefault="00884DBA" w:rsidP="00477B6F">
      <w:pPr>
        <w:jc w:val="center"/>
      </w:pPr>
      <w:r>
        <w:t xml:space="preserve">Major Research Paper </w:t>
      </w:r>
    </w:p>
    <w:p w14:paraId="14A4399D" w14:textId="77777777" w:rsidR="00477B6F" w:rsidRPr="004D3BE4" w:rsidRDefault="00477B6F" w:rsidP="00477B6F">
      <w:pPr>
        <w:jc w:val="center"/>
      </w:pPr>
    </w:p>
    <w:p w14:paraId="7B42F4FA" w14:textId="77777777" w:rsidR="00477B6F" w:rsidRPr="004D3BE4" w:rsidRDefault="00477B6F" w:rsidP="00477B6F">
      <w:pPr>
        <w:jc w:val="center"/>
      </w:pPr>
    </w:p>
    <w:p w14:paraId="52BD1CD2" w14:textId="77777777" w:rsidR="00477B6F" w:rsidRDefault="00477B6F" w:rsidP="00477B6F"/>
    <w:p w14:paraId="3C0783D3" w14:textId="77777777" w:rsidR="00477B6F" w:rsidRDefault="00477B6F" w:rsidP="00477B6F"/>
    <w:p w14:paraId="0758FFD6" w14:textId="77777777" w:rsidR="00477B6F" w:rsidRDefault="00477B6F" w:rsidP="00477B6F"/>
    <w:p w14:paraId="7C5B6179" w14:textId="7D712CAD" w:rsidR="00477B6F" w:rsidRDefault="00477B6F" w:rsidP="00477B6F"/>
    <w:p w14:paraId="79CBE3E0" w14:textId="1DF21278" w:rsidR="00884DBA" w:rsidRDefault="00884DBA" w:rsidP="00477B6F"/>
    <w:p w14:paraId="6ABB5670" w14:textId="77777777" w:rsidR="00884DBA" w:rsidRDefault="00884DBA" w:rsidP="00477B6F"/>
    <w:p w14:paraId="58B749A7" w14:textId="77777777" w:rsidR="00477B6F" w:rsidRDefault="00477B6F" w:rsidP="00477B6F"/>
    <w:p w14:paraId="0A917EB0" w14:textId="77777777" w:rsidR="00477B6F" w:rsidRDefault="00477B6F" w:rsidP="00477B6F"/>
    <w:p w14:paraId="0AB5D273" w14:textId="77777777" w:rsidR="00477B6F" w:rsidRDefault="00477B6F" w:rsidP="00477B6F"/>
    <w:p w14:paraId="7C573534" w14:textId="045A0997" w:rsidR="00477B6F" w:rsidRDefault="00477B6F" w:rsidP="00477B6F"/>
    <w:p w14:paraId="0D2E8F38" w14:textId="77777777" w:rsidR="002450C8" w:rsidRDefault="002450C8" w:rsidP="00477B6F"/>
    <w:p w14:paraId="79A144A6" w14:textId="3AD39ED9" w:rsidR="00884DBA" w:rsidRDefault="00884DBA" w:rsidP="00477B6F"/>
    <w:p w14:paraId="6381BF20" w14:textId="77777777" w:rsidR="00884DBA" w:rsidRDefault="00884DBA" w:rsidP="00477B6F"/>
    <w:p w14:paraId="67CC8EBD" w14:textId="77777777" w:rsidR="00884DBA" w:rsidRPr="008D3928" w:rsidRDefault="00884DBA" w:rsidP="00884DBA">
      <w:pPr>
        <w:tabs>
          <w:tab w:val="left" w:pos="3286"/>
        </w:tabs>
        <w:jc w:val="center"/>
      </w:pPr>
      <w:r w:rsidRPr="00E729DB">
        <w:t>School of International Development and Global Studies</w:t>
      </w:r>
    </w:p>
    <w:p w14:paraId="106413B8" w14:textId="77777777" w:rsidR="00884DBA" w:rsidRPr="00F031D9" w:rsidRDefault="00884DBA" w:rsidP="00884DBA">
      <w:pPr>
        <w:jc w:val="center"/>
      </w:pPr>
      <w:r w:rsidRPr="00F031D9">
        <w:t>Universit</w:t>
      </w:r>
      <w:r>
        <w:t xml:space="preserve">y of </w:t>
      </w:r>
      <w:r w:rsidRPr="00F031D9">
        <w:t>Ottawa</w:t>
      </w:r>
    </w:p>
    <w:p w14:paraId="20EBF613" w14:textId="496DC482" w:rsidR="00477B6F" w:rsidRPr="00884DBA" w:rsidRDefault="00884DBA" w:rsidP="00884DBA">
      <w:pPr>
        <w:jc w:val="center"/>
      </w:pPr>
      <w:r w:rsidRPr="00F031D9">
        <w:t xml:space="preserve"> </w:t>
      </w:r>
      <w:r>
        <w:t xml:space="preserve"> November</w:t>
      </w:r>
      <w:r w:rsidRPr="003175AB">
        <w:t xml:space="preserve"> 201</w:t>
      </w:r>
      <w:r>
        <w:t>9</w:t>
      </w:r>
    </w:p>
    <w:p w14:paraId="174BF5C5" w14:textId="6B3171AD" w:rsidR="00477B6F" w:rsidRDefault="00477B6F" w:rsidP="00477B6F"/>
    <w:p w14:paraId="62E2DCC0" w14:textId="7528D653" w:rsidR="00FB36DD" w:rsidRDefault="00FB36DD" w:rsidP="00477B6F"/>
    <w:p w14:paraId="3AB31C86" w14:textId="77777777" w:rsidR="002450C8" w:rsidRDefault="002450C8" w:rsidP="00477B6F"/>
    <w:sdt>
      <w:sdtPr>
        <w:rPr>
          <w:rFonts w:asciiTheme="minorHAnsi" w:eastAsiaTheme="minorHAnsi" w:hAnsiTheme="minorHAnsi" w:cstheme="minorBidi"/>
          <w:b w:val="0"/>
          <w:bCs w:val="0"/>
          <w:color w:val="auto"/>
          <w:sz w:val="32"/>
          <w:szCs w:val="32"/>
          <w:lang w:val="en-CA"/>
        </w:rPr>
        <w:id w:val="135067130"/>
        <w:docPartObj>
          <w:docPartGallery w:val="Table of Contents"/>
          <w:docPartUnique/>
        </w:docPartObj>
      </w:sdtPr>
      <w:sdtEndPr>
        <w:rPr>
          <w:rFonts w:ascii="Times New Roman" w:eastAsia="Times New Roman" w:hAnsi="Times New Roman" w:cs="Times New Roman"/>
          <w:noProof/>
          <w:sz w:val="24"/>
          <w:szCs w:val="24"/>
        </w:rPr>
      </w:sdtEndPr>
      <w:sdtContent>
        <w:p w14:paraId="58204940" w14:textId="77777777" w:rsidR="007B7B45" w:rsidRPr="003A14B1" w:rsidRDefault="007B7B45">
          <w:pPr>
            <w:pStyle w:val="TOCHeading"/>
            <w:rPr>
              <w:rFonts w:ascii="Times New Roman" w:hAnsi="Times New Roman" w:cs="Times New Roman"/>
              <w:color w:val="000000" w:themeColor="text1"/>
              <w:sz w:val="32"/>
              <w:szCs w:val="32"/>
            </w:rPr>
          </w:pPr>
          <w:r w:rsidRPr="003A14B1">
            <w:rPr>
              <w:rFonts w:ascii="Times New Roman" w:hAnsi="Times New Roman" w:cs="Times New Roman"/>
              <w:color w:val="000000" w:themeColor="text1"/>
              <w:sz w:val="32"/>
              <w:szCs w:val="32"/>
            </w:rPr>
            <w:t>Table of Contents</w:t>
          </w:r>
        </w:p>
        <w:p w14:paraId="4DF831ED" w14:textId="420B9247" w:rsidR="00664F9C" w:rsidRDefault="007B7B45">
          <w:pPr>
            <w:pStyle w:val="TOC1"/>
            <w:tabs>
              <w:tab w:val="right" w:leader="dot" w:pos="9010"/>
            </w:tabs>
            <w:rPr>
              <w:rFonts w:asciiTheme="minorHAnsi" w:eastAsiaTheme="minorEastAsia" w:hAnsiTheme="minorHAnsi" w:cstheme="minorBidi"/>
              <w:b w:val="0"/>
              <w:bCs w:val="0"/>
              <w:i w:val="0"/>
              <w:iCs w:val="0"/>
              <w:noProof/>
              <w:lang w:val="en-GB"/>
            </w:rPr>
          </w:pPr>
          <w:r w:rsidRPr="007B7B45">
            <w:rPr>
              <w:rFonts w:cs="Times New Roman"/>
              <w:b w:val="0"/>
              <w:bCs w:val="0"/>
            </w:rPr>
            <w:fldChar w:fldCharType="begin"/>
          </w:r>
          <w:r w:rsidRPr="007B7B45">
            <w:rPr>
              <w:rFonts w:cs="Times New Roman"/>
            </w:rPr>
            <w:instrText xml:space="preserve"> TOC \o "1-3" \h \z \u </w:instrText>
          </w:r>
          <w:r w:rsidRPr="007B7B45">
            <w:rPr>
              <w:rFonts w:cs="Times New Roman"/>
              <w:b w:val="0"/>
              <w:bCs w:val="0"/>
            </w:rPr>
            <w:fldChar w:fldCharType="separate"/>
          </w:r>
          <w:hyperlink w:anchor="_Toc25251537" w:history="1">
            <w:r w:rsidR="00664F9C" w:rsidRPr="00981A4B">
              <w:rPr>
                <w:rStyle w:val="Hyperlink"/>
                <w:rFonts w:cs="Times New Roman"/>
                <w:noProof/>
              </w:rPr>
              <w:t>Abstract</w:t>
            </w:r>
            <w:r w:rsidR="00664F9C">
              <w:rPr>
                <w:noProof/>
                <w:webHidden/>
              </w:rPr>
              <w:tab/>
            </w:r>
            <w:r w:rsidR="00664F9C">
              <w:rPr>
                <w:noProof/>
                <w:webHidden/>
              </w:rPr>
              <w:fldChar w:fldCharType="begin"/>
            </w:r>
            <w:r w:rsidR="00664F9C">
              <w:rPr>
                <w:noProof/>
                <w:webHidden/>
              </w:rPr>
              <w:instrText xml:space="preserve"> PAGEREF _Toc25251537 \h </w:instrText>
            </w:r>
            <w:r w:rsidR="00664F9C">
              <w:rPr>
                <w:noProof/>
                <w:webHidden/>
              </w:rPr>
            </w:r>
            <w:r w:rsidR="00664F9C">
              <w:rPr>
                <w:noProof/>
                <w:webHidden/>
              </w:rPr>
              <w:fldChar w:fldCharType="separate"/>
            </w:r>
            <w:r w:rsidR="00664F9C">
              <w:rPr>
                <w:noProof/>
                <w:webHidden/>
              </w:rPr>
              <w:t>2</w:t>
            </w:r>
            <w:r w:rsidR="00664F9C">
              <w:rPr>
                <w:noProof/>
                <w:webHidden/>
              </w:rPr>
              <w:fldChar w:fldCharType="end"/>
            </w:r>
          </w:hyperlink>
        </w:p>
        <w:p w14:paraId="45A04131" w14:textId="4A9E9E26" w:rsidR="00664F9C" w:rsidRDefault="00664F9C">
          <w:pPr>
            <w:pStyle w:val="TOC1"/>
            <w:tabs>
              <w:tab w:val="right" w:leader="dot" w:pos="9010"/>
            </w:tabs>
            <w:rPr>
              <w:rFonts w:asciiTheme="minorHAnsi" w:eastAsiaTheme="minorEastAsia" w:hAnsiTheme="minorHAnsi" w:cstheme="minorBidi"/>
              <w:b w:val="0"/>
              <w:bCs w:val="0"/>
              <w:i w:val="0"/>
              <w:iCs w:val="0"/>
              <w:noProof/>
              <w:lang w:val="en-GB"/>
            </w:rPr>
          </w:pPr>
          <w:hyperlink w:anchor="_Toc25251538" w:history="1">
            <w:r w:rsidRPr="00981A4B">
              <w:rPr>
                <w:rStyle w:val="Hyperlink"/>
                <w:rFonts w:cs="Times New Roman"/>
                <w:noProof/>
              </w:rPr>
              <w:t>Introduction</w:t>
            </w:r>
            <w:r>
              <w:rPr>
                <w:noProof/>
                <w:webHidden/>
              </w:rPr>
              <w:tab/>
            </w:r>
            <w:r>
              <w:rPr>
                <w:noProof/>
                <w:webHidden/>
              </w:rPr>
              <w:fldChar w:fldCharType="begin"/>
            </w:r>
            <w:r>
              <w:rPr>
                <w:noProof/>
                <w:webHidden/>
              </w:rPr>
              <w:instrText xml:space="preserve"> PAGEREF _Toc25251538 \h </w:instrText>
            </w:r>
            <w:r>
              <w:rPr>
                <w:noProof/>
                <w:webHidden/>
              </w:rPr>
            </w:r>
            <w:r>
              <w:rPr>
                <w:noProof/>
                <w:webHidden/>
              </w:rPr>
              <w:fldChar w:fldCharType="separate"/>
            </w:r>
            <w:r>
              <w:rPr>
                <w:noProof/>
                <w:webHidden/>
              </w:rPr>
              <w:t>2</w:t>
            </w:r>
            <w:r>
              <w:rPr>
                <w:noProof/>
                <w:webHidden/>
              </w:rPr>
              <w:fldChar w:fldCharType="end"/>
            </w:r>
          </w:hyperlink>
        </w:p>
        <w:p w14:paraId="2FF1C473" w14:textId="050E8C78" w:rsidR="00664F9C" w:rsidRDefault="00664F9C">
          <w:pPr>
            <w:pStyle w:val="TOC2"/>
            <w:tabs>
              <w:tab w:val="right" w:leader="dot" w:pos="9010"/>
            </w:tabs>
            <w:rPr>
              <w:rFonts w:asciiTheme="minorHAnsi" w:eastAsiaTheme="minorEastAsia" w:hAnsiTheme="minorHAnsi" w:cstheme="minorBidi"/>
              <w:b w:val="0"/>
              <w:bCs w:val="0"/>
              <w:noProof/>
              <w:sz w:val="24"/>
              <w:szCs w:val="24"/>
              <w:lang w:val="en-GB"/>
            </w:rPr>
          </w:pPr>
          <w:hyperlink w:anchor="_Toc25251539" w:history="1">
            <w:r w:rsidRPr="00981A4B">
              <w:rPr>
                <w:rStyle w:val="Hyperlink"/>
                <w:rFonts w:cs="Times New Roman"/>
                <w:noProof/>
              </w:rPr>
              <w:t>Purpose of Study and Objectives</w:t>
            </w:r>
            <w:r>
              <w:rPr>
                <w:noProof/>
                <w:webHidden/>
              </w:rPr>
              <w:tab/>
            </w:r>
            <w:r>
              <w:rPr>
                <w:noProof/>
                <w:webHidden/>
              </w:rPr>
              <w:fldChar w:fldCharType="begin"/>
            </w:r>
            <w:r>
              <w:rPr>
                <w:noProof/>
                <w:webHidden/>
              </w:rPr>
              <w:instrText xml:space="preserve"> PAGEREF _Toc25251539 \h </w:instrText>
            </w:r>
            <w:r>
              <w:rPr>
                <w:noProof/>
                <w:webHidden/>
              </w:rPr>
            </w:r>
            <w:r>
              <w:rPr>
                <w:noProof/>
                <w:webHidden/>
              </w:rPr>
              <w:fldChar w:fldCharType="separate"/>
            </w:r>
            <w:r>
              <w:rPr>
                <w:noProof/>
                <w:webHidden/>
              </w:rPr>
              <w:t>4</w:t>
            </w:r>
            <w:r>
              <w:rPr>
                <w:noProof/>
                <w:webHidden/>
              </w:rPr>
              <w:fldChar w:fldCharType="end"/>
            </w:r>
          </w:hyperlink>
        </w:p>
        <w:p w14:paraId="690A4CD6" w14:textId="18F67060" w:rsidR="00664F9C" w:rsidRDefault="00664F9C">
          <w:pPr>
            <w:pStyle w:val="TOC1"/>
            <w:tabs>
              <w:tab w:val="right" w:leader="dot" w:pos="9010"/>
            </w:tabs>
            <w:rPr>
              <w:rFonts w:asciiTheme="minorHAnsi" w:eastAsiaTheme="minorEastAsia" w:hAnsiTheme="minorHAnsi" w:cstheme="minorBidi"/>
              <w:b w:val="0"/>
              <w:bCs w:val="0"/>
              <w:i w:val="0"/>
              <w:iCs w:val="0"/>
              <w:noProof/>
              <w:lang w:val="en-GB"/>
            </w:rPr>
          </w:pPr>
          <w:hyperlink w:anchor="_Toc25251540" w:history="1">
            <w:r w:rsidRPr="00981A4B">
              <w:rPr>
                <w:rStyle w:val="Hyperlink"/>
                <w:rFonts w:cs="Times New Roman"/>
                <w:noProof/>
              </w:rPr>
              <w:t>Research Design and Methodology</w:t>
            </w:r>
            <w:r>
              <w:rPr>
                <w:noProof/>
                <w:webHidden/>
              </w:rPr>
              <w:tab/>
            </w:r>
            <w:r>
              <w:rPr>
                <w:noProof/>
                <w:webHidden/>
              </w:rPr>
              <w:fldChar w:fldCharType="begin"/>
            </w:r>
            <w:r>
              <w:rPr>
                <w:noProof/>
                <w:webHidden/>
              </w:rPr>
              <w:instrText xml:space="preserve"> PAGEREF _Toc25251540 \h </w:instrText>
            </w:r>
            <w:r>
              <w:rPr>
                <w:noProof/>
                <w:webHidden/>
              </w:rPr>
            </w:r>
            <w:r>
              <w:rPr>
                <w:noProof/>
                <w:webHidden/>
              </w:rPr>
              <w:fldChar w:fldCharType="separate"/>
            </w:r>
            <w:r>
              <w:rPr>
                <w:noProof/>
                <w:webHidden/>
              </w:rPr>
              <w:t>6</w:t>
            </w:r>
            <w:r>
              <w:rPr>
                <w:noProof/>
                <w:webHidden/>
              </w:rPr>
              <w:fldChar w:fldCharType="end"/>
            </w:r>
          </w:hyperlink>
        </w:p>
        <w:p w14:paraId="4B329E82" w14:textId="5A1BEF4D" w:rsidR="00664F9C" w:rsidRDefault="00664F9C">
          <w:pPr>
            <w:pStyle w:val="TOC2"/>
            <w:tabs>
              <w:tab w:val="right" w:leader="dot" w:pos="9010"/>
            </w:tabs>
            <w:rPr>
              <w:rFonts w:asciiTheme="minorHAnsi" w:eastAsiaTheme="minorEastAsia" w:hAnsiTheme="minorHAnsi" w:cstheme="minorBidi"/>
              <w:b w:val="0"/>
              <w:bCs w:val="0"/>
              <w:noProof/>
              <w:sz w:val="24"/>
              <w:szCs w:val="24"/>
              <w:lang w:val="en-GB"/>
            </w:rPr>
          </w:pPr>
          <w:hyperlink w:anchor="_Toc25251541" w:history="1">
            <w:r w:rsidRPr="00981A4B">
              <w:rPr>
                <w:rStyle w:val="Hyperlink"/>
                <w:rFonts w:cs="Times New Roman"/>
                <w:noProof/>
              </w:rPr>
              <w:t>Limitations</w:t>
            </w:r>
            <w:r>
              <w:rPr>
                <w:noProof/>
                <w:webHidden/>
              </w:rPr>
              <w:tab/>
            </w:r>
            <w:r>
              <w:rPr>
                <w:noProof/>
                <w:webHidden/>
              </w:rPr>
              <w:fldChar w:fldCharType="begin"/>
            </w:r>
            <w:r>
              <w:rPr>
                <w:noProof/>
                <w:webHidden/>
              </w:rPr>
              <w:instrText xml:space="preserve"> PAGEREF _Toc25251541 \h </w:instrText>
            </w:r>
            <w:r>
              <w:rPr>
                <w:noProof/>
                <w:webHidden/>
              </w:rPr>
            </w:r>
            <w:r>
              <w:rPr>
                <w:noProof/>
                <w:webHidden/>
              </w:rPr>
              <w:fldChar w:fldCharType="separate"/>
            </w:r>
            <w:r>
              <w:rPr>
                <w:noProof/>
                <w:webHidden/>
              </w:rPr>
              <w:t>8</w:t>
            </w:r>
            <w:r>
              <w:rPr>
                <w:noProof/>
                <w:webHidden/>
              </w:rPr>
              <w:fldChar w:fldCharType="end"/>
            </w:r>
          </w:hyperlink>
        </w:p>
        <w:p w14:paraId="6FF7C939" w14:textId="0E873CD8" w:rsidR="00664F9C" w:rsidRDefault="00664F9C">
          <w:pPr>
            <w:pStyle w:val="TOC2"/>
            <w:tabs>
              <w:tab w:val="right" w:leader="dot" w:pos="9010"/>
            </w:tabs>
            <w:rPr>
              <w:rFonts w:asciiTheme="minorHAnsi" w:eastAsiaTheme="minorEastAsia" w:hAnsiTheme="minorHAnsi" w:cstheme="minorBidi"/>
              <w:b w:val="0"/>
              <w:bCs w:val="0"/>
              <w:noProof/>
              <w:sz w:val="24"/>
              <w:szCs w:val="24"/>
              <w:lang w:val="en-GB"/>
            </w:rPr>
          </w:pPr>
          <w:hyperlink w:anchor="_Toc25251542" w:history="1">
            <w:r w:rsidRPr="00981A4B">
              <w:rPr>
                <w:rStyle w:val="Hyperlink"/>
                <w:rFonts w:cs="Times New Roman"/>
                <w:noProof/>
              </w:rPr>
              <w:t>Research Outline</w:t>
            </w:r>
            <w:r>
              <w:rPr>
                <w:noProof/>
                <w:webHidden/>
              </w:rPr>
              <w:tab/>
            </w:r>
            <w:r>
              <w:rPr>
                <w:noProof/>
                <w:webHidden/>
              </w:rPr>
              <w:fldChar w:fldCharType="begin"/>
            </w:r>
            <w:r>
              <w:rPr>
                <w:noProof/>
                <w:webHidden/>
              </w:rPr>
              <w:instrText xml:space="preserve"> PAGEREF _Toc25251542 \h </w:instrText>
            </w:r>
            <w:r>
              <w:rPr>
                <w:noProof/>
                <w:webHidden/>
              </w:rPr>
            </w:r>
            <w:r>
              <w:rPr>
                <w:noProof/>
                <w:webHidden/>
              </w:rPr>
              <w:fldChar w:fldCharType="separate"/>
            </w:r>
            <w:r>
              <w:rPr>
                <w:noProof/>
                <w:webHidden/>
              </w:rPr>
              <w:t>9</w:t>
            </w:r>
            <w:r>
              <w:rPr>
                <w:noProof/>
                <w:webHidden/>
              </w:rPr>
              <w:fldChar w:fldCharType="end"/>
            </w:r>
          </w:hyperlink>
        </w:p>
        <w:p w14:paraId="0FEF9469" w14:textId="4C8071CA" w:rsidR="00664F9C" w:rsidRDefault="00664F9C">
          <w:pPr>
            <w:pStyle w:val="TOC1"/>
            <w:tabs>
              <w:tab w:val="right" w:leader="dot" w:pos="9010"/>
            </w:tabs>
            <w:rPr>
              <w:rFonts w:asciiTheme="minorHAnsi" w:eastAsiaTheme="minorEastAsia" w:hAnsiTheme="minorHAnsi" w:cstheme="minorBidi"/>
              <w:b w:val="0"/>
              <w:bCs w:val="0"/>
              <w:i w:val="0"/>
              <w:iCs w:val="0"/>
              <w:noProof/>
              <w:lang w:val="en-GB"/>
            </w:rPr>
          </w:pPr>
          <w:hyperlink w:anchor="_Toc25251543" w:history="1">
            <w:r w:rsidRPr="00981A4B">
              <w:rPr>
                <w:rStyle w:val="Hyperlink"/>
                <w:rFonts w:cs="Times New Roman"/>
                <w:noProof/>
              </w:rPr>
              <w:t>Literature Review</w:t>
            </w:r>
            <w:r>
              <w:rPr>
                <w:noProof/>
                <w:webHidden/>
              </w:rPr>
              <w:tab/>
            </w:r>
            <w:r>
              <w:rPr>
                <w:noProof/>
                <w:webHidden/>
              </w:rPr>
              <w:fldChar w:fldCharType="begin"/>
            </w:r>
            <w:r>
              <w:rPr>
                <w:noProof/>
                <w:webHidden/>
              </w:rPr>
              <w:instrText xml:space="preserve"> PAGEREF _Toc25251543 \h </w:instrText>
            </w:r>
            <w:r>
              <w:rPr>
                <w:noProof/>
                <w:webHidden/>
              </w:rPr>
            </w:r>
            <w:r>
              <w:rPr>
                <w:noProof/>
                <w:webHidden/>
              </w:rPr>
              <w:fldChar w:fldCharType="separate"/>
            </w:r>
            <w:r>
              <w:rPr>
                <w:noProof/>
                <w:webHidden/>
              </w:rPr>
              <w:t>11</w:t>
            </w:r>
            <w:r>
              <w:rPr>
                <w:noProof/>
                <w:webHidden/>
              </w:rPr>
              <w:fldChar w:fldCharType="end"/>
            </w:r>
          </w:hyperlink>
        </w:p>
        <w:p w14:paraId="751D27A1" w14:textId="507AEF70" w:rsidR="00664F9C" w:rsidRDefault="00664F9C">
          <w:pPr>
            <w:pStyle w:val="TOC2"/>
            <w:tabs>
              <w:tab w:val="right" w:leader="dot" w:pos="9010"/>
            </w:tabs>
            <w:rPr>
              <w:rFonts w:asciiTheme="minorHAnsi" w:eastAsiaTheme="minorEastAsia" w:hAnsiTheme="minorHAnsi" w:cstheme="minorBidi"/>
              <w:b w:val="0"/>
              <w:bCs w:val="0"/>
              <w:noProof/>
              <w:sz w:val="24"/>
              <w:szCs w:val="24"/>
              <w:lang w:val="en-GB"/>
            </w:rPr>
          </w:pPr>
          <w:hyperlink w:anchor="_Toc25251544" w:history="1">
            <w:r w:rsidRPr="00981A4B">
              <w:rPr>
                <w:rStyle w:val="Hyperlink"/>
                <w:rFonts w:cs="Times New Roman"/>
                <w:noProof/>
              </w:rPr>
              <w:t>History of Poland</w:t>
            </w:r>
            <w:r>
              <w:rPr>
                <w:noProof/>
                <w:webHidden/>
              </w:rPr>
              <w:tab/>
            </w:r>
            <w:r>
              <w:rPr>
                <w:noProof/>
                <w:webHidden/>
              </w:rPr>
              <w:fldChar w:fldCharType="begin"/>
            </w:r>
            <w:r>
              <w:rPr>
                <w:noProof/>
                <w:webHidden/>
              </w:rPr>
              <w:instrText xml:space="preserve"> PAGEREF _Toc25251544 \h </w:instrText>
            </w:r>
            <w:r>
              <w:rPr>
                <w:noProof/>
                <w:webHidden/>
              </w:rPr>
            </w:r>
            <w:r>
              <w:rPr>
                <w:noProof/>
                <w:webHidden/>
              </w:rPr>
              <w:fldChar w:fldCharType="separate"/>
            </w:r>
            <w:r>
              <w:rPr>
                <w:noProof/>
                <w:webHidden/>
              </w:rPr>
              <w:t>11</w:t>
            </w:r>
            <w:r>
              <w:rPr>
                <w:noProof/>
                <w:webHidden/>
              </w:rPr>
              <w:fldChar w:fldCharType="end"/>
            </w:r>
          </w:hyperlink>
        </w:p>
        <w:p w14:paraId="7A86411F" w14:textId="7307A35C" w:rsidR="00664F9C" w:rsidRDefault="00664F9C">
          <w:pPr>
            <w:pStyle w:val="TOC2"/>
            <w:tabs>
              <w:tab w:val="right" w:leader="dot" w:pos="9010"/>
            </w:tabs>
            <w:rPr>
              <w:rFonts w:asciiTheme="minorHAnsi" w:eastAsiaTheme="minorEastAsia" w:hAnsiTheme="minorHAnsi" w:cstheme="minorBidi"/>
              <w:b w:val="0"/>
              <w:bCs w:val="0"/>
              <w:noProof/>
              <w:sz w:val="24"/>
              <w:szCs w:val="24"/>
              <w:lang w:val="en-GB"/>
            </w:rPr>
          </w:pPr>
          <w:hyperlink w:anchor="_Toc25251545" w:history="1">
            <w:r w:rsidRPr="00981A4B">
              <w:rPr>
                <w:rStyle w:val="Hyperlink"/>
                <w:rFonts w:cs="Times New Roman"/>
                <w:noProof/>
              </w:rPr>
              <w:t>Post-1989 Transition to EU Membership</w:t>
            </w:r>
            <w:r>
              <w:rPr>
                <w:noProof/>
                <w:webHidden/>
              </w:rPr>
              <w:tab/>
            </w:r>
            <w:r>
              <w:rPr>
                <w:noProof/>
                <w:webHidden/>
              </w:rPr>
              <w:fldChar w:fldCharType="begin"/>
            </w:r>
            <w:r>
              <w:rPr>
                <w:noProof/>
                <w:webHidden/>
              </w:rPr>
              <w:instrText xml:space="preserve"> PAGEREF _Toc25251545 \h </w:instrText>
            </w:r>
            <w:r>
              <w:rPr>
                <w:noProof/>
                <w:webHidden/>
              </w:rPr>
            </w:r>
            <w:r>
              <w:rPr>
                <w:noProof/>
                <w:webHidden/>
              </w:rPr>
              <w:fldChar w:fldCharType="separate"/>
            </w:r>
            <w:r>
              <w:rPr>
                <w:noProof/>
                <w:webHidden/>
              </w:rPr>
              <w:t>13</w:t>
            </w:r>
            <w:r>
              <w:rPr>
                <w:noProof/>
                <w:webHidden/>
              </w:rPr>
              <w:fldChar w:fldCharType="end"/>
            </w:r>
          </w:hyperlink>
        </w:p>
        <w:p w14:paraId="0B7D495C" w14:textId="1A47F6F0" w:rsidR="00664F9C" w:rsidRDefault="00664F9C">
          <w:pPr>
            <w:pStyle w:val="TOC1"/>
            <w:tabs>
              <w:tab w:val="right" w:leader="dot" w:pos="9010"/>
            </w:tabs>
            <w:rPr>
              <w:rFonts w:asciiTheme="minorHAnsi" w:eastAsiaTheme="minorEastAsia" w:hAnsiTheme="minorHAnsi" w:cstheme="minorBidi"/>
              <w:b w:val="0"/>
              <w:bCs w:val="0"/>
              <w:i w:val="0"/>
              <w:iCs w:val="0"/>
              <w:noProof/>
              <w:lang w:val="en-GB"/>
            </w:rPr>
          </w:pPr>
          <w:hyperlink w:anchor="_Toc25251546" w:history="1">
            <w:r w:rsidRPr="00981A4B">
              <w:rPr>
                <w:rStyle w:val="Hyperlink"/>
                <w:rFonts w:cs="Times New Roman"/>
                <w:noProof/>
              </w:rPr>
              <w:t>Problematizing the Polish Right-Wing</w:t>
            </w:r>
            <w:r>
              <w:rPr>
                <w:noProof/>
                <w:webHidden/>
              </w:rPr>
              <w:tab/>
            </w:r>
            <w:r>
              <w:rPr>
                <w:noProof/>
                <w:webHidden/>
              </w:rPr>
              <w:fldChar w:fldCharType="begin"/>
            </w:r>
            <w:r>
              <w:rPr>
                <w:noProof/>
                <w:webHidden/>
              </w:rPr>
              <w:instrText xml:space="preserve"> PAGEREF _Toc25251546 \h </w:instrText>
            </w:r>
            <w:r>
              <w:rPr>
                <w:noProof/>
                <w:webHidden/>
              </w:rPr>
            </w:r>
            <w:r>
              <w:rPr>
                <w:noProof/>
                <w:webHidden/>
              </w:rPr>
              <w:fldChar w:fldCharType="separate"/>
            </w:r>
            <w:r>
              <w:rPr>
                <w:noProof/>
                <w:webHidden/>
              </w:rPr>
              <w:t>16</w:t>
            </w:r>
            <w:r>
              <w:rPr>
                <w:noProof/>
                <w:webHidden/>
              </w:rPr>
              <w:fldChar w:fldCharType="end"/>
            </w:r>
          </w:hyperlink>
        </w:p>
        <w:p w14:paraId="60741514" w14:textId="398FAC74" w:rsidR="00664F9C" w:rsidRDefault="00664F9C">
          <w:pPr>
            <w:pStyle w:val="TOC2"/>
            <w:tabs>
              <w:tab w:val="right" w:leader="dot" w:pos="9010"/>
            </w:tabs>
            <w:rPr>
              <w:rFonts w:asciiTheme="minorHAnsi" w:eastAsiaTheme="minorEastAsia" w:hAnsiTheme="minorHAnsi" w:cstheme="minorBidi"/>
              <w:b w:val="0"/>
              <w:bCs w:val="0"/>
              <w:noProof/>
              <w:sz w:val="24"/>
              <w:szCs w:val="24"/>
              <w:lang w:val="en-GB"/>
            </w:rPr>
          </w:pPr>
          <w:hyperlink w:anchor="_Toc25251547" w:history="1">
            <w:r w:rsidRPr="00981A4B">
              <w:rPr>
                <w:rStyle w:val="Hyperlink"/>
                <w:rFonts w:cs="Times New Roman"/>
                <w:noProof/>
              </w:rPr>
              <w:t>Relationality Framework</w:t>
            </w:r>
            <w:r>
              <w:rPr>
                <w:noProof/>
                <w:webHidden/>
              </w:rPr>
              <w:tab/>
            </w:r>
            <w:r>
              <w:rPr>
                <w:noProof/>
                <w:webHidden/>
              </w:rPr>
              <w:fldChar w:fldCharType="begin"/>
            </w:r>
            <w:r>
              <w:rPr>
                <w:noProof/>
                <w:webHidden/>
              </w:rPr>
              <w:instrText xml:space="preserve"> PAGEREF _Toc25251547 \h </w:instrText>
            </w:r>
            <w:r>
              <w:rPr>
                <w:noProof/>
                <w:webHidden/>
              </w:rPr>
            </w:r>
            <w:r>
              <w:rPr>
                <w:noProof/>
                <w:webHidden/>
              </w:rPr>
              <w:fldChar w:fldCharType="separate"/>
            </w:r>
            <w:r>
              <w:rPr>
                <w:noProof/>
                <w:webHidden/>
              </w:rPr>
              <w:t>17</w:t>
            </w:r>
            <w:r>
              <w:rPr>
                <w:noProof/>
                <w:webHidden/>
              </w:rPr>
              <w:fldChar w:fldCharType="end"/>
            </w:r>
          </w:hyperlink>
        </w:p>
        <w:p w14:paraId="6059851E" w14:textId="5A4E3694" w:rsidR="00664F9C" w:rsidRDefault="00664F9C">
          <w:pPr>
            <w:pStyle w:val="TOC2"/>
            <w:tabs>
              <w:tab w:val="right" w:leader="dot" w:pos="9010"/>
            </w:tabs>
            <w:rPr>
              <w:rFonts w:asciiTheme="minorHAnsi" w:eastAsiaTheme="minorEastAsia" w:hAnsiTheme="minorHAnsi" w:cstheme="minorBidi"/>
              <w:b w:val="0"/>
              <w:bCs w:val="0"/>
              <w:noProof/>
              <w:sz w:val="24"/>
              <w:szCs w:val="24"/>
              <w:lang w:val="en-GB"/>
            </w:rPr>
          </w:pPr>
          <w:hyperlink w:anchor="_Toc25251548" w:history="1">
            <w:r w:rsidRPr="00981A4B">
              <w:rPr>
                <w:rStyle w:val="Hyperlink"/>
                <w:rFonts w:cs="Times New Roman"/>
                <w:noProof/>
              </w:rPr>
              <w:t>Critical Approach to “Europeanness”</w:t>
            </w:r>
            <w:r>
              <w:rPr>
                <w:noProof/>
                <w:webHidden/>
              </w:rPr>
              <w:tab/>
            </w:r>
            <w:r>
              <w:rPr>
                <w:noProof/>
                <w:webHidden/>
              </w:rPr>
              <w:fldChar w:fldCharType="begin"/>
            </w:r>
            <w:r>
              <w:rPr>
                <w:noProof/>
                <w:webHidden/>
              </w:rPr>
              <w:instrText xml:space="preserve"> PAGEREF _Toc25251548 \h </w:instrText>
            </w:r>
            <w:r>
              <w:rPr>
                <w:noProof/>
                <w:webHidden/>
              </w:rPr>
            </w:r>
            <w:r>
              <w:rPr>
                <w:noProof/>
                <w:webHidden/>
              </w:rPr>
              <w:fldChar w:fldCharType="separate"/>
            </w:r>
            <w:r>
              <w:rPr>
                <w:noProof/>
                <w:webHidden/>
              </w:rPr>
              <w:t>19</w:t>
            </w:r>
            <w:r>
              <w:rPr>
                <w:noProof/>
                <w:webHidden/>
              </w:rPr>
              <w:fldChar w:fldCharType="end"/>
            </w:r>
          </w:hyperlink>
        </w:p>
        <w:p w14:paraId="6554BC78" w14:textId="36E7C312" w:rsidR="00664F9C" w:rsidRDefault="00664F9C">
          <w:pPr>
            <w:pStyle w:val="TOC1"/>
            <w:tabs>
              <w:tab w:val="right" w:leader="dot" w:pos="9010"/>
            </w:tabs>
            <w:rPr>
              <w:rFonts w:asciiTheme="minorHAnsi" w:eastAsiaTheme="minorEastAsia" w:hAnsiTheme="minorHAnsi" w:cstheme="minorBidi"/>
              <w:b w:val="0"/>
              <w:bCs w:val="0"/>
              <w:i w:val="0"/>
              <w:iCs w:val="0"/>
              <w:noProof/>
              <w:lang w:val="en-GB"/>
            </w:rPr>
          </w:pPr>
          <w:hyperlink w:anchor="_Toc25251549" w:history="1">
            <w:r w:rsidRPr="00981A4B">
              <w:rPr>
                <w:rStyle w:val="Hyperlink"/>
                <w:rFonts w:cs="Times New Roman"/>
                <w:noProof/>
              </w:rPr>
              <w:t>Problematizing Polishness</w:t>
            </w:r>
            <w:r>
              <w:rPr>
                <w:noProof/>
                <w:webHidden/>
              </w:rPr>
              <w:tab/>
            </w:r>
            <w:r>
              <w:rPr>
                <w:noProof/>
                <w:webHidden/>
              </w:rPr>
              <w:fldChar w:fldCharType="begin"/>
            </w:r>
            <w:r>
              <w:rPr>
                <w:noProof/>
                <w:webHidden/>
              </w:rPr>
              <w:instrText xml:space="preserve"> PAGEREF _Toc25251549 \h </w:instrText>
            </w:r>
            <w:r>
              <w:rPr>
                <w:noProof/>
                <w:webHidden/>
              </w:rPr>
            </w:r>
            <w:r>
              <w:rPr>
                <w:noProof/>
                <w:webHidden/>
              </w:rPr>
              <w:fldChar w:fldCharType="separate"/>
            </w:r>
            <w:r>
              <w:rPr>
                <w:noProof/>
                <w:webHidden/>
              </w:rPr>
              <w:t>21</w:t>
            </w:r>
            <w:r>
              <w:rPr>
                <w:noProof/>
                <w:webHidden/>
              </w:rPr>
              <w:fldChar w:fldCharType="end"/>
            </w:r>
          </w:hyperlink>
        </w:p>
        <w:p w14:paraId="7ECF28FF" w14:textId="595F6C66" w:rsidR="00664F9C" w:rsidRDefault="00664F9C">
          <w:pPr>
            <w:pStyle w:val="TOC1"/>
            <w:tabs>
              <w:tab w:val="right" w:leader="dot" w:pos="9010"/>
            </w:tabs>
            <w:rPr>
              <w:rFonts w:asciiTheme="minorHAnsi" w:eastAsiaTheme="minorEastAsia" w:hAnsiTheme="minorHAnsi" w:cstheme="minorBidi"/>
              <w:b w:val="0"/>
              <w:bCs w:val="0"/>
              <w:i w:val="0"/>
              <w:iCs w:val="0"/>
              <w:noProof/>
              <w:lang w:val="en-GB"/>
            </w:rPr>
          </w:pPr>
          <w:hyperlink w:anchor="_Toc25251550" w:history="1">
            <w:r w:rsidRPr="00981A4B">
              <w:rPr>
                <w:rStyle w:val="Hyperlink"/>
                <w:rFonts w:cs="Times New Roman"/>
                <w:noProof/>
              </w:rPr>
              <w:t>Discussion and Analysis</w:t>
            </w:r>
            <w:r>
              <w:rPr>
                <w:noProof/>
                <w:webHidden/>
              </w:rPr>
              <w:tab/>
            </w:r>
            <w:r>
              <w:rPr>
                <w:noProof/>
                <w:webHidden/>
              </w:rPr>
              <w:fldChar w:fldCharType="begin"/>
            </w:r>
            <w:r>
              <w:rPr>
                <w:noProof/>
                <w:webHidden/>
              </w:rPr>
              <w:instrText xml:space="preserve"> PAGEREF _Toc25251550 \h </w:instrText>
            </w:r>
            <w:r>
              <w:rPr>
                <w:noProof/>
                <w:webHidden/>
              </w:rPr>
            </w:r>
            <w:r>
              <w:rPr>
                <w:noProof/>
                <w:webHidden/>
              </w:rPr>
              <w:fldChar w:fldCharType="separate"/>
            </w:r>
            <w:r>
              <w:rPr>
                <w:noProof/>
                <w:webHidden/>
              </w:rPr>
              <w:t>25</w:t>
            </w:r>
            <w:r>
              <w:rPr>
                <w:noProof/>
                <w:webHidden/>
              </w:rPr>
              <w:fldChar w:fldCharType="end"/>
            </w:r>
          </w:hyperlink>
        </w:p>
        <w:p w14:paraId="6C64C3EF" w14:textId="199054D7" w:rsidR="00664F9C" w:rsidRDefault="00664F9C">
          <w:pPr>
            <w:pStyle w:val="TOC2"/>
            <w:tabs>
              <w:tab w:val="right" w:leader="dot" w:pos="9010"/>
            </w:tabs>
            <w:rPr>
              <w:rFonts w:asciiTheme="minorHAnsi" w:eastAsiaTheme="minorEastAsia" w:hAnsiTheme="minorHAnsi" w:cstheme="minorBidi"/>
              <w:b w:val="0"/>
              <w:bCs w:val="0"/>
              <w:noProof/>
              <w:sz w:val="24"/>
              <w:szCs w:val="24"/>
              <w:lang w:val="en-GB"/>
            </w:rPr>
          </w:pPr>
          <w:hyperlink w:anchor="_Toc25251551" w:history="1">
            <w:r w:rsidRPr="00981A4B">
              <w:rPr>
                <w:rStyle w:val="Hyperlink"/>
                <w:rFonts w:cs="Times New Roman"/>
                <w:noProof/>
              </w:rPr>
              <w:t>Polish Society Views on Immigration</w:t>
            </w:r>
            <w:r>
              <w:rPr>
                <w:noProof/>
                <w:webHidden/>
              </w:rPr>
              <w:tab/>
            </w:r>
            <w:r>
              <w:rPr>
                <w:noProof/>
                <w:webHidden/>
              </w:rPr>
              <w:fldChar w:fldCharType="begin"/>
            </w:r>
            <w:r>
              <w:rPr>
                <w:noProof/>
                <w:webHidden/>
              </w:rPr>
              <w:instrText xml:space="preserve"> PAGEREF _Toc25251551 \h </w:instrText>
            </w:r>
            <w:r>
              <w:rPr>
                <w:noProof/>
                <w:webHidden/>
              </w:rPr>
            </w:r>
            <w:r>
              <w:rPr>
                <w:noProof/>
                <w:webHidden/>
              </w:rPr>
              <w:fldChar w:fldCharType="separate"/>
            </w:r>
            <w:r>
              <w:rPr>
                <w:noProof/>
                <w:webHidden/>
              </w:rPr>
              <w:t>26</w:t>
            </w:r>
            <w:r>
              <w:rPr>
                <w:noProof/>
                <w:webHidden/>
              </w:rPr>
              <w:fldChar w:fldCharType="end"/>
            </w:r>
          </w:hyperlink>
        </w:p>
        <w:p w14:paraId="70BD870E" w14:textId="3739FA77" w:rsidR="00664F9C" w:rsidRDefault="00664F9C">
          <w:pPr>
            <w:pStyle w:val="TOC2"/>
            <w:tabs>
              <w:tab w:val="right" w:leader="dot" w:pos="9010"/>
            </w:tabs>
            <w:rPr>
              <w:rFonts w:asciiTheme="minorHAnsi" w:eastAsiaTheme="minorEastAsia" w:hAnsiTheme="minorHAnsi" w:cstheme="minorBidi"/>
              <w:b w:val="0"/>
              <w:bCs w:val="0"/>
              <w:noProof/>
              <w:sz w:val="24"/>
              <w:szCs w:val="24"/>
              <w:lang w:val="en-GB"/>
            </w:rPr>
          </w:pPr>
          <w:hyperlink w:anchor="_Toc25251552" w:history="1">
            <w:r w:rsidRPr="00981A4B">
              <w:rPr>
                <w:rStyle w:val="Hyperlink"/>
                <w:rFonts w:cs="Times New Roman"/>
                <w:noProof/>
              </w:rPr>
              <w:t>Hierarchy of Migrants</w:t>
            </w:r>
            <w:r>
              <w:rPr>
                <w:noProof/>
                <w:webHidden/>
              </w:rPr>
              <w:tab/>
            </w:r>
            <w:r>
              <w:rPr>
                <w:noProof/>
                <w:webHidden/>
              </w:rPr>
              <w:fldChar w:fldCharType="begin"/>
            </w:r>
            <w:r>
              <w:rPr>
                <w:noProof/>
                <w:webHidden/>
              </w:rPr>
              <w:instrText xml:space="preserve"> PAGEREF _Toc25251552 \h </w:instrText>
            </w:r>
            <w:r>
              <w:rPr>
                <w:noProof/>
                <w:webHidden/>
              </w:rPr>
            </w:r>
            <w:r>
              <w:rPr>
                <w:noProof/>
                <w:webHidden/>
              </w:rPr>
              <w:fldChar w:fldCharType="separate"/>
            </w:r>
            <w:r>
              <w:rPr>
                <w:noProof/>
                <w:webHidden/>
              </w:rPr>
              <w:t>30</w:t>
            </w:r>
            <w:r>
              <w:rPr>
                <w:noProof/>
                <w:webHidden/>
              </w:rPr>
              <w:fldChar w:fldCharType="end"/>
            </w:r>
          </w:hyperlink>
        </w:p>
        <w:p w14:paraId="31F31F32" w14:textId="5621F362" w:rsidR="00664F9C" w:rsidRDefault="00664F9C">
          <w:pPr>
            <w:pStyle w:val="TOC2"/>
            <w:tabs>
              <w:tab w:val="right" w:leader="dot" w:pos="9010"/>
            </w:tabs>
            <w:rPr>
              <w:rFonts w:asciiTheme="minorHAnsi" w:eastAsiaTheme="minorEastAsia" w:hAnsiTheme="minorHAnsi" w:cstheme="minorBidi"/>
              <w:b w:val="0"/>
              <w:bCs w:val="0"/>
              <w:noProof/>
              <w:sz w:val="24"/>
              <w:szCs w:val="24"/>
              <w:lang w:val="en-GB"/>
            </w:rPr>
          </w:pPr>
          <w:hyperlink w:anchor="_Toc25251553" w:history="1">
            <w:r w:rsidRPr="00981A4B">
              <w:rPr>
                <w:rStyle w:val="Hyperlink"/>
                <w:rFonts w:cs="Times New Roman"/>
                <w:noProof/>
              </w:rPr>
              <w:t>PiS Discourse on Refugees</w:t>
            </w:r>
            <w:r>
              <w:rPr>
                <w:noProof/>
                <w:webHidden/>
              </w:rPr>
              <w:tab/>
            </w:r>
            <w:r>
              <w:rPr>
                <w:noProof/>
                <w:webHidden/>
              </w:rPr>
              <w:fldChar w:fldCharType="begin"/>
            </w:r>
            <w:r>
              <w:rPr>
                <w:noProof/>
                <w:webHidden/>
              </w:rPr>
              <w:instrText xml:space="preserve"> PAGEREF _Toc25251553 \h </w:instrText>
            </w:r>
            <w:r>
              <w:rPr>
                <w:noProof/>
                <w:webHidden/>
              </w:rPr>
            </w:r>
            <w:r>
              <w:rPr>
                <w:noProof/>
                <w:webHidden/>
              </w:rPr>
              <w:fldChar w:fldCharType="separate"/>
            </w:r>
            <w:r>
              <w:rPr>
                <w:noProof/>
                <w:webHidden/>
              </w:rPr>
              <w:t>34</w:t>
            </w:r>
            <w:r>
              <w:rPr>
                <w:noProof/>
                <w:webHidden/>
              </w:rPr>
              <w:fldChar w:fldCharType="end"/>
            </w:r>
          </w:hyperlink>
        </w:p>
        <w:p w14:paraId="5700856C" w14:textId="67B0D2A2" w:rsidR="00664F9C" w:rsidRDefault="00664F9C">
          <w:pPr>
            <w:pStyle w:val="TOC2"/>
            <w:tabs>
              <w:tab w:val="right" w:leader="dot" w:pos="9010"/>
            </w:tabs>
            <w:rPr>
              <w:rFonts w:asciiTheme="minorHAnsi" w:eastAsiaTheme="minorEastAsia" w:hAnsiTheme="minorHAnsi" w:cstheme="minorBidi"/>
              <w:b w:val="0"/>
              <w:bCs w:val="0"/>
              <w:noProof/>
              <w:sz w:val="24"/>
              <w:szCs w:val="24"/>
              <w:lang w:val="en-GB"/>
            </w:rPr>
          </w:pPr>
          <w:hyperlink w:anchor="_Toc25251554" w:history="1">
            <w:r w:rsidRPr="00981A4B">
              <w:rPr>
                <w:rStyle w:val="Hyperlink"/>
                <w:rFonts w:cs="Times New Roman"/>
                <w:noProof/>
              </w:rPr>
              <w:t>The Role of the Media in Exacerbating Right-Wing Populism</w:t>
            </w:r>
            <w:r>
              <w:rPr>
                <w:noProof/>
                <w:webHidden/>
              </w:rPr>
              <w:tab/>
            </w:r>
            <w:r>
              <w:rPr>
                <w:noProof/>
                <w:webHidden/>
              </w:rPr>
              <w:fldChar w:fldCharType="begin"/>
            </w:r>
            <w:r>
              <w:rPr>
                <w:noProof/>
                <w:webHidden/>
              </w:rPr>
              <w:instrText xml:space="preserve"> PAGEREF _Toc25251554 \h </w:instrText>
            </w:r>
            <w:r>
              <w:rPr>
                <w:noProof/>
                <w:webHidden/>
              </w:rPr>
            </w:r>
            <w:r>
              <w:rPr>
                <w:noProof/>
                <w:webHidden/>
              </w:rPr>
              <w:fldChar w:fldCharType="separate"/>
            </w:r>
            <w:r>
              <w:rPr>
                <w:noProof/>
                <w:webHidden/>
              </w:rPr>
              <w:t>38</w:t>
            </w:r>
            <w:r>
              <w:rPr>
                <w:noProof/>
                <w:webHidden/>
              </w:rPr>
              <w:fldChar w:fldCharType="end"/>
            </w:r>
          </w:hyperlink>
        </w:p>
        <w:p w14:paraId="4A0B6C48" w14:textId="58DBFB6A" w:rsidR="00664F9C" w:rsidRDefault="00664F9C">
          <w:pPr>
            <w:pStyle w:val="TOC1"/>
            <w:tabs>
              <w:tab w:val="right" w:leader="dot" w:pos="9010"/>
            </w:tabs>
            <w:rPr>
              <w:rFonts w:asciiTheme="minorHAnsi" w:eastAsiaTheme="minorEastAsia" w:hAnsiTheme="minorHAnsi" w:cstheme="minorBidi"/>
              <w:b w:val="0"/>
              <w:bCs w:val="0"/>
              <w:i w:val="0"/>
              <w:iCs w:val="0"/>
              <w:noProof/>
              <w:lang w:val="en-GB"/>
            </w:rPr>
          </w:pPr>
          <w:hyperlink w:anchor="_Toc25251555" w:history="1">
            <w:r w:rsidRPr="00981A4B">
              <w:rPr>
                <w:rStyle w:val="Hyperlink"/>
                <w:rFonts w:cs="Times New Roman"/>
                <w:noProof/>
              </w:rPr>
              <w:t>Conclusion</w:t>
            </w:r>
            <w:r>
              <w:rPr>
                <w:noProof/>
                <w:webHidden/>
              </w:rPr>
              <w:tab/>
            </w:r>
            <w:r>
              <w:rPr>
                <w:noProof/>
                <w:webHidden/>
              </w:rPr>
              <w:fldChar w:fldCharType="begin"/>
            </w:r>
            <w:r>
              <w:rPr>
                <w:noProof/>
                <w:webHidden/>
              </w:rPr>
              <w:instrText xml:space="preserve"> PAGEREF _Toc25251555 \h </w:instrText>
            </w:r>
            <w:r>
              <w:rPr>
                <w:noProof/>
                <w:webHidden/>
              </w:rPr>
            </w:r>
            <w:r>
              <w:rPr>
                <w:noProof/>
                <w:webHidden/>
              </w:rPr>
              <w:fldChar w:fldCharType="separate"/>
            </w:r>
            <w:r>
              <w:rPr>
                <w:noProof/>
                <w:webHidden/>
              </w:rPr>
              <w:t>42</w:t>
            </w:r>
            <w:r>
              <w:rPr>
                <w:noProof/>
                <w:webHidden/>
              </w:rPr>
              <w:fldChar w:fldCharType="end"/>
            </w:r>
          </w:hyperlink>
        </w:p>
        <w:p w14:paraId="3345DD26" w14:textId="5D4221B1" w:rsidR="00664F9C" w:rsidRDefault="00664F9C">
          <w:pPr>
            <w:pStyle w:val="TOC1"/>
            <w:tabs>
              <w:tab w:val="right" w:leader="dot" w:pos="9010"/>
            </w:tabs>
            <w:rPr>
              <w:rFonts w:asciiTheme="minorHAnsi" w:eastAsiaTheme="minorEastAsia" w:hAnsiTheme="minorHAnsi" w:cstheme="minorBidi"/>
              <w:b w:val="0"/>
              <w:bCs w:val="0"/>
              <w:i w:val="0"/>
              <w:iCs w:val="0"/>
              <w:noProof/>
              <w:lang w:val="en-GB"/>
            </w:rPr>
          </w:pPr>
          <w:hyperlink w:anchor="_Toc25251556" w:history="1">
            <w:r w:rsidRPr="00981A4B">
              <w:rPr>
                <w:rStyle w:val="Hyperlink"/>
                <w:rFonts w:cs="Times New Roman"/>
                <w:noProof/>
              </w:rPr>
              <w:t>Bibliography</w:t>
            </w:r>
            <w:r>
              <w:rPr>
                <w:noProof/>
                <w:webHidden/>
              </w:rPr>
              <w:tab/>
            </w:r>
            <w:r>
              <w:rPr>
                <w:noProof/>
                <w:webHidden/>
              </w:rPr>
              <w:fldChar w:fldCharType="begin"/>
            </w:r>
            <w:r>
              <w:rPr>
                <w:noProof/>
                <w:webHidden/>
              </w:rPr>
              <w:instrText xml:space="preserve"> PAGEREF _Toc25251556 \h </w:instrText>
            </w:r>
            <w:r>
              <w:rPr>
                <w:noProof/>
                <w:webHidden/>
              </w:rPr>
            </w:r>
            <w:r>
              <w:rPr>
                <w:noProof/>
                <w:webHidden/>
              </w:rPr>
              <w:fldChar w:fldCharType="separate"/>
            </w:r>
            <w:r>
              <w:rPr>
                <w:noProof/>
                <w:webHidden/>
              </w:rPr>
              <w:t>46</w:t>
            </w:r>
            <w:r>
              <w:rPr>
                <w:noProof/>
                <w:webHidden/>
              </w:rPr>
              <w:fldChar w:fldCharType="end"/>
            </w:r>
          </w:hyperlink>
        </w:p>
        <w:p w14:paraId="1A41D03A" w14:textId="1AE65FF5" w:rsidR="00664F9C" w:rsidRDefault="00664F9C">
          <w:pPr>
            <w:pStyle w:val="TOC1"/>
            <w:tabs>
              <w:tab w:val="right" w:leader="dot" w:pos="9010"/>
            </w:tabs>
            <w:rPr>
              <w:rFonts w:asciiTheme="minorHAnsi" w:eastAsiaTheme="minorEastAsia" w:hAnsiTheme="minorHAnsi" w:cstheme="minorBidi"/>
              <w:b w:val="0"/>
              <w:bCs w:val="0"/>
              <w:i w:val="0"/>
              <w:iCs w:val="0"/>
              <w:noProof/>
              <w:lang w:val="en-GB"/>
            </w:rPr>
          </w:pPr>
          <w:hyperlink w:anchor="_Toc25251557" w:history="1">
            <w:r w:rsidRPr="00981A4B">
              <w:rPr>
                <w:rStyle w:val="Hyperlink"/>
                <w:rFonts w:cs="Times New Roman"/>
                <w:noProof/>
              </w:rPr>
              <w:t>Appendix A: List of Themes on Zotero</w:t>
            </w:r>
            <w:r>
              <w:rPr>
                <w:noProof/>
                <w:webHidden/>
              </w:rPr>
              <w:tab/>
            </w:r>
            <w:r>
              <w:rPr>
                <w:noProof/>
                <w:webHidden/>
              </w:rPr>
              <w:fldChar w:fldCharType="begin"/>
            </w:r>
            <w:r>
              <w:rPr>
                <w:noProof/>
                <w:webHidden/>
              </w:rPr>
              <w:instrText xml:space="preserve"> PAGEREF _Toc25251557 \h </w:instrText>
            </w:r>
            <w:r>
              <w:rPr>
                <w:noProof/>
                <w:webHidden/>
              </w:rPr>
            </w:r>
            <w:r>
              <w:rPr>
                <w:noProof/>
                <w:webHidden/>
              </w:rPr>
              <w:fldChar w:fldCharType="separate"/>
            </w:r>
            <w:r>
              <w:rPr>
                <w:noProof/>
                <w:webHidden/>
              </w:rPr>
              <w:t>54</w:t>
            </w:r>
            <w:r>
              <w:rPr>
                <w:noProof/>
                <w:webHidden/>
              </w:rPr>
              <w:fldChar w:fldCharType="end"/>
            </w:r>
          </w:hyperlink>
        </w:p>
        <w:p w14:paraId="42FAD1F6" w14:textId="3820660F" w:rsidR="007B7B45" w:rsidRDefault="007B7B45">
          <w:r w:rsidRPr="007B7B45">
            <w:rPr>
              <w:b/>
              <w:bCs/>
              <w:noProof/>
            </w:rPr>
            <w:fldChar w:fldCharType="end"/>
          </w:r>
        </w:p>
      </w:sdtContent>
    </w:sdt>
    <w:p w14:paraId="2B559718" w14:textId="77777777" w:rsidR="00477B6F" w:rsidRDefault="00477B6F" w:rsidP="00477B6F"/>
    <w:p w14:paraId="0D924D90" w14:textId="77777777" w:rsidR="00477B6F" w:rsidRDefault="00477B6F" w:rsidP="00477B6F"/>
    <w:p w14:paraId="40B6389F" w14:textId="77777777" w:rsidR="00477B6F" w:rsidRDefault="00477B6F" w:rsidP="00477B6F"/>
    <w:p w14:paraId="29A70527" w14:textId="77777777" w:rsidR="00477B6F" w:rsidRDefault="00477B6F" w:rsidP="00477B6F">
      <w:bookmarkStart w:id="0" w:name="_GoBack"/>
      <w:bookmarkEnd w:id="0"/>
    </w:p>
    <w:p w14:paraId="077D7766" w14:textId="77777777" w:rsidR="00477B6F" w:rsidRDefault="00477B6F" w:rsidP="00477B6F"/>
    <w:p w14:paraId="735A2971" w14:textId="77777777" w:rsidR="00477B6F" w:rsidRDefault="00477B6F" w:rsidP="00477B6F"/>
    <w:p w14:paraId="64F4C664" w14:textId="77777777" w:rsidR="00477B6F" w:rsidRDefault="00477B6F" w:rsidP="00477B6F"/>
    <w:p w14:paraId="1D6BCB5D" w14:textId="77777777" w:rsidR="00477B6F" w:rsidRDefault="00477B6F" w:rsidP="00477B6F"/>
    <w:p w14:paraId="4B656AE1" w14:textId="77777777" w:rsidR="00477B6F" w:rsidRDefault="00477B6F" w:rsidP="00477B6F"/>
    <w:p w14:paraId="0CC20725" w14:textId="5040304E" w:rsidR="00477B6F" w:rsidRDefault="00477B6F"/>
    <w:p w14:paraId="4989FCDF" w14:textId="4DB6DD5D" w:rsidR="00A417BA" w:rsidRDefault="00A417BA"/>
    <w:p w14:paraId="7B571744" w14:textId="57248DC7" w:rsidR="00A417BA" w:rsidRDefault="00A417BA"/>
    <w:p w14:paraId="305FF1B9" w14:textId="6BC9054B" w:rsidR="00A417BA" w:rsidRDefault="00A417BA"/>
    <w:p w14:paraId="729F4351" w14:textId="77777777" w:rsidR="00A417BA" w:rsidRDefault="00A417BA"/>
    <w:p w14:paraId="037A9CFE" w14:textId="6DE9428E" w:rsidR="0096206A" w:rsidRDefault="0096206A" w:rsidP="00C77D7A">
      <w:pPr>
        <w:pStyle w:val="Heading1"/>
        <w:spacing w:line="480" w:lineRule="auto"/>
        <w:jc w:val="both"/>
        <w:rPr>
          <w:rFonts w:ascii="Times New Roman" w:hAnsi="Times New Roman" w:cs="Times New Roman"/>
          <w:color w:val="000000" w:themeColor="text1"/>
        </w:rPr>
      </w:pPr>
      <w:bookmarkStart w:id="1" w:name="_Toc25251537"/>
      <w:r w:rsidRPr="007F24BE">
        <w:rPr>
          <w:rFonts w:ascii="Times New Roman" w:hAnsi="Times New Roman" w:cs="Times New Roman"/>
          <w:color w:val="000000" w:themeColor="text1"/>
        </w:rPr>
        <w:lastRenderedPageBreak/>
        <w:t>Abstract</w:t>
      </w:r>
      <w:bookmarkEnd w:id="1"/>
    </w:p>
    <w:p w14:paraId="198FBD26" w14:textId="4A2FF1B2" w:rsidR="00A417BA" w:rsidRDefault="00CD528D" w:rsidP="00C77D7A">
      <w:pPr>
        <w:spacing w:line="480" w:lineRule="auto"/>
        <w:ind w:firstLine="720"/>
        <w:jc w:val="both"/>
      </w:pPr>
      <w:r>
        <w:t>The 2015 migration crisis left reverberating effects on the continent of Europe</w:t>
      </w:r>
      <w:r w:rsidR="00D6421E">
        <w:t xml:space="preserve">. </w:t>
      </w:r>
      <w:r w:rsidR="00DA4684">
        <w:t>In order to manage the influx of refugees arriving in Europe, the</w:t>
      </w:r>
      <w:r w:rsidR="00D6421E">
        <w:t xml:space="preserve"> European Union </w:t>
      </w:r>
      <w:r w:rsidR="00DA4684">
        <w:t xml:space="preserve">(EU) </w:t>
      </w:r>
      <w:r w:rsidR="00D6421E">
        <w:t xml:space="preserve">attempted to </w:t>
      </w:r>
      <w:r w:rsidR="00DA4684">
        <w:t>impose</w:t>
      </w:r>
      <w:r w:rsidR="00D6421E">
        <w:t xml:space="preserve"> refugee quotas</w:t>
      </w:r>
      <w:r w:rsidR="00DA4684">
        <w:t xml:space="preserve"> on EU member states. During this process, the EU</w:t>
      </w:r>
      <w:r w:rsidR="00D6421E">
        <w:t xml:space="preserve"> found many Eas</w:t>
      </w:r>
      <w:r w:rsidR="00A95139">
        <w:t>t</w:t>
      </w:r>
      <w:r w:rsidR="00D929DD">
        <w:t>ern</w:t>
      </w:r>
      <w:r w:rsidR="00D6421E">
        <w:t xml:space="preserve"> European states </w:t>
      </w:r>
      <w:r w:rsidR="00A95139">
        <w:t xml:space="preserve">to be </w:t>
      </w:r>
      <w:r w:rsidR="00B67D57">
        <w:t xml:space="preserve">uncooperative and </w:t>
      </w:r>
      <w:r w:rsidR="00D6421E">
        <w:t xml:space="preserve">unwilling </w:t>
      </w:r>
      <w:r w:rsidR="00B67D57">
        <w:t>to receive refugees</w:t>
      </w:r>
      <w:r w:rsidR="00D6421E">
        <w:t xml:space="preserve">. Poland, in the midst of a national election in 2015, </w:t>
      </w:r>
      <w:r w:rsidR="0030183F">
        <w:t xml:space="preserve">reacted to the migration crisis by electing the right-wing ethno-nationalist Law and Justice party. Law and Justice’s </w:t>
      </w:r>
      <w:r w:rsidR="00784F53">
        <w:t xml:space="preserve">xenophobic </w:t>
      </w:r>
      <w:r w:rsidR="0030183F">
        <w:t xml:space="preserve">rhetoric about protecting the Polish nation and its values from foreign influence </w:t>
      </w:r>
      <w:r w:rsidR="00761DFD">
        <w:t>were</w:t>
      </w:r>
      <w:r w:rsidR="0030183F">
        <w:t xml:space="preserve"> crucial in </w:t>
      </w:r>
      <w:r w:rsidR="005322CE">
        <w:t>its landslide win</w:t>
      </w:r>
      <w:r w:rsidR="0002440C">
        <w:t xml:space="preserve">. The party </w:t>
      </w:r>
      <w:r w:rsidR="00001797">
        <w:t>appeal</w:t>
      </w:r>
      <w:r w:rsidR="00784F53">
        <w:t>ed</w:t>
      </w:r>
      <w:r w:rsidR="00001797">
        <w:t xml:space="preserve"> to strong </w:t>
      </w:r>
      <w:r w:rsidR="00FA07E5">
        <w:t xml:space="preserve">historical and </w:t>
      </w:r>
      <w:r w:rsidR="00001797">
        <w:t xml:space="preserve">emotional narratives about preserving and protecting </w:t>
      </w:r>
      <w:r w:rsidR="00784F53">
        <w:t>Poland’s traditional values and national identity</w:t>
      </w:r>
      <w:r w:rsidR="00346117">
        <w:t xml:space="preserve"> from outside influences</w:t>
      </w:r>
      <w:r w:rsidR="00001797">
        <w:t>.</w:t>
      </w:r>
      <w:r w:rsidR="00AB123E">
        <w:t xml:space="preserve"> </w:t>
      </w:r>
      <w:r w:rsidR="00002851">
        <w:t>When Law and Justice subsequently won the national election</w:t>
      </w:r>
      <w:r w:rsidR="00832D90">
        <w:t>s</w:t>
      </w:r>
      <w:r w:rsidR="00002851">
        <w:t xml:space="preserve">, it </w:t>
      </w:r>
      <w:r w:rsidR="00303C44">
        <w:t>shifted the entire country to the Right</w:t>
      </w:r>
      <w:r w:rsidR="0002440C">
        <w:t xml:space="preserve">, </w:t>
      </w:r>
      <w:r w:rsidR="00832D90">
        <w:t>and f</w:t>
      </w:r>
      <w:r w:rsidR="0002440C">
        <w:t xml:space="preserve">urther away from </w:t>
      </w:r>
      <w:r w:rsidR="00832D90">
        <w:t>the</w:t>
      </w:r>
      <w:r w:rsidR="00347720">
        <w:t xml:space="preserve"> </w:t>
      </w:r>
      <w:r w:rsidR="00DA6107">
        <w:t xml:space="preserve">normative </w:t>
      </w:r>
      <w:r w:rsidR="00966552">
        <w:t xml:space="preserve">liberal </w:t>
      </w:r>
      <w:r w:rsidR="00347720">
        <w:t>values associated with th</w:t>
      </w:r>
      <w:r w:rsidR="00966552">
        <w:t>e project of EU expansion</w:t>
      </w:r>
      <w:r w:rsidR="00D33588">
        <w:t>.</w:t>
      </w:r>
      <w:r w:rsidR="00FA07E5">
        <w:t xml:space="preserve"> </w:t>
      </w:r>
      <w:r w:rsidR="009606EC">
        <w:t xml:space="preserve">Considering that </w:t>
      </w:r>
      <w:r w:rsidR="002207EE">
        <w:t xml:space="preserve">Poland was once an exemplary case of a successful postsocialist transition </w:t>
      </w:r>
      <w:r w:rsidR="00F770B8">
        <w:t xml:space="preserve">to </w:t>
      </w:r>
      <w:r w:rsidR="00303C44">
        <w:t xml:space="preserve">an </w:t>
      </w:r>
      <w:r w:rsidR="00F770B8">
        <w:t>EU</w:t>
      </w:r>
      <w:r w:rsidR="00303C44">
        <w:t xml:space="preserve"> member state</w:t>
      </w:r>
      <w:r w:rsidR="00863343">
        <w:t>, how did</w:t>
      </w:r>
      <w:r w:rsidR="002207EE">
        <w:t xml:space="preserve"> such a large portion of its population</w:t>
      </w:r>
      <w:r w:rsidR="00863343">
        <w:t xml:space="preserve"> come to embrace </w:t>
      </w:r>
      <w:r w:rsidR="00F770B8">
        <w:t>Law and Justice’s xenophobic and nationalist agenda</w:t>
      </w:r>
      <w:r w:rsidR="00863343">
        <w:t>?</w:t>
      </w:r>
      <w:r w:rsidR="00A3113F">
        <w:t xml:space="preserve"> This research paper argues that th</w:t>
      </w:r>
      <w:r w:rsidR="00014FDF">
        <w:t>is</w:t>
      </w:r>
      <w:r w:rsidR="00A3113F">
        <w:t xml:space="preserve"> </w:t>
      </w:r>
      <w:r w:rsidR="00544B20">
        <w:t>rise of xenophobic sentiment</w:t>
      </w:r>
      <w:r w:rsidR="00A3113F">
        <w:t xml:space="preserve"> </w:t>
      </w:r>
      <w:r w:rsidR="007A6BDF">
        <w:t xml:space="preserve">in Poland </w:t>
      </w:r>
      <w:r w:rsidR="00424BE9">
        <w:t>exemplified in</w:t>
      </w:r>
      <w:r w:rsidR="00014FDF">
        <w:t xml:space="preserve"> Law and Justice Party’s </w:t>
      </w:r>
      <w:r w:rsidR="00424BE9">
        <w:t>electoral victory</w:t>
      </w:r>
      <w:r w:rsidR="00014FDF">
        <w:t xml:space="preserve">, points to </w:t>
      </w:r>
      <w:r w:rsidR="0095617F">
        <w:t xml:space="preserve">the </w:t>
      </w:r>
      <w:r w:rsidR="005B444A">
        <w:t>growing</w:t>
      </w:r>
      <w:r w:rsidR="0095617F">
        <w:t xml:space="preserve"> disillusionment with </w:t>
      </w:r>
      <w:r w:rsidR="00242362">
        <w:t xml:space="preserve">the European Union specifically, and </w:t>
      </w:r>
      <w:r w:rsidR="0095617F">
        <w:t xml:space="preserve">liberalism as a political project </w:t>
      </w:r>
      <w:r w:rsidR="00242362">
        <w:t>more broadly. I show how the</w:t>
      </w:r>
      <w:r w:rsidR="00601A6F">
        <w:t xml:space="preserve"> do</w:t>
      </w:r>
      <w:r w:rsidR="00D277C0">
        <w:t xml:space="preserve">minance of EU liberalism as </w:t>
      </w:r>
      <w:r w:rsidR="00B807E1">
        <w:t xml:space="preserve">a </w:t>
      </w:r>
      <w:r w:rsidR="00D277C0">
        <w:t>key political project in Poland was eroded not only</w:t>
      </w:r>
      <w:r w:rsidR="00601A6F">
        <w:t xml:space="preserve"> by the</w:t>
      </w:r>
      <w:r w:rsidR="00242362">
        <w:t xml:space="preserve"> 2015 migration crisis, but </w:t>
      </w:r>
      <w:r w:rsidR="00B807E1">
        <w:t xml:space="preserve">by </w:t>
      </w:r>
      <w:r w:rsidR="00242362">
        <w:t>longstanding</w:t>
      </w:r>
      <w:r w:rsidR="00AB24DB">
        <w:t xml:space="preserve"> fears associated </w:t>
      </w:r>
      <w:r w:rsidR="005B444A">
        <w:t>with loss of political autonomy and especially traditionally-</w:t>
      </w:r>
      <w:r w:rsidR="00D277C0">
        <w:t>conceived</w:t>
      </w:r>
      <w:r w:rsidR="006C667D">
        <w:t xml:space="preserve"> Polish</w:t>
      </w:r>
      <w:r w:rsidR="00AB24DB">
        <w:t xml:space="preserve"> identity</w:t>
      </w:r>
      <w:r w:rsidR="00FA07E5">
        <w:t>.</w:t>
      </w:r>
      <w:r w:rsidR="0002440C" w:rsidRPr="0002440C">
        <w:t xml:space="preserve"> </w:t>
      </w:r>
      <w:r w:rsidR="00020A49">
        <w:t xml:space="preserve"> </w:t>
      </w:r>
    </w:p>
    <w:p w14:paraId="7CDCFA64" w14:textId="4420D9FA" w:rsidR="007B7B45" w:rsidRPr="007E00B6" w:rsidRDefault="0096206A" w:rsidP="00C77D7A">
      <w:pPr>
        <w:pStyle w:val="Heading1"/>
        <w:spacing w:line="480" w:lineRule="auto"/>
        <w:jc w:val="both"/>
        <w:rPr>
          <w:rFonts w:ascii="Times New Roman" w:hAnsi="Times New Roman" w:cs="Times New Roman"/>
          <w:color w:val="000000" w:themeColor="text1"/>
        </w:rPr>
      </w:pPr>
      <w:bookmarkStart w:id="2" w:name="_Toc25251538"/>
      <w:r w:rsidRPr="007F24BE">
        <w:rPr>
          <w:rFonts w:ascii="Times New Roman" w:hAnsi="Times New Roman" w:cs="Times New Roman"/>
          <w:color w:val="000000" w:themeColor="text1"/>
        </w:rPr>
        <w:t>Introduction</w:t>
      </w:r>
      <w:bookmarkEnd w:id="2"/>
    </w:p>
    <w:p w14:paraId="22BD1E8C" w14:textId="6B88A724" w:rsidR="005C2AC3" w:rsidRDefault="005C2AC3" w:rsidP="00C77D7A">
      <w:pPr>
        <w:spacing w:line="480" w:lineRule="auto"/>
        <w:ind w:firstLine="720"/>
        <w:jc w:val="both"/>
      </w:pPr>
      <w:r>
        <w:t xml:space="preserve">Decades after the fall of the Berlin Wall, political, economic and social differences remain stark between </w:t>
      </w:r>
      <w:r w:rsidR="00F319F3">
        <w:t>Eastern and Western Europe</w:t>
      </w:r>
      <w:r>
        <w:t xml:space="preserve"> (Cooperman et al. 2018). The triumphant hope for a unified Europe that followed </w:t>
      </w:r>
      <w:r w:rsidR="00B6567A">
        <w:t xml:space="preserve">after </w:t>
      </w:r>
      <w:r>
        <w:t xml:space="preserve">the end of the Cold War has given way to new </w:t>
      </w:r>
      <w:r>
        <w:lastRenderedPageBreak/>
        <w:t xml:space="preserve">kinds of disagreements and disappointments in both </w:t>
      </w:r>
      <w:r w:rsidR="00F319F3">
        <w:t>European regions</w:t>
      </w:r>
      <w:r>
        <w:t xml:space="preserve">. </w:t>
      </w:r>
      <w:r w:rsidRPr="007F4B1C">
        <w:t xml:space="preserve">During the 2015 migration crisis, </w:t>
      </w:r>
      <w:r w:rsidR="00835037" w:rsidRPr="007F4B1C">
        <w:t>East</w:t>
      </w:r>
      <w:r w:rsidR="00835037">
        <w:t>ern</w:t>
      </w:r>
      <w:r w:rsidRPr="007F4B1C">
        <w:t xml:space="preserve"> Europe</w:t>
      </w:r>
      <w:r>
        <w:t>an</w:t>
      </w:r>
      <w:r w:rsidR="006A4FDE">
        <w:t xml:space="preserve"> countries that </w:t>
      </w:r>
      <w:r w:rsidR="00DE408D">
        <w:t>exhibited</w:t>
      </w:r>
      <w:r>
        <w:t xml:space="preserve"> reluctance to welcome refugees</w:t>
      </w:r>
      <w:r w:rsidR="006A4FDE">
        <w:t xml:space="preserve"> </w:t>
      </w:r>
      <w:r w:rsidR="00CE3D3C">
        <w:t>w</w:t>
      </w:r>
      <w:r>
        <w:t>ere criticized as not recognizing</w:t>
      </w:r>
      <w:r w:rsidRPr="007F4B1C">
        <w:t xml:space="preserve"> compassion as a </w:t>
      </w:r>
      <w:r>
        <w:t>core European</w:t>
      </w:r>
      <w:r w:rsidRPr="007F4B1C">
        <w:t xml:space="preserve"> virtue. In</w:t>
      </w:r>
      <w:r>
        <w:t xml:space="preserve"> Poland’s case, the nation has not granted a single refugee asylum and the current right-wing </w:t>
      </w:r>
      <w:r w:rsidR="00F96017">
        <w:t>ethno-</w:t>
      </w:r>
      <w:r>
        <w:t>nationalist government, which is enjoying high levels of support, is showing no signs of backing down (“</w:t>
      </w:r>
      <w:proofErr w:type="spellStart"/>
      <w:r w:rsidRPr="00F71C1F">
        <w:t>Sondaż</w:t>
      </w:r>
      <w:proofErr w:type="spellEnd"/>
      <w:r w:rsidRPr="00F71C1F">
        <w:t xml:space="preserve"> </w:t>
      </w:r>
      <w:proofErr w:type="spellStart"/>
      <w:r w:rsidRPr="00F71C1F">
        <w:t>partyjny</w:t>
      </w:r>
      <w:proofErr w:type="spellEnd"/>
      <w:r w:rsidRPr="00F71C1F">
        <w:t xml:space="preserve"> </w:t>
      </w:r>
      <w:proofErr w:type="spellStart"/>
      <w:r w:rsidRPr="00F71C1F">
        <w:t>IBRiS</w:t>
      </w:r>
      <w:proofErr w:type="spellEnd"/>
      <w:r w:rsidRPr="00F71C1F">
        <w:t xml:space="preserve"> </w:t>
      </w:r>
      <w:proofErr w:type="spellStart"/>
      <w:r w:rsidRPr="00F71C1F">
        <w:t>dla</w:t>
      </w:r>
      <w:proofErr w:type="spellEnd"/>
      <w:r w:rsidRPr="00F71C1F">
        <w:t xml:space="preserve"> </w:t>
      </w:r>
      <w:proofErr w:type="spellStart"/>
      <w:r w:rsidRPr="00F71C1F">
        <w:t>Onetu</w:t>
      </w:r>
      <w:proofErr w:type="spellEnd"/>
      <w:r>
        <w:t xml:space="preserve">” 2018).  </w:t>
      </w:r>
    </w:p>
    <w:p w14:paraId="1B9FB236" w14:textId="610E4535" w:rsidR="00210B57" w:rsidRDefault="00A60423" w:rsidP="00C77D7A">
      <w:pPr>
        <w:spacing w:line="480" w:lineRule="auto"/>
        <w:ind w:firstLine="720"/>
        <w:jc w:val="both"/>
      </w:pPr>
      <w:r>
        <w:t>However, t</w:t>
      </w:r>
      <w:r w:rsidR="00627198">
        <w:t xml:space="preserve">he </w:t>
      </w:r>
      <w:r w:rsidR="00796EA7">
        <w:t>increased popularity of nationalist</w:t>
      </w:r>
      <w:r w:rsidR="00627198">
        <w:t xml:space="preserve"> right-wing parties </w:t>
      </w:r>
      <w:r>
        <w:t>is not</w:t>
      </w:r>
      <w:r w:rsidR="004C2CA9">
        <w:t xml:space="preserve"> </w:t>
      </w:r>
      <w:r w:rsidR="000D0277">
        <w:t>only an</w:t>
      </w:r>
      <w:r>
        <w:t xml:space="preserve"> Eastern European problem. It </w:t>
      </w:r>
      <w:r w:rsidR="0036753E">
        <w:t>has</w:t>
      </w:r>
      <w:r w:rsidR="00627198">
        <w:t xml:space="preserve"> also </w:t>
      </w:r>
      <w:r w:rsidR="0036753E">
        <w:t xml:space="preserve">been </w:t>
      </w:r>
      <w:r w:rsidR="00627198">
        <w:t>visible in Western Europe</w:t>
      </w:r>
      <w:r w:rsidR="003D3A22">
        <w:t xml:space="preserve"> since the mid-1990s (</w:t>
      </w:r>
      <w:proofErr w:type="spellStart"/>
      <w:r w:rsidR="003D3A22">
        <w:t>Roodujin</w:t>
      </w:r>
      <w:proofErr w:type="spellEnd"/>
      <w:r w:rsidR="003D3A22">
        <w:t xml:space="preserve"> 2015). </w:t>
      </w:r>
      <w:r w:rsidR="00CE23DD">
        <w:t xml:space="preserve">In </w:t>
      </w:r>
      <w:r w:rsidR="00D71469">
        <w:t xml:space="preserve">countries </w:t>
      </w:r>
      <w:r w:rsidR="00296666">
        <w:t>such</w:t>
      </w:r>
      <w:r w:rsidR="00D71469">
        <w:t xml:space="preserve"> </w:t>
      </w:r>
      <w:r w:rsidR="007711A3">
        <w:t xml:space="preserve">as </w:t>
      </w:r>
      <w:r w:rsidR="00296666">
        <w:t>the United Kingdom, France</w:t>
      </w:r>
      <w:r w:rsidR="00F36F2C">
        <w:t xml:space="preserve"> </w:t>
      </w:r>
      <w:r w:rsidR="00296666">
        <w:t>and Denmark</w:t>
      </w:r>
      <w:r w:rsidR="00D71469">
        <w:t xml:space="preserve">, </w:t>
      </w:r>
      <w:r w:rsidR="002F058F">
        <w:t xml:space="preserve">extreme </w:t>
      </w:r>
      <w:r w:rsidR="00D71469">
        <w:t xml:space="preserve">right-wing populists have risen through the ranks to become </w:t>
      </w:r>
      <w:r w:rsidR="003D0184">
        <w:t xml:space="preserve">viable </w:t>
      </w:r>
      <w:r w:rsidR="00D71469">
        <w:t>competitors</w:t>
      </w:r>
      <w:r w:rsidR="000D0277">
        <w:t xml:space="preserve"> of</w:t>
      </w:r>
      <w:r w:rsidR="003D0184">
        <w:t xml:space="preserve"> mainstream parties. </w:t>
      </w:r>
      <w:r w:rsidR="00F36F2C">
        <w:t>For instance, in the 2014 European Parliament elections, parties such as Front National in France, the UK Independence Party in Britain and the Danish People’s Party in Denmark all managed to attract about 25% of votes (</w:t>
      </w:r>
      <w:proofErr w:type="spellStart"/>
      <w:r w:rsidR="00F36F2C">
        <w:t>Roodujin</w:t>
      </w:r>
      <w:proofErr w:type="spellEnd"/>
      <w:r w:rsidR="00F36F2C">
        <w:t xml:space="preserve"> 2015</w:t>
      </w:r>
      <w:r w:rsidR="00AB123E">
        <w:t>,</w:t>
      </w:r>
      <w:r w:rsidR="00F36F2C">
        <w:t xml:space="preserve"> 4). </w:t>
      </w:r>
      <w:r w:rsidR="00597773">
        <w:t xml:space="preserve"> Much of the success of right-wing ethno-nationalist parties</w:t>
      </w:r>
      <w:r w:rsidR="0036753E">
        <w:t xml:space="preserve"> </w:t>
      </w:r>
      <w:r w:rsidR="001D201C">
        <w:t xml:space="preserve">has been linked to growing economic </w:t>
      </w:r>
      <w:r w:rsidR="0036753E">
        <w:t>uncertainty</w:t>
      </w:r>
      <w:r w:rsidR="00597773">
        <w:t xml:space="preserve"> and </w:t>
      </w:r>
      <w:r w:rsidR="002F058F">
        <w:t>anxieties</w:t>
      </w:r>
      <w:r w:rsidR="00597773">
        <w:t xml:space="preserve"> </w:t>
      </w:r>
      <w:r w:rsidR="001D201C">
        <w:t xml:space="preserve">caused by </w:t>
      </w:r>
      <w:r w:rsidR="0036753E">
        <w:t>increased</w:t>
      </w:r>
      <w:r w:rsidR="00597773">
        <w:t xml:space="preserve"> immigration</w:t>
      </w:r>
      <w:r w:rsidR="007D77F7">
        <w:t xml:space="preserve"> (Card et al. 2005)</w:t>
      </w:r>
      <w:r w:rsidR="00597773">
        <w:t xml:space="preserve">. </w:t>
      </w:r>
      <w:r w:rsidR="00665043">
        <w:t>Nevertheless, t</w:t>
      </w:r>
      <w:r w:rsidR="00210B57">
        <w:t>hough the rise of right-wing ethno-nationalism is</w:t>
      </w:r>
      <w:r w:rsidR="004F0F4E">
        <w:t xml:space="preserve"> clearly</w:t>
      </w:r>
      <w:r w:rsidR="00210B57">
        <w:t xml:space="preserve"> not limited to </w:t>
      </w:r>
      <w:r w:rsidR="004F0F4E">
        <w:t xml:space="preserve">only </w:t>
      </w:r>
      <w:r w:rsidR="00210B57">
        <w:t xml:space="preserve">Poland and Eastern Europe, the region is unquestioningly the target of </w:t>
      </w:r>
      <w:r w:rsidR="000B7643">
        <w:t>most criticism</w:t>
      </w:r>
      <w:r w:rsidR="00665043">
        <w:t xml:space="preserve"> for embracing the rise of right-wing </w:t>
      </w:r>
      <w:r w:rsidR="004F0F4E">
        <w:t>ethno-</w:t>
      </w:r>
      <w:r w:rsidR="00665043">
        <w:t>nationalism</w:t>
      </w:r>
      <w:r w:rsidR="00597773">
        <w:t>, especially from the perspective of the EU</w:t>
      </w:r>
      <w:r w:rsidR="00B654B6">
        <w:t xml:space="preserve"> officials</w:t>
      </w:r>
      <w:r w:rsidR="00210B57">
        <w:t xml:space="preserve">. </w:t>
      </w:r>
    </w:p>
    <w:p w14:paraId="2B611836" w14:textId="3FABD8FA" w:rsidR="0026633E" w:rsidRDefault="00B6567A" w:rsidP="00C77D7A">
      <w:pPr>
        <w:spacing w:line="480" w:lineRule="auto"/>
        <w:ind w:firstLine="720"/>
        <w:jc w:val="both"/>
      </w:pPr>
      <w:r>
        <w:t xml:space="preserve">Dace Dzenovska has argued that from the position of liberal EU institutions and publics, Eastern Europeans’ </w:t>
      </w:r>
      <w:r w:rsidRPr="007F4B1C">
        <w:t>“disagreeable politics and attitudes [</w:t>
      </w:r>
      <w:r>
        <w:t>come to be understood as]</w:t>
      </w:r>
      <w:r w:rsidRPr="007F4B1C">
        <w:t xml:space="preserve"> moral failures, which amount</w:t>
      </w:r>
      <w:r>
        <w:t xml:space="preserve"> </w:t>
      </w:r>
      <w:r w:rsidRPr="007F4B1C">
        <w:t>to</w:t>
      </w:r>
      <w:r>
        <w:t xml:space="preserve"> [a form of a]</w:t>
      </w:r>
      <w:r w:rsidRPr="007F4B1C">
        <w:t xml:space="preserve"> failed Europeanness” (</w:t>
      </w:r>
      <w:r>
        <w:t>Dzenovska 201</w:t>
      </w:r>
      <w:r w:rsidRPr="007F4B1C">
        <w:t xml:space="preserve">6). </w:t>
      </w:r>
      <w:r w:rsidR="00D4183C">
        <w:t xml:space="preserve">As a normative horizon, </w:t>
      </w:r>
      <w:r w:rsidR="00254539">
        <w:t xml:space="preserve">Europeanness refers to </w:t>
      </w:r>
      <w:r w:rsidR="002547D2">
        <w:t xml:space="preserve">the level of association a nation has with ‘European’ values such as </w:t>
      </w:r>
      <w:r w:rsidR="00321BFC">
        <w:t xml:space="preserve">multiculturalism, </w:t>
      </w:r>
      <w:r w:rsidR="002547D2">
        <w:t>openness and tolerance</w:t>
      </w:r>
      <w:r w:rsidR="00321BFC">
        <w:t xml:space="preserve"> (Vergara 2007)</w:t>
      </w:r>
      <w:r w:rsidR="002547D2">
        <w:t xml:space="preserve">. </w:t>
      </w:r>
      <w:r w:rsidR="0026633E">
        <w:t xml:space="preserve">This new political situation and the discourses that surround it carry a great deal of historical irony, especially since Poland had long been considered by the EU to be the poster-child for a successful post-communist transition (Martinelli 2016). It had embraced shock therapy economics, liberal </w:t>
      </w:r>
      <w:r w:rsidR="0026633E">
        <w:lastRenderedPageBreak/>
        <w:t xml:space="preserve">institutionalism and democratization which had all culminated with Poland’s </w:t>
      </w:r>
      <w:r w:rsidR="00B654B6">
        <w:t xml:space="preserve">entry </w:t>
      </w:r>
      <w:r w:rsidR="0026633E">
        <w:t>into the EU in 2004. Despite the steps taken to implement core liberal principles following the collapse of communism, in the 2015 presidential and parliamentary elections the Polish people overwhelmingly supported the right-wing ethno-nationalist Law and Justice party (</w:t>
      </w:r>
      <w:r w:rsidR="0026633E" w:rsidRPr="00EC7A15">
        <w:t>henceforth referred to as PiS in its Polish acronym</w:t>
      </w:r>
      <w:r w:rsidR="0026633E">
        <w:t xml:space="preserve">). Remarkably, this was the first time since the fall of communism that a party in Poland had won enough seats to govern without a coalition; what’s more, not a single left-wing party had gained enough votes to even enter parliament </w:t>
      </w:r>
      <w:r w:rsidR="007222DD">
        <w:t>(</w:t>
      </w:r>
      <w:proofErr w:type="spellStart"/>
      <w:r w:rsidR="007222DD">
        <w:t>Marcinkiewicz</w:t>
      </w:r>
      <w:proofErr w:type="spellEnd"/>
      <w:r w:rsidR="007222DD">
        <w:t xml:space="preserve"> and </w:t>
      </w:r>
      <w:proofErr w:type="spellStart"/>
      <w:r w:rsidR="007222DD">
        <w:t>Stegmaier</w:t>
      </w:r>
      <w:proofErr w:type="spellEnd"/>
      <w:r w:rsidR="007222DD">
        <w:t xml:space="preserve"> 2016). </w:t>
      </w:r>
    </w:p>
    <w:p w14:paraId="4BDFC61E" w14:textId="145C109E" w:rsidR="0026633E" w:rsidRDefault="0026633E" w:rsidP="00C77D7A">
      <w:pPr>
        <w:spacing w:line="480" w:lineRule="auto"/>
        <w:ind w:firstLine="720"/>
        <w:jc w:val="both"/>
      </w:pPr>
      <w:r>
        <w:t>Almost immediately after gaining power, PiS initiated a systematic rejection of many of the liberal values held sacred by</w:t>
      </w:r>
      <w:r w:rsidR="00E12121">
        <w:t xml:space="preserve"> the EU and its Western allies.</w:t>
      </w:r>
      <w:r>
        <w:t xml:space="preserve"> Examples of such “illiberal” policies include a crackdown on press freedom, controlling the independent judiciary and an attempt to implement sweeping anti-abortion legislation (Klaus 2017). However, the action that caused the most international outcry and media attention has been the PiS government’s refusal to comply with the EU’s refugee relocation scheme. The relocation arrangement was created to lift the burden of asylum-seekers from European states on the front lines, such as Italy and Greece, and show solidarity with </w:t>
      </w:r>
      <w:r w:rsidR="00697CEF">
        <w:t xml:space="preserve">other </w:t>
      </w:r>
      <w:r>
        <w:t>EU member states (</w:t>
      </w:r>
      <w:proofErr w:type="spellStart"/>
      <w:r w:rsidRPr="00654BA2">
        <w:t>Jakulevičienė</w:t>
      </w:r>
      <w:proofErr w:type="spellEnd"/>
      <w:r w:rsidRPr="00654BA2">
        <w:t xml:space="preserve"> </w:t>
      </w:r>
      <w:r>
        <w:t xml:space="preserve">and </w:t>
      </w:r>
      <w:proofErr w:type="spellStart"/>
      <w:r w:rsidRPr="00654BA2">
        <w:t>Bileišis</w:t>
      </w:r>
      <w:proofErr w:type="spellEnd"/>
      <w:r>
        <w:t xml:space="preserve"> 2016). The previous Civic Platform government, which had been closely aligned with the EU, initially accepted the EU designated 6,200 asylum-seekers (</w:t>
      </w:r>
      <w:proofErr w:type="spellStart"/>
      <w:r>
        <w:t>Krotofil</w:t>
      </w:r>
      <w:proofErr w:type="spellEnd"/>
      <w:r>
        <w:t xml:space="preserve"> and </w:t>
      </w:r>
      <w:proofErr w:type="spellStart"/>
      <w:r>
        <w:t>Motak</w:t>
      </w:r>
      <w:proofErr w:type="spellEnd"/>
      <w:r>
        <w:t xml:space="preserve"> 2018). Almost immediately after Civic Platform had announced </w:t>
      </w:r>
      <w:r w:rsidR="007711A3">
        <w:t xml:space="preserve">its </w:t>
      </w:r>
      <w:r>
        <w:t>support of the relocation scheme, the topics of migration and refugees came onto the political campaign radar. PiS was quick to denounce Civic Platform for their decision</w:t>
      </w:r>
      <w:r w:rsidR="00E32447">
        <w:t xml:space="preserve">, which meant that migration – a topic that had never received much attention in Poland </w:t>
      </w:r>
      <w:r w:rsidR="00DA4684">
        <w:t>– became</w:t>
      </w:r>
      <w:r>
        <w:t xml:space="preserve"> the major point of contention in the 2015 elections (</w:t>
      </w:r>
      <w:r w:rsidRPr="00D03CF5">
        <w:t>Goździak</w:t>
      </w:r>
      <w:r>
        <w:t xml:space="preserve"> and </w:t>
      </w:r>
      <w:proofErr w:type="spellStart"/>
      <w:r w:rsidRPr="00D03CF5">
        <w:t>Márton</w:t>
      </w:r>
      <w:proofErr w:type="spellEnd"/>
      <w:r>
        <w:t xml:space="preserve"> 2018).  </w:t>
      </w:r>
    </w:p>
    <w:p w14:paraId="1B3B3A23" w14:textId="60088461" w:rsidR="00766381" w:rsidRPr="00397E6D" w:rsidRDefault="004D3248" w:rsidP="00C77D7A">
      <w:pPr>
        <w:pStyle w:val="Heading2"/>
        <w:jc w:val="both"/>
        <w:rPr>
          <w:rFonts w:ascii="Times New Roman" w:hAnsi="Times New Roman" w:cs="Times New Roman"/>
          <w:color w:val="000000" w:themeColor="text1"/>
          <w:sz w:val="28"/>
          <w:szCs w:val="28"/>
          <w:u w:val="single"/>
        </w:rPr>
      </w:pPr>
      <w:bookmarkStart w:id="3" w:name="_Toc25251539"/>
      <w:r w:rsidRPr="00397E6D">
        <w:rPr>
          <w:rFonts w:ascii="Times New Roman" w:hAnsi="Times New Roman" w:cs="Times New Roman"/>
          <w:color w:val="000000" w:themeColor="text1"/>
          <w:sz w:val="28"/>
          <w:szCs w:val="28"/>
          <w:u w:val="single"/>
        </w:rPr>
        <w:t xml:space="preserve">Purpose of Study and </w:t>
      </w:r>
      <w:r w:rsidR="00DB7FE5" w:rsidRPr="00397E6D">
        <w:rPr>
          <w:rFonts w:ascii="Times New Roman" w:hAnsi="Times New Roman" w:cs="Times New Roman"/>
          <w:color w:val="000000" w:themeColor="text1"/>
          <w:sz w:val="28"/>
          <w:szCs w:val="28"/>
          <w:u w:val="single"/>
        </w:rPr>
        <w:t>Objectives</w:t>
      </w:r>
      <w:bookmarkEnd w:id="3"/>
      <w:r w:rsidR="00DB7FE5" w:rsidRPr="00397E6D">
        <w:rPr>
          <w:rFonts w:ascii="Times New Roman" w:hAnsi="Times New Roman" w:cs="Times New Roman"/>
          <w:color w:val="000000" w:themeColor="text1"/>
          <w:sz w:val="28"/>
          <w:szCs w:val="28"/>
          <w:u w:val="single"/>
        </w:rPr>
        <w:t xml:space="preserve"> </w:t>
      </w:r>
    </w:p>
    <w:p w14:paraId="156C4D53" w14:textId="77777777" w:rsidR="00766381" w:rsidRPr="00766381" w:rsidRDefault="00766381" w:rsidP="00C77D7A">
      <w:pPr>
        <w:jc w:val="both"/>
      </w:pPr>
    </w:p>
    <w:p w14:paraId="59C58EE3" w14:textId="45D1441A" w:rsidR="004F4652" w:rsidRDefault="00766381" w:rsidP="00C77D7A">
      <w:pPr>
        <w:spacing w:line="480" w:lineRule="auto"/>
        <w:ind w:firstLine="720"/>
        <w:jc w:val="both"/>
      </w:pPr>
      <w:r w:rsidRPr="00E11155">
        <w:t xml:space="preserve">This research paper </w:t>
      </w:r>
      <w:r w:rsidR="0055231D">
        <w:t xml:space="preserve">argues that </w:t>
      </w:r>
      <w:r w:rsidR="00AD5861">
        <w:t xml:space="preserve">the </w:t>
      </w:r>
      <w:r w:rsidR="0055231D">
        <w:t>escalation</w:t>
      </w:r>
      <w:r w:rsidR="0002440C">
        <w:t xml:space="preserve"> of xenophobia in Poland </w:t>
      </w:r>
      <w:r w:rsidR="00CE3D3C">
        <w:t>during</w:t>
      </w:r>
      <w:r w:rsidR="0002440C">
        <w:t xml:space="preserve"> the 2015 migration crisis</w:t>
      </w:r>
      <w:r w:rsidR="00FD5324">
        <w:t xml:space="preserve"> was</w:t>
      </w:r>
      <w:r w:rsidR="0002440C">
        <w:t xml:space="preserve"> </w:t>
      </w:r>
      <w:r w:rsidR="0055231D">
        <w:t>intensified due to</w:t>
      </w:r>
      <w:r w:rsidR="0002440C">
        <w:t xml:space="preserve"> </w:t>
      </w:r>
      <w:r w:rsidR="00393E86">
        <w:t>Poland’s</w:t>
      </w:r>
      <w:r w:rsidR="00FD5324">
        <w:t xml:space="preserve"> </w:t>
      </w:r>
      <w:r w:rsidR="00393E86">
        <w:t xml:space="preserve">disenchantment with </w:t>
      </w:r>
      <w:r w:rsidR="0055231D">
        <w:t xml:space="preserve">EU-sponsored </w:t>
      </w:r>
      <w:r w:rsidR="00393E86">
        <w:t xml:space="preserve">liberalism </w:t>
      </w:r>
      <w:r w:rsidR="0055231D">
        <w:lastRenderedPageBreak/>
        <w:t xml:space="preserve">and </w:t>
      </w:r>
      <w:r w:rsidR="00EA63F8">
        <w:t xml:space="preserve">long-standing </w:t>
      </w:r>
      <w:r w:rsidR="006D5673">
        <w:t xml:space="preserve">anxieties around </w:t>
      </w:r>
      <w:r w:rsidR="00EA63F8">
        <w:t>the defence of</w:t>
      </w:r>
      <w:r w:rsidR="006D5673">
        <w:t xml:space="preserve"> Polish identity</w:t>
      </w:r>
      <w:r w:rsidR="002C014A">
        <w:t xml:space="preserve"> or </w:t>
      </w:r>
      <w:r w:rsidR="00FD5324">
        <w:t>‘</w:t>
      </w:r>
      <w:r w:rsidR="002C014A">
        <w:t>Polishness</w:t>
      </w:r>
      <w:r w:rsidR="00B94B93">
        <w:t>.</w:t>
      </w:r>
      <w:r w:rsidR="00FD5324">
        <w:t>’</w:t>
      </w:r>
      <w:r w:rsidR="00EA63F8">
        <w:t xml:space="preserve"> </w:t>
      </w:r>
      <w:r w:rsidR="00FD5324">
        <w:t xml:space="preserve">The study will take a deep dive into </w:t>
      </w:r>
      <w:r w:rsidR="00213AB1">
        <w:t>the</w:t>
      </w:r>
      <w:r w:rsidR="00FD5324">
        <w:t xml:space="preserve"> </w:t>
      </w:r>
      <w:r w:rsidR="00D93DBC">
        <w:t xml:space="preserve">resurgence of public and political discourse </w:t>
      </w:r>
      <w:r w:rsidR="00213AB1">
        <w:t>surrounding</w:t>
      </w:r>
      <w:r w:rsidR="00D93DBC">
        <w:t xml:space="preserve"> “Polish identity” and the ways in which this resurgence was enabled and shaped by the 2015 migration crisis. </w:t>
      </w:r>
      <w:r w:rsidR="004D3248">
        <w:t>M</w:t>
      </w:r>
      <w:r w:rsidR="00DB7FE5">
        <w:t>y</w:t>
      </w:r>
      <w:r w:rsidR="008572C9">
        <w:t xml:space="preserve"> research </w:t>
      </w:r>
      <w:r w:rsidR="0055231D">
        <w:t xml:space="preserve">also </w:t>
      </w:r>
      <w:r w:rsidR="000300D4">
        <w:t>examines</w:t>
      </w:r>
      <w:r w:rsidR="008572C9">
        <w:t xml:space="preserve"> how </w:t>
      </w:r>
      <w:r w:rsidR="00D1309F">
        <w:t>PiS</w:t>
      </w:r>
      <w:r w:rsidR="00F23C66">
        <w:t xml:space="preserve"> took advantage of</w:t>
      </w:r>
      <w:r w:rsidR="00401A75">
        <w:t xml:space="preserve"> </w:t>
      </w:r>
      <w:r w:rsidR="0055231D">
        <w:t xml:space="preserve">burgeoning nationalism and </w:t>
      </w:r>
      <w:r w:rsidR="003873FE">
        <w:t>xenophobia</w:t>
      </w:r>
      <w:r w:rsidR="00697CEF">
        <w:t xml:space="preserve"> </w:t>
      </w:r>
      <w:r w:rsidR="00F30AB8">
        <w:t xml:space="preserve">both </w:t>
      </w:r>
      <w:r w:rsidR="002A716B">
        <w:t xml:space="preserve">during </w:t>
      </w:r>
      <w:r w:rsidR="00E12121">
        <w:t xml:space="preserve">and after </w:t>
      </w:r>
      <w:r w:rsidR="00F30AB8">
        <w:t>the</w:t>
      </w:r>
      <w:r w:rsidR="006D5673">
        <w:t xml:space="preserve"> 2015</w:t>
      </w:r>
      <w:r w:rsidR="00F30AB8">
        <w:t xml:space="preserve"> election to</w:t>
      </w:r>
      <w:r w:rsidR="00213AB1">
        <w:t xml:space="preserve"> re-</w:t>
      </w:r>
      <w:r w:rsidR="0015744F">
        <w:t>traditionalize</w:t>
      </w:r>
      <w:r w:rsidR="00213AB1">
        <w:t xml:space="preserve"> </w:t>
      </w:r>
      <w:r w:rsidR="002A716B">
        <w:t xml:space="preserve">the political sphere </w:t>
      </w:r>
      <w:r w:rsidR="00213AB1">
        <w:t>and</w:t>
      </w:r>
      <w:r w:rsidR="00F30AB8">
        <w:t xml:space="preserve"> shift the country to the right on the political spectrum.</w:t>
      </w:r>
      <w:r w:rsidR="004F4652">
        <w:t xml:space="preserve"> </w:t>
      </w:r>
      <w:r w:rsidR="0055231D">
        <w:t>Finally, t</w:t>
      </w:r>
      <w:r w:rsidR="004D3248">
        <w:t xml:space="preserve">his analysis will </w:t>
      </w:r>
      <w:r w:rsidR="00401A75">
        <w:t xml:space="preserve">also </w:t>
      </w:r>
      <w:r w:rsidR="000300D4">
        <w:t>explore</w:t>
      </w:r>
      <w:r w:rsidR="004D3248">
        <w:t xml:space="preserve"> how </w:t>
      </w:r>
      <w:r w:rsidR="000300D4">
        <w:t xml:space="preserve">the </w:t>
      </w:r>
      <w:r w:rsidR="004D3248">
        <w:t xml:space="preserve">ruling party </w:t>
      </w:r>
      <w:r w:rsidR="000300D4">
        <w:t>has taken advantage of the Polish media</w:t>
      </w:r>
      <w:r w:rsidR="004D3248">
        <w:t xml:space="preserve"> to further</w:t>
      </w:r>
      <w:r w:rsidR="003873FE">
        <w:t xml:space="preserve"> </w:t>
      </w:r>
      <w:r w:rsidR="00784F53">
        <w:t xml:space="preserve">heighten </w:t>
      </w:r>
      <w:r w:rsidR="0055231D">
        <w:t xml:space="preserve">sentiments of </w:t>
      </w:r>
      <w:r w:rsidR="00784F53">
        <w:t>xenophobia</w:t>
      </w:r>
      <w:r w:rsidR="000300D4">
        <w:t xml:space="preserve"> among the general population</w:t>
      </w:r>
      <w:r w:rsidR="004D3248">
        <w:t xml:space="preserve">. </w:t>
      </w:r>
    </w:p>
    <w:p w14:paraId="3556444D" w14:textId="7900E994" w:rsidR="004D3248" w:rsidRDefault="004D3248" w:rsidP="00C77D7A">
      <w:pPr>
        <w:spacing w:line="480" w:lineRule="auto"/>
        <w:ind w:firstLine="720"/>
        <w:jc w:val="both"/>
      </w:pPr>
      <w:r w:rsidRPr="008562EC">
        <w:t>Though</w:t>
      </w:r>
      <w:r w:rsidRPr="00FC3B9F">
        <w:t xml:space="preserve"> </w:t>
      </w:r>
      <w:r w:rsidR="002A716B">
        <w:t>my research</w:t>
      </w:r>
      <w:r w:rsidRPr="008562EC">
        <w:t xml:space="preserve"> </w:t>
      </w:r>
      <w:r w:rsidR="003F7E19">
        <w:t>shows how the rise of PiS was enabled by the 2015</w:t>
      </w:r>
      <w:r w:rsidRPr="008562EC">
        <w:t xml:space="preserve"> </w:t>
      </w:r>
      <w:r w:rsidR="009C4D1B">
        <w:t>migration</w:t>
      </w:r>
      <w:r w:rsidRPr="008562EC">
        <w:t xml:space="preserve"> crisis, it must be understood </w:t>
      </w:r>
      <w:r w:rsidR="006D77DF">
        <w:t xml:space="preserve">that the </w:t>
      </w:r>
      <w:r w:rsidR="00943842">
        <w:t>perspectives and responses of</w:t>
      </w:r>
      <w:r w:rsidR="006D77DF">
        <w:t xml:space="preserve"> </w:t>
      </w:r>
      <w:r w:rsidRPr="00766381">
        <w:t>Polish</w:t>
      </w:r>
      <w:r w:rsidR="006D77DF">
        <w:t xml:space="preserve"> </w:t>
      </w:r>
      <w:r w:rsidR="00943842">
        <w:t>citizens</w:t>
      </w:r>
      <w:r w:rsidR="006D77DF">
        <w:t xml:space="preserve"> to these events w</w:t>
      </w:r>
      <w:r w:rsidR="00943842">
        <w:t>ere</w:t>
      </w:r>
      <w:r w:rsidR="006D77DF">
        <w:t xml:space="preserve"> </w:t>
      </w:r>
      <w:r w:rsidR="00AA4BD9">
        <w:t>not unified</w:t>
      </w:r>
      <w:r w:rsidR="007A00FF">
        <w:t xml:space="preserve">, and there are many dissenting voices in Poland proper. </w:t>
      </w:r>
      <w:r w:rsidR="00AA25B8">
        <w:t>Nevertheless</w:t>
      </w:r>
      <w:r w:rsidR="00E05889">
        <w:t xml:space="preserve">, PiS sought to impose a hegemonic framework for understanding </w:t>
      </w:r>
      <w:r w:rsidR="00A5716B">
        <w:t xml:space="preserve">the migration crisis as a </w:t>
      </w:r>
      <w:r w:rsidR="00C756F8">
        <w:t>serious threat to the Polish nation.</w:t>
      </w:r>
      <w:r w:rsidR="00E05889">
        <w:t xml:space="preserve"> </w:t>
      </w:r>
      <w:r w:rsidR="00F34FE3">
        <w:t>Indeed,</w:t>
      </w:r>
      <w:r w:rsidR="00E05889">
        <w:t xml:space="preserve"> </w:t>
      </w:r>
      <w:r>
        <w:t>Antonio Gramsci’s</w:t>
      </w:r>
      <w:r w:rsidR="00F34FE3">
        <w:t xml:space="preserve"> notion of hegemony is useful here, </w:t>
      </w:r>
      <w:r w:rsidR="00C756F8">
        <w:t>because it shows that while the powerful dominate, there is</w:t>
      </w:r>
      <w:r>
        <w:t xml:space="preserve"> </w:t>
      </w:r>
      <w:r w:rsidR="00F34FE3">
        <w:t xml:space="preserve">always </w:t>
      </w:r>
      <w:r>
        <w:t>an “ongoing struggle over symbols that legitimize and transform political-economic structures [...]</w:t>
      </w:r>
      <w:r w:rsidR="00C756F8">
        <w:t>, meaning that</w:t>
      </w:r>
      <w:r>
        <w:t xml:space="preserve"> hegemony is always incomplete, contested and agnostic” (Holmes and </w:t>
      </w:r>
      <w:proofErr w:type="spellStart"/>
      <w:r>
        <w:t>Castañeda</w:t>
      </w:r>
      <w:proofErr w:type="spellEnd"/>
      <w:r>
        <w:t xml:space="preserve"> 2016, 12)</w:t>
      </w:r>
      <w:r w:rsidR="00F23CF2">
        <w:t xml:space="preserve">. </w:t>
      </w:r>
      <w:r w:rsidR="00C756F8">
        <w:t>Hence, there</w:t>
      </w:r>
      <w:r w:rsidR="00565AC8">
        <w:t xml:space="preserve"> is no consensus as to what values are intrinsic to Polishness and therefore </w:t>
      </w:r>
      <w:proofErr w:type="spellStart"/>
      <w:r w:rsidR="00565AC8">
        <w:t>PiS’s</w:t>
      </w:r>
      <w:proofErr w:type="spellEnd"/>
      <w:r w:rsidR="00565AC8">
        <w:t xml:space="preserve"> version of </w:t>
      </w:r>
      <w:r w:rsidR="00A259B9">
        <w:t xml:space="preserve">what constitutes </w:t>
      </w:r>
      <w:r w:rsidR="00565AC8">
        <w:t xml:space="preserve">Polishness is simply another construction. </w:t>
      </w:r>
      <w:r w:rsidR="00215703">
        <w:t>Nevertheless, as we learn from</w:t>
      </w:r>
      <w:r w:rsidR="00A259B9">
        <w:t xml:space="preserve"> </w:t>
      </w:r>
      <w:r w:rsidR="00643607">
        <w:t xml:space="preserve">Gramsci’s </w:t>
      </w:r>
      <w:r w:rsidR="00F34FE3">
        <w:t xml:space="preserve">discussion of </w:t>
      </w:r>
      <w:r w:rsidR="00643607">
        <w:t>‘war of position</w:t>
      </w:r>
      <w:r w:rsidR="00215703">
        <w:t>s,</w:t>
      </w:r>
      <w:r w:rsidR="00643607">
        <w:t>’</w:t>
      </w:r>
      <w:r w:rsidR="00F23CF2">
        <w:t xml:space="preserve"> </w:t>
      </w:r>
      <w:r w:rsidR="008E681E">
        <w:t>those with the most political capital are</w:t>
      </w:r>
      <w:r w:rsidR="00066616">
        <w:t xml:space="preserve"> </w:t>
      </w:r>
      <w:r w:rsidR="00D77B68">
        <w:t xml:space="preserve">the </w:t>
      </w:r>
      <w:r w:rsidR="00066616">
        <w:t>most</w:t>
      </w:r>
      <w:r w:rsidR="008E681E">
        <w:t xml:space="preserve"> effective at monopolizing and controlling the hegemonic discourse</w:t>
      </w:r>
      <w:r w:rsidR="0015744F">
        <w:t xml:space="preserve"> on</w:t>
      </w:r>
      <w:r w:rsidR="00FD0EB5">
        <w:t xml:space="preserve"> national</w:t>
      </w:r>
      <w:r w:rsidR="0015744F">
        <w:t xml:space="preserve"> identity</w:t>
      </w:r>
      <w:r>
        <w:t>.</w:t>
      </w:r>
      <w:r w:rsidR="008E681E">
        <w:t xml:space="preserve"> </w:t>
      </w:r>
      <w:r w:rsidR="00FD0EB5">
        <w:t>In this</w:t>
      </w:r>
      <w:r w:rsidR="002C014A">
        <w:t xml:space="preserve"> research paper, </w:t>
      </w:r>
      <w:r w:rsidR="00FD0EB5">
        <w:t>my focus will be precisely on these</w:t>
      </w:r>
      <w:r w:rsidR="002C014A">
        <w:t xml:space="preserve"> traditionalist and nationalist conception</w:t>
      </w:r>
      <w:r w:rsidR="004E0C68">
        <w:t>s</w:t>
      </w:r>
      <w:r w:rsidR="002C014A">
        <w:t xml:space="preserve"> of Polishness </w:t>
      </w:r>
      <w:r w:rsidR="005F6699">
        <w:t xml:space="preserve">that have dominated the public sphere since 2015, </w:t>
      </w:r>
      <w:r w:rsidR="00943842">
        <w:t xml:space="preserve">precisely </w:t>
      </w:r>
      <w:r w:rsidR="005F6699">
        <w:t>because they have been actively</w:t>
      </w:r>
      <w:r w:rsidR="002C014A">
        <w:t xml:space="preserve"> supported and promoted by the PiS </w:t>
      </w:r>
      <w:r w:rsidR="00ED0D69">
        <w:t>administration</w:t>
      </w:r>
      <w:r w:rsidR="002C014A">
        <w:t xml:space="preserve"> and </w:t>
      </w:r>
      <w:r w:rsidR="0001325E">
        <w:t xml:space="preserve">the </w:t>
      </w:r>
      <w:r w:rsidR="002C014A">
        <w:t>mainstream media</w:t>
      </w:r>
      <w:r w:rsidR="006C078C">
        <w:t xml:space="preserve"> sources</w:t>
      </w:r>
      <w:r w:rsidR="0001325E">
        <w:t xml:space="preserve"> close to them.</w:t>
      </w:r>
    </w:p>
    <w:p w14:paraId="2AFBA8B3" w14:textId="63C3C64B" w:rsidR="00E676D9" w:rsidRPr="007E00B6" w:rsidRDefault="00E676D9" w:rsidP="00C77D7A">
      <w:pPr>
        <w:pStyle w:val="Heading1"/>
        <w:spacing w:line="480" w:lineRule="auto"/>
        <w:jc w:val="both"/>
        <w:rPr>
          <w:rFonts w:ascii="Times New Roman" w:hAnsi="Times New Roman" w:cs="Times New Roman"/>
          <w:color w:val="000000" w:themeColor="text1"/>
        </w:rPr>
      </w:pPr>
      <w:bookmarkStart w:id="4" w:name="_Toc25251540"/>
      <w:r w:rsidRPr="007F24BE">
        <w:rPr>
          <w:rFonts w:ascii="Times New Roman" w:hAnsi="Times New Roman" w:cs="Times New Roman"/>
          <w:color w:val="000000" w:themeColor="text1"/>
        </w:rPr>
        <w:lastRenderedPageBreak/>
        <w:t>Research Design</w:t>
      </w:r>
      <w:r>
        <w:rPr>
          <w:rFonts w:ascii="Times New Roman" w:hAnsi="Times New Roman" w:cs="Times New Roman"/>
          <w:color w:val="000000" w:themeColor="text1"/>
        </w:rPr>
        <w:t xml:space="preserve"> and Methodology</w:t>
      </w:r>
      <w:bookmarkEnd w:id="4"/>
    </w:p>
    <w:p w14:paraId="2C6AF0BB" w14:textId="15C3A035" w:rsidR="005C6AB7" w:rsidRDefault="00E676D9" w:rsidP="00C77D7A">
      <w:pPr>
        <w:spacing w:line="480" w:lineRule="auto"/>
        <w:ind w:firstLine="720"/>
        <w:jc w:val="both"/>
      </w:pPr>
      <w:r>
        <w:t>My research has been qualitative in nature and exclusively derived from secondary data sources. By consulting multiple peer-reviewed journal articles and books</w:t>
      </w:r>
      <w:r w:rsidR="00965E0F">
        <w:t>,</w:t>
      </w:r>
      <w:r>
        <w:t xml:space="preserve"> I </w:t>
      </w:r>
      <w:r w:rsidR="006F1FFB">
        <w:t xml:space="preserve">have </w:t>
      </w:r>
      <w:r>
        <w:t>examine</w:t>
      </w:r>
      <w:r w:rsidR="006F1FFB">
        <w:t>d</w:t>
      </w:r>
      <w:r>
        <w:t xml:space="preserve"> the lasting impact that </w:t>
      </w:r>
      <w:r w:rsidR="00965E0F">
        <w:t xml:space="preserve">the </w:t>
      </w:r>
      <w:r>
        <w:t>communis</w:t>
      </w:r>
      <w:r w:rsidR="00965E0F">
        <w:t>t past</w:t>
      </w:r>
      <w:r>
        <w:t xml:space="preserve"> and the post-communist transition ha</w:t>
      </w:r>
      <w:r w:rsidR="00965E0F">
        <w:t>ve had</w:t>
      </w:r>
      <w:r>
        <w:t xml:space="preserve"> on Poland</w:t>
      </w:r>
      <w:r w:rsidR="00965E0F">
        <w:t>,</w:t>
      </w:r>
      <w:r>
        <w:t xml:space="preserve"> and </w:t>
      </w:r>
      <w:r w:rsidR="006F1FFB">
        <w:t xml:space="preserve">will seek to </w:t>
      </w:r>
      <w:r w:rsidR="00965E0F">
        <w:t xml:space="preserve">show </w:t>
      </w:r>
      <w:r>
        <w:t xml:space="preserve">how </w:t>
      </w:r>
      <w:r w:rsidR="00821118">
        <w:t>these historical experiences</w:t>
      </w:r>
      <w:r w:rsidR="00965E0F">
        <w:t xml:space="preserve"> have </w:t>
      </w:r>
      <w:r w:rsidR="005C6AB7">
        <w:t>led</w:t>
      </w:r>
      <w:r w:rsidR="00965E0F">
        <w:t xml:space="preserve"> to an</w:t>
      </w:r>
      <w:r>
        <w:t xml:space="preserve"> entrenchment of traditional understandings of Polishness</w:t>
      </w:r>
      <w:r w:rsidR="005C6AB7">
        <w:t xml:space="preserve">, as well as </w:t>
      </w:r>
      <w:r>
        <w:t xml:space="preserve">disillusionment with EU-sponsored liberalism. The literature also provided context as to how PiS was able to re-traditionalize </w:t>
      </w:r>
      <w:r w:rsidR="005C6AB7">
        <w:t xml:space="preserve">popular notions of </w:t>
      </w:r>
      <w:r w:rsidR="006C1B64">
        <w:t xml:space="preserve">Polishness </w:t>
      </w:r>
      <w:r>
        <w:t xml:space="preserve">during the 2015 migration crisis. </w:t>
      </w:r>
    </w:p>
    <w:p w14:paraId="13839433" w14:textId="5FDACB1C" w:rsidR="00E676D9" w:rsidRPr="004D6699" w:rsidRDefault="00A70A8A" w:rsidP="00C77D7A">
      <w:pPr>
        <w:spacing w:line="480" w:lineRule="auto"/>
        <w:ind w:firstLine="720"/>
        <w:jc w:val="both"/>
      </w:pPr>
      <w:r>
        <w:t>Furthermore, since my research is dealing with ongoing transformations and current events</w:t>
      </w:r>
      <w:r w:rsidR="00E676D9">
        <w:t xml:space="preserve">, I also engaged with news sources for my research. I </w:t>
      </w:r>
      <w:r w:rsidR="00F55951">
        <w:t>used</w:t>
      </w:r>
      <w:r w:rsidR="00E676D9">
        <w:t xml:space="preserve"> both English and Polish news sources to widen my research approach. As Polish is my second language, I was able to effectively analyze Polish news media for this </w:t>
      </w:r>
      <w:r w:rsidR="00F750AC">
        <w:t>study</w:t>
      </w:r>
      <w:r w:rsidR="00E676D9">
        <w:t xml:space="preserve">. I chose to consult news articles that were written between October 2015 to August 2019. These dates were set </w:t>
      </w:r>
      <w:r w:rsidR="006C1B64" w:rsidRPr="00B36C41">
        <w:rPr>
          <w:lang w:val="en-US"/>
        </w:rPr>
        <w:t>because</w:t>
      </w:r>
      <w:r w:rsidR="00E676D9">
        <w:t xml:space="preserve"> the month of October 2015 coincided with both the height of the migration crisis and the Polish parliamentary elections (UNHCR Operational Portal). The August 2019 date was set in my research timeline as my deadline to complete the desk review of existing data and begin my analysis.  </w:t>
      </w:r>
    </w:p>
    <w:p w14:paraId="616B3C60" w14:textId="181DB657" w:rsidR="00672228" w:rsidRPr="00516D9D" w:rsidRDefault="00E676D9" w:rsidP="00C77D7A">
      <w:pPr>
        <w:spacing w:line="480" w:lineRule="auto"/>
        <w:ind w:firstLine="720"/>
        <w:jc w:val="both"/>
      </w:pPr>
      <w:r>
        <w:t xml:space="preserve">I chose Poland as a case study due to </w:t>
      </w:r>
      <w:r w:rsidR="00D4184E">
        <w:t xml:space="preserve">its </w:t>
      </w:r>
      <w:r>
        <w:t>interesting status on the world stage</w:t>
      </w:r>
      <w:r w:rsidR="000060CF">
        <w:t xml:space="preserve"> as it has gone from the EU’s post-communist transition </w:t>
      </w:r>
      <w:r w:rsidR="00F750AC">
        <w:t>golden child</w:t>
      </w:r>
      <w:r w:rsidR="000060CF">
        <w:t xml:space="preserve"> to one of its most illiberal subjects</w:t>
      </w:r>
      <w:r>
        <w:t xml:space="preserve">. </w:t>
      </w:r>
      <w:r w:rsidR="00F55951">
        <w:t>Though</w:t>
      </w:r>
      <w:r>
        <w:t xml:space="preserve"> countries</w:t>
      </w:r>
      <w:r w:rsidR="00F55951">
        <w:t>,</w:t>
      </w:r>
      <w:r>
        <w:t xml:space="preserve"> such as Hungary and Slovakia</w:t>
      </w:r>
      <w:r w:rsidR="00F55951">
        <w:t>,</w:t>
      </w:r>
      <w:r>
        <w:t xml:space="preserve"> have experienced situations similar to Poland’s cris</w:t>
      </w:r>
      <w:r w:rsidR="00F55951">
        <w:t>is of liberalism and xenophobia</w:t>
      </w:r>
      <w:r w:rsidR="006D23BC">
        <w:t>,</w:t>
      </w:r>
      <w:r>
        <w:t xml:space="preserve"> Poland is</w:t>
      </w:r>
      <w:r w:rsidR="00F55951">
        <w:t xml:space="preserve"> also</w:t>
      </w:r>
      <w:r>
        <w:t xml:space="preserve"> a country </w:t>
      </w:r>
      <w:r w:rsidR="00D36634">
        <w:t>full of</w:t>
      </w:r>
      <w:r>
        <w:t xml:space="preserve"> contradictions and therefore </w:t>
      </w:r>
      <w:r w:rsidR="00D36634">
        <w:t xml:space="preserve">one that is </w:t>
      </w:r>
      <w:r>
        <w:t>fascinating</w:t>
      </w:r>
      <w:r w:rsidR="00D36634">
        <w:t xml:space="preserve"> to</w:t>
      </w:r>
      <w:r>
        <w:t xml:space="preserve"> study. </w:t>
      </w:r>
      <w:r w:rsidR="000060CF">
        <w:t>For instance, w</w:t>
      </w:r>
      <w:r>
        <w:t xml:space="preserve">hile its citizenry overwhelmingly supports remaining in the EU, there is still a prevalent Euroscepticism and suspicion of </w:t>
      </w:r>
      <w:r w:rsidR="00D36634">
        <w:t xml:space="preserve">other </w:t>
      </w:r>
      <w:r w:rsidR="00F55951">
        <w:t>EU member</w:t>
      </w:r>
      <w:r w:rsidR="00F86A9E">
        <w:t xml:space="preserve"> </w:t>
      </w:r>
      <w:r w:rsidR="00F55951">
        <w:t>states</w:t>
      </w:r>
      <w:r w:rsidR="00D36634">
        <w:t>, both of which are</w:t>
      </w:r>
      <w:r>
        <w:t xml:space="preserve"> propagated by </w:t>
      </w:r>
      <w:r w:rsidR="000060CF">
        <w:t xml:space="preserve">Poland’s </w:t>
      </w:r>
      <w:r>
        <w:t xml:space="preserve">ruling party and felt throughout society. Though it is </w:t>
      </w:r>
      <w:r w:rsidR="004F2E9F">
        <w:t>integrated in</w:t>
      </w:r>
      <w:r>
        <w:t xml:space="preserve"> Western political, economic and multilateral</w:t>
      </w:r>
      <w:r w:rsidR="004F2E9F">
        <w:t xml:space="preserve"> security</w:t>
      </w:r>
      <w:r>
        <w:t xml:space="preserve"> institutions</w:t>
      </w:r>
      <w:r w:rsidR="006D23BC">
        <w:t>,</w:t>
      </w:r>
      <w:r>
        <w:t xml:space="preserve"> such as the EU</w:t>
      </w:r>
      <w:r w:rsidR="006D23BC">
        <w:t xml:space="preserve"> and NATO,</w:t>
      </w:r>
      <w:r>
        <w:t xml:space="preserve"> Poland still values its independence and sovereignty </w:t>
      </w:r>
      <w:r>
        <w:lastRenderedPageBreak/>
        <w:t>above all else. In the 1990s and early 2000s, Poland’s successful transition away from communism was held up as a victory for democratic liberalism</w:t>
      </w:r>
      <w:r w:rsidR="00237E27">
        <w:t>;</w:t>
      </w:r>
      <w:r>
        <w:t xml:space="preserve"> and yet</w:t>
      </w:r>
      <w:r w:rsidR="00237E27">
        <w:t xml:space="preserve">, </w:t>
      </w:r>
      <w:r w:rsidR="00BF7D7C">
        <w:t>by 2015,</w:t>
      </w:r>
      <w:r>
        <w:t xml:space="preserve"> the country </w:t>
      </w:r>
      <w:r w:rsidR="00BF7D7C">
        <w:t xml:space="preserve">was </w:t>
      </w:r>
      <w:r>
        <w:t xml:space="preserve">moving away from the traditional liberal institutionalism it once dreamed of joining. Poland is now in the midst of another transition, this time swinging away from </w:t>
      </w:r>
      <w:r w:rsidR="00BF7D7C">
        <w:t>political and social liberalism promoted by the EU</w:t>
      </w:r>
      <w:r>
        <w:t xml:space="preserve"> and </w:t>
      </w:r>
      <w:r w:rsidR="00BF7D7C">
        <w:t xml:space="preserve">embracing </w:t>
      </w:r>
      <w:r w:rsidR="00E26551">
        <w:t xml:space="preserve">xenophobia and </w:t>
      </w:r>
      <w:r>
        <w:t xml:space="preserve">identity politics. This is an ideal time to study the political and social context of the </w:t>
      </w:r>
      <w:r w:rsidRPr="0083465E">
        <w:t>country as the r</w:t>
      </w:r>
      <w:r w:rsidRPr="00E11155">
        <w:t>uling PiS government has been in power for almost one term already</w:t>
      </w:r>
      <w:r w:rsidR="000B0C35">
        <w:t>,</w:t>
      </w:r>
      <w:r w:rsidRPr="00E11155">
        <w:t xml:space="preserve"> </w:t>
      </w:r>
      <w:r w:rsidR="000B0C35">
        <w:t>which makes possible</w:t>
      </w:r>
      <w:r>
        <w:t xml:space="preserve"> </w:t>
      </w:r>
      <w:r w:rsidR="000B0C35">
        <w:t>the analysis of their</w:t>
      </w:r>
      <w:r>
        <w:t xml:space="preserve"> actions and discourse </w:t>
      </w:r>
      <w:r w:rsidR="000B0C35">
        <w:t xml:space="preserve">in the context of the </w:t>
      </w:r>
      <w:r w:rsidR="00E62EF7">
        <w:t xml:space="preserve">still </w:t>
      </w:r>
      <w:r w:rsidR="000B0C35">
        <w:t xml:space="preserve">ongoing </w:t>
      </w:r>
      <w:r>
        <w:t xml:space="preserve">migration crisis.   </w:t>
      </w:r>
    </w:p>
    <w:p w14:paraId="5C7B1CD9" w14:textId="5C73DB51" w:rsidR="00E676D9" w:rsidRDefault="00672228" w:rsidP="00C77D7A">
      <w:pPr>
        <w:spacing w:line="480" w:lineRule="auto"/>
        <w:ind w:firstLine="720"/>
        <w:jc w:val="both"/>
        <w:rPr>
          <w:color w:val="000000" w:themeColor="text1"/>
          <w:lang w:eastAsia="fr-CA"/>
        </w:rPr>
      </w:pPr>
      <w:r>
        <w:rPr>
          <w:color w:val="000000" w:themeColor="text1"/>
          <w:lang w:eastAsia="fr-CA"/>
        </w:rPr>
        <w:t>I</w:t>
      </w:r>
      <w:r w:rsidR="00E676D9">
        <w:rPr>
          <w:color w:val="000000" w:themeColor="text1"/>
          <w:lang w:eastAsia="fr-CA"/>
        </w:rPr>
        <w:t xml:space="preserve">n order to </w:t>
      </w:r>
      <w:r>
        <w:rPr>
          <w:color w:val="000000" w:themeColor="text1"/>
          <w:lang w:eastAsia="fr-CA"/>
        </w:rPr>
        <w:t xml:space="preserve">make sense of the secondary sources I gathered, </w:t>
      </w:r>
      <w:r w:rsidR="00E676D9">
        <w:rPr>
          <w:color w:val="000000" w:themeColor="text1"/>
          <w:lang w:eastAsia="fr-CA"/>
        </w:rPr>
        <w:t xml:space="preserve">I developed a literature review table </w:t>
      </w:r>
      <w:r w:rsidR="009127F3">
        <w:rPr>
          <w:color w:val="000000" w:themeColor="text1"/>
          <w:lang w:eastAsia="fr-CA"/>
        </w:rPr>
        <w:t>i</w:t>
      </w:r>
      <w:r w:rsidR="00E676D9">
        <w:rPr>
          <w:color w:val="000000" w:themeColor="text1"/>
          <w:lang w:eastAsia="fr-CA"/>
        </w:rPr>
        <w:t>n Microsoft Excel where I outlined texts I had consulted and listed their arguments, theoretical frameworks, limitations/gaps and background on the author.</w:t>
      </w:r>
      <w:r w:rsidR="00A843B3">
        <w:rPr>
          <w:color w:val="000000" w:themeColor="text1"/>
          <w:lang w:eastAsia="fr-CA"/>
        </w:rPr>
        <w:t xml:space="preserve"> This literature review table was an important tool </w:t>
      </w:r>
      <w:r w:rsidR="009127F3">
        <w:rPr>
          <w:color w:val="000000" w:themeColor="text1"/>
          <w:lang w:eastAsia="fr-CA"/>
        </w:rPr>
        <w:t>for</w:t>
      </w:r>
      <w:r w:rsidR="00A843B3">
        <w:rPr>
          <w:color w:val="000000" w:themeColor="text1"/>
          <w:lang w:eastAsia="fr-CA"/>
        </w:rPr>
        <w:t xml:space="preserve"> mitigat</w:t>
      </w:r>
      <w:r w:rsidR="009127F3">
        <w:rPr>
          <w:color w:val="000000" w:themeColor="text1"/>
          <w:lang w:eastAsia="fr-CA"/>
        </w:rPr>
        <w:t xml:space="preserve">ing </w:t>
      </w:r>
      <w:r w:rsidR="00A843B3">
        <w:rPr>
          <w:color w:val="000000" w:themeColor="text1"/>
          <w:lang w:eastAsia="fr-CA"/>
        </w:rPr>
        <w:t>a limitation of my research which I discuss later.</w:t>
      </w:r>
      <w:r w:rsidR="00E676D9">
        <w:rPr>
          <w:color w:val="000000" w:themeColor="text1"/>
          <w:lang w:eastAsia="fr-CA"/>
        </w:rPr>
        <w:t xml:space="preserve"> I also used Zotero to further organize the texts I had analyzed. </w:t>
      </w:r>
      <w:r w:rsidR="00D90D27">
        <w:rPr>
          <w:color w:val="000000" w:themeColor="text1"/>
          <w:lang w:eastAsia="fr-CA"/>
        </w:rPr>
        <w:t>Once</w:t>
      </w:r>
      <w:r w:rsidR="00E676D9">
        <w:rPr>
          <w:color w:val="000000" w:themeColor="text1"/>
          <w:lang w:eastAsia="fr-CA"/>
        </w:rPr>
        <w:t xml:space="preserve"> I read a piece of text</w:t>
      </w:r>
      <w:r w:rsidR="006D23BC">
        <w:rPr>
          <w:color w:val="000000" w:themeColor="text1"/>
          <w:lang w:eastAsia="fr-CA"/>
        </w:rPr>
        <w:t>,</w:t>
      </w:r>
      <w:r w:rsidR="00E676D9">
        <w:rPr>
          <w:color w:val="000000" w:themeColor="text1"/>
          <w:lang w:eastAsia="fr-CA"/>
        </w:rPr>
        <w:t xml:space="preserve"> I categorized it into several different themes on the Zotero software.</w:t>
      </w:r>
      <w:r w:rsidR="002B72CC">
        <w:rPr>
          <w:color w:val="000000" w:themeColor="text1"/>
          <w:lang w:eastAsia="fr-CA"/>
        </w:rPr>
        <w:t xml:space="preserve"> By using this method, </w:t>
      </w:r>
      <w:r w:rsidR="00E676D9">
        <w:rPr>
          <w:color w:val="000000" w:themeColor="text1"/>
          <w:lang w:eastAsia="fr-CA"/>
        </w:rPr>
        <w:t xml:space="preserve">I was able to form a narrative from the research and make sense of data in relation to the research questions (Elliot 2018). The themes that resulted from my categorization efforts are listed in </w:t>
      </w:r>
      <w:r w:rsidR="00096711">
        <w:rPr>
          <w:color w:val="000000" w:themeColor="text1"/>
          <w:lang w:eastAsia="fr-CA"/>
        </w:rPr>
        <w:t>Appendix</w:t>
      </w:r>
      <w:r w:rsidR="00E676D9">
        <w:rPr>
          <w:color w:val="000000" w:themeColor="text1"/>
          <w:lang w:eastAsia="fr-CA"/>
        </w:rPr>
        <w:t xml:space="preserve"> </w:t>
      </w:r>
      <w:r w:rsidR="00096711">
        <w:rPr>
          <w:color w:val="000000" w:themeColor="text1"/>
          <w:lang w:eastAsia="fr-CA"/>
        </w:rPr>
        <w:t>A</w:t>
      </w:r>
      <w:r w:rsidR="00E676D9">
        <w:rPr>
          <w:color w:val="000000" w:themeColor="text1"/>
          <w:lang w:eastAsia="fr-CA"/>
        </w:rPr>
        <w:t xml:space="preserve"> of this paper.       </w:t>
      </w:r>
      <w:r w:rsidR="00E676D9" w:rsidRPr="00F87485">
        <w:rPr>
          <w:color w:val="000000" w:themeColor="text1"/>
          <w:lang w:eastAsia="fr-CA"/>
        </w:rPr>
        <w:t xml:space="preserve"> </w:t>
      </w:r>
    </w:p>
    <w:p w14:paraId="25D77B66" w14:textId="4F2E2A6A" w:rsidR="00E676D9" w:rsidRPr="00E11155" w:rsidRDefault="00672228" w:rsidP="00C77D7A">
      <w:pPr>
        <w:spacing w:line="480" w:lineRule="auto"/>
        <w:ind w:firstLine="720"/>
        <w:jc w:val="both"/>
        <w:rPr>
          <w:color w:val="000000" w:themeColor="text1"/>
          <w:lang w:eastAsia="fr-CA"/>
        </w:rPr>
      </w:pPr>
      <w:r>
        <w:rPr>
          <w:color w:val="000000" w:themeColor="text1"/>
          <w:lang w:eastAsia="fr-CA"/>
        </w:rPr>
        <w:t>As this research relies entirely on secondary sources, it was not subject to review by the University of Ottawa Research Ethics Board. However, throughout my research and analysis, I was aware of ethical considerations, the effects of my positionality and the need for reflexivity.</w:t>
      </w:r>
      <w:r w:rsidR="00E676D9">
        <w:rPr>
          <w:color w:val="000000" w:themeColor="text1"/>
          <w:lang w:eastAsia="fr-CA"/>
        </w:rPr>
        <w:t xml:space="preserve"> Reflexivity pertains to the “analytic attention to the researcher’s role in qualitative research [and] is both a concept and a process” (</w:t>
      </w:r>
      <w:proofErr w:type="spellStart"/>
      <w:r w:rsidR="00E676D9">
        <w:rPr>
          <w:color w:val="000000" w:themeColor="text1"/>
          <w:lang w:eastAsia="fr-CA"/>
        </w:rPr>
        <w:t>Palaganas</w:t>
      </w:r>
      <w:proofErr w:type="spellEnd"/>
      <w:r w:rsidR="00E676D9">
        <w:rPr>
          <w:color w:val="000000" w:themeColor="text1"/>
          <w:lang w:eastAsia="fr-CA"/>
        </w:rPr>
        <w:t xml:space="preserve"> et al. 2017, 427). It was </w:t>
      </w:r>
      <w:r w:rsidR="002B72CC">
        <w:rPr>
          <w:color w:val="000000" w:themeColor="text1"/>
          <w:lang w:eastAsia="fr-CA"/>
        </w:rPr>
        <w:t xml:space="preserve">thus </w:t>
      </w:r>
      <w:r w:rsidR="00E676D9">
        <w:rPr>
          <w:color w:val="000000" w:themeColor="text1"/>
          <w:lang w:eastAsia="fr-CA"/>
        </w:rPr>
        <w:t xml:space="preserve">necessary to </w:t>
      </w:r>
      <w:r w:rsidR="0001361F">
        <w:rPr>
          <w:color w:val="000000" w:themeColor="text1"/>
          <w:lang w:eastAsia="fr-CA"/>
        </w:rPr>
        <w:t>remain introspective</w:t>
      </w:r>
      <w:r w:rsidR="00E676D9">
        <w:rPr>
          <w:color w:val="000000" w:themeColor="text1"/>
          <w:lang w:eastAsia="fr-CA"/>
        </w:rPr>
        <w:t xml:space="preserve"> during my research process </w:t>
      </w:r>
      <w:r w:rsidR="002B72CC">
        <w:rPr>
          <w:color w:val="000000" w:themeColor="text1"/>
          <w:lang w:eastAsia="fr-CA"/>
        </w:rPr>
        <w:t xml:space="preserve">in order </w:t>
      </w:r>
      <w:r w:rsidR="00E676D9">
        <w:rPr>
          <w:color w:val="000000" w:themeColor="text1"/>
          <w:lang w:eastAsia="fr-CA"/>
        </w:rPr>
        <w:t>to take</w:t>
      </w:r>
      <w:r w:rsidR="00E676D9" w:rsidRPr="00F87485">
        <w:rPr>
          <w:color w:val="000000" w:themeColor="text1"/>
          <w:lang w:eastAsia="fr-CA"/>
        </w:rPr>
        <w:t xml:space="preserve"> into consideration </w:t>
      </w:r>
      <w:r w:rsidR="00CA3E20">
        <w:rPr>
          <w:color w:val="000000" w:themeColor="text1"/>
          <w:lang w:eastAsia="fr-CA"/>
        </w:rPr>
        <w:t>the role and the unintended effects of my own positionality</w:t>
      </w:r>
      <w:r w:rsidR="00E676D9" w:rsidRPr="00F87485">
        <w:rPr>
          <w:color w:val="000000" w:themeColor="text1"/>
          <w:lang w:eastAsia="fr-CA"/>
        </w:rPr>
        <w:t xml:space="preserve">. </w:t>
      </w:r>
      <w:r w:rsidR="00720728">
        <w:rPr>
          <w:color w:val="000000" w:themeColor="text1"/>
          <w:lang w:eastAsia="fr-CA"/>
        </w:rPr>
        <w:t>Haraway (1988) contends that it is important to focus</w:t>
      </w:r>
      <w:r w:rsidR="00BB3783">
        <w:rPr>
          <w:color w:val="000000" w:themeColor="text1"/>
          <w:lang w:eastAsia="fr-CA"/>
        </w:rPr>
        <w:t xml:space="preserve"> on</w:t>
      </w:r>
      <w:r w:rsidR="00720728">
        <w:rPr>
          <w:color w:val="000000" w:themeColor="text1"/>
          <w:lang w:eastAsia="fr-CA"/>
        </w:rPr>
        <w:t xml:space="preserve"> and own the partiality of the knowledge one produces to avoid the false impression that impartiality is possible. Therefore, rather</w:t>
      </w:r>
      <w:r w:rsidR="00E676D9" w:rsidRPr="00F87485">
        <w:rPr>
          <w:color w:val="000000" w:themeColor="text1"/>
          <w:lang w:eastAsia="fr-CA"/>
        </w:rPr>
        <w:t xml:space="preserve"> than </w:t>
      </w:r>
      <w:r w:rsidR="00E676D9">
        <w:rPr>
          <w:color w:val="000000" w:themeColor="text1"/>
          <w:lang w:eastAsia="fr-CA"/>
        </w:rPr>
        <w:t>looking</w:t>
      </w:r>
      <w:r w:rsidR="00E676D9" w:rsidRPr="00F87485">
        <w:rPr>
          <w:color w:val="000000" w:themeColor="text1"/>
          <w:lang w:eastAsia="fr-CA"/>
        </w:rPr>
        <w:t xml:space="preserve"> to</w:t>
      </w:r>
      <w:r w:rsidR="00F15DE3">
        <w:rPr>
          <w:color w:val="000000" w:themeColor="text1"/>
          <w:lang w:eastAsia="fr-CA"/>
        </w:rPr>
        <w:t xml:space="preserve"> deny </w:t>
      </w:r>
      <w:r w:rsidR="00E676D9" w:rsidRPr="00F87485">
        <w:rPr>
          <w:color w:val="000000" w:themeColor="text1"/>
          <w:lang w:eastAsia="fr-CA"/>
        </w:rPr>
        <w:t xml:space="preserve">my </w:t>
      </w:r>
      <w:r w:rsidR="00E676D9" w:rsidRPr="00F87485">
        <w:rPr>
          <w:color w:val="000000" w:themeColor="text1"/>
          <w:lang w:eastAsia="fr-CA"/>
        </w:rPr>
        <w:lastRenderedPageBreak/>
        <w:t xml:space="preserve">subjectivity, my social position and the </w:t>
      </w:r>
      <w:r w:rsidR="00E676D9">
        <w:rPr>
          <w:color w:val="000000" w:themeColor="text1"/>
          <w:lang w:eastAsia="fr-CA"/>
        </w:rPr>
        <w:t xml:space="preserve">conscious and unconscious </w:t>
      </w:r>
      <w:r w:rsidR="002B72CC" w:rsidRPr="00F87485">
        <w:rPr>
          <w:color w:val="000000" w:themeColor="text1"/>
          <w:lang w:eastAsia="fr-CA"/>
        </w:rPr>
        <w:t>predispositions</w:t>
      </w:r>
      <w:r w:rsidR="00E676D9" w:rsidRPr="00F87485">
        <w:rPr>
          <w:color w:val="000000" w:themeColor="text1"/>
          <w:lang w:eastAsia="fr-CA"/>
        </w:rPr>
        <w:t xml:space="preserve"> resulting from it, I acknowledge </w:t>
      </w:r>
      <w:r w:rsidR="00E676D9">
        <w:rPr>
          <w:color w:val="000000" w:themeColor="text1"/>
          <w:lang w:eastAsia="fr-CA"/>
        </w:rPr>
        <w:t>it</w:t>
      </w:r>
      <w:r w:rsidR="00E676D9" w:rsidRPr="00F87485">
        <w:rPr>
          <w:color w:val="000000" w:themeColor="text1"/>
          <w:lang w:eastAsia="fr-CA"/>
        </w:rPr>
        <w:t xml:space="preserve">. </w:t>
      </w:r>
      <w:r w:rsidR="00F15DE3">
        <w:t xml:space="preserve">Part of that </w:t>
      </w:r>
      <w:r w:rsidR="00746CC9">
        <w:t>process involves sharing</w:t>
      </w:r>
      <w:r w:rsidR="00F15DE3">
        <w:t xml:space="preserve"> the fact that</w:t>
      </w:r>
      <w:r w:rsidR="00E676D9">
        <w:t xml:space="preserve"> I am a dual Canadian-Polish citizen</w:t>
      </w:r>
      <w:r w:rsidR="00F15DE3">
        <w:t xml:space="preserve">, with familial ties </w:t>
      </w:r>
      <w:r w:rsidR="000612A9">
        <w:t xml:space="preserve">to </w:t>
      </w:r>
      <w:r w:rsidR="00F15DE3">
        <w:t>Poland</w:t>
      </w:r>
      <w:r w:rsidR="00E676D9">
        <w:t>.</w:t>
      </w:r>
      <w:r w:rsidR="00821118">
        <w:t xml:space="preserve"> </w:t>
      </w:r>
      <w:r w:rsidR="000E17BC">
        <w:t xml:space="preserve">As the child </w:t>
      </w:r>
      <w:r w:rsidR="001A2E6F">
        <w:t>of</w:t>
      </w:r>
      <w:r w:rsidR="00B22C1D">
        <w:t xml:space="preserve"> </w:t>
      </w:r>
      <w:r w:rsidR="000E17BC">
        <w:t xml:space="preserve">Poles who defected from communist Poland in the late 1980s, I come from a family that </w:t>
      </w:r>
      <w:r w:rsidR="00064CB3">
        <w:t>ultimately rejected</w:t>
      </w:r>
      <w:r w:rsidR="00596D55">
        <w:t xml:space="preserve"> the</w:t>
      </w:r>
      <w:r w:rsidR="00064CB3">
        <w:t xml:space="preserve"> state-communist regime and fled to the West.</w:t>
      </w:r>
      <w:r w:rsidR="000E17BC">
        <w:t xml:space="preserve"> </w:t>
      </w:r>
      <w:r w:rsidR="000060CF">
        <w:t xml:space="preserve"> My family deeply valued Poland’s transition to liberal democracy and this has affected my own political orientations, especially in terms of </w:t>
      </w:r>
      <w:r w:rsidR="009B48B5">
        <w:t>my view of</w:t>
      </w:r>
      <w:r w:rsidR="000060CF">
        <w:t xml:space="preserve"> the rise of the right</w:t>
      </w:r>
      <w:r w:rsidR="009B48B5">
        <w:t>-wing</w:t>
      </w:r>
      <w:r w:rsidR="000060CF">
        <w:t xml:space="preserve"> and re-traditionalization of Polish society as worrisome. </w:t>
      </w:r>
      <w:r w:rsidR="00F16D1D">
        <w:t xml:space="preserve">As a result of my familial connections, </w:t>
      </w:r>
      <w:r w:rsidR="00E676D9">
        <w:rPr>
          <w:color w:val="000000" w:themeColor="text1"/>
          <w:lang w:eastAsia="fr-CA"/>
        </w:rPr>
        <w:t xml:space="preserve">I understand the language and know much of the history of the country. </w:t>
      </w:r>
      <w:r w:rsidR="00596D55">
        <w:t>However,</w:t>
      </w:r>
      <w:r w:rsidR="00596D55" w:rsidRPr="00415858">
        <w:t xml:space="preserve"> </w:t>
      </w:r>
      <w:r w:rsidR="00E676D9" w:rsidRPr="00415858">
        <w:t xml:space="preserve">it is also crucial to recognize that </w:t>
      </w:r>
      <w:r w:rsidR="00573E0F">
        <w:t>my cultural background</w:t>
      </w:r>
      <w:r w:rsidR="0043469D">
        <w:t xml:space="preserve"> does not make me a</w:t>
      </w:r>
      <w:r w:rsidR="00E724E9">
        <w:t xml:space="preserve">n </w:t>
      </w:r>
      <w:r w:rsidR="00D90D27">
        <w:t>‘</w:t>
      </w:r>
      <w:r w:rsidR="0043469D">
        <w:t>insider’</w:t>
      </w:r>
      <w:r w:rsidR="00E724E9">
        <w:t xml:space="preserve"> or someone that fully</w:t>
      </w:r>
      <w:r w:rsidR="00DB05A2">
        <w:t xml:space="preserve"> shares</w:t>
      </w:r>
      <w:r w:rsidR="00E724E9">
        <w:t xml:space="preserve"> the</w:t>
      </w:r>
      <w:r w:rsidR="00DB05A2">
        <w:t xml:space="preserve"> characteristics, roles or experience under study with the participants (Dwyer and Buckle 2009).</w:t>
      </w:r>
      <w:r w:rsidR="00E676D9" w:rsidRPr="00415858">
        <w:t xml:space="preserve"> </w:t>
      </w:r>
      <w:r w:rsidR="00432738">
        <w:t xml:space="preserve">No one is ever a full insider; that duality </w:t>
      </w:r>
      <w:r w:rsidR="004C0305">
        <w:t xml:space="preserve">of ‘in’ or ‘out’ is restrictive </w:t>
      </w:r>
      <w:r w:rsidR="00DF54A8">
        <w:t xml:space="preserve">and too simplistic. </w:t>
      </w:r>
      <w:r w:rsidR="00841241">
        <w:t xml:space="preserve">Holding </w:t>
      </w:r>
      <w:r w:rsidR="00217E53">
        <w:t>membership in</w:t>
      </w:r>
      <w:r w:rsidR="00841241">
        <w:t xml:space="preserve"> a group does not necessarily</w:t>
      </w:r>
      <w:r w:rsidR="006F078B">
        <w:t xml:space="preserve"> mean that one’s own point of view is representative of those of the majority</w:t>
      </w:r>
      <w:r w:rsidR="00217E53">
        <w:t xml:space="preserve">, </w:t>
      </w:r>
      <w:r w:rsidR="00D90D27">
        <w:t>as other differences, including</w:t>
      </w:r>
      <w:r w:rsidR="00217E53" w:rsidRPr="00415858">
        <w:t xml:space="preserve"> gender, education and regional background</w:t>
      </w:r>
      <w:r w:rsidR="00217E53">
        <w:t>, also shape our perspectives</w:t>
      </w:r>
      <w:r w:rsidR="002C1A71">
        <w:t>.</w:t>
      </w:r>
      <w:r w:rsidR="00D90D27">
        <w:t xml:space="preserve"> </w:t>
      </w:r>
      <w:r w:rsidR="00E676D9">
        <w:t>Narayan (1993) suggests viewing the researcher “in terms of shifting identifications amid a field of interpenetrating communities and power relations” (p. 671). Thus, m</w:t>
      </w:r>
      <w:r w:rsidR="00E676D9" w:rsidRPr="00415858">
        <w:t xml:space="preserve">y Polish background </w:t>
      </w:r>
      <w:r w:rsidR="00E676D9">
        <w:t xml:space="preserve">and culture </w:t>
      </w:r>
      <w:r w:rsidR="00E676D9" w:rsidRPr="00415858">
        <w:t xml:space="preserve">do not </w:t>
      </w:r>
      <w:r w:rsidR="00E676D9">
        <w:t xml:space="preserve">unquestioningly </w:t>
      </w:r>
      <w:r w:rsidR="00E676D9" w:rsidRPr="00415858">
        <w:t xml:space="preserve">afford me </w:t>
      </w:r>
      <w:r w:rsidR="00D90D27">
        <w:t>‘</w:t>
      </w:r>
      <w:r w:rsidR="00E676D9" w:rsidRPr="00415858">
        <w:t>insider</w:t>
      </w:r>
      <w:r w:rsidR="00D90D27">
        <w:t>’</w:t>
      </w:r>
      <w:r w:rsidR="00E676D9" w:rsidRPr="00415858">
        <w:t xml:space="preserve"> status</w:t>
      </w:r>
      <w:r w:rsidR="00E676D9">
        <w:t xml:space="preserve"> as there are many more factors that go into categorizing someone as an ‘insider’. </w:t>
      </w:r>
    </w:p>
    <w:p w14:paraId="56A5AE74" w14:textId="77777777" w:rsidR="00E676D9" w:rsidRPr="00397E6D" w:rsidRDefault="00E676D9" w:rsidP="00C77D7A">
      <w:pPr>
        <w:pStyle w:val="Heading2"/>
        <w:jc w:val="both"/>
        <w:rPr>
          <w:rFonts w:ascii="Times New Roman" w:hAnsi="Times New Roman" w:cs="Times New Roman"/>
          <w:color w:val="000000" w:themeColor="text1"/>
          <w:sz w:val="28"/>
          <w:szCs w:val="28"/>
          <w:u w:val="single"/>
        </w:rPr>
      </w:pPr>
      <w:bookmarkStart w:id="5" w:name="_Toc25251541"/>
      <w:r w:rsidRPr="00397E6D">
        <w:rPr>
          <w:rFonts w:ascii="Times New Roman" w:hAnsi="Times New Roman" w:cs="Times New Roman"/>
          <w:color w:val="000000" w:themeColor="text1"/>
          <w:sz w:val="28"/>
          <w:szCs w:val="28"/>
          <w:u w:val="single"/>
        </w:rPr>
        <w:t>Limitations</w:t>
      </w:r>
      <w:bookmarkEnd w:id="5"/>
      <w:r w:rsidRPr="00397E6D">
        <w:rPr>
          <w:rFonts w:ascii="Times New Roman" w:hAnsi="Times New Roman" w:cs="Times New Roman"/>
          <w:color w:val="000000" w:themeColor="text1"/>
          <w:sz w:val="28"/>
          <w:szCs w:val="28"/>
          <w:u w:val="single"/>
        </w:rPr>
        <w:t xml:space="preserve"> </w:t>
      </w:r>
    </w:p>
    <w:p w14:paraId="2D226D09" w14:textId="77777777" w:rsidR="00E676D9" w:rsidRPr="0083465E" w:rsidRDefault="00E676D9" w:rsidP="00C77D7A">
      <w:pPr>
        <w:jc w:val="both"/>
      </w:pPr>
    </w:p>
    <w:p w14:paraId="1CBDC465" w14:textId="20374A58" w:rsidR="00E676D9" w:rsidRDefault="00E676D9" w:rsidP="00C77D7A">
      <w:pPr>
        <w:spacing w:line="480" w:lineRule="auto"/>
        <w:jc w:val="both"/>
      </w:pPr>
      <w:r>
        <w:tab/>
        <w:t xml:space="preserve">It is also necessary to outline the potential limitations </w:t>
      </w:r>
      <w:r w:rsidR="009771EC">
        <w:t>of</w:t>
      </w:r>
      <w:r>
        <w:t xml:space="preserve"> my research study. First of all, </w:t>
      </w:r>
      <w:r w:rsidR="009771EC">
        <w:t xml:space="preserve">a </w:t>
      </w:r>
      <w:r>
        <w:t xml:space="preserve">secondary source review has natural limitations that are unavoidable but still possible to mitigate. The quality of secondary research, </w:t>
      </w:r>
      <w:r w:rsidR="00A9348B">
        <w:t xml:space="preserve">particularly when </w:t>
      </w:r>
      <w:r w:rsidR="000B4CD8">
        <w:t xml:space="preserve">taking into account </w:t>
      </w:r>
      <w:r w:rsidR="00A9348B">
        <w:t>researchers’ own assumptions</w:t>
      </w:r>
      <w:r>
        <w:t xml:space="preserve">, </w:t>
      </w:r>
      <w:r w:rsidR="00F66DC9">
        <w:t>was something that I had to carefully scrutinize</w:t>
      </w:r>
      <w:r>
        <w:t xml:space="preserve">. </w:t>
      </w:r>
      <w:r w:rsidR="007E494F">
        <w:t>For instance, the</w:t>
      </w:r>
      <w:r w:rsidR="00231E9B">
        <w:t xml:space="preserve"> literature review table I describe</w:t>
      </w:r>
      <w:r w:rsidR="00010755">
        <w:t>d</w:t>
      </w:r>
      <w:r w:rsidR="00231E9B">
        <w:t xml:space="preserve"> earlier was key to </w:t>
      </w:r>
      <w:r w:rsidR="00EA00DF">
        <w:t>analysing</w:t>
      </w:r>
      <w:r w:rsidR="0089737C">
        <w:t xml:space="preserve"> and </w:t>
      </w:r>
      <w:r w:rsidR="00F66DC9">
        <w:t>keeping track of the</w:t>
      </w:r>
      <w:r w:rsidR="00EA00DF">
        <w:t xml:space="preserve"> positionality </w:t>
      </w:r>
      <w:r w:rsidR="00E62EF7">
        <w:t xml:space="preserve">and reliability </w:t>
      </w:r>
      <w:r w:rsidR="00EA00DF">
        <w:t>of secondary sources I consulted.</w:t>
      </w:r>
      <w:r w:rsidR="00010755">
        <w:t xml:space="preserve"> </w:t>
      </w:r>
      <w:r>
        <w:t xml:space="preserve">This was especially crucial when consulting news articles which </w:t>
      </w:r>
      <w:r w:rsidR="001A2E6F">
        <w:t xml:space="preserve">may </w:t>
      </w:r>
      <w:r>
        <w:t xml:space="preserve">have certain political and ideological motivations in their reporting.  </w:t>
      </w:r>
    </w:p>
    <w:p w14:paraId="034AFEA4" w14:textId="48123091" w:rsidR="007E494F" w:rsidRDefault="00F66DC9" w:rsidP="00C77D7A">
      <w:pPr>
        <w:spacing w:line="480" w:lineRule="auto"/>
        <w:ind w:firstLine="720"/>
        <w:jc w:val="both"/>
      </w:pPr>
      <w:r>
        <w:lastRenderedPageBreak/>
        <w:t>Another important limitation was timing</w:t>
      </w:r>
      <w:r w:rsidR="00E676D9">
        <w:t>. My research was conducted and finalized before Poland’s parliamentary election in October 2019</w:t>
      </w:r>
      <w:r w:rsidR="007A36E3">
        <w:t xml:space="preserve"> and presidential election</w:t>
      </w:r>
      <w:r w:rsidR="00B54168">
        <w:t xml:space="preserve"> </w:t>
      </w:r>
      <w:r w:rsidR="007A36E3">
        <w:t>in May 2020. This</w:t>
      </w:r>
      <w:r w:rsidR="00E676D9">
        <w:t xml:space="preserve"> </w:t>
      </w:r>
      <w:r w:rsidR="007A36E3">
        <w:t xml:space="preserve">means </w:t>
      </w:r>
      <w:r w:rsidR="00551DC0">
        <w:t xml:space="preserve">that </w:t>
      </w:r>
      <w:r w:rsidR="003B07BB">
        <w:t>this study</w:t>
      </w:r>
      <w:r w:rsidR="00B454B3">
        <w:t xml:space="preserve"> does not include </w:t>
      </w:r>
      <w:r w:rsidR="00AC45F1">
        <w:t xml:space="preserve">an </w:t>
      </w:r>
      <w:r w:rsidR="00B454B3">
        <w:t xml:space="preserve">analysis of the </w:t>
      </w:r>
      <w:r w:rsidR="00AC45F1">
        <w:t>outcome</w:t>
      </w:r>
      <w:r w:rsidR="007A36E3">
        <w:t xml:space="preserve"> of either </w:t>
      </w:r>
      <w:r w:rsidR="004D0C91">
        <w:t xml:space="preserve">of these </w:t>
      </w:r>
      <w:r w:rsidR="007A36E3">
        <w:t>election</w:t>
      </w:r>
      <w:r w:rsidR="004D0C91">
        <w:t>s</w:t>
      </w:r>
      <w:r w:rsidR="00AC45F1">
        <w:t xml:space="preserve">. </w:t>
      </w:r>
      <w:r w:rsidR="00B54168">
        <w:t xml:space="preserve">It would have been valuable to </w:t>
      </w:r>
      <w:r w:rsidR="004D0C91">
        <w:t>examine the results</w:t>
      </w:r>
      <w:r w:rsidR="00B54168">
        <w:t xml:space="preserve"> as the</w:t>
      </w:r>
      <w:r w:rsidR="00097BAE">
        <w:t xml:space="preserve"> </w:t>
      </w:r>
      <w:r w:rsidR="004D0C91">
        <w:t xml:space="preserve">outcome </w:t>
      </w:r>
      <w:r w:rsidR="00B54168">
        <w:t xml:space="preserve">of the </w:t>
      </w:r>
      <w:r w:rsidR="004D0C91">
        <w:t xml:space="preserve">2019 </w:t>
      </w:r>
      <w:r w:rsidR="00B54168">
        <w:t>parliamentary election</w:t>
      </w:r>
      <w:r w:rsidR="00097BAE">
        <w:t xml:space="preserve"> was a renewed majority government for PiS in parliament’s lower house</w:t>
      </w:r>
      <w:r w:rsidR="001F71B0">
        <w:t>, the Sejm</w:t>
      </w:r>
      <w:r w:rsidR="00097BAE">
        <w:t xml:space="preserve">. PiS </w:t>
      </w:r>
      <w:r w:rsidR="001F71B0">
        <w:t>received</w:t>
      </w:r>
      <w:r w:rsidR="00097BAE">
        <w:t xml:space="preserve"> 43% of the vote while </w:t>
      </w:r>
      <w:r w:rsidR="004D0C91">
        <w:t xml:space="preserve">its </w:t>
      </w:r>
      <w:r w:rsidR="006F387C">
        <w:t>opposition, the centrist Civic Platform party, received just 27%</w:t>
      </w:r>
      <w:r w:rsidR="00315CE0">
        <w:t xml:space="preserve"> (</w:t>
      </w:r>
      <w:proofErr w:type="spellStart"/>
      <w:r w:rsidR="00315CE0">
        <w:t>Cienski</w:t>
      </w:r>
      <w:proofErr w:type="spellEnd"/>
      <w:r w:rsidR="00315CE0">
        <w:t xml:space="preserve"> and </w:t>
      </w:r>
      <w:proofErr w:type="spellStart"/>
      <w:r w:rsidR="00315CE0">
        <w:t>Wanat</w:t>
      </w:r>
      <w:proofErr w:type="spellEnd"/>
      <w:r w:rsidR="00315CE0">
        <w:t xml:space="preserve"> 2019)</w:t>
      </w:r>
      <w:r w:rsidR="006F387C">
        <w:t xml:space="preserve">. </w:t>
      </w:r>
      <w:r w:rsidR="00253B60">
        <w:t xml:space="preserve">It is clear </w:t>
      </w:r>
      <w:r w:rsidR="00D90D27">
        <w:t xml:space="preserve">Poles are </w:t>
      </w:r>
      <w:r w:rsidR="00253B60">
        <w:t xml:space="preserve">still supportive of the policy-making and discourse of the PiS administration. </w:t>
      </w:r>
      <w:r w:rsidR="00097BAE">
        <w:t>However,</w:t>
      </w:r>
      <w:r w:rsidR="00AC45F1">
        <w:t xml:space="preserve"> the opposition </w:t>
      </w:r>
      <w:r w:rsidR="00775F43">
        <w:t>was successful in taking</w:t>
      </w:r>
      <w:r w:rsidR="00AC45F1">
        <w:t xml:space="preserve"> control of the upper</w:t>
      </w:r>
      <w:r w:rsidR="00315CE0">
        <w:t xml:space="preserve"> </w:t>
      </w:r>
      <w:r w:rsidR="00AC45F1">
        <w:t xml:space="preserve">house </w:t>
      </w:r>
      <w:r w:rsidR="00097BAE">
        <w:t>S</w:t>
      </w:r>
      <w:r w:rsidR="00AC45F1">
        <w:t>enat</w:t>
      </w:r>
      <w:r w:rsidR="00775F43">
        <w:t xml:space="preserve">e. </w:t>
      </w:r>
      <w:r w:rsidR="004D0C91">
        <w:t xml:space="preserve">More notably, there </w:t>
      </w:r>
      <w:r w:rsidR="00D90D27">
        <w:t>was</w:t>
      </w:r>
      <w:r w:rsidR="00775F43">
        <w:t xml:space="preserve"> also a reappearance of the left in Parliament </w:t>
      </w:r>
      <w:r w:rsidR="00253B60">
        <w:t>after</w:t>
      </w:r>
      <w:r w:rsidR="00775F43">
        <w:t xml:space="preserve"> left-wing parties joined together in a political alliance </w:t>
      </w:r>
      <w:r w:rsidR="00253B60">
        <w:t>and</w:t>
      </w:r>
      <w:r w:rsidR="00775F43">
        <w:t xml:space="preserve"> snap</w:t>
      </w:r>
      <w:r w:rsidR="00253B60">
        <w:t>ped</w:t>
      </w:r>
      <w:r w:rsidR="00775F43">
        <w:t xml:space="preserve"> up 12% of the vote</w:t>
      </w:r>
      <w:r w:rsidR="00315CE0">
        <w:t xml:space="preserve"> (</w:t>
      </w:r>
      <w:proofErr w:type="spellStart"/>
      <w:r w:rsidR="00315CE0">
        <w:t>Cienski</w:t>
      </w:r>
      <w:proofErr w:type="spellEnd"/>
      <w:r w:rsidR="00315CE0">
        <w:t xml:space="preserve"> and </w:t>
      </w:r>
      <w:proofErr w:type="spellStart"/>
      <w:r w:rsidR="00315CE0">
        <w:t>Wanat</w:t>
      </w:r>
      <w:proofErr w:type="spellEnd"/>
      <w:r w:rsidR="00315CE0">
        <w:t xml:space="preserve"> 2019)</w:t>
      </w:r>
      <w:r w:rsidR="00775F43">
        <w:t>.</w:t>
      </w:r>
      <w:r w:rsidR="00315CE0">
        <w:t xml:space="preserve"> </w:t>
      </w:r>
    </w:p>
    <w:p w14:paraId="21B13428" w14:textId="47E6D67C" w:rsidR="004D3248" w:rsidRPr="00397E6D" w:rsidRDefault="004D3248" w:rsidP="00C77D7A">
      <w:pPr>
        <w:pStyle w:val="Heading2"/>
        <w:jc w:val="both"/>
        <w:rPr>
          <w:u w:val="single"/>
        </w:rPr>
      </w:pPr>
      <w:bookmarkStart w:id="6" w:name="_Toc25251542"/>
      <w:r w:rsidRPr="00397E6D">
        <w:rPr>
          <w:rFonts w:ascii="Times New Roman" w:hAnsi="Times New Roman" w:cs="Times New Roman"/>
          <w:color w:val="000000" w:themeColor="text1"/>
          <w:sz w:val="28"/>
          <w:szCs w:val="28"/>
          <w:u w:val="single"/>
        </w:rPr>
        <w:t>Research Outline</w:t>
      </w:r>
      <w:bookmarkEnd w:id="6"/>
    </w:p>
    <w:p w14:paraId="06995E5C" w14:textId="77777777" w:rsidR="00181648" w:rsidRDefault="00181648" w:rsidP="00C77D7A">
      <w:pPr>
        <w:pStyle w:val="Heading2"/>
        <w:jc w:val="both"/>
      </w:pPr>
    </w:p>
    <w:p w14:paraId="0BC3CA09" w14:textId="6D814895" w:rsidR="0026633E" w:rsidRDefault="00EA370D" w:rsidP="00C77D7A">
      <w:pPr>
        <w:spacing w:line="480" w:lineRule="auto"/>
        <w:ind w:firstLine="720"/>
        <w:jc w:val="both"/>
      </w:pPr>
      <w:r>
        <w:t xml:space="preserve">I </w:t>
      </w:r>
      <w:r w:rsidR="004F4652">
        <w:t xml:space="preserve">begin </w:t>
      </w:r>
      <w:r w:rsidR="004B11A5">
        <w:t xml:space="preserve">this research paper </w:t>
      </w:r>
      <w:r w:rsidR="004F4652">
        <w:t xml:space="preserve">with </w:t>
      </w:r>
      <w:r w:rsidR="008A3C28">
        <w:t>a</w:t>
      </w:r>
      <w:r w:rsidR="004F4652">
        <w:t xml:space="preserve"> </w:t>
      </w:r>
      <w:r w:rsidR="00382E20">
        <w:t>historical overview</w:t>
      </w:r>
      <w:r w:rsidR="00F23CF2">
        <w:t xml:space="preserve"> </w:t>
      </w:r>
      <w:r w:rsidR="00E43E69">
        <w:t xml:space="preserve">that examines </w:t>
      </w:r>
      <w:r w:rsidR="004A53B3">
        <w:t>how</w:t>
      </w:r>
      <w:r w:rsidR="00C27825">
        <w:t xml:space="preserve"> Polish</w:t>
      </w:r>
      <w:r w:rsidR="004A53B3">
        <w:t xml:space="preserve"> </w:t>
      </w:r>
      <w:r w:rsidR="00F2507E">
        <w:t>nationalism</w:t>
      </w:r>
      <w:r w:rsidR="004A53B3">
        <w:t xml:space="preserve"> has evolved</w:t>
      </w:r>
      <w:r w:rsidR="001D59C7">
        <w:t xml:space="preserve"> in reaction to events </w:t>
      </w:r>
      <w:r w:rsidR="00C27825">
        <w:t xml:space="preserve">that have taken place throughout its history. </w:t>
      </w:r>
      <w:r w:rsidR="001A0B73">
        <w:t>I</w:t>
      </w:r>
      <w:r w:rsidR="00BA7831">
        <w:t>n this section, I</w:t>
      </w:r>
      <w:r w:rsidR="001A0B73">
        <w:t xml:space="preserve"> also explore</w:t>
      </w:r>
      <w:r w:rsidR="00BA7831">
        <w:t xml:space="preserve"> in detail</w:t>
      </w:r>
      <w:r w:rsidR="001A0B73">
        <w:t xml:space="preserve"> the</w:t>
      </w:r>
      <w:r w:rsidR="008740F5">
        <w:t xml:space="preserve"> legacy of communism</w:t>
      </w:r>
      <w:r w:rsidR="008A1139">
        <w:t xml:space="preserve"> to understand </w:t>
      </w:r>
      <w:r w:rsidR="007C1C63">
        <w:t>the</w:t>
      </w:r>
      <w:r w:rsidR="008A1139">
        <w:t xml:space="preserve"> role </w:t>
      </w:r>
      <w:r w:rsidR="00862E72">
        <w:t>the post-</w:t>
      </w:r>
      <w:r w:rsidR="00BA7831">
        <w:t xml:space="preserve">1989 </w:t>
      </w:r>
      <w:r w:rsidR="00862E72">
        <w:t>transition had in laying the foundations for the crisis of liberalism</w:t>
      </w:r>
      <w:r w:rsidR="001A0B73">
        <w:t xml:space="preserve"> we see in the country</w:t>
      </w:r>
      <w:r w:rsidR="00862E72">
        <w:t xml:space="preserve"> and </w:t>
      </w:r>
      <w:r w:rsidR="001A0B73">
        <w:t xml:space="preserve">the </w:t>
      </w:r>
      <w:r w:rsidR="00E61E9E">
        <w:t>heightening</w:t>
      </w:r>
      <w:r w:rsidR="00C47606">
        <w:t xml:space="preserve"> of</w:t>
      </w:r>
      <w:r w:rsidR="00862E72">
        <w:t xml:space="preserve"> tensions between the EU and Poland</w:t>
      </w:r>
      <w:r w:rsidR="0052459B">
        <w:t>.</w:t>
      </w:r>
      <w:r w:rsidR="00DA0039">
        <w:t xml:space="preserve"> </w:t>
      </w:r>
    </w:p>
    <w:p w14:paraId="69B49A0E" w14:textId="45FF4955" w:rsidR="00566B0A" w:rsidRDefault="00C27825" w:rsidP="00C77D7A">
      <w:pPr>
        <w:spacing w:line="480" w:lineRule="auto"/>
        <w:ind w:firstLine="720"/>
        <w:jc w:val="both"/>
      </w:pPr>
      <w:r>
        <w:t xml:space="preserve">I </w:t>
      </w:r>
      <w:r w:rsidR="00E272C7">
        <w:t xml:space="preserve">then move to </w:t>
      </w:r>
      <w:r w:rsidR="00D77DA6">
        <w:t>problematize the rise of the far-right in Poland using Zsuz</w:t>
      </w:r>
      <w:r w:rsidR="00B6172F">
        <w:t>s</w:t>
      </w:r>
      <w:r w:rsidR="00D77DA6">
        <w:t xml:space="preserve">a Gille’s </w:t>
      </w:r>
      <w:r w:rsidR="00981E52">
        <w:t>relationality</w:t>
      </w:r>
      <w:r w:rsidR="00D77DA6">
        <w:t xml:space="preserve"> framework and Dace Dzenovska’s critical approach to Europeanness.</w:t>
      </w:r>
      <w:r>
        <w:t xml:space="preserve"> </w:t>
      </w:r>
      <w:r w:rsidR="009415CC">
        <w:t xml:space="preserve">The two approaches </w:t>
      </w:r>
      <w:r w:rsidR="008A1139">
        <w:t>inform</w:t>
      </w:r>
      <w:r w:rsidR="008517E0">
        <w:t>ed</w:t>
      </w:r>
      <w:r w:rsidR="008A1139">
        <w:t xml:space="preserve"> my research</w:t>
      </w:r>
      <w:r w:rsidR="008517E0">
        <w:t xml:space="preserve"> and</w:t>
      </w:r>
      <w:r w:rsidR="004979C5">
        <w:t xml:space="preserve"> </w:t>
      </w:r>
      <w:r w:rsidR="00E3436B">
        <w:t xml:space="preserve">my </w:t>
      </w:r>
      <w:r w:rsidR="004979C5">
        <w:t>analysis</w:t>
      </w:r>
      <w:r w:rsidR="004E063F">
        <w:t xml:space="preserve"> and challenged</w:t>
      </w:r>
      <w:r w:rsidR="008517E0">
        <w:t xml:space="preserve"> me to question my own assumptions</w:t>
      </w:r>
      <w:r>
        <w:t>.</w:t>
      </w:r>
      <w:r w:rsidR="00164D86">
        <w:t xml:space="preserve"> </w:t>
      </w:r>
      <w:r w:rsidR="000B17AD">
        <w:t>Gille</w:t>
      </w:r>
      <w:r w:rsidR="008517E0">
        <w:t>, to start,</w:t>
      </w:r>
      <w:r w:rsidR="000B17AD">
        <w:t xml:space="preserve"> uses </w:t>
      </w:r>
      <w:r w:rsidR="008517E0">
        <w:t xml:space="preserve">the </w:t>
      </w:r>
      <w:r w:rsidR="000B17AD">
        <w:t>relationality</w:t>
      </w:r>
      <w:r w:rsidR="008517E0">
        <w:t xml:space="preserve"> framework to show how Eastern European rejection of liberalism and </w:t>
      </w:r>
      <w:r w:rsidR="00E07245">
        <w:t xml:space="preserve">responses to the </w:t>
      </w:r>
      <w:r w:rsidR="000B17AD">
        <w:t xml:space="preserve">migrant </w:t>
      </w:r>
      <w:r w:rsidR="004B11A5">
        <w:t xml:space="preserve">crisis </w:t>
      </w:r>
      <w:r w:rsidR="00E07245">
        <w:t>did not emerge</w:t>
      </w:r>
      <w:r w:rsidR="000B17AD">
        <w:t xml:space="preserve"> in a vacuum</w:t>
      </w:r>
      <w:r w:rsidR="00E07245">
        <w:t xml:space="preserve">, but were influenced by longstanding </w:t>
      </w:r>
      <w:r w:rsidR="00BA0C3B">
        <w:t xml:space="preserve">historical tensions between Western and Eastern European states. </w:t>
      </w:r>
      <w:r w:rsidR="00E93131">
        <w:t xml:space="preserve">Gille </w:t>
      </w:r>
      <w:r w:rsidR="00B16986">
        <w:t>explains</w:t>
      </w:r>
      <w:r w:rsidR="00E93131">
        <w:t xml:space="preserve"> </w:t>
      </w:r>
      <w:r w:rsidR="00171E7C">
        <w:t>that</w:t>
      </w:r>
      <w:r w:rsidR="00E93131">
        <w:t xml:space="preserve"> </w:t>
      </w:r>
      <w:r w:rsidR="008A4A5D">
        <w:t>performances of inclusion and exclusion circulate transnationally</w:t>
      </w:r>
      <w:r w:rsidR="00B16986">
        <w:t xml:space="preserve"> and </w:t>
      </w:r>
      <w:r w:rsidR="004B11A5">
        <w:t xml:space="preserve">the </w:t>
      </w:r>
      <w:r w:rsidR="002E0585">
        <w:t>actions of Eastern European</w:t>
      </w:r>
      <w:r w:rsidR="004B11A5">
        <w:t>s</w:t>
      </w:r>
      <w:r w:rsidR="002E0585">
        <w:t xml:space="preserve"> </w:t>
      </w:r>
      <w:r w:rsidR="00BA0C3B">
        <w:t xml:space="preserve">are not divorced from ongoing political transformations in </w:t>
      </w:r>
      <w:r w:rsidR="00BA0C3B">
        <w:lastRenderedPageBreak/>
        <w:t xml:space="preserve">Western Europe, which have also included </w:t>
      </w:r>
      <w:r w:rsidR="00BB3783">
        <w:t xml:space="preserve">a </w:t>
      </w:r>
      <w:r w:rsidR="00BA0C3B">
        <w:t xml:space="preserve">rise in xenophobia and ascent of </w:t>
      </w:r>
      <w:r w:rsidR="006F1731">
        <w:t>far-right</w:t>
      </w:r>
      <w:r w:rsidR="00BA0C3B">
        <w:t xml:space="preserve"> parties</w:t>
      </w:r>
      <w:r w:rsidR="008A4A5D">
        <w:t>.</w:t>
      </w:r>
      <w:r w:rsidR="00B16986">
        <w:t xml:space="preserve"> </w:t>
      </w:r>
      <w:r w:rsidR="00171E7C">
        <w:t xml:space="preserve">The rise of the right-wing should </w:t>
      </w:r>
      <w:r w:rsidR="002041C5">
        <w:t xml:space="preserve">thus </w:t>
      </w:r>
      <w:r w:rsidR="00171E7C">
        <w:t xml:space="preserve">not be thought of as </w:t>
      </w:r>
      <w:r w:rsidR="00970791">
        <w:t xml:space="preserve">a singularly </w:t>
      </w:r>
      <w:r w:rsidR="00151C86">
        <w:t>Polish</w:t>
      </w:r>
      <w:r w:rsidR="0092627D">
        <w:t xml:space="preserve"> </w:t>
      </w:r>
      <w:r w:rsidR="00970791">
        <w:t xml:space="preserve">phenomenon. </w:t>
      </w:r>
    </w:p>
    <w:p w14:paraId="08877B7B" w14:textId="7E292D3C" w:rsidR="004B4FA3" w:rsidRDefault="002E0585" w:rsidP="00C77D7A">
      <w:pPr>
        <w:spacing w:line="480" w:lineRule="auto"/>
        <w:ind w:firstLine="720"/>
        <w:jc w:val="both"/>
      </w:pPr>
      <w:r>
        <w:t xml:space="preserve">Secondly, </w:t>
      </w:r>
      <w:r w:rsidR="00690F33">
        <w:t xml:space="preserve">I describe Dace Dzenovska’s </w:t>
      </w:r>
      <w:r w:rsidR="00574F8F">
        <w:t xml:space="preserve">critical approach to </w:t>
      </w:r>
      <w:r w:rsidR="00690F33">
        <w:t xml:space="preserve">Europeanness </w:t>
      </w:r>
      <w:r w:rsidR="00951BE3">
        <w:t>in this section</w:t>
      </w:r>
      <w:r w:rsidR="00FC2D43">
        <w:t xml:space="preserve">. </w:t>
      </w:r>
      <w:r w:rsidR="006E16EE">
        <w:t xml:space="preserve">Europeanness, posited by Dzenovska, is rife with inconsistencies as it </w:t>
      </w:r>
      <w:r w:rsidR="00151C86">
        <w:t>simultaneously stands for the</w:t>
      </w:r>
      <w:r w:rsidR="006E16EE">
        <w:t xml:space="preserve"> modern liberal ideals of openness and tolerance</w:t>
      </w:r>
      <w:r w:rsidR="00151C86">
        <w:t>,</w:t>
      </w:r>
      <w:r w:rsidR="006E16EE">
        <w:t xml:space="preserve"> but </w:t>
      </w:r>
      <w:r w:rsidR="00041140">
        <w:t>is also predicated upon</w:t>
      </w:r>
      <w:r w:rsidR="006E16EE">
        <w:t xml:space="preserve"> exclusion </w:t>
      </w:r>
      <w:r w:rsidR="00151C86">
        <w:t xml:space="preserve">and </w:t>
      </w:r>
      <w:r w:rsidR="00C876C4">
        <w:t xml:space="preserve">the </w:t>
      </w:r>
      <w:r w:rsidR="00041140">
        <w:t>policing of borders</w:t>
      </w:r>
      <w:r w:rsidR="006E16EE">
        <w:t xml:space="preserve">. </w:t>
      </w:r>
      <w:r w:rsidR="00DF5221">
        <w:t xml:space="preserve">Post-socialist countries, such as Poland, are constantly having to measure up to </w:t>
      </w:r>
      <w:r w:rsidR="00356DDC">
        <w:t xml:space="preserve">an imaginary </w:t>
      </w:r>
      <w:r w:rsidR="00E12E12">
        <w:t>ideal of inclusive, welcoming and multicultural Europe</w:t>
      </w:r>
      <w:r w:rsidR="00DF5221">
        <w:t xml:space="preserve">, one </w:t>
      </w:r>
      <w:r w:rsidR="00356DDC">
        <w:t>that does not even exist in the West proper and one that might be neither</w:t>
      </w:r>
      <w:r w:rsidR="00DF5221">
        <w:t xml:space="preserve"> achievable </w:t>
      </w:r>
      <w:r w:rsidR="00356DDC">
        <w:t>nor desirable to Eastern Europeans</w:t>
      </w:r>
      <w:r w:rsidR="00DF5221">
        <w:t>.</w:t>
      </w:r>
      <w:r w:rsidR="0011279B">
        <w:t xml:space="preserve"> </w:t>
      </w:r>
      <w:r w:rsidR="003258DB">
        <w:t xml:space="preserve">The right-wing </w:t>
      </w:r>
      <w:r w:rsidR="0011279B">
        <w:t>in Poland has</w:t>
      </w:r>
      <w:r w:rsidR="003258DB">
        <w:t xml:space="preserve"> been successful </w:t>
      </w:r>
      <w:r w:rsidR="002041C5">
        <w:t xml:space="preserve">at monopolizing </w:t>
      </w:r>
      <w:r w:rsidR="0011279B">
        <w:t>Poles’</w:t>
      </w:r>
      <w:r w:rsidR="002041C5">
        <w:t xml:space="preserve"> discontent</w:t>
      </w:r>
      <w:r w:rsidR="00566B0A">
        <w:t xml:space="preserve"> around</w:t>
      </w:r>
      <w:r w:rsidR="00BF5BEC">
        <w:t xml:space="preserve"> </w:t>
      </w:r>
      <w:r w:rsidR="00515910">
        <w:t xml:space="preserve">the imposition of </w:t>
      </w:r>
      <w:r w:rsidR="00D97DE9">
        <w:t xml:space="preserve">this specific vision of Europe </w:t>
      </w:r>
      <w:r w:rsidR="00566B0A">
        <w:t>to their advantage</w:t>
      </w:r>
      <w:r w:rsidR="00515910">
        <w:t>, especially in the context of the migration crisis</w:t>
      </w:r>
      <w:r w:rsidR="00566B0A">
        <w:t xml:space="preserve">. </w:t>
      </w:r>
    </w:p>
    <w:p w14:paraId="7C2D89BF" w14:textId="27196E6E" w:rsidR="00730D64" w:rsidRDefault="00D14D50" w:rsidP="00C77D7A">
      <w:pPr>
        <w:spacing w:line="480" w:lineRule="auto"/>
        <w:ind w:firstLine="720"/>
        <w:jc w:val="both"/>
      </w:pPr>
      <w:r>
        <w:t xml:space="preserve">In </w:t>
      </w:r>
      <w:r w:rsidR="00356DDC">
        <w:t>the section that follows the discussion of theoretical frameworks</w:t>
      </w:r>
      <w:r w:rsidR="00E272C7">
        <w:t>,</w:t>
      </w:r>
      <w:r w:rsidR="00FC2D43">
        <w:t xml:space="preserve"> </w:t>
      </w:r>
      <w:r w:rsidR="001E0405">
        <w:t xml:space="preserve">I </w:t>
      </w:r>
      <w:r w:rsidR="00515910">
        <w:t>problematize</w:t>
      </w:r>
      <w:r>
        <w:t xml:space="preserve"> the notion of Polishness </w:t>
      </w:r>
      <w:r w:rsidR="00D97DE9">
        <w:t>through the</w:t>
      </w:r>
      <w:r w:rsidR="00515910">
        <w:t xml:space="preserve"> constructivist critique of nationalism.</w:t>
      </w:r>
      <w:r w:rsidR="001E0405">
        <w:t xml:space="preserve"> </w:t>
      </w:r>
      <w:r w:rsidR="00515910">
        <w:t>The</w:t>
      </w:r>
      <w:r w:rsidR="001E0405">
        <w:t xml:space="preserve"> constructivist lens </w:t>
      </w:r>
      <w:r w:rsidR="00515910">
        <w:t xml:space="preserve">allows us to understand Polishness as a </w:t>
      </w:r>
      <w:r w:rsidR="00D97DE9">
        <w:t xml:space="preserve">form of a social imaginary </w:t>
      </w:r>
      <w:r w:rsidR="00515910">
        <w:t xml:space="preserve">built </w:t>
      </w:r>
      <w:r w:rsidR="004717C5">
        <w:t>upon a</w:t>
      </w:r>
      <w:r w:rsidR="00DB5456">
        <w:t xml:space="preserve"> set of signifying practices and discourses rather than </w:t>
      </w:r>
      <w:r w:rsidR="00443171">
        <w:t xml:space="preserve">a cohesive </w:t>
      </w:r>
      <w:r w:rsidR="00A6721C">
        <w:t>group</w:t>
      </w:r>
      <w:r w:rsidR="004717C5">
        <w:t xml:space="preserve"> identity</w:t>
      </w:r>
      <w:r w:rsidR="00A6721C">
        <w:t xml:space="preserve"> with clear boundaries.</w:t>
      </w:r>
      <w:r w:rsidR="00E3436B">
        <w:t xml:space="preserve"> </w:t>
      </w:r>
      <w:r w:rsidR="004717C5">
        <w:t>Since the</w:t>
      </w:r>
      <w:r w:rsidR="00515910">
        <w:t xml:space="preserve"> nation is a social construction</w:t>
      </w:r>
      <w:r w:rsidR="00B4138A">
        <w:t xml:space="preserve">, </w:t>
      </w:r>
      <w:r w:rsidR="00515910">
        <w:t>it is</w:t>
      </w:r>
      <w:r w:rsidR="00B4138A">
        <w:t xml:space="preserve"> therefore the object of </w:t>
      </w:r>
      <w:r w:rsidR="00515910">
        <w:t xml:space="preserve">consistent </w:t>
      </w:r>
      <w:r w:rsidR="00B4138A">
        <w:t xml:space="preserve">symbolic struggle and established by hegemonic discourses. </w:t>
      </w:r>
      <w:r w:rsidR="00515910">
        <w:t xml:space="preserve">During the </w:t>
      </w:r>
      <w:r w:rsidR="008E353D">
        <w:t xml:space="preserve">migration crisis, </w:t>
      </w:r>
      <w:r w:rsidR="009E609E">
        <w:t xml:space="preserve">as </w:t>
      </w:r>
      <w:r w:rsidR="008E353D">
        <w:t xml:space="preserve">Polishness underwent </w:t>
      </w:r>
      <w:r w:rsidR="009E609E">
        <w:t xml:space="preserve">a </w:t>
      </w:r>
      <w:r w:rsidR="008E353D">
        <w:t>re-</w:t>
      </w:r>
      <w:r w:rsidR="00E272C7">
        <w:t>traditionalization</w:t>
      </w:r>
      <w:r w:rsidR="008E353D">
        <w:t xml:space="preserve"> </w:t>
      </w:r>
      <w:r w:rsidR="00C5302E">
        <w:t>led by the efforts of</w:t>
      </w:r>
      <w:r w:rsidR="008E353D">
        <w:t xml:space="preserve"> PiS</w:t>
      </w:r>
      <w:r w:rsidR="009E609E">
        <w:t xml:space="preserve">, latent </w:t>
      </w:r>
      <w:r w:rsidR="00C5302E">
        <w:t>societal</w:t>
      </w:r>
      <w:r w:rsidR="009E609E">
        <w:t xml:space="preserve"> anxieties about loss of </w:t>
      </w:r>
      <w:r w:rsidR="004717C5">
        <w:t xml:space="preserve">traditional national </w:t>
      </w:r>
      <w:r w:rsidR="009E609E">
        <w:t xml:space="preserve">identity became a key political issue in Poland. </w:t>
      </w:r>
    </w:p>
    <w:p w14:paraId="3DFC0BFF" w14:textId="05400326" w:rsidR="005E2EEF" w:rsidRDefault="00356DDC" w:rsidP="00C77D7A">
      <w:pPr>
        <w:spacing w:line="480" w:lineRule="auto"/>
        <w:ind w:firstLine="720"/>
        <w:jc w:val="both"/>
      </w:pPr>
      <w:r>
        <w:t xml:space="preserve">Having nested my research within a field of scholarly conversations, </w:t>
      </w:r>
      <w:r w:rsidR="00E272C7">
        <w:t xml:space="preserve">I </w:t>
      </w:r>
      <w:r w:rsidR="005E2EEF">
        <w:t xml:space="preserve">then </w:t>
      </w:r>
      <w:r w:rsidR="00E272C7">
        <w:t xml:space="preserve">closely examine the responses </w:t>
      </w:r>
      <w:r w:rsidR="005E2EEF">
        <w:t>of three key players to the</w:t>
      </w:r>
      <w:r w:rsidR="000E056D">
        <w:t xml:space="preserve"> 2015</w:t>
      </w:r>
      <w:r w:rsidR="005E2EEF">
        <w:t xml:space="preserve"> migration crisis: the Polish populace, PiS and the media.</w:t>
      </w:r>
      <w:r w:rsidR="00E272C7">
        <w:t xml:space="preserve"> </w:t>
      </w:r>
      <w:r w:rsidR="003075D3">
        <w:t xml:space="preserve">I </w:t>
      </w:r>
      <w:r w:rsidR="005E2EEF">
        <w:t xml:space="preserve">begin </w:t>
      </w:r>
      <w:r w:rsidR="000E056D">
        <w:t>the section with</w:t>
      </w:r>
      <w:r w:rsidR="00C27825">
        <w:t xml:space="preserve"> a discussion and analysis of </w:t>
      </w:r>
      <w:r w:rsidR="005609E4">
        <w:t xml:space="preserve">the Polish population’s complex </w:t>
      </w:r>
      <w:r w:rsidR="005C41B1">
        <w:t xml:space="preserve">views </w:t>
      </w:r>
      <w:r w:rsidR="005609E4">
        <w:t>on</w:t>
      </w:r>
      <w:r w:rsidR="005C41B1">
        <w:t xml:space="preserve"> migration</w:t>
      </w:r>
      <w:r w:rsidR="005E2EEF">
        <w:t xml:space="preserve"> and </w:t>
      </w:r>
      <w:r w:rsidR="000E056D">
        <w:t>look</w:t>
      </w:r>
      <w:r w:rsidR="00A0389F">
        <w:t xml:space="preserve"> at </w:t>
      </w:r>
      <w:r w:rsidR="00EA25B6">
        <w:t>how</w:t>
      </w:r>
      <w:r w:rsidR="00A0389F">
        <w:t xml:space="preserve"> anxieties around identity loss and </w:t>
      </w:r>
      <w:r w:rsidR="00EA25B6">
        <w:t xml:space="preserve">liberal values have </w:t>
      </w:r>
      <w:r w:rsidR="009B122E">
        <w:t xml:space="preserve">strengthened exclusionary dynamics in the country and </w:t>
      </w:r>
      <w:r w:rsidR="00EA25B6">
        <w:t>introduced the concept of</w:t>
      </w:r>
      <w:r w:rsidR="00A0389F">
        <w:t xml:space="preserve"> ‘platonic Islamophobia’</w:t>
      </w:r>
      <w:r w:rsidR="00EA25B6">
        <w:t>. Next, I examine the minority groups that exist in Poland today and</w:t>
      </w:r>
      <w:r w:rsidR="003E479D">
        <w:t xml:space="preserve"> </w:t>
      </w:r>
      <w:r w:rsidR="00F43E5E">
        <w:t xml:space="preserve">discuss </w:t>
      </w:r>
      <w:r>
        <w:t>how and why they came to be</w:t>
      </w:r>
      <w:r w:rsidR="003E479D">
        <w:t xml:space="preserve"> accepted in Polish society. I also look at Poland’s lack </w:t>
      </w:r>
      <w:r w:rsidR="003E479D">
        <w:lastRenderedPageBreak/>
        <w:t xml:space="preserve">of a </w:t>
      </w:r>
      <w:r w:rsidR="00046A2D">
        <w:t xml:space="preserve">coherent </w:t>
      </w:r>
      <w:r w:rsidR="003E479D">
        <w:t xml:space="preserve">migration policy </w:t>
      </w:r>
      <w:r w:rsidR="00557065">
        <w:t>and how</w:t>
      </w:r>
      <w:r w:rsidR="00046A2D">
        <w:t xml:space="preserve"> </w:t>
      </w:r>
      <w:r w:rsidR="00DA7C59">
        <w:t>this has impacted the country’s ability to bring in much needed immigration to fill employment gaps</w:t>
      </w:r>
      <w:r w:rsidR="00046A2D">
        <w:t>.</w:t>
      </w:r>
      <w:r w:rsidR="00DA7C59">
        <w:t xml:space="preserve"> </w:t>
      </w:r>
      <w:r w:rsidR="00A429A8">
        <w:t>I</w:t>
      </w:r>
      <w:r w:rsidR="009C71CE">
        <w:t xml:space="preserve"> then </w:t>
      </w:r>
      <w:r w:rsidR="00180F94">
        <w:t>analyze</w:t>
      </w:r>
      <w:r w:rsidR="00A429A8">
        <w:t xml:space="preserve"> how PiS </w:t>
      </w:r>
      <w:r w:rsidR="00180F94">
        <w:t>was successful at taking</w:t>
      </w:r>
      <w:r w:rsidR="00A429A8">
        <w:t xml:space="preserve"> advantage of </w:t>
      </w:r>
      <w:r w:rsidR="00900856">
        <w:t>the migration</w:t>
      </w:r>
      <w:r w:rsidR="00A429A8">
        <w:t xml:space="preserve"> crisis</w:t>
      </w:r>
      <w:r w:rsidR="00340740">
        <w:t xml:space="preserve"> </w:t>
      </w:r>
      <w:r w:rsidR="00A429A8">
        <w:t xml:space="preserve">to support </w:t>
      </w:r>
      <w:r w:rsidR="00B9697B">
        <w:t xml:space="preserve">its </w:t>
      </w:r>
      <w:r w:rsidR="001E0405">
        <w:t>own political agenda</w:t>
      </w:r>
      <w:r w:rsidR="009C71CE">
        <w:t xml:space="preserve"> and re-traditionalize Polishness</w:t>
      </w:r>
      <w:r w:rsidR="00582C69">
        <w:t>.</w:t>
      </w:r>
      <w:r w:rsidR="00180F94">
        <w:t xml:space="preserve"> </w:t>
      </w:r>
      <w:r w:rsidR="00582C69">
        <w:t xml:space="preserve">I </w:t>
      </w:r>
      <w:r w:rsidR="00E272C7">
        <w:t>also look at</w:t>
      </w:r>
      <w:r w:rsidR="00557065">
        <w:t xml:space="preserve"> the</w:t>
      </w:r>
      <w:r w:rsidR="00582C69">
        <w:t xml:space="preserve"> </w:t>
      </w:r>
      <w:r w:rsidR="00557065">
        <w:t xml:space="preserve">role </w:t>
      </w:r>
      <w:r w:rsidR="00582C69">
        <w:t xml:space="preserve">the Polish media had in </w:t>
      </w:r>
      <w:r w:rsidR="005C41B1">
        <w:t xml:space="preserve">exacerbating </w:t>
      </w:r>
      <w:r w:rsidR="00180F94">
        <w:t xml:space="preserve">right-wing populism </w:t>
      </w:r>
      <w:r w:rsidR="004C52AE">
        <w:t>and</w:t>
      </w:r>
      <w:r w:rsidR="00180F94">
        <w:t xml:space="preserve"> influencing</w:t>
      </w:r>
      <w:r w:rsidR="005C41B1">
        <w:t xml:space="preserve"> </w:t>
      </w:r>
      <w:r w:rsidR="00180F94">
        <w:t>how</w:t>
      </w:r>
      <w:r w:rsidR="00582C69">
        <w:t xml:space="preserve"> Poles viewed the refugee crisis</w:t>
      </w:r>
      <w:r w:rsidR="004C52AE">
        <w:t>,</w:t>
      </w:r>
      <w:r w:rsidR="00180F94">
        <w:t xml:space="preserve"> </w:t>
      </w:r>
      <w:r w:rsidR="004C52AE">
        <w:t>thereby</w:t>
      </w:r>
      <w:r w:rsidR="00180F94">
        <w:t xml:space="preserve"> helping </w:t>
      </w:r>
      <w:r w:rsidR="00582C69">
        <w:t xml:space="preserve">PiS </w:t>
      </w:r>
      <w:r w:rsidR="004C52AE">
        <w:t>frame the migration crisis through a xenophobic lens</w:t>
      </w:r>
      <w:r w:rsidR="00582C69">
        <w:t>.</w:t>
      </w:r>
      <w:r w:rsidR="000E751A">
        <w:t xml:space="preserve"> </w:t>
      </w:r>
      <w:r w:rsidR="005E2EEF">
        <w:t xml:space="preserve"> Finally, I conclude this paper with a concise summary of my research and analysis as well as offer directions for future research.  </w:t>
      </w:r>
    </w:p>
    <w:p w14:paraId="591E7388" w14:textId="251E911A" w:rsidR="00104601" w:rsidRPr="007E00B6" w:rsidRDefault="0096206A" w:rsidP="00C77D7A">
      <w:pPr>
        <w:pStyle w:val="Heading1"/>
        <w:spacing w:line="480" w:lineRule="auto"/>
        <w:jc w:val="both"/>
        <w:rPr>
          <w:rFonts w:ascii="Times New Roman" w:hAnsi="Times New Roman" w:cs="Times New Roman"/>
          <w:color w:val="000000" w:themeColor="text1"/>
        </w:rPr>
      </w:pPr>
      <w:bookmarkStart w:id="7" w:name="_Toc25251543"/>
      <w:r w:rsidRPr="007F24BE">
        <w:rPr>
          <w:rFonts w:ascii="Times New Roman" w:hAnsi="Times New Roman" w:cs="Times New Roman"/>
          <w:color w:val="000000" w:themeColor="text1"/>
        </w:rPr>
        <w:t>Literature Review</w:t>
      </w:r>
      <w:bookmarkEnd w:id="7"/>
      <w:r w:rsidR="00E76639">
        <w:rPr>
          <w:rFonts w:ascii="Times New Roman" w:hAnsi="Times New Roman" w:cs="Times New Roman"/>
          <w:color w:val="000000" w:themeColor="text1"/>
        </w:rPr>
        <w:t xml:space="preserve"> </w:t>
      </w:r>
    </w:p>
    <w:p w14:paraId="5C5303AB" w14:textId="376A1281" w:rsidR="00E06CE0" w:rsidRPr="000B1B8D" w:rsidRDefault="004A5405" w:rsidP="00C77D7A">
      <w:pPr>
        <w:pStyle w:val="Heading2"/>
        <w:spacing w:line="480" w:lineRule="auto"/>
        <w:jc w:val="both"/>
        <w:rPr>
          <w:rFonts w:ascii="Times New Roman" w:hAnsi="Times New Roman" w:cs="Times New Roman"/>
          <w:color w:val="000000" w:themeColor="text1"/>
          <w:sz w:val="28"/>
          <w:szCs w:val="28"/>
          <w:u w:val="single"/>
        </w:rPr>
      </w:pPr>
      <w:bookmarkStart w:id="8" w:name="_Toc25251544"/>
      <w:r w:rsidRPr="000B1B8D">
        <w:rPr>
          <w:rFonts w:ascii="Times New Roman" w:hAnsi="Times New Roman" w:cs="Times New Roman"/>
          <w:color w:val="000000" w:themeColor="text1"/>
          <w:sz w:val="28"/>
          <w:szCs w:val="28"/>
          <w:u w:val="single"/>
        </w:rPr>
        <w:t>History of</w:t>
      </w:r>
      <w:r w:rsidR="00A7483A" w:rsidRPr="000B1B8D">
        <w:rPr>
          <w:rFonts w:ascii="Times New Roman" w:hAnsi="Times New Roman" w:cs="Times New Roman"/>
          <w:color w:val="000000" w:themeColor="text1"/>
          <w:sz w:val="28"/>
          <w:szCs w:val="28"/>
          <w:u w:val="single"/>
        </w:rPr>
        <w:t xml:space="preserve"> Poland</w:t>
      </w:r>
      <w:bookmarkEnd w:id="8"/>
    </w:p>
    <w:p w14:paraId="50219AA1" w14:textId="1148A2A6" w:rsidR="007471CA" w:rsidRDefault="006D6F61" w:rsidP="00C77D7A">
      <w:pPr>
        <w:spacing w:line="480" w:lineRule="auto"/>
        <w:ind w:firstLine="720"/>
        <w:jc w:val="both"/>
      </w:pPr>
      <w:r w:rsidRPr="006D6F61">
        <w:t xml:space="preserve">In their article on </w:t>
      </w:r>
      <w:r w:rsidR="00361D4C">
        <w:t xml:space="preserve">xenophobic and anti-Muslim discourses of </w:t>
      </w:r>
      <w:r w:rsidRPr="006D6F61">
        <w:t>Polish right-wing parties</w:t>
      </w:r>
      <w:r>
        <w:t xml:space="preserve">, </w:t>
      </w:r>
      <w:proofErr w:type="spellStart"/>
      <w:r w:rsidRPr="00F3466C">
        <w:t>Dudzińska</w:t>
      </w:r>
      <w:proofErr w:type="spellEnd"/>
      <w:r>
        <w:t xml:space="preserve"> and </w:t>
      </w:r>
      <w:proofErr w:type="spellStart"/>
      <w:r>
        <w:t>Kotnarowski</w:t>
      </w:r>
      <w:proofErr w:type="spellEnd"/>
      <w:r>
        <w:t xml:space="preserve"> (2019) depict three historical themes </w:t>
      </w:r>
      <w:r w:rsidR="00646CFA">
        <w:t>used by right-wing parties</w:t>
      </w:r>
      <w:r w:rsidR="004B794A">
        <w:t>,</w:t>
      </w:r>
      <w:r w:rsidR="00AB48DA">
        <w:t xml:space="preserve"> such as PiS</w:t>
      </w:r>
      <w:r w:rsidR="004B794A">
        <w:t>,</w:t>
      </w:r>
      <w:r w:rsidR="00556BF9">
        <w:t xml:space="preserve"> when </w:t>
      </w:r>
      <w:r w:rsidR="00646CFA">
        <w:t>they engage</w:t>
      </w:r>
      <w:r w:rsidR="00556BF9">
        <w:t xml:space="preserve"> in anti-migrant rhetoric. </w:t>
      </w:r>
      <w:r w:rsidR="007471CA">
        <w:t>All three are mean</w:t>
      </w:r>
      <w:r w:rsidR="00635494">
        <w:t>t</w:t>
      </w:r>
      <w:r w:rsidR="007471CA">
        <w:t xml:space="preserve"> to strengthen and appeal to ethno-nationalist sentiments both within the party and the Polish population.  </w:t>
      </w:r>
    </w:p>
    <w:p w14:paraId="5996BB02" w14:textId="00C6B098" w:rsidR="00556BF9" w:rsidRDefault="00556BF9" w:rsidP="00C77D7A">
      <w:pPr>
        <w:spacing w:line="480" w:lineRule="auto"/>
        <w:ind w:firstLine="720"/>
        <w:jc w:val="both"/>
      </w:pPr>
      <w:r>
        <w:t xml:space="preserve">The first is the </w:t>
      </w:r>
      <w:r w:rsidR="009F1FAD">
        <w:t>representation of</w:t>
      </w:r>
      <w:r>
        <w:t xml:space="preserve"> Poland as a bulwark of Christianity which has its roots in the Battle of Vienna in 1683</w:t>
      </w:r>
      <w:r w:rsidR="004B11A5">
        <w:t xml:space="preserve"> where the </w:t>
      </w:r>
      <w:r>
        <w:t xml:space="preserve">Polish-Austrian army defeated the Turks and stopped the threat of the Islamization of Europe. </w:t>
      </w:r>
      <w:proofErr w:type="spellStart"/>
      <w:r w:rsidR="006E652C">
        <w:t>Franczak</w:t>
      </w:r>
      <w:proofErr w:type="spellEnd"/>
      <w:r w:rsidR="006E652C">
        <w:t xml:space="preserve"> (2017) describes how </w:t>
      </w:r>
      <w:r w:rsidR="00C8347A">
        <w:t>narrative was re-popularized by</w:t>
      </w:r>
      <w:r>
        <w:t xml:space="preserve"> Pope John Paul II during the communist period</w:t>
      </w:r>
      <w:r w:rsidR="00C8347A">
        <w:t>,</w:t>
      </w:r>
      <w:r>
        <w:t xml:space="preserve"> when </w:t>
      </w:r>
      <w:r w:rsidR="00C8347A">
        <w:t xml:space="preserve">the famous Polish pope </w:t>
      </w:r>
      <w:r>
        <w:t>stated that he wanted Poland not</w:t>
      </w:r>
      <w:r w:rsidR="005E3691">
        <w:t xml:space="preserve"> just</w:t>
      </w:r>
      <w:r>
        <w:t xml:space="preserve"> to </w:t>
      </w:r>
      <w:r w:rsidR="00AB48DA">
        <w:t>re-join</w:t>
      </w:r>
      <w:r>
        <w:t xml:space="preserve"> Europe but also to </w:t>
      </w:r>
      <w:r w:rsidR="00853A60">
        <w:t>revitalize</w:t>
      </w:r>
      <w:r>
        <w:t xml:space="preserve"> a Christian Europe. Poles have taken his words to</w:t>
      </w:r>
      <w:r w:rsidR="00AB48DA">
        <w:t xml:space="preserve"> heart and</w:t>
      </w:r>
      <w:r>
        <w:t xml:space="preserve"> </w:t>
      </w:r>
      <w:r w:rsidR="00FE0D1F">
        <w:t>view</w:t>
      </w:r>
      <w:r w:rsidR="00AB48DA">
        <w:t xml:space="preserve"> </w:t>
      </w:r>
      <w:r>
        <w:t xml:space="preserve">Poland </w:t>
      </w:r>
      <w:r w:rsidR="005E3691">
        <w:t>as</w:t>
      </w:r>
      <w:r w:rsidR="00AB48DA">
        <w:t xml:space="preserve"> </w:t>
      </w:r>
      <w:r>
        <w:t xml:space="preserve">a bastion for Christianity </w:t>
      </w:r>
      <w:r w:rsidR="005E3691">
        <w:t>that</w:t>
      </w:r>
      <w:r>
        <w:t xml:space="preserve"> should lead the rest of Europe in Christian values.  </w:t>
      </w:r>
    </w:p>
    <w:p w14:paraId="63AF67CE" w14:textId="13530ED8" w:rsidR="00BE78C1" w:rsidRDefault="00556BF9" w:rsidP="00C77D7A">
      <w:pPr>
        <w:spacing w:line="480" w:lineRule="auto"/>
        <w:ind w:firstLine="720"/>
        <w:jc w:val="both"/>
      </w:pPr>
      <w:r>
        <w:t>Second</w:t>
      </w:r>
      <w:r w:rsidR="00853A60">
        <w:t>ly</w:t>
      </w:r>
      <w:r>
        <w:t>, Poland, before World War II</w:t>
      </w:r>
      <w:r w:rsidR="005E3691">
        <w:t>,</w:t>
      </w:r>
      <w:r>
        <w:t xml:space="preserve"> was a country that </w:t>
      </w:r>
      <w:r w:rsidR="00217A82">
        <w:t>ha</w:t>
      </w:r>
      <w:r w:rsidR="006124A1">
        <w:t xml:space="preserve">d a relatively peaceful history of coexistence between various ethnic </w:t>
      </w:r>
      <w:r w:rsidR="00F542CC">
        <w:t xml:space="preserve">and religious </w:t>
      </w:r>
      <w:r w:rsidR="006124A1">
        <w:t xml:space="preserve">groups. </w:t>
      </w:r>
      <w:r w:rsidR="005E3691">
        <w:t>After</w:t>
      </w:r>
      <w:r w:rsidR="006124A1">
        <w:t xml:space="preserve"> World War II, Poland’s population was drastically altered, </w:t>
      </w:r>
      <w:r w:rsidR="00F542CC">
        <w:t xml:space="preserve">when only </w:t>
      </w:r>
      <w:r w:rsidR="006124A1">
        <w:t>10% of Poland’s three million Jews survived the Holocaust</w:t>
      </w:r>
      <w:r w:rsidR="00FE0D1F">
        <w:t xml:space="preserve"> (White</w:t>
      </w:r>
      <w:r w:rsidR="00254A39">
        <w:t xml:space="preserve"> et al.,</w:t>
      </w:r>
      <w:r w:rsidR="00FE0D1F">
        <w:t xml:space="preserve"> 2018</w:t>
      </w:r>
      <w:r w:rsidR="00C41A15">
        <w:t>b</w:t>
      </w:r>
      <w:r w:rsidR="00FE0D1F">
        <w:t xml:space="preserve">). </w:t>
      </w:r>
      <w:r w:rsidR="000B282F">
        <w:t xml:space="preserve"> The </w:t>
      </w:r>
      <w:r w:rsidR="005E3691">
        <w:t>events</w:t>
      </w:r>
      <w:r w:rsidR="000B282F">
        <w:t xml:space="preserve"> of World War II </w:t>
      </w:r>
      <w:r w:rsidR="00F43E5E">
        <w:t xml:space="preserve">effectively </w:t>
      </w:r>
      <w:r w:rsidR="000B282F">
        <w:t xml:space="preserve">made </w:t>
      </w:r>
      <w:r w:rsidR="000B282F">
        <w:lastRenderedPageBreak/>
        <w:t xml:space="preserve">Poland a </w:t>
      </w:r>
      <w:r w:rsidR="00F43E5E">
        <w:t xml:space="preserve">mono-ethnic </w:t>
      </w:r>
      <w:r w:rsidR="000B282F">
        <w:t>country</w:t>
      </w:r>
      <w:r w:rsidR="00FE0D1F">
        <w:t>.</w:t>
      </w:r>
      <w:r w:rsidR="000B282F">
        <w:t xml:space="preserve"> </w:t>
      </w:r>
      <w:r w:rsidR="00BE78C1">
        <w:t>Th</w:t>
      </w:r>
      <w:r w:rsidR="00853A60">
        <w:t>is</w:t>
      </w:r>
      <w:r w:rsidR="00BE78C1">
        <w:t xml:space="preserve"> mono-ethnicity is now an integral part of Polish society, with many Poles </w:t>
      </w:r>
      <w:r w:rsidR="009A78EC">
        <w:t>believing</w:t>
      </w:r>
      <w:r w:rsidR="00BE78C1">
        <w:t xml:space="preserve"> that </w:t>
      </w:r>
      <w:r w:rsidR="00FE0D1F">
        <w:t xml:space="preserve">by </w:t>
      </w:r>
      <w:r w:rsidR="00BE78C1">
        <w:t xml:space="preserve">adding diversity </w:t>
      </w:r>
      <w:r w:rsidR="00FE0D1F">
        <w:t xml:space="preserve">you risk </w:t>
      </w:r>
      <w:r w:rsidR="00561C3D">
        <w:t>jeopardizing</w:t>
      </w:r>
      <w:r w:rsidR="00BE78C1">
        <w:t xml:space="preserve"> social cohesion. </w:t>
      </w:r>
    </w:p>
    <w:p w14:paraId="40346BE6" w14:textId="10074466" w:rsidR="00354EBB" w:rsidRDefault="00BE78C1" w:rsidP="00C77D7A">
      <w:pPr>
        <w:spacing w:line="480" w:lineRule="auto"/>
        <w:ind w:firstLine="720"/>
        <w:jc w:val="both"/>
      </w:pPr>
      <w:r>
        <w:t xml:space="preserve">The final </w:t>
      </w:r>
      <w:r w:rsidR="007471CA">
        <w:t xml:space="preserve">historical </w:t>
      </w:r>
      <w:r w:rsidR="00166B50">
        <w:t xml:space="preserve">issue </w:t>
      </w:r>
      <w:proofErr w:type="spellStart"/>
      <w:r w:rsidR="00343D2F">
        <w:t>thematized</w:t>
      </w:r>
      <w:proofErr w:type="spellEnd"/>
      <w:r w:rsidR="00166B50">
        <w:t xml:space="preserve"> by right-wing parties and elaborated </w:t>
      </w:r>
      <w:r w:rsidR="007471CA">
        <w:t xml:space="preserve">by </w:t>
      </w:r>
      <w:proofErr w:type="spellStart"/>
      <w:r w:rsidR="007471CA" w:rsidRPr="00F3466C">
        <w:t>Dudzińska</w:t>
      </w:r>
      <w:proofErr w:type="spellEnd"/>
      <w:r w:rsidR="007471CA">
        <w:t xml:space="preserve"> and </w:t>
      </w:r>
      <w:proofErr w:type="spellStart"/>
      <w:r w:rsidR="007471CA">
        <w:t>Kotnarowski</w:t>
      </w:r>
      <w:proofErr w:type="spellEnd"/>
      <w:r w:rsidR="007471CA">
        <w:t xml:space="preserve"> (2019)</w:t>
      </w:r>
      <w:r w:rsidR="00964B0A">
        <w:t>,</w:t>
      </w:r>
      <w:r w:rsidR="007471CA">
        <w:t xml:space="preserve"> </w:t>
      </w:r>
      <w:r w:rsidR="00166B50">
        <w:t xml:space="preserve">is the longstanding struggle of </w:t>
      </w:r>
      <w:r w:rsidR="00F12FA7">
        <w:t>Poles</w:t>
      </w:r>
      <w:r>
        <w:t xml:space="preserve"> </w:t>
      </w:r>
      <w:r w:rsidR="00BB3783">
        <w:t xml:space="preserve">to </w:t>
      </w:r>
      <w:r>
        <w:t xml:space="preserve">preserve their culture and </w:t>
      </w:r>
      <w:r w:rsidR="00166B50">
        <w:t>win</w:t>
      </w:r>
      <w:r>
        <w:t xml:space="preserve"> their independence</w:t>
      </w:r>
      <w:r w:rsidR="00853A60">
        <w:t xml:space="preserve">. </w:t>
      </w:r>
      <w:r w:rsidR="005C2F14">
        <w:t xml:space="preserve">This </w:t>
      </w:r>
      <w:r w:rsidR="005C7CFB">
        <w:t xml:space="preserve">narrative begins in </w:t>
      </w:r>
      <w:r w:rsidR="002872F1">
        <w:t>1722</w:t>
      </w:r>
      <w:r w:rsidR="005C7CFB">
        <w:t>,</w:t>
      </w:r>
      <w:r w:rsidR="00853A60">
        <w:t xml:space="preserve"> when</w:t>
      </w:r>
      <w:r w:rsidR="002872F1">
        <w:t xml:space="preserve"> Poland was divided between Russia, Prussia and Austria and </w:t>
      </w:r>
      <w:r w:rsidR="005C7CFB">
        <w:t xml:space="preserve">subsequently </w:t>
      </w:r>
      <w:r w:rsidR="002872F1">
        <w:t xml:space="preserve">did not exist for 123 years. Yet, </w:t>
      </w:r>
      <w:r w:rsidR="004E6A1D">
        <w:t>even with</w:t>
      </w:r>
      <w:r w:rsidR="002872F1">
        <w:t xml:space="preserve"> the country </w:t>
      </w:r>
      <w:r w:rsidR="00DD184E">
        <w:t>essentially</w:t>
      </w:r>
      <w:r w:rsidR="002872F1">
        <w:t xml:space="preserve"> wiped off the map, the Polish culture, language and religion </w:t>
      </w:r>
      <w:r w:rsidR="005E3691">
        <w:t>were</w:t>
      </w:r>
      <w:r w:rsidR="007C76F5">
        <w:t xml:space="preserve"> preserved. Despite the many partitions, two world wars and communist </w:t>
      </w:r>
      <w:r w:rsidR="005C7CFB">
        <w:t>rule</w:t>
      </w:r>
      <w:r w:rsidR="007C76F5">
        <w:t>, Polish</w:t>
      </w:r>
      <w:r w:rsidR="00DD184E">
        <w:t xml:space="preserve">ness </w:t>
      </w:r>
      <w:r w:rsidR="0019129F">
        <w:t xml:space="preserve">persisted. </w:t>
      </w:r>
      <w:r w:rsidR="00A67952">
        <w:t>These</w:t>
      </w:r>
      <w:r w:rsidR="0019129F">
        <w:t xml:space="preserve"> multiple </w:t>
      </w:r>
      <w:r w:rsidR="00A67952">
        <w:t xml:space="preserve">historical </w:t>
      </w:r>
      <w:r w:rsidR="0019129F">
        <w:t xml:space="preserve">struggles </w:t>
      </w:r>
      <w:r w:rsidR="007453EB">
        <w:t xml:space="preserve">for independence </w:t>
      </w:r>
      <w:r w:rsidR="00A67952">
        <w:t xml:space="preserve">have led </w:t>
      </w:r>
      <w:r w:rsidR="007453EB">
        <w:t>Poles</w:t>
      </w:r>
      <w:r w:rsidR="005C2F14">
        <w:t xml:space="preserve"> to</w:t>
      </w:r>
      <w:r w:rsidR="007453EB">
        <w:t xml:space="preserve"> </w:t>
      </w:r>
      <w:r w:rsidR="00A67952">
        <w:t>have</w:t>
      </w:r>
      <w:r w:rsidR="007453EB">
        <w:t xml:space="preserve"> a </w:t>
      </w:r>
      <w:r w:rsidR="005C2F14">
        <w:t>high</w:t>
      </w:r>
      <w:r w:rsidR="007453EB">
        <w:t xml:space="preserve"> level of pride </w:t>
      </w:r>
      <w:r w:rsidR="00A67952">
        <w:t>in their culture and identity</w:t>
      </w:r>
      <w:r w:rsidR="004D7839">
        <w:t>,</w:t>
      </w:r>
      <w:r w:rsidR="005C2F14">
        <w:t xml:space="preserve"> as it is one that continues to endure past the many challenges it has faced</w:t>
      </w:r>
      <w:r w:rsidR="00A67952">
        <w:t xml:space="preserve">. </w:t>
      </w:r>
      <w:r w:rsidR="00A67952" w:rsidRPr="0083465E">
        <w:t xml:space="preserve">As a result, </w:t>
      </w:r>
      <w:r w:rsidR="00425D7F">
        <w:t>it is important for Poles</w:t>
      </w:r>
      <w:r w:rsidR="00255D15">
        <w:t xml:space="preserve"> that</w:t>
      </w:r>
      <w:r w:rsidR="00E956B7">
        <w:t xml:space="preserve"> newcomers</w:t>
      </w:r>
      <w:r w:rsidR="000B282F" w:rsidRPr="00E11155">
        <w:t xml:space="preserve"> assimilate</w:t>
      </w:r>
      <w:r w:rsidR="00255D15">
        <w:t xml:space="preserve"> </w:t>
      </w:r>
      <w:r w:rsidR="00425D7F">
        <w:t xml:space="preserve">in order </w:t>
      </w:r>
      <w:r w:rsidR="00846FE4" w:rsidRPr="00E11155">
        <w:t>to</w:t>
      </w:r>
      <w:r w:rsidR="00E00C41" w:rsidRPr="00E11155">
        <w:t xml:space="preserve"> ensure they </w:t>
      </w:r>
      <w:r w:rsidR="00425D7F">
        <w:t>will be less likely to</w:t>
      </w:r>
      <w:r w:rsidR="005C2F14" w:rsidRPr="00E11155">
        <w:t xml:space="preserve"> </w:t>
      </w:r>
      <w:r w:rsidR="00425D7F">
        <w:t>infringe on</w:t>
      </w:r>
      <w:r w:rsidR="00425D7F" w:rsidRPr="00E11155">
        <w:t xml:space="preserve"> </w:t>
      </w:r>
      <w:r w:rsidR="00A67952" w:rsidRPr="00E11155">
        <w:t xml:space="preserve">traditional </w:t>
      </w:r>
      <w:r w:rsidR="00425D7F">
        <w:t>notions of Polishness</w:t>
      </w:r>
      <w:r w:rsidRPr="00E11155">
        <w:t>.</w:t>
      </w:r>
      <w:r w:rsidR="000767F9">
        <w:t xml:space="preserve"> </w:t>
      </w:r>
      <w:r w:rsidR="00425D7F">
        <w:t>Additionally, t</w:t>
      </w:r>
      <w:r w:rsidR="00DD184E">
        <w:t>he</w:t>
      </w:r>
      <w:r w:rsidR="00946268">
        <w:t xml:space="preserve"> </w:t>
      </w:r>
      <w:r w:rsidR="00DD184E">
        <w:t xml:space="preserve">partitions and conflicts </w:t>
      </w:r>
      <w:r w:rsidR="00425D7F">
        <w:t xml:space="preserve">in Polish history </w:t>
      </w:r>
      <w:r w:rsidR="00946268">
        <w:t xml:space="preserve">have contributed to </w:t>
      </w:r>
      <w:r w:rsidR="00675791">
        <w:t>shap</w:t>
      </w:r>
      <w:r w:rsidR="00946268">
        <w:t>ing</w:t>
      </w:r>
      <w:r w:rsidR="00675791">
        <w:t xml:space="preserve"> </w:t>
      </w:r>
      <w:r w:rsidR="00946268">
        <w:t xml:space="preserve">Poland’s </w:t>
      </w:r>
      <w:r w:rsidR="00675791">
        <w:t xml:space="preserve">distrust </w:t>
      </w:r>
      <w:r w:rsidR="00255D15">
        <w:t xml:space="preserve">of other European countries, such as </w:t>
      </w:r>
      <w:r w:rsidR="00675791">
        <w:t xml:space="preserve">Germany and Russia. It has also left Poland fearful </w:t>
      </w:r>
      <w:r w:rsidR="00354EBB">
        <w:t>of</w:t>
      </w:r>
      <w:r w:rsidR="00675791">
        <w:t xml:space="preserve"> subordination in the </w:t>
      </w:r>
      <w:r w:rsidR="00F12FA7">
        <w:t>EU</w:t>
      </w:r>
      <w:r w:rsidR="00675791">
        <w:t xml:space="preserve">, which </w:t>
      </w:r>
      <w:r w:rsidR="00354EBB">
        <w:t>the Polish government views</w:t>
      </w:r>
      <w:r w:rsidR="00D409C2">
        <w:t xml:space="preserve"> as </w:t>
      </w:r>
      <w:r w:rsidR="00675791">
        <w:t>controlled by Germany (</w:t>
      </w:r>
      <w:proofErr w:type="spellStart"/>
      <w:r w:rsidR="00675791" w:rsidRPr="00F3466C">
        <w:t>Dudzińska</w:t>
      </w:r>
      <w:proofErr w:type="spellEnd"/>
      <w:r w:rsidR="00675791">
        <w:t xml:space="preserve"> and </w:t>
      </w:r>
      <w:proofErr w:type="spellStart"/>
      <w:r w:rsidR="00675791">
        <w:t>Kotnarowski</w:t>
      </w:r>
      <w:proofErr w:type="spellEnd"/>
      <w:r w:rsidR="006A3EAA">
        <w:t xml:space="preserve"> 2019</w:t>
      </w:r>
      <w:r w:rsidR="00675791">
        <w:t xml:space="preserve">). </w:t>
      </w:r>
    </w:p>
    <w:p w14:paraId="79ECD453" w14:textId="26D89DE5" w:rsidR="00480B29" w:rsidRDefault="00846FE4" w:rsidP="00C77D7A">
      <w:pPr>
        <w:spacing w:line="480" w:lineRule="auto"/>
        <w:ind w:firstLine="720"/>
        <w:jc w:val="both"/>
      </w:pPr>
      <w:r>
        <w:t xml:space="preserve">However, </w:t>
      </w:r>
      <w:r w:rsidR="00666F09">
        <w:t xml:space="preserve">as scholars such as </w:t>
      </w:r>
      <w:proofErr w:type="spellStart"/>
      <w:r w:rsidR="00666F09" w:rsidRPr="001C782F">
        <w:rPr>
          <w:rFonts w:eastAsiaTheme="minorHAnsi"/>
          <w:bCs/>
        </w:rPr>
        <w:t>Dzięciołowski</w:t>
      </w:r>
      <w:proofErr w:type="spellEnd"/>
      <w:r w:rsidR="00666F09" w:rsidRPr="001C782F">
        <w:rPr>
          <w:rFonts w:eastAsiaTheme="minorHAnsi"/>
          <w:b/>
          <w:bCs/>
        </w:rPr>
        <w:t xml:space="preserve"> </w:t>
      </w:r>
      <w:r w:rsidR="00666F09" w:rsidRPr="00666F09">
        <w:rPr>
          <w:rFonts w:eastAsiaTheme="minorHAnsi"/>
          <w:bCs/>
        </w:rPr>
        <w:t>(2017) contend</w:t>
      </w:r>
      <w:r w:rsidR="00666F09">
        <w:rPr>
          <w:rFonts w:eastAsiaTheme="minorHAnsi"/>
          <w:b/>
          <w:bCs/>
        </w:rPr>
        <w:t xml:space="preserve">, </w:t>
      </w:r>
      <w:r>
        <w:t>t</w:t>
      </w:r>
      <w:r w:rsidR="00B40059">
        <w:t xml:space="preserve">he </w:t>
      </w:r>
      <w:r w:rsidR="00587F89">
        <w:t xml:space="preserve">historical </w:t>
      </w:r>
      <w:r w:rsidR="00B40059">
        <w:t xml:space="preserve">event that </w:t>
      </w:r>
      <w:r w:rsidR="00B54DCB">
        <w:t>has</w:t>
      </w:r>
      <w:r w:rsidR="00B40059">
        <w:t xml:space="preserve"> </w:t>
      </w:r>
      <w:r w:rsidR="00507A32">
        <w:t xml:space="preserve">arguably </w:t>
      </w:r>
      <w:r w:rsidR="00354EBB">
        <w:t>had</w:t>
      </w:r>
      <w:r w:rsidR="00B40059">
        <w:t xml:space="preserve"> the most impact on Poland </w:t>
      </w:r>
      <w:r w:rsidR="00B54DCB">
        <w:t>is</w:t>
      </w:r>
      <w:r w:rsidR="00B46774">
        <w:t xml:space="preserve"> </w:t>
      </w:r>
      <w:r w:rsidR="00507A32">
        <w:t xml:space="preserve">the period of time it was </w:t>
      </w:r>
      <w:r w:rsidR="009B77D8">
        <w:t xml:space="preserve">under </w:t>
      </w:r>
      <w:r w:rsidR="00B40059">
        <w:t xml:space="preserve">communist </w:t>
      </w:r>
      <w:r w:rsidR="001A20E8">
        <w:t>rule</w:t>
      </w:r>
      <w:r w:rsidR="00B40059">
        <w:t xml:space="preserve"> and the aftermath of its overthrow</w:t>
      </w:r>
      <w:r w:rsidR="00666F09">
        <w:t xml:space="preserve">. </w:t>
      </w:r>
      <w:r w:rsidR="00123760">
        <w:t xml:space="preserve">Not only was communism a </w:t>
      </w:r>
      <w:r w:rsidR="00B46774">
        <w:t>period</w:t>
      </w:r>
      <w:r w:rsidR="00123760">
        <w:t xml:space="preserve"> of economic, social and political stagnation, it was also a </w:t>
      </w:r>
      <w:r w:rsidR="00902B55">
        <w:t xml:space="preserve">time where traditional </w:t>
      </w:r>
      <w:r w:rsidR="00792DA5">
        <w:t>elements of</w:t>
      </w:r>
      <w:r w:rsidR="00902B55">
        <w:t xml:space="preserve"> Polishness were challenged. For example, the religiosity of Poles was a target of the communist regime. </w:t>
      </w:r>
      <w:r w:rsidR="00B54DCB">
        <w:t>Consistent</w:t>
      </w:r>
      <w:r w:rsidR="00D104E5">
        <w:t xml:space="preserve"> </w:t>
      </w:r>
      <w:r w:rsidR="004E380C">
        <w:t xml:space="preserve">attempts to crush the religiousness of the population did not work as Poles </w:t>
      </w:r>
      <w:r w:rsidR="00902B55">
        <w:t xml:space="preserve">instead </w:t>
      </w:r>
      <w:r w:rsidR="004E380C">
        <w:t xml:space="preserve">flocked to the church. </w:t>
      </w:r>
      <w:r w:rsidR="00D104E5">
        <w:t>Communist supported a</w:t>
      </w:r>
      <w:r w:rsidR="002E7B82">
        <w:t xml:space="preserve">theism was not something Poles could support as </w:t>
      </w:r>
      <w:r w:rsidR="0080357E">
        <w:t xml:space="preserve">their core identity, their </w:t>
      </w:r>
      <w:r w:rsidR="0071339F">
        <w:t>‘</w:t>
      </w:r>
      <w:r w:rsidR="0080357E">
        <w:t>Polishness</w:t>
      </w:r>
      <w:r w:rsidR="0071339F">
        <w:t>’</w:t>
      </w:r>
      <w:r w:rsidR="0080357E">
        <w:t xml:space="preserve">, </w:t>
      </w:r>
      <w:r w:rsidR="00902B55">
        <w:t>had deep</w:t>
      </w:r>
      <w:r w:rsidR="00802A03">
        <w:t>-</w:t>
      </w:r>
      <w:r w:rsidR="00902B55">
        <w:t>rooted connections to</w:t>
      </w:r>
      <w:r w:rsidR="0080357E">
        <w:t xml:space="preserve"> </w:t>
      </w:r>
      <w:r w:rsidR="00946268">
        <w:t>Catholicism</w:t>
      </w:r>
      <w:r w:rsidR="00411788">
        <w:t>.</w:t>
      </w:r>
      <w:r w:rsidR="00666F09">
        <w:t xml:space="preserve"> Hruby (1982) </w:t>
      </w:r>
      <w:r w:rsidR="00792DA5">
        <w:t>asserts that the</w:t>
      </w:r>
      <w:r w:rsidR="00666F09">
        <w:t xml:space="preserve"> Catholic Church was synonymous with the struggle for cultural survival and national independence when </w:t>
      </w:r>
      <w:r w:rsidR="00710FA5">
        <w:t>s</w:t>
      </w:r>
      <w:r w:rsidR="00666F09">
        <w:t xml:space="preserve">he </w:t>
      </w:r>
      <w:r w:rsidR="00792DA5">
        <w:t>describes it as</w:t>
      </w:r>
      <w:r w:rsidR="00666F09">
        <w:t xml:space="preserve"> </w:t>
      </w:r>
      <w:r w:rsidR="00411788">
        <w:t>“a symbol of patriotism, tradition and stability in a society that has undergone a series of major political upheavals” (</w:t>
      </w:r>
      <w:r w:rsidR="00666F09">
        <w:t xml:space="preserve">p. </w:t>
      </w:r>
      <w:r w:rsidR="00411788">
        <w:t xml:space="preserve">318). </w:t>
      </w:r>
      <w:r w:rsidR="0080357E">
        <w:t xml:space="preserve"> </w:t>
      </w:r>
    </w:p>
    <w:p w14:paraId="19503561" w14:textId="0864DD0D" w:rsidR="0071339F" w:rsidRPr="0071339F" w:rsidRDefault="00902B55" w:rsidP="00C77D7A">
      <w:pPr>
        <w:spacing w:line="480" w:lineRule="auto"/>
        <w:ind w:firstLine="720"/>
        <w:jc w:val="both"/>
      </w:pPr>
      <w:r>
        <w:lastRenderedPageBreak/>
        <w:t>Mor</w:t>
      </w:r>
      <w:r w:rsidR="00984465">
        <w:t>eo</w:t>
      </w:r>
      <w:r>
        <w:t>ver, t</w:t>
      </w:r>
      <w:r w:rsidR="0080357E">
        <w:t xml:space="preserve">he Church’s historical positionality as a beacon and source of Polish nationalism was </w:t>
      </w:r>
      <w:r w:rsidR="003600F4">
        <w:t>further c</w:t>
      </w:r>
      <w:r w:rsidR="0031406E">
        <w:t xml:space="preserve">emented </w:t>
      </w:r>
      <w:r w:rsidR="003600F4">
        <w:t>by</w:t>
      </w:r>
      <w:r w:rsidR="0080357E">
        <w:t xml:space="preserve"> the role it played in defeating communism. </w:t>
      </w:r>
      <w:proofErr w:type="spellStart"/>
      <w:r w:rsidR="00710FA5">
        <w:t>Kotwas</w:t>
      </w:r>
      <w:proofErr w:type="spellEnd"/>
      <w:r w:rsidR="00710FA5">
        <w:t xml:space="preserve"> and </w:t>
      </w:r>
      <w:proofErr w:type="spellStart"/>
      <w:r w:rsidR="00710FA5">
        <w:t>Kubik</w:t>
      </w:r>
      <w:proofErr w:type="spellEnd"/>
      <w:r w:rsidR="00710FA5">
        <w:t xml:space="preserve"> (2019) </w:t>
      </w:r>
      <w:r w:rsidR="00EC0CAD">
        <w:rPr>
          <w:rStyle w:val="Emphasis"/>
          <w:rFonts w:eastAsiaTheme="majorEastAsia"/>
          <w:bCs/>
          <w:i w:val="0"/>
          <w:iCs w:val="0"/>
          <w:color w:val="000000" w:themeColor="text1"/>
          <w:shd w:val="clear" w:color="auto" w:fill="FFFFFF"/>
        </w:rPr>
        <w:t xml:space="preserve">contend that </w:t>
      </w:r>
      <w:r w:rsidR="00B54DCB">
        <w:rPr>
          <w:rStyle w:val="Emphasis"/>
          <w:rFonts w:eastAsiaTheme="majorEastAsia"/>
          <w:bCs/>
          <w:i w:val="0"/>
          <w:iCs w:val="0"/>
          <w:color w:val="000000" w:themeColor="text1"/>
          <w:shd w:val="clear" w:color="auto" w:fill="FFFFFF"/>
        </w:rPr>
        <w:t>“</w:t>
      </w:r>
      <w:r w:rsidR="00EC0CAD">
        <w:rPr>
          <w:rStyle w:val="Emphasis"/>
          <w:rFonts w:eastAsiaTheme="majorEastAsia"/>
          <w:bCs/>
          <w:i w:val="0"/>
          <w:iCs w:val="0"/>
          <w:color w:val="000000" w:themeColor="text1"/>
          <w:shd w:val="clear" w:color="auto" w:fill="FFFFFF"/>
        </w:rPr>
        <w:t xml:space="preserve">binary representations of </w:t>
      </w:r>
      <w:r w:rsidR="004E6A1D">
        <w:rPr>
          <w:rStyle w:val="Emphasis"/>
          <w:rFonts w:eastAsiaTheme="majorEastAsia"/>
          <w:bCs/>
          <w:i w:val="0"/>
          <w:iCs w:val="0"/>
          <w:color w:val="000000" w:themeColor="text1"/>
          <w:shd w:val="clear" w:color="auto" w:fill="FFFFFF"/>
        </w:rPr>
        <w:t xml:space="preserve">“good” religious </w:t>
      </w:r>
      <w:r w:rsidR="00D96A68">
        <w:rPr>
          <w:rStyle w:val="Emphasis"/>
          <w:rFonts w:eastAsiaTheme="majorEastAsia"/>
          <w:bCs/>
          <w:i w:val="0"/>
          <w:iCs w:val="0"/>
          <w:color w:val="000000" w:themeColor="text1"/>
          <w:shd w:val="clear" w:color="auto" w:fill="FFFFFF"/>
        </w:rPr>
        <w:t>Poles</w:t>
      </w:r>
      <w:r w:rsidR="004E6A1D">
        <w:rPr>
          <w:rStyle w:val="Emphasis"/>
          <w:rFonts w:eastAsiaTheme="majorEastAsia"/>
          <w:bCs/>
          <w:i w:val="0"/>
          <w:iCs w:val="0"/>
          <w:color w:val="000000" w:themeColor="text1"/>
          <w:shd w:val="clear" w:color="auto" w:fill="FFFFFF"/>
        </w:rPr>
        <w:t xml:space="preserve"> </w:t>
      </w:r>
      <w:r w:rsidR="00EC0CAD">
        <w:rPr>
          <w:rStyle w:val="Emphasis"/>
          <w:rFonts w:eastAsiaTheme="majorEastAsia"/>
          <w:bCs/>
          <w:i w:val="0"/>
          <w:iCs w:val="0"/>
          <w:color w:val="000000" w:themeColor="text1"/>
          <w:shd w:val="clear" w:color="auto" w:fill="FFFFFF"/>
        </w:rPr>
        <w:t>[…]</w:t>
      </w:r>
      <w:r w:rsidR="004E6A1D">
        <w:rPr>
          <w:rStyle w:val="Emphasis"/>
          <w:rFonts w:eastAsiaTheme="majorEastAsia"/>
          <w:bCs/>
          <w:i w:val="0"/>
          <w:iCs w:val="0"/>
          <w:color w:val="000000" w:themeColor="text1"/>
          <w:shd w:val="clear" w:color="auto" w:fill="FFFFFF"/>
        </w:rPr>
        <w:t xml:space="preserve"> juxtaposed against the “bad” secular </w:t>
      </w:r>
      <w:r w:rsidR="00D96A68">
        <w:rPr>
          <w:rStyle w:val="Emphasis"/>
          <w:rFonts w:eastAsiaTheme="majorEastAsia"/>
          <w:bCs/>
          <w:i w:val="0"/>
          <w:iCs w:val="0"/>
          <w:color w:val="000000" w:themeColor="text1"/>
          <w:shd w:val="clear" w:color="auto" w:fill="FFFFFF"/>
        </w:rPr>
        <w:t>Soviets</w:t>
      </w:r>
      <w:r w:rsidR="00B54DCB">
        <w:rPr>
          <w:rStyle w:val="Emphasis"/>
          <w:rFonts w:eastAsiaTheme="majorEastAsia"/>
          <w:bCs/>
          <w:i w:val="0"/>
          <w:iCs w:val="0"/>
          <w:color w:val="000000" w:themeColor="text1"/>
          <w:shd w:val="clear" w:color="auto" w:fill="FFFFFF"/>
        </w:rPr>
        <w:t>”</w:t>
      </w:r>
      <w:r w:rsidR="004E6A1D">
        <w:rPr>
          <w:rStyle w:val="Emphasis"/>
          <w:rFonts w:eastAsiaTheme="majorEastAsia"/>
          <w:bCs/>
          <w:i w:val="0"/>
          <w:iCs w:val="0"/>
          <w:color w:val="000000" w:themeColor="text1"/>
          <w:shd w:val="clear" w:color="auto" w:fill="FFFFFF"/>
        </w:rPr>
        <w:t xml:space="preserve"> (</w:t>
      </w:r>
      <w:r w:rsidR="00B54DCB">
        <w:rPr>
          <w:rStyle w:val="Emphasis"/>
          <w:rFonts w:eastAsiaTheme="majorEastAsia"/>
          <w:bCs/>
          <w:i w:val="0"/>
          <w:iCs w:val="0"/>
          <w:color w:val="000000" w:themeColor="text1"/>
          <w:shd w:val="clear" w:color="auto" w:fill="FFFFFF"/>
        </w:rPr>
        <w:t>p.</w:t>
      </w:r>
      <w:r w:rsidR="004E6A1D">
        <w:rPr>
          <w:rStyle w:val="Emphasis"/>
          <w:rFonts w:eastAsiaTheme="majorEastAsia"/>
          <w:bCs/>
          <w:i w:val="0"/>
          <w:iCs w:val="0"/>
          <w:color w:val="000000" w:themeColor="text1"/>
          <w:shd w:val="clear" w:color="auto" w:fill="FFFFFF"/>
        </w:rPr>
        <w:t xml:space="preserve"> 439)</w:t>
      </w:r>
      <w:r w:rsidR="00EC0CAD">
        <w:rPr>
          <w:rStyle w:val="Emphasis"/>
          <w:rFonts w:eastAsiaTheme="majorEastAsia"/>
          <w:bCs/>
          <w:i w:val="0"/>
          <w:iCs w:val="0"/>
          <w:color w:val="000000" w:themeColor="text1"/>
          <w:shd w:val="clear" w:color="auto" w:fill="FFFFFF"/>
        </w:rPr>
        <w:t xml:space="preserve"> played a crucial role in consolidating </w:t>
      </w:r>
      <w:r w:rsidR="00075FDC">
        <w:rPr>
          <w:rStyle w:val="Emphasis"/>
          <w:rFonts w:eastAsiaTheme="majorEastAsia"/>
          <w:bCs/>
          <w:i w:val="0"/>
          <w:iCs w:val="0"/>
          <w:color w:val="000000" w:themeColor="text1"/>
          <w:shd w:val="clear" w:color="auto" w:fill="FFFFFF"/>
        </w:rPr>
        <w:t>the anti-communist movement</w:t>
      </w:r>
      <w:r w:rsidR="0065525C">
        <w:rPr>
          <w:rStyle w:val="Emphasis"/>
          <w:rFonts w:eastAsiaTheme="majorEastAsia"/>
          <w:bCs/>
          <w:i w:val="0"/>
          <w:iCs w:val="0"/>
          <w:color w:val="000000" w:themeColor="text1"/>
          <w:shd w:val="clear" w:color="auto" w:fill="FFFFFF"/>
        </w:rPr>
        <w:t xml:space="preserve">. </w:t>
      </w:r>
      <w:r w:rsidR="00F67AC0">
        <w:t>This imagery allowed religion to be used as a crucial uniting factor which brought Poles from different walks of life together under the Solidar</w:t>
      </w:r>
      <w:r w:rsidR="00F67AC0" w:rsidRPr="0080357E">
        <w:rPr>
          <w:color w:val="000000" w:themeColor="text1"/>
        </w:rPr>
        <w:t>n</w:t>
      </w:r>
      <w:r w:rsidR="00F67AC0">
        <w:rPr>
          <w:color w:val="000000" w:themeColor="text1"/>
        </w:rPr>
        <w:t>o</w:t>
      </w:r>
      <w:r w:rsidR="00F67AC0" w:rsidRPr="0080357E">
        <w:rPr>
          <w:rStyle w:val="Emphasis"/>
          <w:rFonts w:eastAsiaTheme="majorEastAsia"/>
          <w:bCs/>
          <w:i w:val="0"/>
          <w:iCs w:val="0"/>
          <w:color w:val="000000" w:themeColor="text1"/>
          <w:shd w:val="clear" w:color="auto" w:fill="FFFFFF"/>
        </w:rPr>
        <w:t>ść</w:t>
      </w:r>
      <w:r w:rsidR="00F67AC0">
        <w:rPr>
          <w:rStyle w:val="Emphasis"/>
          <w:rFonts w:eastAsiaTheme="majorEastAsia"/>
          <w:bCs/>
          <w:i w:val="0"/>
          <w:iCs w:val="0"/>
          <w:color w:val="000000" w:themeColor="text1"/>
          <w:shd w:val="clear" w:color="auto" w:fill="FFFFFF"/>
        </w:rPr>
        <w:t xml:space="preserve"> banner to bring down communism in the late 1980s</w:t>
      </w:r>
      <w:r w:rsidR="00B54DCB">
        <w:rPr>
          <w:rStyle w:val="Emphasis"/>
          <w:rFonts w:eastAsiaTheme="majorEastAsia"/>
          <w:bCs/>
          <w:i w:val="0"/>
          <w:iCs w:val="0"/>
          <w:color w:val="000000" w:themeColor="text1"/>
          <w:shd w:val="clear" w:color="auto" w:fill="FFFFFF"/>
        </w:rPr>
        <w:t>.</w:t>
      </w:r>
    </w:p>
    <w:p w14:paraId="4195D084" w14:textId="5B2941D9" w:rsidR="00104601" w:rsidRPr="000B1B8D" w:rsidRDefault="0096206A" w:rsidP="00C77D7A">
      <w:pPr>
        <w:pStyle w:val="Heading2"/>
        <w:spacing w:line="480" w:lineRule="auto"/>
        <w:jc w:val="both"/>
        <w:rPr>
          <w:rFonts w:ascii="Times New Roman" w:hAnsi="Times New Roman" w:cs="Times New Roman"/>
          <w:color w:val="000000" w:themeColor="text1"/>
          <w:sz w:val="28"/>
          <w:szCs w:val="28"/>
          <w:u w:val="single"/>
        </w:rPr>
      </w:pPr>
      <w:bookmarkStart w:id="9" w:name="_Toc25251545"/>
      <w:r w:rsidRPr="000B1B8D">
        <w:rPr>
          <w:rFonts w:ascii="Times New Roman" w:hAnsi="Times New Roman" w:cs="Times New Roman"/>
          <w:color w:val="000000" w:themeColor="text1"/>
          <w:sz w:val="28"/>
          <w:szCs w:val="28"/>
          <w:u w:val="single"/>
        </w:rPr>
        <w:t>Post-1989 Transition to EU Membership</w:t>
      </w:r>
      <w:bookmarkEnd w:id="9"/>
    </w:p>
    <w:p w14:paraId="43ED8D15" w14:textId="20FE0FB0" w:rsidR="005F4A75" w:rsidRDefault="00104601" w:rsidP="00C77D7A">
      <w:pPr>
        <w:spacing w:line="480" w:lineRule="auto"/>
        <w:ind w:firstLine="720"/>
        <w:jc w:val="both"/>
        <w:rPr>
          <w:color w:val="000000" w:themeColor="text1"/>
        </w:rPr>
      </w:pPr>
      <w:r>
        <w:rPr>
          <w:color w:val="000000" w:themeColor="text1"/>
        </w:rPr>
        <w:t xml:space="preserve">The fall of communism in </w:t>
      </w:r>
      <w:r w:rsidRPr="00390F0A">
        <w:rPr>
          <w:color w:val="000000" w:themeColor="text1"/>
        </w:rPr>
        <w:t xml:space="preserve">Poland </w:t>
      </w:r>
      <w:r w:rsidR="009B2893" w:rsidRPr="003D0EF0">
        <w:rPr>
          <w:color w:val="000000" w:themeColor="text1"/>
        </w:rPr>
        <w:t>signalled</w:t>
      </w:r>
      <w:r w:rsidRPr="003D0EF0">
        <w:rPr>
          <w:color w:val="000000" w:themeColor="text1"/>
        </w:rPr>
        <w:t xml:space="preserve"> the beginning of a rapid transition </w:t>
      </w:r>
      <w:r>
        <w:rPr>
          <w:color w:val="000000" w:themeColor="text1"/>
        </w:rPr>
        <w:t xml:space="preserve">to </w:t>
      </w:r>
      <w:r w:rsidRPr="003D0EF0">
        <w:rPr>
          <w:color w:val="000000" w:themeColor="text1"/>
        </w:rPr>
        <w:t>liberal democracy.</w:t>
      </w:r>
      <w:r w:rsidR="00292691">
        <w:rPr>
          <w:color w:val="000000" w:themeColor="text1"/>
        </w:rPr>
        <w:t xml:space="preserve"> </w:t>
      </w:r>
      <w:r w:rsidRPr="003D0EF0">
        <w:rPr>
          <w:color w:val="000000" w:themeColor="text1"/>
        </w:rPr>
        <w:t>In a few months, a parliamentary system was established</w:t>
      </w:r>
      <w:r>
        <w:rPr>
          <w:color w:val="000000" w:themeColor="text1"/>
        </w:rPr>
        <w:t>,</w:t>
      </w:r>
      <w:r w:rsidRPr="003D0EF0">
        <w:rPr>
          <w:color w:val="000000" w:themeColor="text1"/>
        </w:rPr>
        <w:t xml:space="preserve"> along with strong judicial and legislative institutions (</w:t>
      </w:r>
      <w:r w:rsidRPr="00FB2F48">
        <w:rPr>
          <w:color w:val="000000" w:themeColor="text1"/>
        </w:rPr>
        <w:t>Martinelli 2016</w:t>
      </w:r>
      <w:r w:rsidRPr="003D0EF0">
        <w:rPr>
          <w:color w:val="000000" w:themeColor="text1"/>
        </w:rPr>
        <w:t xml:space="preserve">). Economically, Poland was subjected to ‘shock therapy’, where markets were liberated from state control. The opening of Poland’s economy to the world also created a rush of </w:t>
      </w:r>
      <w:r w:rsidRPr="00F05CC2">
        <w:rPr>
          <w:color w:val="000000" w:themeColor="text1"/>
        </w:rPr>
        <w:t>privatization, increasing Poland’s GDP throughout the 1990s (</w:t>
      </w:r>
      <w:proofErr w:type="spellStart"/>
      <w:r w:rsidRPr="00F935BF">
        <w:t>Mesežnikov</w:t>
      </w:r>
      <w:proofErr w:type="spellEnd"/>
      <w:r>
        <w:t xml:space="preserve">, </w:t>
      </w:r>
      <w:proofErr w:type="spellStart"/>
      <w:r w:rsidRPr="00F935BF">
        <w:t>Gyárfášová</w:t>
      </w:r>
      <w:proofErr w:type="spellEnd"/>
      <w:r>
        <w:t xml:space="preserve"> and </w:t>
      </w:r>
      <w:proofErr w:type="spellStart"/>
      <w:r w:rsidRPr="00F935BF">
        <w:t>Smilov</w:t>
      </w:r>
      <w:proofErr w:type="spellEnd"/>
      <w:r>
        <w:t xml:space="preserve"> </w:t>
      </w:r>
      <w:r w:rsidRPr="00F935BF">
        <w:t>2008).</w:t>
      </w:r>
      <w:r w:rsidRPr="00F05CC2">
        <w:rPr>
          <w:color w:val="000000" w:themeColor="text1"/>
        </w:rPr>
        <w:t xml:space="preserve"> </w:t>
      </w:r>
    </w:p>
    <w:p w14:paraId="1DC933D1" w14:textId="4DACA821" w:rsidR="0072064B" w:rsidRDefault="00104601" w:rsidP="00C77D7A">
      <w:pPr>
        <w:spacing w:line="480" w:lineRule="auto"/>
        <w:ind w:firstLine="720"/>
        <w:jc w:val="both"/>
        <w:rPr>
          <w:color w:val="000000" w:themeColor="text1"/>
        </w:rPr>
      </w:pPr>
      <w:r>
        <w:rPr>
          <w:color w:val="000000" w:themeColor="text1"/>
        </w:rPr>
        <w:t xml:space="preserve">The dominant narrative during this transition was an idealization and idolization of the West with the goal to emulate the success found in Western Europe (Follis, 2018; Buras 2017). </w:t>
      </w:r>
      <w:r w:rsidR="00B35E6D">
        <w:rPr>
          <w:color w:val="000000" w:themeColor="text1"/>
        </w:rPr>
        <w:t xml:space="preserve">Krastev and Holmes (2018) state that </w:t>
      </w:r>
      <w:r w:rsidR="00BA71E2">
        <w:rPr>
          <w:color w:val="000000" w:themeColor="text1"/>
        </w:rPr>
        <w:t xml:space="preserve">Eastern European states like Poland </w:t>
      </w:r>
      <w:r w:rsidR="0065525C">
        <w:rPr>
          <w:color w:val="000000" w:themeColor="text1"/>
        </w:rPr>
        <w:t>looked towards</w:t>
      </w:r>
      <w:r w:rsidR="00BA71E2">
        <w:rPr>
          <w:color w:val="000000" w:themeColor="text1"/>
        </w:rPr>
        <w:t xml:space="preserve"> their Western European counterparts </w:t>
      </w:r>
      <w:r w:rsidR="0065525C">
        <w:rPr>
          <w:color w:val="000000" w:themeColor="text1"/>
        </w:rPr>
        <w:t xml:space="preserve">to embrace and </w:t>
      </w:r>
      <w:r w:rsidR="00BA71E2">
        <w:rPr>
          <w:color w:val="000000" w:themeColor="text1"/>
        </w:rPr>
        <w:t>“import</w:t>
      </w:r>
      <w:r w:rsidR="0065525C">
        <w:rPr>
          <w:color w:val="000000" w:themeColor="text1"/>
        </w:rPr>
        <w:t xml:space="preserve"> </w:t>
      </w:r>
      <w:r w:rsidR="00BA71E2">
        <w:rPr>
          <w:color w:val="000000" w:themeColor="text1"/>
        </w:rPr>
        <w:t>liber</w:t>
      </w:r>
      <w:r w:rsidR="00B9190C">
        <w:rPr>
          <w:color w:val="000000" w:themeColor="text1"/>
        </w:rPr>
        <w:t>al</w:t>
      </w:r>
      <w:r w:rsidR="00BA71E2">
        <w:rPr>
          <w:color w:val="000000" w:themeColor="text1"/>
        </w:rPr>
        <w:t>-democratic institutions, applying Western political and economic recipes and publicly endorsing Western values” (</w:t>
      </w:r>
      <w:r w:rsidR="00B35E6D">
        <w:rPr>
          <w:color w:val="000000" w:themeColor="text1"/>
        </w:rPr>
        <w:t>p.</w:t>
      </w:r>
      <w:r w:rsidR="00BA71E2">
        <w:rPr>
          <w:color w:val="000000" w:themeColor="text1"/>
        </w:rPr>
        <w:t xml:space="preserve"> 118).  </w:t>
      </w:r>
    </w:p>
    <w:p w14:paraId="2B6D3CA9" w14:textId="70DE42EC" w:rsidR="00104601" w:rsidRPr="00C56BB8" w:rsidRDefault="00D712E7" w:rsidP="00C77D7A">
      <w:pPr>
        <w:spacing w:line="480" w:lineRule="auto"/>
        <w:ind w:firstLine="720"/>
        <w:jc w:val="both"/>
      </w:pPr>
      <w:r>
        <w:rPr>
          <w:color w:val="000000" w:themeColor="text1"/>
        </w:rPr>
        <w:t>The end result was that i</w:t>
      </w:r>
      <w:r w:rsidR="00104601" w:rsidRPr="00462190">
        <w:rPr>
          <w:color w:val="000000" w:themeColor="text1"/>
        </w:rPr>
        <w:t xml:space="preserve">n a few short years, Poland became one of the first post-communist states to join both the </w:t>
      </w:r>
      <w:r w:rsidR="00104601">
        <w:rPr>
          <w:color w:val="000000" w:themeColor="text1"/>
        </w:rPr>
        <w:t>EU</w:t>
      </w:r>
      <w:r w:rsidR="00104601" w:rsidRPr="00462190">
        <w:rPr>
          <w:color w:val="000000" w:themeColor="text1"/>
        </w:rPr>
        <w:t xml:space="preserve"> and </w:t>
      </w:r>
      <w:r w:rsidR="00D401BC">
        <w:rPr>
          <w:color w:val="000000" w:themeColor="text1"/>
        </w:rPr>
        <w:t>NATO</w:t>
      </w:r>
      <w:r w:rsidR="00104601">
        <w:rPr>
          <w:color w:val="000000" w:themeColor="text1"/>
        </w:rPr>
        <w:t xml:space="preserve"> </w:t>
      </w:r>
      <w:r w:rsidR="00104601" w:rsidRPr="00462190">
        <w:rPr>
          <w:color w:val="000000" w:themeColor="text1"/>
        </w:rPr>
        <w:t>(</w:t>
      </w:r>
      <w:proofErr w:type="spellStart"/>
      <w:r w:rsidR="00104601" w:rsidRPr="00443FF9">
        <w:rPr>
          <w:color w:val="000000" w:themeColor="text1"/>
        </w:rPr>
        <w:t>Grzymala-Busse</w:t>
      </w:r>
      <w:proofErr w:type="spellEnd"/>
      <w:r w:rsidR="00104601" w:rsidRPr="00443FF9">
        <w:rPr>
          <w:color w:val="000000" w:themeColor="text1"/>
        </w:rPr>
        <w:t xml:space="preserve"> 2017</w:t>
      </w:r>
      <w:r w:rsidR="00104601" w:rsidRPr="00462190">
        <w:rPr>
          <w:color w:val="000000" w:themeColor="text1"/>
        </w:rPr>
        <w:t xml:space="preserve">). Membership to these highly-regarded multilateral </w:t>
      </w:r>
      <w:r w:rsidR="00EB5CE5">
        <w:rPr>
          <w:color w:val="000000" w:themeColor="text1"/>
        </w:rPr>
        <w:t>institutions</w:t>
      </w:r>
      <w:r w:rsidR="00104601" w:rsidRPr="00462190">
        <w:rPr>
          <w:color w:val="000000" w:themeColor="text1"/>
        </w:rPr>
        <w:t xml:space="preserve">, in 2004 and 1999 respectively, was symbolic of Poland’s success in transitioning out of communism. </w:t>
      </w:r>
      <w:r w:rsidR="009D6844">
        <w:rPr>
          <w:color w:val="000000" w:themeColor="text1"/>
        </w:rPr>
        <w:t xml:space="preserve">Joining the EU especially was a signal that Poland had regained its national sovereignty and was now able to make decisions of its own. </w:t>
      </w:r>
      <w:proofErr w:type="spellStart"/>
      <w:r w:rsidR="00104601" w:rsidRPr="00443FF9">
        <w:rPr>
          <w:color w:val="000000" w:themeColor="text1"/>
        </w:rPr>
        <w:t>Jasiewicz</w:t>
      </w:r>
      <w:proofErr w:type="spellEnd"/>
      <w:r w:rsidR="00104601">
        <w:rPr>
          <w:color w:val="000000" w:themeColor="text1"/>
        </w:rPr>
        <w:t xml:space="preserve"> (2018) succinctly describes how </w:t>
      </w:r>
      <w:r w:rsidR="00104601" w:rsidRPr="00462190">
        <w:rPr>
          <w:color w:val="000000" w:themeColor="text1"/>
        </w:rPr>
        <w:t xml:space="preserve">Poland’s accession to the EU was perceived </w:t>
      </w:r>
      <w:r w:rsidR="00104601" w:rsidRPr="00462190">
        <w:rPr>
          <w:color w:val="000000" w:themeColor="text1"/>
        </w:rPr>
        <w:lastRenderedPageBreak/>
        <w:t>as the “ultimate conclusion of the economic, social and political transition launched after the collapse of communism” (</w:t>
      </w:r>
      <w:r w:rsidR="00B9190C">
        <w:rPr>
          <w:color w:val="000000" w:themeColor="text1"/>
        </w:rPr>
        <w:t xml:space="preserve">p. </w:t>
      </w:r>
      <w:r w:rsidR="00104601">
        <w:rPr>
          <w:color w:val="000000" w:themeColor="text1"/>
        </w:rPr>
        <w:t>24</w:t>
      </w:r>
      <w:r w:rsidR="00104601" w:rsidRPr="00462190">
        <w:rPr>
          <w:color w:val="000000" w:themeColor="text1"/>
        </w:rPr>
        <w:t xml:space="preserve">). </w:t>
      </w:r>
    </w:p>
    <w:p w14:paraId="18BCD7AB" w14:textId="3A8EDC2D" w:rsidR="00104601" w:rsidRDefault="00104601" w:rsidP="00C77D7A">
      <w:pPr>
        <w:spacing w:line="480" w:lineRule="auto"/>
        <w:ind w:firstLine="720"/>
        <w:jc w:val="both"/>
        <w:rPr>
          <w:color w:val="000000" w:themeColor="text1"/>
        </w:rPr>
      </w:pPr>
      <w:r w:rsidRPr="00462190">
        <w:rPr>
          <w:color w:val="000000" w:themeColor="text1"/>
        </w:rPr>
        <w:t xml:space="preserve">Overall, the </w:t>
      </w:r>
      <w:r w:rsidR="00B9190C">
        <w:rPr>
          <w:color w:val="000000" w:themeColor="text1"/>
        </w:rPr>
        <w:t xml:space="preserve">post-communist </w:t>
      </w:r>
      <w:r w:rsidRPr="00462190">
        <w:rPr>
          <w:color w:val="000000" w:themeColor="text1"/>
        </w:rPr>
        <w:t xml:space="preserve">transition </w:t>
      </w:r>
      <w:r w:rsidR="00292691">
        <w:rPr>
          <w:color w:val="000000" w:themeColor="text1"/>
        </w:rPr>
        <w:t xml:space="preserve">in Poland </w:t>
      </w:r>
      <w:r w:rsidRPr="00462190">
        <w:rPr>
          <w:color w:val="000000" w:themeColor="text1"/>
        </w:rPr>
        <w:t>was hailed as a success by the rest of the world, especially when compared to other Eastern European countries going through the same difficult process (</w:t>
      </w:r>
      <w:proofErr w:type="spellStart"/>
      <w:r w:rsidRPr="00443FF9">
        <w:rPr>
          <w:color w:val="000000" w:themeColor="text1"/>
        </w:rPr>
        <w:t>Pankowski</w:t>
      </w:r>
      <w:proofErr w:type="spellEnd"/>
      <w:r w:rsidRPr="00443FF9">
        <w:rPr>
          <w:color w:val="000000" w:themeColor="text1"/>
        </w:rPr>
        <w:t xml:space="preserve"> 201</w:t>
      </w:r>
      <w:r>
        <w:rPr>
          <w:color w:val="000000" w:themeColor="text1"/>
        </w:rPr>
        <w:t>1</w:t>
      </w:r>
      <w:r w:rsidRPr="00462190">
        <w:rPr>
          <w:color w:val="000000" w:themeColor="text1"/>
        </w:rPr>
        <w:t>).</w:t>
      </w:r>
      <w:r w:rsidR="00BA71E2">
        <w:rPr>
          <w:color w:val="000000" w:themeColor="text1"/>
        </w:rPr>
        <w:t xml:space="preserve"> </w:t>
      </w:r>
      <w:r w:rsidRPr="00462190">
        <w:rPr>
          <w:color w:val="000000" w:themeColor="text1"/>
        </w:rPr>
        <w:t xml:space="preserve">However, underneath the global optimism surrounding the transition, there were enormous social costs brewing for </w:t>
      </w:r>
      <w:r w:rsidR="000B4B90">
        <w:rPr>
          <w:color w:val="000000" w:themeColor="text1"/>
        </w:rPr>
        <w:t>Poles</w:t>
      </w:r>
      <w:r w:rsidRPr="00462190">
        <w:rPr>
          <w:color w:val="000000" w:themeColor="text1"/>
        </w:rPr>
        <w:t>.</w:t>
      </w:r>
      <w:r>
        <w:rPr>
          <w:color w:val="000000" w:themeColor="text1"/>
        </w:rPr>
        <w:t xml:space="preserve"> </w:t>
      </w:r>
      <w:r w:rsidR="00A403FC">
        <w:rPr>
          <w:color w:val="000000" w:themeColor="text1"/>
        </w:rPr>
        <w:t xml:space="preserve">The structural (economic and social) problems faced by ordinary Poles </w:t>
      </w:r>
      <w:r w:rsidR="00A81CE4">
        <w:rPr>
          <w:color w:val="000000" w:themeColor="text1"/>
        </w:rPr>
        <w:t>that</w:t>
      </w:r>
      <w:r w:rsidR="00A403FC">
        <w:rPr>
          <w:color w:val="000000" w:themeColor="text1"/>
        </w:rPr>
        <w:t xml:space="preserve"> existed during communism were not wholly improved </w:t>
      </w:r>
      <w:r w:rsidR="00BC1885">
        <w:rPr>
          <w:color w:val="000000" w:themeColor="text1"/>
        </w:rPr>
        <w:t>with</w:t>
      </w:r>
      <w:r w:rsidR="00A403FC">
        <w:rPr>
          <w:color w:val="000000" w:themeColor="text1"/>
        </w:rPr>
        <w:t xml:space="preserve"> the introduction </w:t>
      </w:r>
      <w:r w:rsidR="00BC1885">
        <w:rPr>
          <w:color w:val="000000" w:themeColor="text1"/>
        </w:rPr>
        <w:t xml:space="preserve">of </w:t>
      </w:r>
      <w:r w:rsidR="00A403FC">
        <w:rPr>
          <w:color w:val="000000" w:themeColor="text1"/>
        </w:rPr>
        <w:t>liberal</w:t>
      </w:r>
      <w:r w:rsidR="00753ACB">
        <w:rPr>
          <w:color w:val="000000" w:themeColor="text1"/>
        </w:rPr>
        <w:t>ism</w:t>
      </w:r>
      <w:r w:rsidR="00A403FC">
        <w:rPr>
          <w:color w:val="000000" w:themeColor="text1"/>
        </w:rPr>
        <w:t>.</w:t>
      </w:r>
      <w:r>
        <w:rPr>
          <w:color w:val="000000" w:themeColor="text1"/>
        </w:rPr>
        <w:t xml:space="preserve"> </w:t>
      </w:r>
      <w:r w:rsidR="00A403FC">
        <w:rPr>
          <w:color w:val="000000" w:themeColor="text1"/>
        </w:rPr>
        <w:t>Instead, many grievances were exacerbated</w:t>
      </w:r>
      <w:r>
        <w:rPr>
          <w:color w:val="000000" w:themeColor="text1"/>
        </w:rPr>
        <w:t xml:space="preserve"> </w:t>
      </w:r>
      <w:r w:rsidR="00A403FC">
        <w:rPr>
          <w:color w:val="000000" w:themeColor="text1"/>
        </w:rPr>
        <w:t xml:space="preserve">during </w:t>
      </w:r>
      <w:r>
        <w:rPr>
          <w:color w:val="000000" w:themeColor="text1"/>
        </w:rPr>
        <w:t>the post-communist transition</w:t>
      </w:r>
      <w:r w:rsidR="00A403FC">
        <w:rPr>
          <w:color w:val="000000" w:themeColor="text1"/>
        </w:rPr>
        <w:t xml:space="preserve">, such as </w:t>
      </w:r>
      <w:r w:rsidR="00E72AC0">
        <w:rPr>
          <w:color w:val="000000" w:themeColor="text1"/>
        </w:rPr>
        <w:t xml:space="preserve">the loss of </w:t>
      </w:r>
      <w:r w:rsidR="00A501F9">
        <w:rPr>
          <w:color w:val="000000" w:themeColor="text1"/>
        </w:rPr>
        <w:t xml:space="preserve">some </w:t>
      </w:r>
      <w:r w:rsidR="00E72AC0">
        <w:rPr>
          <w:color w:val="000000" w:themeColor="text1"/>
        </w:rPr>
        <w:t>industrial and blue-collar jobs</w:t>
      </w:r>
      <w:r>
        <w:rPr>
          <w:color w:val="000000" w:themeColor="text1"/>
        </w:rPr>
        <w:t>.</w:t>
      </w:r>
      <w:r w:rsidR="00192DCB">
        <w:rPr>
          <w:color w:val="000000" w:themeColor="text1"/>
        </w:rPr>
        <w:t xml:space="preserve"> It is not unexpected that workers in post-communist Poland would turn to the right</w:t>
      </w:r>
      <w:r w:rsidR="00525993">
        <w:rPr>
          <w:color w:val="000000" w:themeColor="text1"/>
        </w:rPr>
        <w:t>,</w:t>
      </w:r>
      <w:r w:rsidR="00192DCB">
        <w:rPr>
          <w:color w:val="000000" w:themeColor="text1"/>
        </w:rPr>
        <w:t xml:space="preserve"> because no other political movement was </w:t>
      </w:r>
      <w:r w:rsidR="005C6B32">
        <w:rPr>
          <w:color w:val="000000" w:themeColor="text1"/>
        </w:rPr>
        <w:t>defending</w:t>
      </w:r>
      <w:r w:rsidR="00192DCB">
        <w:rPr>
          <w:color w:val="000000" w:themeColor="text1"/>
        </w:rPr>
        <w:t xml:space="preserve"> them against the negative side-effects of liberalism (Ost 2018</w:t>
      </w:r>
      <w:r w:rsidR="00343D2F">
        <w:rPr>
          <w:color w:val="000000" w:themeColor="text1"/>
        </w:rPr>
        <w:t>,</w:t>
      </w:r>
      <w:r w:rsidR="00192DCB">
        <w:rPr>
          <w:color w:val="000000" w:themeColor="text1"/>
        </w:rPr>
        <w:t xml:space="preserve"> 118). </w:t>
      </w:r>
      <w:r w:rsidR="00895F1B">
        <w:rPr>
          <w:color w:val="000000" w:themeColor="text1"/>
        </w:rPr>
        <w:t xml:space="preserve">The inequalities resulting from the transition </w:t>
      </w:r>
      <w:r w:rsidR="00192DCB">
        <w:rPr>
          <w:color w:val="000000" w:themeColor="text1"/>
        </w:rPr>
        <w:t xml:space="preserve">thus </w:t>
      </w:r>
      <w:r w:rsidR="00895F1B">
        <w:rPr>
          <w:color w:val="000000" w:themeColor="text1"/>
        </w:rPr>
        <w:t xml:space="preserve">contributed to the Polish population’s feelings of social discontent and disillusionment towards the West. </w:t>
      </w:r>
      <w:r w:rsidR="00A403FC">
        <w:rPr>
          <w:color w:val="000000" w:themeColor="text1"/>
        </w:rPr>
        <w:t xml:space="preserve">Ost (2018) </w:t>
      </w:r>
      <w:r w:rsidR="005A456E">
        <w:rPr>
          <w:color w:val="000000" w:themeColor="text1"/>
        </w:rPr>
        <w:t>contends that PiS</w:t>
      </w:r>
      <w:r w:rsidR="007D371A">
        <w:rPr>
          <w:color w:val="000000" w:themeColor="text1"/>
        </w:rPr>
        <w:t xml:space="preserve"> </w:t>
      </w:r>
      <w:r w:rsidR="005A456E">
        <w:rPr>
          <w:color w:val="000000" w:themeColor="text1"/>
        </w:rPr>
        <w:t xml:space="preserve">emerged as </w:t>
      </w:r>
      <w:r w:rsidR="000F1845">
        <w:rPr>
          <w:color w:val="000000" w:themeColor="text1"/>
        </w:rPr>
        <w:t>“explicit opposition to the liberalism of the first post-communist decade, calling instead for a revival of ‘traditional values’ and a ‘strong state to enforce them’” (p. 114).</w:t>
      </w:r>
      <w:r w:rsidR="005A456E">
        <w:rPr>
          <w:color w:val="000000" w:themeColor="text1"/>
        </w:rPr>
        <w:t xml:space="preserve"> </w:t>
      </w:r>
      <w:r w:rsidR="00192DCB">
        <w:rPr>
          <w:color w:val="000000" w:themeColor="text1"/>
        </w:rPr>
        <w:t xml:space="preserve">Therefore, PiS appeals to </w:t>
      </w:r>
      <w:r w:rsidR="007D371A">
        <w:rPr>
          <w:color w:val="000000" w:themeColor="text1"/>
        </w:rPr>
        <w:t xml:space="preserve">Polish workers who </w:t>
      </w:r>
      <w:r w:rsidR="00192DCB">
        <w:rPr>
          <w:color w:val="000000" w:themeColor="text1"/>
        </w:rPr>
        <w:t>feel</w:t>
      </w:r>
      <w:r w:rsidR="008B4331">
        <w:rPr>
          <w:color w:val="000000" w:themeColor="text1"/>
        </w:rPr>
        <w:t xml:space="preserve"> they </w:t>
      </w:r>
      <w:r w:rsidR="00192DCB">
        <w:rPr>
          <w:color w:val="000000" w:themeColor="text1"/>
        </w:rPr>
        <w:t>have been</w:t>
      </w:r>
      <w:r w:rsidR="007D371A">
        <w:rPr>
          <w:color w:val="000000" w:themeColor="text1"/>
        </w:rPr>
        <w:t xml:space="preserve"> </w:t>
      </w:r>
      <w:r w:rsidR="00960551">
        <w:rPr>
          <w:color w:val="000000" w:themeColor="text1"/>
        </w:rPr>
        <w:t xml:space="preserve">left behind </w:t>
      </w:r>
      <w:r w:rsidR="00192DCB">
        <w:rPr>
          <w:color w:val="000000" w:themeColor="text1"/>
        </w:rPr>
        <w:t>by</w:t>
      </w:r>
      <w:r w:rsidR="00960551">
        <w:rPr>
          <w:color w:val="000000" w:themeColor="text1"/>
        </w:rPr>
        <w:t xml:space="preserve"> the post-communist transition </w:t>
      </w:r>
      <w:r w:rsidR="00192DCB">
        <w:rPr>
          <w:color w:val="000000" w:themeColor="text1"/>
        </w:rPr>
        <w:t xml:space="preserve">and the institution of liberalism. </w:t>
      </w:r>
    </w:p>
    <w:p w14:paraId="7B81D811" w14:textId="57CC259B" w:rsidR="007E00B6" w:rsidRDefault="00104601" w:rsidP="00C77D7A">
      <w:pPr>
        <w:spacing w:line="480" w:lineRule="auto"/>
        <w:ind w:firstLine="720"/>
        <w:jc w:val="both"/>
        <w:rPr>
          <w:color w:val="000000" w:themeColor="text1"/>
        </w:rPr>
      </w:pPr>
      <w:r>
        <w:rPr>
          <w:color w:val="000000" w:themeColor="text1"/>
        </w:rPr>
        <w:t xml:space="preserve">The post-communist transition in Poland was mostly led by the EU with the goal to integrate Poland into the regional bloc. </w:t>
      </w:r>
      <w:r w:rsidR="00B20867">
        <w:rPr>
          <w:color w:val="000000" w:themeColor="text1"/>
        </w:rPr>
        <w:t>However, Karolewski and Benedikter (2017) posit that</w:t>
      </w:r>
      <w:r>
        <w:rPr>
          <w:color w:val="000000" w:themeColor="text1"/>
        </w:rPr>
        <w:t xml:space="preserve"> the </w:t>
      </w:r>
      <w:r w:rsidR="00B20867">
        <w:rPr>
          <w:color w:val="000000" w:themeColor="text1"/>
        </w:rPr>
        <w:t xml:space="preserve">cultural </w:t>
      </w:r>
      <w:r>
        <w:rPr>
          <w:color w:val="000000" w:themeColor="text1"/>
        </w:rPr>
        <w:t>impact the EU had on Poland was largely superficial as it did not address the deeper socio-economic challenges that existed.</w:t>
      </w:r>
      <w:r w:rsidR="008100F1">
        <w:rPr>
          <w:color w:val="000000" w:themeColor="text1"/>
        </w:rPr>
        <w:t xml:space="preserve"> After 1989, </w:t>
      </w:r>
      <w:r w:rsidR="005C6B32">
        <w:rPr>
          <w:color w:val="000000" w:themeColor="text1"/>
        </w:rPr>
        <w:t>Poles</w:t>
      </w:r>
      <w:r>
        <w:rPr>
          <w:color w:val="000000" w:themeColor="text1"/>
        </w:rPr>
        <w:t xml:space="preserve"> desperately wanted to become ‘European’ </w:t>
      </w:r>
      <w:r w:rsidR="008100F1">
        <w:rPr>
          <w:color w:val="000000" w:themeColor="text1"/>
        </w:rPr>
        <w:t>so they welcomed and accepted the</w:t>
      </w:r>
      <w:r>
        <w:rPr>
          <w:color w:val="000000" w:themeColor="text1"/>
        </w:rPr>
        <w:t xml:space="preserve"> influence of the EU (Dzenovska 2018</w:t>
      </w:r>
      <w:r w:rsidR="008E38C3">
        <w:rPr>
          <w:color w:val="000000" w:themeColor="text1"/>
        </w:rPr>
        <w:t>). T</w:t>
      </w:r>
      <w:r>
        <w:rPr>
          <w:color w:val="000000" w:themeColor="text1"/>
        </w:rPr>
        <w:t>his was despite the fact that EU integration policies towards member states are mostly part of a one</w:t>
      </w:r>
      <w:r w:rsidR="005C6B32">
        <w:rPr>
          <w:color w:val="000000" w:themeColor="text1"/>
        </w:rPr>
        <w:t>-</w:t>
      </w:r>
      <w:r>
        <w:rPr>
          <w:color w:val="000000" w:themeColor="text1"/>
        </w:rPr>
        <w:t>size</w:t>
      </w:r>
      <w:r w:rsidR="005C6B32">
        <w:rPr>
          <w:color w:val="000000" w:themeColor="text1"/>
        </w:rPr>
        <w:t>-</w:t>
      </w:r>
      <w:r>
        <w:rPr>
          <w:color w:val="000000" w:themeColor="text1"/>
        </w:rPr>
        <w:t>fits</w:t>
      </w:r>
      <w:r w:rsidR="005C6B32">
        <w:rPr>
          <w:color w:val="000000" w:themeColor="text1"/>
        </w:rPr>
        <w:t>-</w:t>
      </w:r>
      <w:r>
        <w:rPr>
          <w:color w:val="000000" w:themeColor="text1"/>
        </w:rPr>
        <w:t>all package that does not necessarily take country context into</w:t>
      </w:r>
      <w:r w:rsidR="005C6B32">
        <w:rPr>
          <w:color w:val="000000" w:themeColor="text1"/>
        </w:rPr>
        <w:t xml:space="preserve"> consideration. Moreover,</w:t>
      </w:r>
      <w:r w:rsidR="00B9190C">
        <w:rPr>
          <w:color w:val="000000" w:themeColor="text1"/>
        </w:rPr>
        <w:t xml:space="preserve"> </w:t>
      </w:r>
      <w:r w:rsidRPr="00AD4007">
        <w:t>Goździak</w:t>
      </w:r>
      <w:r>
        <w:t xml:space="preserve"> and </w:t>
      </w:r>
      <w:proofErr w:type="spellStart"/>
      <w:r w:rsidRPr="00AD4007">
        <w:t>Márton</w:t>
      </w:r>
      <w:proofErr w:type="spellEnd"/>
      <w:r>
        <w:t xml:space="preserve"> </w:t>
      </w:r>
      <w:r>
        <w:rPr>
          <w:color w:val="000000" w:themeColor="text1"/>
        </w:rPr>
        <w:t>(2018) argue</w:t>
      </w:r>
      <w:r w:rsidR="005C6B32">
        <w:rPr>
          <w:color w:val="000000" w:themeColor="text1"/>
        </w:rPr>
        <w:t xml:space="preserve"> </w:t>
      </w:r>
      <w:r>
        <w:rPr>
          <w:color w:val="000000" w:themeColor="text1"/>
        </w:rPr>
        <w:t xml:space="preserve">a major issue lies in the fact that the Eastern European expansion incorporated countries whose values did not necessarily align </w:t>
      </w:r>
      <w:r w:rsidR="0044348D">
        <w:rPr>
          <w:color w:val="000000" w:themeColor="text1"/>
        </w:rPr>
        <w:t xml:space="preserve">perfectly </w:t>
      </w:r>
      <w:r>
        <w:rPr>
          <w:color w:val="000000" w:themeColor="text1"/>
        </w:rPr>
        <w:lastRenderedPageBreak/>
        <w:t>with the values of Western European</w:t>
      </w:r>
      <w:r w:rsidR="00B9190C">
        <w:rPr>
          <w:color w:val="000000" w:themeColor="text1"/>
        </w:rPr>
        <w:t xml:space="preserve"> states</w:t>
      </w:r>
      <w:r>
        <w:rPr>
          <w:color w:val="000000" w:themeColor="text1"/>
        </w:rPr>
        <w:t>.</w:t>
      </w:r>
      <w:r w:rsidR="003548B6">
        <w:rPr>
          <w:color w:val="000000" w:themeColor="text1"/>
        </w:rPr>
        <w:t xml:space="preserve"> </w:t>
      </w:r>
      <w:r w:rsidR="001C2B48">
        <w:rPr>
          <w:color w:val="000000" w:themeColor="text1"/>
        </w:rPr>
        <w:t xml:space="preserve">Though Poland wanted a large part of what Europe was – economic progress, democracy, sovereignty – the EU expansion was characterized </w:t>
      </w:r>
      <w:r w:rsidR="005C6B32">
        <w:rPr>
          <w:color w:val="000000" w:themeColor="text1"/>
        </w:rPr>
        <w:t>by</w:t>
      </w:r>
      <w:r w:rsidR="001C2B48">
        <w:rPr>
          <w:color w:val="000000" w:themeColor="text1"/>
        </w:rPr>
        <w:t xml:space="preserve"> </w:t>
      </w:r>
      <w:r w:rsidR="005C6B32">
        <w:rPr>
          <w:color w:val="000000" w:themeColor="text1"/>
        </w:rPr>
        <w:t xml:space="preserve">some </w:t>
      </w:r>
      <w:r w:rsidR="001C2B48">
        <w:rPr>
          <w:color w:val="000000" w:themeColor="text1"/>
        </w:rPr>
        <w:t>level</w:t>
      </w:r>
      <w:r w:rsidR="005C6B32">
        <w:rPr>
          <w:color w:val="000000" w:themeColor="text1"/>
        </w:rPr>
        <w:t>s</w:t>
      </w:r>
      <w:r w:rsidR="001C2B48">
        <w:rPr>
          <w:color w:val="000000" w:themeColor="text1"/>
        </w:rPr>
        <w:t xml:space="preserve"> of misunderstanding. </w:t>
      </w:r>
    </w:p>
    <w:p w14:paraId="1FAA7E69" w14:textId="0427C612" w:rsidR="00104601" w:rsidRPr="009B1CE8" w:rsidRDefault="00512698" w:rsidP="00C77D7A">
      <w:pPr>
        <w:spacing w:line="480" w:lineRule="auto"/>
        <w:ind w:firstLine="720"/>
        <w:jc w:val="both"/>
      </w:pPr>
      <w:r>
        <w:rPr>
          <w:color w:val="000000" w:themeColor="text1"/>
        </w:rPr>
        <w:t xml:space="preserve">Poland </w:t>
      </w:r>
      <w:r w:rsidR="00B9190C">
        <w:rPr>
          <w:color w:val="000000" w:themeColor="text1"/>
        </w:rPr>
        <w:t>was, and still is,</w:t>
      </w:r>
      <w:r>
        <w:rPr>
          <w:color w:val="000000" w:themeColor="text1"/>
        </w:rPr>
        <w:t xml:space="preserve"> one of the most homogenous countries in Europe</w:t>
      </w:r>
      <w:r w:rsidR="00F40D0F">
        <w:rPr>
          <w:color w:val="000000" w:themeColor="text1"/>
        </w:rPr>
        <w:t>. The</w:t>
      </w:r>
      <w:r>
        <w:rPr>
          <w:color w:val="000000" w:themeColor="text1"/>
        </w:rPr>
        <w:t xml:space="preserve"> </w:t>
      </w:r>
      <w:r w:rsidR="008E38C3">
        <w:rPr>
          <w:color w:val="000000" w:themeColor="text1"/>
        </w:rPr>
        <w:t xml:space="preserve">historical </w:t>
      </w:r>
      <w:r w:rsidR="00F40D0F">
        <w:rPr>
          <w:color w:val="000000" w:themeColor="text1"/>
        </w:rPr>
        <w:t>events that impacted Poland’s demographics</w:t>
      </w:r>
      <w:r>
        <w:rPr>
          <w:color w:val="000000" w:themeColor="text1"/>
        </w:rPr>
        <w:t xml:space="preserve"> </w:t>
      </w:r>
      <w:r w:rsidR="00F40D0F">
        <w:rPr>
          <w:color w:val="000000" w:themeColor="text1"/>
        </w:rPr>
        <w:t>including</w:t>
      </w:r>
      <w:r>
        <w:rPr>
          <w:color w:val="000000" w:themeColor="text1"/>
        </w:rPr>
        <w:t xml:space="preserve"> the Holocaust and post-World War II population transfer</w:t>
      </w:r>
      <w:r w:rsidR="008100F1">
        <w:rPr>
          <w:color w:val="000000" w:themeColor="text1"/>
        </w:rPr>
        <w:t>s</w:t>
      </w:r>
      <w:r w:rsidR="00F40D0F">
        <w:rPr>
          <w:color w:val="000000" w:themeColor="text1"/>
        </w:rPr>
        <w:t xml:space="preserve"> undoubtedly contributed to this homogeneity</w:t>
      </w:r>
      <w:r>
        <w:rPr>
          <w:color w:val="000000" w:themeColor="text1"/>
        </w:rPr>
        <w:t>.</w:t>
      </w:r>
      <w:r w:rsidR="001857B2">
        <w:rPr>
          <w:color w:val="000000" w:themeColor="text1"/>
        </w:rPr>
        <w:t xml:space="preserve"> </w:t>
      </w:r>
      <w:r w:rsidR="007C3D20">
        <w:rPr>
          <w:color w:val="000000" w:themeColor="text1"/>
        </w:rPr>
        <w:t>Under communism</w:t>
      </w:r>
      <w:r w:rsidR="00802A03">
        <w:rPr>
          <w:color w:val="000000" w:themeColor="text1"/>
        </w:rPr>
        <w:t>,</w:t>
      </w:r>
      <w:r w:rsidR="007C3D20">
        <w:rPr>
          <w:color w:val="000000" w:themeColor="text1"/>
        </w:rPr>
        <w:t xml:space="preserve"> </w:t>
      </w:r>
      <w:r w:rsidR="00104601">
        <w:rPr>
          <w:color w:val="000000" w:themeColor="text1"/>
        </w:rPr>
        <w:t>Poles spent decades living in a country that had little independence and sovereignty</w:t>
      </w:r>
      <w:r w:rsidR="00374418">
        <w:rPr>
          <w:color w:val="000000" w:themeColor="text1"/>
        </w:rPr>
        <w:t xml:space="preserve"> to practice its own cultural rituals and beliefs</w:t>
      </w:r>
      <w:r w:rsidR="00104601">
        <w:rPr>
          <w:color w:val="000000" w:themeColor="text1"/>
        </w:rPr>
        <w:t xml:space="preserve">. </w:t>
      </w:r>
      <w:r w:rsidR="008E38C3">
        <w:rPr>
          <w:color w:val="000000" w:themeColor="text1"/>
        </w:rPr>
        <w:t xml:space="preserve">As a result, political freedom and liberation from communism became directly associated with national identity and cultural symbols. </w:t>
      </w:r>
      <w:r w:rsidR="001857B2">
        <w:rPr>
          <w:color w:val="000000" w:themeColor="text1"/>
        </w:rPr>
        <w:t xml:space="preserve">Thus, </w:t>
      </w:r>
      <w:r w:rsidR="00F81842">
        <w:rPr>
          <w:color w:val="000000" w:themeColor="text1"/>
        </w:rPr>
        <w:t xml:space="preserve">with </w:t>
      </w:r>
      <w:r w:rsidR="001857B2">
        <w:rPr>
          <w:color w:val="000000" w:themeColor="text1"/>
        </w:rPr>
        <w:t>Poland’s entrance into the EU</w:t>
      </w:r>
      <w:r w:rsidR="009766CC">
        <w:rPr>
          <w:color w:val="000000" w:themeColor="text1"/>
        </w:rPr>
        <w:t>,</w:t>
      </w:r>
      <w:r w:rsidR="001857B2">
        <w:rPr>
          <w:color w:val="000000" w:themeColor="text1"/>
        </w:rPr>
        <w:t xml:space="preserve"> many Poles </w:t>
      </w:r>
      <w:r w:rsidR="00F81842">
        <w:rPr>
          <w:color w:val="000000" w:themeColor="text1"/>
        </w:rPr>
        <w:t xml:space="preserve">started </w:t>
      </w:r>
      <w:r w:rsidR="001857B2">
        <w:rPr>
          <w:color w:val="000000" w:themeColor="text1"/>
        </w:rPr>
        <w:t xml:space="preserve">to feel that their embrace of Western values </w:t>
      </w:r>
      <w:r w:rsidR="00E73D80">
        <w:rPr>
          <w:color w:val="000000" w:themeColor="text1"/>
        </w:rPr>
        <w:t>came</w:t>
      </w:r>
      <w:r w:rsidR="001857B2">
        <w:rPr>
          <w:color w:val="000000" w:themeColor="text1"/>
        </w:rPr>
        <w:t xml:space="preserve"> at the expense of the</w:t>
      </w:r>
      <w:r w:rsidR="00E73D80">
        <w:rPr>
          <w:color w:val="000000" w:themeColor="text1"/>
        </w:rPr>
        <w:t>ir</w:t>
      </w:r>
      <w:r w:rsidR="001857B2">
        <w:rPr>
          <w:color w:val="000000" w:themeColor="text1"/>
        </w:rPr>
        <w:t xml:space="preserve"> </w:t>
      </w:r>
      <w:r w:rsidR="00E73D80">
        <w:rPr>
          <w:color w:val="000000" w:themeColor="text1"/>
        </w:rPr>
        <w:t xml:space="preserve">own national </w:t>
      </w:r>
      <w:r w:rsidR="001857B2">
        <w:rPr>
          <w:color w:val="000000" w:themeColor="text1"/>
        </w:rPr>
        <w:t>identity</w:t>
      </w:r>
      <w:r w:rsidR="00E73D80">
        <w:rPr>
          <w:color w:val="000000" w:themeColor="text1"/>
        </w:rPr>
        <w:t>,</w:t>
      </w:r>
      <w:r w:rsidR="001857B2">
        <w:rPr>
          <w:color w:val="000000" w:themeColor="text1"/>
        </w:rPr>
        <w:t xml:space="preserve"> </w:t>
      </w:r>
      <w:r w:rsidR="00F81842">
        <w:rPr>
          <w:color w:val="000000" w:themeColor="text1"/>
        </w:rPr>
        <w:t>a</w:t>
      </w:r>
      <w:r w:rsidR="008441C2">
        <w:rPr>
          <w:color w:val="000000" w:themeColor="text1"/>
        </w:rPr>
        <w:t xml:space="preserve">s </w:t>
      </w:r>
      <w:r w:rsidR="00374418">
        <w:rPr>
          <w:color w:val="000000" w:themeColor="text1"/>
        </w:rPr>
        <w:t>Western European</w:t>
      </w:r>
      <w:r w:rsidR="008441C2">
        <w:rPr>
          <w:color w:val="000000" w:themeColor="text1"/>
        </w:rPr>
        <w:t xml:space="preserve"> values</w:t>
      </w:r>
      <w:r w:rsidR="00374418">
        <w:rPr>
          <w:color w:val="000000" w:themeColor="text1"/>
        </w:rPr>
        <w:t xml:space="preserve"> and the overarching values of the EU are </w:t>
      </w:r>
      <w:r w:rsidR="00725BE2">
        <w:rPr>
          <w:color w:val="000000" w:themeColor="text1"/>
        </w:rPr>
        <w:t xml:space="preserve">not </w:t>
      </w:r>
      <w:r w:rsidR="00E73D80">
        <w:rPr>
          <w:color w:val="000000" w:themeColor="text1"/>
        </w:rPr>
        <w:t xml:space="preserve">necessarily </w:t>
      </w:r>
      <w:r w:rsidR="00725BE2">
        <w:rPr>
          <w:color w:val="000000" w:themeColor="text1"/>
        </w:rPr>
        <w:t>well-aligned</w:t>
      </w:r>
      <w:r w:rsidR="00374418">
        <w:rPr>
          <w:color w:val="000000" w:themeColor="text1"/>
        </w:rPr>
        <w:t xml:space="preserve"> </w:t>
      </w:r>
      <w:r w:rsidR="00725BE2">
        <w:rPr>
          <w:color w:val="000000" w:themeColor="text1"/>
        </w:rPr>
        <w:t>with</w:t>
      </w:r>
      <w:r w:rsidR="00374418">
        <w:rPr>
          <w:color w:val="000000" w:themeColor="text1"/>
        </w:rPr>
        <w:t xml:space="preserve"> the </w:t>
      </w:r>
      <w:r w:rsidR="008441C2">
        <w:rPr>
          <w:color w:val="000000" w:themeColor="text1"/>
        </w:rPr>
        <w:t>ones most</w:t>
      </w:r>
      <w:r w:rsidR="00374418">
        <w:rPr>
          <w:color w:val="000000" w:themeColor="text1"/>
        </w:rPr>
        <w:t xml:space="preserve"> Poles hold </w:t>
      </w:r>
      <w:r w:rsidR="00E73D80">
        <w:rPr>
          <w:color w:val="000000" w:themeColor="text1"/>
        </w:rPr>
        <w:t xml:space="preserve">sacred </w:t>
      </w:r>
      <w:r w:rsidR="001857B2">
        <w:rPr>
          <w:color w:val="000000" w:themeColor="text1"/>
        </w:rPr>
        <w:t>(</w:t>
      </w:r>
      <w:proofErr w:type="spellStart"/>
      <w:r w:rsidR="001857B2" w:rsidRPr="001857B2">
        <w:rPr>
          <w:color w:val="000000" w:themeColor="text1"/>
        </w:rPr>
        <w:t>Jaworska-Guidotti</w:t>
      </w:r>
      <w:proofErr w:type="spellEnd"/>
      <w:r w:rsidR="001857B2">
        <w:rPr>
          <w:color w:val="000000" w:themeColor="text1"/>
        </w:rPr>
        <w:t xml:space="preserve"> 2019). </w:t>
      </w:r>
      <w:r w:rsidR="00104601">
        <w:rPr>
          <w:color w:val="000000" w:themeColor="text1"/>
        </w:rPr>
        <w:t>Dzenovska (2017) describes “Eastern Europeans sense of coherent selves and viable polities [</w:t>
      </w:r>
      <w:r w:rsidR="007E2233">
        <w:rPr>
          <w:color w:val="000000" w:themeColor="text1"/>
        </w:rPr>
        <w:t xml:space="preserve">as </w:t>
      </w:r>
      <w:r w:rsidR="00104601">
        <w:rPr>
          <w:color w:val="000000" w:themeColor="text1"/>
        </w:rPr>
        <w:t>being] shaped by cultural understandings</w:t>
      </w:r>
      <w:r w:rsidR="00C75A04">
        <w:rPr>
          <w:color w:val="000000" w:themeColor="text1"/>
        </w:rPr>
        <w:t xml:space="preserve"> of the nation as a historical and linguistically-defined community</w:t>
      </w:r>
      <w:r w:rsidR="00104601">
        <w:rPr>
          <w:color w:val="000000" w:themeColor="text1"/>
        </w:rPr>
        <w:t>” (</w:t>
      </w:r>
      <w:r w:rsidR="00374418">
        <w:rPr>
          <w:color w:val="000000" w:themeColor="text1"/>
        </w:rPr>
        <w:t xml:space="preserve">p. </w:t>
      </w:r>
      <w:r w:rsidR="00104601">
        <w:rPr>
          <w:color w:val="000000" w:themeColor="text1"/>
        </w:rPr>
        <w:t xml:space="preserve">305). </w:t>
      </w:r>
      <w:r w:rsidR="00A501F9">
        <w:rPr>
          <w:color w:val="000000" w:themeColor="text1"/>
        </w:rPr>
        <w:t xml:space="preserve">Boundaries and exclusion are thus important in delineating notions of belonging and legitimacy in Polish society. </w:t>
      </w:r>
      <w:r w:rsidR="00F3239F">
        <w:rPr>
          <w:color w:val="000000" w:themeColor="text1"/>
        </w:rPr>
        <w:t>However</w:t>
      </w:r>
      <w:r w:rsidR="002B295D">
        <w:rPr>
          <w:color w:val="000000" w:themeColor="text1"/>
        </w:rPr>
        <w:t xml:space="preserve">, </w:t>
      </w:r>
      <w:r w:rsidR="00B4329D">
        <w:rPr>
          <w:color w:val="000000" w:themeColor="text1"/>
        </w:rPr>
        <w:t xml:space="preserve">as </w:t>
      </w:r>
      <w:proofErr w:type="spellStart"/>
      <w:r w:rsidR="00B4329D">
        <w:rPr>
          <w:color w:val="000000" w:themeColor="text1"/>
        </w:rPr>
        <w:t>Franczak</w:t>
      </w:r>
      <w:proofErr w:type="spellEnd"/>
      <w:r w:rsidR="00B4329D">
        <w:rPr>
          <w:color w:val="000000" w:themeColor="text1"/>
        </w:rPr>
        <w:t xml:space="preserve"> (2017) posits, </w:t>
      </w:r>
      <w:r w:rsidR="002B295D">
        <w:rPr>
          <w:color w:val="000000" w:themeColor="text1"/>
        </w:rPr>
        <w:t>despite their</w:t>
      </w:r>
      <w:r w:rsidR="009D6844">
        <w:rPr>
          <w:color w:val="000000" w:themeColor="text1"/>
        </w:rPr>
        <w:t xml:space="preserve"> originally enthusiastic accession to the EU, Poles found themselves</w:t>
      </w:r>
      <w:r w:rsidR="00A501F9">
        <w:rPr>
          <w:color w:val="000000" w:themeColor="text1"/>
        </w:rPr>
        <w:t xml:space="preserve"> relinquishing</w:t>
      </w:r>
      <w:r w:rsidR="009D6844">
        <w:rPr>
          <w:color w:val="000000" w:themeColor="text1"/>
        </w:rPr>
        <w:t xml:space="preserve"> their recently gained sovereignty </w:t>
      </w:r>
      <w:r w:rsidR="00F81842">
        <w:rPr>
          <w:color w:val="000000" w:themeColor="text1"/>
        </w:rPr>
        <w:t xml:space="preserve">and </w:t>
      </w:r>
      <w:r w:rsidR="009D6844">
        <w:rPr>
          <w:color w:val="000000" w:themeColor="text1"/>
        </w:rPr>
        <w:t>“diluting it with</w:t>
      </w:r>
      <w:r w:rsidR="00F81842">
        <w:rPr>
          <w:color w:val="000000" w:themeColor="text1"/>
        </w:rPr>
        <w:t>in</w:t>
      </w:r>
      <w:r w:rsidR="009D6844">
        <w:rPr>
          <w:color w:val="000000" w:themeColor="text1"/>
        </w:rPr>
        <w:t xml:space="preserve"> the larger confines of the EU” (</w:t>
      </w:r>
      <w:r w:rsidR="00B4329D">
        <w:rPr>
          <w:color w:val="000000" w:themeColor="text1"/>
        </w:rPr>
        <w:t>p.</w:t>
      </w:r>
      <w:r w:rsidR="009D6844">
        <w:rPr>
          <w:color w:val="000000" w:themeColor="text1"/>
        </w:rPr>
        <w:t xml:space="preserve"> 35).</w:t>
      </w:r>
      <w:r w:rsidR="00B64BEA">
        <w:rPr>
          <w:color w:val="000000" w:themeColor="text1"/>
        </w:rPr>
        <w:t xml:space="preserve"> </w:t>
      </w:r>
      <w:r w:rsidR="008E38C3">
        <w:t>The de facto leader of PiS, Jaros</w:t>
      </w:r>
      <w:r w:rsidR="008E38C3" w:rsidRPr="00306627">
        <w:rPr>
          <w:color w:val="222222"/>
          <w:shd w:val="clear" w:color="auto" w:fill="FFFFFF"/>
        </w:rPr>
        <w:t>ł</w:t>
      </w:r>
      <w:r w:rsidR="008E38C3">
        <w:t xml:space="preserve">aw </w:t>
      </w:r>
      <w:r w:rsidR="00FF7480" w:rsidRPr="0019033E">
        <w:t>Kaczyński</w:t>
      </w:r>
      <w:r w:rsidR="008E38C3">
        <w:t xml:space="preserve">, has </w:t>
      </w:r>
      <w:r w:rsidR="005C6B32">
        <w:t xml:space="preserve">arguably </w:t>
      </w:r>
      <w:r w:rsidR="008E38C3">
        <w:t>taken this to heart more than other Polish political leader</w:t>
      </w:r>
      <w:r w:rsidR="005C6B32">
        <w:t>s</w:t>
      </w:r>
      <w:r w:rsidR="008E38C3">
        <w:t xml:space="preserve">. He </w:t>
      </w:r>
      <w:r w:rsidR="00DD61D3">
        <w:t xml:space="preserve">has stated that </w:t>
      </w:r>
      <w:r w:rsidR="008E38C3">
        <w:t xml:space="preserve">liberalism and the EU integration project </w:t>
      </w:r>
      <w:r w:rsidR="00DD61D3">
        <w:t>stand</w:t>
      </w:r>
      <w:r w:rsidR="008E38C3">
        <w:t xml:space="preserve"> against the very idea of the nation itself. </w:t>
      </w:r>
      <w:r w:rsidR="008E38C3" w:rsidRPr="00AE2B57">
        <w:t>Kaczyński</w:t>
      </w:r>
      <w:r w:rsidR="008E38C3">
        <w:t xml:space="preserve"> </w:t>
      </w:r>
      <w:r w:rsidR="00374418">
        <w:t>argues</w:t>
      </w:r>
      <w:r w:rsidR="00B64BEA">
        <w:t xml:space="preserve"> that it is not fair of the EU to judge Poland on Western morals and values </w:t>
      </w:r>
      <w:r w:rsidR="000B5D0B">
        <w:t xml:space="preserve">as Poland is no longer “trying to copy [the EU] and therefore it makes no sense to consider [Poland] </w:t>
      </w:r>
      <w:r w:rsidR="00374418">
        <w:t xml:space="preserve">a </w:t>
      </w:r>
      <w:r w:rsidR="003F1827">
        <w:t>botched or poor-quality copy</w:t>
      </w:r>
      <w:r w:rsidR="000B5D0B">
        <w:t xml:space="preserve">” (Krastev and Holmes 2018, 119).   </w:t>
      </w:r>
      <w:r w:rsidR="00B64BEA">
        <w:t xml:space="preserve"> </w:t>
      </w:r>
    </w:p>
    <w:p w14:paraId="6B7C9EEE" w14:textId="5171BDF9" w:rsidR="00104601" w:rsidRPr="00104601" w:rsidRDefault="00104601" w:rsidP="00C77D7A">
      <w:pPr>
        <w:spacing w:line="480" w:lineRule="auto"/>
        <w:ind w:firstLine="720"/>
        <w:jc w:val="both"/>
      </w:pPr>
      <w:r>
        <w:rPr>
          <w:color w:val="000000" w:themeColor="text1"/>
        </w:rPr>
        <w:t xml:space="preserve"> Moreover, </w:t>
      </w:r>
      <w:r w:rsidR="00DB5A5F">
        <w:rPr>
          <w:color w:val="000000" w:themeColor="text1"/>
        </w:rPr>
        <w:t xml:space="preserve">as mentioned previously, </w:t>
      </w:r>
      <w:r>
        <w:rPr>
          <w:color w:val="000000" w:themeColor="text1"/>
        </w:rPr>
        <w:t>t</w:t>
      </w:r>
      <w:r w:rsidRPr="00390F0A">
        <w:rPr>
          <w:color w:val="000000" w:themeColor="text1"/>
        </w:rPr>
        <w:t xml:space="preserve">he rapid transformation that occurred in Poland </w:t>
      </w:r>
      <w:r>
        <w:rPr>
          <w:color w:val="000000" w:themeColor="text1"/>
        </w:rPr>
        <w:t xml:space="preserve">also </w:t>
      </w:r>
      <w:r w:rsidRPr="00390F0A">
        <w:rPr>
          <w:color w:val="000000" w:themeColor="text1"/>
        </w:rPr>
        <w:t xml:space="preserve">created a great loss of economic security for </w:t>
      </w:r>
      <w:r>
        <w:rPr>
          <w:color w:val="000000" w:themeColor="text1"/>
        </w:rPr>
        <w:t>certain populations</w:t>
      </w:r>
      <w:r w:rsidRPr="00390F0A">
        <w:rPr>
          <w:color w:val="000000" w:themeColor="text1"/>
        </w:rPr>
        <w:t xml:space="preserve"> within Poland. </w:t>
      </w:r>
      <w:proofErr w:type="spellStart"/>
      <w:r w:rsidRPr="00F935BF">
        <w:lastRenderedPageBreak/>
        <w:t>Mesežnikov</w:t>
      </w:r>
      <w:proofErr w:type="spellEnd"/>
      <w:r>
        <w:rPr>
          <w:color w:val="000000" w:themeColor="text1"/>
        </w:rPr>
        <w:t xml:space="preserve"> et al. (2008) point out that it was vulnerable groups in Poland that were </w:t>
      </w:r>
      <w:r w:rsidR="00E064F4">
        <w:rPr>
          <w:color w:val="000000" w:themeColor="text1"/>
        </w:rPr>
        <w:t>most negatively impacted by</w:t>
      </w:r>
      <w:r>
        <w:rPr>
          <w:color w:val="000000" w:themeColor="text1"/>
        </w:rPr>
        <w:t xml:space="preserve"> the t</w:t>
      </w:r>
      <w:r w:rsidR="005C6B32">
        <w:rPr>
          <w:color w:val="000000" w:themeColor="text1"/>
        </w:rPr>
        <w:t>ransition including pensioners</w:t>
      </w:r>
      <w:r>
        <w:rPr>
          <w:color w:val="000000" w:themeColor="text1"/>
        </w:rPr>
        <w:t>, farmers and low-skilled workers. Unemployment levels, corruption and economic inequality increased, contributing to the social discontent of Poles who</w:t>
      </w:r>
      <w:r w:rsidR="00D33DF5">
        <w:rPr>
          <w:color w:val="000000" w:themeColor="text1"/>
        </w:rPr>
        <w:t xml:space="preserve"> </w:t>
      </w:r>
      <w:r>
        <w:rPr>
          <w:color w:val="000000" w:themeColor="text1"/>
        </w:rPr>
        <w:t>believed liberal democracy would bring prosperity (</w:t>
      </w:r>
      <w:proofErr w:type="spellStart"/>
      <w:r>
        <w:rPr>
          <w:color w:val="000000" w:themeColor="text1"/>
        </w:rPr>
        <w:t>Pankowski</w:t>
      </w:r>
      <w:proofErr w:type="spellEnd"/>
      <w:r>
        <w:rPr>
          <w:color w:val="000000" w:themeColor="text1"/>
        </w:rPr>
        <w:t xml:space="preserve"> 2011; </w:t>
      </w:r>
      <w:r w:rsidRPr="00443FF9">
        <w:rPr>
          <w:color w:val="000000" w:themeColor="text1"/>
        </w:rPr>
        <w:t>Fitzgibbon and Guerra 2010</w:t>
      </w:r>
      <w:r>
        <w:rPr>
          <w:color w:val="000000" w:themeColor="text1"/>
        </w:rPr>
        <w:t>). The post-communist hopes and aspirations of Poles remained so unfulfilled that 60% of the Polish population today still believe the transition costs were too high (Karolewski and Benedikter 2017). Krastev (2017) describes the feelings of Poles towards the West as a mixture of cynicism and betrayal for the repercussions they faced as a result of the post-communist transition. Nonetheless, in 2017</w:t>
      </w:r>
      <w:r w:rsidR="00E064F4">
        <w:rPr>
          <w:color w:val="000000" w:themeColor="text1"/>
        </w:rPr>
        <w:t>,</w:t>
      </w:r>
      <w:r>
        <w:rPr>
          <w:color w:val="000000" w:themeColor="text1"/>
        </w:rPr>
        <w:t xml:space="preserve"> 88% of Poles supported EU membership, leading to what Buras (2017) describes as a Europeanization paradox. The paradox is defined by the idea that “Poland cannot develop without the EU, but the EU is, at the same time, perceived to be holding Poland back from achieving its economic ambitions” (Buras 2017, 4). The tension between West and East following </w:t>
      </w:r>
      <w:r w:rsidR="00B12348">
        <w:rPr>
          <w:color w:val="000000" w:themeColor="text1"/>
        </w:rPr>
        <w:t xml:space="preserve">the </w:t>
      </w:r>
      <w:r>
        <w:rPr>
          <w:color w:val="000000" w:themeColor="text1"/>
        </w:rPr>
        <w:t>transition has had lasting effects</w:t>
      </w:r>
      <w:r w:rsidR="00990CF7">
        <w:rPr>
          <w:color w:val="000000" w:themeColor="text1"/>
        </w:rPr>
        <w:t xml:space="preserve">, </w:t>
      </w:r>
      <w:r>
        <w:rPr>
          <w:color w:val="000000" w:themeColor="text1"/>
        </w:rPr>
        <w:t xml:space="preserve">which remain pervasive throughout Polish society and are still having an impact today on controversial topics that touch upon </w:t>
      </w:r>
      <w:r w:rsidR="00D33DF5">
        <w:rPr>
          <w:color w:val="000000" w:themeColor="text1"/>
        </w:rPr>
        <w:t xml:space="preserve">identity and </w:t>
      </w:r>
      <w:r>
        <w:rPr>
          <w:color w:val="000000" w:themeColor="text1"/>
        </w:rPr>
        <w:t xml:space="preserve">culture, such as immigration. </w:t>
      </w:r>
    </w:p>
    <w:p w14:paraId="2C2926EE" w14:textId="38FEB7DE" w:rsidR="00EA69A6" w:rsidRDefault="00516D9D" w:rsidP="00C77D7A">
      <w:pPr>
        <w:pStyle w:val="Heading1"/>
        <w:jc w:val="both"/>
        <w:rPr>
          <w:rFonts w:ascii="Times New Roman" w:hAnsi="Times New Roman" w:cs="Times New Roman"/>
          <w:color w:val="000000" w:themeColor="text1"/>
        </w:rPr>
      </w:pPr>
      <w:bookmarkStart w:id="10" w:name="_Toc25251546"/>
      <w:r>
        <w:rPr>
          <w:rFonts w:ascii="Times New Roman" w:hAnsi="Times New Roman" w:cs="Times New Roman"/>
          <w:color w:val="000000" w:themeColor="text1"/>
        </w:rPr>
        <w:t>Problematiz</w:t>
      </w:r>
      <w:r w:rsidR="00D64B2B">
        <w:rPr>
          <w:rFonts w:ascii="Times New Roman" w:hAnsi="Times New Roman" w:cs="Times New Roman"/>
          <w:color w:val="000000" w:themeColor="text1"/>
        </w:rPr>
        <w:t>ing</w:t>
      </w:r>
      <w:r>
        <w:rPr>
          <w:rFonts w:ascii="Times New Roman" w:hAnsi="Times New Roman" w:cs="Times New Roman"/>
          <w:color w:val="000000" w:themeColor="text1"/>
        </w:rPr>
        <w:t xml:space="preserve"> the Polish </w:t>
      </w:r>
      <w:r w:rsidR="00E123EF">
        <w:rPr>
          <w:rFonts w:ascii="Times New Roman" w:hAnsi="Times New Roman" w:cs="Times New Roman"/>
          <w:color w:val="000000" w:themeColor="text1"/>
        </w:rPr>
        <w:t>Right</w:t>
      </w:r>
      <w:r w:rsidR="00C04809">
        <w:rPr>
          <w:rFonts w:ascii="Times New Roman" w:hAnsi="Times New Roman" w:cs="Times New Roman"/>
          <w:color w:val="000000" w:themeColor="text1"/>
        </w:rPr>
        <w:t>-</w:t>
      </w:r>
      <w:r w:rsidR="00E123EF">
        <w:rPr>
          <w:rFonts w:ascii="Times New Roman" w:hAnsi="Times New Roman" w:cs="Times New Roman"/>
          <w:color w:val="000000" w:themeColor="text1"/>
        </w:rPr>
        <w:t>Wing</w:t>
      </w:r>
      <w:bookmarkEnd w:id="10"/>
      <w:r>
        <w:rPr>
          <w:rFonts w:ascii="Times New Roman" w:hAnsi="Times New Roman" w:cs="Times New Roman"/>
          <w:color w:val="000000" w:themeColor="text1"/>
        </w:rPr>
        <w:t xml:space="preserve"> </w:t>
      </w:r>
    </w:p>
    <w:p w14:paraId="23F423FC" w14:textId="77777777" w:rsidR="00D64B2B" w:rsidRPr="00D64B2B" w:rsidRDefault="00D64B2B" w:rsidP="00C77D7A">
      <w:pPr>
        <w:jc w:val="both"/>
      </w:pPr>
    </w:p>
    <w:p w14:paraId="48AFE7F7" w14:textId="3338E6D6" w:rsidR="008677BC" w:rsidRDefault="00AF5870" w:rsidP="00C77D7A">
      <w:pPr>
        <w:spacing w:line="480" w:lineRule="auto"/>
        <w:ind w:firstLine="720"/>
        <w:jc w:val="both"/>
      </w:pPr>
      <w:r>
        <w:t xml:space="preserve">As </w:t>
      </w:r>
      <w:r w:rsidR="00DD67ED">
        <w:t xml:space="preserve">my </w:t>
      </w:r>
      <w:r w:rsidR="00DB6677">
        <w:t>literature review</w:t>
      </w:r>
      <w:r w:rsidR="00DD67ED">
        <w:t xml:space="preserve"> has so far made clear</w:t>
      </w:r>
      <w:r>
        <w:t xml:space="preserve">, there was a great deal of uncertainty and discontent </w:t>
      </w:r>
      <w:r w:rsidR="00DD67ED">
        <w:t xml:space="preserve">resulting from the </w:t>
      </w:r>
      <w:r w:rsidR="00DB5A5F">
        <w:t>imposition of EU-sponsored liberal</w:t>
      </w:r>
      <w:r w:rsidR="00DD67ED">
        <w:t xml:space="preserve"> reforms</w:t>
      </w:r>
      <w:r>
        <w:t xml:space="preserve">. </w:t>
      </w:r>
      <w:r w:rsidR="00BF663B">
        <w:t xml:space="preserve">The </w:t>
      </w:r>
      <w:r w:rsidR="000A5406">
        <w:t xml:space="preserve">retreat </w:t>
      </w:r>
      <w:r w:rsidR="00DB5A5F">
        <w:t>back to</w:t>
      </w:r>
      <w:r w:rsidR="0006597A">
        <w:t xml:space="preserve"> </w:t>
      </w:r>
      <w:r w:rsidR="000A5406">
        <w:t xml:space="preserve">traditional notions of </w:t>
      </w:r>
      <w:r w:rsidR="00956833">
        <w:t>collective identity and nationalism was a</w:t>
      </w:r>
      <w:r w:rsidR="0061542D">
        <w:t>n</w:t>
      </w:r>
      <w:r w:rsidR="00956833">
        <w:t xml:space="preserve"> </w:t>
      </w:r>
      <w:r w:rsidR="0061542D">
        <w:t>inevitable</w:t>
      </w:r>
      <w:r w:rsidR="00956833">
        <w:t xml:space="preserve"> reaction for many Poles</w:t>
      </w:r>
      <w:r w:rsidR="00E52EA2">
        <w:t xml:space="preserve"> when faced with the vast reforms </w:t>
      </w:r>
      <w:r w:rsidR="0006597A">
        <w:t>taking place</w:t>
      </w:r>
      <w:r w:rsidR="00E52EA2">
        <w:t xml:space="preserve"> in Poland</w:t>
      </w:r>
      <w:r w:rsidR="00A9154B">
        <w:t xml:space="preserve">. </w:t>
      </w:r>
      <w:r w:rsidR="00BC4AA0">
        <w:t>The Polish right-wing movement appeal</w:t>
      </w:r>
      <w:r w:rsidR="0006597A">
        <w:t>s</w:t>
      </w:r>
      <w:r w:rsidR="00BC4AA0">
        <w:t xml:space="preserve"> to </w:t>
      </w:r>
      <w:r w:rsidR="00D250E2">
        <w:t>enduring</w:t>
      </w:r>
      <w:r w:rsidR="00893019">
        <w:t xml:space="preserve"> </w:t>
      </w:r>
      <w:r w:rsidR="00D250E2">
        <w:t xml:space="preserve">anxieties around </w:t>
      </w:r>
      <w:r w:rsidR="0006597A">
        <w:t xml:space="preserve">the protection of </w:t>
      </w:r>
      <w:r w:rsidR="00EB6282">
        <w:t xml:space="preserve">the Polish nation </w:t>
      </w:r>
      <w:r w:rsidR="00990CF7">
        <w:t>(</w:t>
      </w:r>
      <w:r w:rsidR="00EB6282">
        <w:t>and Polishness</w:t>
      </w:r>
      <w:r w:rsidR="00990CF7">
        <w:t>)</w:t>
      </w:r>
      <w:r w:rsidR="0006597A">
        <w:t xml:space="preserve"> </w:t>
      </w:r>
      <w:r w:rsidR="00E52EA2">
        <w:t>in the face of immense social and political changes</w:t>
      </w:r>
      <w:r w:rsidR="00D250E2">
        <w:t>.</w:t>
      </w:r>
      <w:r w:rsidR="00C76634">
        <w:t xml:space="preserve"> </w:t>
      </w:r>
      <w:r w:rsidR="00DF6C63">
        <w:t>I</w:t>
      </w:r>
      <w:r w:rsidR="00C04809">
        <w:t>n order to</w:t>
      </w:r>
      <w:r w:rsidR="00EA69A6">
        <w:t xml:space="preserve"> develop a more nuanced perspective of the rise of the Polish </w:t>
      </w:r>
      <w:r w:rsidR="00781818">
        <w:t>right</w:t>
      </w:r>
      <w:r w:rsidR="00C04809">
        <w:t>-</w:t>
      </w:r>
      <w:r w:rsidR="00781818">
        <w:t>wing</w:t>
      </w:r>
      <w:r w:rsidR="00EB6282">
        <w:t xml:space="preserve"> as a whole</w:t>
      </w:r>
      <w:r w:rsidR="009A3C42">
        <w:t xml:space="preserve">, </w:t>
      </w:r>
      <w:r w:rsidR="00D20604">
        <w:t>and</w:t>
      </w:r>
      <w:r w:rsidR="009A3C42">
        <w:t xml:space="preserve"> consider</w:t>
      </w:r>
      <w:r w:rsidR="00D20604">
        <w:t xml:space="preserve"> how </w:t>
      </w:r>
      <w:r w:rsidR="00EB6282">
        <w:t>the movement</w:t>
      </w:r>
      <w:r w:rsidR="00D20604">
        <w:t xml:space="preserve"> </w:t>
      </w:r>
      <w:r w:rsidR="009A3C42">
        <w:t>succeeded in</w:t>
      </w:r>
      <w:r w:rsidR="00D20604">
        <w:t xml:space="preserve"> </w:t>
      </w:r>
      <w:r w:rsidR="00BC4AA0">
        <w:t xml:space="preserve">gaining support from </w:t>
      </w:r>
      <w:r w:rsidR="00EB6282">
        <w:t>Poland’s general population</w:t>
      </w:r>
      <w:r w:rsidR="00DF6C63">
        <w:t xml:space="preserve">, I </w:t>
      </w:r>
      <w:r w:rsidR="00A9154B">
        <w:t>invoke</w:t>
      </w:r>
      <w:r w:rsidR="003E3E3A">
        <w:t xml:space="preserve"> the</w:t>
      </w:r>
      <w:r w:rsidR="00DF6C63">
        <w:t xml:space="preserve"> work of two scholars</w:t>
      </w:r>
      <w:r w:rsidR="0073752F">
        <w:t xml:space="preserve">, </w:t>
      </w:r>
      <w:r w:rsidR="00B6172F">
        <w:t>Zsuzsa</w:t>
      </w:r>
      <w:r w:rsidR="0073752F">
        <w:t xml:space="preserve"> Gille and Dace Dzenovska,</w:t>
      </w:r>
      <w:r w:rsidR="00DF6C63">
        <w:t xml:space="preserve"> </w:t>
      </w:r>
      <w:r w:rsidR="0073752F">
        <w:t>who</w:t>
      </w:r>
      <w:r w:rsidR="00DF6C63">
        <w:t xml:space="preserve"> </w:t>
      </w:r>
      <w:r w:rsidR="003E3E3A">
        <w:t xml:space="preserve">have </w:t>
      </w:r>
      <w:r w:rsidR="00C60B1A">
        <w:t>each</w:t>
      </w:r>
      <w:r w:rsidR="00525979">
        <w:t xml:space="preserve"> </w:t>
      </w:r>
      <w:r w:rsidR="003E3E3A">
        <w:t>theorized the</w:t>
      </w:r>
      <w:r w:rsidR="00DF6C63">
        <w:t xml:space="preserve"> crisis of liberalism</w:t>
      </w:r>
      <w:r w:rsidR="0073752F">
        <w:t xml:space="preserve"> and its impact on post-communist states</w:t>
      </w:r>
      <w:r w:rsidR="00A9154B">
        <w:t>.</w:t>
      </w:r>
      <w:r w:rsidR="00DF6C63">
        <w:t xml:space="preserve"> </w:t>
      </w:r>
      <w:r w:rsidR="00EA69A6">
        <w:t xml:space="preserve"> </w:t>
      </w:r>
    </w:p>
    <w:p w14:paraId="2928D812" w14:textId="15D1719D" w:rsidR="008677BC" w:rsidRPr="00F40A07" w:rsidRDefault="008677BC" w:rsidP="00C77D7A">
      <w:pPr>
        <w:pStyle w:val="Heading2"/>
        <w:jc w:val="both"/>
        <w:rPr>
          <w:rFonts w:ascii="Times New Roman" w:hAnsi="Times New Roman" w:cs="Times New Roman"/>
          <w:color w:val="000000" w:themeColor="text1"/>
          <w:sz w:val="28"/>
          <w:szCs w:val="28"/>
          <w:u w:val="single"/>
        </w:rPr>
      </w:pPr>
      <w:bookmarkStart w:id="11" w:name="_Toc25251547"/>
      <w:r w:rsidRPr="00F40A07">
        <w:rPr>
          <w:rFonts w:ascii="Times New Roman" w:hAnsi="Times New Roman" w:cs="Times New Roman"/>
          <w:color w:val="000000" w:themeColor="text1"/>
          <w:sz w:val="28"/>
          <w:szCs w:val="28"/>
          <w:u w:val="single"/>
        </w:rPr>
        <w:lastRenderedPageBreak/>
        <w:t xml:space="preserve">Relationality </w:t>
      </w:r>
      <w:r w:rsidR="00A21CBE" w:rsidRPr="00F40A07">
        <w:rPr>
          <w:rFonts w:ascii="Times New Roman" w:hAnsi="Times New Roman" w:cs="Times New Roman"/>
          <w:color w:val="000000" w:themeColor="text1"/>
          <w:sz w:val="28"/>
          <w:szCs w:val="28"/>
          <w:u w:val="single"/>
        </w:rPr>
        <w:t>Framework</w:t>
      </w:r>
      <w:bookmarkEnd w:id="11"/>
    </w:p>
    <w:p w14:paraId="08D6A12E" w14:textId="77777777" w:rsidR="008677BC" w:rsidRPr="0083465E" w:rsidRDefault="008677BC" w:rsidP="00C77D7A">
      <w:pPr>
        <w:jc w:val="both"/>
      </w:pPr>
    </w:p>
    <w:p w14:paraId="6B1104BE" w14:textId="289DAE6F" w:rsidR="00BE6C00" w:rsidRDefault="00E52EA2" w:rsidP="00C77D7A">
      <w:pPr>
        <w:spacing w:line="480" w:lineRule="auto"/>
        <w:ind w:firstLine="720"/>
        <w:jc w:val="both"/>
      </w:pPr>
      <w:r>
        <w:t xml:space="preserve">The rise of nationalist sentiments and the electoral success of right-wing parties such as PiS are not </w:t>
      </w:r>
      <w:r w:rsidR="00077AB1">
        <w:t>solely</w:t>
      </w:r>
      <w:r>
        <w:t xml:space="preserve"> based in inherent understandings of Polishness</w:t>
      </w:r>
      <w:r w:rsidR="003437E0">
        <w:t xml:space="preserve"> </w:t>
      </w:r>
      <w:r>
        <w:t xml:space="preserve">– they are phenomena </w:t>
      </w:r>
      <w:r w:rsidR="009766CC">
        <w:t>that</w:t>
      </w:r>
      <w:r>
        <w:t xml:space="preserve"> take place in a broader and relationally constituted context. </w:t>
      </w:r>
      <w:r w:rsidR="004956C0">
        <w:t>Zsuzsa Gille’s r</w:t>
      </w:r>
      <w:r w:rsidR="004D3248">
        <w:t xml:space="preserve">elationality </w:t>
      </w:r>
      <w:r w:rsidR="00DF6C63">
        <w:t>framework</w:t>
      </w:r>
      <w:r w:rsidR="004D3248">
        <w:t xml:space="preserve"> </w:t>
      </w:r>
      <w:r w:rsidR="004956C0">
        <w:t>sees</w:t>
      </w:r>
      <w:r w:rsidR="00BA4E88">
        <w:t xml:space="preserve"> the political climate in </w:t>
      </w:r>
      <w:r w:rsidR="004D3248">
        <w:t xml:space="preserve">post-communist nations and their Western counterparts as mutually constitutive (Gille 2010). Gille’s analysis posits that the recent illiberal route taken by post-communist countries should not be seen as </w:t>
      </w:r>
      <w:r w:rsidR="00860DED">
        <w:t xml:space="preserve">an idiosyncratic and isolated </w:t>
      </w:r>
      <w:r w:rsidR="00AA6915">
        <w:t>shift</w:t>
      </w:r>
      <w:r w:rsidR="00860DED">
        <w:t xml:space="preserve">, somehow unrelated to </w:t>
      </w:r>
      <w:r w:rsidR="00BA4E88">
        <w:t>old and new</w:t>
      </w:r>
      <w:r w:rsidR="00860DED">
        <w:t xml:space="preserve"> tensions between Western and Eastern European states</w:t>
      </w:r>
      <w:r w:rsidR="004D3248">
        <w:t xml:space="preserve">. </w:t>
      </w:r>
      <w:r w:rsidR="0006597A">
        <w:t>Instead, t</w:t>
      </w:r>
      <w:r w:rsidR="004D3248">
        <w:t xml:space="preserve">he interactions between Eastern and Western European countries </w:t>
      </w:r>
      <w:r w:rsidR="008D35E4">
        <w:t xml:space="preserve">during </w:t>
      </w:r>
      <w:r w:rsidR="0006597A">
        <w:t xml:space="preserve">and after </w:t>
      </w:r>
      <w:r w:rsidR="008D35E4">
        <w:t xml:space="preserve">the post-communist transition </w:t>
      </w:r>
      <w:r w:rsidR="00B7593F">
        <w:t xml:space="preserve">have </w:t>
      </w:r>
      <w:r w:rsidR="004D3248">
        <w:t>had a lasting impact on the social and political trajectory of countries in both regions.</w:t>
      </w:r>
    </w:p>
    <w:p w14:paraId="27894774" w14:textId="2B311C7E" w:rsidR="007240D7" w:rsidRDefault="00B81299" w:rsidP="00C77D7A">
      <w:pPr>
        <w:spacing w:line="480" w:lineRule="auto"/>
        <w:ind w:firstLine="720"/>
        <w:jc w:val="both"/>
      </w:pPr>
      <w:r>
        <w:t>Gille’s</w:t>
      </w:r>
      <w:r w:rsidR="00D55C8C">
        <w:t xml:space="preserve"> </w:t>
      </w:r>
      <w:r w:rsidR="004D3248">
        <w:t>relationality</w:t>
      </w:r>
      <w:r w:rsidR="00BF301A">
        <w:t xml:space="preserve"> framework</w:t>
      </w:r>
      <w:r w:rsidR="004D3248">
        <w:t xml:space="preserve"> </w:t>
      </w:r>
      <w:r w:rsidR="004956C0">
        <w:t>is</w:t>
      </w:r>
      <w:r w:rsidR="004D3248">
        <w:t xml:space="preserve"> valuable in helping to understand the conflict that exists between the moral principles of Europeanness </w:t>
      </w:r>
      <w:r w:rsidR="004956C0">
        <w:t>and</w:t>
      </w:r>
      <w:r w:rsidR="004D3248">
        <w:t xml:space="preserve"> Polishness</w:t>
      </w:r>
      <w:r w:rsidR="004956C0">
        <w:t xml:space="preserve">, especially in regard to </w:t>
      </w:r>
      <w:r w:rsidR="004D3248">
        <w:t>how they interact with one another.</w:t>
      </w:r>
      <w:r w:rsidR="002520A8">
        <w:t xml:space="preserve"> </w:t>
      </w:r>
      <w:r w:rsidR="00077AB1">
        <w:t>The</w:t>
      </w:r>
      <w:r w:rsidR="00732C7F">
        <w:t xml:space="preserve"> fight against communism</w:t>
      </w:r>
      <w:r w:rsidR="00E72391">
        <w:t xml:space="preserve"> in Eastern Europe</w:t>
      </w:r>
      <w:r w:rsidR="00732C7F">
        <w:t xml:space="preserve"> </w:t>
      </w:r>
      <w:r w:rsidR="00077AB1">
        <w:t xml:space="preserve">was </w:t>
      </w:r>
      <w:r w:rsidR="00732C7F">
        <w:t xml:space="preserve">one that was based on the longing for </w:t>
      </w:r>
      <w:r w:rsidR="00077AB1">
        <w:t xml:space="preserve">the </w:t>
      </w:r>
      <w:r w:rsidR="00DA2688">
        <w:t>“</w:t>
      </w:r>
      <w:r w:rsidR="00732C7F">
        <w:t>normality</w:t>
      </w:r>
      <w:r w:rsidR="00DA2688">
        <w:t>” that was presumably</w:t>
      </w:r>
      <w:r w:rsidR="00732C7F">
        <w:t xml:space="preserve"> </w:t>
      </w:r>
      <w:r w:rsidR="00DA2688">
        <w:t xml:space="preserve">lived </w:t>
      </w:r>
      <w:r w:rsidR="00077AB1">
        <w:t xml:space="preserve">in Western Europe </w:t>
      </w:r>
      <w:r w:rsidR="00732C7F">
        <w:t xml:space="preserve">(Gille 2010, 20). </w:t>
      </w:r>
      <w:r w:rsidR="00BF64FC">
        <w:t>From the point of view of Eastern Europeans, this normality involved not only prosperity and freedom</w:t>
      </w:r>
      <w:r w:rsidR="003914A2">
        <w:t xml:space="preserve">, but also </w:t>
      </w:r>
      <w:r w:rsidR="006646FF">
        <w:t xml:space="preserve">“living without politics and not having to worry about being politically correct in the sense of being faithful to the official dogma” (Gille 2010, 21). </w:t>
      </w:r>
      <w:r w:rsidR="00E72391">
        <w:t xml:space="preserve">However, </w:t>
      </w:r>
      <w:r w:rsidR="00FC0E49">
        <w:t xml:space="preserve">membership </w:t>
      </w:r>
      <w:r w:rsidR="00B858D9">
        <w:t>in</w:t>
      </w:r>
      <w:r w:rsidR="00FC0E49">
        <w:t xml:space="preserve"> the EU</w:t>
      </w:r>
      <w:r w:rsidR="00025C40">
        <w:t xml:space="preserve"> </w:t>
      </w:r>
      <w:r w:rsidR="00FC0E49">
        <w:t xml:space="preserve">and other liberal democratic institutions </w:t>
      </w:r>
      <w:r w:rsidR="00F56C33">
        <w:t>meant that Eastern Europeans now had to conform to the ideological project of EU liberalism</w:t>
      </w:r>
      <w:r w:rsidR="00B858D9">
        <w:t>, which among other things</w:t>
      </w:r>
      <w:r w:rsidR="009A01FC">
        <w:t>, demanded adherence to new social values including openness to</w:t>
      </w:r>
      <w:r w:rsidR="00D676E9">
        <w:t xml:space="preserve"> multiculturalism,</w:t>
      </w:r>
      <w:r w:rsidR="009A01FC">
        <w:t xml:space="preserve"> </w:t>
      </w:r>
      <w:r w:rsidR="00D676E9">
        <w:t>im</w:t>
      </w:r>
      <w:r w:rsidR="00E26672">
        <w:t>migration and LGBT</w:t>
      </w:r>
      <w:r w:rsidR="009A01FC">
        <w:t xml:space="preserve"> rights</w:t>
      </w:r>
      <w:r w:rsidR="009E25E9">
        <w:t>.</w:t>
      </w:r>
      <w:r w:rsidR="00077AB1">
        <w:t xml:space="preserve"> </w:t>
      </w:r>
      <w:r w:rsidR="00662802">
        <w:t xml:space="preserve">For Poles, such reorientation in values </w:t>
      </w:r>
      <w:r w:rsidR="00BA1FE4">
        <w:t>seemed as if one</w:t>
      </w:r>
      <w:r w:rsidR="004E1492">
        <w:t xml:space="preserve"> top-down</w:t>
      </w:r>
      <w:r w:rsidR="00BA1FE4">
        <w:t xml:space="preserve"> ideological project—communism—was now being replaced by another—liberalism (also see Dzenovska 2018)</w:t>
      </w:r>
      <w:r w:rsidR="004759D4">
        <w:t>.</w:t>
      </w:r>
      <w:r w:rsidR="00A41484">
        <w:t xml:space="preserve"> </w:t>
      </w:r>
      <w:r w:rsidR="00D676E9">
        <w:t>What is more, social liberalization went hand</w:t>
      </w:r>
      <w:r w:rsidR="00866E86">
        <w:t>-</w:t>
      </w:r>
      <w:r w:rsidR="00D676E9">
        <w:t>in</w:t>
      </w:r>
      <w:r w:rsidR="00866E86">
        <w:t>-</w:t>
      </w:r>
      <w:r w:rsidR="00D676E9">
        <w:t>hand with</w:t>
      </w:r>
      <w:r w:rsidR="007A51D1">
        <w:t xml:space="preserve"> neoliberal restructuring which left many Eastern Europeans economically </w:t>
      </w:r>
      <w:r w:rsidR="001E1C90">
        <w:t>vulnerable</w:t>
      </w:r>
      <w:r w:rsidR="007A51D1">
        <w:t xml:space="preserve"> and resentful. Turning (back) to more traditional, “thicker” conceptions of identity </w:t>
      </w:r>
      <w:r w:rsidR="001E1C90">
        <w:t xml:space="preserve">and politics, </w:t>
      </w:r>
      <w:r w:rsidR="001E1C90">
        <w:lastRenderedPageBreak/>
        <w:t xml:space="preserve">such as nationalism, </w:t>
      </w:r>
      <w:r w:rsidR="00BE2704">
        <w:t>was means</w:t>
      </w:r>
      <w:r w:rsidR="001E1C90">
        <w:t xml:space="preserve"> of challenging the hegemony of liberal values, which many Eastern Europeans began to understand as a</w:t>
      </w:r>
      <w:r w:rsidR="00BE2704">
        <w:t xml:space="preserve"> form of imperialism</w:t>
      </w:r>
      <w:r w:rsidR="001E1C90">
        <w:t xml:space="preserve">. </w:t>
      </w:r>
      <w:r w:rsidR="00BE2704">
        <w:t xml:space="preserve">Xenophobic right-wing parties </w:t>
      </w:r>
      <w:r w:rsidR="001013D1">
        <w:t xml:space="preserve">in countries like Poland </w:t>
      </w:r>
      <w:r w:rsidR="00BE2704">
        <w:t xml:space="preserve">invoke these </w:t>
      </w:r>
      <w:r w:rsidR="007A7035">
        <w:t xml:space="preserve">aforementioned </w:t>
      </w:r>
      <w:r w:rsidR="00BE2704">
        <w:t xml:space="preserve">“thick” nationalist identities in order to </w:t>
      </w:r>
      <w:r w:rsidR="001E4238">
        <w:t>harness popular resentment associated with EU-imposed social reforms</w:t>
      </w:r>
      <w:r w:rsidR="00D27E17">
        <w:t xml:space="preserve"> (see also </w:t>
      </w:r>
      <w:proofErr w:type="spellStart"/>
      <w:r w:rsidR="00D27E17">
        <w:t>Kotwas</w:t>
      </w:r>
      <w:proofErr w:type="spellEnd"/>
      <w:r w:rsidR="00D27E17">
        <w:t xml:space="preserve"> and </w:t>
      </w:r>
      <w:proofErr w:type="spellStart"/>
      <w:r w:rsidR="00D27E17">
        <w:t>Kubik</w:t>
      </w:r>
      <w:proofErr w:type="spellEnd"/>
      <w:r w:rsidR="00D27E17">
        <w:t xml:space="preserve"> 2019)</w:t>
      </w:r>
      <w:r w:rsidR="00D90987" w:rsidRPr="00B807E1">
        <w:t>.</w:t>
      </w:r>
      <w:r w:rsidR="00D90987" w:rsidRPr="00EC2913">
        <w:t xml:space="preserve"> </w:t>
      </w:r>
    </w:p>
    <w:p w14:paraId="31451BE5" w14:textId="0AB3C8C7" w:rsidR="00D041FB" w:rsidRDefault="00955262" w:rsidP="00C77D7A">
      <w:pPr>
        <w:spacing w:line="480" w:lineRule="auto"/>
        <w:ind w:firstLine="720"/>
        <w:jc w:val="both"/>
      </w:pPr>
      <w:r>
        <w:t xml:space="preserve">Moreover, </w:t>
      </w:r>
      <w:r w:rsidR="009E03EC">
        <w:t xml:space="preserve">Gille’s </w:t>
      </w:r>
      <w:r>
        <w:t>r</w:t>
      </w:r>
      <w:r w:rsidR="00A470C9">
        <w:t>elationality</w:t>
      </w:r>
      <w:r w:rsidR="009E03EC">
        <w:t xml:space="preserve"> framework</w:t>
      </w:r>
      <w:r w:rsidR="005C2146">
        <w:t xml:space="preserve"> </w:t>
      </w:r>
      <w:r w:rsidR="000E2FF3">
        <w:t>sheds light on the</w:t>
      </w:r>
      <w:r w:rsidR="00C52DA6">
        <w:t xml:space="preserve"> </w:t>
      </w:r>
      <w:r w:rsidR="005C2146">
        <w:t xml:space="preserve">fundamental </w:t>
      </w:r>
      <w:r w:rsidR="00440249">
        <w:t xml:space="preserve">tensions </w:t>
      </w:r>
      <w:r w:rsidR="00C52DA6">
        <w:t>which</w:t>
      </w:r>
      <w:r w:rsidR="00440249">
        <w:t xml:space="preserve"> exist between Poland and the EU</w:t>
      </w:r>
      <w:r w:rsidR="000E2FF3">
        <w:t>, by point</w:t>
      </w:r>
      <w:r w:rsidR="00544CCF">
        <w:t>ing</w:t>
      </w:r>
      <w:r w:rsidR="000E2FF3">
        <w:t xml:space="preserve"> out how</w:t>
      </w:r>
      <w:r w:rsidR="00440249">
        <w:t xml:space="preserve"> </w:t>
      </w:r>
      <w:r w:rsidR="00544CCF">
        <w:t xml:space="preserve">the </w:t>
      </w:r>
      <w:r w:rsidR="00607607">
        <w:t xml:space="preserve">EU’s </w:t>
      </w:r>
      <w:r w:rsidR="00607607" w:rsidRPr="00607607">
        <w:t>requirement</w:t>
      </w:r>
      <w:r w:rsidR="00544CCF">
        <w:t>s</w:t>
      </w:r>
      <w:r w:rsidR="00EE01A9" w:rsidRPr="00607607">
        <w:t xml:space="preserve"> for Eastern Europe</w:t>
      </w:r>
      <w:r w:rsidR="00EE01A9">
        <w:t>an states</w:t>
      </w:r>
      <w:r w:rsidR="00EE01A9" w:rsidRPr="00E11155">
        <w:t xml:space="preserve"> to become</w:t>
      </w:r>
      <w:r w:rsidR="00D041FB">
        <w:t>:</w:t>
      </w:r>
      <w:r w:rsidR="00EE01A9" w:rsidRPr="00E11155">
        <w:t xml:space="preserve"> </w:t>
      </w:r>
    </w:p>
    <w:p w14:paraId="505A2967" w14:textId="541745F1" w:rsidR="00D041FB" w:rsidRDefault="00EE01A9" w:rsidP="00C77D7A">
      <w:pPr>
        <w:ind w:left="720"/>
        <w:jc w:val="both"/>
      </w:pPr>
      <w:r w:rsidRPr="00E11155">
        <w:t>multicultural</w:t>
      </w:r>
      <w:r>
        <w:t xml:space="preserve"> and post-national and to admit that nationality and </w:t>
      </w:r>
      <w:r w:rsidRPr="00E11155">
        <w:t>ethnicity are fluid and malleable, thus not worth shedding blood about, has not only failed to increase the West’s popularity but may also have arguably reproduced, as a backlash, the exact identity politics that the EU and most Western public intellectuals find so backward and dangerous</w:t>
      </w:r>
      <w:r w:rsidR="00C8587D">
        <w:t xml:space="preserve"> </w:t>
      </w:r>
      <w:r>
        <w:t xml:space="preserve">(Gille 2010, p. 24). </w:t>
      </w:r>
    </w:p>
    <w:p w14:paraId="36F7F98F" w14:textId="77777777" w:rsidR="00766CC7" w:rsidRDefault="00766CC7" w:rsidP="00C77D7A">
      <w:pPr>
        <w:ind w:left="720"/>
        <w:jc w:val="both"/>
      </w:pPr>
    </w:p>
    <w:p w14:paraId="7455C36A" w14:textId="161EDE1A" w:rsidR="00866E86" w:rsidRDefault="00856141" w:rsidP="00C77D7A">
      <w:pPr>
        <w:spacing w:line="480" w:lineRule="auto"/>
        <w:jc w:val="both"/>
      </w:pPr>
      <w:r>
        <w:t xml:space="preserve">The </w:t>
      </w:r>
      <w:r w:rsidR="005A604E">
        <w:t>EU mandated shift in values clashed with the values and self-understandings that were crucial to more traditional notions of Polishness</w:t>
      </w:r>
      <w:r>
        <w:t>.</w:t>
      </w:r>
      <w:r w:rsidR="008C1921">
        <w:t xml:space="preserve"> </w:t>
      </w:r>
      <w:r w:rsidR="004E4153">
        <w:t>The EU</w:t>
      </w:r>
      <w:r w:rsidR="005A604E">
        <w:t xml:space="preserve"> reformers’ and technocrats’</w:t>
      </w:r>
      <w:r w:rsidR="00CA53FB">
        <w:t xml:space="preserve"> belief that </w:t>
      </w:r>
      <w:r w:rsidR="00DB7226">
        <w:t xml:space="preserve">the value of </w:t>
      </w:r>
      <w:r>
        <w:t>“</w:t>
      </w:r>
      <w:r w:rsidR="00DB7226">
        <w:t>thick</w:t>
      </w:r>
      <w:r>
        <w:t>”</w:t>
      </w:r>
      <w:r w:rsidR="00DB7226">
        <w:t xml:space="preserve"> identity</w:t>
      </w:r>
      <w:r w:rsidR="00CA53FB">
        <w:t xml:space="preserve"> would eventually fade under the weight of liberalism</w:t>
      </w:r>
      <w:r w:rsidR="00DB7226">
        <w:t xml:space="preserve"> in Poland was misplaced</w:t>
      </w:r>
      <w:r w:rsidR="005A604E">
        <w:t xml:space="preserve">; instead, these pressures for transformation </w:t>
      </w:r>
      <w:r w:rsidR="00696736">
        <w:t>antagoni</w:t>
      </w:r>
      <w:r w:rsidR="005A604E">
        <w:t xml:space="preserve">sed a significant portion of the Polish public which was weary of </w:t>
      </w:r>
      <w:r w:rsidR="001A3572">
        <w:t>external political and social influence</w:t>
      </w:r>
      <w:r w:rsidR="00CA53FB">
        <w:t>.</w:t>
      </w:r>
      <w:r w:rsidR="00DB7226">
        <w:t xml:space="preserve"> </w:t>
      </w:r>
      <w:r w:rsidR="00107160">
        <w:t>The rise of essentialist and exclusionary identity politics in Poland</w:t>
      </w:r>
      <w:r w:rsidR="005A604E">
        <w:t xml:space="preserve"> as a form of resistance to these changes</w:t>
      </w:r>
      <w:r w:rsidR="00107160">
        <w:t xml:space="preserve"> is </w:t>
      </w:r>
      <w:r w:rsidR="00252A9E">
        <w:t xml:space="preserve">thus not </w:t>
      </w:r>
      <w:r w:rsidR="005D4140">
        <w:t xml:space="preserve">totally </w:t>
      </w:r>
      <w:r w:rsidR="00D205DF">
        <w:t>surprising</w:t>
      </w:r>
      <w:r w:rsidR="00252A9E">
        <w:t>.</w:t>
      </w:r>
    </w:p>
    <w:p w14:paraId="1901F657" w14:textId="3112AB79" w:rsidR="00317159" w:rsidRDefault="00061F9F" w:rsidP="00C77D7A">
      <w:pPr>
        <w:spacing w:line="480" w:lineRule="auto"/>
        <w:ind w:firstLine="720"/>
        <w:jc w:val="both"/>
      </w:pPr>
      <w:r>
        <w:t xml:space="preserve">The event </w:t>
      </w:r>
      <w:r w:rsidR="009449DD">
        <w:t xml:space="preserve">that best exemplifies the way in which the right-wing populist movement </w:t>
      </w:r>
      <w:r w:rsidR="007577FD">
        <w:t xml:space="preserve">in Poland </w:t>
      </w:r>
      <w:r w:rsidR="009449DD">
        <w:t xml:space="preserve">has instrumentalized </w:t>
      </w:r>
      <w:r w:rsidR="005A604E">
        <w:t xml:space="preserve">traditional </w:t>
      </w:r>
      <w:r w:rsidR="007710BA">
        <w:t>meanings of</w:t>
      </w:r>
      <w:r w:rsidR="007577FD">
        <w:t xml:space="preserve"> Polishness is the </w:t>
      </w:r>
      <w:r w:rsidR="00317159">
        <w:t xml:space="preserve">evolution of Polish Independence Day celebrations. There has been a dramatic change in </w:t>
      </w:r>
      <w:r w:rsidR="007710BA">
        <w:t xml:space="preserve">public </w:t>
      </w:r>
      <w:r w:rsidR="00317159">
        <w:t>celebrations</w:t>
      </w:r>
      <w:r w:rsidR="007710BA">
        <w:t xml:space="preserve"> of these holidays, as</w:t>
      </w:r>
      <w:r w:rsidR="00317159">
        <w:t xml:space="preserve"> far-right rallies and marches have gained mass popularity and publicity. The March of Independence has become the single most visible </w:t>
      </w:r>
      <w:r w:rsidR="004370C4">
        <w:t>symbol of</w:t>
      </w:r>
      <w:r w:rsidR="00317159">
        <w:t xml:space="preserve"> ethno-nationalis</w:t>
      </w:r>
      <w:r w:rsidR="004370C4">
        <w:t xml:space="preserve">m in </w:t>
      </w:r>
      <w:r w:rsidR="00317159">
        <w:t>Poland.</w:t>
      </w:r>
      <w:r w:rsidR="004370C4">
        <w:t xml:space="preserve"> </w:t>
      </w:r>
      <w:r w:rsidR="00E26672">
        <w:t xml:space="preserve">The year </w:t>
      </w:r>
      <w:r w:rsidR="00317159">
        <w:t>2006</w:t>
      </w:r>
      <w:r w:rsidR="004370C4">
        <w:t xml:space="preserve"> </w:t>
      </w:r>
      <w:r w:rsidR="00E26672">
        <w:t>marked</w:t>
      </w:r>
      <w:r w:rsidR="004370C4">
        <w:t xml:space="preserve"> the first time</w:t>
      </w:r>
      <w:r w:rsidR="00317159">
        <w:t xml:space="preserve"> the celebrations </w:t>
      </w:r>
      <w:r w:rsidR="004370C4">
        <w:t>took this form</w:t>
      </w:r>
      <w:r w:rsidR="00317159">
        <w:t xml:space="preserve"> as the far-right National Radical Camp group conducted a small-scale march through Warsaw holding signs with slogans such as “God, Honor, Fat</w:t>
      </w:r>
      <w:r w:rsidR="00E26672">
        <w:t>herland” (</w:t>
      </w:r>
      <w:proofErr w:type="spellStart"/>
      <w:r w:rsidR="00E26672">
        <w:t>Kotwas</w:t>
      </w:r>
      <w:proofErr w:type="spellEnd"/>
      <w:r w:rsidR="00E26672">
        <w:t xml:space="preserve"> and </w:t>
      </w:r>
      <w:proofErr w:type="spellStart"/>
      <w:r w:rsidR="00E26672">
        <w:t>Kubik</w:t>
      </w:r>
      <w:proofErr w:type="spellEnd"/>
      <w:r w:rsidR="00E26672">
        <w:t xml:space="preserve"> 2019</w:t>
      </w:r>
      <w:r w:rsidR="00317159">
        <w:t xml:space="preserve">). Since </w:t>
      </w:r>
      <w:r w:rsidR="006C0A91">
        <w:t>then</w:t>
      </w:r>
      <w:r w:rsidR="00317159">
        <w:t xml:space="preserve">, more </w:t>
      </w:r>
      <w:r w:rsidR="00317159">
        <w:lastRenderedPageBreak/>
        <w:t>extreme right-wing and ethno-nationalist parties</w:t>
      </w:r>
      <w:r w:rsidR="006C0A91">
        <w:t xml:space="preserve"> have</w:t>
      </w:r>
      <w:r w:rsidR="00317159">
        <w:t xml:space="preserve"> started joining</w:t>
      </w:r>
      <w:r w:rsidR="006C0A91">
        <w:t xml:space="preserve"> the celebrations</w:t>
      </w:r>
      <w:r w:rsidR="00317159">
        <w:t>. A master narrative has systematically emerged from the march, depicting Poles as a population that is reclaiming its country from outsiders and foreigners. For instance,</w:t>
      </w:r>
      <w:r w:rsidR="008D0090">
        <w:t xml:space="preserve"> in 2017</w:t>
      </w:r>
      <w:r w:rsidR="00317159">
        <w:t xml:space="preserve"> some of the various slogans used by groups and individuals du</w:t>
      </w:r>
      <w:r w:rsidR="008D0090">
        <w:t>ring the march</w:t>
      </w:r>
      <w:r w:rsidR="00317159">
        <w:t xml:space="preserve"> include</w:t>
      </w:r>
      <w:r w:rsidR="008D0090">
        <w:t>d</w:t>
      </w:r>
      <w:r w:rsidR="00317159">
        <w:t xml:space="preserve"> ones which argue</w:t>
      </w:r>
      <w:r w:rsidR="008D0090">
        <w:t>d</w:t>
      </w:r>
      <w:r w:rsidR="00317159">
        <w:t xml:space="preserve"> Poland should: </w:t>
      </w:r>
    </w:p>
    <w:p w14:paraId="7B543561" w14:textId="77777777" w:rsidR="00317159" w:rsidRDefault="00317159" w:rsidP="00C77D7A">
      <w:pPr>
        <w:pStyle w:val="NormalWeb"/>
        <w:spacing w:before="0" w:beforeAutospacing="0" w:after="0" w:afterAutospacing="0"/>
        <w:ind w:left="720"/>
        <w:jc w:val="both"/>
        <w:rPr>
          <w:color w:val="000000" w:themeColor="text1"/>
        </w:rPr>
      </w:pPr>
      <w:r>
        <w:rPr>
          <w:rFonts w:ascii="TimesNewRomanPSMT" w:hAnsi="TimesNewRomanPSMT"/>
          <w:color w:val="000000" w:themeColor="text1"/>
        </w:rPr>
        <w:t>C</w:t>
      </w:r>
      <w:r w:rsidRPr="0007419B">
        <w:rPr>
          <w:rFonts w:ascii="TimesNewRomanPSMT" w:hAnsi="TimesNewRomanPSMT"/>
          <w:color w:val="000000" w:themeColor="text1"/>
        </w:rPr>
        <w:t xml:space="preserve">reate Poland for Poles, who are to be militantly Catholic, inspired by the </w:t>
      </w:r>
      <w:r w:rsidRPr="0007419B">
        <w:rPr>
          <w:color w:val="000000" w:themeColor="text1"/>
        </w:rPr>
        <w:t xml:space="preserve">Crusades (“Deus </w:t>
      </w:r>
      <w:proofErr w:type="spellStart"/>
      <w:r w:rsidRPr="0007419B">
        <w:rPr>
          <w:color w:val="000000" w:themeColor="text1"/>
        </w:rPr>
        <w:t>Vult</w:t>
      </w:r>
      <w:proofErr w:type="spellEnd"/>
      <w:r w:rsidRPr="0007419B">
        <w:rPr>
          <w:color w:val="000000" w:themeColor="text1"/>
        </w:rPr>
        <w:t>”), preferably white (“</w:t>
      </w:r>
      <w:r>
        <w:rPr>
          <w:color w:val="000000" w:themeColor="text1"/>
        </w:rPr>
        <w:t>E</w:t>
      </w:r>
      <w:r w:rsidRPr="0007419B">
        <w:rPr>
          <w:color w:val="000000" w:themeColor="text1"/>
        </w:rPr>
        <w:t>urope will be white or uninhabited”), heteronormative and socially conservative (“a boy and a girl—a normal family”; “abortion kills children”), and adamantly anti-communist (“</w:t>
      </w:r>
      <w:r w:rsidRPr="0007419B">
        <w:rPr>
          <w:i/>
          <w:iCs/>
          <w:color w:val="000000" w:themeColor="text1"/>
        </w:rPr>
        <w:t>Use a sickle, use a hammer, smash the red rabble</w:t>
      </w:r>
      <w:r w:rsidRPr="0007419B">
        <w:rPr>
          <w:color w:val="000000" w:themeColor="text1"/>
        </w:rPr>
        <w:t>”). They are increasingly committed to defending a Europe that faces serious threats, internal and external, these days coming particularly from Islam (“Europe wake up”—an inscription on a massive installation depicting Islam as a Trojan Horse) (</w:t>
      </w:r>
      <w:proofErr w:type="spellStart"/>
      <w:r w:rsidRPr="0007419B">
        <w:rPr>
          <w:color w:val="000000" w:themeColor="text1"/>
        </w:rPr>
        <w:t>Kotwas</w:t>
      </w:r>
      <w:proofErr w:type="spellEnd"/>
      <w:r w:rsidRPr="0007419B">
        <w:rPr>
          <w:color w:val="000000" w:themeColor="text1"/>
        </w:rPr>
        <w:t xml:space="preserve"> and </w:t>
      </w:r>
      <w:proofErr w:type="spellStart"/>
      <w:r w:rsidRPr="0007419B">
        <w:rPr>
          <w:color w:val="000000" w:themeColor="text1"/>
        </w:rPr>
        <w:t>Kubik</w:t>
      </w:r>
      <w:proofErr w:type="spellEnd"/>
      <w:r w:rsidRPr="0007419B">
        <w:rPr>
          <w:color w:val="000000" w:themeColor="text1"/>
        </w:rPr>
        <w:t xml:space="preserve"> 2019, 455). </w:t>
      </w:r>
    </w:p>
    <w:p w14:paraId="6890B8E8" w14:textId="77777777" w:rsidR="00317159" w:rsidRPr="0007419B" w:rsidRDefault="00317159" w:rsidP="00C77D7A">
      <w:pPr>
        <w:pStyle w:val="NormalWeb"/>
        <w:spacing w:before="0" w:beforeAutospacing="0" w:after="0" w:afterAutospacing="0"/>
        <w:ind w:left="720"/>
        <w:jc w:val="both"/>
        <w:rPr>
          <w:color w:val="000000" w:themeColor="text1"/>
        </w:rPr>
      </w:pPr>
    </w:p>
    <w:p w14:paraId="6ECC9825" w14:textId="6DDC71E8" w:rsidR="00317159" w:rsidRDefault="00317159" w:rsidP="00C77D7A">
      <w:pPr>
        <w:spacing w:line="480" w:lineRule="auto"/>
        <w:jc w:val="both"/>
      </w:pPr>
      <w:r>
        <w:t xml:space="preserve">The Independence March used to be just one of many solemn and festive events held by the Polish government to commemorate Poland’s restored sovereignty in 1918. Now it has become a stage for the presentation of </w:t>
      </w:r>
      <w:r w:rsidR="008A5541">
        <w:t>ethno-nationalism</w:t>
      </w:r>
      <w:r>
        <w:t>. For its part, PiS has not done anything to distance itself from the Independence Day March and members of the party have either condoned it or maintained silence (</w:t>
      </w:r>
      <w:proofErr w:type="spellStart"/>
      <w:r>
        <w:t>Kotwas</w:t>
      </w:r>
      <w:proofErr w:type="spellEnd"/>
      <w:r>
        <w:t xml:space="preserve"> and </w:t>
      </w:r>
      <w:proofErr w:type="spellStart"/>
      <w:r>
        <w:t>Kubik</w:t>
      </w:r>
      <w:proofErr w:type="spellEnd"/>
      <w:r>
        <w:t xml:space="preserve"> 2019).</w:t>
      </w:r>
    </w:p>
    <w:p w14:paraId="66FC68D3" w14:textId="37578A81" w:rsidR="00F344AA" w:rsidRDefault="002518CE" w:rsidP="00C77D7A">
      <w:pPr>
        <w:spacing w:line="480" w:lineRule="auto"/>
        <w:ind w:firstLine="720"/>
        <w:jc w:val="both"/>
      </w:pPr>
      <w:r>
        <w:t xml:space="preserve">From </w:t>
      </w:r>
      <w:r w:rsidR="009C48FA">
        <w:t>these examples</w:t>
      </w:r>
      <w:r w:rsidR="009766CC">
        <w:t>,</w:t>
      </w:r>
      <w:r>
        <w:t xml:space="preserve"> we can see </w:t>
      </w:r>
      <w:r w:rsidR="003B2FAB">
        <w:t xml:space="preserve">that </w:t>
      </w:r>
      <w:r w:rsidR="00FE1D75">
        <w:t>there is</w:t>
      </w:r>
      <w:r w:rsidR="00700074">
        <w:t xml:space="preserve"> </w:t>
      </w:r>
      <w:r w:rsidR="00F344AA">
        <w:t xml:space="preserve">a </w:t>
      </w:r>
      <w:r w:rsidR="006E7743">
        <w:t>stark right</w:t>
      </w:r>
      <w:r w:rsidR="00B807E1">
        <w:t>-</w:t>
      </w:r>
      <w:r w:rsidR="006E7743">
        <w:t xml:space="preserve">wing </w:t>
      </w:r>
      <w:r w:rsidR="00F344AA">
        <w:t>backlash</w:t>
      </w:r>
      <w:r w:rsidR="009C48FA">
        <w:t xml:space="preserve"> in Poland</w:t>
      </w:r>
      <w:r w:rsidR="00FE1D75">
        <w:t xml:space="preserve"> against liberal values, such as inclusion, tolerance and multiculturalism, which nationalist and xenophobic forces see as a threat</w:t>
      </w:r>
      <w:r>
        <w:t xml:space="preserve">. </w:t>
      </w:r>
      <w:r w:rsidR="000975D0">
        <w:t>Though there is no denying Poland</w:t>
      </w:r>
      <w:r w:rsidR="00F969E9">
        <w:t xml:space="preserve"> romanticized the liberal West and</w:t>
      </w:r>
      <w:r w:rsidR="000975D0">
        <w:t xml:space="preserve"> idealized its entrance to the EU, it is also clear that the EU failed</w:t>
      </w:r>
      <w:r w:rsidR="00FE1D75">
        <w:t xml:space="preserve"> to take into consideration the </w:t>
      </w:r>
      <w:r w:rsidR="00D34595">
        <w:t xml:space="preserve">importance of </w:t>
      </w:r>
      <w:r w:rsidR="00F969E9">
        <w:t>“thick”</w:t>
      </w:r>
      <w:r w:rsidR="009A160C">
        <w:t xml:space="preserve"> national</w:t>
      </w:r>
      <w:r w:rsidR="00D34595">
        <w:t xml:space="preserve"> identity </w:t>
      </w:r>
      <w:r w:rsidR="008F35DC">
        <w:t xml:space="preserve">in a country like Poland which had relied on historical conceptions of Polishness to fight communism. </w:t>
      </w:r>
      <w:r w:rsidR="0096687F">
        <w:t xml:space="preserve">When the EU asked the Eastern European communities to share the burden of the 2015 </w:t>
      </w:r>
      <w:r w:rsidR="008A5541">
        <w:t>migration</w:t>
      </w:r>
      <w:r w:rsidR="0096687F">
        <w:t xml:space="preserve"> crisis, nationalist Poles understood </w:t>
      </w:r>
      <w:r w:rsidR="008A5541">
        <w:t>this</w:t>
      </w:r>
      <w:r w:rsidR="0096687F">
        <w:t xml:space="preserve"> </w:t>
      </w:r>
      <w:r w:rsidR="008A5541">
        <w:t>as</w:t>
      </w:r>
      <w:r w:rsidR="0096687F">
        <w:t xml:space="preserve"> another form of political imposition</w:t>
      </w:r>
      <w:r w:rsidR="005268AC">
        <w:t xml:space="preserve"> that sought to undermine the historical cohesion and specificity of Polish people.</w:t>
      </w:r>
    </w:p>
    <w:p w14:paraId="5D3ACE95" w14:textId="2C0EF0E7" w:rsidR="008677BC" w:rsidRDefault="00C74A24" w:rsidP="00C77D7A">
      <w:pPr>
        <w:pStyle w:val="Heading2"/>
        <w:jc w:val="both"/>
        <w:rPr>
          <w:rFonts w:ascii="Times New Roman" w:hAnsi="Times New Roman" w:cs="Times New Roman"/>
          <w:color w:val="000000" w:themeColor="text1"/>
          <w:sz w:val="28"/>
          <w:szCs w:val="28"/>
        </w:rPr>
      </w:pPr>
      <w:bookmarkStart w:id="12" w:name="_Toc25251548"/>
      <w:r w:rsidRPr="00D14D50">
        <w:rPr>
          <w:rFonts w:ascii="Times New Roman" w:hAnsi="Times New Roman" w:cs="Times New Roman"/>
          <w:color w:val="000000" w:themeColor="text1"/>
          <w:sz w:val="28"/>
          <w:szCs w:val="28"/>
        </w:rPr>
        <w:t xml:space="preserve">Critical </w:t>
      </w:r>
      <w:r w:rsidR="00BD0223">
        <w:rPr>
          <w:rFonts w:ascii="Times New Roman" w:hAnsi="Times New Roman" w:cs="Times New Roman"/>
          <w:color w:val="000000" w:themeColor="text1"/>
          <w:sz w:val="28"/>
          <w:szCs w:val="28"/>
        </w:rPr>
        <w:t>A</w:t>
      </w:r>
      <w:r w:rsidRPr="00D14D50">
        <w:rPr>
          <w:rFonts w:ascii="Times New Roman" w:hAnsi="Times New Roman" w:cs="Times New Roman"/>
          <w:color w:val="000000" w:themeColor="text1"/>
          <w:sz w:val="28"/>
          <w:szCs w:val="28"/>
        </w:rPr>
        <w:t>pproach to “</w:t>
      </w:r>
      <w:r w:rsidR="0072477C" w:rsidRPr="00D14D50">
        <w:rPr>
          <w:rFonts w:ascii="Times New Roman" w:hAnsi="Times New Roman" w:cs="Times New Roman"/>
          <w:color w:val="000000" w:themeColor="text1"/>
          <w:sz w:val="28"/>
          <w:szCs w:val="28"/>
        </w:rPr>
        <w:t>Europeanness</w:t>
      </w:r>
      <w:r w:rsidRPr="00D14D50">
        <w:rPr>
          <w:rFonts w:ascii="Times New Roman" w:hAnsi="Times New Roman" w:cs="Times New Roman"/>
          <w:color w:val="000000" w:themeColor="text1"/>
          <w:sz w:val="28"/>
          <w:szCs w:val="28"/>
        </w:rPr>
        <w:t>”</w:t>
      </w:r>
      <w:bookmarkEnd w:id="12"/>
    </w:p>
    <w:p w14:paraId="3F7054E2" w14:textId="77777777" w:rsidR="0072477C" w:rsidRPr="0083465E" w:rsidRDefault="0072477C" w:rsidP="00C77D7A">
      <w:pPr>
        <w:jc w:val="both"/>
      </w:pPr>
    </w:p>
    <w:p w14:paraId="6AFEC4B8" w14:textId="3BDBDC94" w:rsidR="00940997" w:rsidRDefault="004D3248" w:rsidP="00C77D7A">
      <w:pPr>
        <w:spacing w:line="480" w:lineRule="auto"/>
        <w:ind w:firstLine="720"/>
        <w:jc w:val="both"/>
      </w:pPr>
      <w:r>
        <w:t xml:space="preserve">The second </w:t>
      </w:r>
      <w:r w:rsidR="00DB28E9">
        <w:t>framework</w:t>
      </w:r>
      <w:r>
        <w:t xml:space="preserve"> </w:t>
      </w:r>
      <w:r w:rsidR="00FD4BD8">
        <w:t>use</w:t>
      </w:r>
      <w:r w:rsidR="00D745E5">
        <w:t>d</w:t>
      </w:r>
      <w:r w:rsidR="00AA31E3">
        <w:t xml:space="preserve"> in</w:t>
      </w:r>
      <w:r>
        <w:t xml:space="preserve"> my research is Dace </w:t>
      </w:r>
      <w:r w:rsidR="00B6172F">
        <w:t>Dzenovska’s</w:t>
      </w:r>
      <w:r>
        <w:t xml:space="preserve"> critical approach to understanding political liberalism and its specific ways of governing difference in the context </w:t>
      </w:r>
      <w:r>
        <w:lastRenderedPageBreak/>
        <w:t xml:space="preserve">of a unified Europe. Dzenovska’s focus </w:t>
      </w:r>
      <w:r w:rsidR="00D835AB">
        <w:t xml:space="preserve">is on </w:t>
      </w:r>
      <w:r>
        <w:t xml:space="preserve">tolerance promotion programs in post-Soviet Latvia but her argument about fundamental tensions between inclusion and exclusion at the heart of political liberalism are pertinent to my Poland-based project. As mentioned earlier, Poland was originally held up as a model for post-communist transitions and seemed to have earned its Europeanness when it joined the EU. It appeared to have left the past behind and was ready to embrace the liberal values of Western Europe. This lasted as long as the beginning of the politicization of the </w:t>
      </w:r>
      <w:r w:rsidR="00A94A22">
        <w:t xml:space="preserve">migration </w:t>
      </w:r>
      <w:r>
        <w:t>crisis in 2015</w:t>
      </w:r>
      <w:r w:rsidR="00091E25">
        <w:t>,</w:t>
      </w:r>
      <w:r>
        <w:t xml:space="preserve"> when Poland refused to play by the EU’s rules and rejected its refugee allocation scheme (Dzenovska 2016). As a result, Poland was criticized as not being willing to demonstrate adherence to liberal values of tolerance and inclusion and was grouped with the EU’s other less than European states from the </w:t>
      </w:r>
      <w:r w:rsidR="00000ECD">
        <w:t>E</w:t>
      </w:r>
      <w:r>
        <w:t>ast which had also refused refugee relocation.</w:t>
      </w:r>
      <w:r w:rsidR="00AE26DE">
        <w:t xml:space="preserve"> </w:t>
      </w:r>
    </w:p>
    <w:p w14:paraId="5DC679D0" w14:textId="52318F2A" w:rsidR="00E62125" w:rsidRPr="00853CE2" w:rsidRDefault="00444CA5" w:rsidP="00C77D7A">
      <w:pPr>
        <w:spacing w:line="480" w:lineRule="auto"/>
        <w:ind w:firstLine="720"/>
        <w:jc w:val="both"/>
      </w:pPr>
      <w:r>
        <w:t xml:space="preserve">It was not just the Western European leaders that chastised </w:t>
      </w:r>
      <w:r w:rsidR="004D08C8">
        <w:t>East</w:t>
      </w:r>
      <w:r w:rsidR="004871C5">
        <w:t>ern</w:t>
      </w:r>
      <w:r w:rsidR="004D08C8">
        <w:t xml:space="preserve"> European states </w:t>
      </w:r>
      <w:r>
        <w:t>for failing to be properly “European.”</w:t>
      </w:r>
      <w:r w:rsidR="00B807E1">
        <w:t xml:space="preserve"> </w:t>
      </w:r>
      <w:r>
        <w:t>M</w:t>
      </w:r>
      <w:r w:rsidR="004D08C8">
        <w:t>any East</w:t>
      </w:r>
      <w:r w:rsidR="008E3D41">
        <w:t>ern</w:t>
      </w:r>
      <w:r w:rsidR="004D08C8">
        <w:t xml:space="preserve"> European intellectuals “tried to shame their compatriots into moral maturity and, by extension, agreeable politics” (Dzenovska 2017, 299).</w:t>
      </w:r>
      <w:r w:rsidR="005660C6">
        <w:t xml:space="preserve"> And yet, as Dzenovska (2017) points out, </w:t>
      </w:r>
      <w:r w:rsidR="00FD4C26">
        <w:t>these forms of shaming obscured the fact that many other Western European states, such as</w:t>
      </w:r>
      <w:r w:rsidR="005660C6">
        <w:t xml:space="preserve"> Sweden, </w:t>
      </w:r>
      <w:r w:rsidR="00901091">
        <w:t xml:space="preserve">have also been guilty of rejecting refugees during the migration crisis. </w:t>
      </w:r>
      <w:r w:rsidR="00EF081A">
        <w:t xml:space="preserve">However, because Sweden framed </w:t>
      </w:r>
      <w:r w:rsidR="00184351">
        <w:t>its</w:t>
      </w:r>
      <w:r w:rsidR="00EF081A">
        <w:t xml:space="preserve"> rejection of refugees in material limits (</w:t>
      </w:r>
      <w:r w:rsidR="00930EB6">
        <w:t xml:space="preserve">i.e. </w:t>
      </w:r>
      <w:r w:rsidR="00EF081A">
        <w:t>lack of infrastructure) rather than ideological</w:t>
      </w:r>
      <w:r w:rsidR="00BD4B7C">
        <w:t xml:space="preserve"> terms</w:t>
      </w:r>
      <w:r w:rsidR="00E85C76">
        <w:t xml:space="preserve">, the actions of the Swedes were deemed legitimate by the EU. </w:t>
      </w:r>
      <w:r w:rsidR="00853CE2">
        <w:t xml:space="preserve">Gille </w:t>
      </w:r>
      <w:r w:rsidR="00A03576">
        <w:t xml:space="preserve">(2010) </w:t>
      </w:r>
      <w:r w:rsidR="0076020F">
        <w:t>succinctly argues that the West</w:t>
      </w:r>
      <w:r w:rsidR="00853CE2" w:rsidRPr="00853CE2">
        <w:t xml:space="preserve"> also has not </w:t>
      </w:r>
      <w:r w:rsidR="0076020F">
        <w:t>“</w:t>
      </w:r>
      <w:r w:rsidR="00853CE2" w:rsidRPr="00853CE2">
        <w:t>lived up to its declared multicultural ideals</w:t>
      </w:r>
      <w:r w:rsidR="00184351">
        <w:t xml:space="preserve"> [either]</w:t>
      </w:r>
      <w:r w:rsidR="00853CE2" w:rsidRPr="00853CE2">
        <w:t>, and this discrepancy between Western “talk” and Western “walk” solidifies impressions of Western hypocrisy</w:t>
      </w:r>
      <w:r w:rsidR="0076020F">
        <w:t>”</w:t>
      </w:r>
      <w:r w:rsidR="00853CE2" w:rsidRPr="00853CE2">
        <w:t xml:space="preserve"> (p. 24).</w:t>
      </w:r>
    </w:p>
    <w:p w14:paraId="2350D306" w14:textId="2ADE9DC8" w:rsidR="004D3248" w:rsidRDefault="004D3248" w:rsidP="00C77D7A">
      <w:pPr>
        <w:spacing w:line="480" w:lineRule="auto"/>
        <w:ind w:firstLine="720"/>
        <w:jc w:val="both"/>
      </w:pPr>
      <w:r>
        <w:t xml:space="preserve">Poland’s </w:t>
      </w:r>
      <w:r w:rsidR="003E21C0">
        <w:t>understanding</w:t>
      </w:r>
      <w:r>
        <w:t xml:space="preserve"> of Europeanness has been criticized by the EU but, as </w:t>
      </w:r>
      <w:r w:rsidR="00B95FAB">
        <w:t>I show in my subsequent</w:t>
      </w:r>
      <w:r w:rsidR="00E62125">
        <w:t xml:space="preserve"> discussion </w:t>
      </w:r>
      <w:r w:rsidR="00000ECD">
        <w:t xml:space="preserve">and analysis </w:t>
      </w:r>
      <w:r w:rsidR="00E62125">
        <w:t>section</w:t>
      </w:r>
      <w:r w:rsidR="00B95FAB">
        <w:t>s</w:t>
      </w:r>
      <w:r w:rsidR="00E62125">
        <w:t xml:space="preserve"> of this </w:t>
      </w:r>
      <w:r>
        <w:t xml:space="preserve">research paper, the governing party and the majority of the populace </w:t>
      </w:r>
      <w:r w:rsidR="00940997">
        <w:t xml:space="preserve">have placed </w:t>
      </w:r>
      <w:r>
        <w:t xml:space="preserve">more value on </w:t>
      </w:r>
      <w:r w:rsidR="008F4B79">
        <w:t xml:space="preserve">maintaining close ties to </w:t>
      </w:r>
      <w:r>
        <w:t xml:space="preserve">Polishness </w:t>
      </w:r>
      <w:r w:rsidR="005434C3">
        <w:t xml:space="preserve">rather </w:t>
      </w:r>
      <w:r>
        <w:t xml:space="preserve">than </w:t>
      </w:r>
      <w:r w:rsidR="006477A7">
        <w:t>to</w:t>
      </w:r>
      <w:r>
        <w:t xml:space="preserve"> </w:t>
      </w:r>
      <w:r w:rsidR="008F4B79">
        <w:t>the EU</w:t>
      </w:r>
      <w:r>
        <w:t xml:space="preserve"> prescribed version of what being European means. </w:t>
      </w:r>
      <w:r w:rsidR="00237B26">
        <w:t xml:space="preserve">In effect, </w:t>
      </w:r>
      <w:r w:rsidR="001A0268">
        <w:t xml:space="preserve">PiS </w:t>
      </w:r>
      <w:r w:rsidR="00237B26">
        <w:t xml:space="preserve">seems </w:t>
      </w:r>
      <w:r w:rsidR="00237B26">
        <w:lastRenderedPageBreak/>
        <w:t>to be</w:t>
      </w:r>
      <w:r w:rsidR="005434C3">
        <w:t xml:space="preserve"> </w:t>
      </w:r>
      <w:r w:rsidR="008F35DC">
        <w:t>walking</w:t>
      </w:r>
      <w:r w:rsidR="003E21C0">
        <w:t xml:space="preserve"> a tight line, declaring Poles </w:t>
      </w:r>
      <w:r w:rsidR="00582DCF">
        <w:t>as</w:t>
      </w:r>
      <w:r w:rsidR="003E21C0">
        <w:t xml:space="preserve"> the protectors of Europe while</w:t>
      </w:r>
      <w:r w:rsidR="005434C3">
        <w:t xml:space="preserve"> </w:t>
      </w:r>
      <w:r w:rsidR="003E21C0">
        <w:t>simultaneously</w:t>
      </w:r>
      <w:r w:rsidR="005434C3">
        <w:t xml:space="preserve"> depicting</w:t>
      </w:r>
      <w:r w:rsidR="001A0268">
        <w:t xml:space="preserve"> Europeanness and Polishness </w:t>
      </w:r>
      <w:r w:rsidR="002B25E7">
        <w:t>as</w:t>
      </w:r>
      <w:r w:rsidR="001A0268">
        <w:t xml:space="preserve"> conflicting </w:t>
      </w:r>
      <w:r w:rsidR="005434C3">
        <w:t>identities</w:t>
      </w:r>
      <w:r w:rsidR="007D0485">
        <w:t xml:space="preserve">. </w:t>
      </w:r>
    </w:p>
    <w:p w14:paraId="6EBC5436" w14:textId="389A628E" w:rsidR="004D3248" w:rsidRDefault="004D3248" w:rsidP="00C77D7A">
      <w:pPr>
        <w:spacing w:line="480" w:lineRule="auto"/>
        <w:ind w:firstLine="720"/>
        <w:jc w:val="both"/>
      </w:pPr>
      <w:r>
        <w:t>In the eyes of the Western world, Eastern Europe has become</w:t>
      </w:r>
      <w:r w:rsidRPr="00B65ED0">
        <w:t xml:space="preserve"> an </w:t>
      </w:r>
      <w:r>
        <w:t>“</w:t>
      </w:r>
      <w:r w:rsidRPr="00B65ED0">
        <w:t>ideal</w:t>
      </w:r>
      <w:r w:rsidR="00B95FAB">
        <w:t>-</w:t>
      </w:r>
      <w:r w:rsidRPr="00B65ED0">
        <w:t>typical not-yet-European and illiberal subject mired in racialized paranoia about foreigners, exaggerated concerns about self-determination and self-preservation, and timeworn claims of historical suffering</w:t>
      </w:r>
      <w:r>
        <w:t xml:space="preserve">” (Dzenovska 2017, 298). </w:t>
      </w:r>
      <w:r w:rsidR="008B6C26">
        <w:t>Dzenovska (2017) states that it is necessary to undertake relational analysis to understand inclusion and exclusion dynamics within the EU</w:t>
      </w:r>
      <w:r w:rsidR="00C700F3">
        <w:t xml:space="preserve"> as “all European states are engaged in categorization of people for the purposes of including some and excluding the rest” (Dzenovska 2017, 306). </w:t>
      </w:r>
      <w:r>
        <w:t>Utilizing</w:t>
      </w:r>
      <w:r w:rsidR="001A3515">
        <w:t xml:space="preserve"> Gille’s</w:t>
      </w:r>
      <w:r>
        <w:t xml:space="preserve"> relationality </w:t>
      </w:r>
      <w:r w:rsidR="00BF301A">
        <w:t xml:space="preserve">framework </w:t>
      </w:r>
      <w:r w:rsidR="001A3515">
        <w:t xml:space="preserve">in conjunction with Dzenovska’s </w:t>
      </w:r>
      <w:r w:rsidR="00C87931">
        <w:t xml:space="preserve">critical approach to </w:t>
      </w:r>
      <w:r w:rsidR="001A3515">
        <w:t>Europea</w:t>
      </w:r>
      <w:r w:rsidR="004B4F59">
        <w:t>n</w:t>
      </w:r>
      <w:r w:rsidR="001A3515">
        <w:t xml:space="preserve">ness </w:t>
      </w:r>
      <w:r w:rsidR="00C87931">
        <w:t>is</w:t>
      </w:r>
      <w:r>
        <w:t xml:space="preserve"> helpful to understand how the Western characterization of Poland lacks a thoughtful consideration of the lasting impacts the West itself had on Poland during its transition to liberal democracy.</w:t>
      </w:r>
      <w:r w:rsidR="001A3515">
        <w:t xml:space="preserve"> </w:t>
      </w:r>
      <w:r w:rsidR="00E3437E">
        <w:t xml:space="preserve">This lack of understanding from the EU has allowed </w:t>
      </w:r>
      <w:r w:rsidR="00C044AE">
        <w:t>right-wing populists</w:t>
      </w:r>
      <w:r w:rsidR="004675D4">
        <w:t xml:space="preserve"> to</w:t>
      </w:r>
      <w:r w:rsidR="00C044AE">
        <w:t xml:space="preserve"> </w:t>
      </w:r>
      <w:r w:rsidR="00057D12">
        <w:t xml:space="preserve">capitalize on underlying anger from the costs of the post-communist transition. It has also permitted </w:t>
      </w:r>
      <w:r w:rsidR="00E3437E">
        <w:t>PiS to engag</w:t>
      </w:r>
      <w:r w:rsidR="00316968">
        <w:t>e</w:t>
      </w:r>
      <w:r w:rsidR="00E3437E">
        <w:t xml:space="preserve"> in further reinforcement of why it is important</w:t>
      </w:r>
      <w:r w:rsidR="00C87931">
        <w:t xml:space="preserve"> for Poles</w:t>
      </w:r>
      <w:r w:rsidR="00E3437E">
        <w:t xml:space="preserve"> to remain true to traditional Polish values and reject ones imposed </w:t>
      </w:r>
      <w:r w:rsidR="00582DCF">
        <w:t>externally</w:t>
      </w:r>
      <w:r w:rsidR="00C044AE">
        <w:t xml:space="preserve">. </w:t>
      </w:r>
    </w:p>
    <w:p w14:paraId="67547841" w14:textId="7E38C5B1" w:rsidR="00677F46" w:rsidRDefault="00E04BF0" w:rsidP="00C77D7A">
      <w:pPr>
        <w:pStyle w:val="Heading1"/>
        <w:jc w:val="both"/>
        <w:rPr>
          <w:rFonts w:ascii="Times New Roman" w:hAnsi="Times New Roman" w:cs="Times New Roman"/>
          <w:color w:val="000000" w:themeColor="text1"/>
        </w:rPr>
      </w:pPr>
      <w:bookmarkStart w:id="13" w:name="_Toc25251549"/>
      <w:r w:rsidRPr="00E04BF0">
        <w:rPr>
          <w:rFonts w:ascii="Times New Roman" w:hAnsi="Times New Roman" w:cs="Times New Roman"/>
          <w:color w:val="000000" w:themeColor="text1"/>
        </w:rPr>
        <w:t>Problematizing Polishness</w:t>
      </w:r>
      <w:bookmarkEnd w:id="13"/>
    </w:p>
    <w:p w14:paraId="515B0E67" w14:textId="77777777" w:rsidR="008677BC" w:rsidRPr="0083465E" w:rsidRDefault="008677BC" w:rsidP="00C77D7A">
      <w:pPr>
        <w:jc w:val="both"/>
      </w:pPr>
    </w:p>
    <w:p w14:paraId="363FC0BD" w14:textId="47A7FAC8" w:rsidR="00D6591E" w:rsidRDefault="00286E18" w:rsidP="00C77D7A">
      <w:pPr>
        <w:spacing w:line="480" w:lineRule="auto"/>
        <w:ind w:firstLine="720"/>
        <w:jc w:val="both"/>
      </w:pPr>
      <w:r>
        <w:t>A</w:t>
      </w:r>
      <w:r w:rsidR="005A71EE">
        <w:t xml:space="preserve">s explained previously, </w:t>
      </w:r>
      <w:r w:rsidR="00D6591E" w:rsidRPr="0031449B">
        <w:t xml:space="preserve">Polishness </w:t>
      </w:r>
      <w:r w:rsidR="00D6591E">
        <w:t>refers</w:t>
      </w:r>
      <w:r w:rsidR="00D6591E" w:rsidRPr="0031449B">
        <w:t xml:space="preserve"> to </w:t>
      </w:r>
      <w:r w:rsidR="00D6591E">
        <w:t xml:space="preserve">the Polish identity, </w:t>
      </w:r>
      <w:r w:rsidR="00D6591E" w:rsidRPr="0031449B">
        <w:t>what makes the Polish nation so distinctive and how one</w:t>
      </w:r>
      <w:r w:rsidR="00D6591E">
        <w:t xml:space="preserve"> can measure themselves as being part of the nation itself. To many Poles, nationalism and the Polish identity are intrinsically linked and deeply embedded in primordial terms, as natural as if it is sex or age (Jasku</w:t>
      </w:r>
      <w:r w:rsidR="00D6591E" w:rsidRPr="00CA0894">
        <w:rPr>
          <w:bCs/>
        </w:rPr>
        <w:t>ł</w:t>
      </w:r>
      <w:r w:rsidR="00D6591E">
        <w:t>owski 2019, 57). In research conducted by Jasku</w:t>
      </w:r>
      <w:r w:rsidR="00D6591E" w:rsidRPr="00CA0894">
        <w:rPr>
          <w:bCs/>
        </w:rPr>
        <w:t>ł</w:t>
      </w:r>
      <w:r w:rsidR="00D6591E">
        <w:t>owski (2019), many of his interviewees assumed that there was a continuity between contemporary Poles and those in history books.</w:t>
      </w:r>
      <w:r w:rsidR="000B2ACC">
        <w:t xml:space="preserve"> </w:t>
      </w:r>
      <w:r w:rsidR="00FC47D1">
        <w:t xml:space="preserve">However, this fixed version of Polishness, which </w:t>
      </w:r>
      <w:r w:rsidR="00E15D71">
        <w:t xml:space="preserve">traditionally </w:t>
      </w:r>
      <w:r w:rsidR="00FC47D1">
        <w:t>rests on the triadic relationship between God, nation and fatherland, does not actually exist (</w:t>
      </w:r>
      <w:proofErr w:type="spellStart"/>
      <w:r w:rsidR="00FC47D1">
        <w:t>Olszewska</w:t>
      </w:r>
      <w:proofErr w:type="spellEnd"/>
      <w:r w:rsidR="00FC47D1">
        <w:t xml:space="preserve"> 2011). </w:t>
      </w:r>
      <w:r w:rsidR="00F10DA9">
        <w:t>Such</w:t>
      </w:r>
      <w:r w:rsidR="00E15D71">
        <w:t xml:space="preserve"> </w:t>
      </w:r>
      <w:r w:rsidR="00F10DA9">
        <w:t>“</w:t>
      </w:r>
      <w:r w:rsidR="00E15D71">
        <w:t>fixed identities</w:t>
      </w:r>
      <w:r w:rsidR="00F10DA9">
        <w:t>”</w:t>
      </w:r>
      <w:r w:rsidR="00E15D71">
        <w:t xml:space="preserve"> are never </w:t>
      </w:r>
      <w:r w:rsidR="00E15D71" w:rsidRPr="00161C3A">
        <w:rPr>
          <w:i/>
        </w:rPr>
        <w:t>actually</w:t>
      </w:r>
      <w:r w:rsidR="00E15D71">
        <w:t xml:space="preserve"> fixed and instead </w:t>
      </w:r>
      <w:r w:rsidR="00C876FC">
        <w:t>are subject to</w:t>
      </w:r>
      <w:r w:rsidR="00E15D71">
        <w:t xml:space="preserve"> constant negotiations as to what an identity consists of. Thus, </w:t>
      </w:r>
      <w:r w:rsidR="00E15D71">
        <w:lastRenderedPageBreak/>
        <w:t xml:space="preserve">there is never one single definition that is agreed upon by all of society </w:t>
      </w:r>
      <w:r w:rsidR="00C876FC">
        <w:t xml:space="preserve">of </w:t>
      </w:r>
      <w:r w:rsidR="00E15D71">
        <w:t xml:space="preserve">what Polishness </w:t>
      </w:r>
      <w:r w:rsidR="00C876FC">
        <w:t>means</w:t>
      </w:r>
      <w:r w:rsidR="00E15D71">
        <w:t xml:space="preserve">. The constructivist critique of nationalism can help to break down these contested characterizations of Polishness.    </w:t>
      </w:r>
    </w:p>
    <w:p w14:paraId="0CD0760E" w14:textId="262D432B" w:rsidR="00225AC7" w:rsidRDefault="009F0041" w:rsidP="00C77D7A">
      <w:pPr>
        <w:spacing w:line="480" w:lineRule="auto"/>
        <w:ind w:firstLine="720"/>
        <w:jc w:val="both"/>
      </w:pPr>
      <w:r>
        <w:t>The c</w:t>
      </w:r>
      <w:r w:rsidR="00225AC7">
        <w:t xml:space="preserve">onstructivist </w:t>
      </w:r>
      <w:r>
        <w:t xml:space="preserve">critique of </w:t>
      </w:r>
      <w:r w:rsidR="00225AC7">
        <w:t xml:space="preserve">nationalism emerged from the establishment of the modern industrial society </w:t>
      </w:r>
      <w:r w:rsidR="00862B9A">
        <w:t>and</w:t>
      </w:r>
      <w:r w:rsidR="00225AC7">
        <w:t xml:space="preserve"> does not see the nation as a “real, clearly bounded, durable social group that has discrete cultural identities but as a process of a cultural constructing of a social reality” (Jasku</w:t>
      </w:r>
      <w:r w:rsidR="00225AC7" w:rsidRPr="00CA0894">
        <w:rPr>
          <w:bCs/>
        </w:rPr>
        <w:t>ł</w:t>
      </w:r>
      <w:r w:rsidR="00225AC7">
        <w:t>owski 2019, 5). In the constructivist school of thought, the nation does not have clear boundaries but has a set of representative practices and discourses. The nation is thus a construction that has come out of a symbolic struggle and is meant to give meaning to social reality (Jasku</w:t>
      </w:r>
      <w:r w:rsidR="00225AC7" w:rsidRPr="00CA0894">
        <w:rPr>
          <w:bCs/>
        </w:rPr>
        <w:t>ł</w:t>
      </w:r>
      <w:r w:rsidR="00225AC7">
        <w:t xml:space="preserve">owski 2019, 13). </w:t>
      </w:r>
      <w:r w:rsidR="00225AC7" w:rsidRPr="00ED2C3B">
        <w:rPr>
          <w:color w:val="000000" w:themeColor="text1"/>
        </w:rPr>
        <w:t>Benedict Anderson’s concept of ‘imagined communities’ supports the constructivist critique of nationalism as Anderson sees the nation as a socially constructed “imagined political community – and imagine</w:t>
      </w:r>
      <w:r w:rsidR="00225AC7">
        <w:rPr>
          <w:color w:val="000000" w:themeColor="text1"/>
        </w:rPr>
        <w:t>d</w:t>
      </w:r>
      <w:r w:rsidR="00225AC7" w:rsidRPr="00ED2C3B">
        <w:rPr>
          <w:color w:val="000000" w:themeColor="text1"/>
        </w:rPr>
        <w:t xml:space="preserve"> as both inherently limited and sovereign” (Anderson 1983, 7). </w:t>
      </w:r>
      <w:r w:rsidR="00C876FC">
        <w:t xml:space="preserve"> The</w:t>
      </w:r>
      <w:r w:rsidR="00225AC7">
        <w:t xml:space="preserve"> community is so large that it is impossible for its members to know one another face-to-face. As a result, the nation-state </w:t>
      </w:r>
      <w:r>
        <w:t>transpires out of</w:t>
      </w:r>
      <w:r w:rsidR="00225AC7">
        <w:t xml:space="preserve"> the need to give individuals in the community a sense of shared identity and belonging. </w:t>
      </w:r>
    </w:p>
    <w:p w14:paraId="118ECBE9" w14:textId="77777777" w:rsidR="00F10DA9" w:rsidRDefault="00225AC7" w:rsidP="00C77D7A">
      <w:pPr>
        <w:spacing w:line="480" w:lineRule="auto"/>
        <w:ind w:firstLine="720"/>
        <w:jc w:val="both"/>
      </w:pPr>
      <w:r>
        <w:t>Furthermore, the fact remains that people do not live in a social and political vacuum and what they think about nationhood and topics like migration is to a large extent informed by hegemonic discursive structures. Antonio Gramsci refers to the notion of ‘cultural hegemony’ which describes how states use cultural institutions to maintain power in capitalist societies (Bates 1975). Gramsci emphasize</w:t>
      </w:r>
      <w:r w:rsidR="00D925C0">
        <w:t>s</w:t>
      </w:r>
      <w:r>
        <w:t xml:space="preserve"> the role of society’s ‘super structure’ including its ideology-producing institutions in order to understand the struggles over meaning and power (Lull 1995). </w:t>
      </w:r>
    </w:p>
    <w:p w14:paraId="344DBB0C" w14:textId="3176A2B0" w:rsidR="00225AC7" w:rsidRDefault="00225AC7" w:rsidP="00C77D7A">
      <w:pPr>
        <w:spacing w:line="480" w:lineRule="auto"/>
        <w:ind w:firstLine="720"/>
        <w:jc w:val="both"/>
      </w:pPr>
      <w:r>
        <w:t xml:space="preserve">In Poland, the ruling PiS party is re-traditionalizing Polish values and norms through its control over Polish institutions and engaging in certain cultural narratives and imagery, which was especially visible during the migration crisis. However, though hegemonic discourses stabilize the meaning of what a nation is, there are still constant struggles and </w:t>
      </w:r>
      <w:r>
        <w:lastRenderedPageBreak/>
        <w:t xml:space="preserve">contestations from citizens around what the nation </w:t>
      </w:r>
      <w:r w:rsidR="008B38D6">
        <w:t>constitutes</w:t>
      </w:r>
      <w:r>
        <w:t>. This suggests that the nation and what it stands for can be subject to change. In this case, the Polish government as well as ordinary citizens are capable of reinforcing the hegemonic view of the nation but can also negotiate and challenge it (Jasku</w:t>
      </w:r>
      <w:r w:rsidRPr="00CA0894">
        <w:rPr>
          <w:bCs/>
        </w:rPr>
        <w:t>ł</w:t>
      </w:r>
      <w:r>
        <w:t>owski 2019, 14). Therefore, nationalism is not so much a coherent ideology but a “politically relevant cultural construct” (</w:t>
      </w:r>
      <w:proofErr w:type="spellStart"/>
      <w:r w:rsidRPr="007E3193">
        <w:t>Bonikowski</w:t>
      </w:r>
      <w:proofErr w:type="spellEnd"/>
      <w:r w:rsidRPr="007E3193">
        <w:t xml:space="preserve"> 2016, 428</w:t>
      </w:r>
      <w:r>
        <w:t xml:space="preserve">).  </w:t>
      </w:r>
    </w:p>
    <w:p w14:paraId="250D8B89" w14:textId="7BAFF5BC" w:rsidR="00225AC7" w:rsidRDefault="00225AC7" w:rsidP="00C77D7A">
      <w:pPr>
        <w:spacing w:line="480" w:lineRule="auto"/>
        <w:ind w:firstLine="720"/>
        <w:jc w:val="both"/>
      </w:pPr>
      <w:r>
        <w:t xml:space="preserve">The assumption that stems from the constructivist critique of nationalism and is supported by Gramsci’s cultural hegemony theory, is that certain political actors have more power to define social reality. In the case of Poland, PiS was able to impose its own definitions of nationalism and Polishness on society thus re-traditionalizing definitions of what an authentic Pole is. But these definitions did not just appear from nothing, they are linked to historical notions of what the Polish identity is and are well-known and felt by the Polish population. Gramsci contends that cultural hegemony requires that “ideological assertions become self-evident cultural assumptions [and its] effectiveness depends on subordinated peoples accepting the dominant ideology as normal reality or common sense” (Lull 1995, 34).  </w:t>
      </w:r>
    </w:p>
    <w:p w14:paraId="6AA5CF8A" w14:textId="5E0A53DE" w:rsidR="00225AC7" w:rsidRDefault="00B404F6" w:rsidP="00C77D7A">
      <w:pPr>
        <w:spacing w:line="480" w:lineRule="auto"/>
        <w:ind w:firstLine="720"/>
        <w:jc w:val="both"/>
      </w:pPr>
      <w:r w:rsidRPr="00D778D1">
        <w:t xml:space="preserve">In general terms, </w:t>
      </w:r>
      <w:r>
        <w:t xml:space="preserve">we know that </w:t>
      </w:r>
      <w:r w:rsidRPr="00D778D1">
        <w:t>identity</w:t>
      </w:r>
      <w:r>
        <w:t xml:space="preserve"> is what makes ‘us’ different from ‘others.’ Further to this, c</w:t>
      </w:r>
      <w:r w:rsidRPr="00D778D1">
        <w:t xml:space="preserve">ollective identity </w:t>
      </w:r>
      <w:r>
        <w:t xml:space="preserve">is dynamic and </w:t>
      </w:r>
      <w:r w:rsidRPr="00D778D1">
        <w:t xml:space="preserve">manifests itself </w:t>
      </w:r>
      <w:r w:rsidR="00B807E1">
        <w:t xml:space="preserve">most </w:t>
      </w:r>
      <w:r w:rsidRPr="00D778D1">
        <w:t>in</w:t>
      </w:r>
      <w:r>
        <w:t xml:space="preserve"> situations where there is a lot of uncertainty (</w:t>
      </w:r>
      <w:proofErr w:type="spellStart"/>
      <w:r>
        <w:t>Franczak</w:t>
      </w:r>
      <w:proofErr w:type="spellEnd"/>
      <w:r>
        <w:t xml:space="preserve"> 2017). Uncertainty, and associated feelings of ambiguity and unpredictability, can be motivating factors for individuals to retreat to well-known, safe and traditional notions of identity</w:t>
      </w:r>
      <w:r w:rsidR="00B46254">
        <w:t xml:space="preserve"> (i.e. “thicker” identity)</w:t>
      </w:r>
      <w:r>
        <w:t>. This has the unavoidable side-effect of constructing an ‘other’ outside the identity group (</w:t>
      </w:r>
      <w:proofErr w:type="spellStart"/>
      <w:r>
        <w:t>Franczak</w:t>
      </w:r>
      <w:proofErr w:type="spellEnd"/>
      <w:r>
        <w:t xml:space="preserve"> 2017). The migration crisis in 2015 was a period of uncertainty where the stark social and political differences between Western Europe, Poland and migrants became obvious and a point of contention. </w:t>
      </w:r>
      <w:r w:rsidR="0055320D">
        <w:t>Right-wing politicians were effective at manipulating th</w:t>
      </w:r>
      <w:r w:rsidR="00225AC7">
        <w:t>e migration crisis to stir up latent moral panic about threatened national security and identity. Jasku</w:t>
      </w:r>
      <w:r w:rsidR="00225AC7" w:rsidRPr="00CA0894">
        <w:rPr>
          <w:bCs/>
        </w:rPr>
        <w:t>ł</w:t>
      </w:r>
      <w:r w:rsidR="00225AC7">
        <w:t xml:space="preserve">owski (2019) contends that the “public and political discourse created an atmosphere of increased awareness and importance of the national identity” (p. 17). Nevertheless, as mentioned previously, the actions </w:t>
      </w:r>
      <w:r w:rsidR="002D2BD1">
        <w:t xml:space="preserve">and discourse </w:t>
      </w:r>
      <w:r w:rsidR="00225AC7">
        <w:t xml:space="preserve">of the PiS </w:t>
      </w:r>
      <w:r w:rsidR="00225AC7">
        <w:lastRenderedPageBreak/>
        <w:t xml:space="preserve">administration have not just come out of nowhere. This period of amplified self-awareness on identity brought to light the </w:t>
      </w:r>
      <w:r w:rsidR="00C876FC">
        <w:t>underlying</w:t>
      </w:r>
      <w:r w:rsidR="00225AC7">
        <w:t xml:space="preserve"> anxieties around Polishness and identity that already existed from both historical events and the political and societal changes that resulted from EU accession. PiS was simply able to capitalize on the anxiety around identity and nationalism to its </w:t>
      </w:r>
      <w:r w:rsidR="00B46254">
        <w:t xml:space="preserve">political </w:t>
      </w:r>
      <w:r w:rsidR="00225AC7">
        <w:t xml:space="preserve">benefit.  </w:t>
      </w:r>
    </w:p>
    <w:p w14:paraId="46D1E5D5" w14:textId="4D4055D2" w:rsidR="00D6591E" w:rsidRDefault="00D6591E" w:rsidP="00C77D7A">
      <w:pPr>
        <w:spacing w:line="480" w:lineRule="auto"/>
        <w:ind w:firstLine="720"/>
        <w:jc w:val="both"/>
      </w:pPr>
      <w:r>
        <w:t>Historically,</w:t>
      </w:r>
      <w:r w:rsidR="00B46254">
        <w:t xml:space="preserve"> it is interesting to note that</w:t>
      </w:r>
      <w:r>
        <w:t xml:space="preserve"> nationalism elicits different emotions in </w:t>
      </w:r>
      <w:r w:rsidR="00B46254">
        <w:t xml:space="preserve">parts of </w:t>
      </w:r>
      <w:r>
        <w:t xml:space="preserve">Western </w:t>
      </w:r>
      <w:r w:rsidR="00B46254">
        <w:t xml:space="preserve">Europe compared to </w:t>
      </w:r>
      <w:r>
        <w:t xml:space="preserve">Eastern Europe. For instance, in Germany, ethno-nationalism was effectively criminalized as it led to the emergence of Nazism. By comparison, nationalism is extremely important in Poland for the integral role it played in the anti-communist revolution in the late 1980s (Krastev and Holmes 2018). Transitioning out of communism, an ideology that denounced nationalism, and adopting the democratic and liberal values of the EU allowed Poles to embrace nationalism for the first time in decades. In this respect, nationalism and EU-sponsored liberalism were meant to reinforce and complement one another, not act as conflicting ideas. </w:t>
      </w:r>
    </w:p>
    <w:p w14:paraId="7D6AE7AE" w14:textId="382941E4" w:rsidR="00D6591E" w:rsidRDefault="00D6591E" w:rsidP="00C77D7A">
      <w:pPr>
        <w:spacing w:line="480" w:lineRule="auto"/>
        <w:jc w:val="both"/>
      </w:pPr>
      <w:r>
        <w:tab/>
        <w:t xml:space="preserve">The goal of the post-communist transition was to bring Eastern European societies to Western modernity by allowing Eastern Europe to gain what the West had long possessed. </w:t>
      </w:r>
      <w:r w:rsidR="006D2E52">
        <w:t xml:space="preserve">As described earlier, </w:t>
      </w:r>
      <w:r>
        <w:t xml:space="preserve">Eastern Europe longed for the ‘normality’ that the West was accustomed to and </w:t>
      </w:r>
      <w:r w:rsidR="006D2E52">
        <w:t xml:space="preserve">desired to </w:t>
      </w:r>
      <w:r>
        <w:t xml:space="preserve">do away with the abnormality of communism. However, the changing notion of </w:t>
      </w:r>
      <w:r w:rsidR="004F0F4E">
        <w:t xml:space="preserve">what </w:t>
      </w:r>
      <w:r>
        <w:t xml:space="preserve">‘normality’ </w:t>
      </w:r>
      <w:r w:rsidR="00286E18">
        <w:t xml:space="preserve">refers to </w:t>
      </w:r>
      <w:r>
        <w:t xml:space="preserve">in the EU </w:t>
      </w:r>
      <w:r w:rsidR="007F2880">
        <w:t xml:space="preserve">also </w:t>
      </w:r>
      <w:r>
        <w:t xml:space="preserve">served to entrench the differences between Polishness and Europeanness. In the immediate aftermath of 1989, “‘normality’ was defined in political terms (free elections, separation of powers, private property and the right to travel) but during the last decade, normality has increasingly come to be interpreted in cultural terms” (Krastev and Holmes 2018, 122). ‘Normality’ is now intricately connected to social values and </w:t>
      </w:r>
      <w:r w:rsidR="00EA79E5">
        <w:t xml:space="preserve">cultural </w:t>
      </w:r>
      <w:r>
        <w:t>norms which define a society. During the Cold War, Western societies were viewed as ‘normal’ and ideal models to Eastern European states like Poland because they, unlike communist systems, cherished tradition and Catholicism. In present day, secularism</w:t>
      </w:r>
      <w:r w:rsidR="00B46254">
        <w:t xml:space="preserve"> and</w:t>
      </w:r>
      <w:r>
        <w:t xml:space="preserve"> multiculturalism </w:t>
      </w:r>
      <w:r>
        <w:lastRenderedPageBreak/>
        <w:t xml:space="preserve">are normal in terms of being valued by the EU – three things that Poland did not necessarily know it was signing up for when it joined the rest of Europe. </w:t>
      </w:r>
    </w:p>
    <w:p w14:paraId="0946ED1C" w14:textId="674EDB32" w:rsidR="00D6591E" w:rsidRDefault="00D6591E" w:rsidP="00C77D7A">
      <w:pPr>
        <w:spacing w:line="480" w:lineRule="auto"/>
        <w:ind w:firstLine="720"/>
        <w:jc w:val="both"/>
      </w:pPr>
      <w:r>
        <w:t>Poles, and other Eastern Europeans, are becoming “mistrustful and resentful of norms coming from the West [...] Eastern Europe is now starting to view itself as the last bastion for genuine European values” (Krastev and Holmes 2018, 122). Interestingly, when Jasku</w:t>
      </w:r>
      <w:r w:rsidRPr="00CA0894">
        <w:rPr>
          <w:bCs/>
        </w:rPr>
        <w:t>ł</w:t>
      </w:r>
      <w:r>
        <w:t xml:space="preserve">owski (2019) conducted interviews with ordinary Poles to gauge their opinions on nationalism and the EU, he found that older interviewees identified themselves as Europeans </w:t>
      </w:r>
      <w:r w:rsidRPr="0053658E">
        <w:rPr>
          <w:i/>
        </w:rPr>
        <w:t>and</w:t>
      </w:r>
      <w:r>
        <w:t xml:space="preserve"> Polish more often than younger demographics. Older Poles treated EU membership as a reason to be proud. This is a direct connection to the historical perspective that Poland’s accession to the EU was a massive achievement of democratic transformation – Poland was officially a ‘normal’ country. By contrast, younger interviewees who had not grown up in the communist era were more critical of the EU and its institutions and described Poland as always having been part of Europe, pronouncing themselves to be Poles first rather than Europeans. </w:t>
      </w:r>
    </w:p>
    <w:p w14:paraId="0DBF19B0" w14:textId="1EE95B5C" w:rsidR="002830EB" w:rsidRPr="007E00B6" w:rsidRDefault="006D3C62" w:rsidP="00C77D7A">
      <w:pPr>
        <w:pStyle w:val="Heading1"/>
        <w:spacing w:line="480" w:lineRule="auto"/>
        <w:jc w:val="both"/>
        <w:rPr>
          <w:rFonts w:ascii="Times New Roman" w:hAnsi="Times New Roman" w:cs="Times New Roman"/>
          <w:color w:val="000000" w:themeColor="text1"/>
        </w:rPr>
      </w:pPr>
      <w:bookmarkStart w:id="14" w:name="_Toc25251550"/>
      <w:r>
        <w:rPr>
          <w:rFonts w:ascii="Times New Roman" w:hAnsi="Times New Roman" w:cs="Times New Roman"/>
          <w:color w:val="000000" w:themeColor="text1"/>
        </w:rPr>
        <w:t xml:space="preserve">Discussion </w:t>
      </w:r>
      <w:r w:rsidR="00B12411">
        <w:rPr>
          <w:rFonts w:ascii="Times New Roman" w:hAnsi="Times New Roman" w:cs="Times New Roman"/>
          <w:color w:val="000000" w:themeColor="text1"/>
        </w:rPr>
        <w:t>and</w:t>
      </w:r>
      <w:r w:rsidR="003E21C0">
        <w:rPr>
          <w:rFonts w:ascii="Times New Roman" w:hAnsi="Times New Roman" w:cs="Times New Roman"/>
          <w:color w:val="000000" w:themeColor="text1"/>
        </w:rPr>
        <w:t xml:space="preserve"> Analysis</w:t>
      </w:r>
      <w:bookmarkEnd w:id="14"/>
    </w:p>
    <w:p w14:paraId="4E797FAE" w14:textId="58D9BB30" w:rsidR="00375095" w:rsidRDefault="00375095" w:rsidP="00C77D7A">
      <w:pPr>
        <w:spacing w:line="480" w:lineRule="auto"/>
        <w:ind w:firstLine="720"/>
        <w:jc w:val="both"/>
      </w:pPr>
      <w:r>
        <w:t xml:space="preserve">In </w:t>
      </w:r>
      <w:r w:rsidR="00125E29">
        <w:t>the following</w:t>
      </w:r>
      <w:r>
        <w:t xml:space="preserve"> discussion and analysis section</w:t>
      </w:r>
      <w:r w:rsidR="00126371">
        <w:t>,</w:t>
      </w:r>
      <w:r>
        <w:t xml:space="preserve"> I will critically look at </w:t>
      </w:r>
      <w:r w:rsidR="0075239B">
        <w:t xml:space="preserve">the </w:t>
      </w:r>
      <w:r w:rsidR="00F00DF6">
        <w:t>responses</w:t>
      </w:r>
      <w:r w:rsidR="002E39D2">
        <w:t xml:space="preserve"> </w:t>
      </w:r>
      <w:r w:rsidR="0075239B">
        <w:t>of</w:t>
      </w:r>
      <w:r w:rsidR="002E39D2">
        <w:t xml:space="preserve"> </w:t>
      </w:r>
      <w:r w:rsidR="0075239B">
        <w:t>different parts</w:t>
      </w:r>
      <w:r w:rsidR="00126371">
        <w:t xml:space="preserve"> </w:t>
      </w:r>
      <w:r w:rsidR="00B31766">
        <w:t>of Polish society</w:t>
      </w:r>
      <w:r w:rsidR="002E39D2">
        <w:t xml:space="preserve"> </w:t>
      </w:r>
      <w:r w:rsidR="0075239B">
        <w:t>to</w:t>
      </w:r>
      <w:r w:rsidR="002E39D2">
        <w:t xml:space="preserve"> the 2015 migration crisi</w:t>
      </w:r>
      <w:r w:rsidR="0097762B">
        <w:t>s</w:t>
      </w:r>
      <w:r w:rsidR="0075239B">
        <w:t>. I begin with the reaction of the wider Polish citizenr</w:t>
      </w:r>
      <w:r w:rsidR="0097762B">
        <w:t>y</w:t>
      </w:r>
      <w:r w:rsidR="00877BA8">
        <w:t xml:space="preserve"> to understand its views on migration.</w:t>
      </w:r>
      <w:r w:rsidR="0075239B">
        <w:t xml:space="preserve"> </w:t>
      </w:r>
      <w:r w:rsidR="00877BA8">
        <w:t xml:space="preserve">I follow up with </w:t>
      </w:r>
      <w:r w:rsidR="00467D7B">
        <w:t>a</w:t>
      </w:r>
      <w:r w:rsidR="00877BA8">
        <w:t>n</w:t>
      </w:r>
      <w:r w:rsidR="0075239B">
        <w:t xml:space="preserve"> analysis </w:t>
      </w:r>
      <w:r w:rsidR="00877BA8">
        <w:t>that</w:t>
      </w:r>
      <w:r w:rsidR="0075239B">
        <w:t xml:space="preserve"> </w:t>
      </w:r>
      <w:r w:rsidR="00877BA8">
        <w:t>examines</w:t>
      </w:r>
      <w:r w:rsidR="0075239B">
        <w:t xml:space="preserve"> the ‘hierarchy of migrants’ </w:t>
      </w:r>
      <w:r w:rsidR="00877BA8">
        <w:t>which</w:t>
      </w:r>
      <w:r w:rsidR="00467D7B">
        <w:t xml:space="preserve"> exists in Polish society today</w:t>
      </w:r>
      <w:r w:rsidR="00877BA8">
        <w:t xml:space="preserve"> and impacts Pole</w:t>
      </w:r>
      <w:r w:rsidR="00B12FB4">
        <w:t>’</w:t>
      </w:r>
      <w:r w:rsidR="00877BA8">
        <w:t>s views on migrants</w:t>
      </w:r>
      <w:r w:rsidR="00467D7B">
        <w:t>.</w:t>
      </w:r>
      <w:r w:rsidR="0075239B">
        <w:t xml:space="preserve"> </w:t>
      </w:r>
      <w:r w:rsidR="00467D7B">
        <w:t>I then discuss the</w:t>
      </w:r>
      <w:r w:rsidR="0097762B">
        <w:t xml:space="preserve"> populist</w:t>
      </w:r>
      <w:r w:rsidR="00467D7B">
        <w:t xml:space="preserve"> discourse</w:t>
      </w:r>
      <w:r w:rsidR="0097762B">
        <w:t>s</w:t>
      </w:r>
      <w:r w:rsidR="00467D7B">
        <w:t xml:space="preserve"> of PiS </w:t>
      </w:r>
      <w:r w:rsidR="006F4628">
        <w:t xml:space="preserve">in relation to </w:t>
      </w:r>
      <w:r w:rsidR="0097762B">
        <w:t>migration and how it has successfully re-traditionalized Polishness and emphasized the crisis of liberalism</w:t>
      </w:r>
      <w:r w:rsidR="00877BA8">
        <w:t xml:space="preserve"> in its rejection of migrants</w:t>
      </w:r>
      <w:r w:rsidR="0097762B">
        <w:t xml:space="preserve">. Finally, the </w:t>
      </w:r>
      <w:r w:rsidR="00C71B9E">
        <w:t xml:space="preserve">role of the </w:t>
      </w:r>
      <w:r w:rsidR="0097762B">
        <w:t xml:space="preserve">media </w:t>
      </w:r>
      <w:r w:rsidR="00C71B9E">
        <w:t>in exacerbating</w:t>
      </w:r>
      <w:r w:rsidR="00877BA8">
        <w:t xml:space="preserve"> right-wing populism is examined to develop an understanding of how the media </w:t>
      </w:r>
      <w:r w:rsidR="00BF1188">
        <w:t>could</w:t>
      </w:r>
      <w:r w:rsidR="00B616FA">
        <w:t xml:space="preserve"> have </w:t>
      </w:r>
      <w:r w:rsidR="00877BA8">
        <w:t xml:space="preserve">shaped the perceptions of Poles during the migration crisis. </w:t>
      </w:r>
      <w:r w:rsidR="00C71B9E">
        <w:t xml:space="preserve">  </w:t>
      </w:r>
      <w:r w:rsidR="0097762B">
        <w:t xml:space="preserve"> </w:t>
      </w:r>
    </w:p>
    <w:p w14:paraId="06D4D298" w14:textId="277A74B9" w:rsidR="00A93BAC" w:rsidRPr="00E11155" w:rsidRDefault="00A93BAC" w:rsidP="00C77D7A">
      <w:pPr>
        <w:pStyle w:val="Heading2"/>
        <w:spacing w:line="480" w:lineRule="auto"/>
        <w:jc w:val="both"/>
        <w:rPr>
          <w:rFonts w:ascii="Times New Roman" w:hAnsi="Times New Roman" w:cs="Times New Roman"/>
          <w:color w:val="000000" w:themeColor="text1"/>
          <w:sz w:val="28"/>
          <w:szCs w:val="28"/>
          <w:u w:val="single"/>
        </w:rPr>
      </w:pPr>
      <w:bookmarkStart w:id="15" w:name="_Toc25251551"/>
      <w:r w:rsidRPr="00E11155">
        <w:rPr>
          <w:rFonts w:ascii="Times New Roman" w:hAnsi="Times New Roman" w:cs="Times New Roman"/>
          <w:color w:val="000000" w:themeColor="text1"/>
          <w:sz w:val="28"/>
          <w:szCs w:val="28"/>
          <w:u w:val="single"/>
        </w:rPr>
        <w:lastRenderedPageBreak/>
        <w:t>Polish Society Views on Immigration</w:t>
      </w:r>
      <w:bookmarkEnd w:id="15"/>
      <w:r w:rsidRPr="00E11155">
        <w:rPr>
          <w:rFonts w:ascii="Times New Roman" w:hAnsi="Times New Roman" w:cs="Times New Roman"/>
          <w:color w:val="000000" w:themeColor="text1"/>
          <w:sz w:val="28"/>
          <w:szCs w:val="28"/>
          <w:u w:val="single"/>
        </w:rPr>
        <w:t xml:space="preserve"> </w:t>
      </w:r>
    </w:p>
    <w:p w14:paraId="2D9FBF00" w14:textId="4995D642" w:rsidR="00A93BAC" w:rsidRDefault="00A93BAC" w:rsidP="00C77D7A">
      <w:pPr>
        <w:spacing w:line="480" w:lineRule="auto"/>
        <w:ind w:firstLine="720"/>
        <w:jc w:val="both"/>
      </w:pPr>
      <w:r>
        <w:t>Immigration to Poland before the fall of communism was almost non-existent (</w:t>
      </w:r>
      <w:proofErr w:type="spellStart"/>
      <w:r w:rsidRPr="009718C3">
        <w:t>Łodziński</w:t>
      </w:r>
      <w:proofErr w:type="spellEnd"/>
      <w:r>
        <w:t xml:space="preserve"> 2009). </w:t>
      </w:r>
      <w:r w:rsidR="00BB2334">
        <w:t>As</w:t>
      </w:r>
      <w:r>
        <w:t xml:space="preserve"> mentioned previously, Poland has a very homogenous population and a combination of its history and social conditions have turned this fact into </w:t>
      </w:r>
      <w:r w:rsidR="00264591">
        <w:t>more of an</w:t>
      </w:r>
      <w:r>
        <w:t xml:space="preserve"> intrinsic value (</w:t>
      </w:r>
      <w:proofErr w:type="spellStart"/>
      <w:r>
        <w:t>Buchowski</w:t>
      </w:r>
      <w:proofErr w:type="spellEnd"/>
      <w:r>
        <w:t xml:space="preserve"> 2016). Card, Dustman and Preston (2005), in their analysis of European attitudes to immigration, found that for most Europeans</w:t>
      </w:r>
      <w:r w:rsidR="002231CD">
        <w:t xml:space="preserve"> </w:t>
      </w:r>
      <w:r>
        <w:t xml:space="preserve">opinions </w:t>
      </w:r>
      <w:r w:rsidR="00CA2A38">
        <w:t>on</w:t>
      </w:r>
      <w:r>
        <w:t xml:space="preserve"> immigration are tied to how important they find societal homogeneity. Nonetheless, as a result of the EU’s freedom of movement clause, </w:t>
      </w:r>
      <w:r w:rsidR="00A76026">
        <w:t>more and more foreigners are arriving in</w:t>
      </w:r>
      <w:r>
        <w:t xml:space="preserve"> Poland. </w:t>
      </w:r>
      <w:r w:rsidR="00A76026">
        <w:t>Even though Poland is</w:t>
      </w:r>
      <w:r w:rsidRPr="00E01B52">
        <w:t xml:space="preserve"> still </w:t>
      </w:r>
      <w:r w:rsidR="00A76026">
        <w:t>perceived as a country that sends rather than receives immigrants</w:t>
      </w:r>
      <w:r w:rsidRPr="00E01B52">
        <w:t xml:space="preserve">, </w:t>
      </w:r>
      <w:r w:rsidR="00D771B7">
        <w:t>there is a growing number of</w:t>
      </w:r>
      <w:r w:rsidRPr="00E01B52">
        <w:t xml:space="preserve"> </w:t>
      </w:r>
      <w:r w:rsidR="00C876FC">
        <w:t>migrants</w:t>
      </w:r>
      <w:r w:rsidR="00D771B7">
        <w:t xml:space="preserve"> who are coming to live in Poland</w:t>
      </w:r>
      <w:r w:rsidRPr="00E01B52">
        <w:t>.</w:t>
      </w:r>
      <w:r w:rsidR="00C45F4C">
        <w:t xml:space="preserve"> </w:t>
      </w:r>
      <w:r w:rsidR="00124195">
        <w:t>However, it is notable that the</w:t>
      </w:r>
      <w:r w:rsidR="00C45F4C">
        <w:t xml:space="preserve"> migration of these minority populations into </w:t>
      </w:r>
      <w:r w:rsidR="00D771B7">
        <w:t>the country</w:t>
      </w:r>
      <w:r w:rsidR="00C45F4C">
        <w:t xml:space="preserve"> </w:t>
      </w:r>
      <w:r w:rsidR="009D35BE">
        <w:t>has</w:t>
      </w:r>
      <w:r w:rsidR="00C45F4C">
        <w:t xml:space="preserve"> not been accompanied by the same level of societal anxiety </w:t>
      </w:r>
      <w:r w:rsidR="00D771B7">
        <w:t xml:space="preserve">as the prospect of </w:t>
      </w:r>
      <w:r w:rsidR="00C876FC">
        <w:t>refugee resettlement</w:t>
      </w:r>
      <w:r w:rsidR="00205373">
        <w:t xml:space="preserve"> during the</w:t>
      </w:r>
      <w:r w:rsidR="00C45F4C">
        <w:t xml:space="preserve"> </w:t>
      </w:r>
      <w:r w:rsidR="009D35BE">
        <w:t>2015 migration</w:t>
      </w:r>
      <w:r w:rsidR="00C45F4C">
        <w:t xml:space="preserve"> crisis. </w:t>
      </w:r>
      <w:r w:rsidR="00B4233C">
        <w:t xml:space="preserve"> </w:t>
      </w:r>
      <w:r>
        <w:t xml:space="preserve"> </w:t>
      </w:r>
    </w:p>
    <w:p w14:paraId="646F3C2A" w14:textId="45C9481D" w:rsidR="00A93BAC" w:rsidRDefault="00A93BAC" w:rsidP="00C77D7A">
      <w:pPr>
        <w:spacing w:line="480" w:lineRule="auto"/>
        <w:ind w:firstLine="720"/>
        <w:jc w:val="both"/>
      </w:pPr>
      <w:r w:rsidRPr="00F0597B">
        <w:t>Before 2015, immigration</w:t>
      </w:r>
      <w:r w:rsidR="00CA2A38">
        <w:t xml:space="preserve"> </w:t>
      </w:r>
      <w:r w:rsidRPr="00F0597B">
        <w:t xml:space="preserve">had not been a very interesting topic in the Polish political or social sphere (Goździak and </w:t>
      </w:r>
      <w:proofErr w:type="spellStart"/>
      <w:r w:rsidRPr="00F0597B">
        <w:t>Márton</w:t>
      </w:r>
      <w:proofErr w:type="spellEnd"/>
      <w:r w:rsidRPr="00F0597B">
        <w:t xml:space="preserve"> 2018). The relatively small number of </w:t>
      </w:r>
      <w:r w:rsidR="00D3120C">
        <w:t>migrants</w:t>
      </w:r>
      <w:r w:rsidR="00D3120C" w:rsidRPr="00F0597B">
        <w:t xml:space="preserve"> </w:t>
      </w:r>
      <w:r w:rsidRPr="00F0597B">
        <w:t xml:space="preserve">coming to Poland contributed to this, as did the influence of what </w:t>
      </w:r>
      <w:proofErr w:type="spellStart"/>
      <w:r w:rsidRPr="00F0597B">
        <w:t>Buchowski</w:t>
      </w:r>
      <w:proofErr w:type="spellEnd"/>
      <w:r w:rsidRPr="00F0597B">
        <w:t xml:space="preserve"> (2016) has termed ‘hierarchal pluralism</w:t>
      </w:r>
      <w:r w:rsidR="006E543E">
        <w:t>.</w:t>
      </w:r>
      <w:r w:rsidRPr="00F0597B">
        <w:t xml:space="preserve">’ The best example of hierarchal pluralism </w:t>
      </w:r>
      <w:r w:rsidR="004A43BA">
        <w:t>in Poland is</w:t>
      </w:r>
      <w:r w:rsidR="004A210E">
        <w:t xml:space="preserve"> the</w:t>
      </w:r>
      <w:r w:rsidR="004A210E" w:rsidRPr="00F0597B">
        <w:t xml:space="preserve"> </w:t>
      </w:r>
      <w:r w:rsidR="004A43BA">
        <w:t xml:space="preserve">largely overlooked </w:t>
      </w:r>
      <w:proofErr w:type="spellStart"/>
      <w:r w:rsidR="004A43BA">
        <w:t>Lipka</w:t>
      </w:r>
      <w:proofErr w:type="spellEnd"/>
      <w:r w:rsidR="004A43BA">
        <w:t xml:space="preserve"> </w:t>
      </w:r>
      <w:r w:rsidRPr="00F0597B">
        <w:t>Tatar</w:t>
      </w:r>
      <w:r w:rsidR="004A43BA">
        <w:t xml:space="preserve"> population. The Tatars in Poland </w:t>
      </w:r>
      <w:r w:rsidR="004F0F4E">
        <w:t xml:space="preserve">are a minority group which </w:t>
      </w:r>
      <w:r w:rsidR="00C876FC">
        <w:t>have resided primarily in north</w:t>
      </w:r>
      <w:r w:rsidR="004A43BA">
        <w:t>eastern Poland for over 600 years and</w:t>
      </w:r>
      <w:r w:rsidRPr="00F0597B">
        <w:t xml:space="preserve"> </w:t>
      </w:r>
      <w:r w:rsidR="004A43BA">
        <w:t>have been</w:t>
      </w:r>
      <w:r w:rsidRPr="00F0597B">
        <w:t xml:space="preserve"> effectively assimilated and subsumed into the Polish national system</w:t>
      </w:r>
      <w:r w:rsidR="004A43BA">
        <w:t xml:space="preserve"> (Oleksiak 2014)</w:t>
      </w:r>
      <w:r w:rsidRPr="00F0597B">
        <w:t>. They are tolerated because they have become part of the normative order set by Poles</w:t>
      </w:r>
      <w:r w:rsidR="00CA2A38">
        <w:t>.</w:t>
      </w:r>
      <w:r w:rsidRPr="00F0597B">
        <w:t xml:space="preserve"> </w:t>
      </w:r>
      <w:r w:rsidR="00CA2A38">
        <w:t>Though</w:t>
      </w:r>
      <w:r w:rsidRPr="00F0597B">
        <w:t xml:space="preserve"> Tatars are Muslims and the majority of Poles are aware of their presence, they perceive them as simply another part of the Polish cultural landscape</w:t>
      </w:r>
      <w:r w:rsidR="006B7493">
        <w:t xml:space="preserve"> </w:t>
      </w:r>
      <w:r w:rsidR="00C876FC">
        <w:t>as</w:t>
      </w:r>
      <w:r w:rsidR="006B7493">
        <w:t xml:space="preserve"> Tatars speak Polish fluently </w:t>
      </w:r>
      <w:r w:rsidR="00C876FC">
        <w:t>and also</w:t>
      </w:r>
      <w:r w:rsidR="006B7493">
        <w:t xml:space="preserve"> identify Polish history as</w:t>
      </w:r>
      <w:r w:rsidR="009E492B">
        <w:t xml:space="preserve"> part of</w:t>
      </w:r>
      <w:r w:rsidR="006B7493">
        <w:t xml:space="preserve"> their history</w:t>
      </w:r>
      <w:r w:rsidRPr="00F0597B">
        <w:t xml:space="preserve"> (</w:t>
      </w:r>
      <w:proofErr w:type="spellStart"/>
      <w:r w:rsidRPr="00F0597B">
        <w:t>Buchowski</w:t>
      </w:r>
      <w:proofErr w:type="spellEnd"/>
      <w:r w:rsidRPr="00F0597B">
        <w:t xml:space="preserve"> 2016</w:t>
      </w:r>
      <w:r w:rsidR="006B7493">
        <w:t>; Oleksiak 2014</w:t>
      </w:r>
      <w:r w:rsidRPr="00F0597B">
        <w:t>).</w:t>
      </w:r>
      <w:r>
        <w:t xml:space="preserve"> </w:t>
      </w:r>
    </w:p>
    <w:p w14:paraId="1A63F6F2" w14:textId="6F3936A6" w:rsidR="00A93BAC" w:rsidRDefault="001357DF" w:rsidP="00C77D7A">
      <w:pPr>
        <w:spacing w:line="480" w:lineRule="auto"/>
        <w:ind w:firstLine="720"/>
        <w:jc w:val="both"/>
      </w:pPr>
      <w:r>
        <w:t xml:space="preserve">The acceptance of Tatars runs in stark contrast with the lack of enthusiasm for welcoming </w:t>
      </w:r>
      <w:r w:rsidR="004D4DE2">
        <w:t xml:space="preserve">Muslim refugees from other parts of the world. </w:t>
      </w:r>
      <w:r w:rsidR="00205373">
        <w:t>I</w:t>
      </w:r>
      <w:r w:rsidR="00A93BAC" w:rsidRPr="007F0AA3">
        <w:t>n 2015</w:t>
      </w:r>
      <w:r w:rsidR="00205373">
        <w:t>,</w:t>
      </w:r>
      <w:r w:rsidR="00184571">
        <w:t xml:space="preserve"> </w:t>
      </w:r>
      <w:r w:rsidR="00A93BAC" w:rsidRPr="007F0AA3">
        <w:t>roughly one million refugees and migrants arrived on European shores (</w:t>
      </w:r>
      <w:r w:rsidR="005849CE" w:rsidRPr="007F0AA3">
        <w:t xml:space="preserve">United Nations High Commissioner for </w:t>
      </w:r>
      <w:r w:rsidR="005849CE" w:rsidRPr="007F0AA3">
        <w:lastRenderedPageBreak/>
        <w:t>Refugees</w:t>
      </w:r>
      <w:r w:rsidR="00A93BAC" w:rsidRPr="007F0AA3">
        <w:t xml:space="preserve"> 2015). The vast majority came by sea and landed on the coasts of Italy and Greece with the aim </w:t>
      </w:r>
      <w:r w:rsidR="00B12FB4">
        <w:t>to seek asylum and eventually travel further</w:t>
      </w:r>
      <w:r w:rsidR="00A93BAC" w:rsidRPr="007F0AA3">
        <w:t xml:space="preserve"> into Europe or to North America. The predominant country from which individuals were arriving from was war-torn Syria, followed by citizens from Iraq and Afghanistan (</w:t>
      </w:r>
      <w:r w:rsidR="00F53144" w:rsidRPr="007F0AA3">
        <w:t>International Organization for Migration</w:t>
      </w:r>
      <w:r w:rsidR="00A93BAC" w:rsidRPr="007F0AA3">
        <w:t xml:space="preserve"> 2015). Thus, many refugees and migrants were coming from Muslim-majority countries and were practicing Muslims themselves.</w:t>
      </w:r>
      <w:r w:rsidR="00A93BAC">
        <w:t xml:space="preserve">   </w:t>
      </w:r>
    </w:p>
    <w:p w14:paraId="080553AC" w14:textId="752D03D8" w:rsidR="00A93BAC" w:rsidRDefault="00474A3F" w:rsidP="00C77D7A">
      <w:pPr>
        <w:spacing w:line="480" w:lineRule="auto"/>
        <w:ind w:firstLine="720"/>
        <w:jc w:val="both"/>
      </w:pPr>
      <w:r>
        <w:t>O</w:t>
      </w:r>
      <w:r w:rsidR="00A93BAC">
        <w:t>nly about 12% of Poles know a Muslim personally</w:t>
      </w:r>
      <w:r w:rsidR="008318C1">
        <w:t>,</w:t>
      </w:r>
      <w:r w:rsidR="00A93BAC">
        <w:t xml:space="preserve"> but 44% of Poles reported having </w:t>
      </w:r>
      <w:r w:rsidR="003860F6">
        <w:t>unfavourable</w:t>
      </w:r>
      <w:r w:rsidR="00A93BAC">
        <w:t xml:space="preserve"> views of Muslims in 2015 (</w:t>
      </w:r>
      <w:r w:rsidR="00A93BAC" w:rsidRPr="00AD4007">
        <w:t>Goździak</w:t>
      </w:r>
      <w:r w:rsidR="00A93BAC">
        <w:t xml:space="preserve"> and </w:t>
      </w:r>
      <w:proofErr w:type="spellStart"/>
      <w:r w:rsidR="00A93BAC" w:rsidRPr="00AD4007">
        <w:t>Márton</w:t>
      </w:r>
      <w:proofErr w:type="spellEnd"/>
      <w:r w:rsidR="00A93BAC">
        <w:t xml:space="preserve"> 2018). This leads to what Narkowicz (2018) </w:t>
      </w:r>
      <w:r w:rsidR="00760874">
        <w:t>terms</w:t>
      </w:r>
      <w:r w:rsidR="00A93BAC">
        <w:t xml:space="preserve"> ‘platonic Islamophobia’, where high levels of resentment towards Muslims are tied with low levels of personal experience with them. However, it is not just older generations</w:t>
      </w:r>
      <w:r w:rsidR="00D956C4">
        <w:t xml:space="preserve">, </w:t>
      </w:r>
      <w:r w:rsidR="0038215F">
        <w:t xml:space="preserve">which </w:t>
      </w:r>
      <w:r w:rsidR="00D956C4">
        <w:t>are accustomed to the homogenous Polish society,</w:t>
      </w:r>
      <w:r w:rsidR="00A93BAC">
        <w:t xml:space="preserve"> that hold negative views of Muslims</w:t>
      </w:r>
      <w:r w:rsidR="006F58B9">
        <w:t>.</w:t>
      </w:r>
      <w:r w:rsidR="00A93BAC">
        <w:t xml:space="preserve"> Polish youth are</w:t>
      </w:r>
      <w:r w:rsidR="006F58B9">
        <w:t xml:space="preserve"> displaying signs of</w:t>
      </w:r>
      <w:r w:rsidR="00A93BAC">
        <w:t xml:space="preserve"> becoming increasingly hostile to immigrants (Krastev 2017; </w:t>
      </w:r>
      <w:r w:rsidR="00A93BAC" w:rsidRPr="00AD4007">
        <w:t>Goździak</w:t>
      </w:r>
      <w:r w:rsidR="00A93BAC">
        <w:t xml:space="preserve"> and </w:t>
      </w:r>
      <w:proofErr w:type="spellStart"/>
      <w:r w:rsidR="00A93BAC" w:rsidRPr="00AD4007">
        <w:t>Márton</w:t>
      </w:r>
      <w:proofErr w:type="spellEnd"/>
      <w:r w:rsidR="00A93BAC">
        <w:t xml:space="preserve"> 2018). </w:t>
      </w:r>
      <w:r w:rsidR="006F58B9">
        <w:t xml:space="preserve">During the 2015 elections, </w:t>
      </w:r>
      <w:r w:rsidR="002D6AB7">
        <w:t xml:space="preserve">PiS and fringe right-wing parties were especially adept at using social media to spread messages of anti-immigration </w:t>
      </w:r>
      <w:r w:rsidR="00833CE6">
        <w:t xml:space="preserve">and heighten </w:t>
      </w:r>
      <w:r w:rsidR="00A85143">
        <w:t>emotions around</w:t>
      </w:r>
      <w:r w:rsidR="00833CE6">
        <w:t xml:space="preserve"> </w:t>
      </w:r>
      <w:r w:rsidR="00CE4C11">
        <w:t xml:space="preserve">a nation under threat. As young Poles are more likely to obtain their news from online and social media sources, they would be more likely to be on the receiving end of these messages. </w:t>
      </w:r>
      <w:r w:rsidR="00BC4F35">
        <w:t>By</w:t>
      </w:r>
      <w:r w:rsidR="004639B4">
        <w:t xml:space="preserve"> contrast, t</w:t>
      </w:r>
      <w:r w:rsidR="00A93BAC">
        <w:t>he Poles who demonstrate the most openness to Muslims and refugees are those who are return migrants themselves, who have come back to Poland after working in more diverse EU countries, or well-educated Poles living in urbanized cities (</w:t>
      </w:r>
      <w:r w:rsidR="006F58B9">
        <w:t xml:space="preserve">White et al. 2018a; </w:t>
      </w:r>
      <w:r w:rsidR="00A93BAC" w:rsidRPr="00AD4007">
        <w:t>Goździak</w:t>
      </w:r>
      <w:r w:rsidR="00A93BAC">
        <w:t xml:space="preserve"> and </w:t>
      </w:r>
      <w:proofErr w:type="spellStart"/>
      <w:r w:rsidR="00A93BAC" w:rsidRPr="00AD4007">
        <w:t>Márton</w:t>
      </w:r>
      <w:proofErr w:type="spellEnd"/>
      <w:r w:rsidR="00A93BAC">
        <w:t xml:space="preserve"> 2018). </w:t>
      </w:r>
      <w:r w:rsidR="000E2E31">
        <w:t>This most likely comes as a result of increased exposure to multicultural demographics</w:t>
      </w:r>
      <w:r w:rsidR="00066B21">
        <w:t xml:space="preserve"> when living abroad or in metropolitan centres</w:t>
      </w:r>
      <w:r w:rsidR="00A85143">
        <w:t xml:space="preserve">. </w:t>
      </w:r>
    </w:p>
    <w:p w14:paraId="39220213" w14:textId="7C6DC3B6" w:rsidR="00B6172F" w:rsidRDefault="00A93BAC" w:rsidP="00C77D7A">
      <w:pPr>
        <w:spacing w:line="480" w:lineRule="auto"/>
        <w:ind w:firstLine="720"/>
        <w:jc w:val="both"/>
      </w:pPr>
      <w:r>
        <w:t xml:space="preserve">While the majority of Muslim refugees entering Poland were using it as a transit country and had no intentions to stay, just the physical presence of refugees may have been anxiety-inducing to </w:t>
      </w:r>
      <w:r w:rsidR="004F6273">
        <w:t>Poles</w:t>
      </w:r>
      <w:r>
        <w:t xml:space="preserve"> who are accustomed to homogeneity (Gille 2017). The limited experience Poland has with immigration also hinders its ability to properly integrate the migrants it does </w:t>
      </w:r>
      <w:r>
        <w:lastRenderedPageBreak/>
        <w:t>receive. Without well-constructed and efficient integration schemes, inflows of people will always be seen as a threat that undermines social cohesion and existing institutions (Card</w:t>
      </w:r>
      <w:r w:rsidR="00516D1A">
        <w:t xml:space="preserve">, </w:t>
      </w:r>
      <w:proofErr w:type="spellStart"/>
      <w:r w:rsidR="00516D1A">
        <w:t>Dustmann</w:t>
      </w:r>
      <w:proofErr w:type="spellEnd"/>
      <w:r w:rsidR="00516D1A">
        <w:t xml:space="preserve"> and Preston, </w:t>
      </w:r>
      <w:r>
        <w:t>2005). The current goal of Polish integration practices is “</w:t>
      </w:r>
      <w:r w:rsidRPr="00BA0F66">
        <w:t>autonomous functioning in the hosting society (including the labour market) and being independent of welfare assistance</w:t>
      </w:r>
      <w:r>
        <w:t>” (</w:t>
      </w:r>
      <w:proofErr w:type="spellStart"/>
      <w:r w:rsidR="00B6172F" w:rsidRPr="00971A7B">
        <w:t>Ł</w:t>
      </w:r>
      <w:r>
        <w:t>ukasiewicz</w:t>
      </w:r>
      <w:proofErr w:type="spellEnd"/>
      <w:r>
        <w:t xml:space="preserve"> 2017, 60). Attaining the level of integration Polish society and authorities want can be difficult, especially as it </w:t>
      </w:r>
      <w:r w:rsidR="00D46901">
        <w:t>necessitates</w:t>
      </w:r>
      <w:r>
        <w:t xml:space="preserve"> immigrants learn new traditions, language and history – all of which Poles are intrinsically proud of (</w:t>
      </w:r>
      <w:proofErr w:type="spellStart"/>
      <w:r w:rsidRPr="000718CA">
        <w:t>Łodziński</w:t>
      </w:r>
      <w:proofErr w:type="spellEnd"/>
      <w:r>
        <w:t xml:space="preserve">, 2009). </w:t>
      </w:r>
      <w:r w:rsidR="00D33B03">
        <w:t>Poland’s migration policy (or lack thereof) will be spoken to in</w:t>
      </w:r>
      <w:r w:rsidR="00A725FE">
        <w:t>-</w:t>
      </w:r>
      <w:r w:rsidR="00D33B03">
        <w:t xml:space="preserve">depth later in this research study. </w:t>
      </w:r>
    </w:p>
    <w:p w14:paraId="526AC0A1" w14:textId="2AF0485D" w:rsidR="00EE2909" w:rsidRDefault="00A93BAC" w:rsidP="00C77D7A">
      <w:pPr>
        <w:spacing w:line="480" w:lineRule="auto"/>
        <w:ind w:firstLine="720"/>
        <w:jc w:val="both"/>
      </w:pPr>
      <w:r>
        <w:t xml:space="preserve">Moreover, Poles also see Muslim refugees as inherently different </w:t>
      </w:r>
      <w:r w:rsidR="00B12FB4">
        <w:t xml:space="preserve">from </w:t>
      </w:r>
      <w:r>
        <w:t xml:space="preserve">themselves in terms of liberal values. While Poland has grown increasingly hostile to the liberal values supported by the EU, the vast majority of the Polish population remains supportive of the EU and its principles </w:t>
      </w:r>
      <w:r w:rsidRPr="00AF20D9">
        <w:rPr>
          <w:i/>
        </w:rPr>
        <w:t>in theory</w:t>
      </w:r>
      <w:r>
        <w:t xml:space="preserve"> (Buras 2017). Poland joining the West through processes of democratization and </w:t>
      </w:r>
      <w:r w:rsidR="00184571">
        <w:t>liberalism</w:t>
      </w:r>
      <w:r>
        <w:t>, means that it claim</w:t>
      </w:r>
      <w:r w:rsidR="00D46901">
        <w:t>s</w:t>
      </w:r>
      <w:r>
        <w:t xml:space="preserve"> EU liberal values for itself, even if it does not technically uphold these values in practice. For instance, Ponce (2017) describes how Islam</w:t>
      </w:r>
      <w:r w:rsidR="007F0AA3">
        <w:t xml:space="preserve">ic </w:t>
      </w:r>
      <w:r>
        <w:t xml:space="preserve">cultures have been defined as incompatible with European </w:t>
      </w:r>
      <w:r w:rsidR="007F0AA3">
        <w:t xml:space="preserve">cultures where </w:t>
      </w:r>
      <w:r>
        <w:t>liberal democratic values of tolerance, equality and openness</w:t>
      </w:r>
      <w:r w:rsidR="007F0AA3">
        <w:t xml:space="preserve"> reign</w:t>
      </w:r>
      <w:r>
        <w:t xml:space="preserve">. </w:t>
      </w:r>
    </w:p>
    <w:p w14:paraId="79BD5E96" w14:textId="5BEED515" w:rsidR="00665F70" w:rsidRDefault="00D956C4" w:rsidP="00C77D7A">
      <w:pPr>
        <w:spacing w:line="480" w:lineRule="auto"/>
        <w:ind w:firstLine="720"/>
        <w:jc w:val="both"/>
      </w:pPr>
      <w:r w:rsidRPr="007F0AA3">
        <w:t xml:space="preserve">And yet, ironically, Poland and the traditional values associated with Polishness have </w:t>
      </w:r>
      <w:r w:rsidR="00B455DE">
        <w:t xml:space="preserve">also </w:t>
      </w:r>
      <w:r w:rsidRPr="007F0AA3">
        <w:t xml:space="preserve">been accused of being incompatible with the EU as well. </w:t>
      </w:r>
      <w:r w:rsidR="003E3043">
        <w:t xml:space="preserve">Dzenovska (2017) asserts that Eastern Europe has always inhabited the role of Europe’s internal other. Poland’s reaction to </w:t>
      </w:r>
      <w:r w:rsidR="002C6547">
        <w:t xml:space="preserve">the </w:t>
      </w:r>
      <w:r w:rsidR="00184571">
        <w:t>migration</w:t>
      </w:r>
      <w:r w:rsidR="003E3043">
        <w:t xml:space="preserve"> crisis was decried </w:t>
      </w:r>
      <w:r w:rsidR="00184571">
        <w:t xml:space="preserve">by the West </w:t>
      </w:r>
      <w:r w:rsidR="003E3043">
        <w:t xml:space="preserve">as immoral and </w:t>
      </w:r>
      <w:r w:rsidR="00665F70">
        <w:t>lacking compassion</w:t>
      </w:r>
      <w:r w:rsidR="003E3043">
        <w:t xml:space="preserve"> </w:t>
      </w:r>
      <w:r w:rsidR="00184571">
        <w:t>since</w:t>
      </w:r>
      <w:r w:rsidR="003E3043">
        <w:t xml:space="preserve"> it failed to exhibit </w:t>
      </w:r>
      <w:r w:rsidR="002C6547">
        <w:t xml:space="preserve">values intrinsic to </w:t>
      </w:r>
      <w:r w:rsidR="00160BE4">
        <w:t xml:space="preserve">Europeanness such as inclusion and openness. </w:t>
      </w:r>
      <w:r w:rsidR="00665F70">
        <w:t xml:space="preserve">Poland, and its Eastern European counterparts, </w:t>
      </w:r>
      <w:r w:rsidR="00237E89">
        <w:t>are</w:t>
      </w:r>
      <w:r w:rsidR="00665F70">
        <w:t xml:space="preserve"> </w:t>
      </w:r>
      <w:r w:rsidR="00377C4D">
        <w:t xml:space="preserve">now </w:t>
      </w:r>
      <w:r w:rsidR="00665F70">
        <w:t>viewed</w:t>
      </w:r>
      <w:r w:rsidR="00377C4D">
        <w:t xml:space="preserve"> even more so as illiberal partners in the EU.</w:t>
      </w:r>
      <w:r w:rsidR="00797619">
        <w:t xml:space="preserve"> In her research on Latvia’s experiences of Europeanness,</w:t>
      </w:r>
      <w:r w:rsidR="00377C4D">
        <w:t xml:space="preserve"> </w:t>
      </w:r>
      <w:r w:rsidR="00D700D6">
        <w:t>Dzenovska (2018) raises an important point</w:t>
      </w:r>
      <w:r w:rsidR="00797619">
        <w:t>.</w:t>
      </w:r>
      <w:r w:rsidR="00D700D6">
        <w:t xml:space="preserve"> </w:t>
      </w:r>
      <w:r w:rsidR="00797619">
        <w:t>She states that</w:t>
      </w:r>
      <w:r w:rsidR="00D700D6">
        <w:t xml:space="preserve"> even those in </w:t>
      </w:r>
      <w:r w:rsidR="00797619">
        <w:t>Latvia</w:t>
      </w:r>
      <w:r w:rsidR="00D700D6">
        <w:t xml:space="preserve"> who </w:t>
      </w:r>
      <w:r w:rsidR="00797619">
        <w:t xml:space="preserve">accepted tolerance, inclusion and diversity “considered it necessary to defend Latvia’s right to police the boundaries of Latvia’s body of </w:t>
      </w:r>
      <w:r w:rsidR="00797619">
        <w:lastRenderedPageBreak/>
        <w:t xml:space="preserve">citizenry in ways that ensured the dominance of the cultural nation of Latvians in public and political sphere” (Dzenovska 2018, 7). </w:t>
      </w:r>
      <w:r w:rsidR="002C7CC7">
        <w:t xml:space="preserve">This view is not just limited to Latvia, as </w:t>
      </w:r>
      <w:r w:rsidR="00F130D9">
        <w:t>Poles also strongly believe</w:t>
      </w:r>
      <w:r w:rsidR="009909CC">
        <w:t xml:space="preserve"> in the protection of national identity as it had become endangered during </w:t>
      </w:r>
      <w:r w:rsidR="00184571">
        <w:t>communism</w:t>
      </w:r>
      <w:r w:rsidR="009909CC">
        <w:t xml:space="preserve">. As a result, Dzenovska (2018) </w:t>
      </w:r>
      <w:r w:rsidR="00F130D9">
        <w:t>describes</w:t>
      </w:r>
      <w:r w:rsidR="009909CC">
        <w:t xml:space="preserve"> a specific Europeanness paradox </w:t>
      </w:r>
      <w:r w:rsidR="00184571">
        <w:t xml:space="preserve">in Eastern Europe </w:t>
      </w:r>
      <w:r w:rsidR="009909CC">
        <w:t>where exclusion coexists with virtues of inclusion, openness and tolerance.</w:t>
      </w:r>
    </w:p>
    <w:p w14:paraId="1CB2AE0D" w14:textId="731736F8" w:rsidR="009F4888" w:rsidRDefault="00D700D6" w:rsidP="00C77D7A">
      <w:pPr>
        <w:spacing w:line="480" w:lineRule="auto"/>
        <w:ind w:firstLine="720"/>
        <w:jc w:val="both"/>
      </w:pPr>
      <w:r>
        <w:t xml:space="preserve">Furthermore, </w:t>
      </w:r>
      <w:r w:rsidR="002C7CC7">
        <w:t>as much as it would like to be, the</w:t>
      </w:r>
      <w:r>
        <w:t xml:space="preserve"> EU is not </w:t>
      </w:r>
      <w:r w:rsidR="00885D4B">
        <w:t xml:space="preserve">immune to </w:t>
      </w:r>
      <w:r w:rsidR="002C7CC7">
        <w:t>criticisms</w:t>
      </w:r>
      <w:r w:rsidR="00C911A7">
        <w:t xml:space="preserve"> of </w:t>
      </w:r>
      <w:r w:rsidR="00014C5F">
        <w:t>illiberalism.</w:t>
      </w:r>
      <w:r w:rsidR="00C911A7">
        <w:t xml:space="preserve"> </w:t>
      </w:r>
      <w:r w:rsidR="00F82AED">
        <w:t>E</w:t>
      </w:r>
      <w:r w:rsidR="003C0100">
        <w:t>xclusion and inclusion</w:t>
      </w:r>
      <w:r w:rsidR="00F82AED">
        <w:t xml:space="preserve"> dynamics</w:t>
      </w:r>
      <w:r w:rsidR="003C0100">
        <w:t xml:space="preserve"> </w:t>
      </w:r>
      <w:r w:rsidR="00F82AED">
        <w:t xml:space="preserve">are also found </w:t>
      </w:r>
      <w:r w:rsidR="003970AA">
        <w:t>in</w:t>
      </w:r>
      <w:r w:rsidR="00F82AED">
        <w:t xml:space="preserve"> </w:t>
      </w:r>
      <w:r w:rsidR="003970AA">
        <w:t xml:space="preserve">the notion of </w:t>
      </w:r>
      <w:r w:rsidR="00F82AED">
        <w:t>European citizenship</w:t>
      </w:r>
      <w:r w:rsidR="00C911A7">
        <w:t>, which can</w:t>
      </w:r>
      <w:r w:rsidR="00A93BAC">
        <w:t xml:space="preserve"> </w:t>
      </w:r>
      <w:r w:rsidR="003970AA">
        <w:t xml:space="preserve">also </w:t>
      </w:r>
      <w:r w:rsidR="00A93BAC">
        <w:t>contribute to xenophobic sentiment</w:t>
      </w:r>
      <w:r w:rsidR="00F82AED">
        <w:t xml:space="preserve"> (Licata and Klein 2002)</w:t>
      </w:r>
      <w:r w:rsidR="00A93BAC">
        <w:t>. The EU and its member states have traditionally been identified with reference to humanistic values such as equalit</w:t>
      </w:r>
      <w:r w:rsidR="00C911A7">
        <w:t>y and tolerance</w:t>
      </w:r>
      <w:r w:rsidR="00A93BAC">
        <w:t>. However, as we have already seen, every ‘us’ needs a ‘them’ to compare itself to and in this case</w:t>
      </w:r>
      <w:r w:rsidR="0032346C">
        <w:t>,</w:t>
      </w:r>
      <w:r w:rsidR="00A93BAC">
        <w:t xml:space="preserve"> for Europe</w:t>
      </w:r>
      <w:r w:rsidR="0032346C">
        <w:t>an nations,</w:t>
      </w:r>
      <w:r w:rsidR="00A93BAC">
        <w:t xml:space="preserve"> it </w:t>
      </w:r>
      <w:r w:rsidR="0032346C">
        <w:t xml:space="preserve">can </w:t>
      </w:r>
      <w:r w:rsidR="00DC12B2">
        <w:t xml:space="preserve">also </w:t>
      </w:r>
      <w:r w:rsidR="0032346C">
        <w:t>be considered to be</w:t>
      </w:r>
      <w:r w:rsidR="00A93BAC">
        <w:t xml:space="preserve"> </w:t>
      </w:r>
      <w:r w:rsidR="00DC12B2">
        <w:t>migrants</w:t>
      </w:r>
      <w:r w:rsidR="00A93BAC">
        <w:t xml:space="preserve">. </w:t>
      </w:r>
      <w:r w:rsidR="00F130D9">
        <w:t xml:space="preserve">European states, such as the United Kingdom, Italy and France, are all also experiencing a rise in ethno-nationalism which supports some form of xenophobic and exclusionary sentiments. </w:t>
      </w:r>
      <w:r w:rsidR="00C911A7">
        <w:t xml:space="preserve">Dzenovska (2017) argues that “all European states are engaged in </w:t>
      </w:r>
      <w:r w:rsidR="00EF57CB">
        <w:t>categorization</w:t>
      </w:r>
      <w:r w:rsidR="00C911A7">
        <w:t xml:space="preserve"> of people for the purposes of including some and excluding the rest” (p. 306). </w:t>
      </w:r>
    </w:p>
    <w:p w14:paraId="7A9D726E" w14:textId="7A4CD860" w:rsidR="0082336F" w:rsidRDefault="00A93BAC" w:rsidP="00C77D7A">
      <w:pPr>
        <w:spacing w:line="480" w:lineRule="auto"/>
        <w:ind w:firstLine="720"/>
        <w:jc w:val="both"/>
      </w:pPr>
      <w:r>
        <w:t>Further complicating Poles</w:t>
      </w:r>
      <w:r w:rsidR="007426BC">
        <w:t>’</w:t>
      </w:r>
      <w:r>
        <w:t xml:space="preserve"> views on migration as a whole</w:t>
      </w:r>
      <w:r w:rsidR="003C642E">
        <w:t>,</w:t>
      </w:r>
      <w:r>
        <w:t xml:space="preserve"> is the country’s preoccupation with demographic collapse. This stems from aging populations, low birth rates and massive out-migration which has now manifested itself as a fear that the arrival of “unassimilable foreigners will dilute national identities and weaken national cohesion” (Krastev and Holmes 2018, 125). The mass emigration of Poles into EU countries like the U</w:t>
      </w:r>
      <w:r w:rsidR="002D0D42">
        <w:t xml:space="preserve">nited </w:t>
      </w:r>
      <w:r>
        <w:t>K</w:t>
      </w:r>
      <w:r w:rsidR="002D0D42">
        <w:t>ingdom</w:t>
      </w:r>
      <w:r>
        <w:t xml:space="preserve"> and Germany </w:t>
      </w:r>
      <w:r w:rsidR="003C3E1D">
        <w:t>has created a</w:t>
      </w:r>
      <w:r>
        <w:t xml:space="preserve"> panic within </w:t>
      </w:r>
      <w:r w:rsidR="00BB02C9">
        <w:t>Poland</w:t>
      </w:r>
      <w:r>
        <w:t xml:space="preserve"> that most of the </w:t>
      </w:r>
      <w:r w:rsidR="002D0D42">
        <w:t>capable</w:t>
      </w:r>
      <w:r>
        <w:t xml:space="preserve"> and educated young people will leave the country and settle permanently abroad (Krastev and Holmes 2018). </w:t>
      </w:r>
      <w:r w:rsidR="002D0D42">
        <w:t xml:space="preserve">The fear of demographic collapse is well-known in Polish society and PiS </w:t>
      </w:r>
      <w:r w:rsidR="00A479EE">
        <w:t xml:space="preserve">made this an electoral focus in 2015. </w:t>
      </w:r>
    </w:p>
    <w:p w14:paraId="7816E7D9" w14:textId="3157E490" w:rsidR="00A93BAC" w:rsidRDefault="00A93BAC" w:rsidP="00C77D7A">
      <w:pPr>
        <w:spacing w:line="480" w:lineRule="auto"/>
        <w:ind w:firstLine="720"/>
        <w:jc w:val="both"/>
      </w:pPr>
      <w:r>
        <w:t xml:space="preserve">PiS </w:t>
      </w:r>
      <w:r w:rsidR="00180823">
        <w:t>is</w:t>
      </w:r>
      <w:r w:rsidR="00A479EE">
        <w:t xml:space="preserve"> skilled at understanding the</w:t>
      </w:r>
      <w:r>
        <w:t xml:space="preserve"> fear that</w:t>
      </w:r>
      <w:r w:rsidR="00A479EE">
        <w:t xml:space="preserve"> permeates</w:t>
      </w:r>
      <w:r>
        <w:t xml:space="preserve"> </w:t>
      </w:r>
      <w:r w:rsidR="00A479EE">
        <w:t>Polish society</w:t>
      </w:r>
      <w:r w:rsidR="00180823">
        <w:t>,</w:t>
      </w:r>
      <w:r w:rsidR="00A479EE">
        <w:t xml:space="preserve"> that the </w:t>
      </w:r>
      <w:r>
        <w:t>young</w:t>
      </w:r>
      <w:r w:rsidR="00A479EE">
        <w:t>est</w:t>
      </w:r>
      <w:r>
        <w:t xml:space="preserve"> and brightest citizens </w:t>
      </w:r>
      <w:r w:rsidR="00A479EE">
        <w:t>will be lost to</w:t>
      </w:r>
      <w:r>
        <w:t xml:space="preserve"> brain drain</w:t>
      </w:r>
      <w:r w:rsidR="00A479EE">
        <w:t>. In order to mitigate the issue</w:t>
      </w:r>
      <w:r w:rsidR="00180823">
        <w:t xml:space="preserve"> </w:t>
      </w:r>
      <w:r w:rsidR="00A479EE">
        <w:t>of brain drain</w:t>
      </w:r>
      <w:r w:rsidR="00180823">
        <w:t>,</w:t>
      </w:r>
      <w:r w:rsidR="00A479EE">
        <w:t xml:space="preserve"> </w:t>
      </w:r>
      <w:r w:rsidR="00A479EE">
        <w:lastRenderedPageBreak/>
        <w:t xml:space="preserve">PiS developed several </w:t>
      </w:r>
      <w:r>
        <w:t>wide-reaching policies</w:t>
      </w:r>
      <w:r w:rsidR="00180823">
        <w:t xml:space="preserve"> and programs</w:t>
      </w:r>
      <w:r>
        <w:t xml:space="preserve"> that try </w:t>
      </w:r>
      <w:r w:rsidR="003C3E1D">
        <w:t>to</w:t>
      </w:r>
      <w:r>
        <w:t xml:space="preserve"> attract emigrants back to Poland. For instance, PiS recently announced it will cut income tax for roughly two million young workers (</w:t>
      </w:r>
      <w:r w:rsidRPr="00AC0D59">
        <w:t>Stone 2019</w:t>
      </w:r>
      <w:r>
        <w:t xml:space="preserve">). In July 2016, PiS also increased the minimum wage to 450 euros per month to </w:t>
      </w:r>
      <w:r w:rsidR="00180823">
        <w:t xml:space="preserve">try and </w:t>
      </w:r>
      <w:r>
        <w:t>encourage young Poles to stay and work in the country (</w:t>
      </w:r>
      <w:proofErr w:type="spellStart"/>
      <w:r>
        <w:t>Matthes</w:t>
      </w:r>
      <w:proofErr w:type="spellEnd"/>
      <w:r>
        <w:t xml:space="preserve">, </w:t>
      </w:r>
      <w:proofErr w:type="spellStart"/>
      <w:r>
        <w:t>Markowski</w:t>
      </w:r>
      <w:proofErr w:type="spellEnd"/>
      <w:r>
        <w:t xml:space="preserve"> and </w:t>
      </w:r>
      <w:proofErr w:type="spellStart"/>
      <w:r w:rsidRPr="00626581">
        <w:t>Bönker</w:t>
      </w:r>
      <w:proofErr w:type="spellEnd"/>
      <w:r>
        <w:t xml:space="preserve"> 2017). This </w:t>
      </w:r>
      <w:r w:rsidR="003C3E1D">
        <w:t>has been</w:t>
      </w:r>
      <w:r>
        <w:t xml:space="preserve"> done to attempt to draw Polish migrants back to the country and try to reverse the brain drain taking place </w:t>
      </w:r>
      <w:r w:rsidR="00145CC3">
        <w:t>in</w:t>
      </w:r>
      <w:r>
        <w:t xml:space="preserve"> Poland</w:t>
      </w:r>
      <w:r w:rsidR="003C3E1D">
        <w:t>.</w:t>
      </w:r>
      <w:r>
        <w:t xml:space="preserve"> </w:t>
      </w:r>
    </w:p>
    <w:p w14:paraId="201B8DA7" w14:textId="2540030A" w:rsidR="00DE20D5" w:rsidRPr="00635D6B" w:rsidRDefault="00DE20D5" w:rsidP="00C77D7A">
      <w:pPr>
        <w:pStyle w:val="Heading2"/>
        <w:jc w:val="both"/>
        <w:rPr>
          <w:rFonts w:ascii="Times New Roman" w:hAnsi="Times New Roman" w:cs="Times New Roman"/>
          <w:color w:val="000000" w:themeColor="text1"/>
          <w:sz w:val="28"/>
          <w:szCs w:val="28"/>
          <w:u w:val="single"/>
        </w:rPr>
      </w:pPr>
      <w:bookmarkStart w:id="16" w:name="_Toc25251552"/>
      <w:r w:rsidRPr="00635D6B">
        <w:rPr>
          <w:rFonts w:ascii="Times New Roman" w:hAnsi="Times New Roman" w:cs="Times New Roman"/>
          <w:color w:val="000000" w:themeColor="text1"/>
          <w:sz w:val="28"/>
          <w:szCs w:val="28"/>
          <w:u w:val="single"/>
        </w:rPr>
        <w:t>Hierarchy of Migrants</w:t>
      </w:r>
      <w:bookmarkEnd w:id="16"/>
    </w:p>
    <w:p w14:paraId="5C160AF8" w14:textId="77777777" w:rsidR="00DE20D5" w:rsidRPr="00E11155" w:rsidRDefault="00DE20D5" w:rsidP="00C77D7A">
      <w:pPr>
        <w:jc w:val="both"/>
      </w:pPr>
    </w:p>
    <w:p w14:paraId="4D0B6C44" w14:textId="34C10E8B" w:rsidR="00A172C5" w:rsidRDefault="00DE20D5" w:rsidP="00C77D7A">
      <w:pPr>
        <w:spacing w:line="480" w:lineRule="auto"/>
        <w:jc w:val="both"/>
      </w:pPr>
      <w:r>
        <w:tab/>
      </w:r>
      <w:r w:rsidR="00E0464B">
        <w:t xml:space="preserve">Though there is </w:t>
      </w:r>
      <w:r w:rsidR="003D1DF0">
        <w:t xml:space="preserve">visible </w:t>
      </w:r>
      <w:r w:rsidR="00E0464B">
        <w:t>tension</w:t>
      </w:r>
      <w:r w:rsidR="003D1DF0">
        <w:t xml:space="preserve"> that exists on many levels</w:t>
      </w:r>
      <w:r w:rsidR="00E0464B">
        <w:t xml:space="preserve"> between Poles and migrants, it is also </w:t>
      </w:r>
      <w:r w:rsidR="00640E1D">
        <w:t xml:space="preserve">important </w:t>
      </w:r>
      <w:r w:rsidR="004C2548">
        <w:t xml:space="preserve">to note that </w:t>
      </w:r>
      <w:r w:rsidR="003D1DF0">
        <w:t xml:space="preserve">minority groups who have lived in Poland for decades </w:t>
      </w:r>
      <w:r w:rsidR="004C2548">
        <w:t xml:space="preserve">have </w:t>
      </w:r>
      <w:r w:rsidR="003D1DF0">
        <w:t>managed to achieve some level of societal integration.</w:t>
      </w:r>
      <w:r w:rsidR="00E0464B">
        <w:t xml:space="preserve"> </w:t>
      </w:r>
      <w:r w:rsidR="00BA2682">
        <w:t>Nevertheless, a</w:t>
      </w:r>
      <w:r w:rsidR="00C476D9">
        <w:t xml:space="preserve">ll migrants are not </w:t>
      </w:r>
      <w:r w:rsidR="00A172C5">
        <w:t>equal in</w:t>
      </w:r>
      <w:r w:rsidR="00C476D9">
        <w:t xml:space="preserve"> Poland. </w:t>
      </w:r>
      <w:r w:rsidR="00343D2F">
        <w:t xml:space="preserve">Analysis conducted by </w:t>
      </w:r>
      <w:proofErr w:type="spellStart"/>
      <w:r>
        <w:t>Buchowski</w:t>
      </w:r>
      <w:proofErr w:type="spellEnd"/>
      <w:r>
        <w:t xml:space="preserve"> (2016)</w:t>
      </w:r>
      <w:r w:rsidR="004C2548">
        <w:t xml:space="preserve"> show</w:t>
      </w:r>
      <w:r w:rsidR="00343D2F">
        <w:t>s</w:t>
      </w:r>
      <w:r w:rsidR="004C2548">
        <w:t xml:space="preserve"> that there is </w:t>
      </w:r>
      <w:r>
        <w:t>a racialized hierarchy of migrants operating in Poland</w:t>
      </w:r>
      <w:r w:rsidR="00CF0BED">
        <w:t xml:space="preserve">, </w:t>
      </w:r>
      <w:r w:rsidR="004C2548">
        <w:t>which helps define</w:t>
      </w:r>
      <w:r w:rsidR="009C6E63">
        <w:t xml:space="preserve"> </w:t>
      </w:r>
      <w:r w:rsidR="004C2548">
        <w:t xml:space="preserve">which groups among would-be </w:t>
      </w:r>
      <w:r w:rsidR="00343D2F">
        <w:t>migrants</w:t>
      </w:r>
      <w:r w:rsidR="004C2548">
        <w:t xml:space="preserve"> are the</w:t>
      </w:r>
      <w:r w:rsidR="007C227F">
        <w:t xml:space="preserve"> least </w:t>
      </w:r>
      <w:r w:rsidR="000060CF">
        <w:t>desirable</w:t>
      </w:r>
      <w:r w:rsidR="009C6E63">
        <w:t xml:space="preserve">. </w:t>
      </w:r>
    </w:p>
    <w:p w14:paraId="54AFBAFD" w14:textId="690178EE" w:rsidR="00DE20D5" w:rsidRDefault="00C460C9" w:rsidP="00C77D7A">
      <w:pPr>
        <w:spacing w:line="480" w:lineRule="auto"/>
        <w:ind w:firstLine="720"/>
        <w:jc w:val="both"/>
      </w:pPr>
      <w:r>
        <w:t>In terms of minority groups in Poland, there are sizable populations of</w:t>
      </w:r>
      <w:r w:rsidR="00DE20D5">
        <w:t xml:space="preserve"> Tatars, Ukrainians </w:t>
      </w:r>
      <w:r w:rsidR="000366B9">
        <w:t>and</w:t>
      </w:r>
      <w:r w:rsidR="00DE20D5">
        <w:t xml:space="preserve"> Vietnamese </w:t>
      </w:r>
      <w:r w:rsidR="009C6E63">
        <w:t>that have</w:t>
      </w:r>
      <w:r w:rsidR="00DE20D5">
        <w:t xml:space="preserve"> </w:t>
      </w:r>
      <w:r>
        <w:t>lived</w:t>
      </w:r>
      <w:r w:rsidR="00DE20D5">
        <w:t xml:space="preserve"> in Poland for decades. </w:t>
      </w:r>
      <w:r w:rsidR="007C227F">
        <w:t xml:space="preserve">The </w:t>
      </w:r>
      <w:r w:rsidR="00DE20D5">
        <w:t>Tatars have</w:t>
      </w:r>
      <w:r w:rsidR="009C6E63">
        <w:t xml:space="preserve"> been </w:t>
      </w:r>
      <w:r w:rsidR="000739EB">
        <w:t xml:space="preserve">especially </w:t>
      </w:r>
      <w:r w:rsidR="00DE20D5">
        <w:t>effective</w:t>
      </w:r>
      <w:r w:rsidR="009C6E63">
        <w:t xml:space="preserve"> at</w:t>
      </w:r>
      <w:r w:rsidR="00DE20D5">
        <w:t xml:space="preserve"> </w:t>
      </w:r>
      <w:r w:rsidR="009C6E63">
        <w:t>assimilating</w:t>
      </w:r>
      <w:r w:rsidR="00DE20D5">
        <w:t xml:space="preserve"> into Polish societ</w:t>
      </w:r>
      <w:r w:rsidR="009C6E63">
        <w:t>y</w:t>
      </w:r>
      <w:r w:rsidR="002E62F1">
        <w:t>, but their role has been complex. While they</w:t>
      </w:r>
      <w:r w:rsidR="005B7B1D">
        <w:t xml:space="preserve"> seek to distinguish themselves from other Muslims, </w:t>
      </w:r>
      <w:r w:rsidR="002E62F1">
        <w:t xml:space="preserve">they also claim to be the </w:t>
      </w:r>
      <w:r w:rsidR="007F64A1">
        <w:t>representative</w:t>
      </w:r>
      <w:r w:rsidR="005B7B1D">
        <w:t xml:space="preserve"> voice of Islam in general</w:t>
      </w:r>
      <w:r w:rsidR="007F64A1">
        <w:t xml:space="preserve"> (</w:t>
      </w:r>
      <w:proofErr w:type="spellStart"/>
      <w:r w:rsidR="007F64A1" w:rsidRPr="007F64A1">
        <w:t>Gó</w:t>
      </w:r>
      <w:r w:rsidR="004C3E7F">
        <w:t>r</w:t>
      </w:r>
      <w:r w:rsidR="007F64A1" w:rsidRPr="007F64A1">
        <w:t>ak</w:t>
      </w:r>
      <w:proofErr w:type="spellEnd"/>
      <w:r w:rsidR="007F64A1" w:rsidRPr="007F64A1">
        <w:t>-Sosnowska</w:t>
      </w:r>
      <w:r w:rsidR="007F64A1">
        <w:t xml:space="preserve"> 2011). In</w:t>
      </w:r>
      <w:r w:rsidR="00640E1D">
        <w:t xml:space="preserve"> Polish media and political </w:t>
      </w:r>
      <w:r w:rsidR="008B7028">
        <w:t>discourse,</w:t>
      </w:r>
      <w:r w:rsidR="00640E1D">
        <w:t xml:space="preserve"> the distinction between “</w:t>
      </w:r>
      <w:r w:rsidR="008366B6">
        <w:t>‘</w:t>
      </w:r>
      <w:r w:rsidR="00640E1D">
        <w:t>our old Muslims</w:t>
      </w:r>
      <w:r w:rsidR="008366B6">
        <w:t>’</w:t>
      </w:r>
      <w:r w:rsidR="00640E1D">
        <w:t xml:space="preserve">” (referring to autochthonous Tatar </w:t>
      </w:r>
      <w:r w:rsidR="008B7028">
        <w:t>Muslims</w:t>
      </w:r>
      <w:r w:rsidR="00640E1D">
        <w:t>) and “those immigrants” (referring to new immigration) is fairly well established” (</w:t>
      </w:r>
      <w:proofErr w:type="spellStart"/>
      <w:r w:rsidR="00640E1D">
        <w:t>Topidi</w:t>
      </w:r>
      <w:proofErr w:type="spellEnd"/>
      <w:r w:rsidR="00640E1D">
        <w:t xml:space="preserve"> 2019, 9).</w:t>
      </w:r>
    </w:p>
    <w:p w14:paraId="548B2EEF" w14:textId="51E49E70" w:rsidR="00597F29" w:rsidRDefault="00DE20D5" w:rsidP="00C77D7A">
      <w:pPr>
        <w:spacing w:line="480" w:lineRule="auto"/>
        <w:jc w:val="both"/>
      </w:pPr>
      <w:r>
        <w:tab/>
      </w:r>
      <w:r w:rsidR="002D3384">
        <w:t>Ukrainians and Vietnamese have also found</w:t>
      </w:r>
      <w:r w:rsidR="002E62F1">
        <w:t xml:space="preserve"> more acceptance in Polish society</w:t>
      </w:r>
      <w:r w:rsidR="002D3384">
        <w:t xml:space="preserve">, at least when compared to Muslim refugees. </w:t>
      </w:r>
      <w:r w:rsidR="00597F29">
        <w:t>In recent years, there</w:t>
      </w:r>
      <w:r w:rsidR="00793CC3">
        <w:t xml:space="preserve"> has been an acceleration of Ukrainian migrants arriving in Poland. In 2015, it was estimated that over 1 million Ukrainians were working in Poland</w:t>
      </w:r>
      <w:r w:rsidR="00C460C9">
        <w:t xml:space="preserve"> </w:t>
      </w:r>
      <w:r w:rsidR="00793CC3">
        <w:t>(White et al. 2018b).</w:t>
      </w:r>
      <w:r>
        <w:t xml:space="preserve"> While Ukrainians have primarily come to Poland to find work</w:t>
      </w:r>
      <w:r w:rsidR="00193753">
        <w:t xml:space="preserve"> (rather than to flee the ongoing war)</w:t>
      </w:r>
      <w:r>
        <w:t xml:space="preserve">, representatives from </w:t>
      </w:r>
      <w:r w:rsidR="00597F29">
        <w:t>both PiS and the</w:t>
      </w:r>
      <w:r>
        <w:t xml:space="preserve"> </w:t>
      </w:r>
      <w:r>
        <w:lastRenderedPageBreak/>
        <w:t>Catholic Church have referred to Ukrainians as refugees. For instance, in 2016</w:t>
      </w:r>
      <w:r w:rsidR="00FC5F95">
        <w:t>,</w:t>
      </w:r>
      <w:r>
        <w:t xml:space="preserve"> Cardinal </w:t>
      </w:r>
      <w:proofErr w:type="spellStart"/>
      <w:r>
        <w:t>Stanis</w:t>
      </w:r>
      <w:r w:rsidRPr="002717E7">
        <w:rPr>
          <w:bCs/>
        </w:rPr>
        <w:t>ł</w:t>
      </w:r>
      <w:r>
        <w:t>aw</w:t>
      </w:r>
      <w:proofErr w:type="spellEnd"/>
      <w:r>
        <w:t xml:space="preserve"> </w:t>
      </w:r>
      <w:proofErr w:type="spellStart"/>
      <w:r>
        <w:t>Dziwisz</w:t>
      </w:r>
      <w:proofErr w:type="spellEnd"/>
      <w:r>
        <w:t xml:space="preserve"> said “in Poland we have many refugees, including 1.1 million people who fled the war-torn eastern Ukraine. They have been well</w:t>
      </w:r>
      <w:r w:rsidR="00B12FB4">
        <w:t>-</w:t>
      </w:r>
      <w:r>
        <w:t>received” (</w:t>
      </w:r>
      <w:proofErr w:type="spellStart"/>
      <w:r>
        <w:t>Franczak</w:t>
      </w:r>
      <w:proofErr w:type="spellEnd"/>
      <w:r>
        <w:t xml:space="preserve"> 2017, 104). </w:t>
      </w:r>
    </w:p>
    <w:p w14:paraId="74A54F27" w14:textId="30AD383F" w:rsidR="00DE20D5" w:rsidRDefault="00DE20D5" w:rsidP="00C77D7A">
      <w:pPr>
        <w:spacing w:line="480" w:lineRule="auto"/>
        <w:ind w:firstLine="720"/>
        <w:jc w:val="both"/>
      </w:pPr>
      <w:r>
        <w:t>Though the line between refugee</w:t>
      </w:r>
      <w:r w:rsidR="00597F29">
        <w:t>s</w:t>
      </w:r>
      <w:r>
        <w:t xml:space="preserve"> and economic migrant</w:t>
      </w:r>
      <w:r w:rsidR="00597F29">
        <w:t>s</w:t>
      </w:r>
      <w:r>
        <w:t xml:space="preserve"> is blurred </w:t>
      </w:r>
      <w:r w:rsidR="00F107A8">
        <w:t>when it comes</w:t>
      </w:r>
      <w:r>
        <w:t xml:space="preserve"> to Ukrainians in Poland, there is no denying that Ukrainians are more accepted by Poles than other minority migrant groups</w:t>
      </w:r>
      <w:r w:rsidR="00597F29">
        <w:t>,</w:t>
      </w:r>
      <w:r>
        <w:t xml:space="preserve"> </w:t>
      </w:r>
      <w:r w:rsidR="00F107A8">
        <w:t>even when they are described as</w:t>
      </w:r>
      <w:r>
        <w:t xml:space="preserve"> refugees. </w:t>
      </w:r>
      <w:r w:rsidR="00597F29">
        <w:t xml:space="preserve">By contrast, </w:t>
      </w:r>
      <w:r>
        <w:t xml:space="preserve">Arab and African migrants are perceived as </w:t>
      </w:r>
      <w:r w:rsidR="00F107A8">
        <w:t xml:space="preserve">radically different from the mainstream and are viewed as </w:t>
      </w:r>
      <w:r w:rsidR="00CB2AC0">
        <w:t>free-riders</w:t>
      </w:r>
      <w:r>
        <w:t>, who live off government benefits. A common refrain amongst Poles is hard-line rhetoric against migrants coming into the country and ‘profiting from’ subsidies that are meant for hard-working Poles (</w:t>
      </w:r>
      <w:proofErr w:type="spellStart"/>
      <w:r>
        <w:t>Ciobanu</w:t>
      </w:r>
      <w:proofErr w:type="spellEnd"/>
      <w:r>
        <w:t xml:space="preserve"> 2019). </w:t>
      </w:r>
      <w:r w:rsidR="00BC4F35">
        <w:t>By</w:t>
      </w:r>
      <w:r>
        <w:t xml:space="preserve"> contrast, Ukrainian</w:t>
      </w:r>
      <w:r w:rsidR="00F107A8">
        <w:t xml:space="preserve"> </w:t>
      </w:r>
      <w:r>
        <w:t xml:space="preserve">migrants are alleged by Poles to be </w:t>
      </w:r>
      <w:r w:rsidR="00F107A8">
        <w:t>industrious</w:t>
      </w:r>
      <w:r>
        <w:t>, able to assimilate and “also invisible, as they do not interfere with [Polish] culture, how to dress [and] what to do” (</w:t>
      </w:r>
      <w:proofErr w:type="spellStart"/>
      <w:r w:rsidRPr="00F3466C">
        <w:t>Dudzińska</w:t>
      </w:r>
      <w:proofErr w:type="spellEnd"/>
      <w:r>
        <w:t xml:space="preserve"> and </w:t>
      </w:r>
      <w:proofErr w:type="spellStart"/>
      <w:r>
        <w:t>Kotnarowski</w:t>
      </w:r>
      <w:proofErr w:type="spellEnd"/>
      <w:r>
        <w:t xml:space="preserve"> 2019; </w:t>
      </w:r>
      <w:proofErr w:type="spellStart"/>
      <w:r>
        <w:t>Ciobanu</w:t>
      </w:r>
      <w:proofErr w:type="spellEnd"/>
      <w:r>
        <w:t xml:space="preserve"> 2019). By comparison, </w:t>
      </w:r>
      <w:r w:rsidR="00F107A8">
        <w:t>Poles see</w:t>
      </w:r>
      <w:r>
        <w:t xml:space="preserve"> </w:t>
      </w:r>
      <w:r w:rsidR="00F107A8">
        <w:t>the cultures</w:t>
      </w:r>
      <w:r>
        <w:t xml:space="preserve"> of Muslim refugees as unassimilable</w:t>
      </w:r>
      <w:r w:rsidR="00F107A8">
        <w:t>, dangerous</w:t>
      </w:r>
      <w:r w:rsidR="00DA5D06">
        <w:t>,</w:t>
      </w:r>
      <w:r w:rsidR="00F107A8">
        <w:t xml:space="preserve"> and a threat to Polish culture</w:t>
      </w:r>
      <w:r>
        <w:t xml:space="preserve">. Ukrainians are </w:t>
      </w:r>
      <w:r w:rsidR="00597F29">
        <w:t xml:space="preserve">also </w:t>
      </w:r>
      <w:r>
        <w:t xml:space="preserve">relatively similar to Poles as both have populations </w:t>
      </w:r>
      <w:r w:rsidR="00597F29">
        <w:t>that</w:t>
      </w:r>
      <w:r>
        <w:t xml:space="preserve"> are predominantly white, </w:t>
      </w:r>
      <w:r w:rsidR="00F107A8">
        <w:t>Christian</w:t>
      </w:r>
      <w:r>
        <w:t xml:space="preserve"> and deeply rooted </w:t>
      </w:r>
      <w:r w:rsidR="00CB2AC0">
        <w:t>to</w:t>
      </w:r>
      <w:r>
        <w:t xml:space="preserve"> traditional familial values. What is more curious is the general acceptance that exists in Polish society for Vietnamese immigrants, who are a much more visible minority group. </w:t>
      </w:r>
    </w:p>
    <w:p w14:paraId="1FE650B7" w14:textId="2D8964FA" w:rsidR="00653002" w:rsidRDefault="00DE20D5" w:rsidP="00C77D7A">
      <w:pPr>
        <w:spacing w:line="480" w:lineRule="auto"/>
        <w:ind w:firstLine="720"/>
        <w:jc w:val="both"/>
      </w:pPr>
      <w:r>
        <w:t>Vietnamese immigration into Poland started in the 1950s and peaked in the mid</w:t>
      </w:r>
      <w:r w:rsidR="00AF3D5E">
        <w:t>-</w:t>
      </w:r>
      <w:r>
        <w:t>1960s and late</w:t>
      </w:r>
      <w:r w:rsidR="00AF3D5E">
        <w:t xml:space="preserve"> </w:t>
      </w:r>
      <w:r>
        <w:t xml:space="preserve">1980s. </w:t>
      </w:r>
      <w:r w:rsidR="00653002">
        <w:t>It was mostly</w:t>
      </w:r>
      <w:r>
        <w:t xml:space="preserve"> students </w:t>
      </w:r>
      <w:r w:rsidR="00653002">
        <w:t xml:space="preserve">that </w:t>
      </w:r>
      <w:r w:rsidR="00CB2AC0">
        <w:t>arrived in this</w:t>
      </w:r>
      <w:r>
        <w:t xml:space="preserve"> first wave to study in Polish universities </w:t>
      </w:r>
      <w:r w:rsidR="00DA5D06">
        <w:t xml:space="preserve">but </w:t>
      </w:r>
      <w:r w:rsidR="00DC6E2F">
        <w:t>many</w:t>
      </w:r>
      <w:r>
        <w:t xml:space="preserve"> </w:t>
      </w:r>
      <w:r w:rsidR="00193753">
        <w:t>stayed</w:t>
      </w:r>
      <w:r>
        <w:t xml:space="preserve"> after graduation. The second wave occurred in the 1990s and was made up mostly of economic migrants </w:t>
      </w:r>
      <w:r w:rsidR="009E7FA8">
        <w:t>(</w:t>
      </w:r>
      <w:proofErr w:type="spellStart"/>
      <w:r>
        <w:t>Nowicka</w:t>
      </w:r>
      <w:proofErr w:type="spellEnd"/>
      <w:r>
        <w:t xml:space="preserve"> 2014). There are now estimated to be </w:t>
      </w:r>
      <w:r w:rsidR="00653002">
        <w:t xml:space="preserve">anywhere </w:t>
      </w:r>
      <w:r>
        <w:t>between 20,000–30,000 Vietnamese immigrants living in Poland (</w:t>
      </w:r>
      <w:proofErr w:type="spellStart"/>
      <w:r>
        <w:t>Andreuk</w:t>
      </w:r>
      <w:proofErr w:type="spellEnd"/>
      <w:r>
        <w:t xml:space="preserve"> 2016). When comparing the two waves, </w:t>
      </w:r>
      <w:r w:rsidR="00A70C89">
        <w:t>those that arrived first in</w:t>
      </w:r>
      <w:r>
        <w:t xml:space="preserve"> Poland</w:t>
      </w:r>
      <w:r w:rsidR="00A70C89">
        <w:t xml:space="preserve"> seem better integrated,</w:t>
      </w:r>
      <w:r>
        <w:t xml:space="preserve"> as they have </w:t>
      </w:r>
      <w:r w:rsidR="00653002">
        <w:t>been in the country for</w:t>
      </w:r>
      <w:r>
        <w:t xml:space="preserve"> a longer period of time and have even married </w:t>
      </w:r>
      <w:r w:rsidR="00CB2AC0">
        <w:t>Poles</w:t>
      </w:r>
      <w:r>
        <w:t xml:space="preserve">. By contrast, </w:t>
      </w:r>
      <w:r w:rsidR="00A70C89">
        <w:t>immigrants of the</w:t>
      </w:r>
      <w:r>
        <w:t xml:space="preserve"> second wave </w:t>
      </w:r>
      <w:r w:rsidR="00A70C89">
        <w:t xml:space="preserve">are </w:t>
      </w:r>
      <w:r>
        <w:t xml:space="preserve">less </w:t>
      </w:r>
      <w:r w:rsidR="00A70C89">
        <w:t>established</w:t>
      </w:r>
      <w:r>
        <w:t xml:space="preserve"> but</w:t>
      </w:r>
      <w:r w:rsidR="00A70C89">
        <w:t xml:space="preserve"> also</w:t>
      </w:r>
      <w:r>
        <w:t xml:space="preserve"> </w:t>
      </w:r>
      <w:r w:rsidR="00970517">
        <w:t>seem</w:t>
      </w:r>
      <w:r w:rsidR="00DA5D06">
        <w:t xml:space="preserve"> </w:t>
      </w:r>
      <w:r w:rsidR="00A70C89">
        <w:t>less</w:t>
      </w:r>
      <w:r>
        <w:t xml:space="preserve"> interested in Polish culture and </w:t>
      </w:r>
      <w:r w:rsidR="00A70C89">
        <w:t xml:space="preserve">tend to </w:t>
      </w:r>
      <w:r>
        <w:t xml:space="preserve">keep their distance. The Vietnamese diaspora in Poland is to a large </w:t>
      </w:r>
      <w:r>
        <w:lastRenderedPageBreak/>
        <w:t>extent, “socially closed within its own ethnic group [...] its social contacts with Poles are usually superficial and their cultural bonds with Poland are most frequently limited” (</w:t>
      </w:r>
      <w:proofErr w:type="spellStart"/>
      <w:r>
        <w:t>Nowicka</w:t>
      </w:r>
      <w:proofErr w:type="spellEnd"/>
      <w:r>
        <w:t xml:space="preserve"> 2014, 215). </w:t>
      </w:r>
    </w:p>
    <w:p w14:paraId="04DA83CE" w14:textId="7489E4D2" w:rsidR="00DE20D5" w:rsidRDefault="00DE20D5" w:rsidP="00C77D7A">
      <w:pPr>
        <w:spacing w:line="480" w:lineRule="auto"/>
        <w:ind w:firstLine="720"/>
        <w:jc w:val="both"/>
      </w:pPr>
      <w:r>
        <w:t xml:space="preserve">From the perspective of Poles, not only do the Vietnamese keep to themselves and not infringe on aspects of </w:t>
      </w:r>
      <w:r w:rsidRPr="00E11155">
        <w:t>Polish culture</w:t>
      </w:r>
      <w:r>
        <w:t xml:space="preserve"> but they also add to the </w:t>
      </w:r>
      <w:r w:rsidR="00CB2AC0">
        <w:t>Polish economy</w:t>
      </w:r>
      <w:r>
        <w:t xml:space="preserve"> through entrepreneurship. In the latter half of 2015, it was estimated that there were </w:t>
      </w:r>
      <w:r w:rsidR="00CB2AC0">
        <w:t>over</w:t>
      </w:r>
      <w:r>
        <w:t xml:space="preserve"> 1,000 Vietnamese-owned enterprises in Poland (</w:t>
      </w:r>
      <w:proofErr w:type="spellStart"/>
      <w:r>
        <w:t>Andrejuk</w:t>
      </w:r>
      <w:proofErr w:type="spellEnd"/>
      <w:r>
        <w:t xml:space="preserve"> 2016, 384). The high engagement of </w:t>
      </w:r>
      <w:r w:rsidR="00D62E45">
        <w:t xml:space="preserve">the </w:t>
      </w:r>
      <w:r>
        <w:t>Vietnamese in entrepreneurship activities has been recognized by Poles</w:t>
      </w:r>
      <w:r w:rsidR="00D62E45">
        <w:t>,</w:t>
      </w:r>
      <w:r>
        <w:t xml:space="preserve"> who associate self-employment with the entire Vietnamese diaspora. Vietnamese immigrants are thus viewed to be </w:t>
      </w:r>
      <w:r w:rsidR="00653002">
        <w:t>hard-working</w:t>
      </w:r>
      <w:r>
        <w:t xml:space="preserve"> and add to the Polish</w:t>
      </w:r>
      <w:r w:rsidR="00234127">
        <w:t xml:space="preserve"> economy by creating businesses, </w:t>
      </w:r>
      <w:r>
        <w:t xml:space="preserve">thereby ensuring they will not be a drain on the social welfare system.    </w:t>
      </w:r>
    </w:p>
    <w:p w14:paraId="106B44F4" w14:textId="2637B21B" w:rsidR="00653002" w:rsidRDefault="0080536B" w:rsidP="00C77D7A">
      <w:pPr>
        <w:spacing w:line="480" w:lineRule="auto"/>
        <w:ind w:firstLine="720"/>
        <w:jc w:val="both"/>
      </w:pPr>
      <w:r>
        <w:t>What we see emerging is a</w:t>
      </w:r>
      <w:r w:rsidR="00BB48A5">
        <w:t xml:space="preserve"> belief</w:t>
      </w:r>
      <w:r w:rsidR="00653002">
        <w:t xml:space="preserve"> </w:t>
      </w:r>
      <w:r>
        <w:t>that</w:t>
      </w:r>
      <w:r w:rsidR="00653002">
        <w:t xml:space="preserve"> Ukrainians and Vietnamese </w:t>
      </w:r>
      <w:r w:rsidR="00BB48A5">
        <w:t xml:space="preserve">are industrious </w:t>
      </w:r>
      <w:r>
        <w:t xml:space="preserve">and willing to put in the time and effort to contribute to the Polish economy when compared to Muslim </w:t>
      </w:r>
      <w:r w:rsidR="00F5473D">
        <w:t xml:space="preserve">(or African) </w:t>
      </w:r>
      <w:r>
        <w:t>refugees</w:t>
      </w:r>
      <w:r w:rsidR="00DA5D06">
        <w:t>,</w:t>
      </w:r>
      <w:r>
        <w:t xml:space="preserve"> who </w:t>
      </w:r>
      <w:r w:rsidR="00E441E5">
        <w:t xml:space="preserve">are assumed to live off welfare benefits. Though there is no </w:t>
      </w:r>
      <w:r w:rsidR="008864E0">
        <w:t xml:space="preserve">actual </w:t>
      </w:r>
      <w:r w:rsidR="00E441E5">
        <w:t>evidence of this,</w:t>
      </w:r>
      <w:r w:rsidR="00170172">
        <w:t xml:space="preserve"> </w:t>
      </w:r>
      <w:r w:rsidR="00E441E5">
        <w:t>it is a belief that has permeated much of Polish society.</w:t>
      </w:r>
      <w:r w:rsidR="008864E0">
        <w:t xml:space="preserve"> </w:t>
      </w:r>
      <w:r w:rsidR="00F5473D">
        <w:t xml:space="preserve">This </w:t>
      </w:r>
      <w:r w:rsidR="00E834D2">
        <w:t>belief also</w:t>
      </w:r>
      <w:r w:rsidR="00F5473D">
        <w:t xml:space="preserve"> </w:t>
      </w:r>
      <w:r w:rsidR="00E834D2">
        <w:t xml:space="preserve">exists </w:t>
      </w:r>
      <w:r w:rsidR="00F5473D">
        <w:t>despite that fact</w:t>
      </w:r>
      <w:r w:rsidR="00E834D2">
        <w:t xml:space="preserve"> that</w:t>
      </w:r>
      <w:r w:rsidR="00F5473D">
        <w:t xml:space="preserve"> </w:t>
      </w:r>
      <w:r w:rsidR="00E834D2">
        <w:t xml:space="preserve">the population of Muslim and African migrants is so minor </w:t>
      </w:r>
      <w:r w:rsidR="00F5473D">
        <w:t xml:space="preserve">that </w:t>
      </w:r>
      <w:r w:rsidR="00E834D2">
        <w:t xml:space="preserve">most Poles are likely to have never met these migrants. </w:t>
      </w:r>
      <w:r w:rsidR="00170172">
        <w:t>Statistics Poland</w:t>
      </w:r>
      <w:r w:rsidR="00F5473D">
        <w:t xml:space="preserve"> reported that</w:t>
      </w:r>
      <w:r w:rsidR="00170172">
        <w:t xml:space="preserve"> from 2015-2018 </w:t>
      </w:r>
      <w:r w:rsidR="00F5473D">
        <w:t xml:space="preserve">net immigration </w:t>
      </w:r>
      <w:r w:rsidR="00760C18">
        <w:t>arriving</w:t>
      </w:r>
      <w:r w:rsidR="00F5473D">
        <w:t xml:space="preserve"> from the African continent and Muslim majority countries, such as Turkey and Syria, </w:t>
      </w:r>
      <w:r w:rsidR="00760C18">
        <w:t xml:space="preserve">was extremely </w:t>
      </w:r>
      <w:r w:rsidR="00E834D2">
        <w:t>small</w:t>
      </w:r>
      <w:r w:rsidR="00760C18">
        <w:t xml:space="preserve">, amounting </w:t>
      </w:r>
      <w:r w:rsidR="00F5473D">
        <w:t xml:space="preserve">to less than 1,000 individuals (Statistics Poland 2019). </w:t>
      </w:r>
      <w:r w:rsidR="008864E0">
        <w:t>The origin of this</w:t>
      </w:r>
      <w:r w:rsidR="00D4117C">
        <w:t xml:space="preserve"> assumption </w:t>
      </w:r>
      <w:r w:rsidR="002F55CA">
        <w:t>could stem from a number of things, including media reports on the migration crisis.</w:t>
      </w:r>
      <w:r w:rsidR="00611AF3">
        <w:t xml:space="preserve"> </w:t>
      </w:r>
      <w:r w:rsidR="00DA5D06">
        <w:t>It is clear that</w:t>
      </w:r>
      <w:r w:rsidR="00CA7DD9">
        <w:t xml:space="preserve"> Poles are very proud of their history and their identity. The value of hard work and independence is </w:t>
      </w:r>
      <w:r w:rsidR="00234127">
        <w:t xml:space="preserve">closely </w:t>
      </w:r>
      <w:r w:rsidR="00CA7DD9">
        <w:t xml:space="preserve">tied to the Polish identity. </w:t>
      </w:r>
      <w:r w:rsidR="004F463E">
        <w:t>Thus</w:t>
      </w:r>
      <w:r w:rsidR="00CA7DD9">
        <w:t xml:space="preserve">, the ‘us’ versus ‘them’ dichotomy is further </w:t>
      </w:r>
      <w:r w:rsidR="00B14F50">
        <w:t>reinforced</w:t>
      </w:r>
      <w:r w:rsidR="00CA7DD9">
        <w:t xml:space="preserve"> as Poles </w:t>
      </w:r>
      <w:r w:rsidR="004F463E">
        <w:t>associate</w:t>
      </w:r>
      <w:r w:rsidR="00CA7DD9">
        <w:t xml:space="preserve"> undesirable qualities that are anti</w:t>
      </w:r>
      <w:r w:rsidR="004F463E">
        <w:t>thetical</w:t>
      </w:r>
      <w:r w:rsidR="00CA7DD9">
        <w:t xml:space="preserve"> to the Polish nation on those they do not see as belonging in the country</w:t>
      </w:r>
      <w:r w:rsidR="004F463E">
        <w:t>.</w:t>
      </w:r>
      <w:r w:rsidR="00D95EC6">
        <w:t xml:space="preserve"> </w:t>
      </w:r>
      <w:r w:rsidR="00CA7DD9">
        <w:t xml:space="preserve"> </w:t>
      </w:r>
    </w:p>
    <w:p w14:paraId="4DFF3A65" w14:textId="4FBE6C35" w:rsidR="00DE20D5" w:rsidRDefault="00DE20D5" w:rsidP="00C77D7A">
      <w:pPr>
        <w:spacing w:line="480" w:lineRule="auto"/>
        <w:ind w:firstLine="720"/>
        <w:jc w:val="both"/>
      </w:pPr>
      <w:r>
        <w:lastRenderedPageBreak/>
        <w:t>In response to the increasing visibility</w:t>
      </w:r>
      <w:r w:rsidR="00DA5D06">
        <w:t xml:space="preserve"> and number</w:t>
      </w:r>
      <w:r>
        <w:t xml:space="preserve"> of migrants in the country, the Polish government is currently in the process of developing a migration policy</w:t>
      </w:r>
      <w:r w:rsidR="00BC4B5B">
        <w:t xml:space="preserve">. At the time of writing this research paper, an official policy has yet to be released. </w:t>
      </w:r>
      <w:r>
        <w:t xml:space="preserve">A policy was drafted </w:t>
      </w:r>
      <w:r w:rsidR="00DE6C67">
        <w:t xml:space="preserve">by the Civic Platform government </w:t>
      </w:r>
      <w:r>
        <w:t xml:space="preserve">but was scrapped by PiS </w:t>
      </w:r>
      <w:r w:rsidR="00DE6C67">
        <w:t xml:space="preserve">following their electoral win </w:t>
      </w:r>
      <w:r>
        <w:t>(Pedziw</w:t>
      </w:r>
      <w:r w:rsidR="000B3305">
        <w:t>i</w:t>
      </w:r>
      <w:r>
        <w:t xml:space="preserve">atr 2019). However, in June 2019, the Polish government released </w:t>
      </w:r>
      <w:r w:rsidR="002743AC">
        <w:t>a</w:t>
      </w:r>
      <w:r>
        <w:t xml:space="preserve"> draft migration policy. The migration policy posits that </w:t>
      </w:r>
      <w:r w:rsidR="00DE6C67">
        <w:t xml:space="preserve">the </w:t>
      </w:r>
      <w:r>
        <w:t>assimilation of migrants should be the ultimate goal of integration. Assimilation</w:t>
      </w:r>
      <w:r w:rsidR="00DE6C67">
        <w:t>,</w:t>
      </w:r>
      <w:r>
        <w:t xml:space="preserve"> in this case</w:t>
      </w:r>
      <w:r w:rsidR="00DE6C67">
        <w:t>,</w:t>
      </w:r>
      <w:r>
        <w:t xml:space="preserve"> was defined as when an “integrated foreigner understands and acknowledges values upheld in Poland – including ideological and religious values – accepts them as his/her own and rejects values that would threaten social cohesion and general security in Poland” (Pedziw</w:t>
      </w:r>
      <w:r w:rsidR="000B3305">
        <w:t>i</w:t>
      </w:r>
      <w:r>
        <w:t xml:space="preserve">atr 2019, para. 11). </w:t>
      </w:r>
    </w:p>
    <w:p w14:paraId="5370163F" w14:textId="382C3B9E" w:rsidR="00DE20D5" w:rsidRDefault="00DE20D5" w:rsidP="00C77D7A">
      <w:pPr>
        <w:spacing w:line="480" w:lineRule="auto"/>
        <w:ind w:firstLine="720"/>
        <w:jc w:val="both"/>
      </w:pPr>
      <w:r>
        <w:t>Within the unpublished</w:t>
      </w:r>
      <w:r w:rsidR="00DE6C67">
        <w:t xml:space="preserve"> migration policy</w:t>
      </w:r>
      <w:r w:rsidR="000F2FC7">
        <w:t xml:space="preserve"> document, </w:t>
      </w:r>
      <w:r>
        <w:t>the term ‘security’ is used over 70 times and constitutes one of the dominant frames the policy focuses on</w:t>
      </w:r>
      <w:r w:rsidR="00B60DD8">
        <w:t xml:space="preserve"> (Pedziwiatr 2019)</w:t>
      </w:r>
      <w:r>
        <w:t xml:space="preserve">. Unsurprisingly, an entire subchapter is dedicated to the supposed threat </w:t>
      </w:r>
      <w:r w:rsidR="000F2FC7">
        <w:t>of</w:t>
      </w:r>
      <w:r>
        <w:t xml:space="preserve"> Islam. No other religious group is singled out in the draft policy in the way that Muslims are. Muslims are presented as incapable of assimilation and accused of building parallel societies </w:t>
      </w:r>
      <w:r w:rsidR="00DE6C67">
        <w:t>that</w:t>
      </w:r>
      <w:r>
        <w:t xml:space="preserve"> are dangerous and a breeding ground for radicalization and terrorism. The word ‘Islam’ appears 47 times in the draft policy and is always mentioned in the context of security threats, terrorism and fundamentalism</w:t>
      </w:r>
      <w:r w:rsidR="00C92B67">
        <w:t xml:space="preserve"> (Pedziwiatr 2019)</w:t>
      </w:r>
      <w:r>
        <w:t xml:space="preserve">. Similarly, when the word ‘refugees’ is cited it is usually in association with illegal migration and deemed a threat to the security of the nation. </w:t>
      </w:r>
    </w:p>
    <w:p w14:paraId="381F2922" w14:textId="3D1C0027" w:rsidR="000B3305" w:rsidRDefault="00DE20D5" w:rsidP="00C77D7A">
      <w:pPr>
        <w:spacing w:line="480" w:lineRule="auto"/>
        <w:jc w:val="both"/>
      </w:pPr>
      <w:r>
        <w:tab/>
        <w:t>However, despite its rhetoric against refugees and securitization of migrants, the draft migration policy also acknowledges that migrants are needed in Poland to fill employment gaps. In response to this issue</w:t>
      </w:r>
      <w:r w:rsidR="00587C7D">
        <w:t>,</w:t>
      </w:r>
      <w:r>
        <w:t xml:space="preserve"> PiS has been making quiet moves to bring economic migrants to the country. In 2016, Poland recorded the “highest number of employment-related residence permits (almost half a million) for third</w:t>
      </w:r>
      <w:r w:rsidR="00C851C3">
        <w:t>-</w:t>
      </w:r>
      <w:r>
        <w:t xml:space="preserve">country nationals among the EU member states” (Pedziwiatr 2019). The groups registered for permits included individuals from countries such as Belarus, Vietnam, India and China. </w:t>
      </w:r>
      <w:r w:rsidR="000F2FC7">
        <w:t>Nonetheless,</w:t>
      </w:r>
      <w:r>
        <w:t xml:space="preserve"> PiS will not openly admit the need and </w:t>
      </w:r>
      <w:r>
        <w:lastRenderedPageBreak/>
        <w:t xml:space="preserve">current actions </w:t>
      </w:r>
      <w:r w:rsidR="000F2FC7">
        <w:t>it is</w:t>
      </w:r>
      <w:r>
        <w:t xml:space="preserve"> tak</w:t>
      </w:r>
      <w:r w:rsidR="000F2FC7">
        <w:t>ing</w:t>
      </w:r>
      <w:r>
        <w:t xml:space="preserve"> to bring in more economic migrants to Poland for fear that it will cost them election votes. </w:t>
      </w:r>
    </w:p>
    <w:p w14:paraId="0E125BC3" w14:textId="763EAB7C" w:rsidR="00DE20D5" w:rsidRPr="00E11155" w:rsidRDefault="00DE20D5" w:rsidP="00C77D7A">
      <w:pPr>
        <w:spacing w:line="480" w:lineRule="auto"/>
        <w:ind w:firstLine="720"/>
        <w:jc w:val="both"/>
      </w:pPr>
      <w:r>
        <w:t xml:space="preserve">In September 2018, </w:t>
      </w:r>
      <w:proofErr w:type="spellStart"/>
      <w:r w:rsidR="000B3305" w:rsidRPr="000B3305">
        <w:rPr>
          <w:bCs/>
        </w:rPr>
        <w:t>Paweł</w:t>
      </w:r>
      <w:proofErr w:type="spellEnd"/>
      <w:r w:rsidR="000B3305" w:rsidRPr="000B3305">
        <w:rPr>
          <w:bCs/>
        </w:rPr>
        <w:t xml:space="preserve"> </w:t>
      </w:r>
      <w:proofErr w:type="spellStart"/>
      <w:r w:rsidR="000B3305" w:rsidRPr="000B3305">
        <w:rPr>
          <w:bCs/>
        </w:rPr>
        <w:t>Chorąży</w:t>
      </w:r>
      <w:proofErr w:type="spellEnd"/>
      <w:r>
        <w:t>, a high-level official in the Ministry of Investment and Economic Development, lost his job after speaking openly about the necessity to bring in more economic migrants and develop more efficient tools for integration (</w:t>
      </w:r>
      <w:r w:rsidR="000B3305">
        <w:t>Pedziwiatr</w:t>
      </w:r>
      <w:r>
        <w:t xml:space="preserve"> 2019). Yet, that same year, the Polish government was in negotiations with the Philippines to sign a bilateral agreement </w:t>
      </w:r>
      <w:r w:rsidR="00C851C3">
        <w:t>that</w:t>
      </w:r>
      <w:r>
        <w:t xml:space="preserve"> would bring Filipino migrants to Poland (</w:t>
      </w:r>
      <w:proofErr w:type="spellStart"/>
      <w:r w:rsidRPr="00F3466C">
        <w:t>Dudzińska</w:t>
      </w:r>
      <w:proofErr w:type="spellEnd"/>
      <w:r>
        <w:t xml:space="preserve"> and </w:t>
      </w:r>
      <w:proofErr w:type="spellStart"/>
      <w:r>
        <w:t>Kotnarowski</w:t>
      </w:r>
      <w:proofErr w:type="spellEnd"/>
      <w:r>
        <w:t xml:space="preserve"> 2019). A large draw of bringing in workers from the Philippines is the </w:t>
      </w:r>
      <w:r w:rsidR="00BA5FD3">
        <w:t>f</w:t>
      </w:r>
      <w:r>
        <w:t xml:space="preserve">act that they are a predominantly Catholic </w:t>
      </w:r>
      <w:r w:rsidR="00B52A27">
        <w:t>population</w:t>
      </w:r>
      <w:r>
        <w:t xml:space="preserve"> and will therefore </w:t>
      </w:r>
      <w:r w:rsidR="00C851C3">
        <w:t>likely find</w:t>
      </w:r>
      <w:r>
        <w:t xml:space="preserve"> it easier to </w:t>
      </w:r>
      <w:r w:rsidR="0084719A">
        <w:t>assimilate</w:t>
      </w:r>
      <w:r>
        <w:t xml:space="preserve"> into Polish society (</w:t>
      </w:r>
      <w:proofErr w:type="spellStart"/>
      <w:r>
        <w:t>Shotter</w:t>
      </w:r>
      <w:proofErr w:type="spellEnd"/>
      <w:r>
        <w:t xml:space="preserve"> 2019).</w:t>
      </w:r>
      <w:r w:rsidR="00BA5FD3">
        <w:t xml:space="preserve"> </w:t>
      </w:r>
      <w:r w:rsidR="00B52A27" w:rsidRPr="00985C1D">
        <w:t xml:space="preserve">PiS clearly understands </w:t>
      </w:r>
      <w:r w:rsidR="00F73CFD">
        <w:t xml:space="preserve">there </w:t>
      </w:r>
      <w:r w:rsidR="00C53114">
        <w:t>is</w:t>
      </w:r>
      <w:r w:rsidR="00F73CFD">
        <w:t xml:space="preserve"> a need to welcome </w:t>
      </w:r>
      <w:r w:rsidR="009D4E95">
        <w:t xml:space="preserve">migrants into the country to </w:t>
      </w:r>
      <w:r w:rsidR="008A125D">
        <w:t xml:space="preserve">fill </w:t>
      </w:r>
      <w:r w:rsidR="00D202CA">
        <w:t>employment gaps</w:t>
      </w:r>
      <w:r w:rsidR="00985C1D">
        <w:t xml:space="preserve"> and has started to take the necessary steps </w:t>
      </w:r>
      <w:r w:rsidR="00D202CA">
        <w:t>to facilitate this process</w:t>
      </w:r>
      <w:r w:rsidR="00985C1D">
        <w:t xml:space="preserve">. However, the image that PiS has constructed of </w:t>
      </w:r>
      <w:r w:rsidR="00D202CA">
        <w:t>migrants being</w:t>
      </w:r>
      <w:r w:rsidR="00985C1D">
        <w:t xml:space="preserve"> a danger to the Polish nation does not match with</w:t>
      </w:r>
      <w:r w:rsidR="00D202CA">
        <w:t xml:space="preserve"> their</w:t>
      </w:r>
      <w:r w:rsidR="00985C1D">
        <w:t xml:space="preserve"> </w:t>
      </w:r>
      <w:r w:rsidR="00D202CA">
        <w:t xml:space="preserve">actions </w:t>
      </w:r>
      <w:r w:rsidR="006814FE">
        <w:t xml:space="preserve">on immigration </w:t>
      </w:r>
      <w:r w:rsidR="00D202CA">
        <w:t xml:space="preserve">behind the scenes. </w:t>
      </w:r>
    </w:p>
    <w:p w14:paraId="47D05B89" w14:textId="244BDAE1" w:rsidR="00A93BAC" w:rsidRPr="00E11155" w:rsidRDefault="00A93BAC" w:rsidP="00C77D7A">
      <w:pPr>
        <w:pStyle w:val="Heading2"/>
        <w:spacing w:line="480" w:lineRule="auto"/>
        <w:jc w:val="both"/>
        <w:rPr>
          <w:rFonts w:ascii="Times New Roman" w:hAnsi="Times New Roman" w:cs="Times New Roman"/>
          <w:color w:val="000000" w:themeColor="text1"/>
          <w:sz w:val="28"/>
          <w:szCs w:val="28"/>
          <w:u w:val="single"/>
        </w:rPr>
      </w:pPr>
      <w:bookmarkStart w:id="17" w:name="_Toc25251553"/>
      <w:r w:rsidRPr="00E11155">
        <w:rPr>
          <w:rFonts w:ascii="Times New Roman" w:hAnsi="Times New Roman" w:cs="Times New Roman"/>
          <w:color w:val="000000" w:themeColor="text1"/>
          <w:sz w:val="28"/>
          <w:szCs w:val="28"/>
          <w:u w:val="single"/>
        </w:rPr>
        <w:t>PiS Discourse on Refugees</w:t>
      </w:r>
      <w:bookmarkEnd w:id="17"/>
    </w:p>
    <w:p w14:paraId="1F546140" w14:textId="5D08FDE3" w:rsidR="00A93BAC" w:rsidRPr="008E4023" w:rsidRDefault="00A93BAC" w:rsidP="00C77D7A">
      <w:pPr>
        <w:spacing w:line="480" w:lineRule="auto"/>
        <w:ind w:firstLine="720"/>
        <w:jc w:val="both"/>
      </w:pPr>
      <w:r>
        <w:t>During the 2015 presidential and parliamentary campaign, the ruling Civic Platform party agreed to take in 6,500 refugees</w:t>
      </w:r>
      <w:r w:rsidR="00241088">
        <w:t>,</w:t>
      </w:r>
      <w:r>
        <w:t xml:space="preserve"> </w:t>
      </w:r>
      <w:r w:rsidR="00437781">
        <w:t>(</w:t>
      </w:r>
      <w:r>
        <w:t>roughly 0.02% of the Polish population) as part of the EU’s relocation arrangement (</w:t>
      </w:r>
      <w:r w:rsidRPr="00AD4007">
        <w:t>Goździak</w:t>
      </w:r>
      <w:r>
        <w:t xml:space="preserve"> and </w:t>
      </w:r>
      <w:proofErr w:type="spellStart"/>
      <w:r w:rsidRPr="00AD4007">
        <w:t>Márton</w:t>
      </w:r>
      <w:proofErr w:type="spellEnd"/>
      <w:r>
        <w:t xml:space="preserve"> 2018). Almost immediately, migration became the most controversial campaign topic debated during the election. The spectrum of right-wing political parties in Poland, including PiS, quickly picked up anti-immigrant rhetoric and politicized the issue of migration during every debate, speech and media appearance</w:t>
      </w:r>
      <w:r w:rsidR="00531DDE">
        <w:t>,</w:t>
      </w:r>
      <w:r>
        <w:t xml:space="preserve"> stating they would not allow Muslim refugees into Poland (</w:t>
      </w:r>
      <w:r w:rsidRPr="00AD4007">
        <w:t>Goździak</w:t>
      </w:r>
      <w:r>
        <w:t xml:space="preserve"> and </w:t>
      </w:r>
      <w:proofErr w:type="spellStart"/>
      <w:r w:rsidRPr="00AD4007">
        <w:t>Márton</w:t>
      </w:r>
      <w:proofErr w:type="spellEnd"/>
      <w:r>
        <w:t xml:space="preserve"> 2018). Dzenovska (2018) describes the variety of arguments used by Eastern European politicians on why refugees should not be accepted including, but not limited to, “cultural incompatibility, [...] security threats, [...] poor economies, [...] </w:t>
      </w:r>
      <w:r w:rsidRPr="00900B6F">
        <w:t>and imposed solidarity by Europe that invoked memories of directives from Moscow</w:t>
      </w:r>
      <w:r>
        <w:t xml:space="preserve">” (p. 4).  </w:t>
      </w:r>
    </w:p>
    <w:p w14:paraId="38CC3366" w14:textId="1D11A914" w:rsidR="00504264" w:rsidRDefault="00A93BAC" w:rsidP="00C77D7A">
      <w:pPr>
        <w:spacing w:line="480" w:lineRule="auto"/>
        <w:ind w:firstLine="720"/>
        <w:jc w:val="both"/>
      </w:pPr>
      <w:r>
        <w:lastRenderedPageBreak/>
        <w:t xml:space="preserve">PiS </w:t>
      </w:r>
      <w:r w:rsidR="00531DDE">
        <w:t>focused much</w:t>
      </w:r>
      <w:r>
        <w:t xml:space="preserve"> of its campaigning on framing migration as an issue of </w:t>
      </w:r>
      <w:r w:rsidR="00582C69">
        <w:t>national</w:t>
      </w:r>
      <w:r>
        <w:t xml:space="preserve"> security</w:t>
      </w:r>
      <w:r w:rsidR="00582C69">
        <w:t xml:space="preserve">. </w:t>
      </w:r>
      <w:r>
        <w:t>Through the act of securitizing refugees, PiS had found a</w:t>
      </w:r>
      <w:r w:rsidR="0043775F">
        <w:t>n</w:t>
      </w:r>
      <w:r>
        <w:t xml:space="preserve"> enemy </w:t>
      </w:r>
      <w:r w:rsidR="0043775F">
        <w:t xml:space="preserve">(a ‘them’) </w:t>
      </w:r>
      <w:r>
        <w:t xml:space="preserve">to consolidate </w:t>
      </w:r>
      <w:r w:rsidR="007D3686">
        <w:t xml:space="preserve">Polish nationalism </w:t>
      </w:r>
      <w:r>
        <w:t xml:space="preserve">(Klaus 2017). </w:t>
      </w:r>
      <w:r w:rsidRPr="000D4921">
        <w:t>P</w:t>
      </w:r>
      <w:r w:rsidR="000B3305">
        <w:t>e</w:t>
      </w:r>
      <w:r w:rsidRPr="000D4921">
        <w:t xml:space="preserve">dziwiatr </w:t>
      </w:r>
      <w:r>
        <w:t>(2016) describes some of the discourse utilized by PiS</w:t>
      </w:r>
      <w:r w:rsidR="007D3686">
        <w:t>,</w:t>
      </w:r>
      <w:r>
        <w:t xml:space="preserve"> which ranged from refugees bringing</w:t>
      </w:r>
      <w:r w:rsidRPr="000D4921">
        <w:t xml:space="preserve"> parasites and diseases to </w:t>
      </w:r>
      <w:r>
        <w:t>Europe to the institution of</w:t>
      </w:r>
      <w:r w:rsidRPr="000D4921">
        <w:t xml:space="preserve"> sharia</w:t>
      </w:r>
      <w:r>
        <w:t xml:space="preserve"> law.</w:t>
      </w:r>
      <w:r w:rsidR="007D3686">
        <w:t xml:space="preserve"> These discourses </w:t>
      </w:r>
      <w:r w:rsidR="0043775F">
        <w:t>were effective at</w:t>
      </w:r>
      <w:r w:rsidR="007D3686">
        <w:t xml:space="preserve"> impart</w:t>
      </w:r>
      <w:r w:rsidR="0043775F">
        <w:t>ing</w:t>
      </w:r>
      <w:r w:rsidR="007D3686">
        <w:t xml:space="preserve"> fear into Polish society that </w:t>
      </w:r>
      <w:r w:rsidR="001679B1">
        <w:t>the</w:t>
      </w:r>
      <w:r w:rsidR="007D3686">
        <w:t xml:space="preserve"> </w:t>
      </w:r>
      <w:r w:rsidR="00E44042">
        <w:t>nation</w:t>
      </w:r>
      <w:r w:rsidR="001679B1">
        <w:t xml:space="preserve"> and its core identity</w:t>
      </w:r>
      <w:r w:rsidR="00E44042">
        <w:t xml:space="preserve"> was under attack and </w:t>
      </w:r>
      <w:r w:rsidR="001679B1">
        <w:t xml:space="preserve">to </w:t>
      </w:r>
      <w:r w:rsidR="00E44042">
        <w:t xml:space="preserve">present PiS as the best suited political party to </w:t>
      </w:r>
      <w:r w:rsidR="001679B1">
        <w:t>protect Poland from these threats</w:t>
      </w:r>
      <w:r w:rsidR="00E44042">
        <w:t xml:space="preserve">. </w:t>
      </w:r>
    </w:p>
    <w:p w14:paraId="5250615E" w14:textId="2FFF4BE3" w:rsidR="00560975" w:rsidRDefault="00A93BAC" w:rsidP="00C77D7A">
      <w:pPr>
        <w:spacing w:line="480" w:lineRule="auto"/>
        <w:ind w:firstLine="720"/>
        <w:jc w:val="both"/>
      </w:pPr>
      <w:r>
        <w:t>Additionally, the association of Muslim refugees with terrorism was a major factor utilized in the anti-</w:t>
      </w:r>
      <w:r w:rsidR="00690F64">
        <w:t>migrant</w:t>
      </w:r>
      <w:r>
        <w:t xml:space="preserve"> discourse of PiS (White et al. 2018</w:t>
      </w:r>
      <w:r w:rsidR="00190CF5">
        <w:t>b</w:t>
      </w:r>
      <w:r>
        <w:t xml:space="preserve">). Narkowicz (2018) </w:t>
      </w:r>
      <w:r w:rsidR="001679B1">
        <w:t>analy</w:t>
      </w:r>
      <w:r w:rsidR="00B36C41">
        <w:t>z</w:t>
      </w:r>
      <w:r w:rsidR="001679B1">
        <w:t>ed</w:t>
      </w:r>
      <w:r>
        <w:t xml:space="preserve"> some of the terminology used by PiS in the 2015 campaign</w:t>
      </w:r>
      <w:r w:rsidR="001679B1">
        <w:t xml:space="preserve">. </w:t>
      </w:r>
      <w:r w:rsidR="00D23CFE">
        <w:t>The terminology</w:t>
      </w:r>
      <w:r>
        <w:t xml:space="preserve"> included suggesting refugees are </w:t>
      </w:r>
      <w:r w:rsidR="00143188">
        <w:t>invaders, who</w:t>
      </w:r>
      <w:r>
        <w:t xml:space="preserve"> were being pushed into Eastern Europe by the EU as a method of foreign influence. That foreign influence has been openly insinuated to be Germany by PiS</w:t>
      </w:r>
      <w:r w:rsidRPr="0046391C">
        <w:t xml:space="preserve"> party leaders </w:t>
      </w:r>
      <w:r>
        <w:t>who have</w:t>
      </w:r>
      <w:r w:rsidRPr="0046391C">
        <w:t xml:space="preserve"> criticized Poland’s </w:t>
      </w:r>
      <w:r>
        <w:t xml:space="preserve">former </w:t>
      </w:r>
      <w:r w:rsidRPr="0046391C">
        <w:t>westward outlook</w:t>
      </w:r>
      <w:r>
        <w:t xml:space="preserve"> during the post-communist transition</w:t>
      </w:r>
      <w:r w:rsidRPr="0046391C">
        <w:t xml:space="preserve"> as based on a “policy of imitation” entailing submission to</w:t>
      </w:r>
      <w:r>
        <w:t xml:space="preserve"> the West</w:t>
      </w:r>
      <w:r w:rsidRPr="0046391C">
        <w:t xml:space="preserve"> or German</w:t>
      </w:r>
      <w:r>
        <w:t xml:space="preserve">y (Buras 2017). </w:t>
      </w:r>
    </w:p>
    <w:p w14:paraId="1399EE91" w14:textId="3A7AE3F9" w:rsidR="00143188" w:rsidRDefault="008607AA" w:rsidP="00C77D7A">
      <w:pPr>
        <w:spacing w:line="480" w:lineRule="auto"/>
        <w:ind w:firstLine="720"/>
        <w:jc w:val="both"/>
      </w:pPr>
      <w:r>
        <w:t xml:space="preserve">The influence of the EU on Poland and its views on identity is complex. Dzenovska’s </w:t>
      </w:r>
      <w:r w:rsidR="009D1566">
        <w:t xml:space="preserve">critical </w:t>
      </w:r>
      <w:r w:rsidR="00F1355E">
        <w:t xml:space="preserve">approach to </w:t>
      </w:r>
      <w:r>
        <w:t xml:space="preserve">Europeanness and Gille’s relationality </w:t>
      </w:r>
      <w:r w:rsidR="009D1566">
        <w:t>frameworks</w:t>
      </w:r>
      <w:r>
        <w:t xml:space="preserve"> are useful to help unpack it. </w:t>
      </w:r>
      <w:r w:rsidR="00A84299">
        <w:t>Following its ascension to the EU, Poland believed it had</w:t>
      </w:r>
      <w:r w:rsidR="006E5818">
        <w:t xml:space="preserve"> embraced EU sponsored liberalism</w:t>
      </w:r>
      <w:r w:rsidR="00A84299">
        <w:t xml:space="preserve"> </w:t>
      </w:r>
      <w:r w:rsidR="006E5818">
        <w:t xml:space="preserve">and thereby </w:t>
      </w:r>
      <w:r w:rsidR="00A84299">
        <w:t xml:space="preserve">achieved ‘normalcy’ and </w:t>
      </w:r>
      <w:r w:rsidR="00D038A2">
        <w:t>would</w:t>
      </w:r>
      <w:r w:rsidR="00A84299">
        <w:t xml:space="preserve"> be welcomed into </w:t>
      </w:r>
      <w:r w:rsidR="0009701C">
        <w:t>the West</w:t>
      </w:r>
      <w:r w:rsidR="00A84299">
        <w:t>.</w:t>
      </w:r>
      <w:r w:rsidR="0009701C">
        <w:t xml:space="preserve"> </w:t>
      </w:r>
      <w:r w:rsidR="00DD6F43">
        <w:t>Instead</w:t>
      </w:r>
      <w:r w:rsidR="00136266">
        <w:t xml:space="preserve">, as described in the literature section of this study, </w:t>
      </w:r>
      <w:r w:rsidR="00DD6F43">
        <w:t xml:space="preserve">what happened </w:t>
      </w:r>
      <w:r w:rsidR="006E5818">
        <w:t xml:space="preserve">was a critique of </w:t>
      </w:r>
      <w:r w:rsidR="009B0B7F">
        <w:t xml:space="preserve">Poland’s inability to </w:t>
      </w:r>
      <w:r w:rsidR="00143188">
        <w:t>meet</w:t>
      </w:r>
      <w:r w:rsidR="009B0B7F">
        <w:t xml:space="preserve"> values intrinsic to Europeanness</w:t>
      </w:r>
      <w:r w:rsidR="006E5818">
        <w:t xml:space="preserve">. Poland’s rejection of the refugee quotas only served to further exclude Poland from </w:t>
      </w:r>
      <w:r w:rsidR="0016698D">
        <w:t>the exclusive membership of</w:t>
      </w:r>
      <w:r w:rsidR="006E5818">
        <w:t xml:space="preserve"> Europeanness</w:t>
      </w:r>
      <w:r w:rsidR="0016698D">
        <w:t xml:space="preserve">. </w:t>
      </w:r>
      <w:r w:rsidR="00560975">
        <w:t xml:space="preserve">Dzenovska (2018) states that Eastern European politicians were “widely depicted as rogue subjects, carriers of dangerous nationalism that risked contaminating Europe” (p. 13). </w:t>
      </w:r>
    </w:p>
    <w:p w14:paraId="03239CDC" w14:textId="4C20DEC2" w:rsidR="00A93BAC" w:rsidRDefault="009B0B7F" w:rsidP="00C77D7A">
      <w:pPr>
        <w:spacing w:line="480" w:lineRule="auto"/>
        <w:ind w:firstLine="720"/>
        <w:jc w:val="both"/>
      </w:pPr>
      <w:r>
        <w:t xml:space="preserve">However, </w:t>
      </w:r>
      <w:r w:rsidR="00F1355E">
        <w:t xml:space="preserve">as has already been indicated, </w:t>
      </w:r>
      <w:r>
        <w:t xml:space="preserve">the </w:t>
      </w:r>
      <w:r w:rsidR="003F14D5">
        <w:t xml:space="preserve">perceived </w:t>
      </w:r>
      <w:r>
        <w:t xml:space="preserve">threat of being overwhelmed by migrants is not something that is </w:t>
      </w:r>
      <w:r w:rsidR="003F14D5">
        <w:t>restricted</w:t>
      </w:r>
      <w:r>
        <w:t xml:space="preserve"> to </w:t>
      </w:r>
      <w:r w:rsidR="003F14D5">
        <w:t xml:space="preserve">Eastern Europe. The argument of ‘too many’ is </w:t>
      </w:r>
      <w:r w:rsidR="003F14D5">
        <w:lastRenderedPageBreak/>
        <w:t>also applied by the British to Eastern European migrants who flocked to the UK following their country’s ascension to the EU</w:t>
      </w:r>
      <w:r w:rsidR="005D79F1">
        <w:t xml:space="preserve"> (Dzenovska 2017)</w:t>
      </w:r>
      <w:r w:rsidR="003F14D5">
        <w:t>.</w:t>
      </w:r>
      <w:r w:rsidR="005D79F1">
        <w:t xml:space="preserve"> </w:t>
      </w:r>
      <w:r w:rsidR="002E4A4A">
        <w:t xml:space="preserve">Thus, as </w:t>
      </w:r>
      <w:r w:rsidR="00F1355E">
        <w:t xml:space="preserve">both </w:t>
      </w:r>
      <w:r w:rsidR="002E4A4A">
        <w:t xml:space="preserve">Gille (2017) </w:t>
      </w:r>
      <w:r w:rsidR="00F1355E">
        <w:t xml:space="preserve">and Dzenovska (2017) </w:t>
      </w:r>
      <w:r w:rsidR="002E4A4A">
        <w:t xml:space="preserve">would </w:t>
      </w:r>
      <w:r w:rsidR="00B00957">
        <w:t>argue, forms of exclusion and inclusion are found in Eastern and Western Europ</w:t>
      </w:r>
      <w:r w:rsidR="00615D21">
        <w:t xml:space="preserve">e. In the case of both Poland and the UK, the </w:t>
      </w:r>
      <w:r w:rsidR="001F2E30">
        <w:t>attempt to exclude migrants</w:t>
      </w:r>
      <w:r w:rsidR="00615D21">
        <w:t xml:space="preserve"> </w:t>
      </w:r>
      <w:r w:rsidR="001F2E30">
        <w:t>is</w:t>
      </w:r>
      <w:r w:rsidR="00615D21">
        <w:t xml:space="preserve"> used as a means to manage differences</w:t>
      </w:r>
      <w:r w:rsidR="00B00957">
        <w:t xml:space="preserve">.  </w:t>
      </w:r>
    </w:p>
    <w:p w14:paraId="084557C7" w14:textId="17889C0E" w:rsidR="00A93BAC" w:rsidRDefault="00A93BAC" w:rsidP="00C77D7A">
      <w:pPr>
        <w:spacing w:line="480" w:lineRule="auto"/>
        <w:ind w:firstLine="720"/>
        <w:jc w:val="both"/>
      </w:pPr>
      <w:r>
        <w:t xml:space="preserve">While PiS </w:t>
      </w:r>
      <w:r w:rsidR="006065BF">
        <w:t>engaged</w:t>
      </w:r>
      <w:r>
        <w:t xml:space="preserve"> </w:t>
      </w:r>
      <w:r w:rsidR="006065BF">
        <w:t>in</w:t>
      </w:r>
      <w:r>
        <w:t xml:space="preserve"> anti-immigration rhetoric, the party was also successful in offering an alternative political model for the Polish public. PiS laid much of the blame for social and economic issues </w:t>
      </w:r>
      <w:r w:rsidR="006065BF">
        <w:t>in</w:t>
      </w:r>
      <w:r>
        <w:t xml:space="preserve"> Poland, such as unemployment and brain drain, on the elitism of the previous </w:t>
      </w:r>
      <w:r w:rsidR="00734CCF">
        <w:t xml:space="preserve">centrist </w:t>
      </w:r>
      <w:r>
        <w:t xml:space="preserve">Civic Platform government. As a result, PiS </w:t>
      </w:r>
      <w:r w:rsidR="00854EEA">
        <w:t>portrayed</w:t>
      </w:r>
      <w:r>
        <w:t xml:space="preserve"> itself as a fresh option, one which would create a community where </w:t>
      </w:r>
      <w:r w:rsidR="00734CCF">
        <w:t>‘</w:t>
      </w:r>
      <w:r>
        <w:t>everyone</w:t>
      </w:r>
      <w:r w:rsidR="00734CCF">
        <w:t>’</w:t>
      </w:r>
      <w:r>
        <w:t xml:space="preserve"> can belong</w:t>
      </w:r>
      <w:r w:rsidR="00854EEA">
        <w:t xml:space="preserve">, </w:t>
      </w:r>
      <w:r>
        <w:t>not just elites</w:t>
      </w:r>
      <w:r w:rsidR="00854EEA">
        <w:t xml:space="preserve"> in urban centres</w:t>
      </w:r>
      <w:r>
        <w:t>. PiS successfully managed to send a message to the electorate that they will stand up proudly for the traditional nation and all Poles belonged in the community PiS was building (</w:t>
      </w:r>
      <w:proofErr w:type="spellStart"/>
      <w:r>
        <w:t>Ciobanu</w:t>
      </w:r>
      <w:proofErr w:type="spellEnd"/>
      <w:r>
        <w:t xml:space="preserve"> 2019). </w:t>
      </w:r>
      <w:r w:rsidR="00EE4FE8">
        <w:t>However,</w:t>
      </w:r>
      <w:r w:rsidR="00B47D05">
        <w:t xml:space="preserve"> in order to protect </w:t>
      </w:r>
      <w:r w:rsidR="00606E08">
        <w:t>the</w:t>
      </w:r>
      <w:r w:rsidR="00B47D05">
        <w:t xml:space="preserve"> community</w:t>
      </w:r>
      <w:r w:rsidR="00606E08">
        <w:t>,</w:t>
      </w:r>
      <w:r w:rsidR="00EE4FE8">
        <w:t xml:space="preserve"> </w:t>
      </w:r>
      <w:r w:rsidR="00967993">
        <w:t xml:space="preserve">this also meant there would be hard borders around who was allowed </w:t>
      </w:r>
      <w:r w:rsidR="00B47D05">
        <w:t>in</w:t>
      </w:r>
      <w:r w:rsidR="00967993">
        <w:t xml:space="preserve"> and who was not. </w:t>
      </w:r>
      <w:r w:rsidR="00135C47">
        <w:t xml:space="preserve">Migrants, or anyone </w:t>
      </w:r>
      <w:r w:rsidR="002C7DB8">
        <w:t>who deviated from the traditional definition of Polishness</w:t>
      </w:r>
      <w:r w:rsidR="00135C47">
        <w:t xml:space="preserve">, would </w:t>
      </w:r>
      <w:r w:rsidR="00734CCF">
        <w:t xml:space="preserve">thus </w:t>
      </w:r>
      <w:r w:rsidR="00135C47">
        <w:t xml:space="preserve">not </w:t>
      </w:r>
      <w:r w:rsidR="002C7DB8">
        <w:t xml:space="preserve">be welcomed. </w:t>
      </w:r>
    </w:p>
    <w:p w14:paraId="67451515" w14:textId="6B2373D4" w:rsidR="00A93BAC" w:rsidRDefault="00A93BAC" w:rsidP="00C77D7A">
      <w:pPr>
        <w:spacing w:line="480" w:lineRule="auto"/>
        <w:jc w:val="both"/>
      </w:pPr>
      <w:r>
        <w:tab/>
        <w:t xml:space="preserve">Once PiS </w:t>
      </w:r>
      <w:r w:rsidR="00606E08">
        <w:t>was</w:t>
      </w:r>
      <w:r>
        <w:t xml:space="preserve"> elected in a landslide victory in the </w:t>
      </w:r>
      <w:r w:rsidR="00021CE4">
        <w:t xml:space="preserve">2015 </w:t>
      </w:r>
      <w:r>
        <w:t xml:space="preserve">elections, the anti-migrant rhetoric and </w:t>
      </w:r>
      <w:r w:rsidR="00021CE4">
        <w:t xml:space="preserve">outright </w:t>
      </w:r>
      <w:r>
        <w:t xml:space="preserve">rejection of EU refugee quota requests continued. This had the effect of </w:t>
      </w:r>
      <w:r w:rsidR="002C7DB8">
        <w:t xml:space="preserve">further </w:t>
      </w:r>
      <w:r>
        <w:t>souring the relationship between the EU and Poland</w:t>
      </w:r>
      <w:r w:rsidR="00062EE9">
        <w:t xml:space="preserve">. </w:t>
      </w:r>
      <w:r>
        <w:t xml:space="preserve">The </w:t>
      </w:r>
      <w:r w:rsidR="00D038A2">
        <w:t>migration</w:t>
      </w:r>
      <w:r>
        <w:t xml:space="preserve"> crisis was a primary speaking point utilized by PiS to try and spread Euroscepticism throughout society (White et al. 2018</w:t>
      </w:r>
      <w:r w:rsidR="00190CF5">
        <w:t>a</w:t>
      </w:r>
      <w:r>
        <w:t xml:space="preserve">). On numerous occasions, PiS described the relocation arrangement as a German plan instituted at the cost of Poland’s national interests (Cap 2018). Buras (2017) emphasizes the perspective of PiS against the EU when he states that “for PiS, the imposition of refugee quotas served as a proof of the EU’s attempt to enforce the failed multicultural model of society on Central and Eastern Europe” (p. 3). Ideologically, PiS believed the EU was threatening the values and core identity of Poland by imposing refugee quotas. The actions and discourse of </w:t>
      </w:r>
      <w:r>
        <w:lastRenderedPageBreak/>
        <w:t xml:space="preserve">PiS clearly resonated with the Polish public as 47% of Poles supported the PiS government in November 2015, around the peak of the refugee crisis (Cap 2018).   </w:t>
      </w:r>
    </w:p>
    <w:p w14:paraId="6046A268" w14:textId="43E43E17" w:rsidR="00A93BAC" w:rsidRDefault="00A93BAC" w:rsidP="00C77D7A">
      <w:pPr>
        <w:spacing w:line="480" w:lineRule="auto"/>
        <w:ind w:firstLine="720"/>
        <w:jc w:val="both"/>
      </w:pPr>
      <w:r>
        <w:t>In an interesting twist, Poland no longer desires to emulate the West</w:t>
      </w:r>
      <w:r w:rsidR="00606E08">
        <w:t>,</w:t>
      </w:r>
      <w:r>
        <w:t xml:space="preserve"> instead the West is presented by the Polish government as the ones that </w:t>
      </w:r>
      <w:r w:rsidR="00606E08">
        <w:t>require</w:t>
      </w:r>
      <w:r>
        <w:t xml:space="preserve"> help (Follis 2018). EU countries </w:t>
      </w:r>
      <w:r w:rsidR="00021CE4">
        <w:t xml:space="preserve">which </w:t>
      </w:r>
      <w:r>
        <w:t>ha</w:t>
      </w:r>
      <w:r w:rsidR="00D64F79">
        <w:t>ve</w:t>
      </w:r>
      <w:r>
        <w:t xml:space="preserve"> taken in refugees are framed as having lost control of their borders and their domestic laws (</w:t>
      </w:r>
      <w:proofErr w:type="spellStart"/>
      <w:r w:rsidRPr="00AE2B57">
        <w:t>Krzyżanowski</w:t>
      </w:r>
      <w:proofErr w:type="spellEnd"/>
      <w:r>
        <w:t xml:space="preserve"> 2018). </w:t>
      </w:r>
      <w:r w:rsidR="00D64F79">
        <w:t>It has been a popular</w:t>
      </w:r>
      <w:r>
        <w:t xml:space="preserve"> political tactic </w:t>
      </w:r>
      <w:r w:rsidR="00D64F79">
        <w:t>for</w:t>
      </w:r>
      <w:r>
        <w:t xml:space="preserve"> PiS to raise issues faced by Western European countries who have taken in refugees</w:t>
      </w:r>
      <w:r w:rsidR="00606E08">
        <w:t>,</w:t>
      </w:r>
      <w:r>
        <w:t xml:space="preserve"> such as Germany and France.</w:t>
      </w:r>
      <w:r w:rsidR="00D64F79">
        <w:t xml:space="preserve"> </w:t>
      </w:r>
      <w:r>
        <w:t>For instance, in a recent television interview</w:t>
      </w:r>
      <w:r w:rsidR="00606E08">
        <w:t>,</w:t>
      </w:r>
      <w:r>
        <w:t xml:space="preserve"> Poland’s foreign minister Jacek Czaputowicz referred directly to France, which had experienced another terrorist attack after weeks of mass gilets </w:t>
      </w:r>
      <w:proofErr w:type="spellStart"/>
      <w:r>
        <w:t>jaunes</w:t>
      </w:r>
      <w:proofErr w:type="spellEnd"/>
      <w:r>
        <w:t xml:space="preserve"> protests. Czaputowicz stated that France should be viewed as “the sick man of Europe, it is a drag on Europe while Poland is a bright spot” </w:t>
      </w:r>
      <w:r w:rsidRPr="00840212">
        <w:t>(“France ‘the sick man of Europe’” 2018)</w:t>
      </w:r>
      <w:r>
        <w:t>.</w:t>
      </w:r>
      <w:r w:rsidR="009B1D3B">
        <w:t xml:space="preserve"> </w:t>
      </w:r>
      <w:r w:rsidR="00F03FB2">
        <w:t>Gille’s</w:t>
      </w:r>
      <w:r w:rsidR="009B1D3B">
        <w:t xml:space="preserve"> relationality</w:t>
      </w:r>
      <w:r w:rsidR="00BF301A">
        <w:t xml:space="preserve"> framework</w:t>
      </w:r>
      <w:r w:rsidR="00AF178F">
        <w:t xml:space="preserve"> is helpful to demonstrate these causal links between what occurs in Western Europe and what happens in Eastern Europe</w:t>
      </w:r>
      <w:r w:rsidR="00991336">
        <w:t xml:space="preserve"> (Gille 2017)</w:t>
      </w:r>
      <w:r w:rsidR="00AF178F">
        <w:t>. In this case, terrorist attacks in France, impact</w:t>
      </w:r>
      <w:r w:rsidR="00D038A2">
        <w:t>ed</w:t>
      </w:r>
      <w:r w:rsidR="00AF178F">
        <w:t xml:space="preserve"> the </w:t>
      </w:r>
      <w:r w:rsidR="00021CE4">
        <w:t xml:space="preserve">securitization </w:t>
      </w:r>
      <w:r w:rsidR="00AF178F">
        <w:t>actions of Poland and as a result</w:t>
      </w:r>
      <w:r w:rsidR="00606E08">
        <w:t>,</w:t>
      </w:r>
      <w:r w:rsidR="00AF178F">
        <w:t xml:space="preserve"> an </w:t>
      </w:r>
      <w:r w:rsidR="009B1D3B">
        <w:t xml:space="preserve">‘us’ versus ‘them’ dichotomy </w:t>
      </w:r>
      <w:r w:rsidR="00D038A2">
        <w:t>was</w:t>
      </w:r>
      <w:r w:rsidR="009B1D3B">
        <w:t xml:space="preserve"> </w:t>
      </w:r>
      <w:r w:rsidR="00AF178F">
        <w:t xml:space="preserve">created. </w:t>
      </w:r>
    </w:p>
    <w:p w14:paraId="10D14DE5" w14:textId="1C358BC8" w:rsidR="00A93BAC" w:rsidRPr="00415227" w:rsidRDefault="00A93BAC" w:rsidP="00C77D7A">
      <w:pPr>
        <w:spacing w:line="480" w:lineRule="auto"/>
        <w:ind w:firstLine="720"/>
        <w:jc w:val="both"/>
      </w:pPr>
      <w:r>
        <w:t>Many Poles are of the view that the EU</w:t>
      </w:r>
      <w:r w:rsidR="00E11765">
        <w:t xml:space="preserve">-promoted </w:t>
      </w:r>
      <w:r>
        <w:t>version of liberalism has not necessarily</w:t>
      </w:r>
      <w:r w:rsidR="00021CE4">
        <w:t xml:space="preserve"> completely</w:t>
      </w:r>
      <w:r>
        <w:t xml:space="preserve"> </w:t>
      </w:r>
      <w:r w:rsidR="00E11765">
        <w:t>crumbled in</w:t>
      </w:r>
      <w:r>
        <w:t xml:space="preserve"> Poland, but it has </w:t>
      </w:r>
      <w:r w:rsidR="00021CE4">
        <w:t xml:space="preserve">absolutely </w:t>
      </w:r>
      <w:r>
        <w:t xml:space="preserve">failed in the West. By embracing </w:t>
      </w:r>
      <w:r w:rsidR="00B07453">
        <w:t xml:space="preserve">certain </w:t>
      </w:r>
      <w:r>
        <w:t xml:space="preserve">liberal values such as tolerance and open borders, the EU had opened itself up to terrorist and security threats. The common argument </w:t>
      </w:r>
      <w:r w:rsidR="00B07453">
        <w:t xml:space="preserve">supported by PiS </w:t>
      </w:r>
      <w:r>
        <w:t>is that if Poland were to go along with West</w:t>
      </w:r>
      <w:r w:rsidR="00C5639F">
        <w:t>ern</w:t>
      </w:r>
      <w:r>
        <w:t xml:space="preserve"> European states like Germany and France, it would also be a target of </w:t>
      </w:r>
      <w:r w:rsidR="00D038A2">
        <w:t>terrorism</w:t>
      </w:r>
      <w:r>
        <w:t xml:space="preserve">. No longer does Western Europe represent a </w:t>
      </w:r>
      <w:r w:rsidR="003812EE">
        <w:t xml:space="preserve">political and social </w:t>
      </w:r>
      <w:r>
        <w:t xml:space="preserve">model that Poland aspires to emulate. The open societies of Western Europe are now viewed as unable to defend their borders against invaders (i.e. </w:t>
      </w:r>
      <w:r w:rsidR="003812EE">
        <w:t>migrants</w:t>
      </w:r>
      <w:r>
        <w:t xml:space="preserve">) and are bearing witness to a </w:t>
      </w:r>
      <w:r w:rsidR="00E11765">
        <w:t>disintegrating</w:t>
      </w:r>
      <w:r>
        <w:t xml:space="preserve"> social order.</w:t>
      </w:r>
      <w:r w:rsidR="003812EE">
        <w:t xml:space="preserve"> </w:t>
      </w:r>
      <w:r>
        <w:t xml:space="preserve">PiS may also be hoping that </w:t>
      </w:r>
      <w:r w:rsidR="003812EE">
        <w:t>by</w:t>
      </w:r>
      <w:r>
        <w:t xml:space="preserve"> highlighting the defects of Western European societies </w:t>
      </w:r>
      <w:r w:rsidR="00021CE4">
        <w:t xml:space="preserve">and comparing them </w:t>
      </w:r>
      <w:r w:rsidR="007B7F14">
        <w:t>to</w:t>
      </w:r>
      <w:r>
        <w:t xml:space="preserve"> the safety and security </w:t>
      </w:r>
      <w:r w:rsidR="007B7F14">
        <w:t>found in</w:t>
      </w:r>
      <w:r>
        <w:t xml:space="preserve"> Poland, the Poles who have been pulled away by </w:t>
      </w:r>
      <w:r w:rsidR="007B7F14">
        <w:t>economic opportunities in other EU</w:t>
      </w:r>
      <w:r>
        <w:t xml:space="preserve"> </w:t>
      </w:r>
      <w:r w:rsidR="007B7F14">
        <w:t xml:space="preserve">nations, </w:t>
      </w:r>
      <w:r w:rsidR="00151D5F">
        <w:t>might</w:t>
      </w:r>
      <w:r>
        <w:t xml:space="preserve"> be convinced to return.</w:t>
      </w:r>
      <w:r w:rsidR="007B7F14">
        <w:t xml:space="preserve"> </w:t>
      </w:r>
      <w:r>
        <w:t xml:space="preserve">  </w:t>
      </w:r>
    </w:p>
    <w:p w14:paraId="52F1B113" w14:textId="1A9891BB" w:rsidR="00A874B4" w:rsidRDefault="00A93BAC" w:rsidP="00C77D7A">
      <w:pPr>
        <w:spacing w:line="480" w:lineRule="auto"/>
        <w:jc w:val="both"/>
      </w:pPr>
      <w:r>
        <w:lastRenderedPageBreak/>
        <w:tab/>
        <w:t>In Western Europe, the refusal of PiS to accept any refugees has been called “immoral” (</w:t>
      </w:r>
      <w:proofErr w:type="spellStart"/>
      <w:r w:rsidRPr="00396BB5">
        <w:t>Sierakowski</w:t>
      </w:r>
      <w:proofErr w:type="spellEnd"/>
      <w:r>
        <w:t xml:space="preserve"> 2017).</w:t>
      </w:r>
      <w:r w:rsidR="001F0935">
        <w:t xml:space="preserve"> </w:t>
      </w:r>
      <w:r>
        <w:t xml:space="preserve">However, Western denouncements of the actions of the Polish government </w:t>
      </w:r>
      <w:r w:rsidR="00021CE4">
        <w:t xml:space="preserve">have been </w:t>
      </w:r>
      <w:r>
        <w:t xml:space="preserve">brushed aside by the ruling party. </w:t>
      </w:r>
      <w:r w:rsidRPr="00AE2B57">
        <w:t>Kaczyński</w:t>
      </w:r>
      <w:r>
        <w:t xml:space="preserve"> and his followers </w:t>
      </w:r>
      <w:r w:rsidR="001F0935">
        <w:t>are</w:t>
      </w:r>
      <w:r>
        <w:t xml:space="preserve"> not afraid of negative international attention (Follis 2018). In fact, PiS has allied</w:t>
      </w:r>
      <w:r w:rsidR="00180655">
        <w:t xml:space="preserve"> itself</w:t>
      </w:r>
      <w:r>
        <w:t xml:space="preserve"> with other East</w:t>
      </w:r>
      <w:r w:rsidR="001F0935">
        <w:t>ern</w:t>
      </w:r>
      <w:r>
        <w:t xml:space="preserve"> European nations who </w:t>
      </w:r>
      <w:r w:rsidR="00180655">
        <w:t xml:space="preserve">have </w:t>
      </w:r>
      <w:r>
        <w:t>oppose</w:t>
      </w:r>
      <w:r w:rsidR="00180655">
        <w:t>d the</w:t>
      </w:r>
      <w:r>
        <w:t xml:space="preserve"> EU refugee quotas, most notably with partners in the </w:t>
      </w:r>
      <w:proofErr w:type="spellStart"/>
      <w:r>
        <w:t>Visegrád</w:t>
      </w:r>
      <w:proofErr w:type="spellEnd"/>
      <w:r>
        <w:t xml:space="preserve"> Four: Hungary, Slovakia and the Czech Republic (</w:t>
      </w:r>
      <w:proofErr w:type="spellStart"/>
      <w:r>
        <w:t>Weina</w:t>
      </w:r>
      <w:r w:rsidR="009838A9">
        <w:t>r</w:t>
      </w:r>
      <w:proofErr w:type="spellEnd"/>
      <w:r w:rsidR="009838A9">
        <w:t xml:space="preserve">, Bonjour and </w:t>
      </w:r>
      <w:proofErr w:type="spellStart"/>
      <w:r w:rsidR="009838A9" w:rsidRPr="00AD4007">
        <w:t>Zhyznomirsk</w:t>
      </w:r>
      <w:r w:rsidR="009838A9">
        <w:t>a</w:t>
      </w:r>
      <w:proofErr w:type="spellEnd"/>
      <w:r w:rsidR="009838A9">
        <w:t xml:space="preserve">, </w:t>
      </w:r>
      <w:r>
        <w:t xml:space="preserve">2019). </w:t>
      </w:r>
    </w:p>
    <w:p w14:paraId="78B92B3F" w14:textId="3B39D907" w:rsidR="003E2696" w:rsidRDefault="00A93BAC" w:rsidP="00C77D7A">
      <w:pPr>
        <w:pStyle w:val="NormalWeb"/>
        <w:spacing w:before="0" w:beforeAutospacing="0" w:after="0" w:afterAutospacing="0" w:line="480" w:lineRule="auto"/>
        <w:ind w:firstLine="720"/>
        <w:jc w:val="both"/>
      </w:pPr>
      <w:r>
        <w:t>The trust between Poland and the EU is arguably in the midst of eroding</w:t>
      </w:r>
      <w:r w:rsidR="00180655">
        <w:t>,</w:t>
      </w:r>
      <w:r>
        <w:t xml:space="preserve"> as PiS engages in processes of “‘de-Europeanization’ in Polish domestic and foreign policy” (Buras 2017, 2).  Poland, led by </w:t>
      </w:r>
      <w:r w:rsidRPr="00AE2B57">
        <w:t>Kaczyński</w:t>
      </w:r>
      <w:r>
        <w:t xml:space="preserve"> and his PiS party, seems to be forging its own path, moving away from the EU’s influence and is using the </w:t>
      </w:r>
      <w:r w:rsidR="00180655">
        <w:t>migration</w:t>
      </w:r>
      <w:r>
        <w:t xml:space="preserve"> crisis as </w:t>
      </w:r>
      <w:r w:rsidR="00021CE4">
        <w:t>part of</w:t>
      </w:r>
      <w:r w:rsidR="00400B71">
        <w:t xml:space="preserve"> its </w:t>
      </w:r>
      <w:r>
        <w:t>justification</w:t>
      </w:r>
      <w:r w:rsidR="00180655">
        <w:t xml:space="preserve">. In the process, PiS has </w:t>
      </w:r>
      <w:r w:rsidR="00BD5373">
        <w:t>reinvigorated</w:t>
      </w:r>
      <w:r w:rsidR="00893240">
        <w:t xml:space="preserve"> </w:t>
      </w:r>
      <w:r w:rsidR="00BD5373">
        <w:t>Polish society’s</w:t>
      </w:r>
      <w:r w:rsidR="00180655">
        <w:t xml:space="preserve"> emotion</w:t>
      </w:r>
      <w:r w:rsidR="00893240">
        <w:t xml:space="preserve">al attachments to traditional </w:t>
      </w:r>
      <w:r w:rsidR="00021CE4">
        <w:t xml:space="preserve">definitions </w:t>
      </w:r>
      <w:r w:rsidR="00282BC6">
        <w:t xml:space="preserve">of </w:t>
      </w:r>
      <w:r w:rsidR="00893240">
        <w:t>Polishness</w:t>
      </w:r>
      <w:r>
        <w:t>.</w:t>
      </w:r>
      <w:r w:rsidR="00A874B4">
        <w:t xml:space="preserve"> </w:t>
      </w:r>
      <w:r w:rsidR="00DA2E42">
        <w:t xml:space="preserve">The migration crisis </w:t>
      </w:r>
      <w:r w:rsidR="001F0935">
        <w:t>allowed</w:t>
      </w:r>
      <w:r w:rsidR="00DA2E42">
        <w:t xml:space="preserve"> PiS </w:t>
      </w:r>
      <w:r w:rsidR="005E0B24">
        <w:t xml:space="preserve">to utilize burgeoning </w:t>
      </w:r>
      <w:r w:rsidR="00B82220">
        <w:t>xenophobi</w:t>
      </w:r>
      <w:r w:rsidR="00786C02">
        <w:t>a</w:t>
      </w:r>
      <w:r w:rsidR="00B82220">
        <w:t xml:space="preserve"> </w:t>
      </w:r>
      <w:r w:rsidR="00786C02">
        <w:t xml:space="preserve">and </w:t>
      </w:r>
      <w:r w:rsidR="005E0B24">
        <w:t xml:space="preserve">fear around identity loss </w:t>
      </w:r>
      <w:r w:rsidR="00786C02">
        <w:t>for</w:t>
      </w:r>
      <w:r w:rsidR="005E0B24">
        <w:t xml:space="preserve"> its own political gain</w:t>
      </w:r>
      <w:r w:rsidR="00B82220">
        <w:t xml:space="preserve">. </w:t>
      </w:r>
      <w:proofErr w:type="spellStart"/>
      <w:r w:rsidR="00FF7480" w:rsidRPr="0019033E">
        <w:t>Kaczyński</w:t>
      </w:r>
      <w:r w:rsidR="00FF7480">
        <w:t>’s</w:t>
      </w:r>
      <w:proofErr w:type="spellEnd"/>
      <w:r w:rsidR="00FF7480" w:rsidRPr="00893240">
        <w:t xml:space="preserve"> </w:t>
      </w:r>
      <w:r w:rsidR="003E2696" w:rsidRPr="00893240">
        <w:t>victory</w:t>
      </w:r>
      <w:r w:rsidR="00893240">
        <w:t xml:space="preserve"> in 2015</w:t>
      </w:r>
      <w:r w:rsidR="003E2696" w:rsidRPr="00893240">
        <w:t xml:space="preserve"> would not have been possible without the creation of a </w:t>
      </w:r>
      <w:r w:rsidR="00F30E7B">
        <w:t>“</w:t>
      </w:r>
      <w:r w:rsidR="003E2696" w:rsidRPr="00893240">
        <w:t>highly effective ‘anger industry’, which fed on the many discontents of different social groups and pushed the ‘Poland in ruins’ narrative</w:t>
      </w:r>
      <w:r w:rsidR="00F30E7B">
        <w:t>”</w:t>
      </w:r>
      <w:r w:rsidR="003E2696" w:rsidRPr="00893240">
        <w:t xml:space="preserve"> (</w:t>
      </w:r>
      <w:proofErr w:type="spellStart"/>
      <w:r w:rsidR="003E2696" w:rsidRPr="00893240">
        <w:t>Fomina</w:t>
      </w:r>
      <w:proofErr w:type="spellEnd"/>
      <w:r w:rsidR="003E2696" w:rsidRPr="00893240">
        <w:t xml:space="preserve"> and Kucharczyk 2016, 66).</w:t>
      </w:r>
      <w:r w:rsidR="003E2696">
        <w:t xml:space="preserve"> </w:t>
      </w:r>
      <w:r w:rsidR="00400B71" w:rsidRPr="00C407E6">
        <w:t xml:space="preserve">Kaczyński </w:t>
      </w:r>
      <w:r w:rsidR="00400B71">
        <w:t>recently stated that his electoral opposition has just two serious policies: the destruction of the Polish state and bringing about a ‘moral revolution’ (“</w:t>
      </w:r>
      <w:r w:rsidR="00400B71" w:rsidRPr="00C407E6">
        <w:t xml:space="preserve">Jarosław Kaczyński </w:t>
      </w:r>
      <w:proofErr w:type="spellStart"/>
      <w:r w:rsidR="00400B71" w:rsidRPr="00C407E6">
        <w:t>punktuje</w:t>
      </w:r>
      <w:proofErr w:type="spellEnd"/>
      <w:r w:rsidR="00400B71" w:rsidRPr="00C407E6">
        <w:t xml:space="preserve"> </w:t>
      </w:r>
      <w:proofErr w:type="spellStart"/>
      <w:r w:rsidR="00400B71" w:rsidRPr="00C407E6">
        <w:t>opozycję</w:t>
      </w:r>
      <w:proofErr w:type="spellEnd"/>
      <w:r w:rsidR="00400B71">
        <w:t>”, 2019). The fact the destruction of the Polish nation and the moral revolution are referenced together</w:t>
      </w:r>
      <w:r w:rsidR="00393872">
        <w:t>, as if one will lead to the other,</w:t>
      </w:r>
      <w:r w:rsidR="00400B71">
        <w:t xml:space="preserve"> is a</w:t>
      </w:r>
      <w:r w:rsidR="00393872">
        <w:t>n example of how PiS has been skilled</w:t>
      </w:r>
      <w:r w:rsidR="00400B71">
        <w:t xml:space="preserve"> </w:t>
      </w:r>
      <w:r w:rsidR="00393872">
        <w:t xml:space="preserve">at perpetuating </w:t>
      </w:r>
      <w:r w:rsidR="00786C02">
        <w:t>identity politics alongside a</w:t>
      </w:r>
      <w:r w:rsidR="00393872">
        <w:t xml:space="preserve"> ‘Poland in ruins’ narrative to defeat its political opposition. </w:t>
      </w:r>
    </w:p>
    <w:p w14:paraId="47DE9F01" w14:textId="4604A62C" w:rsidR="00A172C5" w:rsidRPr="00E11155" w:rsidRDefault="009D1566" w:rsidP="00C77D7A">
      <w:pPr>
        <w:pStyle w:val="Heading2"/>
        <w:spacing w:line="480" w:lineRule="auto"/>
        <w:jc w:val="both"/>
        <w:rPr>
          <w:rFonts w:ascii="Times New Roman" w:hAnsi="Times New Roman" w:cs="Times New Roman"/>
          <w:color w:val="000000" w:themeColor="text1"/>
          <w:sz w:val="28"/>
          <w:szCs w:val="28"/>
          <w:u w:val="single"/>
        </w:rPr>
      </w:pPr>
      <w:bookmarkStart w:id="18" w:name="_Toc25251554"/>
      <w:r>
        <w:rPr>
          <w:rFonts w:ascii="Times New Roman" w:hAnsi="Times New Roman" w:cs="Times New Roman"/>
          <w:color w:val="000000" w:themeColor="text1"/>
          <w:sz w:val="28"/>
          <w:szCs w:val="28"/>
          <w:u w:val="single"/>
        </w:rPr>
        <w:t>The Role of the Media in Exacerbating Right-</w:t>
      </w:r>
      <w:r w:rsidR="00467D7B">
        <w:rPr>
          <w:rFonts w:ascii="Times New Roman" w:hAnsi="Times New Roman" w:cs="Times New Roman"/>
          <w:color w:val="000000" w:themeColor="text1"/>
          <w:sz w:val="28"/>
          <w:szCs w:val="28"/>
          <w:u w:val="single"/>
        </w:rPr>
        <w:t>W</w:t>
      </w:r>
      <w:r>
        <w:rPr>
          <w:rFonts w:ascii="Times New Roman" w:hAnsi="Times New Roman" w:cs="Times New Roman"/>
          <w:color w:val="000000" w:themeColor="text1"/>
          <w:sz w:val="28"/>
          <w:szCs w:val="28"/>
          <w:u w:val="single"/>
        </w:rPr>
        <w:t>ing Populism</w:t>
      </w:r>
      <w:bookmarkEnd w:id="18"/>
    </w:p>
    <w:p w14:paraId="4286B5A4" w14:textId="359C0E1F" w:rsidR="00A172C5" w:rsidRDefault="00A172C5" w:rsidP="00C77D7A">
      <w:pPr>
        <w:spacing w:line="480" w:lineRule="auto"/>
        <w:ind w:firstLine="720"/>
        <w:jc w:val="both"/>
      </w:pPr>
      <w:r>
        <w:t>To complete this discussion</w:t>
      </w:r>
      <w:r w:rsidR="00021CE4">
        <w:t xml:space="preserve"> and analysis</w:t>
      </w:r>
      <w:r>
        <w:t xml:space="preserve">, I would like to examine the actions of the Polish media both during the 2015 migration crisis and after </w:t>
      </w:r>
      <w:proofErr w:type="spellStart"/>
      <w:r>
        <w:t>PiS’s</w:t>
      </w:r>
      <w:proofErr w:type="spellEnd"/>
      <w:r>
        <w:t xml:space="preserve"> electoral win. </w:t>
      </w:r>
      <w:r w:rsidR="005D3A43">
        <w:t xml:space="preserve">Gramsci’s theory of cultural hegemony </w:t>
      </w:r>
      <w:r w:rsidR="00F14E66">
        <w:t xml:space="preserve">references </w:t>
      </w:r>
      <w:r w:rsidR="005D3A43">
        <w:t xml:space="preserve">the media as one of the </w:t>
      </w:r>
      <w:r w:rsidR="005F0441">
        <w:t xml:space="preserve">social </w:t>
      </w:r>
      <w:r w:rsidR="005D3A43">
        <w:t xml:space="preserve">institutions </w:t>
      </w:r>
      <w:r w:rsidR="005F0441">
        <w:t xml:space="preserve">used by the </w:t>
      </w:r>
      <w:r w:rsidR="005F0441">
        <w:lastRenderedPageBreak/>
        <w:t xml:space="preserve">ruling class to frame the worldviews of its citizens (Bates 1975). </w:t>
      </w:r>
      <w:r w:rsidR="005D3A43">
        <w:t xml:space="preserve">Thus, </w:t>
      </w:r>
      <w:r>
        <w:t xml:space="preserve">I believe it is important to develop an understanding of the media environment in Poland as it </w:t>
      </w:r>
      <w:r w:rsidR="006A264A">
        <w:t>had an impact</w:t>
      </w:r>
      <w:r>
        <w:t xml:space="preserve"> in influencing the views of </w:t>
      </w:r>
      <w:r w:rsidR="006A264A">
        <w:t>Poles</w:t>
      </w:r>
      <w:r>
        <w:t xml:space="preserve"> during the migration crisis. </w:t>
      </w:r>
    </w:p>
    <w:p w14:paraId="44F3389B" w14:textId="35C37BFE" w:rsidR="00A172C5" w:rsidRDefault="00A172C5" w:rsidP="00C77D7A">
      <w:pPr>
        <w:spacing w:line="480" w:lineRule="auto"/>
        <w:ind w:firstLine="720"/>
        <w:jc w:val="both"/>
      </w:pPr>
      <w:r>
        <w:t xml:space="preserve">The Polish media – television, radio, magazines and newspapers – played a major role during and after the 2015 elections, especially in terms of their coverage of the </w:t>
      </w:r>
      <w:r w:rsidR="00CB5E63">
        <w:t>migration</w:t>
      </w:r>
      <w:r>
        <w:t xml:space="preserve"> crisis. The moral panic stirred up in the political arena and </w:t>
      </w:r>
      <w:r w:rsidR="00F24727">
        <w:t xml:space="preserve">the </w:t>
      </w:r>
      <w:r>
        <w:t xml:space="preserve">public sector was well-represented in the media. </w:t>
      </w:r>
      <w:r w:rsidR="006A264A">
        <w:t>Migration</w:t>
      </w:r>
      <w:r>
        <w:t xml:space="preserve"> hysteria was specifically related to the possibility of an influx of Muslim refugees to Poland, individuals who </w:t>
      </w:r>
      <w:r w:rsidR="00CB5E63">
        <w:t xml:space="preserve">were deemed </w:t>
      </w:r>
      <w:r>
        <w:t xml:space="preserve">radically different from the homogenous </w:t>
      </w:r>
      <w:r w:rsidR="006A264A">
        <w:t>Polish core</w:t>
      </w:r>
      <w:r>
        <w:t xml:space="preserve">. The media </w:t>
      </w:r>
      <w:r w:rsidR="006A264A">
        <w:t>was integral in</w:t>
      </w:r>
      <w:r>
        <w:t xml:space="preserve"> initiating </w:t>
      </w:r>
      <w:r w:rsidR="00F24727">
        <w:t>this</w:t>
      </w:r>
      <w:r>
        <w:t xml:space="preserve"> atmosphere of increased awareness of the value and importance of maintaining close ties to the identity of Polishness (Jasku</w:t>
      </w:r>
      <w:r w:rsidRPr="00CA0894">
        <w:rPr>
          <w:bCs/>
        </w:rPr>
        <w:t>ł</w:t>
      </w:r>
      <w:r>
        <w:t>owski 2019). The extent to which the media had a direct impact on public perceptions of refugees cannot be perfectly measured but it is undeniable that certain media outlets held ideologically marked positions when they reported on the migration crisis. The bulk of refugee representation in the Polish media was less on understanding the cause of the crisis and more on the alleged implications or problems that refugees could pose to Polish society (</w:t>
      </w:r>
      <w:proofErr w:type="spellStart"/>
      <w:r w:rsidRPr="00D9053E">
        <w:t>Krzyżanowska</w:t>
      </w:r>
      <w:proofErr w:type="spellEnd"/>
      <w:r>
        <w:t xml:space="preserve"> and</w:t>
      </w:r>
      <w:r w:rsidRPr="00D9053E">
        <w:t xml:space="preserve"> </w:t>
      </w:r>
      <w:proofErr w:type="spellStart"/>
      <w:r w:rsidRPr="00D9053E">
        <w:t>Krzyżanowski</w:t>
      </w:r>
      <w:proofErr w:type="spellEnd"/>
      <w:r>
        <w:t xml:space="preserve"> 2018). As a result, the media surrounding the </w:t>
      </w:r>
      <w:r w:rsidR="000537CE">
        <w:t xml:space="preserve">2015 </w:t>
      </w:r>
      <w:r w:rsidR="00F24727">
        <w:t>migration</w:t>
      </w:r>
      <w:r>
        <w:t xml:space="preserve"> crisis in Poland fed into </w:t>
      </w:r>
      <w:r w:rsidR="000537CE">
        <w:t xml:space="preserve">the mobilization of </w:t>
      </w:r>
      <w:r>
        <w:t xml:space="preserve">Poles to protect Polishness and the traditional values it is associated with and further advanced the notion that refugees were a distinct threat to Polish society.   </w:t>
      </w:r>
    </w:p>
    <w:p w14:paraId="41CF7EF4" w14:textId="13E84937" w:rsidR="00A172C5" w:rsidRDefault="00A172C5" w:rsidP="00C77D7A">
      <w:pPr>
        <w:spacing w:line="480" w:lineRule="auto"/>
        <w:ind w:firstLine="720"/>
        <w:jc w:val="both"/>
      </w:pPr>
      <w:r>
        <w:t xml:space="preserve">The media in Poland can be divided into three groups and all were visible during the 2015 migration crisis. The first is the state-owned media, which </w:t>
      </w:r>
      <w:r w:rsidR="009D08DB">
        <w:t>is</w:t>
      </w:r>
      <w:r>
        <w:t xml:space="preserve"> </w:t>
      </w:r>
      <w:r w:rsidR="00CC3123">
        <w:t xml:space="preserve">now </w:t>
      </w:r>
      <w:r>
        <w:t xml:space="preserve">controlled by PiS and </w:t>
      </w:r>
      <w:r w:rsidR="009D08DB">
        <w:t>is</w:t>
      </w:r>
      <w:r>
        <w:t xml:space="preserve"> effectively an arm of the government. The private media is more split</w:t>
      </w:r>
      <w:r w:rsidR="009D08DB">
        <w:t>,</w:t>
      </w:r>
      <w:r>
        <w:t xml:space="preserve"> as some outlets are pro-government while others support the liberal opposition. Lastly, there is </w:t>
      </w:r>
      <w:r w:rsidR="009D08DB">
        <w:t xml:space="preserve">the </w:t>
      </w:r>
      <w:r>
        <w:t xml:space="preserve">social media </w:t>
      </w:r>
      <w:r w:rsidR="009D08DB">
        <w:t>arena which was effective at reaching younger Polish demographics. F</w:t>
      </w:r>
      <w:r>
        <w:t xml:space="preserve">ringe parties, like the ultra-far-right Confederation party, were very successful at using social media to spread their message as they </w:t>
      </w:r>
      <w:r w:rsidR="009D08DB">
        <w:t>d</w:t>
      </w:r>
      <w:r w:rsidR="00CC3123">
        <w:t>o</w:t>
      </w:r>
      <w:r>
        <w:t xml:space="preserve"> not fit </w:t>
      </w:r>
      <w:r w:rsidR="00CC3123">
        <w:t xml:space="preserve">neatly </w:t>
      </w:r>
      <w:r>
        <w:t>into the traditional media market</w:t>
      </w:r>
      <w:r w:rsidR="000537CE">
        <w:t xml:space="preserve"> (</w:t>
      </w:r>
      <w:proofErr w:type="spellStart"/>
      <w:r w:rsidR="000537CE">
        <w:t>Zabrowski</w:t>
      </w:r>
      <w:proofErr w:type="spellEnd"/>
      <w:r w:rsidR="000537CE">
        <w:t xml:space="preserve"> 2019)</w:t>
      </w:r>
      <w:r>
        <w:t xml:space="preserve">. The structure of the media market in Poland is still dominated by television with 83% of Poles </w:t>
      </w:r>
      <w:r>
        <w:lastRenderedPageBreak/>
        <w:t xml:space="preserve">considering it to be their main source of information, followed by online publications on news sites </w:t>
      </w:r>
      <w:r w:rsidR="009D08DB">
        <w:t>with</w:t>
      </w:r>
      <w:r>
        <w:t xml:space="preserve"> 59%, radio with 48% and the printed press with 35% (</w:t>
      </w:r>
      <w:proofErr w:type="spellStart"/>
      <w:r>
        <w:t>Zaborowski</w:t>
      </w:r>
      <w:proofErr w:type="spellEnd"/>
      <w:r>
        <w:t xml:space="preserve"> 2019). Facebook and other social media platforms like Twitter, Instagram and Snapchat are used by 26% and 21% of Poles respectively (</w:t>
      </w:r>
      <w:proofErr w:type="spellStart"/>
      <w:r>
        <w:t>Zaborowski</w:t>
      </w:r>
      <w:proofErr w:type="spellEnd"/>
      <w:r>
        <w:t xml:space="preserve"> 2019).  </w:t>
      </w:r>
    </w:p>
    <w:p w14:paraId="50463F04" w14:textId="788AD324" w:rsidR="00A172C5" w:rsidRDefault="00A172C5" w:rsidP="00C77D7A">
      <w:pPr>
        <w:spacing w:line="480" w:lineRule="auto"/>
        <w:ind w:firstLine="720"/>
        <w:jc w:val="both"/>
      </w:pPr>
      <w:r>
        <w:t>The ‘crisis’ in the phrase ‘</w:t>
      </w:r>
      <w:r w:rsidR="00CC3123">
        <w:t>migration</w:t>
      </w:r>
      <w:r>
        <w:t xml:space="preserve"> </w:t>
      </w:r>
      <w:proofErr w:type="gramStart"/>
      <w:r>
        <w:t>crisis’</w:t>
      </w:r>
      <w:proofErr w:type="gramEnd"/>
      <w:r>
        <w:t xml:space="preserve"> was emphasized by much of the right-wing leaning media, shaping images in the public of Islamic intruders who were coming to invade Poland (Narkowicz 2018). To further emphasize the catastrophe that would occur if Muslim refugees arrived in Poland</w:t>
      </w:r>
      <w:r w:rsidR="00CC3123">
        <w:t>,</w:t>
      </w:r>
      <w:r>
        <w:t xml:space="preserve"> ominous and threatening terminology was harnessed by the media. For instance, migrants and their movement into Europe were referred to as a ‘raid’, ‘conquest’ or ‘penetration’ (</w:t>
      </w:r>
      <w:r w:rsidRPr="00AD4007">
        <w:t>Goździak</w:t>
      </w:r>
      <w:r>
        <w:t xml:space="preserve"> and </w:t>
      </w:r>
      <w:proofErr w:type="spellStart"/>
      <w:r w:rsidRPr="00AD4007">
        <w:t>Márton</w:t>
      </w:r>
      <w:proofErr w:type="spellEnd"/>
      <w:r>
        <w:t xml:space="preserve"> 2018). Follis (2018) adds that the term ‘migrant’ in Poland became synonymous with concepts of illegitimacy and a counter to virtuous Polish culture. Refugees became seen as both a realistic threat (i.e. terrorism, drain on social welfare) and a symbolic threat (i.e. lifestyle endangerment, loss of Catholicism) (</w:t>
      </w:r>
      <w:proofErr w:type="spellStart"/>
      <w:r>
        <w:t>Baider</w:t>
      </w:r>
      <w:proofErr w:type="spellEnd"/>
      <w:r>
        <w:t xml:space="preserve"> and </w:t>
      </w:r>
      <w:proofErr w:type="spellStart"/>
      <w:r>
        <w:t>Kopytowska</w:t>
      </w:r>
      <w:proofErr w:type="spellEnd"/>
      <w:r>
        <w:t xml:space="preserve"> 2017). The symbolic threat was acutely known and referenced by PiS in campaign speeches and media interviews to appeal to the emotions and fears of Poles.  </w:t>
      </w:r>
    </w:p>
    <w:p w14:paraId="31EC5744" w14:textId="5AAD30DF" w:rsidR="00A172C5" w:rsidRDefault="00A172C5" w:rsidP="001D738E">
      <w:pPr>
        <w:spacing w:line="480" w:lineRule="auto"/>
        <w:jc w:val="both"/>
      </w:pPr>
      <w:r>
        <w:tab/>
        <w:t>PiS also harnessed the</w:t>
      </w:r>
      <w:r w:rsidR="00CC3123">
        <w:t xml:space="preserve"> power of the</w:t>
      </w:r>
      <w:r>
        <w:t xml:space="preserve"> “social media echo chamber” (Follis 2018</w:t>
      </w:r>
      <w:r w:rsidR="0079452D">
        <w:t>, para. 5</w:t>
      </w:r>
      <w:r>
        <w:t xml:space="preserve">).  In 2015, comments on Polish news sites content regarding refugees were overwhelmingly negative over 80% of the time, while positive opinions composed </w:t>
      </w:r>
      <w:r w:rsidR="001D738E">
        <w:t xml:space="preserve">just </w:t>
      </w:r>
      <w:r>
        <w:t>6% (</w:t>
      </w:r>
      <w:r w:rsidRPr="00AD4007">
        <w:t>Goździak</w:t>
      </w:r>
      <w:r>
        <w:t xml:space="preserve"> and </w:t>
      </w:r>
      <w:proofErr w:type="spellStart"/>
      <w:r w:rsidRPr="00AD4007">
        <w:t>Márton</w:t>
      </w:r>
      <w:proofErr w:type="spellEnd"/>
      <w:r>
        <w:t xml:space="preserve"> 2018). Many comments on social media were rooted in dehumaniz</w:t>
      </w:r>
      <w:r w:rsidR="00740974">
        <w:t>ing</w:t>
      </w:r>
      <w:r>
        <w:t xml:space="preserve"> rhetoric which made it more possible to “legitimize verbal and physical actions (for example verbal and physical violence against refugees, including hate speech and hate crime), as well as emotionalize (evoke both fear and anger) and desensitize the audience” (</w:t>
      </w:r>
      <w:proofErr w:type="spellStart"/>
      <w:r>
        <w:t>Baider</w:t>
      </w:r>
      <w:proofErr w:type="spellEnd"/>
      <w:r>
        <w:t xml:space="preserve"> and </w:t>
      </w:r>
      <w:proofErr w:type="spellStart"/>
      <w:r>
        <w:t>Kopytowska</w:t>
      </w:r>
      <w:proofErr w:type="spellEnd"/>
      <w:r>
        <w:t xml:space="preserve"> 2017, 225). One event that managed to garner a great deal of social media attention in Poland was </w:t>
      </w:r>
      <w:r w:rsidR="00740974">
        <w:t xml:space="preserve">the </w:t>
      </w:r>
      <w:r>
        <w:t xml:space="preserve">portrayal </w:t>
      </w:r>
      <w:r w:rsidR="00740974">
        <w:t xml:space="preserve">on television </w:t>
      </w:r>
      <w:r>
        <w:t xml:space="preserve">of refugee men using </w:t>
      </w:r>
      <w:r w:rsidR="008D0A44">
        <w:t>cell phones</w:t>
      </w:r>
      <w:r>
        <w:t xml:space="preserve"> and wearing modern Western clothing. To Poles, this did not match </w:t>
      </w:r>
      <w:r w:rsidR="00C953F4">
        <w:t xml:space="preserve">their image of </w:t>
      </w:r>
      <w:r>
        <w:t>what a refugee should look like</w:t>
      </w:r>
      <w:r w:rsidR="00C953F4">
        <w:t>,</w:t>
      </w:r>
      <w:r>
        <w:t xml:space="preserve"> leading to social media lighting up with arguments that refugees are ‘cowards’ </w:t>
      </w:r>
      <w:r>
        <w:lastRenderedPageBreak/>
        <w:t>who refused to fight for their country and were entering Europe to simply find better</w:t>
      </w:r>
      <w:r w:rsidR="001F555E">
        <w:t>-</w:t>
      </w:r>
      <w:r>
        <w:t>paying jobs (</w:t>
      </w:r>
      <w:r w:rsidRPr="00AD4007">
        <w:t>Goździak</w:t>
      </w:r>
      <w:r>
        <w:t xml:space="preserve"> and </w:t>
      </w:r>
      <w:proofErr w:type="spellStart"/>
      <w:r w:rsidRPr="00AD4007">
        <w:t>Márton</w:t>
      </w:r>
      <w:proofErr w:type="spellEnd"/>
      <w:r>
        <w:t xml:space="preserve"> 2018). Moreover, PiS </w:t>
      </w:r>
      <w:r w:rsidR="0078781B">
        <w:t xml:space="preserve">was effective at </w:t>
      </w:r>
      <w:r>
        <w:t>us</w:t>
      </w:r>
      <w:r w:rsidR="0078781B">
        <w:t xml:space="preserve">ing </w:t>
      </w:r>
      <w:r>
        <w:t>social media to mobilize young and well-educated supporters of the right (</w:t>
      </w:r>
      <w:proofErr w:type="spellStart"/>
      <w:r>
        <w:t>Fomina</w:t>
      </w:r>
      <w:proofErr w:type="spellEnd"/>
      <w:r>
        <w:t xml:space="preserve"> and Kucharczyk 2016). No longer are nationalist and even xenophobic messaging exclusively connected to </w:t>
      </w:r>
      <w:r w:rsidR="00C953F4">
        <w:t>image</w:t>
      </w:r>
      <w:r w:rsidR="0078781B">
        <w:t>s</w:t>
      </w:r>
      <w:r w:rsidR="00C953F4">
        <w:t xml:space="preserve"> of </w:t>
      </w:r>
      <w:r>
        <w:t xml:space="preserve">muscular, </w:t>
      </w:r>
      <w:r w:rsidR="00202714">
        <w:t>bald</w:t>
      </w:r>
      <w:r>
        <w:t xml:space="preserve">-headed men but there is </w:t>
      </w:r>
      <w:r w:rsidR="00C953F4">
        <w:t xml:space="preserve">now </w:t>
      </w:r>
      <w:r>
        <w:t>a new generation of young</w:t>
      </w:r>
      <w:r w:rsidR="00202714">
        <w:t>, polished</w:t>
      </w:r>
      <w:r>
        <w:t xml:space="preserve"> Poles who identify exclusively as Polish and are </w:t>
      </w:r>
      <w:r w:rsidR="0078781B">
        <w:t xml:space="preserve">fiercely </w:t>
      </w:r>
      <w:r>
        <w:t xml:space="preserve">protective over their cultural values. </w:t>
      </w:r>
    </w:p>
    <w:p w14:paraId="52DCAB3C" w14:textId="011F447B" w:rsidR="00A172C5" w:rsidRDefault="00A172C5" w:rsidP="00C77D7A">
      <w:pPr>
        <w:spacing w:line="480" w:lineRule="auto"/>
        <w:ind w:firstLine="720"/>
        <w:jc w:val="both"/>
      </w:pPr>
      <w:proofErr w:type="spellStart"/>
      <w:r>
        <w:t>Weinar</w:t>
      </w:r>
      <w:proofErr w:type="spellEnd"/>
      <w:r>
        <w:t xml:space="preserve"> et al. (2019) put forward a potential theory for how the media was able to </w:t>
      </w:r>
      <w:r w:rsidR="001F555E">
        <w:t xml:space="preserve">effectively </w:t>
      </w:r>
      <w:r>
        <w:t>contribute to agenda</w:t>
      </w:r>
      <w:r w:rsidR="001F555E">
        <w:t>-</w:t>
      </w:r>
      <w:r>
        <w:t xml:space="preserve">setting and issue ownership. In their view, “if an issue receives more media attention, it will be more salient among the public as well [...] parties who ‘own’ the issue, i.e. are associated with the issue, are most likely to profit” (p. 87). PiS focused so intently on the </w:t>
      </w:r>
      <w:r w:rsidR="001F555E">
        <w:t>migration</w:t>
      </w:r>
      <w:r>
        <w:t xml:space="preserve"> crisis during the 2015 </w:t>
      </w:r>
      <w:r w:rsidR="001F555E">
        <w:t xml:space="preserve">election </w:t>
      </w:r>
      <w:r>
        <w:t xml:space="preserve">campaign that </w:t>
      </w:r>
      <w:r w:rsidR="00780E1B">
        <w:t>it was</w:t>
      </w:r>
      <w:r>
        <w:t xml:space="preserve"> able to control the issue better than </w:t>
      </w:r>
      <w:r w:rsidR="00780E1B">
        <w:t>the</w:t>
      </w:r>
      <w:r>
        <w:t xml:space="preserve"> opposition. </w:t>
      </w:r>
    </w:p>
    <w:p w14:paraId="76A20D56" w14:textId="60BF514C" w:rsidR="00A172C5" w:rsidRDefault="00582C69" w:rsidP="00C77D7A">
      <w:pPr>
        <w:spacing w:line="480" w:lineRule="auto"/>
        <w:ind w:firstLine="720"/>
        <w:jc w:val="both"/>
      </w:pPr>
      <w:r>
        <w:t xml:space="preserve">Recently, </w:t>
      </w:r>
      <w:r w:rsidR="00A172C5">
        <w:t>PiS</w:t>
      </w:r>
      <w:r>
        <w:t xml:space="preserve"> </w:t>
      </w:r>
      <w:r w:rsidR="00A172C5">
        <w:t xml:space="preserve">introduced new legislation for public TV and radio that would further cement </w:t>
      </w:r>
      <w:proofErr w:type="spellStart"/>
      <w:r w:rsidR="00A172C5">
        <w:t>PiS’s</w:t>
      </w:r>
      <w:proofErr w:type="spellEnd"/>
      <w:r w:rsidR="00A172C5">
        <w:t xml:space="preserve"> control over public media reporting (</w:t>
      </w:r>
      <w:proofErr w:type="spellStart"/>
      <w:r w:rsidR="00A172C5">
        <w:t>Matthes</w:t>
      </w:r>
      <w:proofErr w:type="spellEnd"/>
      <w:r w:rsidR="00A172C5">
        <w:t xml:space="preserve">, </w:t>
      </w:r>
      <w:proofErr w:type="spellStart"/>
      <w:r w:rsidR="00A172C5">
        <w:t>Markowski</w:t>
      </w:r>
      <w:proofErr w:type="spellEnd"/>
      <w:r w:rsidR="00A172C5">
        <w:t xml:space="preserve"> and </w:t>
      </w:r>
      <w:proofErr w:type="spellStart"/>
      <w:r w:rsidR="00A172C5" w:rsidRPr="0013367B">
        <w:t>Bönker</w:t>
      </w:r>
      <w:proofErr w:type="spellEnd"/>
      <w:r w:rsidR="00A172C5">
        <w:t xml:space="preserve"> 2017). A series of politically motivated appointments and dismissals occurred at Poland’s public TV broadcaster TVP and </w:t>
      </w:r>
      <w:proofErr w:type="spellStart"/>
      <w:r w:rsidR="00A172C5">
        <w:t>Polskie</w:t>
      </w:r>
      <w:proofErr w:type="spellEnd"/>
      <w:r w:rsidR="00A172C5">
        <w:t xml:space="preserve"> Radio after the adoption of the new law. TVP is now commonly referred to as ‘TV-PiS’ after party ideologist Jacek </w:t>
      </w:r>
      <w:proofErr w:type="spellStart"/>
      <w:r w:rsidR="00A172C5">
        <w:t>Kurski</w:t>
      </w:r>
      <w:proofErr w:type="spellEnd"/>
      <w:r w:rsidR="00A172C5">
        <w:t xml:space="preserve"> was appointed director of programme</w:t>
      </w:r>
      <w:r w:rsidR="00454A3E">
        <w:t>s</w:t>
      </w:r>
      <w:r w:rsidR="00A172C5">
        <w:t xml:space="preserve"> (</w:t>
      </w:r>
      <w:proofErr w:type="spellStart"/>
      <w:r w:rsidR="00A172C5">
        <w:t>Matthes</w:t>
      </w:r>
      <w:proofErr w:type="spellEnd"/>
      <w:r w:rsidR="00A172C5">
        <w:t xml:space="preserve">, </w:t>
      </w:r>
      <w:proofErr w:type="spellStart"/>
      <w:r w:rsidR="00A172C5">
        <w:t>Markowski</w:t>
      </w:r>
      <w:proofErr w:type="spellEnd"/>
      <w:r w:rsidR="00A172C5">
        <w:t xml:space="preserve"> and </w:t>
      </w:r>
      <w:proofErr w:type="spellStart"/>
      <w:r w:rsidR="00A172C5" w:rsidRPr="0013367B">
        <w:t>Bönker</w:t>
      </w:r>
      <w:proofErr w:type="spellEnd"/>
      <w:r w:rsidR="00A172C5">
        <w:t xml:space="preserve"> 2017). Media pluralism has also substantially declined as public media has become highly partisan. </w:t>
      </w:r>
    </w:p>
    <w:p w14:paraId="2891B2F3" w14:textId="763D96D9" w:rsidR="001D738E" w:rsidRPr="00E11155" w:rsidRDefault="001D738E" w:rsidP="001D738E">
      <w:pPr>
        <w:spacing w:line="480" w:lineRule="auto"/>
        <w:ind w:firstLine="720"/>
        <w:jc w:val="both"/>
      </w:pPr>
      <w:r>
        <w:t>The printed press in Poland is also becoming gradually more partisan and it has become clear to the Polish public which news sources support which political party. Some examples of the different stories that have received attention in the pro-PiS sector included stories that reflected common PiS campaign lines such as “consistent attacks on the LGBTQ community and minority rights as well as daily stories highlighting the threat of migration and the decadence of Western Europe (especially in reaction to the Notre Dame fire)” (</w:t>
      </w:r>
      <w:proofErr w:type="spellStart"/>
      <w:r>
        <w:t>Zabrowski</w:t>
      </w:r>
      <w:proofErr w:type="spellEnd"/>
      <w:r>
        <w:t xml:space="preserve"> 2019). In comparison, </w:t>
      </w:r>
      <w:proofErr w:type="spellStart"/>
      <w:r>
        <w:t>Zabrowski</w:t>
      </w:r>
      <w:proofErr w:type="spellEnd"/>
      <w:r>
        <w:t xml:space="preserve"> (2019) also outlines the stories broken by the opposition </w:t>
      </w:r>
      <w:r>
        <w:lastRenderedPageBreak/>
        <w:t xml:space="preserve">press like “alleged corruption in the government, such as the story about the Prime Minister’s purchase of land from the Catholic Church for a token payment [and] the opposition press also engages in cultural wars publishing stories about paedophilia in the Catholic Church” (para. 28). Thus, the media on both sides is engaged in some form of cultural messaging and is dipping into the realm of identity politics.    </w:t>
      </w:r>
    </w:p>
    <w:p w14:paraId="2835B66A" w14:textId="7CBA7A6E" w:rsidR="008815FF" w:rsidRPr="007E00B6" w:rsidRDefault="0096206A" w:rsidP="00C77D7A">
      <w:pPr>
        <w:pStyle w:val="Heading1"/>
        <w:spacing w:line="480" w:lineRule="auto"/>
        <w:jc w:val="both"/>
        <w:rPr>
          <w:rFonts w:ascii="Times New Roman" w:hAnsi="Times New Roman" w:cs="Times New Roman"/>
          <w:color w:val="000000" w:themeColor="text1"/>
        </w:rPr>
      </w:pPr>
      <w:bookmarkStart w:id="19" w:name="_Toc25251555"/>
      <w:r w:rsidRPr="0068631A">
        <w:rPr>
          <w:rFonts w:ascii="Times New Roman" w:hAnsi="Times New Roman" w:cs="Times New Roman"/>
          <w:color w:val="000000" w:themeColor="text1"/>
        </w:rPr>
        <w:t>Conclusion</w:t>
      </w:r>
      <w:bookmarkEnd w:id="19"/>
    </w:p>
    <w:p w14:paraId="77A20323" w14:textId="741A49C4" w:rsidR="009D1C3D" w:rsidRDefault="008815FF" w:rsidP="00C77D7A">
      <w:pPr>
        <w:spacing w:line="480" w:lineRule="auto"/>
        <w:jc w:val="both"/>
      </w:pPr>
      <w:r w:rsidRPr="008815FF">
        <w:tab/>
      </w:r>
      <w:r w:rsidR="00D46DED">
        <w:t>In conclusion, though</w:t>
      </w:r>
      <w:r w:rsidR="007C38F7">
        <w:t xml:space="preserve"> it was once viewed as the </w:t>
      </w:r>
      <w:r w:rsidR="00AE0555">
        <w:t>golden child</w:t>
      </w:r>
      <w:r w:rsidR="007C38F7">
        <w:t xml:space="preserve"> of the post-communist transition, Poland has now become </w:t>
      </w:r>
      <w:r w:rsidR="00CB34E2">
        <w:t xml:space="preserve">one </w:t>
      </w:r>
      <w:r w:rsidR="007C38F7">
        <w:t xml:space="preserve">of the EU’s biggest headaches. </w:t>
      </w:r>
      <w:r w:rsidR="0096376C">
        <w:t xml:space="preserve">The year </w:t>
      </w:r>
      <w:r w:rsidR="00AE0555">
        <w:t xml:space="preserve">2015 was </w:t>
      </w:r>
      <w:r w:rsidR="00F47573">
        <w:t xml:space="preserve">pivotal </w:t>
      </w:r>
      <w:r w:rsidR="00DF7102">
        <w:t xml:space="preserve">moment </w:t>
      </w:r>
      <w:r w:rsidR="00AE0555">
        <w:t xml:space="preserve">for </w:t>
      </w:r>
      <w:r w:rsidR="00F47573">
        <w:t>Poland both politically and socially</w:t>
      </w:r>
      <w:r w:rsidR="0078781B">
        <w:t>,</w:t>
      </w:r>
      <w:r w:rsidR="00DF7102">
        <w:t xml:space="preserve"> because while the country </w:t>
      </w:r>
      <w:r w:rsidR="00F47573">
        <w:t>was in the midst of a parliamentary and presidential election campaign, the migration crisis</w:t>
      </w:r>
      <w:r w:rsidR="00DF7102">
        <w:t xml:space="preserve"> in Europe</w:t>
      </w:r>
      <w:r w:rsidR="00F47573">
        <w:t xml:space="preserve"> had reached its peak.</w:t>
      </w:r>
      <w:r w:rsidR="00AE0555">
        <w:t xml:space="preserve"> </w:t>
      </w:r>
      <w:r w:rsidR="00F47573">
        <w:t xml:space="preserve">It was in this context that the </w:t>
      </w:r>
      <w:r w:rsidR="00AE0555">
        <w:t xml:space="preserve">underlying anxieties around </w:t>
      </w:r>
      <w:r w:rsidR="00F70D2A">
        <w:t>protection of the</w:t>
      </w:r>
      <w:r w:rsidR="00AE0555">
        <w:t xml:space="preserve"> Polish identity and discontent with EU-sponsored liberalism reached a breaking point</w:t>
      </w:r>
      <w:r w:rsidR="00F47573">
        <w:t xml:space="preserve">. </w:t>
      </w:r>
      <w:r w:rsidR="00793099">
        <w:t xml:space="preserve">The EU’s attempt to </w:t>
      </w:r>
      <w:r w:rsidR="00B018BC">
        <w:t xml:space="preserve">impose refugee relocation schemes </w:t>
      </w:r>
      <w:r w:rsidR="00A96798">
        <w:t>became a key electoral issu</w:t>
      </w:r>
      <w:r w:rsidR="00F70D2A">
        <w:t>e.</w:t>
      </w:r>
      <w:r w:rsidR="00A270C6">
        <w:t xml:space="preserve"> </w:t>
      </w:r>
      <w:r w:rsidR="000817F4">
        <w:t xml:space="preserve">PiS rejected the scheme </w:t>
      </w:r>
      <w:r w:rsidR="00A270C6">
        <w:t>completely</w:t>
      </w:r>
      <w:r w:rsidR="006E29D4">
        <w:t xml:space="preserve"> </w:t>
      </w:r>
      <w:r w:rsidR="00B709A6">
        <w:t>and grounded</w:t>
      </w:r>
      <w:r w:rsidR="001432CD">
        <w:t xml:space="preserve"> their</w:t>
      </w:r>
      <w:r w:rsidR="00242109">
        <w:t xml:space="preserve"> political campaign </w:t>
      </w:r>
      <w:r w:rsidR="00B709A6">
        <w:t>in</w:t>
      </w:r>
      <w:r w:rsidR="001432CD">
        <w:t xml:space="preserve"> </w:t>
      </w:r>
      <w:r w:rsidR="00242109">
        <w:t xml:space="preserve">Euroscepticism, conservatism, </w:t>
      </w:r>
      <w:r w:rsidR="00946268">
        <w:t xml:space="preserve">Catholicism </w:t>
      </w:r>
      <w:r w:rsidR="00242109">
        <w:t xml:space="preserve">and </w:t>
      </w:r>
      <w:r w:rsidR="001432CD">
        <w:t>xenophobia</w:t>
      </w:r>
      <w:r w:rsidR="00242109">
        <w:t>.</w:t>
      </w:r>
      <w:r w:rsidR="00B96ECC">
        <w:t xml:space="preserve"> </w:t>
      </w:r>
      <w:r w:rsidR="00D752DA">
        <w:t xml:space="preserve">PiS utilized </w:t>
      </w:r>
      <w:r w:rsidR="009D1C3D">
        <w:t xml:space="preserve">traditional media and social media platforms to </w:t>
      </w:r>
      <w:r w:rsidR="00A12098">
        <w:t>portray</w:t>
      </w:r>
      <w:r w:rsidR="009D1C3D">
        <w:t xml:space="preserve"> </w:t>
      </w:r>
      <w:r w:rsidR="001432CD">
        <w:t>migrants</w:t>
      </w:r>
      <w:r w:rsidR="009D1C3D">
        <w:t xml:space="preserve"> as </w:t>
      </w:r>
      <w:r w:rsidR="00A41A8A">
        <w:t xml:space="preserve">both </w:t>
      </w:r>
      <w:r w:rsidR="00764998">
        <w:t xml:space="preserve">physical and ideological threats to the nation. </w:t>
      </w:r>
    </w:p>
    <w:p w14:paraId="0F2573C4" w14:textId="0C038B6A" w:rsidR="000F77E3" w:rsidRDefault="000F77E3" w:rsidP="00C77D7A">
      <w:pPr>
        <w:spacing w:line="480" w:lineRule="auto"/>
        <w:ind w:firstLine="720"/>
        <w:jc w:val="both"/>
      </w:pPr>
      <w:r>
        <w:t xml:space="preserve">The growth of the right-wing in Poland </w:t>
      </w:r>
      <w:r w:rsidR="00C65A4E">
        <w:t>has been well-documented</w:t>
      </w:r>
      <w:r w:rsidR="00BC2E39">
        <w:t xml:space="preserve">. </w:t>
      </w:r>
      <w:r w:rsidR="00C65A4E">
        <w:t>Polish r</w:t>
      </w:r>
      <w:r w:rsidR="00BC2E39">
        <w:t xml:space="preserve">ight-wing </w:t>
      </w:r>
      <w:r>
        <w:t xml:space="preserve">populism </w:t>
      </w:r>
      <w:r w:rsidR="00BC2E39">
        <w:t>has thickened as it has taken</w:t>
      </w:r>
      <w:r w:rsidR="007D4340">
        <w:t xml:space="preserve"> on ideological, religious and ethno-</w:t>
      </w:r>
      <w:r w:rsidR="00BC2E39">
        <w:t xml:space="preserve">nationalist </w:t>
      </w:r>
      <w:r w:rsidR="00DF7102">
        <w:t>as</w:t>
      </w:r>
      <w:r w:rsidR="00CF02C2">
        <w:t>pects</w:t>
      </w:r>
      <w:r w:rsidR="00DF7102">
        <w:t xml:space="preserve"> </w:t>
      </w:r>
      <w:r w:rsidR="00BC2E39">
        <w:t>to develop a strong ‘us’ versus ‘them’</w:t>
      </w:r>
      <w:r w:rsidR="005D6714">
        <w:t xml:space="preserve"> </w:t>
      </w:r>
      <w:r w:rsidR="00B709A6">
        <w:t>dynamic</w:t>
      </w:r>
      <w:r w:rsidR="00BC2E39">
        <w:t>.</w:t>
      </w:r>
      <w:r w:rsidR="00F84E4B">
        <w:t xml:space="preserve"> </w:t>
      </w:r>
      <w:r w:rsidR="00936C78">
        <w:t>However, by conceptualizing the rise of the right in Poland using Gille’s relationality framework and</w:t>
      </w:r>
      <w:r w:rsidR="00BC2E39">
        <w:t xml:space="preserve"> </w:t>
      </w:r>
      <w:r w:rsidR="00936C78">
        <w:t xml:space="preserve">Dzenovska’s critical approach to Europeanness we can problematize </w:t>
      </w:r>
      <w:r w:rsidR="00D6184C">
        <w:t xml:space="preserve">how the right-wing </w:t>
      </w:r>
      <w:r w:rsidR="0013706A">
        <w:t xml:space="preserve">has </w:t>
      </w:r>
      <w:r w:rsidR="00D6184C">
        <w:t>bec</w:t>
      </w:r>
      <w:r w:rsidR="0013706A">
        <w:t>om</w:t>
      </w:r>
      <w:r w:rsidR="00D6184C">
        <w:t>e as prominent as it has in Poland.</w:t>
      </w:r>
      <w:r w:rsidR="00293830">
        <w:t xml:space="preserve"> Relationality teaches us that we cannot view what happens in </w:t>
      </w:r>
      <w:r w:rsidR="001343B5">
        <w:t>Eastern Europe</w:t>
      </w:r>
      <w:r w:rsidR="00293830">
        <w:t xml:space="preserve"> </w:t>
      </w:r>
      <w:r w:rsidR="00512EBB">
        <w:t>without</w:t>
      </w:r>
      <w:r w:rsidR="001343B5">
        <w:t xml:space="preserve"> </w:t>
      </w:r>
      <w:r w:rsidR="00B709A6">
        <w:t>gauging</w:t>
      </w:r>
      <w:r w:rsidR="001343B5">
        <w:t xml:space="preserve"> how it is impacted </w:t>
      </w:r>
      <w:r w:rsidR="00B709A6">
        <w:t>through</w:t>
      </w:r>
      <w:r w:rsidR="00512EBB">
        <w:t xml:space="preserve"> interactions with Western Europe.</w:t>
      </w:r>
      <w:r w:rsidR="00374BCE">
        <w:t xml:space="preserve"> The two regions are not separate from one another.</w:t>
      </w:r>
      <w:r w:rsidR="000244B7">
        <w:t xml:space="preserve"> For example,</w:t>
      </w:r>
      <w:r w:rsidR="00374BCE">
        <w:t xml:space="preserve"> </w:t>
      </w:r>
      <w:r w:rsidR="000244B7">
        <w:t>the influence of one-size-fits-all EU-sponsored liberalism has had a lasting impact on Poland and contributed to</w:t>
      </w:r>
      <w:r w:rsidR="00EF3E95">
        <w:t xml:space="preserve"> an increase in political </w:t>
      </w:r>
      <w:r w:rsidR="00EF3E95">
        <w:lastRenderedPageBreak/>
        <w:t xml:space="preserve">dissatisfaction </w:t>
      </w:r>
      <w:r w:rsidR="000244B7">
        <w:t xml:space="preserve">which </w:t>
      </w:r>
      <w:r w:rsidR="00B709A6">
        <w:t xml:space="preserve">has </w:t>
      </w:r>
      <w:r w:rsidR="00522B95">
        <w:t xml:space="preserve">manifested in </w:t>
      </w:r>
      <w:r w:rsidR="00B709A6">
        <w:t xml:space="preserve">the rise of </w:t>
      </w:r>
      <w:r w:rsidR="00522B95">
        <w:t xml:space="preserve">right-wing </w:t>
      </w:r>
      <w:r w:rsidR="00B709A6">
        <w:t>populism</w:t>
      </w:r>
      <w:r w:rsidR="00522B95">
        <w:t xml:space="preserve">. </w:t>
      </w:r>
      <w:r w:rsidR="00B37343">
        <w:t xml:space="preserve">Dzenovska’s critical approach to Europeanness </w:t>
      </w:r>
      <w:r w:rsidR="00AE6159">
        <w:t xml:space="preserve">sheds light on how the EU has characterized Eastern European states as lacking intrinsic European values </w:t>
      </w:r>
      <w:r w:rsidR="00DE6D0F">
        <w:t>through its</w:t>
      </w:r>
      <w:r w:rsidR="00AE6159">
        <w:t xml:space="preserve"> </w:t>
      </w:r>
      <w:r w:rsidR="00DE6D0F">
        <w:t>engagement</w:t>
      </w:r>
      <w:r w:rsidR="00AE6159">
        <w:t xml:space="preserve"> in exclusionary politics and yet the EU is also inherently engaged in inclusion and exclusion dynamics. </w:t>
      </w:r>
      <w:r w:rsidR="0078781B">
        <w:t xml:space="preserve">Dzenovska contends that Western Europe is also guilty of illiberal rhetoric and actions in response to the 2015 migration crisis. </w:t>
      </w:r>
      <w:r w:rsidR="00AE6159">
        <w:t>The disproportionate focus on Eastern Europe as an illiberal subject perpetuates the notion that Eastern European states will never live up to the status of ‘European’</w:t>
      </w:r>
      <w:r w:rsidR="0078781B">
        <w:t xml:space="preserve">. </w:t>
      </w:r>
      <w:r w:rsidR="00AE6159">
        <w:t xml:space="preserve">     </w:t>
      </w:r>
      <w:r w:rsidR="00522B95">
        <w:t xml:space="preserve"> </w:t>
      </w:r>
      <w:r w:rsidR="001343B5">
        <w:t xml:space="preserve">   </w:t>
      </w:r>
      <w:r w:rsidR="00D6184C">
        <w:t xml:space="preserve">   </w:t>
      </w:r>
      <w:r w:rsidR="00BC2E39">
        <w:t xml:space="preserve">   </w:t>
      </w:r>
      <w:r w:rsidR="007D4340">
        <w:t xml:space="preserve"> </w:t>
      </w:r>
    </w:p>
    <w:p w14:paraId="6382628C" w14:textId="0CE05187" w:rsidR="003E6B45" w:rsidRDefault="0087624C" w:rsidP="00C77D7A">
      <w:pPr>
        <w:spacing w:line="480" w:lineRule="auto"/>
        <w:ind w:firstLine="720"/>
        <w:jc w:val="both"/>
      </w:pPr>
      <w:r>
        <w:t>Though</w:t>
      </w:r>
      <w:r w:rsidR="008A5FA3">
        <w:t xml:space="preserve"> there is no denying that</w:t>
      </w:r>
      <w:r>
        <w:t xml:space="preserve"> PiS engaged in efforts to use the migration crisis to </w:t>
      </w:r>
      <w:r w:rsidR="00D278C7">
        <w:t>its</w:t>
      </w:r>
      <w:r>
        <w:t xml:space="preserve"> own political benefit, </w:t>
      </w:r>
      <w:r w:rsidR="00004E07">
        <w:t xml:space="preserve">the </w:t>
      </w:r>
      <w:r w:rsidR="003E6B45">
        <w:t xml:space="preserve">fact remains that the </w:t>
      </w:r>
      <w:r w:rsidR="00004E07">
        <w:t>party</w:t>
      </w:r>
      <w:r>
        <w:t xml:space="preserve"> did not create </w:t>
      </w:r>
      <w:r w:rsidR="00CC28A5">
        <w:t xml:space="preserve">societal </w:t>
      </w:r>
      <w:r>
        <w:t xml:space="preserve">anxieties </w:t>
      </w:r>
      <w:r w:rsidR="001432CD">
        <w:t>around identity and</w:t>
      </w:r>
      <w:r>
        <w:t xml:space="preserve"> </w:t>
      </w:r>
      <w:r w:rsidR="00BA6C0E">
        <w:t>foreigners out of thin air.</w:t>
      </w:r>
      <w:r w:rsidR="00D37FEC">
        <w:t xml:space="preserve"> </w:t>
      </w:r>
      <w:r w:rsidR="00671774">
        <w:t xml:space="preserve">Polish views </w:t>
      </w:r>
      <w:r w:rsidR="00DE6D0F">
        <w:t>regarding</w:t>
      </w:r>
      <w:r w:rsidR="00671774">
        <w:t xml:space="preserve"> immigration are complex and are a product of historical and contemporary events. </w:t>
      </w:r>
      <w:r w:rsidR="006C4B94">
        <w:t>Though some</w:t>
      </w:r>
      <w:r w:rsidR="00056836">
        <w:t xml:space="preserve"> m</w:t>
      </w:r>
      <w:r w:rsidR="001432CD">
        <w:t>inorit</w:t>
      </w:r>
      <w:r w:rsidR="00056836">
        <w:t xml:space="preserve">y populations do exist </w:t>
      </w:r>
      <w:r w:rsidR="001432CD">
        <w:t>in Poland and are relatively accepted</w:t>
      </w:r>
      <w:r w:rsidR="00DE6D0F">
        <w:t>,</w:t>
      </w:r>
      <w:r w:rsidR="001432CD">
        <w:t xml:space="preserve"> </w:t>
      </w:r>
      <w:r w:rsidR="00056836">
        <w:t xml:space="preserve">they </w:t>
      </w:r>
      <w:r w:rsidR="006C4B94">
        <w:t xml:space="preserve">still </w:t>
      </w:r>
      <w:r w:rsidR="00056836">
        <w:t>have to exhibit certain characteristics to make them more assimilable within Polish society</w:t>
      </w:r>
      <w:r w:rsidR="00671774">
        <w:t xml:space="preserve"> and thus higher up on the ‘hierarchy of migrants</w:t>
      </w:r>
      <w:r w:rsidR="00EF3E95">
        <w:t>.</w:t>
      </w:r>
      <w:r w:rsidR="00671774">
        <w:t>’</w:t>
      </w:r>
      <w:r w:rsidR="00056836">
        <w:t xml:space="preserve"> </w:t>
      </w:r>
      <w:r w:rsidR="006C4B94">
        <w:t xml:space="preserve">For its part, </w:t>
      </w:r>
      <w:r w:rsidR="00045261">
        <w:t>PiS has been successful at appealing to the</w:t>
      </w:r>
      <w:r w:rsidR="009345BA">
        <w:t xml:space="preserve"> </w:t>
      </w:r>
      <w:r w:rsidR="00CC28A5">
        <w:t xml:space="preserve">strong </w:t>
      </w:r>
      <w:r w:rsidR="008A5FA3">
        <w:t xml:space="preserve">emotions </w:t>
      </w:r>
      <w:r w:rsidR="00CC28A5">
        <w:t>attached to</w:t>
      </w:r>
      <w:r w:rsidR="001A3946">
        <w:t xml:space="preserve"> </w:t>
      </w:r>
      <w:r w:rsidR="00B96ECC">
        <w:t>Polishness</w:t>
      </w:r>
      <w:r w:rsidR="006C4B94">
        <w:t xml:space="preserve"> to increase its support base</w:t>
      </w:r>
      <w:r w:rsidR="00056836">
        <w:t>.</w:t>
      </w:r>
      <w:r w:rsidR="00B96ECC">
        <w:t xml:space="preserve"> </w:t>
      </w:r>
      <w:r w:rsidR="00BB5978">
        <w:t xml:space="preserve">However, the constructivist critique of nationalism has allowed us to </w:t>
      </w:r>
      <w:r w:rsidR="00045261">
        <w:t xml:space="preserve">look more critically at Polishness and </w:t>
      </w:r>
      <w:r w:rsidR="00516A80">
        <w:t>understand</w:t>
      </w:r>
      <w:r w:rsidR="003B0399">
        <w:t xml:space="preserve"> it as a social construction </w:t>
      </w:r>
      <w:r w:rsidR="00BE04B7">
        <w:t>that</w:t>
      </w:r>
      <w:r w:rsidR="003B0399">
        <w:t xml:space="preserve"> is negotiated through both bottom-up and hegemonic discourses.</w:t>
      </w:r>
      <w:r w:rsidR="00516A80">
        <w:t xml:space="preserve"> </w:t>
      </w:r>
      <w:r w:rsidR="00B86A33">
        <w:t xml:space="preserve">Polishness is </w:t>
      </w:r>
      <w:r w:rsidR="0078781B">
        <w:t xml:space="preserve">thus </w:t>
      </w:r>
      <w:r w:rsidR="00B86A33">
        <w:t xml:space="preserve">not a concretely defined concept </w:t>
      </w:r>
      <w:r w:rsidR="00DE6D0F">
        <w:t>but</w:t>
      </w:r>
      <w:r w:rsidR="006C4B94">
        <w:t xml:space="preserve"> PiS has</w:t>
      </w:r>
      <w:r w:rsidR="00DE6D0F">
        <w:t xml:space="preserve"> been relatively successful </w:t>
      </w:r>
      <w:r w:rsidR="0078781B">
        <w:t xml:space="preserve">in its efforts to </w:t>
      </w:r>
      <w:r w:rsidR="006C4B94">
        <w:t xml:space="preserve">re-traditionalize it. </w:t>
      </w:r>
      <w:r w:rsidR="00B86A33">
        <w:t xml:space="preserve"> </w:t>
      </w:r>
    </w:p>
    <w:p w14:paraId="185FADF0" w14:textId="77777777" w:rsidR="00BE04B7" w:rsidRDefault="00DB0ADD" w:rsidP="00C77D7A">
      <w:pPr>
        <w:spacing w:line="480" w:lineRule="auto"/>
        <w:ind w:firstLine="720"/>
        <w:jc w:val="both"/>
      </w:pPr>
      <w:r>
        <w:t xml:space="preserve">My research has focused specifically on the rise of ethno-nationalist and xenophobic sentiment in response to the 2015 migration crisis in Poland. The research paper also digs into the rhetoric and actions of the PiS administration and how it used the migration crisis for its own political advantage to bring Poland to the right of the political spectrum. However, going forward, there are some areas of research that would be valuable to investigate in the future. </w:t>
      </w:r>
    </w:p>
    <w:p w14:paraId="37E806D4" w14:textId="65948401" w:rsidR="00DB0ADD" w:rsidRDefault="003A65D9" w:rsidP="00C77D7A">
      <w:pPr>
        <w:spacing w:line="480" w:lineRule="auto"/>
        <w:ind w:firstLine="720"/>
        <w:jc w:val="both"/>
      </w:pPr>
      <w:r>
        <w:t>As</w:t>
      </w:r>
      <w:r w:rsidR="00DB0ADD">
        <w:t xml:space="preserve"> </w:t>
      </w:r>
      <w:r w:rsidR="00DB0ADD" w:rsidRPr="00CD77E2">
        <w:t xml:space="preserve">Polishness </w:t>
      </w:r>
      <w:r w:rsidR="00DB0ADD">
        <w:t xml:space="preserve">becomes re-traditionalized and more tightly associated with ethno-nationalist populism, </w:t>
      </w:r>
      <w:r w:rsidR="00F2672F">
        <w:t>exclusionary dynamics become more visible in Polish society</w:t>
      </w:r>
      <w:r w:rsidR="00DB0ADD">
        <w:t xml:space="preserve">. However, </w:t>
      </w:r>
      <w:r w:rsidR="00DB0ADD">
        <w:lastRenderedPageBreak/>
        <w:t>exclusion is not limited to just refugees coming from foreign countries. Recently, there has been a strong push from the government and its supporters against the LGBT community and ‘gender-ideology’ within Poland (</w:t>
      </w:r>
      <w:proofErr w:type="spellStart"/>
      <w:r w:rsidR="00DB0ADD">
        <w:t>Matthes</w:t>
      </w:r>
      <w:proofErr w:type="spellEnd"/>
      <w:r w:rsidR="00DB0ADD">
        <w:t xml:space="preserve">, </w:t>
      </w:r>
      <w:proofErr w:type="spellStart"/>
      <w:r w:rsidR="00DB0ADD">
        <w:t>Markowski</w:t>
      </w:r>
      <w:proofErr w:type="spellEnd"/>
      <w:r w:rsidR="00DB0ADD">
        <w:t xml:space="preserve"> and </w:t>
      </w:r>
      <w:proofErr w:type="spellStart"/>
      <w:r w:rsidR="00DB0ADD" w:rsidRPr="0013367B">
        <w:t>Bönker</w:t>
      </w:r>
      <w:proofErr w:type="spellEnd"/>
      <w:r w:rsidR="00DB0ADD">
        <w:t xml:space="preserve"> 2017). In April 2019, </w:t>
      </w:r>
      <w:r w:rsidR="00DB0ADD" w:rsidRPr="00C407E6">
        <w:t>Kaczyński</w:t>
      </w:r>
      <w:r w:rsidR="00DB0ADD" w:rsidRPr="00A227D1">
        <w:rPr>
          <w:bCs/>
        </w:rPr>
        <w:t xml:space="preserve"> </w:t>
      </w:r>
      <w:r w:rsidR="00DB0ADD">
        <w:rPr>
          <w:bCs/>
        </w:rPr>
        <w:t>called the LGBT movement a</w:t>
      </w:r>
      <w:r w:rsidR="00DB0ADD" w:rsidRPr="00A227D1">
        <w:rPr>
          <w:bCs/>
        </w:rPr>
        <w:t xml:space="preserve"> direct attack on the</w:t>
      </w:r>
      <w:r w:rsidR="00DB0ADD">
        <w:rPr>
          <w:bCs/>
        </w:rPr>
        <w:t xml:space="preserve"> traditional</w:t>
      </w:r>
      <w:r w:rsidR="00DB0ADD" w:rsidRPr="00A227D1">
        <w:rPr>
          <w:bCs/>
        </w:rPr>
        <w:t xml:space="preserve"> family and children</w:t>
      </w:r>
      <w:r w:rsidR="00DB0ADD">
        <w:rPr>
          <w:bCs/>
        </w:rPr>
        <w:t>. He added that the LGBT movement and its gender ideologies are “</w:t>
      </w:r>
      <w:r w:rsidR="00DB0ADD" w:rsidRPr="00A227D1">
        <w:rPr>
          <w:bCs/>
        </w:rPr>
        <w:t>imported</w:t>
      </w:r>
      <w:r w:rsidR="00DB0ADD">
        <w:rPr>
          <w:bCs/>
        </w:rPr>
        <w:t xml:space="preserve"> and</w:t>
      </w:r>
      <w:r w:rsidR="00DB0ADD" w:rsidRPr="00A227D1">
        <w:rPr>
          <w:bCs/>
        </w:rPr>
        <w:t xml:space="preserve"> threaten our identity, our nation, its continuation and therefore the Polish state"</w:t>
      </w:r>
      <w:r w:rsidR="00DB0ADD">
        <w:rPr>
          <w:bCs/>
        </w:rPr>
        <w:t xml:space="preserve"> (</w:t>
      </w:r>
      <w:proofErr w:type="spellStart"/>
      <w:r w:rsidR="00DB0ADD">
        <w:rPr>
          <w:bCs/>
        </w:rPr>
        <w:t>Gostoli</w:t>
      </w:r>
      <w:proofErr w:type="spellEnd"/>
      <w:r w:rsidR="00DB0ADD">
        <w:rPr>
          <w:bCs/>
        </w:rPr>
        <w:t xml:space="preserve"> 2019). Across some of the smaller villages and cities in Poland, there has also been a push for local governments to declare their constituencies ‘LGBT free’ (</w:t>
      </w:r>
      <w:proofErr w:type="spellStart"/>
      <w:r w:rsidR="00DB0ADD" w:rsidRPr="001972F1">
        <w:rPr>
          <w:bCs/>
          <w:color w:val="000000" w:themeColor="text1"/>
        </w:rPr>
        <w:t>Biaɫach</w:t>
      </w:r>
      <w:proofErr w:type="spellEnd"/>
      <w:r w:rsidR="00DB0ADD" w:rsidRPr="001972F1">
        <w:rPr>
          <w:bCs/>
          <w:color w:val="000000" w:themeColor="text1"/>
        </w:rPr>
        <w:t xml:space="preserve"> </w:t>
      </w:r>
      <w:r w:rsidR="00DB0ADD">
        <w:rPr>
          <w:bCs/>
        </w:rPr>
        <w:t xml:space="preserve">2019). </w:t>
      </w:r>
      <w:r w:rsidR="00DB0ADD">
        <w:t xml:space="preserve">Some scholars have commented that the LGBT community is becoming the scapegoat for the upcoming presidential election in 2020, just as refugees were in 2015. Thus, research on the impact of </w:t>
      </w:r>
      <w:proofErr w:type="spellStart"/>
      <w:r w:rsidR="00DB0ADD">
        <w:t>PiS’s</w:t>
      </w:r>
      <w:proofErr w:type="spellEnd"/>
      <w:r w:rsidR="00DB0ADD">
        <w:t xml:space="preserve"> policies and discourse towards the LGBT community is highly relevant, especially as the 2020 presidential election comes closer in Poland. </w:t>
      </w:r>
    </w:p>
    <w:p w14:paraId="5B5AD6BE" w14:textId="391A955D" w:rsidR="00DB0ADD" w:rsidRDefault="00DB0ADD" w:rsidP="00C77D7A">
      <w:pPr>
        <w:spacing w:line="480" w:lineRule="auto"/>
        <w:jc w:val="both"/>
      </w:pPr>
      <w:r>
        <w:tab/>
        <w:t xml:space="preserve">Moreover, </w:t>
      </w:r>
      <w:r w:rsidR="00A60FCC">
        <w:t>as</w:t>
      </w:r>
      <w:r>
        <w:t xml:space="preserve"> I did not touch on it as much as I would have liked to, it would be valuable to conduct research into how feelings and attachments to Polishness change with age. A large number of young Poles today did not grow up under communism and thus may not have the same bonds to traditional iterations of Polishness as their parents and grandparents do. And yet, some of the most nationalistic Poles are in their early teens to late twenties. Youth in Poland are more sceptical towards migrants than their counterparts in other EU countries and are less likely to believe that immigrants contribute to the country’s economic growth (</w:t>
      </w:r>
      <w:proofErr w:type="spellStart"/>
      <w:r>
        <w:t>Frelak</w:t>
      </w:r>
      <w:proofErr w:type="spellEnd"/>
      <w:r>
        <w:t xml:space="preserve"> et al. 2017)</w:t>
      </w:r>
      <w:r w:rsidR="002F4636">
        <w:t xml:space="preserve">. </w:t>
      </w:r>
      <w:r>
        <w:t>Why are so many young Poles</w:t>
      </w:r>
      <w:r w:rsidR="00922759">
        <w:t xml:space="preserve"> </w:t>
      </w:r>
      <w:r>
        <w:t>exhibiting ethno-nationalist sentiments and supporting right-wing parties? Czechowicz (2019) argues that younger demographics are fascinated with ‘anti-system’ parties and thus are more likely to vote for parties on the fringes</w:t>
      </w:r>
      <w:r w:rsidR="00D7069C">
        <w:t xml:space="preserve">. But the question is </w:t>
      </w:r>
      <w:r>
        <w:t xml:space="preserve">what has </w:t>
      </w:r>
      <w:r w:rsidR="001B53F3">
        <w:t xml:space="preserve">been the </w:t>
      </w:r>
      <w:r w:rsidR="005B43AC">
        <w:t>cause</w:t>
      </w:r>
      <w:r>
        <w:t xml:space="preserve"> </w:t>
      </w:r>
      <w:r w:rsidR="001B53F3">
        <w:t>for this</w:t>
      </w:r>
      <w:r>
        <w:t xml:space="preserve"> dissatisfaction </w:t>
      </w:r>
      <w:r w:rsidR="001B53F3">
        <w:t>and movement away</w:t>
      </w:r>
      <w:r>
        <w:t xml:space="preserve"> from the mainstream</w:t>
      </w:r>
      <w:r w:rsidR="00922759">
        <w:t xml:space="preserve"> for younger demographics</w:t>
      </w:r>
      <w:r w:rsidR="00994C5B">
        <w:t xml:space="preserve"> in Poland</w:t>
      </w:r>
      <w:r w:rsidR="001B53F3">
        <w:t xml:space="preserve">? </w:t>
      </w:r>
    </w:p>
    <w:p w14:paraId="1C43A8E9" w14:textId="27B5EE24" w:rsidR="009108CA" w:rsidRDefault="00D53D56" w:rsidP="002727E5">
      <w:pPr>
        <w:spacing w:line="480" w:lineRule="auto"/>
        <w:ind w:firstLine="720"/>
        <w:jc w:val="both"/>
      </w:pPr>
      <w:r>
        <w:t xml:space="preserve">I conclude this research paper with one final thought. </w:t>
      </w:r>
      <w:r w:rsidR="00E21E88">
        <w:t>It</w:t>
      </w:r>
      <w:r w:rsidR="00D46DED">
        <w:t xml:space="preserve"> will be interesting to see the</w:t>
      </w:r>
      <w:r w:rsidR="00CA03BE">
        <w:t xml:space="preserve"> impact of the</w:t>
      </w:r>
      <w:r w:rsidR="00D46DED">
        <w:t xml:space="preserve"> </w:t>
      </w:r>
      <w:r w:rsidR="00AE2996">
        <w:t>results of Poland’s</w:t>
      </w:r>
      <w:r w:rsidR="00D46DED">
        <w:t xml:space="preserve"> upcoming</w:t>
      </w:r>
      <w:r w:rsidR="00C65A4E">
        <w:t xml:space="preserve"> </w:t>
      </w:r>
      <w:r w:rsidR="00AE2996">
        <w:t xml:space="preserve">2019 </w:t>
      </w:r>
      <w:r w:rsidR="00D46DED">
        <w:t xml:space="preserve">parliamentary and </w:t>
      </w:r>
      <w:r w:rsidR="00AE2996">
        <w:t xml:space="preserve">2020 </w:t>
      </w:r>
      <w:r w:rsidR="00D46DED">
        <w:t xml:space="preserve">presidential </w:t>
      </w:r>
      <w:r w:rsidR="009F5B4B">
        <w:t>elections</w:t>
      </w:r>
      <w:r w:rsidR="00AE2996">
        <w:t>.</w:t>
      </w:r>
      <w:r w:rsidR="00C15D4D">
        <w:t xml:space="preserve"> </w:t>
      </w:r>
      <w:r w:rsidR="00C15D4D">
        <w:lastRenderedPageBreak/>
        <w:t xml:space="preserve">The outcome of these two electoral campaigns will signal if </w:t>
      </w:r>
      <w:r w:rsidR="00D41A1E">
        <w:t>the Polish population</w:t>
      </w:r>
      <w:r w:rsidR="00C15D4D">
        <w:t xml:space="preserve"> is willing to continue down the right-wing populist track it has been on or revert back to </w:t>
      </w:r>
      <w:r w:rsidR="00D41A1E">
        <w:t xml:space="preserve">mainstream </w:t>
      </w:r>
      <w:r w:rsidR="00C15D4D">
        <w:t>left</w:t>
      </w:r>
      <w:r w:rsidR="00966916">
        <w:t>-wing</w:t>
      </w:r>
      <w:r w:rsidR="00C15D4D">
        <w:t xml:space="preserve"> and centrist politics.</w:t>
      </w:r>
      <w:r w:rsidR="00AC2D38">
        <w:t xml:space="preserve"> Though it seems that most political polls are tracking PiS to win both elections, it remains to be seen how close </w:t>
      </w:r>
      <w:r w:rsidR="0078781B">
        <w:t xml:space="preserve">the polls </w:t>
      </w:r>
      <w:r w:rsidR="00AC2D38">
        <w:t>will be called.</w:t>
      </w:r>
      <w:r w:rsidR="008929D1">
        <w:t xml:space="preserve"> It goes without saying that the results of these elections will have significant impact on the future of Poland and thus should be watched carefully. </w:t>
      </w:r>
      <w:r w:rsidR="00E21E88">
        <w:t xml:space="preserve">Poland cannot go on rejecting migration into the country forever as there are already massive employment holes that need to be filled in the country. Thus, no matter who is the victor of the </w:t>
      </w:r>
      <w:r w:rsidR="00CA03BE">
        <w:t xml:space="preserve">two </w:t>
      </w:r>
      <w:r w:rsidR="00E21E88">
        <w:t xml:space="preserve">elections, migration will no doubt be high on the priority list of the new government.    </w:t>
      </w:r>
      <w:r w:rsidR="008929D1">
        <w:t xml:space="preserve">  </w:t>
      </w:r>
      <w:r w:rsidR="00AC2D38">
        <w:t xml:space="preserve"> </w:t>
      </w:r>
    </w:p>
    <w:p w14:paraId="4281DEF1" w14:textId="0B52AC61" w:rsidR="00664F9C" w:rsidRDefault="00664F9C" w:rsidP="00067DD8">
      <w:pPr>
        <w:pStyle w:val="Heading1"/>
        <w:spacing w:line="276" w:lineRule="auto"/>
        <w:rPr>
          <w:rFonts w:ascii="Times New Roman" w:hAnsi="Times New Roman" w:cs="Times New Roman"/>
          <w:color w:val="000000" w:themeColor="text1"/>
        </w:rPr>
      </w:pPr>
    </w:p>
    <w:p w14:paraId="7DABBD22" w14:textId="4083AE86" w:rsidR="00664F9C" w:rsidRDefault="00664F9C" w:rsidP="00664F9C"/>
    <w:p w14:paraId="16CB172F" w14:textId="77777777" w:rsidR="00664F9C" w:rsidRPr="00664F9C" w:rsidRDefault="00664F9C" w:rsidP="00664F9C"/>
    <w:p w14:paraId="608FC9C3" w14:textId="77777777" w:rsidR="00664F9C" w:rsidRDefault="00664F9C" w:rsidP="00067DD8">
      <w:pPr>
        <w:pStyle w:val="Heading1"/>
        <w:spacing w:line="276" w:lineRule="auto"/>
        <w:rPr>
          <w:rFonts w:ascii="Times New Roman" w:hAnsi="Times New Roman" w:cs="Times New Roman"/>
          <w:color w:val="000000" w:themeColor="text1"/>
        </w:rPr>
      </w:pPr>
    </w:p>
    <w:p w14:paraId="2728E29A" w14:textId="77777777" w:rsidR="00664F9C" w:rsidRDefault="00664F9C" w:rsidP="00067DD8">
      <w:pPr>
        <w:pStyle w:val="Heading1"/>
        <w:spacing w:line="276" w:lineRule="auto"/>
        <w:rPr>
          <w:rFonts w:ascii="Times New Roman" w:hAnsi="Times New Roman" w:cs="Times New Roman"/>
          <w:color w:val="000000" w:themeColor="text1"/>
        </w:rPr>
      </w:pPr>
    </w:p>
    <w:p w14:paraId="54010DBD" w14:textId="77777777" w:rsidR="00664F9C" w:rsidRDefault="00664F9C" w:rsidP="00067DD8">
      <w:pPr>
        <w:pStyle w:val="Heading1"/>
        <w:spacing w:line="276" w:lineRule="auto"/>
        <w:rPr>
          <w:rFonts w:ascii="Times New Roman" w:hAnsi="Times New Roman" w:cs="Times New Roman"/>
          <w:color w:val="000000" w:themeColor="text1"/>
        </w:rPr>
      </w:pPr>
    </w:p>
    <w:p w14:paraId="07422C0F" w14:textId="77777777" w:rsidR="00664F9C" w:rsidRDefault="00664F9C" w:rsidP="00067DD8">
      <w:pPr>
        <w:pStyle w:val="Heading1"/>
        <w:spacing w:line="276" w:lineRule="auto"/>
        <w:rPr>
          <w:rFonts w:ascii="Times New Roman" w:hAnsi="Times New Roman" w:cs="Times New Roman"/>
          <w:color w:val="000000" w:themeColor="text1"/>
        </w:rPr>
      </w:pPr>
    </w:p>
    <w:p w14:paraId="09E3A14C" w14:textId="77777777" w:rsidR="00664F9C" w:rsidRDefault="00664F9C" w:rsidP="00067DD8">
      <w:pPr>
        <w:pStyle w:val="Heading1"/>
        <w:spacing w:line="276" w:lineRule="auto"/>
        <w:rPr>
          <w:rFonts w:ascii="Times New Roman" w:hAnsi="Times New Roman" w:cs="Times New Roman"/>
          <w:color w:val="000000" w:themeColor="text1"/>
        </w:rPr>
      </w:pPr>
    </w:p>
    <w:p w14:paraId="6B984F2D" w14:textId="4D227512" w:rsidR="00664F9C" w:rsidRDefault="00664F9C" w:rsidP="00067DD8">
      <w:pPr>
        <w:pStyle w:val="Heading1"/>
        <w:spacing w:line="276" w:lineRule="auto"/>
        <w:rPr>
          <w:rFonts w:ascii="Times New Roman" w:hAnsi="Times New Roman" w:cs="Times New Roman"/>
          <w:color w:val="000000" w:themeColor="text1"/>
        </w:rPr>
      </w:pPr>
    </w:p>
    <w:p w14:paraId="3DF219F7" w14:textId="0BDAFE30" w:rsidR="00664F9C" w:rsidRDefault="00664F9C" w:rsidP="00664F9C"/>
    <w:p w14:paraId="6B5628AA" w14:textId="6362E88F" w:rsidR="00664F9C" w:rsidRDefault="00664F9C" w:rsidP="00664F9C"/>
    <w:p w14:paraId="648097E1" w14:textId="344F7C17" w:rsidR="00664F9C" w:rsidRDefault="00664F9C" w:rsidP="00664F9C"/>
    <w:p w14:paraId="685840AA" w14:textId="1CB5B072" w:rsidR="00664F9C" w:rsidRDefault="00664F9C" w:rsidP="00664F9C"/>
    <w:p w14:paraId="013ED478" w14:textId="6269A4E8" w:rsidR="00664F9C" w:rsidRDefault="00664F9C" w:rsidP="00664F9C"/>
    <w:p w14:paraId="09E843A9" w14:textId="2E784E23" w:rsidR="00664F9C" w:rsidRDefault="00664F9C" w:rsidP="00664F9C"/>
    <w:p w14:paraId="585A60D7" w14:textId="1E4206ED" w:rsidR="00664F9C" w:rsidRDefault="00664F9C" w:rsidP="00664F9C"/>
    <w:p w14:paraId="66107E5F" w14:textId="21CCFF45" w:rsidR="00664F9C" w:rsidRDefault="00664F9C" w:rsidP="00664F9C"/>
    <w:p w14:paraId="5069BE1A" w14:textId="03AEC297" w:rsidR="00664F9C" w:rsidRDefault="00664F9C" w:rsidP="00664F9C"/>
    <w:p w14:paraId="626BD7D8" w14:textId="77777777" w:rsidR="00664F9C" w:rsidRPr="00664F9C" w:rsidRDefault="00664F9C" w:rsidP="00664F9C"/>
    <w:p w14:paraId="1F4ED001" w14:textId="3DC938E4" w:rsidR="001E442D" w:rsidRDefault="0096206A" w:rsidP="00067DD8">
      <w:pPr>
        <w:pStyle w:val="Heading1"/>
        <w:spacing w:line="276" w:lineRule="auto"/>
      </w:pPr>
      <w:bookmarkStart w:id="20" w:name="_Toc25251556"/>
      <w:r w:rsidRPr="007F24BE">
        <w:rPr>
          <w:rFonts w:ascii="Times New Roman" w:hAnsi="Times New Roman" w:cs="Times New Roman"/>
          <w:color w:val="000000" w:themeColor="text1"/>
        </w:rPr>
        <w:lastRenderedPageBreak/>
        <w:t>B</w:t>
      </w:r>
      <w:r w:rsidR="00BF301A">
        <w:rPr>
          <w:rFonts w:ascii="Times New Roman" w:hAnsi="Times New Roman" w:cs="Times New Roman"/>
          <w:color w:val="000000" w:themeColor="text1"/>
        </w:rPr>
        <w:t>i</w:t>
      </w:r>
      <w:r w:rsidRPr="007F24BE">
        <w:rPr>
          <w:rFonts w:ascii="Times New Roman" w:hAnsi="Times New Roman" w:cs="Times New Roman"/>
          <w:color w:val="000000" w:themeColor="text1"/>
        </w:rPr>
        <w:t>bliograph</w:t>
      </w:r>
      <w:r w:rsidR="001E442D">
        <w:rPr>
          <w:rFonts w:ascii="Times New Roman" w:hAnsi="Times New Roman" w:cs="Times New Roman"/>
          <w:color w:val="000000" w:themeColor="text1"/>
        </w:rPr>
        <w:t>y</w:t>
      </w:r>
      <w:bookmarkEnd w:id="20"/>
    </w:p>
    <w:p w14:paraId="6AA64E29" w14:textId="5F7EE076" w:rsidR="00ED2C3B" w:rsidRDefault="0098357D" w:rsidP="0098357D">
      <w:pPr>
        <w:pStyle w:val="NormalWeb"/>
        <w:spacing w:afterLines="80" w:after="192" w:line="276" w:lineRule="auto"/>
        <w:ind w:left="720" w:hanging="720"/>
      </w:pPr>
      <w:r w:rsidRPr="0098357D">
        <w:t xml:space="preserve">Anderson, B. (1983). </w:t>
      </w:r>
      <w:r w:rsidRPr="0098357D">
        <w:rPr>
          <w:i/>
          <w:iCs/>
        </w:rPr>
        <w:t>Imagined Communities: Reflections on the Origin and Spread of Nationalism</w:t>
      </w:r>
      <w:r w:rsidRPr="0098357D">
        <w:t xml:space="preserve">. </w:t>
      </w:r>
    </w:p>
    <w:p w14:paraId="417E0FC4" w14:textId="17CE913B" w:rsidR="005C7B51" w:rsidRDefault="005C7B51" w:rsidP="00067DD8">
      <w:pPr>
        <w:pStyle w:val="NormalWeb"/>
        <w:spacing w:afterLines="80" w:after="192" w:line="276" w:lineRule="auto"/>
        <w:ind w:left="720" w:hanging="720"/>
      </w:pPr>
      <w:proofErr w:type="spellStart"/>
      <w:r w:rsidRPr="00F52BA8">
        <w:t>Andrejuk</w:t>
      </w:r>
      <w:proofErr w:type="spellEnd"/>
      <w:r w:rsidRPr="00F52BA8">
        <w:t xml:space="preserve">, K. (2016). Vietnamese in Poland: How does ethnicity affect immigrant entrepreneurship? </w:t>
      </w:r>
      <w:r w:rsidRPr="00F52BA8">
        <w:rPr>
          <w:i/>
          <w:iCs/>
        </w:rPr>
        <w:t>Asian and Pacific Migration Journal</w:t>
      </w:r>
      <w:r w:rsidRPr="00F52BA8">
        <w:t xml:space="preserve">, </w:t>
      </w:r>
      <w:r w:rsidRPr="00F52BA8">
        <w:rPr>
          <w:i/>
          <w:iCs/>
        </w:rPr>
        <w:t>25</w:t>
      </w:r>
      <w:r w:rsidRPr="00F52BA8">
        <w:t xml:space="preserve">(4), 379–400. </w:t>
      </w:r>
    </w:p>
    <w:p w14:paraId="1C2FB137" w14:textId="690D7DB0" w:rsidR="005C7B51" w:rsidRPr="00D75220" w:rsidRDefault="005C7B51" w:rsidP="00067DD8">
      <w:pPr>
        <w:pStyle w:val="NormalWeb"/>
        <w:spacing w:afterLines="80" w:after="192" w:line="276" w:lineRule="auto"/>
        <w:ind w:left="720" w:hanging="720"/>
      </w:pPr>
      <w:proofErr w:type="spellStart"/>
      <w:r w:rsidRPr="00D75220">
        <w:t>Baider</w:t>
      </w:r>
      <w:proofErr w:type="spellEnd"/>
      <w:r w:rsidRPr="00D75220">
        <w:t xml:space="preserve">, F., &amp; </w:t>
      </w:r>
      <w:proofErr w:type="spellStart"/>
      <w:r w:rsidRPr="00D75220">
        <w:t>Kopytowska</w:t>
      </w:r>
      <w:proofErr w:type="spellEnd"/>
      <w:r w:rsidRPr="00D75220">
        <w:t xml:space="preserve">, M. (2017). Conceptualising the Other: Online discourses on the current refugee crisis in Cyprus and in Poland. </w:t>
      </w:r>
      <w:r w:rsidRPr="00D75220">
        <w:rPr>
          <w:i/>
          <w:iCs/>
        </w:rPr>
        <w:t>Lodz Papers in Pragmatics</w:t>
      </w:r>
      <w:r w:rsidRPr="00D75220">
        <w:t xml:space="preserve">, </w:t>
      </w:r>
      <w:r w:rsidRPr="00D75220">
        <w:rPr>
          <w:i/>
          <w:iCs/>
        </w:rPr>
        <w:t>13</w:t>
      </w:r>
      <w:r w:rsidRPr="00D75220">
        <w:t xml:space="preserve">(2). </w:t>
      </w:r>
    </w:p>
    <w:p w14:paraId="2633938B" w14:textId="3CF8CC9D" w:rsidR="005E6797" w:rsidRDefault="005E6797" w:rsidP="005E6797">
      <w:pPr>
        <w:pStyle w:val="NormalWeb"/>
        <w:spacing w:afterLines="80" w:after="192" w:line="276" w:lineRule="auto"/>
        <w:ind w:left="720" w:hanging="720"/>
      </w:pPr>
      <w:r w:rsidRPr="005E6797">
        <w:t xml:space="preserve">Bates, T. (1975). Gramsci and the Theory of Hegemony. </w:t>
      </w:r>
      <w:r w:rsidRPr="005E6797">
        <w:rPr>
          <w:i/>
          <w:iCs/>
        </w:rPr>
        <w:t>Journal of the History of Ideas</w:t>
      </w:r>
      <w:r w:rsidRPr="005E6797">
        <w:t xml:space="preserve">, </w:t>
      </w:r>
      <w:r w:rsidRPr="005E6797">
        <w:rPr>
          <w:i/>
          <w:iCs/>
        </w:rPr>
        <w:t>36</w:t>
      </w:r>
      <w:r w:rsidRPr="005E6797">
        <w:t>(2), 351–366.</w:t>
      </w:r>
    </w:p>
    <w:p w14:paraId="6CAE4ABE" w14:textId="68C9F11B" w:rsidR="005C7B51" w:rsidRDefault="005C7B51" w:rsidP="00067DD8">
      <w:pPr>
        <w:pStyle w:val="NormalWeb"/>
        <w:spacing w:afterLines="80" w:after="192" w:line="276" w:lineRule="auto"/>
        <w:ind w:left="720" w:hanging="720"/>
      </w:pPr>
      <w:r w:rsidRPr="003C27A9">
        <w:t xml:space="preserve">Berendt, J., &amp; </w:t>
      </w:r>
      <w:proofErr w:type="spellStart"/>
      <w:r w:rsidRPr="003C27A9">
        <w:t>Specia</w:t>
      </w:r>
      <w:proofErr w:type="spellEnd"/>
      <w:r w:rsidRPr="003C27A9">
        <w:t xml:space="preserve">, M. (2017, October 7). Polish Catholics Gather at Border for Vast Rosary Prayer Event—The New York Times. </w:t>
      </w:r>
      <w:r w:rsidRPr="003C27A9">
        <w:rPr>
          <w:i/>
          <w:iCs/>
        </w:rPr>
        <w:t>New York Times</w:t>
      </w:r>
      <w:r w:rsidRPr="003C27A9">
        <w:t xml:space="preserve">. Retrieved from </w:t>
      </w:r>
      <w:hyperlink r:id="rId8" w:history="1">
        <w:r w:rsidRPr="003C27A9">
          <w:rPr>
            <w:rStyle w:val="Hyperlink"/>
          </w:rPr>
          <w:t>https://www.nytimes.com/2017/10/07/world/europe/poland-rosary-border-prayer.html</w:t>
        </w:r>
      </w:hyperlink>
    </w:p>
    <w:p w14:paraId="75764AF7" w14:textId="77777777" w:rsidR="005C7B51" w:rsidRDefault="005C7B51" w:rsidP="00067DD8">
      <w:pPr>
        <w:pStyle w:val="NormalWeb"/>
        <w:spacing w:afterLines="80" w:after="192" w:line="276" w:lineRule="auto"/>
        <w:ind w:left="720" w:hanging="720"/>
      </w:pPr>
      <w:proofErr w:type="spellStart"/>
      <w:r w:rsidRPr="001E442D">
        <w:t>Biaɫach</w:t>
      </w:r>
      <w:proofErr w:type="spellEnd"/>
      <w:r w:rsidRPr="001E442D">
        <w:t xml:space="preserve">, S. (2019, May 16). </w:t>
      </w:r>
      <w:proofErr w:type="spellStart"/>
      <w:r w:rsidRPr="001E442D">
        <w:t>Wojewoda</w:t>
      </w:r>
      <w:proofErr w:type="spellEnd"/>
      <w:r w:rsidRPr="001E442D">
        <w:t xml:space="preserve"> </w:t>
      </w:r>
      <w:proofErr w:type="spellStart"/>
      <w:r w:rsidRPr="001E442D">
        <w:t>przyznał</w:t>
      </w:r>
      <w:proofErr w:type="spellEnd"/>
      <w:r w:rsidRPr="001E442D">
        <w:t xml:space="preserve"> </w:t>
      </w:r>
      <w:proofErr w:type="spellStart"/>
      <w:r w:rsidRPr="001E442D">
        <w:t>medale</w:t>
      </w:r>
      <w:proofErr w:type="spellEnd"/>
      <w:r w:rsidRPr="001E442D">
        <w:t xml:space="preserve"> </w:t>
      </w:r>
      <w:proofErr w:type="spellStart"/>
      <w:r w:rsidRPr="001E442D">
        <w:t>za</w:t>
      </w:r>
      <w:proofErr w:type="spellEnd"/>
      <w:r w:rsidRPr="001E442D">
        <w:t xml:space="preserve"> </w:t>
      </w:r>
      <w:proofErr w:type="spellStart"/>
      <w:r w:rsidRPr="001E442D">
        <w:t>walkę</w:t>
      </w:r>
      <w:proofErr w:type="spellEnd"/>
      <w:r w:rsidRPr="001E442D">
        <w:t xml:space="preserve"> z LGBT. ‘</w:t>
      </w:r>
      <w:proofErr w:type="spellStart"/>
      <w:r w:rsidRPr="001E442D">
        <w:t>Homoseksualizm</w:t>
      </w:r>
      <w:proofErr w:type="spellEnd"/>
      <w:r w:rsidRPr="001E442D">
        <w:t xml:space="preserve"> </w:t>
      </w:r>
      <w:proofErr w:type="spellStart"/>
      <w:r w:rsidRPr="001E442D">
        <w:t>główną</w:t>
      </w:r>
      <w:proofErr w:type="spellEnd"/>
      <w:r w:rsidRPr="001E442D">
        <w:t xml:space="preserve"> </w:t>
      </w:r>
      <w:proofErr w:type="spellStart"/>
      <w:r w:rsidRPr="001E442D">
        <w:t>przyczyną</w:t>
      </w:r>
      <w:proofErr w:type="spellEnd"/>
      <w:r w:rsidRPr="001E442D">
        <w:t xml:space="preserve"> </w:t>
      </w:r>
      <w:proofErr w:type="spellStart"/>
      <w:r w:rsidRPr="001E442D">
        <w:t>pedofilii</w:t>
      </w:r>
      <w:proofErr w:type="spellEnd"/>
      <w:r w:rsidRPr="001E442D">
        <w:t xml:space="preserve"> w </w:t>
      </w:r>
      <w:proofErr w:type="spellStart"/>
      <w:r w:rsidRPr="001E442D">
        <w:t>kościele</w:t>
      </w:r>
      <w:proofErr w:type="spellEnd"/>
      <w:r w:rsidRPr="001E442D">
        <w:t xml:space="preserve">’. Retrieved from </w:t>
      </w:r>
      <w:proofErr w:type="spellStart"/>
      <w:r w:rsidRPr="001E442D">
        <w:t>Onet</w:t>
      </w:r>
      <w:proofErr w:type="spellEnd"/>
      <w:r w:rsidRPr="001E442D">
        <w:t xml:space="preserve"> Lublin website: </w:t>
      </w:r>
      <w:hyperlink r:id="rId9" w:history="1">
        <w:r w:rsidRPr="001E442D">
          <w:rPr>
            <w:rStyle w:val="Hyperlink"/>
          </w:rPr>
          <w:t>https://lublin.onet.pl/wojewoda-przyznal-medale-za-walke-z-lgbt-homoseksualizm-glowna-przyczyna-pedofilii-w/txev3kx?utm_source=t.co_viasg_lublin&amp;utm_medium=social&amp;utm_campaign=leo_automatic&amp;srcc=ucs&amp;utm_v=2</w:t>
        </w:r>
      </w:hyperlink>
    </w:p>
    <w:p w14:paraId="5626CDF4" w14:textId="69849E59" w:rsidR="005C7B51" w:rsidRPr="00D83F65" w:rsidRDefault="005C7B51" w:rsidP="00067DD8">
      <w:pPr>
        <w:pStyle w:val="NormalWeb"/>
        <w:spacing w:afterLines="80" w:after="192" w:afterAutospacing="0" w:line="276" w:lineRule="auto"/>
        <w:ind w:left="720" w:hanging="720"/>
      </w:pPr>
      <w:proofErr w:type="spellStart"/>
      <w:r w:rsidRPr="00D83F65">
        <w:t>Bonikowski</w:t>
      </w:r>
      <w:proofErr w:type="spellEnd"/>
      <w:r w:rsidRPr="00D83F65">
        <w:t xml:space="preserve">, </w:t>
      </w:r>
      <w:r w:rsidR="00107A47">
        <w:t>B</w:t>
      </w:r>
      <w:r w:rsidRPr="00D83F65">
        <w:t>. 2016. “Nationalism in Settled Times</w:t>
      </w:r>
      <w:r>
        <w:t>.</w:t>
      </w:r>
      <w:r w:rsidRPr="00D83F65">
        <w:t xml:space="preserve">” Annual Review of Sociology 42: 427-449. </w:t>
      </w:r>
    </w:p>
    <w:p w14:paraId="29B7FCF5" w14:textId="77777777" w:rsidR="005C7B51" w:rsidRPr="00E171AF" w:rsidRDefault="005C7B51" w:rsidP="00067DD8">
      <w:pPr>
        <w:spacing w:afterLines="80" w:after="192" w:line="276" w:lineRule="auto"/>
        <w:ind w:left="720" w:hanging="720"/>
      </w:pPr>
      <w:proofErr w:type="spellStart"/>
      <w:r w:rsidRPr="00E171AF">
        <w:t>Broniatowski</w:t>
      </w:r>
      <w:proofErr w:type="spellEnd"/>
      <w:r w:rsidRPr="00E171AF">
        <w:t xml:space="preserve">, M. (2019, February 11). Poland’s media battle gets political. </w:t>
      </w:r>
      <w:r w:rsidRPr="00E171AF">
        <w:rPr>
          <w:i/>
          <w:iCs/>
        </w:rPr>
        <w:t>Politico</w:t>
      </w:r>
      <w:r w:rsidRPr="00E171AF">
        <w:t xml:space="preserve">. Retrieved from </w:t>
      </w:r>
      <w:hyperlink r:id="rId10" w:history="1">
        <w:r w:rsidRPr="00E171AF">
          <w:rPr>
            <w:rStyle w:val="Hyperlink"/>
            <w:rFonts w:eastAsiaTheme="majorEastAsia"/>
          </w:rPr>
          <w:t>https://www.politico.eu/article/tvp-pis-poland-media-battle-gets-political/</w:t>
        </w:r>
      </w:hyperlink>
    </w:p>
    <w:p w14:paraId="12700B63" w14:textId="77777777" w:rsidR="005C7B51" w:rsidRDefault="005C7B51" w:rsidP="00067DD8">
      <w:pPr>
        <w:spacing w:afterLines="80" w:after="192" w:line="276" w:lineRule="auto"/>
        <w:ind w:left="720" w:hanging="720"/>
      </w:pPr>
      <w:proofErr w:type="spellStart"/>
      <w:r w:rsidRPr="00DA73A2">
        <w:t>Buchowski</w:t>
      </w:r>
      <w:proofErr w:type="spellEnd"/>
      <w:r w:rsidRPr="00DA73A2">
        <w:t xml:space="preserve">, M. (2016). Making Anthropology Matter in the Heyday of Islamophobia and the ‘Refugee Crisis’: The Case of Poland / </w:t>
      </w:r>
      <w:proofErr w:type="spellStart"/>
      <w:r w:rsidRPr="00DA73A2">
        <w:t>Význam</w:t>
      </w:r>
      <w:proofErr w:type="spellEnd"/>
      <w:r w:rsidRPr="00DA73A2">
        <w:t xml:space="preserve"> </w:t>
      </w:r>
      <w:proofErr w:type="spellStart"/>
      <w:r w:rsidRPr="00DA73A2">
        <w:t>antropologie</w:t>
      </w:r>
      <w:proofErr w:type="spellEnd"/>
      <w:r w:rsidRPr="00DA73A2">
        <w:t xml:space="preserve"> v </w:t>
      </w:r>
      <w:proofErr w:type="spellStart"/>
      <w:r w:rsidRPr="00DA73A2">
        <w:t>době</w:t>
      </w:r>
      <w:proofErr w:type="spellEnd"/>
      <w:r w:rsidRPr="00DA73A2">
        <w:t xml:space="preserve"> </w:t>
      </w:r>
      <w:proofErr w:type="spellStart"/>
      <w:r w:rsidRPr="00DA73A2">
        <w:t>vzestupu</w:t>
      </w:r>
      <w:proofErr w:type="spellEnd"/>
      <w:r w:rsidRPr="00DA73A2">
        <w:t xml:space="preserve"> </w:t>
      </w:r>
      <w:proofErr w:type="spellStart"/>
      <w:r w:rsidRPr="00DA73A2">
        <w:t>islamofobie</w:t>
      </w:r>
      <w:proofErr w:type="spellEnd"/>
      <w:r w:rsidRPr="00DA73A2">
        <w:t xml:space="preserve"> a „</w:t>
      </w:r>
      <w:proofErr w:type="spellStart"/>
      <w:r w:rsidRPr="00DA73A2">
        <w:t>uprchlické</w:t>
      </w:r>
      <w:proofErr w:type="spellEnd"/>
      <w:r w:rsidRPr="00DA73A2">
        <w:t xml:space="preserve"> </w:t>
      </w:r>
      <w:proofErr w:type="spellStart"/>
      <w:r w:rsidRPr="00DA73A2">
        <w:t>krize</w:t>
      </w:r>
      <w:proofErr w:type="spellEnd"/>
      <w:r w:rsidRPr="00DA73A2">
        <w:t xml:space="preserve">”: </w:t>
      </w:r>
      <w:proofErr w:type="spellStart"/>
      <w:r w:rsidRPr="00DA73A2">
        <w:t>případ</w:t>
      </w:r>
      <w:proofErr w:type="spellEnd"/>
      <w:r w:rsidRPr="00DA73A2">
        <w:t xml:space="preserve"> </w:t>
      </w:r>
      <w:proofErr w:type="spellStart"/>
      <w:r w:rsidRPr="00DA73A2">
        <w:t>Polska</w:t>
      </w:r>
      <w:proofErr w:type="spellEnd"/>
      <w:r w:rsidRPr="00DA73A2">
        <w:t xml:space="preserve">. </w:t>
      </w:r>
      <w:proofErr w:type="spellStart"/>
      <w:r w:rsidRPr="00DA73A2">
        <w:rPr>
          <w:i/>
          <w:iCs/>
        </w:rPr>
        <w:t>Český</w:t>
      </w:r>
      <w:proofErr w:type="spellEnd"/>
      <w:r w:rsidRPr="00DA73A2">
        <w:rPr>
          <w:i/>
          <w:iCs/>
        </w:rPr>
        <w:t xml:space="preserve"> Lid</w:t>
      </w:r>
      <w:r w:rsidRPr="00DA73A2">
        <w:t xml:space="preserve">, </w:t>
      </w:r>
      <w:r w:rsidRPr="00DA73A2">
        <w:rPr>
          <w:i/>
          <w:iCs/>
        </w:rPr>
        <w:t>103</w:t>
      </w:r>
      <w:r w:rsidRPr="00DA73A2">
        <w:t>(1), 51–84.</w:t>
      </w:r>
    </w:p>
    <w:p w14:paraId="6F719A45" w14:textId="77777777" w:rsidR="005C7B51" w:rsidRDefault="005C7B51" w:rsidP="00067DD8">
      <w:pPr>
        <w:spacing w:afterLines="80" w:after="192" w:line="276" w:lineRule="auto"/>
        <w:ind w:left="720" w:hanging="720"/>
      </w:pPr>
      <w:r w:rsidRPr="00CB7E28">
        <w:t xml:space="preserve">Buras, P. (2017). </w:t>
      </w:r>
      <w:r w:rsidRPr="00CB7E28">
        <w:rPr>
          <w:i/>
          <w:iCs/>
        </w:rPr>
        <w:t>Europe and Its Discontents: Poland’s Collision Course with the European Union</w:t>
      </w:r>
      <w:r w:rsidRPr="00CB7E28">
        <w:t xml:space="preserve"> (No. ECFR/230; pp. 1–14). European Council on Foreign Relations.</w:t>
      </w:r>
    </w:p>
    <w:p w14:paraId="743849F1" w14:textId="459BA865" w:rsidR="005C7B51" w:rsidRPr="00E5229A" w:rsidRDefault="005C7B51" w:rsidP="00067DD8">
      <w:pPr>
        <w:spacing w:afterLines="80" w:after="192" w:line="276" w:lineRule="auto"/>
        <w:ind w:left="720" w:hanging="720"/>
      </w:pPr>
      <w:r w:rsidRPr="006A62D5">
        <w:t xml:space="preserve">Cap, P. (2018). ‘We don’t want any immigrants or terrorists here’: The linguistic manufacturing of xenophobia in the post-2015 Poland. </w:t>
      </w:r>
      <w:r w:rsidRPr="006A62D5">
        <w:rPr>
          <w:i/>
          <w:iCs/>
        </w:rPr>
        <w:t>Discourse &amp; Society</w:t>
      </w:r>
      <w:r w:rsidRPr="006A62D5">
        <w:t xml:space="preserve">, </w:t>
      </w:r>
      <w:r w:rsidRPr="006A62D5">
        <w:rPr>
          <w:i/>
          <w:iCs/>
        </w:rPr>
        <w:t>29</w:t>
      </w:r>
      <w:r w:rsidRPr="006A62D5">
        <w:t xml:space="preserve">(4), 380–398. </w:t>
      </w:r>
    </w:p>
    <w:p w14:paraId="2E798C93" w14:textId="02A087AE" w:rsidR="005C7B51" w:rsidRPr="00E5229A" w:rsidRDefault="005C7B51" w:rsidP="00067DD8">
      <w:pPr>
        <w:spacing w:afterLines="80" w:after="192" w:line="276" w:lineRule="auto"/>
        <w:ind w:left="720" w:hanging="720"/>
      </w:pPr>
      <w:r w:rsidRPr="00E5229A">
        <w:t xml:space="preserve">Card, D., </w:t>
      </w:r>
      <w:proofErr w:type="spellStart"/>
      <w:r w:rsidRPr="00E5229A">
        <w:t>Dustmann</w:t>
      </w:r>
      <w:proofErr w:type="spellEnd"/>
      <w:r w:rsidRPr="00E5229A">
        <w:t xml:space="preserve">, C., &amp; Preston, I. (2005). </w:t>
      </w:r>
      <w:r w:rsidRPr="00E5229A">
        <w:rPr>
          <w:i/>
          <w:iCs/>
        </w:rPr>
        <w:t>Understanding attitudes to immigration: The migration and minority module of the first European social survey</w:t>
      </w:r>
      <w:r w:rsidRPr="00E5229A">
        <w:t xml:space="preserve"> (No. 03/05; pp. 1–45). Centre for </w:t>
      </w:r>
      <w:r w:rsidR="00406DDD">
        <w:t>R</w:t>
      </w:r>
      <w:r w:rsidRPr="00E5229A">
        <w:t>esearch and Analysis of Migration.</w:t>
      </w:r>
    </w:p>
    <w:p w14:paraId="51574905" w14:textId="49A97A4F" w:rsidR="008E48A7" w:rsidRPr="00922759" w:rsidRDefault="008E48A7" w:rsidP="008E48A7">
      <w:pPr>
        <w:spacing w:afterLines="80" w:after="192" w:line="276" w:lineRule="auto"/>
        <w:ind w:left="720" w:hanging="720"/>
        <w:rPr>
          <w:lang w:val="en-GB"/>
        </w:rPr>
      </w:pPr>
      <w:proofErr w:type="spellStart"/>
      <w:r w:rsidRPr="008E48A7">
        <w:rPr>
          <w:lang w:val="en-GB"/>
        </w:rPr>
        <w:lastRenderedPageBreak/>
        <w:t>Cienski</w:t>
      </w:r>
      <w:proofErr w:type="spellEnd"/>
      <w:r w:rsidRPr="008E48A7">
        <w:rPr>
          <w:lang w:val="en-GB"/>
        </w:rPr>
        <w:t xml:space="preserve">, J., &amp; </w:t>
      </w:r>
      <w:proofErr w:type="spellStart"/>
      <w:r w:rsidRPr="008E48A7">
        <w:rPr>
          <w:lang w:val="en-GB"/>
        </w:rPr>
        <w:t>Wanat</w:t>
      </w:r>
      <w:proofErr w:type="spellEnd"/>
      <w:r w:rsidRPr="008E48A7">
        <w:rPr>
          <w:lang w:val="en-GB"/>
        </w:rPr>
        <w:t xml:space="preserve">, Z. (2019, October 14). 5 takeaways from the Polish election. </w:t>
      </w:r>
      <w:r w:rsidRPr="008E48A7">
        <w:rPr>
          <w:i/>
          <w:iCs/>
          <w:lang w:val="en-GB"/>
        </w:rPr>
        <w:t>POLITICO</w:t>
      </w:r>
      <w:r w:rsidRPr="008E48A7">
        <w:rPr>
          <w:lang w:val="en-GB"/>
        </w:rPr>
        <w:t xml:space="preserve">. Retrieved from </w:t>
      </w:r>
      <w:hyperlink r:id="rId11" w:history="1">
        <w:r w:rsidRPr="008E48A7">
          <w:rPr>
            <w:rStyle w:val="Hyperlink"/>
            <w:lang w:val="en-GB"/>
          </w:rPr>
          <w:t>https://www.politico.eu/article/poland-pis-tougher-times-despite-winning-election/</w:t>
        </w:r>
      </w:hyperlink>
    </w:p>
    <w:p w14:paraId="0812BE25" w14:textId="7CCCA15C" w:rsidR="005C7B51" w:rsidRDefault="005C7B51" w:rsidP="00067DD8">
      <w:pPr>
        <w:spacing w:afterLines="80" w:after="192" w:line="276" w:lineRule="auto"/>
        <w:ind w:left="720" w:hanging="720"/>
      </w:pPr>
      <w:proofErr w:type="spellStart"/>
      <w:r w:rsidRPr="00815456">
        <w:t>Ciobanu</w:t>
      </w:r>
      <w:proofErr w:type="spellEnd"/>
      <w:r w:rsidRPr="00815456">
        <w:t xml:space="preserve">, C. (2019, May 24). Poland, Populism and the ‘Seductive’ Power of </w:t>
      </w:r>
      <w:r w:rsidR="007C7DE9" w:rsidRPr="0019033E">
        <w:t>Kaczyński</w:t>
      </w:r>
      <w:r w:rsidRPr="00815456">
        <w:t xml:space="preserve">. Retrieved 25 August 2019, from Balkan Insight website: </w:t>
      </w:r>
      <w:hyperlink r:id="rId12" w:history="1">
        <w:r w:rsidRPr="00815456">
          <w:rPr>
            <w:rStyle w:val="Hyperlink"/>
          </w:rPr>
          <w:t>https://balkaninsight.com/2019/05/24/poland-populism-and-the-seductive-power-of-kaczynski/</w:t>
        </w:r>
      </w:hyperlink>
    </w:p>
    <w:p w14:paraId="521543A5" w14:textId="77777777" w:rsidR="005C7B51" w:rsidRDefault="005C7B51" w:rsidP="00067DD8">
      <w:pPr>
        <w:spacing w:afterLines="80" w:after="192" w:line="276" w:lineRule="auto"/>
        <w:ind w:left="720" w:hanging="720"/>
      </w:pPr>
      <w:r w:rsidRPr="00F01865">
        <w:t xml:space="preserve">Cooperman, A., Gardner, S., Sahgal, N., &amp; Schiller, A. (2018). </w:t>
      </w:r>
      <w:r w:rsidRPr="00F01865">
        <w:rPr>
          <w:i/>
          <w:iCs/>
        </w:rPr>
        <w:t>Eastern and Western Europeans Differ on Importance of Religion, Views of Minorities and Key Social Issues</w:t>
      </w:r>
      <w:r w:rsidRPr="00F01865">
        <w:t xml:space="preserve"> (p. 30). Pew Research Center.</w:t>
      </w:r>
    </w:p>
    <w:p w14:paraId="3BD4FB8C" w14:textId="0BA7374D" w:rsidR="003C2A3F" w:rsidRDefault="003C2A3F" w:rsidP="003C2A3F">
      <w:pPr>
        <w:spacing w:afterLines="80" w:after="192" w:line="276" w:lineRule="auto"/>
        <w:ind w:left="720" w:hanging="720"/>
      </w:pPr>
      <w:r w:rsidRPr="003C2A3F">
        <w:t xml:space="preserve">Czechowicz, K. A. (2019, February 19). How Do Young Poles Vote (and Why Not for Liberals)? Retrieved from 4Liberty.eu website: </w:t>
      </w:r>
      <w:hyperlink r:id="rId13" w:history="1">
        <w:r w:rsidRPr="003C2A3F">
          <w:rPr>
            <w:rStyle w:val="Hyperlink"/>
          </w:rPr>
          <w:t>http://4liberty.eu/how-do-young-poles-vote-and-why-not-for-liberals/</w:t>
        </w:r>
      </w:hyperlink>
    </w:p>
    <w:p w14:paraId="7CEFE0D3" w14:textId="7A94DC51" w:rsidR="00B70A25" w:rsidRDefault="00B70A25" w:rsidP="00B70A25">
      <w:pPr>
        <w:spacing w:afterLines="80" w:after="192" w:line="276" w:lineRule="auto"/>
        <w:ind w:left="720" w:hanging="720"/>
      </w:pPr>
      <w:r w:rsidRPr="00B70A25">
        <w:t xml:space="preserve">Davies, C. (n.d.). ‘Everything changed in 2016’: Poles in UK struggle with Brexit. </w:t>
      </w:r>
      <w:r w:rsidRPr="00B70A25">
        <w:rPr>
          <w:i/>
          <w:iCs/>
        </w:rPr>
        <w:t>The Guardian</w:t>
      </w:r>
      <w:r w:rsidRPr="00B70A25">
        <w:t xml:space="preserve">. Retrieved from </w:t>
      </w:r>
      <w:hyperlink r:id="rId14" w:history="1">
        <w:r w:rsidRPr="00B70A25">
          <w:rPr>
            <w:rStyle w:val="Hyperlink"/>
          </w:rPr>
          <w:t>https://www.theguardian.com/politics/2019/jan/27/everything-changed-in-2016-poles-in-uk-struggle-with-brexit</w:t>
        </w:r>
      </w:hyperlink>
    </w:p>
    <w:p w14:paraId="14D0DF3F" w14:textId="513F1AB1" w:rsidR="005C7B51" w:rsidRDefault="005C7B51" w:rsidP="00067DD8">
      <w:pPr>
        <w:spacing w:afterLines="80" w:after="192" w:line="276" w:lineRule="auto"/>
        <w:ind w:left="720" w:hanging="720"/>
      </w:pPr>
      <w:proofErr w:type="spellStart"/>
      <w:r w:rsidRPr="001C4296">
        <w:t>Dudzińska</w:t>
      </w:r>
      <w:proofErr w:type="spellEnd"/>
      <w:r w:rsidRPr="001C4296">
        <w:t xml:space="preserve">, A., &amp; </w:t>
      </w:r>
      <w:proofErr w:type="spellStart"/>
      <w:r w:rsidRPr="001C4296">
        <w:t>Kotnarowski</w:t>
      </w:r>
      <w:proofErr w:type="spellEnd"/>
      <w:r w:rsidRPr="001C4296">
        <w:t xml:space="preserve">, M. (2001, November 30). Imaginary Muslims: How the Polish right frames Islam. Retrieved 3 September 2019, from Brookings website: </w:t>
      </w:r>
      <w:hyperlink r:id="rId15" w:history="1">
        <w:r w:rsidRPr="001C4296">
          <w:rPr>
            <w:rStyle w:val="Hyperlink"/>
          </w:rPr>
          <w:t>https://www.brookings.edu/research/imaginary-muslims-how-polands-populists-frame-islam/</w:t>
        </w:r>
      </w:hyperlink>
    </w:p>
    <w:p w14:paraId="7F84D265" w14:textId="5E54DCB5" w:rsidR="00BE6A74" w:rsidRDefault="00BE6A74" w:rsidP="00ED51CC">
      <w:pPr>
        <w:spacing w:afterLines="80" w:after="192" w:line="276" w:lineRule="auto"/>
        <w:ind w:left="720" w:hanging="720"/>
      </w:pPr>
      <w:r w:rsidRPr="00BE6A74">
        <w:t xml:space="preserve">Dwyer, S. C., &amp; Buckle, J. L. (2009). The Space Between: On Being an Insider-Outsider in Qualitative Research. </w:t>
      </w:r>
      <w:r w:rsidRPr="00BE6A74">
        <w:rPr>
          <w:i/>
          <w:iCs/>
        </w:rPr>
        <w:t>International Journal of Qualitative Methods</w:t>
      </w:r>
      <w:r w:rsidRPr="00BE6A74">
        <w:t xml:space="preserve">, </w:t>
      </w:r>
      <w:r w:rsidRPr="00BE6A74">
        <w:rPr>
          <w:i/>
          <w:iCs/>
        </w:rPr>
        <w:t>8</w:t>
      </w:r>
      <w:r w:rsidRPr="00BE6A74">
        <w:t xml:space="preserve">(1), 54–63. </w:t>
      </w:r>
    </w:p>
    <w:p w14:paraId="2C11203F" w14:textId="2DF733A3" w:rsidR="005C7B51" w:rsidRDefault="005C7B51" w:rsidP="00067DD8">
      <w:pPr>
        <w:spacing w:afterLines="80" w:after="192" w:line="276" w:lineRule="auto"/>
        <w:ind w:left="720" w:hanging="720"/>
      </w:pPr>
      <w:r w:rsidRPr="002D6064">
        <w:t xml:space="preserve">Dzenovska, D. (2016, January 28). Eastern Europe, the Moral Subject of the Migration/Refugee Crisis, and Political Futures. Retrieved 5 December 2018, from Europe at a Crossroads website: </w:t>
      </w:r>
      <w:hyperlink r:id="rId16" w:history="1">
        <w:r w:rsidRPr="002D6064">
          <w:rPr>
            <w:rStyle w:val="Hyperlink"/>
            <w:rFonts w:eastAsiaTheme="majorEastAsia"/>
          </w:rPr>
          <w:t>http://nearfuturesonline.org/eastern-europe-the-moral-subject-of-the-migrationrefugee-crisis-and-political-futures/</w:t>
        </w:r>
      </w:hyperlink>
    </w:p>
    <w:p w14:paraId="280ED8BF" w14:textId="7F981443" w:rsidR="005C7B51" w:rsidRDefault="005C7B51" w:rsidP="00067DD8">
      <w:pPr>
        <w:spacing w:afterLines="80" w:after="192" w:line="276" w:lineRule="auto"/>
        <w:ind w:left="720" w:hanging="720"/>
      </w:pPr>
      <w:r w:rsidRPr="002D6064">
        <w:t xml:space="preserve">Dzenovska, D. (2017). Coherent Selves, Viable States: Eastern Europe and the “Migration/Refugee Crisis”. </w:t>
      </w:r>
      <w:r w:rsidRPr="002D6064">
        <w:rPr>
          <w:i/>
          <w:iCs/>
        </w:rPr>
        <w:t>Slavic Review</w:t>
      </w:r>
      <w:r w:rsidRPr="002D6064">
        <w:t xml:space="preserve">, </w:t>
      </w:r>
      <w:r w:rsidRPr="002D6064">
        <w:rPr>
          <w:i/>
          <w:iCs/>
        </w:rPr>
        <w:t>76</w:t>
      </w:r>
      <w:r w:rsidRPr="002D6064">
        <w:t xml:space="preserve">(02), 297–306. </w:t>
      </w:r>
    </w:p>
    <w:p w14:paraId="5C9DD247" w14:textId="77777777" w:rsidR="005C7B51" w:rsidRPr="002763A1" w:rsidRDefault="005C7B51" w:rsidP="00067DD8">
      <w:pPr>
        <w:spacing w:afterLines="80" w:after="192" w:line="276" w:lineRule="auto"/>
        <w:ind w:left="720" w:hanging="720"/>
      </w:pPr>
      <w:r w:rsidRPr="002763A1">
        <w:t xml:space="preserve">Dzenovska, D. (2018). </w:t>
      </w:r>
      <w:r w:rsidRPr="002763A1">
        <w:rPr>
          <w:i/>
          <w:iCs/>
        </w:rPr>
        <w:t>School of Europeanness: Tolerance and Other Lessons in Political Liberalism in Latvia</w:t>
      </w:r>
      <w:r w:rsidRPr="002763A1">
        <w:t>. Ithaca: Cornell University Press.</w:t>
      </w:r>
    </w:p>
    <w:p w14:paraId="2D98E528" w14:textId="77777777" w:rsidR="005C7B51" w:rsidRDefault="005C7B51" w:rsidP="00067DD8">
      <w:pPr>
        <w:spacing w:afterLines="80" w:after="192" w:line="276" w:lineRule="auto"/>
        <w:ind w:left="720" w:hanging="720"/>
      </w:pPr>
      <w:proofErr w:type="spellStart"/>
      <w:r w:rsidRPr="00107129">
        <w:t>Dzięciołowski</w:t>
      </w:r>
      <w:proofErr w:type="spellEnd"/>
      <w:r w:rsidRPr="00107129">
        <w:t xml:space="preserve">, K. (n.d.). </w:t>
      </w:r>
      <w:r w:rsidRPr="00107129">
        <w:rPr>
          <w:i/>
          <w:iCs/>
        </w:rPr>
        <w:t>Is There A Chance for Non-Partisan Media in Poland?</w:t>
      </w:r>
      <w:r w:rsidRPr="00107129">
        <w:t xml:space="preserve"> (pp. 1–52). Retrieved from Reuters Institute website: </w:t>
      </w:r>
      <w:hyperlink r:id="rId17" w:history="1">
        <w:r w:rsidRPr="00107129">
          <w:rPr>
            <w:rStyle w:val="Hyperlink"/>
            <w:rFonts w:eastAsiaTheme="majorEastAsia"/>
          </w:rPr>
          <w:t>https://reutersinstitute.politics.ox.ac.uk/sites/default/files/2017-12/Is%20there%20a%20chance%20for%20non-partisan%20media%20in%20Poland%20-%20Krzysztof%20Dzieciolowsk%20Paper.pdf</w:t>
        </w:r>
      </w:hyperlink>
    </w:p>
    <w:p w14:paraId="6649A1F0" w14:textId="5AF4F9FB" w:rsidR="00A06EFC" w:rsidRDefault="00A06EFC" w:rsidP="00A06EFC">
      <w:pPr>
        <w:spacing w:afterLines="80" w:after="192" w:line="276" w:lineRule="auto"/>
        <w:ind w:left="720" w:hanging="720"/>
      </w:pPr>
      <w:r w:rsidRPr="00A06EFC">
        <w:lastRenderedPageBreak/>
        <w:t xml:space="preserve">Elliott, V. (2018). Thinking about the Coding Process in Qualitative Data Analysis. </w:t>
      </w:r>
      <w:r w:rsidRPr="00A06EFC">
        <w:rPr>
          <w:i/>
          <w:iCs/>
        </w:rPr>
        <w:t>The Qualitative Report</w:t>
      </w:r>
      <w:r w:rsidRPr="00A06EFC">
        <w:t xml:space="preserve">, </w:t>
      </w:r>
      <w:r w:rsidRPr="00A06EFC">
        <w:rPr>
          <w:i/>
          <w:iCs/>
        </w:rPr>
        <w:t>23</w:t>
      </w:r>
      <w:r w:rsidRPr="00A06EFC">
        <w:t>(11), 1–14.</w:t>
      </w:r>
    </w:p>
    <w:p w14:paraId="5D9BF091" w14:textId="7EFDB65A" w:rsidR="005C7B51" w:rsidRPr="0003534B" w:rsidRDefault="005C7B51" w:rsidP="00067DD8">
      <w:pPr>
        <w:spacing w:afterLines="80" w:after="192" w:line="276" w:lineRule="auto"/>
        <w:ind w:left="720" w:hanging="720"/>
      </w:pPr>
      <w:r w:rsidRPr="0003534B">
        <w:t xml:space="preserve">Fitzgibbon, J., &amp; Guerra, S. (2010). Not Just Europeanization, Not Necessarily Populism: Potential Factors Underlying the Mobilization of Populism in Ireland and Poland. </w:t>
      </w:r>
      <w:r w:rsidRPr="0003534B">
        <w:rPr>
          <w:i/>
          <w:iCs/>
        </w:rPr>
        <w:t>Perspectives on European Politics and Society</w:t>
      </w:r>
      <w:r w:rsidRPr="0003534B">
        <w:t xml:space="preserve">, </w:t>
      </w:r>
      <w:r w:rsidRPr="0003534B">
        <w:rPr>
          <w:i/>
          <w:iCs/>
        </w:rPr>
        <w:t>11</w:t>
      </w:r>
      <w:r w:rsidRPr="0003534B">
        <w:t xml:space="preserve">(3), 273–291. </w:t>
      </w:r>
    </w:p>
    <w:p w14:paraId="4268DDFE" w14:textId="77777777" w:rsidR="005C7B51" w:rsidRDefault="005C7B51" w:rsidP="00067DD8">
      <w:pPr>
        <w:spacing w:afterLines="80" w:after="192" w:line="276" w:lineRule="auto"/>
        <w:ind w:left="720" w:hanging="720"/>
      </w:pPr>
      <w:r w:rsidRPr="0019033E">
        <w:t xml:space="preserve">Follis, K. (2018, April). The West Has Made Mistakes: Knowing the Immigrant Threat in </w:t>
      </w:r>
      <w:proofErr w:type="spellStart"/>
      <w:r w:rsidRPr="0019033E">
        <w:t>Kaczyński’s</w:t>
      </w:r>
      <w:proofErr w:type="spellEnd"/>
      <w:r w:rsidRPr="0019033E">
        <w:t xml:space="preserve"> Poland. Retrieved 20 November 2018, from Cultural Anthropology website: </w:t>
      </w:r>
      <w:hyperlink r:id="rId18" w:history="1">
        <w:r w:rsidRPr="0019033E">
          <w:rPr>
            <w:rStyle w:val="Hyperlink"/>
          </w:rPr>
          <w:t>https://culanth.org/fieldsights/1411-the-west-has-made-mistakes-knowing-the-immigrant-threat-in-kaczynski-s-poland</w:t>
        </w:r>
      </w:hyperlink>
    </w:p>
    <w:p w14:paraId="4C1921A7" w14:textId="20BEE944" w:rsidR="005C7B51" w:rsidRDefault="005C7B51" w:rsidP="00067DD8">
      <w:pPr>
        <w:spacing w:afterLines="80" w:after="192" w:line="276" w:lineRule="auto"/>
        <w:ind w:left="720" w:hanging="720"/>
      </w:pPr>
      <w:proofErr w:type="spellStart"/>
      <w:r w:rsidRPr="006557E8">
        <w:t>Fomina</w:t>
      </w:r>
      <w:proofErr w:type="spellEnd"/>
      <w:r w:rsidRPr="006557E8">
        <w:t xml:space="preserve">, J., &amp; Kucharczyk, J. (2016). Populism and Protest in Poland. </w:t>
      </w:r>
      <w:r w:rsidRPr="006557E8">
        <w:rPr>
          <w:i/>
          <w:iCs/>
        </w:rPr>
        <w:t>Journal of Democracy</w:t>
      </w:r>
      <w:r w:rsidRPr="006557E8">
        <w:t xml:space="preserve">, </w:t>
      </w:r>
      <w:r w:rsidRPr="006557E8">
        <w:rPr>
          <w:i/>
          <w:iCs/>
        </w:rPr>
        <w:t>27</w:t>
      </w:r>
      <w:r w:rsidRPr="006557E8">
        <w:t>(4), 58–68.</w:t>
      </w:r>
    </w:p>
    <w:p w14:paraId="49BB302E" w14:textId="00B254FD" w:rsidR="00CE0642" w:rsidRPr="00CE0642" w:rsidRDefault="00CE0642" w:rsidP="00CE0642">
      <w:pPr>
        <w:spacing w:afterLines="80" w:after="192" w:line="276" w:lineRule="auto"/>
        <w:ind w:left="720" w:hanging="720"/>
        <w:rPr>
          <w:lang w:val="en-GB"/>
        </w:rPr>
      </w:pPr>
      <w:r w:rsidRPr="00CE0642">
        <w:rPr>
          <w:lang w:val="en-GB"/>
        </w:rPr>
        <w:t xml:space="preserve">Fox, J., &amp; </w:t>
      </w:r>
      <w:proofErr w:type="spellStart"/>
      <w:r w:rsidRPr="00CE0642">
        <w:rPr>
          <w:lang w:val="en-GB"/>
        </w:rPr>
        <w:t>Vermeersch</w:t>
      </w:r>
      <w:proofErr w:type="spellEnd"/>
      <w:r w:rsidRPr="00CE0642">
        <w:rPr>
          <w:lang w:val="en-GB"/>
        </w:rPr>
        <w:t xml:space="preserve">, P. (2010). Backdoor Nationalism. </w:t>
      </w:r>
      <w:r w:rsidRPr="00CE0642">
        <w:rPr>
          <w:i/>
          <w:iCs/>
          <w:lang w:val="en-GB"/>
        </w:rPr>
        <w:t>European Journal of Sociology</w:t>
      </w:r>
      <w:r w:rsidRPr="00CE0642">
        <w:rPr>
          <w:lang w:val="en-GB"/>
        </w:rPr>
        <w:t xml:space="preserve">, </w:t>
      </w:r>
      <w:r w:rsidRPr="00CE0642">
        <w:rPr>
          <w:i/>
          <w:iCs/>
          <w:lang w:val="en-GB"/>
        </w:rPr>
        <w:t>51</w:t>
      </w:r>
      <w:r w:rsidRPr="00CE0642">
        <w:rPr>
          <w:lang w:val="en-GB"/>
        </w:rPr>
        <w:t xml:space="preserve">(02), 325–357. </w:t>
      </w:r>
    </w:p>
    <w:p w14:paraId="7B2CEF56" w14:textId="329643FE" w:rsidR="005C7B51" w:rsidRPr="00AE19EC" w:rsidRDefault="005C7B51" w:rsidP="00067DD8">
      <w:pPr>
        <w:spacing w:afterLines="80" w:after="192" w:line="276" w:lineRule="auto"/>
        <w:ind w:left="720" w:hanging="720"/>
      </w:pPr>
      <w:r w:rsidRPr="00AE19EC">
        <w:t xml:space="preserve">France ‘the sick man of Europe’: Polish foreign minister. (2018, December 17). Retrieved 18 December 2018, from France 24 website: </w:t>
      </w:r>
      <w:hyperlink r:id="rId19" w:history="1">
        <w:r w:rsidRPr="00AE19EC">
          <w:rPr>
            <w:rStyle w:val="Hyperlink"/>
            <w:rFonts w:eastAsiaTheme="majorEastAsia"/>
          </w:rPr>
          <w:t>https://www.france24.com/en/20181217-france-sick-man-europe-polish-foreign-minister</w:t>
        </w:r>
      </w:hyperlink>
    </w:p>
    <w:p w14:paraId="05E6B71F" w14:textId="77777777" w:rsidR="005C7B51" w:rsidRDefault="005C7B51" w:rsidP="00067DD8">
      <w:pPr>
        <w:spacing w:afterLines="80" w:after="192" w:line="276" w:lineRule="auto"/>
        <w:ind w:left="720" w:hanging="720"/>
      </w:pPr>
      <w:proofErr w:type="spellStart"/>
      <w:r w:rsidRPr="00D56F03">
        <w:t>Franczak</w:t>
      </w:r>
      <w:proofErr w:type="spellEnd"/>
      <w:r w:rsidRPr="00D56F03">
        <w:t xml:space="preserve">, D. K. (2017). Solidarity Starts at Home: An Analysis of the Polish Perception of Social Inclusion and Exclusion of Migrants. </w:t>
      </w:r>
      <w:r w:rsidRPr="00D56F03">
        <w:rPr>
          <w:i/>
          <w:iCs/>
        </w:rPr>
        <w:t>Macalester College - International Studies Honors Projects</w:t>
      </w:r>
      <w:r w:rsidRPr="00D56F03">
        <w:t xml:space="preserve">, </w:t>
      </w:r>
      <w:r w:rsidRPr="00D56F03">
        <w:rPr>
          <w:i/>
          <w:iCs/>
        </w:rPr>
        <w:t>25</w:t>
      </w:r>
      <w:r w:rsidRPr="00D56F03">
        <w:t>, 1–159.</w:t>
      </w:r>
    </w:p>
    <w:p w14:paraId="316E769E" w14:textId="77777777" w:rsidR="002A54BB" w:rsidRPr="002A54BB" w:rsidRDefault="002A54BB" w:rsidP="002A54BB">
      <w:pPr>
        <w:spacing w:afterLines="80" w:after="192" w:line="276" w:lineRule="auto"/>
        <w:ind w:left="720" w:hanging="720"/>
      </w:pPr>
      <w:proofErr w:type="spellStart"/>
      <w:r w:rsidRPr="002A54BB">
        <w:t>Frelak</w:t>
      </w:r>
      <w:proofErr w:type="spellEnd"/>
      <w:r w:rsidRPr="002A54BB">
        <w:t xml:space="preserve">, J. S., </w:t>
      </w:r>
      <w:proofErr w:type="spellStart"/>
      <w:r w:rsidRPr="002A54BB">
        <w:t>Juhász</w:t>
      </w:r>
      <w:proofErr w:type="spellEnd"/>
      <w:r w:rsidRPr="002A54BB">
        <w:t xml:space="preserve">, A., </w:t>
      </w:r>
      <w:proofErr w:type="spellStart"/>
      <w:r w:rsidRPr="002A54BB">
        <w:t>Jungwirth</w:t>
      </w:r>
      <w:proofErr w:type="spellEnd"/>
      <w:r w:rsidRPr="002A54BB">
        <w:t xml:space="preserve">, T., </w:t>
      </w:r>
      <w:proofErr w:type="spellStart"/>
      <w:r w:rsidRPr="002A54BB">
        <w:t>Kudzko</w:t>
      </w:r>
      <w:proofErr w:type="spellEnd"/>
      <w:r w:rsidRPr="002A54BB">
        <w:t xml:space="preserve">, A., </w:t>
      </w:r>
      <w:proofErr w:type="spellStart"/>
      <w:r w:rsidRPr="002A54BB">
        <w:t>Nič</w:t>
      </w:r>
      <w:proofErr w:type="spellEnd"/>
      <w:r w:rsidRPr="002A54BB">
        <w:t xml:space="preserve">, M., &amp; </w:t>
      </w:r>
      <w:proofErr w:type="spellStart"/>
      <w:r w:rsidRPr="002A54BB">
        <w:t>Zgut</w:t>
      </w:r>
      <w:proofErr w:type="spellEnd"/>
      <w:r w:rsidRPr="002A54BB">
        <w:t xml:space="preserve">, E. (2017). </w:t>
      </w:r>
      <w:r w:rsidRPr="002A54BB">
        <w:rPr>
          <w:i/>
          <w:iCs/>
        </w:rPr>
        <w:t>Migration politics and policies in Central Europe</w:t>
      </w:r>
      <w:r w:rsidRPr="002A54BB">
        <w:t xml:space="preserve"> (pp. 1–26). Retrieved from </w:t>
      </w:r>
      <w:proofErr w:type="spellStart"/>
      <w:r w:rsidRPr="002A54BB">
        <w:t>Globsec</w:t>
      </w:r>
      <w:proofErr w:type="spellEnd"/>
      <w:r w:rsidRPr="002A54BB">
        <w:t xml:space="preserve"> Policy Institute website: </w:t>
      </w:r>
      <w:hyperlink r:id="rId20" w:history="1">
        <w:r w:rsidRPr="002A54BB">
          <w:rPr>
            <w:rStyle w:val="Hyperlink"/>
          </w:rPr>
          <w:t>https://www.globsec.org/wp-content/uploads/2017/08/migration_politics_and_policies_in_central_europe_web.pdf</w:t>
        </w:r>
      </w:hyperlink>
    </w:p>
    <w:p w14:paraId="7F0BE3EB" w14:textId="32D38849" w:rsidR="005C7B51" w:rsidRDefault="005C7B51" w:rsidP="00067DD8">
      <w:pPr>
        <w:spacing w:afterLines="80" w:after="192" w:line="276" w:lineRule="auto"/>
        <w:ind w:left="720" w:hanging="720"/>
      </w:pPr>
      <w:r w:rsidRPr="002D6064">
        <w:t xml:space="preserve">Gille, Z. (2010). Is there a Global Postsocialist Condition? </w:t>
      </w:r>
      <w:r w:rsidRPr="002D6064">
        <w:rPr>
          <w:i/>
          <w:iCs/>
        </w:rPr>
        <w:t>Global Society</w:t>
      </w:r>
      <w:r w:rsidRPr="002D6064">
        <w:t xml:space="preserve">, </w:t>
      </w:r>
      <w:r w:rsidRPr="002D6064">
        <w:rPr>
          <w:i/>
          <w:iCs/>
        </w:rPr>
        <w:t>24</w:t>
      </w:r>
      <w:r w:rsidRPr="002D6064">
        <w:t xml:space="preserve">(1), 9–30. </w:t>
      </w:r>
    </w:p>
    <w:p w14:paraId="0633AF67" w14:textId="77777777" w:rsidR="005C7B51" w:rsidRDefault="005C7B51" w:rsidP="00067DD8">
      <w:pPr>
        <w:spacing w:afterLines="80" w:after="192" w:line="276" w:lineRule="auto"/>
        <w:ind w:left="720" w:hanging="720"/>
      </w:pPr>
      <w:r w:rsidRPr="00E5229A">
        <w:t xml:space="preserve">Gille, Z. (2017). Introduction: From Comparison to Relationality. </w:t>
      </w:r>
      <w:r w:rsidRPr="00E5229A">
        <w:rPr>
          <w:i/>
          <w:iCs/>
        </w:rPr>
        <w:t>Slavic Review</w:t>
      </w:r>
      <w:r w:rsidRPr="00E5229A">
        <w:t xml:space="preserve">, </w:t>
      </w:r>
      <w:r w:rsidRPr="00E5229A">
        <w:rPr>
          <w:i/>
          <w:iCs/>
        </w:rPr>
        <w:t>76</w:t>
      </w:r>
      <w:r w:rsidRPr="00E5229A">
        <w:t>(2), 285–290.</w:t>
      </w:r>
    </w:p>
    <w:p w14:paraId="479C0396" w14:textId="3A83873F" w:rsidR="00C12BA4" w:rsidRPr="00C12BA4" w:rsidRDefault="00C12BA4" w:rsidP="00C12BA4">
      <w:pPr>
        <w:spacing w:afterLines="80" w:after="192" w:line="276" w:lineRule="auto"/>
        <w:ind w:left="720" w:hanging="720"/>
        <w:rPr>
          <w:lang w:val="en-GB"/>
        </w:rPr>
      </w:pPr>
      <w:proofErr w:type="spellStart"/>
      <w:r w:rsidRPr="00C12BA4">
        <w:rPr>
          <w:lang w:val="en-GB"/>
        </w:rPr>
        <w:t>Gökariksel</w:t>
      </w:r>
      <w:proofErr w:type="spellEnd"/>
      <w:r w:rsidRPr="00C12BA4">
        <w:rPr>
          <w:lang w:val="en-GB"/>
        </w:rPr>
        <w:t xml:space="preserve">, S. (n.d.). Facing History: Sovereignty and the Spectacles of Justice and Violence in Poland’s Capitalist Democracy. </w:t>
      </w:r>
      <w:r w:rsidRPr="00C12BA4">
        <w:rPr>
          <w:i/>
          <w:iCs/>
          <w:lang w:val="en-GB"/>
        </w:rPr>
        <w:t>Comparative Studies in Society and History</w:t>
      </w:r>
      <w:r w:rsidRPr="00C12BA4">
        <w:rPr>
          <w:lang w:val="en-GB"/>
        </w:rPr>
        <w:t xml:space="preserve">, </w:t>
      </w:r>
      <w:r w:rsidRPr="00C12BA4">
        <w:rPr>
          <w:i/>
          <w:iCs/>
          <w:lang w:val="en-GB"/>
        </w:rPr>
        <w:t>61</w:t>
      </w:r>
      <w:r w:rsidRPr="00C12BA4">
        <w:rPr>
          <w:lang w:val="en-GB"/>
        </w:rPr>
        <w:t>(1), 111–144.</w:t>
      </w:r>
    </w:p>
    <w:p w14:paraId="28D4CD2F" w14:textId="5F868B54" w:rsidR="00B51465" w:rsidRPr="007F64A1" w:rsidRDefault="00B51465" w:rsidP="00B51465">
      <w:pPr>
        <w:spacing w:afterLines="80" w:after="192" w:line="276" w:lineRule="auto"/>
        <w:ind w:left="720" w:hanging="720"/>
      </w:pPr>
      <w:proofErr w:type="spellStart"/>
      <w:r w:rsidRPr="007F64A1">
        <w:t>Gó</w:t>
      </w:r>
      <w:r>
        <w:t>r</w:t>
      </w:r>
      <w:r w:rsidRPr="007F64A1">
        <w:t>ak</w:t>
      </w:r>
      <w:proofErr w:type="spellEnd"/>
      <w:r w:rsidRPr="007F64A1">
        <w:t xml:space="preserve">-Sosnowska, K. (Ed.). (2011). </w:t>
      </w:r>
      <w:r w:rsidRPr="007F64A1">
        <w:rPr>
          <w:i/>
          <w:iCs/>
        </w:rPr>
        <w:t>Widening the European Discourse on Islam</w:t>
      </w:r>
      <w:r w:rsidRPr="007F64A1">
        <w:t xml:space="preserve">. Retrieved from </w:t>
      </w:r>
      <w:hyperlink r:id="rId21" w:history="1">
        <w:r w:rsidRPr="007F64A1">
          <w:rPr>
            <w:rStyle w:val="Hyperlink"/>
          </w:rPr>
          <w:t>http://otworzksiazke.pl/images/ksiazki/muslims/muslims.pdf</w:t>
        </w:r>
      </w:hyperlink>
    </w:p>
    <w:p w14:paraId="016164DB" w14:textId="77777777" w:rsidR="00B51465" w:rsidRDefault="00B51465" w:rsidP="00B51465">
      <w:pPr>
        <w:spacing w:afterLines="80" w:after="192" w:line="276" w:lineRule="auto"/>
        <w:ind w:left="720" w:hanging="720"/>
      </w:pPr>
      <w:proofErr w:type="spellStart"/>
      <w:r w:rsidRPr="00F6556E">
        <w:t>Gostoli</w:t>
      </w:r>
      <w:proofErr w:type="spellEnd"/>
      <w:r w:rsidRPr="00F6556E">
        <w:t xml:space="preserve">, Y. (2019, May 12). LGBT Poles are the latest victims of nation’s ‘identity crisis’. Retrieved from Aljazeera website: </w:t>
      </w:r>
      <w:hyperlink r:id="rId22" w:history="1">
        <w:r w:rsidRPr="00F6556E">
          <w:rPr>
            <w:rStyle w:val="Hyperlink"/>
          </w:rPr>
          <w:t>https://www.aljazeera.com/indepth/features/lgbt-poles-latest-victims-nation-identity-crisis-190511212951252.html</w:t>
        </w:r>
      </w:hyperlink>
    </w:p>
    <w:p w14:paraId="07DCADCE" w14:textId="77777777" w:rsidR="005C7B51" w:rsidRPr="002763A1" w:rsidRDefault="005C7B51" w:rsidP="00067DD8">
      <w:pPr>
        <w:spacing w:afterLines="80" w:after="192" w:line="276" w:lineRule="auto"/>
        <w:ind w:left="720" w:hanging="720"/>
      </w:pPr>
      <w:r w:rsidRPr="002763A1">
        <w:t xml:space="preserve">Goździak, E. M., &amp; </w:t>
      </w:r>
      <w:proofErr w:type="spellStart"/>
      <w:r w:rsidRPr="002763A1">
        <w:t>Márton</w:t>
      </w:r>
      <w:proofErr w:type="spellEnd"/>
      <w:r w:rsidRPr="002763A1">
        <w:t xml:space="preserve">, P. (2018). Where the Wild Things Are: Fear of Islam and the Anti-Refugee Rhetoric in Hungary and in Poland. </w:t>
      </w:r>
      <w:r w:rsidRPr="002763A1">
        <w:rPr>
          <w:i/>
          <w:iCs/>
        </w:rPr>
        <w:t>Central and Eastern European Migration Review</w:t>
      </w:r>
      <w:r w:rsidRPr="002763A1">
        <w:t>, 1–27.</w:t>
      </w:r>
    </w:p>
    <w:p w14:paraId="045C3561" w14:textId="19ABCDAB" w:rsidR="00406DDD" w:rsidRDefault="005C7B51" w:rsidP="00B51465">
      <w:pPr>
        <w:spacing w:line="276" w:lineRule="auto"/>
        <w:ind w:left="720" w:hanging="720"/>
      </w:pPr>
      <w:proofErr w:type="spellStart"/>
      <w:r>
        <w:lastRenderedPageBreak/>
        <w:t>Grzymala-Busse</w:t>
      </w:r>
      <w:proofErr w:type="spellEnd"/>
      <w:r>
        <w:t xml:space="preserve">, A. (2018). Poland’s Path to Illiberalism. </w:t>
      </w:r>
      <w:r>
        <w:rPr>
          <w:i/>
          <w:iCs/>
        </w:rPr>
        <w:t>Current History</w:t>
      </w:r>
      <w:r>
        <w:t xml:space="preserve">, </w:t>
      </w:r>
      <w:r>
        <w:rPr>
          <w:i/>
          <w:iCs/>
        </w:rPr>
        <w:t>117</w:t>
      </w:r>
      <w:r>
        <w:t>(797), 96–101.</w:t>
      </w:r>
    </w:p>
    <w:p w14:paraId="5E417C91" w14:textId="77777777" w:rsidR="00B51465" w:rsidRDefault="00B51465" w:rsidP="00B51465">
      <w:pPr>
        <w:spacing w:line="276" w:lineRule="auto"/>
        <w:ind w:left="720" w:hanging="720"/>
      </w:pPr>
    </w:p>
    <w:p w14:paraId="452EFD67" w14:textId="193BA15D" w:rsidR="00FC3614" w:rsidRDefault="00FC3614" w:rsidP="00FC3614">
      <w:pPr>
        <w:spacing w:afterLines="80" w:after="192" w:line="276" w:lineRule="auto"/>
        <w:ind w:left="720" w:hanging="720"/>
      </w:pPr>
      <w:r w:rsidRPr="00FC3614">
        <w:t xml:space="preserve">Haraway, D. (1988). Situated Knowledges: The Science Question in Feminism and the Privilege of Partial Perspective. </w:t>
      </w:r>
      <w:r w:rsidRPr="00FC3614">
        <w:rPr>
          <w:i/>
          <w:iCs/>
        </w:rPr>
        <w:t>Feminist Studies</w:t>
      </w:r>
      <w:r w:rsidRPr="00FC3614">
        <w:t xml:space="preserve">, </w:t>
      </w:r>
      <w:r w:rsidRPr="00FC3614">
        <w:rPr>
          <w:i/>
          <w:iCs/>
        </w:rPr>
        <w:t>14</w:t>
      </w:r>
      <w:r w:rsidRPr="00FC3614">
        <w:t>(3), 575–599.</w:t>
      </w:r>
    </w:p>
    <w:p w14:paraId="15AD98AD" w14:textId="57BF320D" w:rsidR="00231391" w:rsidRPr="00231391" w:rsidRDefault="00231391" w:rsidP="00231391">
      <w:pPr>
        <w:spacing w:afterLines="80" w:after="192" w:line="276" w:lineRule="auto"/>
        <w:ind w:left="720" w:hanging="720"/>
        <w:rPr>
          <w:lang w:val="en-GB"/>
        </w:rPr>
      </w:pPr>
      <w:proofErr w:type="spellStart"/>
      <w:r w:rsidRPr="00231391">
        <w:rPr>
          <w:lang w:val="en-GB"/>
        </w:rPr>
        <w:t>Hersi</w:t>
      </w:r>
      <w:proofErr w:type="spellEnd"/>
      <w:r w:rsidRPr="00231391">
        <w:rPr>
          <w:lang w:val="en-GB"/>
        </w:rPr>
        <w:t xml:space="preserve">, A. M. (2014). Discourses Concerning Immigrant Integration: A Critical Review. </w:t>
      </w:r>
      <w:r w:rsidRPr="00231391">
        <w:rPr>
          <w:i/>
          <w:iCs/>
          <w:lang w:val="en-GB"/>
        </w:rPr>
        <w:t>European Scientific Journal</w:t>
      </w:r>
      <w:r w:rsidRPr="00231391">
        <w:rPr>
          <w:lang w:val="en-GB"/>
        </w:rPr>
        <w:t xml:space="preserve">, </w:t>
      </w:r>
      <w:r>
        <w:rPr>
          <w:lang w:val="en-GB"/>
        </w:rPr>
        <w:t>1-</w:t>
      </w:r>
      <w:r w:rsidRPr="00231391">
        <w:rPr>
          <w:lang w:val="en-GB"/>
        </w:rPr>
        <w:t>15.</w:t>
      </w:r>
    </w:p>
    <w:p w14:paraId="2F24DB2D" w14:textId="499935B1" w:rsidR="005C7B51" w:rsidRDefault="005C7B51" w:rsidP="00067DD8">
      <w:pPr>
        <w:spacing w:afterLines="80" w:after="192" w:line="276" w:lineRule="auto"/>
        <w:ind w:left="720" w:hanging="720"/>
      </w:pPr>
      <w:r w:rsidRPr="009777FF">
        <w:t xml:space="preserve">Holmes, S. M., &amp; </w:t>
      </w:r>
      <w:proofErr w:type="spellStart"/>
      <w:r w:rsidRPr="009777FF">
        <w:t>Castañeda</w:t>
      </w:r>
      <w:proofErr w:type="spellEnd"/>
      <w:r w:rsidRPr="009777FF">
        <w:t xml:space="preserve">, H. (2016). Representing the “European refugee crisis” in Germany and beyond: Deservingness and difference, life and death: Representing the “European refugee crisis”. </w:t>
      </w:r>
      <w:r w:rsidRPr="009777FF">
        <w:rPr>
          <w:i/>
          <w:iCs/>
        </w:rPr>
        <w:t>American Ethnologist</w:t>
      </w:r>
      <w:r w:rsidRPr="009777FF">
        <w:t xml:space="preserve">, </w:t>
      </w:r>
      <w:r w:rsidRPr="009777FF">
        <w:rPr>
          <w:i/>
          <w:iCs/>
        </w:rPr>
        <w:t>43</w:t>
      </w:r>
      <w:r w:rsidRPr="009777FF">
        <w:t xml:space="preserve">(1), 12–24. </w:t>
      </w:r>
    </w:p>
    <w:p w14:paraId="33F915CE" w14:textId="03EAA659" w:rsidR="005C7B51" w:rsidRDefault="005C7B51" w:rsidP="00067DD8">
      <w:pPr>
        <w:spacing w:afterLines="80" w:after="192" w:line="276" w:lineRule="auto"/>
        <w:ind w:left="720" w:hanging="720"/>
      </w:pPr>
      <w:r w:rsidRPr="004C44DF">
        <w:t xml:space="preserve">Hruby, S. (1982). The Church in Poland and its Political </w:t>
      </w:r>
      <w:r w:rsidR="000943AA" w:rsidRPr="004C44DF">
        <w:t>Influence</w:t>
      </w:r>
      <w:r w:rsidRPr="004C44DF">
        <w:t xml:space="preserve">. </w:t>
      </w:r>
      <w:r w:rsidRPr="004C44DF">
        <w:rPr>
          <w:i/>
          <w:iCs/>
        </w:rPr>
        <w:t>Journal of International Affairs</w:t>
      </w:r>
      <w:r w:rsidRPr="004C44DF">
        <w:t xml:space="preserve">, </w:t>
      </w:r>
      <w:r w:rsidRPr="004C44DF">
        <w:rPr>
          <w:i/>
          <w:iCs/>
        </w:rPr>
        <w:t>36</w:t>
      </w:r>
      <w:r w:rsidRPr="004C44DF">
        <w:t>(2), 317–328.</w:t>
      </w:r>
    </w:p>
    <w:p w14:paraId="75C64C1C" w14:textId="77777777" w:rsidR="005C7B51" w:rsidRPr="002172AA" w:rsidRDefault="005C7B51" w:rsidP="00067DD8">
      <w:pPr>
        <w:spacing w:afterLines="80" w:after="192" w:line="276" w:lineRule="auto"/>
        <w:ind w:left="720" w:hanging="720"/>
      </w:pPr>
      <w:r w:rsidRPr="002172AA">
        <w:t xml:space="preserve">International Organization for Migration. (2015, December 22). Irregular Migrant, Refugee Arrivals in Europe Top One Million in 2015: IOM. Retrieved 20 October 2019, from International Organization for Migration website: </w:t>
      </w:r>
      <w:hyperlink r:id="rId23" w:history="1">
        <w:r w:rsidRPr="002172AA">
          <w:rPr>
            <w:rStyle w:val="Hyperlink"/>
            <w:rFonts w:eastAsiaTheme="majorEastAsia"/>
          </w:rPr>
          <w:t>https://www.iom.int/news/irregular-migrant-refugee-arrivals-europe-top-one-million-2015-iom</w:t>
        </w:r>
      </w:hyperlink>
    </w:p>
    <w:p w14:paraId="5362CAED" w14:textId="77F4DF7F" w:rsidR="005C7B51" w:rsidRDefault="005C7B51" w:rsidP="00067DD8">
      <w:pPr>
        <w:spacing w:afterLines="80" w:after="192" w:line="276" w:lineRule="auto"/>
        <w:ind w:left="720" w:hanging="720"/>
      </w:pPr>
      <w:proofErr w:type="spellStart"/>
      <w:r w:rsidRPr="009777FF">
        <w:t>Jakulevičienė</w:t>
      </w:r>
      <w:proofErr w:type="spellEnd"/>
      <w:r w:rsidRPr="009777FF">
        <w:t xml:space="preserve">, L., &amp; </w:t>
      </w:r>
      <w:proofErr w:type="spellStart"/>
      <w:r w:rsidRPr="009777FF">
        <w:t>Bileišis</w:t>
      </w:r>
      <w:proofErr w:type="spellEnd"/>
      <w:r w:rsidRPr="009777FF">
        <w:t xml:space="preserve">, M. (2016). EU Refugee Resettlement: Key Challenges of Expanding the Practice into New Member States. </w:t>
      </w:r>
      <w:r w:rsidRPr="009777FF">
        <w:rPr>
          <w:i/>
          <w:iCs/>
        </w:rPr>
        <w:t>Baltic Journal of Law &amp; Politics</w:t>
      </w:r>
      <w:r w:rsidRPr="009777FF">
        <w:t xml:space="preserve">, </w:t>
      </w:r>
      <w:r w:rsidRPr="009777FF">
        <w:rPr>
          <w:i/>
          <w:iCs/>
        </w:rPr>
        <w:t>9</w:t>
      </w:r>
      <w:r w:rsidRPr="009777FF">
        <w:t xml:space="preserve">(1), 93–123. </w:t>
      </w:r>
    </w:p>
    <w:p w14:paraId="100FD093" w14:textId="77777777" w:rsidR="005C7B51" w:rsidRDefault="005C7B51" w:rsidP="00067DD8">
      <w:pPr>
        <w:spacing w:afterLines="80" w:after="192" w:line="276" w:lineRule="auto"/>
        <w:ind w:left="720" w:hanging="720"/>
      </w:pPr>
      <w:r>
        <w:t xml:space="preserve">Jarosław Kaczyński </w:t>
      </w:r>
      <w:proofErr w:type="spellStart"/>
      <w:r>
        <w:t>punktuje</w:t>
      </w:r>
      <w:proofErr w:type="spellEnd"/>
      <w:r>
        <w:t xml:space="preserve"> </w:t>
      </w:r>
      <w:proofErr w:type="spellStart"/>
      <w:r>
        <w:t>opozycję</w:t>
      </w:r>
      <w:proofErr w:type="spellEnd"/>
      <w:r>
        <w:t xml:space="preserve">: </w:t>
      </w:r>
      <w:proofErr w:type="spellStart"/>
      <w:r>
        <w:t>Prawdziwy</w:t>
      </w:r>
      <w:proofErr w:type="spellEnd"/>
      <w:r>
        <w:t xml:space="preserve"> program PO-KO </w:t>
      </w:r>
      <w:proofErr w:type="spellStart"/>
      <w:r>
        <w:t>ogranicza</w:t>
      </w:r>
      <w:proofErr w:type="spellEnd"/>
      <w:r>
        <w:t xml:space="preserve"> </w:t>
      </w:r>
      <w:proofErr w:type="spellStart"/>
      <w:r>
        <w:t>się</w:t>
      </w:r>
      <w:proofErr w:type="spellEnd"/>
      <w:r>
        <w:t xml:space="preserve"> do </w:t>
      </w:r>
      <w:proofErr w:type="spellStart"/>
      <w:r>
        <w:t>rewolucji</w:t>
      </w:r>
      <w:proofErr w:type="spellEnd"/>
      <w:r>
        <w:t xml:space="preserve"> </w:t>
      </w:r>
      <w:proofErr w:type="spellStart"/>
      <w:r>
        <w:t>obyczajowej</w:t>
      </w:r>
      <w:proofErr w:type="spellEnd"/>
      <w:r>
        <w:t xml:space="preserve"> </w:t>
      </w:r>
      <w:proofErr w:type="spellStart"/>
      <w:r>
        <w:t>i</w:t>
      </w:r>
      <w:proofErr w:type="spellEnd"/>
      <w:r>
        <w:t xml:space="preserve"> </w:t>
      </w:r>
      <w:proofErr w:type="spellStart"/>
      <w:r>
        <w:t>rozbicia</w:t>
      </w:r>
      <w:proofErr w:type="spellEnd"/>
      <w:r>
        <w:t xml:space="preserve"> </w:t>
      </w:r>
      <w:proofErr w:type="spellStart"/>
      <w:r>
        <w:t>państwa</w:t>
      </w:r>
      <w:proofErr w:type="spellEnd"/>
      <w:r>
        <w:t xml:space="preserve">. (2019, June 16). Retrieved from </w:t>
      </w:r>
      <w:proofErr w:type="spellStart"/>
      <w:r>
        <w:t>WPolityce</w:t>
      </w:r>
      <w:proofErr w:type="spellEnd"/>
      <w:r>
        <w:t xml:space="preserve"> website: </w:t>
      </w:r>
      <w:hyperlink r:id="rId24" w:history="1">
        <w:r>
          <w:rPr>
            <w:rStyle w:val="Hyperlink"/>
            <w:rFonts w:eastAsiaTheme="majorEastAsia"/>
          </w:rPr>
          <w:t>https://wpolityce.pl/polityka/451194-prezes-pis-program-po-to-rewolucja-obyczajowa-i-rozbicie</w:t>
        </w:r>
      </w:hyperlink>
    </w:p>
    <w:p w14:paraId="49C14F26" w14:textId="77777777" w:rsidR="005C7B51" w:rsidRDefault="005C7B51" w:rsidP="00067DD8">
      <w:pPr>
        <w:spacing w:afterLines="80" w:after="192" w:line="276" w:lineRule="auto"/>
        <w:ind w:left="720" w:hanging="720"/>
      </w:pPr>
      <w:proofErr w:type="spellStart"/>
      <w:r w:rsidRPr="00A148DC">
        <w:t>Jasiewicz</w:t>
      </w:r>
      <w:proofErr w:type="spellEnd"/>
      <w:r w:rsidRPr="00A148DC">
        <w:t xml:space="preserve">, K. (2008). The New Populism in Poland: </w:t>
      </w:r>
      <w:r w:rsidRPr="00A148DC">
        <w:rPr>
          <w:i/>
          <w:iCs/>
        </w:rPr>
        <w:t>The Usual Suspects?</w:t>
      </w:r>
      <w:r w:rsidRPr="00A148DC">
        <w:t xml:space="preserve"> </w:t>
      </w:r>
      <w:r w:rsidRPr="00A148DC">
        <w:rPr>
          <w:i/>
          <w:iCs/>
        </w:rPr>
        <w:t>Problems of Post-Communism</w:t>
      </w:r>
      <w:r w:rsidRPr="00A148DC">
        <w:t xml:space="preserve">, </w:t>
      </w:r>
      <w:r w:rsidRPr="00A148DC">
        <w:rPr>
          <w:i/>
          <w:iCs/>
        </w:rPr>
        <w:t>55</w:t>
      </w:r>
      <w:r w:rsidRPr="00A148DC">
        <w:t xml:space="preserve">(3), 7–25. </w:t>
      </w:r>
    </w:p>
    <w:p w14:paraId="1806440B" w14:textId="77777777" w:rsidR="005C7B51" w:rsidRDefault="005C7B51" w:rsidP="00067DD8">
      <w:pPr>
        <w:spacing w:afterLines="80" w:after="192" w:line="276" w:lineRule="auto"/>
        <w:ind w:left="720" w:hanging="720"/>
      </w:pPr>
      <w:r w:rsidRPr="002D6064">
        <w:t xml:space="preserve">Jaskułowski, K. (2019). </w:t>
      </w:r>
      <w:r w:rsidRPr="002D6064">
        <w:rPr>
          <w:i/>
          <w:iCs/>
        </w:rPr>
        <w:t>The Everyday Politics of Migration Crisis in Poland</w:t>
      </w:r>
      <w:r w:rsidRPr="002D6064">
        <w:t>. Switzerland: Palgrave Macmillan.</w:t>
      </w:r>
    </w:p>
    <w:p w14:paraId="436D084D" w14:textId="77777777" w:rsidR="005C7B51" w:rsidRDefault="005C7B51" w:rsidP="00067DD8">
      <w:pPr>
        <w:spacing w:afterLines="80" w:after="192" w:line="276" w:lineRule="auto"/>
        <w:ind w:left="720" w:hanging="720"/>
      </w:pPr>
      <w:proofErr w:type="spellStart"/>
      <w:r w:rsidRPr="00B270A9">
        <w:t>Jaworska-Guidotti</w:t>
      </w:r>
      <w:proofErr w:type="spellEnd"/>
      <w:r w:rsidRPr="00B270A9">
        <w:t xml:space="preserve">, A. (2019, June 4). Legacy of communism hotly debated in Poland 30 years on. Retrieved from Reuters website: </w:t>
      </w:r>
      <w:hyperlink r:id="rId25" w:history="1">
        <w:r w:rsidRPr="00B270A9">
          <w:rPr>
            <w:rStyle w:val="Hyperlink"/>
            <w:rFonts w:eastAsiaTheme="majorEastAsia"/>
          </w:rPr>
          <w:t>https://www.reuters.com/article/us-poland-anniversary/legacy-of-communism-hotly-debated-in-poland-30-years-on-idUSKCN1T504I</w:t>
        </w:r>
      </w:hyperlink>
    </w:p>
    <w:p w14:paraId="2372B45E" w14:textId="4100D483" w:rsidR="0031751C" w:rsidRDefault="0031751C" w:rsidP="0031751C">
      <w:pPr>
        <w:spacing w:afterLines="80" w:after="192" w:line="276" w:lineRule="auto"/>
        <w:ind w:left="720" w:hanging="720"/>
      </w:pPr>
      <w:r w:rsidRPr="0031751C">
        <w:t xml:space="preserve">Karolewski, I. P., &amp; Benedikter, R. (2016). </w:t>
      </w:r>
      <w:r w:rsidRPr="0031751C">
        <w:rPr>
          <w:i/>
          <w:iCs/>
        </w:rPr>
        <w:t>Is Poland Reall</w:t>
      </w:r>
      <w:r>
        <w:rPr>
          <w:i/>
          <w:iCs/>
        </w:rPr>
        <w:t>y</w:t>
      </w:r>
      <w:r w:rsidRPr="0031751C">
        <w:rPr>
          <w:i/>
          <w:iCs/>
        </w:rPr>
        <w:t xml:space="preserve"> Lost? Poland’s Contested Governance Reforms and the Further Role of the Central Eastern European area (CEE) in the EU</w:t>
      </w:r>
      <w:r w:rsidRPr="0031751C">
        <w:t xml:space="preserve"> (pp. 515–533) [Working Paper]. Retrieved from The Europe Center, Freeman </w:t>
      </w:r>
      <w:proofErr w:type="spellStart"/>
      <w:r w:rsidRPr="0031751C">
        <w:t>Spogli</w:t>
      </w:r>
      <w:proofErr w:type="spellEnd"/>
      <w:r w:rsidRPr="0031751C">
        <w:t xml:space="preserve"> Institute for International Studies website: </w:t>
      </w:r>
      <w:hyperlink r:id="rId26" w:history="1">
        <w:r w:rsidRPr="0031751C">
          <w:rPr>
            <w:rStyle w:val="Hyperlink"/>
          </w:rPr>
          <w:t>https://fsi-live.s3.us-west-1.amazonaws.com/s3fs-public/poland-cee-and-eu-karolewski-benedikter-2016-final3.pdf</w:t>
        </w:r>
      </w:hyperlink>
    </w:p>
    <w:p w14:paraId="48E4558D" w14:textId="63328059" w:rsidR="005C7B51" w:rsidRDefault="005C7B51" w:rsidP="00067DD8">
      <w:pPr>
        <w:spacing w:afterLines="80" w:after="192" w:line="276" w:lineRule="auto"/>
        <w:ind w:left="720" w:hanging="720"/>
      </w:pPr>
      <w:r w:rsidRPr="00683FB6">
        <w:lastRenderedPageBreak/>
        <w:t xml:space="preserve">Karolewski, I. P., &amp; Benedikter, R. (2017). Europe’s Refugee and Migrant Crisis: Economic and Political Ambivalences. </w:t>
      </w:r>
      <w:r w:rsidRPr="00683FB6">
        <w:rPr>
          <w:i/>
          <w:iCs/>
        </w:rPr>
        <w:t>Challenge</w:t>
      </w:r>
      <w:r w:rsidRPr="00683FB6">
        <w:t xml:space="preserve">, </w:t>
      </w:r>
      <w:r w:rsidRPr="00683FB6">
        <w:rPr>
          <w:i/>
          <w:iCs/>
        </w:rPr>
        <w:t>60</w:t>
      </w:r>
      <w:r w:rsidRPr="00683FB6">
        <w:t xml:space="preserve">(3), 294–320. </w:t>
      </w:r>
    </w:p>
    <w:p w14:paraId="7AB2EB6B" w14:textId="77777777" w:rsidR="005C7B51" w:rsidRPr="002763A1" w:rsidRDefault="005C7B51" w:rsidP="00067DD8">
      <w:pPr>
        <w:spacing w:afterLines="80" w:after="192" w:line="276" w:lineRule="auto"/>
        <w:ind w:left="720" w:hanging="720"/>
      </w:pPr>
      <w:r w:rsidRPr="002763A1">
        <w:t xml:space="preserve">Klaus, W. (2017). Security First: The New Right-Wing Government in Poland and its Policy towards Immigrants and Refugees. </w:t>
      </w:r>
      <w:r w:rsidRPr="002763A1">
        <w:rPr>
          <w:i/>
          <w:iCs/>
        </w:rPr>
        <w:t>Surveillance &amp; Society</w:t>
      </w:r>
      <w:r w:rsidRPr="002763A1">
        <w:t xml:space="preserve">, </w:t>
      </w:r>
      <w:r w:rsidRPr="002763A1">
        <w:rPr>
          <w:i/>
          <w:iCs/>
        </w:rPr>
        <w:t>15</w:t>
      </w:r>
      <w:r w:rsidRPr="002763A1">
        <w:t>(3/4), 523–528.</w:t>
      </w:r>
    </w:p>
    <w:p w14:paraId="3CFE68F9" w14:textId="77777777" w:rsidR="005C7B51" w:rsidRPr="00E5229A" w:rsidRDefault="005C7B51" w:rsidP="00067DD8">
      <w:pPr>
        <w:spacing w:afterLines="80" w:after="192" w:line="276" w:lineRule="auto"/>
        <w:ind w:left="720" w:hanging="720"/>
      </w:pPr>
      <w:proofErr w:type="spellStart"/>
      <w:r w:rsidRPr="00E5229A">
        <w:t>Korteweg</w:t>
      </w:r>
      <w:proofErr w:type="spellEnd"/>
      <w:r w:rsidRPr="00E5229A">
        <w:t xml:space="preserve">, A. C. (2017). The failures of ‘immigrant integration’: The gendered racialized production of non-belonging. </w:t>
      </w:r>
      <w:r w:rsidRPr="00E5229A">
        <w:rPr>
          <w:i/>
          <w:iCs/>
        </w:rPr>
        <w:t>Migration Studies</w:t>
      </w:r>
      <w:r w:rsidRPr="00E5229A">
        <w:t xml:space="preserve">, </w:t>
      </w:r>
      <w:r w:rsidRPr="00E5229A">
        <w:rPr>
          <w:i/>
          <w:iCs/>
        </w:rPr>
        <w:t>5</w:t>
      </w:r>
      <w:r w:rsidRPr="00E5229A">
        <w:t>(3), 428–444.</w:t>
      </w:r>
    </w:p>
    <w:p w14:paraId="070DF11A" w14:textId="0F2941E9" w:rsidR="005C7B51" w:rsidRDefault="005C7B51" w:rsidP="00067DD8">
      <w:pPr>
        <w:spacing w:afterLines="80" w:after="192" w:line="276" w:lineRule="auto"/>
        <w:ind w:left="720" w:hanging="720"/>
      </w:pPr>
      <w:proofErr w:type="spellStart"/>
      <w:r w:rsidRPr="00CB14BB">
        <w:t>Kotwas</w:t>
      </w:r>
      <w:proofErr w:type="spellEnd"/>
      <w:r w:rsidRPr="00CB14BB">
        <w:t xml:space="preserve">, M., &amp; </w:t>
      </w:r>
      <w:proofErr w:type="spellStart"/>
      <w:r w:rsidRPr="00CB14BB">
        <w:t>Kubik</w:t>
      </w:r>
      <w:proofErr w:type="spellEnd"/>
      <w:r w:rsidRPr="00CB14BB">
        <w:t xml:space="preserve">, J. (2019). Symbolic Thickening of Public Culture and the Rise of Right-Wing Populism in Poland. </w:t>
      </w:r>
      <w:r w:rsidRPr="00CB14BB">
        <w:rPr>
          <w:i/>
          <w:iCs/>
        </w:rPr>
        <w:t>East European Politics and Societies: And Cultures</w:t>
      </w:r>
      <w:r w:rsidRPr="00CB14BB">
        <w:t xml:space="preserve">, </w:t>
      </w:r>
      <w:r w:rsidRPr="00CB14BB">
        <w:rPr>
          <w:i/>
          <w:iCs/>
        </w:rPr>
        <w:t>33</w:t>
      </w:r>
      <w:r w:rsidRPr="00CB14BB">
        <w:t xml:space="preserve">(2), 435–471. </w:t>
      </w:r>
    </w:p>
    <w:p w14:paraId="3CE7215A" w14:textId="3CD247A2" w:rsidR="005C7B51" w:rsidRDefault="005C7B51" w:rsidP="00067DD8">
      <w:pPr>
        <w:spacing w:afterLines="80" w:after="192" w:line="276" w:lineRule="auto"/>
        <w:ind w:left="720" w:hanging="720"/>
      </w:pPr>
      <w:r w:rsidRPr="007F6EBE">
        <w:t xml:space="preserve">Krastev, I. (2017). The Refugee Crisis and the Return of the East-West Divide in Europe. </w:t>
      </w:r>
      <w:r w:rsidRPr="007F6EBE">
        <w:rPr>
          <w:i/>
          <w:iCs/>
        </w:rPr>
        <w:t>Slavic Review</w:t>
      </w:r>
      <w:r w:rsidRPr="007F6EBE">
        <w:t xml:space="preserve">, </w:t>
      </w:r>
      <w:r w:rsidRPr="007F6EBE">
        <w:rPr>
          <w:i/>
          <w:iCs/>
        </w:rPr>
        <w:t>76</w:t>
      </w:r>
      <w:r w:rsidRPr="007F6EBE">
        <w:t xml:space="preserve">(02), 291–296. </w:t>
      </w:r>
    </w:p>
    <w:p w14:paraId="7C994691" w14:textId="19D436D6" w:rsidR="00231391" w:rsidRPr="00231391" w:rsidRDefault="00231391" w:rsidP="00231391">
      <w:pPr>
        <w:spacing w:afterLines="80" w:after="192" w:line="276" w:lineRule="auto"/>
        <w:ind w:left="720" w:hanging="720"/>
        <w:rPr>
          <w:lang w:val="en-GB"/>
        </w:rPr>
      </w:pPr>
      <w:r w:rsidRPr="00231391">
        <w:rPr>
          <w:lang w:val="en-GB"/>
        </w:rPr>
        <w:t xml:space="preserve">Krastev, I. (2018). Eastern Europe’s Illiberal Revolution. </w:t>
      </w:r>
      <w:r w:rsidRPr="00231391">
        <w:rPr>
          <w:i/>
          <w:iCs/>
          <w:lang w:val="en-GB"/>
        </w:rPr>
        <w:t>Foreign Affairs</w:t>
      </w:r>
      <w:r w:rsidRPr="00231391">
        <w:rPr>
          <w:lang w:val="en-GB"/>
        </w:rPr>
        <w:t>, 49–56.</w:t>
      </w:r>
    </w:p>
    <w:p w14:paraId="09F7484C" w14:textId="5CEFF510" w:rsidR="005C7B51" w:rsidRPr="00F15A88" w:rsidRDefault="005C7B51" w:rsidP="00067DD8">
      <w:pPr>
        <w:spacing w:afterLines="80" w:after="192" w:line="276" w:lineRule="auto"/>
        <w:ind w:left="720" w:hanging="720"/>
      </w:pPr>
      <w:r w:rsidRPr="00F15A88">
        <w:t xml:space="preserve">Krastev, I., &amp; Holmes, S. (2018). Explaining Eastern Europe: Imitation and Its Discontents. </w:t>
      </w:r>
      <w:r w:rsidRPr="00F15A88">
        <w:rPr>
          <w:i/>
          <w:iCs/>
        </w:rPr>
        <w:t>Journal of Democracy</w:t>
      </w:r>
      <w:r w:rsidRPr="00F15A88">
        <w:t xml:space="preserve">, </w:t>
      </w:r>
      <w:r w:rsidRPr="00F15A88">
        <w:rPr>
          <w:i/>
          <w:iCs/>
        </w:rPr>
        <w:t>29</w:t>
      </w:r>
      <w:r w:rsidRPr="00F15A88">
        <w:t>(3), 117–128.</w:t>
      </w:r>
    </w:p>
    <w:p w14:paraId="6E9D53D6" w14:textId="739AEEF4" w:rsidR="005C7B51" w:rsidRDefault="005C7B51" w:rsidP="00067DD8">
      <w:pPr>
        <w:spacing w:afterLines="80" w:after="192" w:line="276" w:lineRule="auto"/>
        <w:ind w:left="720" w:hanging="720"/>
      </w:pPr>
      <w:proofErr w:type="spellStart"/>
      <w:r w:rsidRPr="009777FF">
        <w:t>Krotofil</w:t>
      </w:r>
      <w:proofErr w:type="spellEnd"/>
      <w:r w:rsidRPr="009777FF">
        <w:t xml:space="preserve">, J., &amp; </w:t>
      </w:r>
      <w:proofErr w:type="spellStart"/>
      <w:r w:rsidRPr="009777FF">
        <w:t>Motak</w:t>
      </w:r>
      <w:proofErr w:type="spellEnd"/>
      <w:r w:rsidRPr="009777FF">
        <w:t xml:space="preserve">, D. (2018). Between Traditionalism, Fundamentalism, and Populism: A Critical Discourse Analysis of the Media Coverage of the Migration Crisis in Poland. In U. </w:t>
      </w:r>
      <w:proofErr w:type="spellStart"/>
      <w:r w:rsidRPr="009777FF">
        <w:t>Schmiedel</w:t>
      </w:r>
      <w:proofErr w:type="spellEnd"/>
      <w:r w:rsidRPr="009777FF">
        <w:t xml:space="preserve"> &amp; G. Smith (Eds.), </w:t>
      </w:r>
      <w:r w:rsidRPr="009777FF">
        <w:rPr>
          <w:i/>
          <w:iCs/>
        </w:rPr>
        <w:t>Religion in the European Refugee Crisis</w:t>
      </w:r>
      <w:r w:rsidRPr="009777FF">
        <w:t xml:space="preserve"> (pp. 61–85). </w:t>
      </w:r>
    </w:p>
    <w:p w14:paraId="24A63CD8" w14:textId="6A12F055" w:rsidR="005C7B51" w:rsidRDefault="005C7B51" w:rsidP="00067DD8">
      <w:pPr>
        <w:spacing w:afterLines="80" w:after="192" w:line="276" w:lineRule="auto"/>
        <w:ind w:left="720" w:hanging="720"/>
      </w:pPr>
      <w:proofErr w:type="spellStart"/>
      <w:r w:rsidRPr="008B0204">
        <w:t>Krzyżanowska</w:t>
      </w:r>
      <w:proofErr w:type="spellEnd"/>
      <w:r w:rsidRPr="008B0204">
        <w:t xml:space="preserve">, N., &amp; </w:t>
      </w:r>
      <w:proofErr w:type="spellStart"/>
      <w:r w:rsidRPr="008B0204">
        <w:t>Krzyżanowski</w:t>
      </w:r>
      <w:proofErr w:type="spellEnd"/>
      <w:r w:rsidRPr="008B0204">
        <w:t xml:space="preserve">, M. (2018). ‘Crisis’ and Migration in Poland: Discursive Shifts, Anti-Pluralism and the Politicisation of Exclusion. </w:t>
      </w:r>
      <w:r w:rsidRPr="008B0204">
        <w:rPr>
          <w:i/>
          <w:iCs/>
        </w:rPr>
        <w:t>Sociology</w:t>
      </w:r>
      <w:r w:rsidRPr="008B0204">
        <w:t xml:space="preserve">, </w:t>
      </w:r>
      <w:r w:rsidRPr="008B0204">
        <w:rPr>
          <w:i/>
          <w:iCs/>
        </w:rPr>
        <w:t>52</w:t>
      </w:r>
      <w:r w:rsidRPr="008B0204">
        <w:t xml:space="preserve">(3), 612–618. </w:t>
      </w:r>
    </w:p>
    <w:p w14:paraId="1878E6F0" w14:textId="77777777" w:rsidR="005C7B51" w:rsidRPr="00832808" w:rsidRDefault="005C7B51" w:rsidP="00067DD8">
      <w:pPr>
        <w:spacing w:afterLines="80" w:after="192" w:line="276" w:lineRule="auto"/>
        <w:ind w:left="720" w:hanging="720"/>
      </w:pPr>
      <w:proofErr w:type="spellStart"/>
      <w:r w:rsidRPr="00832808">
        <w:t>Krzyżanowski</w:t>
      </w:r>
      <w:proofErr w:type="spellEnd"/>
      <w:r w:rsidRPr="00832808">
        <w:t xml:space="preserve">, M. (2018). Discursive Shifts in Ethno-Nationalist Politics: On Politicization and Mediatization of the “Refugee Crisis” in Poland. </w:t>
      </w:r>
      <w:r w:rsidRPr="00832808">
        <w:rPr>
          <w:i/>
          <w:iCs/>
        </w:rPr>
        <w:t>Journal of Immigrant and Refugee Studies</w:t>
      </w:r>
      <w:r w:rsidRPr="00832808">
        <w:t xml:space="preserve">, </w:t>
      </w:r>
      <w:r w:rsidRPr="00832808">
        <w:rPr>
          <w:i/>
          <w:iCs/>
        </w:rPr>
        <w:t>16</w:t>
      </w:r>
      <w:r w:rsidRPr="00832808">
        <w:t>(1–2), 76–96.</w:t>
      </w:r>
    </w:p>
    <w:p w14:paraId="5CFC2E0C" w14:textId="58DC3F33" w:rsidR="00231391" w:rsidRPr="00231391" w:rsidRDefault="00231391" w:rsidP="00231391">
      <w:pPr>
        <w:spacing w:afterLines="80" w:after="192" w:line="276" w:lineRule="auto"/>
        <w:ind w:left="720" w:hanging="720"/>
        <w:rPr>
          <w:lang w:val="en-GB"/>
        </w:rPr>
      </w:pPr>
      <w:proofErr w:type="spellStart"/>
      <w:r w:rsidRPr="00231391">
        <w:rPr>
          <w:lang w:val="en-GB"/>
        </w:rPr>
        <w:t>Legutko</w:t>
      </w:r>
      <w:proofErr w:type="spellEnd"/>
      <w:r w:rsidRPr="00231391">
        <w:rPr>
          <w:lang w:val="en-GB"/>
        </w:rPr>
        <w:t xml:space="preserve">, R. (2008). What’s Wrong </w:t>
      </w:r>
      <w:proofErr w:type="gramStart"/>
      <w:r w:rsidRPr="00231391">
        <w:rPr>
          <w:lang w:val="en-GB"/>
        </w:rPr>
        <w:t>With</w:t>
      </w:r>
      <w:proofErr w:type="gramEnd"/>
      <w:r w:rsidRPr="00231391">
        <w:rPr>
          <w:lang w:val="en-GB"/>
        </w:rPr>
        <w:t xml:space="preserve"> Liberalism? </w:t>
      </w:r>
      <w:r w:rsidRPr="00231391">
        <w:rPr>
          <w:i/>
          <w:iCs/>
          <w:lang w:val="en-GB"/>
        </w:rPr>
        <w:t>Modern Age</w:t>
      </w:r>
      <w:r w:rsidRPr="00231391">
        <w:rPr>
          <w:lang w:val="en-GB"/>
        </w:rPr>
        <w:t xml:space="preserve">, </w:t>
      </w:r>
      <w:r w:rsidRPr="00231391">
        <w:rPr>
          <w:i/>
          <w:iCs/>
          <w:lang w:val="en-GB"/>
        </w:rPr>
        <w:t>50</w:t>
      </w:r>
      <w:r w:rsidRPr="00231391">
        <w:rPr>
          <w:lang w:val="en-GB"/>
        </w:rPr>
        <w:t>(1), 7–14.</w:t>
      </w:r>
    </w:p>
    <w:p w14:paraId="71404F10" w14:textId="7D48629D" w:rsidR="005C7B51" w:rsidRPr="00E5229A" w:rsidRDefault="005C7B51" w:rsidP="00067DD8">
      <w:pPr>
        <w:spacing w:afterLines="80" w:after="192" w:line="276" w:lineRule="auto"/>
        <w:ind w:left="720" w:hanging="720"/>
      </w:pPr>
      <w:r w:rsidRPr="00E5229A">
        <w:t xml:space="preserve">Licata, L., &amp; Klein, O. (2002). Does European citizenship breed xenophobia? European identification as a predictor of intolerance towards immigrants. </w:t>
      </w:r>
      <w:r w:rsidRPr="00E5229A">
        <w:rPr>
          <w:i/>
          <w:iCs/>
        </w:rPr>
        <w:t>Journal of Community &amp; Applied Social Psychology</w:t>
      </w:r>
      <w:r w:rsidRPr="00E5229A">
        <w:t xml:space="preserve">, </w:t>
      </w:r>
      <w:r w:rsidRPr="00E5229A">
        <w:rPr>
          <w:i/>
          <w:iCs/>
        </w:rPr>
        <w:t>12</w:t>
      </w:r>
      <w:r w:rsidRPr="00E5229A">
        <w:t xml:space="preserve">(5), 323–337. </w:t>
      </w:r>
    </w:p>
    <w:p w14:paraId="4B261CC3" w14:textId="0C0C8AB5" w:rsidR="005C7B51" w:rsidRPr="00E5229A" w:rsidRDefault="005C7B51" w:rsidP="00067DD8">
      <w:pPr>
        <w:spacing w:afterLines="80" w:after="192" w:line="276" w:lineRule="auto"/>
        <w:ind w:left="720" w:hanging="720"/>
      </w:pPr>
      <w:proofErr w:type="spellStart"/>
      <w:r w:rsidRPr="00E5229A">
        <w:t>Łodziński</w:t>
      </w:r>
      <w:proofErr w:type="spellEnd"/>
      <w:r w:rsidRPr="00E5229A">
        <w:t xml:space="preserve">, S. (2009). Refugees in Poland: Mechanisms of Ethnic Exclusion. </w:t>
      </w:r>
      <w:r w:rsidRPr="00E5229A">
        <w:rPr>
          <w:i/>
          <w:iCs/>
        </w:rPr>
        <w:t>International Journal of Sociology</w:t>
      </w:r>
      <w:r w:rsidRPr="00E5229A">
        <w:t xml:space="preserve">, </w:t>
      </w:r>
      <w:r w:rsidRPr="00E5229A">
        <w:rPr>
          <w:i/>
          <w:iCs/>
        </w:rPr>
        <w:t>39</w:t>
      </w:r>
      <w:r w:rsidRPr="00E5229A">
        <w:t xml:space="preserve">(3), 79–95. </w:t>
      </w:r>
    </w:p>
    <w:p w14:paraId="102A39BD" w14:textId="7C49735F" w:rsidR="005C7B51" w:rsidRPr="00E5229A" w:rsidRDefault="00B6172F" w:rsidP="00067DD8">
      <w:pPr>
        <w:spacing w:afterLines="80" w:after="192" w:line="276" w:lineRule="auto"/>
        <w:ind w:left="720" w:hanging="720"/>
      </w:pPr>
      <w:proofErr w:type="spellStart"/>
      <w:r w:rsidRPr="00971A7B">
        <w:t>Ł</w:t>
      </w:r>
      <w:r>
        <w:t>ukasiewicz</w:t>
      </w:r>
      <w:proofErr w:type="spellEnd"/>
      <w:r w:rsidR="005C7B51" w:rsidRPr="00E5229A">
        <w:t xml:space="preserve">, K. (2017). Exile to Poverty: Policies and Poverty Among Refugees in Poland. </w:t>
      </w:r>
      <w:r w:rsidR="005C7B51" w:rsidRPr="00E5229A">
        <w:rPr>
          <w:i/>
          <w:iCs/>
        </w:rPr>
        <w:t>International Migration</w:t>
      </w:r>
      <w:r w:rsidR="005C7B51" w:rsidRPr="00E5229A">
        <w:t xml:space="preserve">, </w:t>
      </w:r>
      <w:r w:rsidR="005C7B51" w:rsidRPr="00E5229A">
        <w:rPr>
          <w:i/>
          <w:iCs/>
        </w:rPr>
        <w:t>55</w:t>
      </w:r>
      <w:r w:rsidR="005C7B51" w:rsidRPr="00E5229A">
        <w:t xml:space="preserve">(6), 56–72. </w:t>
      </w:r>
    </w:p>
    <w:p w14:paraId="0FD09173" w14:textId="09671940" w:rsidR="00866F83" w:rsidRDefault="00866F83" w:rsidP="00866F83">
      <w:pPr>
        <w:spacing w:afterLines="80" w:after="192" w:line="276" w:lineRule="auto"/>
        <w:ind w:left="720" w:hanging="720"/>
      </w:pPr>
      <w:r w:rsidRPr="00866F83">
        <w:t xml:space="preserve">Lull, J. (1995). </w:t>
      </w:r>
      <w:r w:rsidRPr="00866F83">
        <w:rPr>
          <w:i/>
          <w:iCs/>
        </w:rPr>
        <w:t>Media, Communications and Culture: A Global Approach</w:t>
      </w:r>
      <w:r w:rsidRPr="00866F83">
        <w:t>. Columbia University Press.</w:t>
      </w:r>
    </w:p>
    <w:p w14:paraId="65F895E3" w14:textId="59B35290" w:rsidR="00F5473D" w:rsidRPr="00F5473D" w:rsidRDefault="00F5473D" w:rsidP="00F5473D">
      <w:pPr>
        <w:spacing w:afterLines="80" w:after="192" w:line="276" w:lineRule="auto"/>
        <w:ind w:left="720" w:hanging="720"/>
        <w:rPr>
          <w:lang w:val="en-GB"/>
        </w:rPr>
      </w:pPr>
      <w:r w:rsidRPr="00F5473D">
        <w:rPr>
          <w:lang w:val="en-GB"/>
        </w:rPr>
        <w:t xml:space="preserve">Statistics Poland. (2019, July). Main directions of emigration and immigration in the years 1966-2018 (migration for permanent residence). Retrieved 19 November 2019, from Statistics Poland website: </w:t>
      </w:r>
      <w:hyperlink r:id="rId27" w:history="1">
        <w:r w:rsidRPr="00F5473D">
          <w:rPr>
            <w:rStyle w:val="Hyperlink"/>
            <w:lang w:val="en-GB"/>
          </w:rPr>
          <w:t>https://stat.gov.pl/en/topics/population/internationa-</w:t>
        </w:r>
        <w:r w:rsidRPr="00F5473D">
          <w:rPr>
            <w:rStyle w:val="Hyperlink"/>
            <w:lang w:val="en-GB"/>
          </w:rPr>
          <w:lastRenderedPageBreak/>
          <w:t>migration/main-directions-of-emigration-and-immigration-in-the-years-1966-2018-migration-for-permanent-residence,2,2.html</w:t>
        </w:r>
      </w:hyperlink>
    </w:p>
    <w:p w14:paraId="7F4B492D" w14:textId="0C2441AF" w:rsidR="007222DD" w:rsidRDefault="007222DD" w:rsidP="007222DD">
      <w:pPr>
        <w:spacing w:afterLines="80" w:after="192" w:line="276" w:lineRule="auto"/>
        <w:ind w:left="720" w:hanging="720"/>
      </w:pPr>
      <w:proofErr w:type="spellStart"/>
      <w:r w:rsidRPr="007222DD">
        <w:t>Marcinkiewicz</w:t>
      </w:r>
      <w:proofErr w:type="spellEnd"/>
      <w:r w:rsidRPr="007222DD">
        <w:t xml:space="preserve">, K., &amp; </w:t>
      </w:r>
      <w:proofErr w:type="spellStart"/>
      <w:r w:rsidRPr="007222DD">
        <w:t>Stegmaier</w:t>
      </w:r>
      <w:proofErr w:type="spellEnd"/>
      <w:r w:rsidRPr="007222DD">
        <w:t xml:space="preserve">, M. (2016). The parliamentary election in Poland, October 2015. </w:t>
      </w:r>
      <w:r w:rsidRPr="007222DD">
        <w:rPr>
          <w:i/>
          <w:iCs/>
        </w:rPr>
        <w:t>Electoral Studies</w:t>
      </w:r>
      <w:r w:rsidRPr="007222DD">
        <w:t xml:space="preserve">, </w:t>
      </w:r>
      <w:r w:rsidRPr="007222DD">
        <w:rPr>
          <w:i/>
          <w:iCs/>
        </w:rPr>
        <w:t>41</w:t>
      </w:r>
      <w:r w:rsidRPr="007222DD">
        <w:t xml:space="preserve">, 221–224. </w:t>
      </w:r>
    </w:p>
    <w:p w14:paraId="04EFED6F" w14:textId="33CDF561" w:rsidR="00B51465" w:rsidRPr="00F935BF" w:rsidRDefault="00B51465" w:rsidP="00B51465">
      <w:pPr>
        <w:spacing w:afterLines="80" w:after="192" w:line="276" w:lineRule="auto"/>
        <w:ind w:left="720" w:hanging="720"/>
      </w:pPr>
      <w:r w:rsidRPr="00F935BF">
        <w:t xml:space="preserve">Martinelli, A., &amp; </w:t>
      </w:r>
      <w:proofErr w:type="spellStart"/>
      <w:r w:rsidRPr="00F935BF">
        <w:t>Istituto</w:t>
      </w:r>
      <w:proofErr w:type="spellEnd"/>
      <w:r w:rsidRPr="00F935BF">
        <w:t xml:space="preserve"> per </w:t>
      </w:r>
      <w:proofErr w:type="spellStart"/>
      <w:r w:rsidRPr="00F935BF">
        <w:t>gli</w:t>
      </w:r>
      <w:proofErr w:type="spellEnd"/>
      <w:r w:rsidRPr="00F935BF">
        <w:t xml:space="preserve"> </w:t>
      </w:r>
      <w:proofErr w:type="spellStart"/>
      <w:r w:rsidRPr="00F935BF">
        <w:t>studi</w:t>
      </w:r>
      <w:proofErr w:type="spellEnd"/>
      <w:r w:rsidRPr="00F935BF">
        <w:t xml:space="preserve"> di </w:t>
      </w:r>
      <w:proofErr w:type="spellStart"/>
      <w:r w:rsidRPr="00F935BF">
        <w:t>politica</w:t>
      </w:r>
      <w:proofErr w:type="spellEnd"/>
      <w:r w:rsidRPr="00F935BF">
        <w:t xml:space="preserve"> </w:t>
      </w:r>
      <w:proofErr w:type="spellStart"/>
      <w:r w:rsidRPr="00F935BF">
        <w:t>internazionale</w:t>
      </w:r>
      <w:proofErr w:type="spellEnd"/>
      <w:r w:rsidRPr="00F935BF">
        <w:t xml:space="preserve">. (2016). </w:t>
      </w:r>
      <w:r w:rsidRPr="00F935BF">
        <w:rPr>
          <w:i/>
          <w:iCs/>
        </w:rPr>
        <w:t>Beyond Trump: populism on the rise</w:t>
      </w:r>
      <w:r w:rsidRPr="00F935BF">
        <w:t xml:space="preserve">. Milano; Novi </w:t>
      </w:r>
      <w:proofErr w:type="spellStart"/>
      <w:r w:rsidRPr="00F935BF">
        <w:t>Ligure</w:t>
      </w:r>
      <w:proofErr w:type="spellEnd"/>
      <w:r w:rsidRPr="00F935BF">
        <w:t xml:space="preserve">: ISPI: </w:t>
      </w:r>
      <w:proofErr w:type="spellStart"/>
      <w:r w:rsidRPr="00F935BF">
        <w:t>Epoké</w:t>
      </w:r>
      <w:proofErr w:type="spellEnd"/>
      <w:r w:rsidRPr="00F935BF">
        <w:t>.</w:t>
      </w:r>
    </w:p>
    <w:p w14:paraId="3EF5B36B" w14:textId="2D5ACF54" w:rsidR="005C7B51" w:rsidRDefault="005C7B51" w:rsidP="00067DD8">
      <w:pPr>
        <w:spacing w:afterLines="80" w:after="192" w:line="276" w:lineRule="auto"/>
        <w:ind w:left="720" w:hanging="720"/>
      </w:pPr>
      <w:proofErr w:type="spellStart"/>
      <w:r w:rsidRPr="00D72E84">
        <w:t>Matthes</w:t>
      </w:r>
      <w:proofErr w:type="spellEnd"/>
      <w:r w:rsidRPr="00D72E84">
        <w:t xml:space="preserve">, C.-Y., </w:t>
      </w:r>
      <w:proofErr w:type="spellStart"/>
      <w:r w:rsidRPr="00D72E84">
        <w:t>Markowski</w:t>
      </w:r>
      <w:proofErr w:type="spellEnd"/>
      <w:r w:rsidRPr="00D72E84">
        <w:t xml:space="preserve">, R., &amp; </w:t>
      </w:r>
      <w:proofErr w:type="spellStart"/>
      <w:r w:rsidRPr="00D72E84">
        <w:t>Bönker</w:t>
      </w:r>
      <w:proofErr w:type="spellEnd"/>
      <w:r w:rsidRPr="00D72E84">
        <w:t xml:space="preserve">, F. (2017). </w:t>
      </w:r>
      <w:r w:rsidRPr="00D72E84">
        <w:rPr>
          <w:i/>
          <w:iCs/>
        </w:rPr>
        <w:t>Poland Report—Sustainable Governance Indicators 2017</w:t>
      </w:r>
      <w:r w:rsidRPr="00D72E84">
        <w:t xml:space="preserve"> (pp. 1–31). Retrieved from Bertelsmann Stiftung website: </w:t>
      </w:r>
      <w:hyperlink r:id="rId28" w:history="1">
        <w:r w:rsidRPr="00D72E84">
          <w:rPr>
            <w:rStyle w:val="Hyperlink"/>
          </w:rPr>
          <w:t>https://www.sgi-network.org/docs/2017/country/SGI2017_Poland.pdf</w:t>
        </w:r>
      </w:hyperlink>
    </w:p>
    <w:p w14:paraId="79960498" w14:textId="290C4571" w:rsidR="00192B83" w:rsidRDefault="005C7B51" w:rsidP="00192B83">
      <w:pPr>
        <w:pStyle w:val="NormalWeb"/>
        <w:spacing w:afterLines="80" w:after="192" w:line="276" w:lineRule="auto"/>
        <w:ind w:left="720" w:hanging="720"/>
        <w:rPr>
          <w:rFonts w:ascii="TimesNewRomanPSMT" w:hAnsi="TimesNewRomanPSMT"/>
        </w:rPr>
      </w:pPr>
      <w:proofErr w:type="spellStart"/>
      <w:r w:rsidRPr="00006F32">
        <w:rPr>
          <w:rFonts w:ascii="TimesNewRomanPSMT" w:hAnsi="TimesNewRomanPSMT"/>
        </w:rPr>
        <w:t>Mesežnikov</w:t>
      </w:r>
      <w:proofErr w:type="spellEnd"/>
      <w:r w:rsidRPr="00006F32">
        <w:rPr>
          <w:rFonts w:ascii="TimesNewRomanPSMT" w:hAnsi="TimesNewRomanPSMT"/>
        </w:rPr>
        <w:t xml:space="preserve">, G., </w:t>
      </w:r>
      <w:proofErr w:type="spellStart"/>
      <w:r w:rsidRPr="00006F32">
        <w:rPr>
          <w:rFonts w:ascii="TimesNewRomanPSMT" w:hAnsi="TimesNewRomanPSMT"/>
        </w:rPr>
        <w:t>Gyárfášová</w:t>
      </w:r>
      <w:proofErr w:type="spellEnd"/>
      <w:r w:rsidRPr="00006F32">
        <w:rPr>
          <w:rFonts w:ascii="TimesNewRomanPSMT" w:hAnsi="TimesNewRomanPSMT"/>
        </w:rPr>
        <w:t xml:space="preserve">, O., &amp; </w:t>
      </w:r>
      <w:proofErr w:type="spellStart"/>
      <w:r w:rsidRPr="00006F32">
        <w:rPr>
          <w:rFonts w:ascii="TimesNewRomanPSMT" w:hAnsi="TimesNewRomanPSMT"/>
        </w:rPr>
        <w:t>Smilov</w:t>
      </w:r>
      <w:proofErr w:type="spellEnd"/>
      <w:r w:rsidRPr="00006F32">
        <w:rPr>
          <w:rFonts w:ascii="TimesNewRomanPSMT" w:hAnsi="TimesNewRomanPSMT"/>
        </w:rPr>
        <w:t xml:space="preserve">, D. (2008). Populist politics and liberal democracy in Central and Eastern Europe. </w:t>
      </w:r>
      <w:r w:rsidRPr="00006F32">
        <w:rPr>
          <w:rFonts w:ascii="TimesNewRomanPSMT" w:hAnsi="TimesNewRomanPSMT"/>
          <w:i/>
          <w:iCs/>
        </w:rPr>
        <w:t>Institute for Public Affairs</w:t>
      </w:r>
      <w:r w:rsidRPr="00006F32">
        <w:rPr>
          <w:rFonts w:ascii="TimesNewRomanPSMT" w:hAnsi="TimesNewRomanPSMT"/>
        </w:rPr>
        <w:t>.</w:t>
      </w:r>
    </w:p>
    <w:p w14:paraId="36D10775" w14:textId="5C19C563" w:rsidR="00B822BF" w:rsidRPr="00B822BF" w:rsidRDefault="00B822BF" w:rsidP="00B822BF">
      <w:pPr>
        <w:pStyle w:val="NormalWeb"/>
        <w:ind w:left="720" w:hanging="720"/>
        <w:rPr>
          <w:rFonts w:ascii="TimesNewRomanPSMT" w:hAnsi="TimesNewRomanPSMT"/>
          <w:lang w:val="en-GB"/>
        </w:rPr>
      </w:pPr>
      <w:r w:rsidRPr="00B822BF">
        <w:rPr>
          <w:rFonts w:ascii="TimesNewRomanPSMT" w:hAnsi="TimesNewRomanPSMT"/>
          <w:lang w:val="en-GB"/>
        </w:rPr>
        <w:t xml:space="preserve">Minogue, K. (2001). Gellner’s Theory of Nationalism: A Critical Assessment. In A. </w:t>
      </w:r>
      <w:proofErr w:type="spellStart"/>
      <w:r w:rsidRPr="00B822BF">
        <w:rPr>
          <w:rFonts w:ascii="TimesNewRomanPSMT" w:hAnsi="TimesNewRomanPSMT"/>
          <w:lang w:val="en-GB"/>
        </w:rPr>
        <w:t>Leoussi</w:t>
      </w:r>
      <w:proofErr w:type="spellEnd"/>
      <w:r w:rsidRPr="00B822BF">
        <w:rPr>
          <w:rFonts w:ascii="TimesNewRomanPSMT" w:hAnsi="TimesNewRomanPSMT"/>
          <w:lang w:val="en-GB"/>
        </w:rPr>
        <w:t xml:space="preserve"> (Ed.), </w:t>
      </w:r>
      <w:r w:rsidRPr="00B822BF">
        <w:rPr>
          <w:rFonts w:ascii="TimesNewRomanPSMT" w:hAnsi="TimesNewRomanPSMT"/>
          <w:i/>
          <w:iCs/>
          <w:lang w:val="en-GB"/>
        </w:rPr>
        <w:t>Encyclopaedia of Nationalism</w:t>
      </w:r>
      <w:r w:rsidRPr="00B822BF">
        <w:rPr>
          <w:rFonts w:ascii="TimesNewRomanPSMT" w:hAnsi="TimesNewRomanPSMT"/>
          <w:lang w:val="en-GB"/>
        </w:rPr>
        <w:t xml:space="preserve"> (pp. 107–109). Transaction Publishers.</w:t>
      </w:r>
    </w:p>
    <w:p w14:paraId="28A5E352" w14:textId="38DAA3F7" w:rsidR="00B53F66" w:rsidRDefault="00B53F66" w:rsidP="00B53F66">
      <w:pPr>
        <w:pStyle w:val="NormalWeb"/>
        <w:spacing w:before="0" w:beforeAutospacing="0" w:after="0" w:afterAutospacing="0"/>
        <w:ind w:left="720" w:hanging="720"/>
        <w:rPr>
          <w:rFonts w:ascii="TimesNewRomanPSMT" w:hAnsi="TimesNewRomanPSMT"/>
        </w:rPr>
      </w:pPr>
      <w:r w:rsidRPr="00B53F66">
        <w:rPr>
          <w:rFonts w:ascii="TimesNewRomanPSMT" w:hAnsi="TimesNewRomanPSMT"/>
        </w:rPr>
        <w:t xml:space="preserve">Narayan, </w:t>
      </w:r>
      <w:r w:rsidR="00107A47">
        <w:rPr>
          <w:rFonts w:ascii="TimesNewRomanPSMT" w:hAnsi="TimesNewRomanPSMT"/>
        </w:rPr>
        <w:t>K</w:t>
      </w:r>
      <w:r w:rsidRPr="00B53F66">
        <w:rPr>
          <w:rFonts w:ascii="TimesNewRomanPSMT" w:hAnsi="TimesNewRomanPSMT"/>
        </w:rPr>
        <w:t xml:space="preserve">. </w:t>
      </w:r>
      <w:r>
        <w:rPr>
          <w:rFonts w:ascii="TimesNewRomanPSMT" w:hAnsi="TimesNewRomanPSMT"/>
        </w:rPr>
        <w:t>(</w:t>
      </w:r>
      <w:r w:rsidRPr="00B53F66">
        <w:rPr>
          <w:rFonts w:ascii="TimesNewRomanPSMT" w:hAnsi="TimesNewRomanPSMT"/>
        </w:rPr>
        <w:t>1993</w:t>
      </w:r>
      <w:r>
        <w:rPr>
          <w:rFonts w:ascii="TimesNewRomanPSMT" w:hAnsi="TimesNewRomanPSMT"/>
        </w:rPr>
        <w:t>)</w:t>
      </w:r>
      <w:r w:rsidRPr="00B53F66">
        <w:rPr>
          <w:rFonts w:ascii="TimesNewRomanPSMT" w:hAnsi="TimesNewRomanPSMT"/>
        </w:rPr>
        <w:t xml:space="preserve">. How Native is a “Native” </w:t>
      </w:r>
      <w:proofErr w:type="gramStart"/>
      <w:r w:rsidRPr="00B53F66">
        <w:rPr>
          <w:rFonts w:ascii="TimesNewRomanPSMT" w:hAnsi="TimesNewRomanPSMT"/>
        </w:rPr>
        <w:t>Anthropologist?.</w:t>
      </w:r>
      <w:proofErr w:type="gramEnd"/>
      <w:r>
        <w:rPr>
          <w:rFonts w:ascii="TimesNewRomanPSMT" w:hAnsi="TimesNewRomanPSMT"/>
        </w:rPr>
        <w:t xml:space="preserve"> </w:t>
      </w:r>
      <w:r w:rsidRPr="00B53F66">
        <w:rPr>
          <w:rFonts w:ascii="TimesNewRomanPSMT" w:hAnsi="TimesNewRomanPSMT"/>
          <w:i/>
          <w:iCs/>
        </w:rPr>
        <w:t>America</w:t>
      </w:r>
      <w:r>
        <w:rPr>
          <w:rFonts w:ascii="TimesNewRomanPSMT" w:hAnsi="TimesNewRomanPSMT"/>
          <w:i/>
          <w:iCs/>
        </w:rPr>
        <w:t xml:space="preserve">n </w:t>
      </w:r>
      <w:r w:rsidRPr="00B53F66">
        <w:rPr>
          <w:rFonts w:ascii="TimesNewRomanPSMT" w:hAnsi="TimesNewRomanPSMT"/>
          <w:i/>
          <w:iCs/>
        </w:rPr>
        <w:t>Anthropologist</w:t>
      </w:r>
      <w:r>
        <w:rPr>
          <w:rFonts w:ascii="TimesNewRomanPSMT" w:hAnsi="TimesNewRomanPSMT"/>
          <w:iCs/>
        </w:rPr>
        <w:t>,</w:t>
      </w:r>
      <w:r w:rsidRPr="00B53F66">
        <w:rPr>
          <w:rFonts w:ascii="TimesNewRomanPSMT" w:hAnsi="TimesNewRomanPSMT"/>
          <w:i/>
          <w:iCs/>
        </w:rPr>
        <w:t xml:space="preserve"> </w:t>
      </w:r>
      <w:r w:rsidRPr="00B53F66">
        <w:rPr>
          <w:rFonts w:ascii="TimesNewRomanPSMT" w:hAnsi="TimesNewRomanPSMT"/>
        </w:rPr>
        <w:t xml:space="preserve">95(3): 671-686. </w:t>
      </w:r>
    </w:p>
    <w:p w14:paraId="1951F68D" w14:textId="70FD315C" w:rsidR="005C7B51" w:rsidRPr="00F25981" w:rsidRDefault="005C7B51" w:rsidP="00067DD8">
      <w:pPr>
        <w:pStyle w:val="NormalWeb"/>
        <w:spacing w:afterLines="80" w:after="192" w:line="276" w:lineRule="auto"/>
        <w:ind w:left="720" w:hanging="720"/>
        <w:rPr>
          <w:rFonts w:ascii="TimesNewRomanPSMT" w:hAnsi="TimesNewRomanPSMT"/>
        </w:rPr>
      </w:pPr>
      <w:r w:rsidRPr="00F25981">
        <w:rPr>
          <w:rFonts w:ascii="TimesNewRomanPSMT" w:hAnsi="TimesNewRomanPSMT"/>
        </w:rPr>
        <w:t xml:space="preserve">Narkowicz, K. (2018). ‘Refugees Not Welcome Here’: State, Church and Civil Society Responses to the Refugee Crisis in Poland. </w:t>
      </w:r>
      <w:r w:rsidRPr="00F25981">
        <w:rPr>
          <w:rFonts w:ascii="TimesNewRomanPSMT" w:hAnsi="TimesNewRomanPSMT"/>
          <w:i/>
          <w:iCs/>
        </w:rPr>
        <w:t>International Journal of Politics, Culture, and Society</w:t>
      </w:r>
      <w:r w:rsidRPr="00F25981">
        <w:rPr>
          <w:rFonts w:ascii="TimesNewRomanPSMT" w:hAnsi="TimesNewRomanPSMT"/>
        </w:rPr>
        <w:t xml:space="preserve">, </w:t>
      </w:r>
      <w:r w:rsidRPr="00F25981">
        <w:rPr>
          <w:rFonts w:ascii="TimesNewRomanPSMT" w:hAnsi="TimesNewRomanPSMT"/>
          <w:i/>
          <w:iCs/>
        </w:rPr>
        <w:t>31</w:t>
      </w:r>
      <w:r w:rsidRPr="00F25981">
        <w:rPr>
          <w:rFonts w:ascii="TimesNewRomanPSMT" w:hAnsi="TimesNewRomanPSMT"/>
        </w:rPr>
        <w:t xml:space="preserve">(4), 357–373. </w:t>
      </w:r>
    </w:p>
    <w:p w14:paraId="786C4401" w14:textId="77777777" w:rsidR="005C7B51" w:rsidRDefault="005C7B51" w:rsidP="00067DD8">
      <w:pPr>
        <w:pStyle w:val="NormalWeb"/>
        <w:spacing w:afterLines="80" w:after="192" w:line="276" w:lineRule="auto"/>
        <w:ind w:left="720" w:hanging="720"/>
        <w:rPr>
          <w:rFonts w:ascii="TimesNewRomanPSMT" w:hAnsi="TimesNewRomanPSMT"/>
        </w:rPr>
      </w:pPr>
      <w:proofErr w:type="spellStart"/>
      <w:r w:rsidRPr="005673B8">
        <w:rPr>
          <w:rFonts w:ascii="TimesNewRomanPSMT" w:hAnsi="TimesNewRomanPSMT"/>
        </w:rPr>
        <w:t>Nowicka</w:t>
      </w:r>
      <w:proofErr w:type="spellEnd"/>
      <w:r w:rsidRPr="005673B8">
        <w:rPr>
          <w:rFonts w:ascii="TimesNewRomanPSMT" w:hAnsi="TimesNewRomanPSMT"/>
        </w:rPr>
        <w:t xml:space="preserve">, E. (2014). Young Vietnamese Generation in Poland: Caught Between a Rock and a Hard Place. </w:t>
      </w:r>
      <w:proofErr w:type="spellStart"/>
      <w:r w:rsidRPr="005673B8">
        <w:rPr>
          <w:rFonts w:ascii="TimesNewRomanPSMT" w:hAnsi="TimesNewRomanPSMT"/>
          <w:i/>
          <w:iCs/>
        </w:rPr>
        <w:t>Prezeglad</w:t>
      </w:r>
      <w:proofErr w:type="spellEnd"/>
      <w:r w:rsidRPr="005673B8">
        <w:rPr>
          <w:rFonts w:ascii="TimesNewRomanPSMT" w:hAnsi="TimesNewRomanPSMT"/>
          <w:i/>
          <w:iCs/>
        </w:rPr>
        <w:t xml:space="preserve"> </w:t>
      </w:r>
      <w:proofErr w:type="spellStart"/>
      <w:r w:rsidRPr="005673B8">
        <w:rPr>
          <w:rFonts w:ascii="TimesNewRomanPSMT" w:hAnsi="TimesNewRomanPSMT"/>
          <w:i/>
          <w:iCs/>
        </w:rPr>
        <w:t>Zachodni</w:t>
      </w:r>
      <w:proofErr w:type="spellEnd"/>
      <w:r w:rsidRPr="005673B8">
        <w:rPr>
          <w:rFonts w:ascii="TimesNewRomanPSMT" w:hAnsi="TimesNewRomanPSMT"/>
        </w:rPr>
        <w:t xml:space="preserve">, </w:t>
      </w:r>
      <w:r w:rsidRPr="005673B8">
        <w:rPr>
          <w:rFonts w:ascii="TimesNewRomanPSMT" w:hAnsi="TimesNewRomanPSMT"/>
          <w:i/>
          <w:iCs/>
        </w:rPr>
        <w:t>2</w:t>
      </w:r>
      <w:r w:rsidRPr="005673B8">
        <w:rPr>
          <w:rFonts w:ascii="TimesNewRomanPSMT" w:hAnsi="TimesNewRomanPSMT"/>
        </w:rPr>
        <w:t>, 215–239.</w:t>
      </w:r>
    </w:p>
    <w:p w14:paraId="4BDD6F3A" w14:textId="4D2E5D7E" w:rsidR="004511B3" w:rsidRPr="004511B3" w:rsidRDefault="004511B3" w:rsidP="004511B3">
      <w:pPr>
        <w:pStyle w:val="NormalWeb"/>
        <w:spacing w:afterLines="80" w:after="192" w:line="276" w:lineRule="auto"/>
        <w:ind w:left="720" w:hanging="720"/>
        <w:rPr>
          <w:rFonts w:ascii="TimesNewRomanPSMT" w:hAnsi="TimesNewRomanPSMT"/>
          <w:lang w:val="en-GB"/>
        </w:rPr>
      </w:pPr>
      <w:proofErr w:type="spellStart"/>
      <w:r w:rsidRPr="004511B3">
        <w:rPr>
          <w:rFonts w:ascii="TimesNewRomanPSMT" w:hAnsi="TimesNewRomanPSMT"/>
          <w:lang w:val="en-GB"/>
        </w:rPr>
        <w:t>Nyyssönen</w:t>
      </w:r>
      <w:proofErr w:type="spellEnd"/>
      <w:r w:rsidRPr="004511B3">
        <w:rPr>
          <w:rFonts w:ascii="TimesNewRomanPSMT" w:hAnsi="TimesNewRomanPSMT"/>
          <w:lang w:val="en-GB"/>
        </w:rPr>
        <w:t xml:space="preserve">, H. (2018). The East is different, isn’t it? – Poland and Hungary in search of prestige. </w:t>
      </w:r>
      <w:r w:rsidRPr="004511B3">
        <w:rPr>
          <w:rFonts w:ascii="TimesNewRomanPSMT" w:hAnsi="TimesNewRomanPSMT"/>
          <w:i/>
          <w:iCs/>
          <w:lang w:val="en-GB"/>
        </w:rPr>
        <w:t>Journal of Contemporary European Studies</w:t>
      </w:r>
      <w:r w:rsidRPr="004511B3">
        <w:rPr>
          <w:rFonts w:ascii="TimesNewRomanPSMT" w:hAnsi="TimesNewRomanPSMT"/>
          <w:lang w:val="en-GB"/>
        </w:rPr>
        <w:t xml:space="preserve">, </w:t>
      </w:r>
      <w:r w:rsidRPr="004511B3">
        <w:rPr>
          <w:rFonts w:ascii="TimesNewRomanPSMT" w:hAnsi="TimesNewRomanPSMT"/>
          <w:i/>
          <w:iCs/>
          <w:lang w:val="en-GB"/>
        </w:rPr>
        <w:t>26</w:t>
      </w:r>
      <w:r w:rsidRPr="004511B3">
        <w:rPr>
          <w:rFonts w:ascii="TimesNewRomanPSMT" w:hAnsi="TimesNewRomanPSMT"/>
          <w:lang w:val="en-GB"/>
        </w:rPr>
        <w:t xml:space="preserve">(3), 258–269. </w:t>
      </w:r>
    </w:p>
    <w:p w14:paraId="66A9796A" w14:textId="33A1720E" w:rsidR="00B822BF" w:rsidRPr="00B822BF" w:rsidRDefault="00B822BF" w:rsidP="00B822BF">
      <w:pPr>
        <w:pStyle w:val="NormalWeb"/>
        <w:spacing w:afterLines="80" w:after="192" w:line="276" w:lineRule="auto"/>
        <w:ind w:left="720" w:hanging="720"/>
        <w:rPr>
          <w:rFonts w:ascii="TimesNewRomanPSMT" w:hAnsi="TimesNewRomanPSMT"/>
          <w:lang w:val="en-GB"/>
        </w:rPr>
      </w:pPr>
      <w:proofErr w:type="spellStart"/>
      <w:r w:rsidRPr="00B822BF">
        <w:rPr>
          <w:rFonts w:ascii="TimesNewRomanPSMT" w:hAnsi="TimesNewRomanPSMT"/>
          <w:lang w:val="en-GB"/>
        </w:rPr>
        <w:t>Ochman</w:t>
      </w:r>
      <w:proofErr w:type="spellEnd"/>
      <w:r w:rsidRPr="00B822BF">
        <w:rPr>
          <w:rFonts w:ascii="TimesNewRomanPSMT" w:hAnsi="TimesNewRomanPSMT"/>
          <w:lang w:val="en-GB"/>
        </w:rPr>
        <w:t xml:space="preserve">, E. (2015). </w:t>
      </w:r>
      <w:r w:rsidRPr="00B822BF">
        <w:rPr>
          <w:rFonts w:ascii="TimesNewRomanPSMT" w:hAnsi="TimesNewRomanPSMT"/>
          <w:i/>
          <w:iCs/>
          <w:lang w:val="en-GB"/>
        </w:rPr>
        <w:t>Post-Communist Poland—Contested Pasts and Future Identities</w:t>
      </w:r>
      <w:r w:rsidRPr="00B822BF">
        <w:rPr>
          <w:rFonts w:ascii="TimesNewRomanPSMT" w:hAnsi="TimesNewRomanPSMT"/>
          <w:lang w:val="en-GB"/>
        </w:rPr>
        <w:t>. Routledge.</w:t>
      </w:r>
    </w:p>
    <w:p w14:paraId="5691388C" w14:textId="63B660B9" w:rsidR="00184158" w:rsidRDefault="00184158" w:rsidP="00C20B43">
      <w:pPr>
        <w:pStyle w:val="NormalWeb"/>
        <w:spacing w:afterLines="80" w:after="192" w:line="276" w:lineRule="auto"/>
        <w:ind w:left="720" w:hanging="720"/>
        <w:rPr>
          <w:rFonts w:ascii="TimesNewRomanPSMT" w:hAnsi="TimesNewRomanPSMT"/>
        </w:rPr>
      </w:pPr>
      <w:r w:rsidRPr="00184158">
        <w:rPr>
          <w:rFonts w:ascii="TimesNewRomanPSMT" w:hAnsi="TimesNewRomanPSMT"/>
        </w:rPr>
        <w:t xml:space="preserve">Oleksiak, W. (2014). In the Footsteps of Poland’s Only Muslim Minority. Retrieved 9 November 2019, from Culture.pl website: </w:t>
      </w:r>
      <w:hyperlink r:id="rId29" w:history="1">
        <w:r w:rsidRPr="00184158">
          <w:rPr>
            <w:rStyle w:val="Hyperlink"/>
            <w:rFonts w:ascii="TimesNewRomanPSMT" w:hAnsi="TimesNewRomanPSMT"/>
          </w:rPr>
          <w:t>https://culture.pl/en/article/in-the-footsteps-of-polands-only-muslim-minority</w:t>
        </w:r>
      </w:hyperlink>
    </w:p>
    <w:p w14:paraId="335383AB" w14:textId="10EC5BFA" w:rsidR="00952DF3" w:rsidRDefault="00952DF3" w:rsidP="00952DF3">
      <w:pPr>
        <w:pStyle w:val="NormalWeb"/>
        <w:spacing w:afterLines="80" w:after="192" w:line="276" w:lineRule="auto"/>
        <w:ind w:left="720" w:hanging="720"/>
        <w:rPr>
          <w:rFonts w:ascii="TimesNewRomanPSMT" w:hAnsi="TimesNewRomanPSMT"/>
        </w:rPr>
      </w:pPr>
      <w:proofErr w:type="spellStart"/>
      <w:r w:rsidRPr="00952DF3">
        <w:rPr>
          <w:rFonts w:ascii="TimesNewRomanPSMT" w:hAnsi="TimesNewRomanPSMT"/>
        </w:rPr>
        <w:t>Olszewska</w:t>
      </w:r>
      <w:proofErr w:type="spellEnd"/>
      <w:r w:rsidRPr="00952DF3">
        <w:rPr>
          <w:rFonts w:ascii="TimesNewRomanPSMT" w:hAnsi="TimesNewRomanPSMT"/>
        </w:rPr>
        <w:t xml:space="preserve">, K. (2011). Transgressing the Nation: Cultural Practices of Polish Migrants in Ireland. </w:t>
      </w:r>
      <w:r w:rsidRPr="00952DF3">
        <w:rPr>
          <w:rFonts w:ascii="TimesNewRomanPSMT" w:hAnsi="TimesNewRomanPSMT"/>
          <w:i/>
          <w:iCs/>
        </w:rPr>
        <w:t>Canadian Slavonic Papers</w:t>
      </w:r>
      <w:r w:rsidRPr="00952DF3">
        <w:rPr>
          <w:rFonts w:ascii="TimesNewRomanPSMT" w:hAnsi="TimesNewRomanPSMT"/>
        </w:rPr>
        <w:t xml:space="preserve">, </w:t>
      </w:r>
      <w:r w:rsidRPr="00952DF3">
        <w:rPr>
          <w:rFonts w:ascii="TimesNewRomanPSMT" w:hAnsi="TimesNewRomanPSMT"/>
          <w:i/>
          <w:iCs/>
        </w:rPr>
        <w:t>53</w:t>
      </w:r>
      <w:r w:rsidRPr="00952DF3">
        <w:rPr>
          <w:rFonts w:ascii="TimesNewRomanPSMT" w:hAnsi="TimesNewRomanPSMT"/>
        </w:rPr>
        <w:t>(1), 25–43.</w:t>
      </w:r>
    </w:p>
    <w:p w14:paraId="48D7D8F8" w14:textId="297915CC" w:rsidR="00216B15" w:rsidRDefault="00216B15" w:rsidP="00216B15">
      <w:pPr>
        <w:pStyle w:val="NormalWeb"/>
        <w:spacing w:afterLines="80" w:after="192" w:line="276" w:lineRule="auto"/>
        <w:ind w:left="720" w:hanging="720"/>
        <w:rPr>
          <w:rFonts w:ascii="TimesNewRomanPSMT" w:hAnsi="TimesNewRomanPSMT"/>
        </w:rPr>
      </w:pPr>
      <w:r w:rsidRPr="00216B15">
        <w:rPr>
          <w:rFonts w:ascii="TimesNewRomanPSMT" w:hAnsi="TimesNewRomanPSMT"/>
        </w:rPr>
        <w:t xml:space="preserve">Ost, D. (2018). Workers and the Radical Right in Poland. </w:t>
      </w:r>
      <w:r w:rsidRPr="00216B15">
        <w:rPr>
          <w:rFonts w:ascii="TimesNewRomanPSMT" w:hAnsi="TimesNewRomanPSMT"/>
          <w:i/>
          <w:iCs/>
        </w:rPr>
        <w:t>International Labor and Working-Class History</w:t>
      </w:r>
      <w:r w:rsidRPr="00216B15">
        <w:rPr>
          <w:rFonts w:ascii="TimesNewRomanPSMT" w:hAnsi="TimesNewRomanPSMT"/>
        </w:rPr>
        <w:t xml:space="preserve">, </w:t>
      </w:r>
      <w:r w:rsidRPr="00216B15">
        <w:rPr>
          <w:rFonts w:ascii="TimesNewRomanPSMT" w:hAnsi="TimesNewRomanPSMT"/>
          <w:i/>
          <w:iCs/>
        </w:rPr>
        <w:t>93</w:t>
      </w:r>
      <w:r w:rsidRPr="00216B15">
        <w:rPr>
          <w:rFonts w:ascii="TimesNewRomanPSMT" w:hAnsi="TimesNewRomanPSMT"/>
        </w:rPr>
        <w:t xml:space="preserve">, 113–124. </w:t>
      </w:r>
    </w:p>
    <w:p w14:paraId="437BEDB5" w14:textId="65960F5A" w:rsidR="008614D3" w:rsidRDefault="008614D3" w:rsidP="008614D3">
      <w:pPr>
        <w:pStyle w:val="NormalWeb"/>
        <w:spacing w:afterLines="80" w:after="192" w:line="276" w:lineRule="auto"/>
        <w:ind w:left="720" w:hanging="720"/>
        <w:rPr>
          <w:rFonts w:ascii="TimesNewRomanPSMT" w:hAnsi="TimesNewRomanPSMT"/>
        </w:rPr>
      </w:pPr>
      <w:proofErr w:type="spellStart"/>
      <w:r w:rsidRPr="00BB665C">
        <w:rPr>
          <w:rFonts w:ascii="TimesNewRomanPSMT" w:hAnsi="TimesNewRomanPSMT"/>
          <w:lang w:val="fr-FR"/>
        </w:rPr>
        <w:t>Palaganas</w:t>
      </w:r>
      <w:proofErr w:type="spellEnd"/>
      <w:r w:rsidRPr="00BB665C">
        <w:rPr>
          <w:rFonts w:ascii="TimesNewRomanPSMT" w:hAnsi="TimesNewRomanPSMT"/>
          <w:lang w:val="fr-FR"/>
        </w:rPr>
        <w:t xml:space="preserve">, E. C., Sanchez, M. C., </w:t>
      </w:r>
      <w:proofErr w:type="spellStart"/>
      <w:r w:rsidRPr="00BB665C">
        <w:rPr>
          <w:rFonts w:ascii="TimesNewRomanPSMT" w:hAnsi="TimesNewRomanPSMT"/>
          <w:lang w:val="fr-FR"/>
        </w:rPr>
        <w:t>Molintas</w:t>
      </w:r>
      <w:proofErr w:type="spellEnd"/>
      <w:r w:rsidRPr="00BB665C">
        <w:rPr>
          <w:rFonts w:ascii="TimesNewRomanPSMT" w:hAnsi="TimesNewRomanPSMT"/>
          <w:lang w:val="fr-FR"/>
        </w:rPr>
        <w:t xml:space="preserve">, M. V. P., &amp; </w:t>
      </w:r>
      <w:proofErr w:type="spellStart"/>
      <w:r w:rsidRPr="00BB665C">
        <w:rPr>
          <w:rFonts w:ascii="TimesNewRomanPSMT" w:hAnsi="TimesNewRomanPSMT"/>
          <w:lang w:val="fr-FR"/>
        </w:rPr>
        <w:t>Caricativo</w:t>
      </w:r>
      <w:proofErr w:type="spellEnd"/>
      <w:r w:rsidRPr="00BB665C">
        <w:rPr>
          <w:rFonts w:ascii="TimesNewRomanPSMT" w:hAnsi="TimesNewRomanPSMT"/>
          <w:lang w:val="fr-FR"/>
        </w:rPr>
        <w:t xml:space="preserve">, R. D. (2017). </w:t>
      </w:r>
      <w:r w:rsidRPr="008614D3">
        <w:rPr>
          <w:rFonts w:ascii="TimesNewRomanPSMT" w:hAnsi="TimesNewRomanPSMT"/>
        </w:rPr>
        <w:t xml:space="preserve">Reflexivity in Qualitative Research: A Journey of Learning. </w:t>
      </w:r>
      <w:r w:rsidRPr="008614D3">
        <w:rPr>
          <w:rFonts w:ascii="TimesNewRomanPSMT" w:hAnsi="TimesNewRomanPSMT"/>
          <w:i/>
          <w:iCs/>
        </w:rPr>
        <w:t>The Qualitative Report</w:t>
      </w:r>
      <w:r w:rsidRPr="008614D3">
        <w:rPr>
          <w:rFonts w:ascii="TimesNewRomanPSMT" w:hAnsi="TimesNewRomanPSMT"/>
        </w:rPr>
        <w:t xml:space="preserve">, </w:t>
      </w:r>
      <w:r w:rsidRPr="008614D3">
        <w:rPr>
          <w:rFonts w:ascii="TimesNewRomanPSMT" w:hAnsi="TimesNewRomanPSMT"/>
          <w:i/>
          <w:iCs/>
        </w:rPr>
        <w:t>22</w:t>
      </w:r>
      <w:r w:rsidRPr="008614D3">
        <w:rPr>
          <w:rFonts w:ascii="TimesNewRomanPSMT" w:hAnsi="TimesNewRomanPSMT"/>
        </w:rPr>
        <w:t>(2), 1–16.</w:t>
      </w:r>
    </w:p>
    <w:p w14:paraId="6C79D0D3" w14:textId="5A6ECDC5" w:rsidR="005C7B51" w:rsidRDefault="005C7B51" w:rsidP="00067DD8">
      <w:pPr>
        <w:pStyle w:val="NormalWeb"/>
        <w:spacing w:afterLines="80" w:after="192" w:afterAutospacing="0" w:line="276" w:lineRule="auto"/>
        <w:ind w:left="720" w:hanging="720"/>
        <w:rPr>
          <w:rFonts w:ascii="TimesNewRomanPSMT" w:hAnsi="TimesNewRomanPSMT"/>
        </w:rPr>
      </w:pPr>
      <w:proofErr w:type="spellStart"/>
      <w:r>
        <w:rPr>
          <w:rFonts w:ascii="TimesNewRomanPSMT" w:hAnsi="TimesNewRomanPSMT"/>
        </w:rPr>
        <w:lastRenderedPageBreak/>
        <w:t>Pankowski</w:t>
      </w:r>
      <w:proofErr w:type="spellEnd"/>
      <w:r>
        <w:rPr>
          <w:rFonts w:ascii="TimesNewRomanPSMT" w:hAnsi="TimesNewRomanPSMT"/>
        </w:rPr>
        <w:t xml:space="preserve">, R. </w:t>
      </w:r>
      <w:r>
        <w:rPr>
          <w:rFonts w:ascii="TimesNewRomanPS" w:hAnsi="TimesNewRomanPS"/>
          <w:i/>
          <w:iCs/>
        </w:rPr>
        <w:t xml:space="preserve">The Populist Radical Right in Poland: The Patriots. </w:t>
      </w:r>
      <w:r>
        <w:rPr>
          <w:rFonts w:ascii="TimesNewRomanPSMT" w:hAnsi="TimesNewRomanPSMT"/>
        </w:rPr>
        <w:t xml:space="preserve">London: Routledge, 2010. Print. Routledge studies in extremism and democracy. </w:t>
      </w:r>
    </w:p>
    <w:p w14:paraId="184D0F3D" w14:textId="53FE6C6F" w:rsidR="005C7B51" w:rsidRDefault="005C7B51" w:rsidP="00067DD8">
      <w:pPr>
        <w:spacing w:line="276" w:lineRule="auto"/>
        <w:ind w:left="720" w:hanging="720"/>
      </w:pPr>
      <w:r w:rsidRPr="0064213D">
        <w:t xml:space="preserve">Pedziwiatr, K. (2019, August 19). The new Polish migration policy – false start. Retrieved 2 September 2019, from </w:t>
      </w:r>
      <w:proofErr w:type="spellStart"/>
      <w:r w:rsidRPr="0064213D">
        <w:t>OpenDemocracy</w:t>
      </w:r>
      <w:proofErr w:type="spellEnd"/>
      <w:r w:rsidRPr="0064213D">
        <w:t xml:space="preserve"> website: </w:t>
      </w:r>
      <w:hyperlink r:id="rId30" w:history="1">
        <w:r w:rsidRPr="0064213D">
          <w:rPr>
            <w:rStyle w:val="Hyperlink"/>
          </w:rPr>
          <w:t>https://www.opendemocracy.net/en/can-europe-make-it/the-new-polish-migration-policy-false-start/</w:t>
        </w:r>
      </w:hyperlink>
    </w:p>
    <w:p w14:paraId="6292C87F" w14:textId="77777777" w:rsidR="00067DD8" w:rsidRDefault="00067DD8" w:rsidP="00067DD8">
      <w:pPr>
        <w:spacing w:line="276" w:lineRule="auto"/>
        <w:ind w:left="720" w:hanging="720"/>
      </w:pPr>
    </w:p>
    <w:p w14:paraId="72657CC0" w14:textId="6C9A490C" w:rsidR="00B822BF" w:rsidRPr="00B822BF" w:rsidRDefault="00B822BF" w:rsidP="00B822BF">
      <w:pPr>
        <w:spacing w:line="276" w:lineRule="auto"/>
        <w:ind w:left="720" w:hanging="720"/>
        <w:rPr>
          <w:lang w:val="en-GB"/>
        </w:rPr>
      </w:pPr>
      <w:r w:rsidRPr="00B822BF">
        <w:rPr>
          <w:lang w:val="en-GB"/>
        </w:rPr>
        <w:t xml:space="preserve">Plattner, M. F. (2017). Liberal Democracy’s Fading Allure. </w:t>
      </w:r>
      <w:r w:rsidRPr="00B822BF">
        <w:rPr>
          <w:i/>
          <w:iCs/>
          <w:lang w:val="en-GB"/>
        </w:rPr>
        <w:t>Journal of Democracy</w:t>
      </w:r>
      <w:r w:rsidRPr="00B822BF">
        <w:rPr>
          <w:lang w:val="en-GB"/>
        </w:rPr>
        <w:t xml:space="preserve">, </w:t>
      </w:r>
      <w:r w:rsidRPr="00B822BF">
        <w:rPr>
          <w:i/>
          <w:iCs/>
          <w:lang w:val="en-GB"/>
        </w:rPr>
        <w:t>28</w:t>
      </w:r>
      <w:r w:rsidRPr="00B822BF">
        <w:rPr>
          <w:lang w:val="en-GB"/>
        </w:rPr>
        <w:t xml:space="preserve">(4), 5–14. </w:t>
      </w:r>
    </w:p>
    <w:p w14:paraId="7065828B" w14:textId="77777777" w:rsidR="00B822BF" w:rsidRDefault="00B822BF" w:rsidP="00067DD8">
      <w:pPr>
        <w:spacing w:line="276" w:lineRule="auto"/>
        <w:ind w:left="720" w:hanging="720"/>
      </w:pPr>
    </w:p>
    <w:p w14:paraId="5F4E4FE1" w14:textId="53A15C79" w:rsidR="005C7B51" w:rsidRDefault="005C7B51" w:rsidP="00067DD8">
      <w:pPr>
        <w:spacing w:line="276" w:lineRule="auto"/>
        <w:ind w:left="720" w:hanging="720"/>
      </w:pPr>
      <w:r w:rsidRPr="00853A4D">
        <w:t xml:space="preserve">Poland conservatives win election. (2015, October 26). Retrieved 3 December 2018, from BBC website: </w:t>
      </w:r>
      <w:hyperlink r:id="rId31" w:history="1">
        <w:r w:rsidRPr="00853A4D">
          <w:rPr>
            <w:rStyle w:val="Hyperlink"/>
            <w:rFonts w:eastAsiaTheme="majorEastAsia"/>
          </w:rPr>
          <w:t>https://www.bbc.com/news/world-europe-34631826</w:t>
        </w:r>
      </w:hyperlink>
    </w:p>
    <w:p w14:paraId="15B634BE" w14:textId="77777777" w:rsidR="00067DD8" w:rsidRDefault="00067DD8" w:rsidP="00067DD8">
      <w:pPr>
        <w:spacing w:line="276" w:lineRule="auto"/>
        <w:ind w:left="720" w:hanging="720"/>
      </w:pPr>
    </w:p>
    <w:p w14:paraId="5A5B57D5" w14:textId="0A120E68" w:rsidR="005C7B51" w:rsidRDefault="005C7B51" w:rsidP="00067DD8">
      <w:pPr>
        <w:spacing w:line="276" w:lineRule="auto"/>
        <w:ind w:left="720" w:hanging="720"/>
      </w:pPr>
      <w:r w:rsidRPr="00E5229A">
        <w:t xml:space="preserve">Ponce, A. (2017). Gender and Anti-immigrant Attitudes in Europe. </w:t>
      </w:r>
      <w:proofErr w:type="spellStart"/>
      <w:r w:rsidRPr="00E5229A">
        <w:rPr>
          <w:i/>
          <w:iCs/>
        </w:rPr>
        <w:t>Socius</w:t>
      </w:r>
      <w:proofErr w:type="spellEnd"/>
      <w:r w:rsidRPr="00E5229A">
        <w:rPr>
          <w:i/>
          <w:iCs/>
        </w:rPr>
        <w:t>: Sociological Research for a Dynamic World</w:t>
      </w:r>
      <w:r w:rsidRPr="00E5229A">
        <w:t xml:space="preserve">, </w:t>
      </w:r>
      <w:r w:rsidRPr="00E5229A">
        <w:rPr>
          <w:i/>
          <w:iCs/>
        </w:rPr>
        <w:t>3</w:t>
      </w:r>
      <w:r w:rsidRPr="00E5229A">
        <w:t>, 1–17.</w:t>
      </w:r>
    </w:p>
    <w:p w14:paraId="71BF53CA" w14:textId="77777777" w:rsidR="00067DD8" w:rsidRPr="00E5229A" w:rsidRDefault="00067DD8" w:rsidP="00067DD8">
      <w:pPr>
        <w:spacing w:line="276" w:lineRule="auto"/>
        <w:ind w:left="720" w:hanging="720"/>
      </w:pPr>
    </w:p>
    <w:p w14:paraId="01139C30" w14:textId="1B4938E4" w:rsidR="00E42B4D" w:rsidRPr="00E42B4D" w:rsidRDefault="00E42B4D" w:rsidP="00E42B4D">
      <w:pPr>
        <w:spacing w:line="276" w:lineRule="auto"/>
        <w:ind w:left="720" w:hanging="720"/>
        <w:rPr>
          <w:lang w:val="en-GB"/>
        </w:rPr>
      </w:pPr>
      <w:proofErr w:type="spellStart"/>
      <w:r w:rsidRPr="00E42B4D">
        <w:rPr>
          <w:lang w:val="en-GB"/>
        </w:rPr>
        <w:t>Postelnicescu</w:t>
      </w:r>
      <w:proofErr w:type="spellEnd"/>
      <w:r w:rsidRPr="00E42B4D">
        <w:rPr>
          <w:lang w:val="en-GB"/>
        </w:rPr>
        <w:t xml:space="preserve">, C. (2016). Europe’s New Identity: The Refugee Crisis and the Rise of Nationalism. </w:t>
      </w:r>
      <w:r w:rsidRPr="00E42B4D">
        <w:rPr>
          <w:i/>
          <w:iCs/>
          <w:lang w:val="en-GB"/>
        </w:rPr>
        <w:t>Europe’s Journal of Psychology</w:t>
      </w:r>
      <w:r w:rsidRPr="00E42B4D">
        <w:rPr>
          <w:lang w:val="en-GB"/>
        </w:rPr>
        <w:t xml:space="preserve">, </w:t>
      </w:r>
      <w:r w:rsidRPr="00E42B4D">
        <w:rPr>
          <w:i/>
          <w:iCs/>
          <w:lang w:val="en-GB"/>
        </w:rPr>
        <w:t>12</w:t>
      </w:r>
      <w:r w:rsidRPr="00E42B4D">
        <w:rPr>
          <w:lang w:val="en-GB"/>
        </w:rPr>
        <w:t xml:space="preserve">(2), 203–209. </w:t>
      </w:r>
    </w:p>
    <w:p w14:paraId="197A0189" w14:textId="77777777" w:rsidR="00E42B4D" w:rsidRDefault="00E42B4D" w:rsidP="00D074EB">
      <w:pPr>
        <w:spacing w:line="276" w:lineRule="auto"/>
        <w:ind w:left="720" w:hanging="720"/>
      </w:pPr>
    </w:p>
    <w:p w14:paraId="06F8663D" w14:textId="26574FC2" w:rsidR="004640A6" w:rsidRPr="004640A6" w:rsidRDefault="004640A6" w:rsidP="004640A6">
      <w:pPr>
        <w:spacing w:line="276" w:lineRule="auto"/>
        <w:ind w:left="720" w:hanging="720"/>
        <w:rPr>
          <w:lang w:val="en-GB"/>
        </w:rPr>
      </w:pPr>
      <w:r w:rsidRPr="004640A6">
        <w:rPr>
          <w:lang w:val="en-GB"/>
        </w:rPr>
        <w:t xml:space="preserve">Przybylski, W. (2018). Can Poland’s Backsliding Be Stopped? </w:t>
      </w:r>
      <w:r w:rsidRPr="004640A6">
        <w:rPr>
          <w:i/>
          <w:iCs/>
          <w:lang w:val="en-GB"/>
        </w:rPr>
        <w:t>Journal of Democracy</w:t>
      </w:r>
      <w:r w:rsidRPr="004640A6">
        <w:rPr>
          <w:lang w:val="en-GB"/>
        </w:rPr>
        <w:t xml:space="preserve">, </w:t>
      </w:r>
      <w:r w:rsidRPr="004640A6">
        <w:rPr>
          <w:i/>
          <w:iCs/>
          <w:lang w:val="en-GB"/>
        </w:rPr>
        <w:t>29</w:t>
      </w:r>
      <w:r w:rsidRPr="004640A6">
        <w:rPr>
          <w:lang w:val="en-GB"/>
        </w:rPr>
        <w:t xml:space="preserve">(3), 52–64. </w:t>
      </w:r>
    </w:p>
    <w:p w14:paraId="54025AFE" w14:textId="77777777" w:rsidR="004640A6" w:rsidRDefault="004640A6" w:rsidP="00D074EB">
      <w:pPr>
        <w:spacing w:line="276" w:lineRule="auto"/>
        <w:ind w:left="720" w:hanging="720"/>
      </w:pPr>
    </w:p>
    <w:p w14:paraId="5032DC5F" w14:textId="50C94253" w:rsidR="00D074EB" w:rsidRPr="00D074EB" w:rsidRDefault="00D074EB" w:rsidP="00D074EB">
      <w:pPr>
        <w:spacing w:line="276" w:lineRule="auto"/>
        <w:ind w:left="720" w:hanging="720"/>
      </w:pPr>
      <w:proofErr w:type="spellStart"/>
      <w:r w:rsidRPr="00D074EB">
        <w:t>Rooduijn</w:t>
      </w:r>
      <w:proofErr w:type="spellEnd"/>
      <w:r w:rsidRPr="00D074EB">
        <w:t xml:space="preserve">, M. (2015). The Rise of the Populist Radical Right in Western Europe. </w:t>
      </w:r>
      <w:r w:rsidRPr="00D074EB">
        <w:rPr>
          <w:i/>
          <w:iCs/>
        </w:rPr>
        <w:t>European View</w:t>
      </w:r>
      <w:r w:rsidRPr="00D074EB">
        <w:t xml:space="preserve">, </w:t>
      </w:r>
      <w:r w:rsidRPr="00D074EB">
        <w:rPr>
          <w:i/>
          <w:iCs/>
        </w:rPr>
        <w:t>14</w:t>
      </w:r>
      <w:r w:rsidRPr="00D074EB">
        <w:t>(1), 3–11.</w:t>
      </w:r>
    </w:p>
    <w:p w14:paraId="5FA6780C" w14:textId="77777777" w:rsidR="00D074EB" w:rsidRDefault="00D074EB" w:rsidP="00067DD8">
      <w:pPr>
        <w:spacing w:line="276" w:lineRule="auto"/>
        <w:ind w:left="720" w:hanging="720"/>
      </w:pPr>
    </w:p>
    <w:p w14:paraId="084986F8" w14:textId="277EA088" w:rsidR="00AC1265" w:rsidRPr="00AC1265" w:rsidRDefault="00AC1265" w:rsidP="00AC1265">
      <w:pPr>
        <w:spacing w:line="276" w:lineRule="auto"/>
        <w:ind w:left="720" w:hanging="720"/>
        <w:rPr>
          <w:lang w:val="en-GB"/>
        </w:rPr>
      </w:pPr>
      <w:proofErr w:type="spellStart"/>
      <w:r w:rsidRPr="00AC1265">
        <w:rPr>
          <w:lang w:val="en-GB"/>
        </w:rPr>
        <w:t>Rupnik</w:t>
      </w:r>
      <w:proofErr w:type="spellEnd"/>
      <w:r w:rsidRPr="00AC1265">
        <w:rPr>
          <w:lang w:val="en-GB"/>
        </w:rPr>
        <w:t xml:space="preserve">, J. (2018). The Crisis of Liberalism. </w:t>
      </w:r>
      <w:r w:rsidRPr="00AC1265">
        <w:rPr>
          <w:i/>
          <w:iCs/>
          <w:lang w:val="en-GB"/>
        </w:rPr>
        <w:t>Journal of Democracy</w:t>
      </w:r>
      <w:r w:rsidRPr="00AC1265">
        <w:rPr>
          <w:lang w:val="en-GB"/>
        </w:rPr>
        <w:t xml:space="preserve">, </w:t>
      </w:r>
      <w:r w:rsidRPr="00AC1265">
        <w:rPr>
          <w:i/>
          <w:iCs/>
          <w:lang w:val="en-GB"/>
        </w:rPr>
        <w:t>29</w:t>
      </w:r>
      <w:r w:rsidRPr="00AC1265">
        <w:rPr>
          <w:lang w:val="en-GB"/>
        </w:rPr>
        <w:t xml:space="preserve">(3), 24–38. </w:t>
      </w:r>
    </w:p>
    <w:p w14:paraId="28FDB776" w14:textId="77777777" w:rsidR="00AC1265" w:rsidRDefault="00AC1265" w:rsidP="00067DD8">
      <w:pPr>
        <w:spacing w:line="276" w:lineRule="auto"/>
        <w:ind w:left="720" w:hanging="720"/>
      </w:pPr>
    </w:p>
    <w:p w14:paraId="7D457233" w14:textId="07CB9AC9" w:rsidR="005C7B51" w:rsidRDefault="005C7B51" w:rsidP="00067DD8">
      <w:pPr>
        <w:spacing w:line="276" w:lineRule="auto"/>
        <w:ind w:left="720" w:hanging="720"/>
      </w:pPr>
      <w:proofErr w:type="spellStart"/>
      <w:r w:rsidRPr="003C27A9">
        <w:t>Shotter</w:t>
      </w:r>
      <w:proofErr w:type="spellEnd"/>
      <w:r w:rsidRPr="003C27A9">
        <w:t xml:space="preserve">, J. (2018, August 27). Central Europe: Running out of steam. </w:t>
      </w:r>
      <w:r w:rsidRPr="003C27A9">
        <w:rPr>
          <w:i/>
          <w:iCs/>
        </w:rPr>
        <w:t>Financial Times</w:t>
      </w:r>
      <w:r w:rsidRPr="003C27A9">
        <w:t xml:space="preserve">. Retrieved from </w:t>
      </w:r>
      <w:hyperlink r:id="rId32" w:history="1">
        <w:r w:rsidRPr="003C27A9">
          <w:rPr>
            <w:rStyle w:val="Hyperlink"/>
          </w:rPr>
          <w:t>https://www.ft.com/content/21c2d25e-a0ba-11e8-85da-eeb7a9ce36e4</w:t>
        </w:r>
      </w:hyperlink>
    </w:p>
    <w:p w14:paraId="2E4A5404" w14:textId="77777777" w:rsidR="00067DD8" w:rsidRDefault="00067DD8" w:rsidP="00067DD8">
      <w:pPr>
        <w:spacing w:line="276" w:lineRule="auto"/>
        <w:ind w:left="720" w:hanging="720"/>
      </w:pPr>
    </w:p>
    <w:p w14:paraId="6C3AF6FA" w14:textId="7485F09F" w:rsidR="005C7B51" w:rsidRPr="00E70C1F" w:rsidRDefault="005C7B51" w:rsidP="00067DD8">
      <w:pPr>
        <w:spacing w:line="276" w:lineRule="auto"/>
        <w:ind w:left="720" w:hanging="720"/>
        <w:rPr>
          <w:lang w:val="fr-FR"/>
        </w:rPr>
      </w:pPr>
      <w:proofErr w:type="spellStart"/>
      <w:r w:rsidRPr="00E70C1F">
        <w:rPr>
          <w:lang w:val="fr-FR"/>
        </w:rPr>
        <w:t>Sierakowski</w:t>
      </w:r>
      <w:proofErr w:type="spellEnd"/>
      <w:r w:rsidRPr="00E70C1F">
        <w:rPr>
          <w:lang w:val="fr-FR"/>
        </w:rPr>
        <w:t xml:space="preserve">, S. (2017, </w:t>
      </w:r>
      <w:proofErr w:type="spellStart"/>
      <w:r w:rsidRPr="00E70C1F">
        <w:rPr>
          <w:lang w:val="fr-FR"/>
        </w:rPr>
        <w:t>June</w:t>
      </w:r>
      <w:proofErr w:type="spellEnd"/>
      <w:r w:rsidRPr="00E70C1F">
        <w:rPr>
          <w:lang w:val="fr-FR"/>
        </w:rPr>
        <w:t xml:space="preserve">). </w:t>
      </w:r>
      <w:proofErr w:type="spellStart"/>
      <w:r w:rsidRPr="00E70C1F">
        <w:rPr>
          <w:lang w:val="fr-FR"/>
        </w:rPr>
        <w:t>Poland’s</w:t>
      </w:r>
      <w:proofErr w:type="spellEnd"/>
      <w:r w:rsidRPr="00E70C1F">
        <w:rPr>
          <w:lang w:val="fr-FR"/>
        </w:rPr>
        <w:t xml:space="preserve"> Immoral </w:t>
      </w:r>
      <w:proofErr w:type="spellStart"/>
      <w:r w:rsidRPr="00E70C1F">
        <w:rPr>
          <w:lang w:val="fr-FR"/>
        </w:rPr>
        <w:t>Refugee</w:t>
      </w:r>
      <w:proofErr w:type="spellEnd"/>
      <w:r w:rsidRPr="00E70C1F">
        <w:rPr>
          <w:lang w:val="fr-FR"/>
        </w:rPr>
        <w:t xml:space="preserve"> Policy. </w:t>
      </w:r>
      <w:r w:rsidRPr="00E70C1F">
        <w:rPr>
          <w:i/>
          <w:iCs/>
          <w:lang w:val="fr-FR"/>
        </w:rPr>
        <w:t xml:space="preserve">Project </w:t>
      </w:r>
      <w:proofErr w:type="spellStart"/>
      <w:r w:rsidRPr="00E70C1F">
        <w:rPr>
          <w:i/>
          <w:iCs/>
          <w:lang w:val="fr-FR"/>
        </w:rPr>
        <w:t>Syndicate</w:t>
      </w:r>
      <w:proofErr w:type="spellEnd"/>
      <w:r w:rsidRPr="00E70C1F">
        <w:rPr>
          <w:lang w:val="fr-FR"/>
        </w:rPr>
        <w:t>.</w:t>
      </w:r>
    </w:p>
    <w:p w14:paraId="7749A5E3" w14:textId="77777777" w:rsidR="00067DD8" w:rsidRPr="00062EE9" w:rsidRDefault="00067DD8" w:rsidP="00B807E1">
      <w:pPr>
        <w:spacing w:line="276" w:lineRule="auto"/>
        <w:rPr>
          <w:lang w:val="fr-FR"/>
        </w:rPr>
      </w:pPr>
    </w:p>
    <w:p w14:paraId="6B4DD3D4" w14:textId="77777777" w:rsidR="00B807E1" w:rsidRPr="00B807E1" w:rsidRDefault="00B807E1" w:rsidP="00B807E1">
      <w:pPr>
        <w:spacing w:line="276" w:lineRule="auto"/>
        <w:ind w:left="720" w:hanging="720"/>
      </w:pPr>
      <w:proofErr w:type="spellStart"/>
      <w:r w:rsidRPr="00062EE9">
        <w:rPr>
          <w:lang w:val="fr-FR"/>
        </w:rPr>
        <w:t>Sondaż</w:t>
      </w:r>
      <w:proofErr w:type="spellEnd"/>
      <w:r w:rsidRPr="00062EE9">
        <w:rPr>
          <w:lang w:val="fr-FR"/>
        </w:rPr>
        <w:t xml:space="preserve"> </w:t>
      </w:r>
      <w:proofErr w:type="spellStart"/>
      <w:r w:rsidRPr="00062EE9">
        <w:rPr>
          <w:lang w:val="fr-FR"/>
        </w:rPr>
        <w:t>partyjny</w:t>
      </w:r>
      <w:proofErr w:type="spellEnd"/>
      <w:r w:rsidRPr="00062EE9">
        <w:rPr>
          <w:lang w:val="fr-FR"/>
        </w:rPr>
        <w:t xml:space="preserve"> </w:t>
      </w:r>
      <w:proofErr w:type="spellStart"/>
      <w:r w:rsidRPr="00062EE9">
        <w:rPr>
          <w:lang w:val="fr-FR"/>
        </w:rPr>
        <w:t>IBRiS</w:t>
      </w:r>
      <w:proofErr w:type="spellEnd"/>
      <w:r w:rsidRPr="00062EE9">
        <w:rPr>
          <w:lang w:val="fr-FR"/>
        </w:rPr>
        <w:t xml:space="preserve"> </w:t>
      </w:r>
      <w:proofErr w:type="spellStart"/>
      <w:r w:rsidRPr="00062EE9">
        <w:rPr>
          <w:lang w:val="fr-FR"/>
        </w:rPr>
        <w:t>dla</w:t>
      </w:r>
      <w:proofErr w:type="spellEnd"/>
      <w:r w:rsidRPr="00062EE9">
        <w:rPr>
          <w:lang w:val="fr-FR"/>
        </w:rPr>
        <w:t xml:space="preserve"> </w:t>
      </w:r>
      <w:proofErr w:type="spellStart"/>
      <w:r w:rsidRPr="00062EE9">
        <w:rPr>
          <w:lang w:val="fr-FR"/>
        </w:rPr>
        <w:t>Onetu</w:t>
      </w:r>
      <w:proofErr w:type="spellEnd"/>
      <w:r w:rsidRPr="00062EE9">
        <w:rPr>
          <w:lang w:val="fr-FR"/>
        </w:rPr>
        <w:t xml:space="preserve">. PiS i PO z </w:t>
      </w:r>
      <w:proofErr w:type="spellStart"/>
      <w:r w:rsidRPr="00062EE9">
        <w:rPr>
          <w:lang w:val="fr-FR"/>
        </w:rPr>
        <w:t>dużą</w:t>
      </w:r>
      <w:proofErr w:type="spellEnd"/>
      <w:r w:rsidRPr="00062EE9">
        <w:rPr>
          <w:lang w:val="fr-FR"/>
        </w:rPr>
        <w:t xml:space="preserve"> </w:t>
      </w:r>
      <w:proofErr w:type="spellStart"/>
      <w:r w:rsidRPr="00062EE9">
        <w:rPr>
          <w:lang w:val="fr-FR"/>
        </w:rPr>
        <w:t>przewagą</w:t>
      </w:r>
      <w:proofErr w:type="spellEnd"/>
      <w:r w:rsidRPr="00062EE9">
        <w:rPr>
          <w:lang w:val="fr-FR"/>
        </w:rPr>
        <w:t xml:space="preserve"> </w:t>
      </w:r>
      <w:proofErr w:type="spellStart"/>
      <w:r w:rsidRPr="00062EE9">
        <w:rPr>
          <w:lang w:val="fr-FR"/>
        </w:rPr>
        <w:t>nad</w:t>
      </w:r>
      <w:proofErr w:type="spellEnd"/>
      <w:r w:rsidRPr="00062EE9">
        <w:rPr>
          <w:lang w:val="fr-FR"/>
        </w:rPr>
        <w:t xml:space="preserve"> </w:t>
      </w:r>
      <w:proofErr w:type="spellStart"/>
      <w:r w:rsidRPr="00062EE9">
        <w:rPr>
          <w:lang w:val="fr-FR"/>
        </w:rPr>
        <w:t>resztą</w:t>
      </w:r>
      <w:proofErr w:type="spellEnd"/>
      <w:r w:rsidRPr="00062EE9">
        <w:rPr>
          <w:lang w:val="fr-FR"/>
        </w:rPr>
        <w:t xml:space="preserve"> </w:t>
      </w:r>
      <w:proofErr w:type="spellStart"/>
      <w:r w:rsidRPr="00062EE9">
        <w:rPr>
          <w:lang w:val="fr-FR"/>
        </w:rPr>
        <w:t>stawki</w:t>
      </w:r>
      <w:proofErr w:type="spellEnd"/>
      <w:r w:rsidRPr="00062EE9">
        <w:rPr>
          <w:lang w:val="fr-FR"/>
        </w:rPr>
        <w:t xml:space="preserve">. </w:t>
      </w:r>
      <w:r w:rsidRPr="00B807E1">
        <w:t xml:space="preserve">(2018, November 26). Retrieved 4 December 2018, from </w:t>
      </w:r>
      <w:proofErr w:type="spellStart"/>
      <w:r w:rsidRPr="00B807E1">
        <w:t>Onet</w:t>
      </w:r>
      <w:proofErr w:type="spellEnd"/>
      <w:r w:rsidRPr="00B807E1">
        <w:t xml:space="preserve"> </w:t>
      </w:r>
      <w:proofErr w:type="spellStart"/>
      <w:r w:rsidRPr="00B807E1">
        <w:t>Wiadomosci</w:t>
      </w:r>
      <w:proofErr w:type="spellEnd"/>
      <w:r w:rsidRPr="00B807E1">
        <w:t xml:space="preserve"> website: </w:t>
      </w:r>
      <w:hyperlink r:id="rId33" w:history="1">
        <w:r w:rsidRPr="00B807E1">
          <w:rPr>
            <w:rStyle w:val="Hyperlink"/>
          </w:rPr>
          <w:t>https://wiadomosci.onet.pl/tylko-w-onecie/sondaz-partyjny-ibris-dla-onetu-pis-i-po-z-duza-przewaga-nad-reszta-stawki/mx6q7mc</w:t>
        </w:r>
      </w:hyperlink>
    </w:p>
    <w:p w14:paraId="664A9EA9" w14:textId="77777777" w:rsidR="00B807E1" w:rsidRDefault="00B807E1" w:rsidP="00B807E1">
      <w:pPr>
        <w:spacing w:line="276" w:lineRule="auto"/>
      </w:pPr>
    </w:p>
    <w:p w14:paraId="016CCD2E" w14:textId="3DE19AE3" w:rsidR="005C7B51" w:rsidRDefault="005C7B51" w:rsidP="00067DD8">
      <w:pPr>
        <w:spacing w:line="276" w:lineRule="auto"/>
        <w:ind w:left="720" w:hanging="720"/>
      </w:pPr>
      <w:r w:rsidRPr="00FC3343">
        <w:t xml:space="preserve">Stone, J. (2019, July 30). Poland scraps income tax for young people in bid to tempt </w:t>
      </w:r>
      <w:proofErr w:type="gramStart"/>
      <w:r w:rsidRPr="00FC3343">
        <w:t>emigrants</w:t>
      </w:r>
      <w:proofErr w:type="gramEnd"/>
      <w:r w:rsidRPr="00FC3343">
        <w:t xml:space="preserve"> home. </w:t>
      </w:r>
      <w:r w:rsidRPr="00FC3343">
        <w:rPr>
          <w:i/>
          <w:iCs/>
        </w:rPr>
        <w:t>The Independent</w:t>
      </w:r>
      <w:r w:rsidRPr="00FC3343">
        <w:t xml:space="preserve">. Retrieved from </w:t>
      </w:r>
      <w:hyperlink r:id="rId34" w:history="1">
        <w:r w:rsidRPr="00FC3343">
          <w:rPr>
            <w:rStyle w:val="Hyperlink"/>
            <w:rFonts w:eastAsiaTheme="majorEastAsia"/>
          </w:rPr>
          <w:t>https://www.independent.co.uk/news/world/europe/poland-income-tax-young-people-workers-eu-free-movement-a9027186.html</w:t>
        </w:r>
      </w:hyperlink>
    </w:p>
    <w:p w14:paraId="16B6070C" w14:textId="77777777" w:rsidR="00067DD8" w:rsidRPr="00FC3343" w:rsidRDefault="00067DD8" w:rsidP="00067DD8">
      <w:pPr>
        <w:spacing w:line="276" w:lineRule="auto"/>
        <w:ind w:left="720" w:hanging="720"/>
      </w:pPr>
    </w:p>
    <w:p w14:paraId="64BEC80A" w14:textId="7049C5D1" w:rsidR="003E1892" w:rsidRPr="003E1892" w:rsidRDefault="003E1892" w:rsidP="003E1892">
      <w:pPr>
        <w:spacing w:line="276" w:lineRule="auto"/>
        <w:ind w:left="720" w:hanging="720"/>
        <w:rPr>
          <w:lang w:val="en-GB"/>
        </w:rPr>
      </w:pPr>
      <w:proofErr w:type="spellStart"/>
      <w:r w:rsidRPr="003E1892">
        <w:rPr>
          <w:lang w:val="en-GB"/>
        </w:rPr>
        <w:t>Swindal</w:t>
      </w:r>
      <w:proofErr w:type="spellEnd"/>
      <w:r w:rsidRPr="003E1892">
        <w:rPr>
          <w:lang w:val="en-GB"/>
        </w:rPr>
        <w:t xml:space="preserve">, M. G. (2011). Ideology and Social Position in Poland: The Determinants of Voting for the Right, 1991-2005*: Ideology and Social Position in Poland. </w:t>
      </w:r>
      <w:r w:rsidRPr="003E1892">
        <w:rPr>
          <w:i/>
          <w:iCs/>
          <w:lang w:val="en-GB"/>
        </w:rPr>
        <w:t>Social Science Quarterly</w:t>
      </w:r>
      <w:r w:rsidRPr="003E1892">
        <w:rPr>
          <w:lang w:val="en-GB"/>
        </w:rPr>
        <w:t xml:space="preserve">, </w:t>
      </w:r>
      <w:r w:rsidRPr="003E1892">
        <w:rPr>
          <w:i/>
          <w:iCs/>
          <w:lang w:val="en-GB"/>
        </w:rPr>
        <w:t>92</w:t>
      </w:r>
      <w:r w:rsidRPr="003E1892">
        <w:rPr>
          <w:lang w:val="en-GB"/>
        </w:rPr>
        <w:t xml:space="preserve">(1), 185–205. </w:t>
      </w:r>
    </w:p>
    <w:p w14:paraId="460800A1" w14:textId="44ED756E" w:rsidR="005C7B51" w:rsidRDefault="005C7B51" w:rsidP="00067DD8">
      <w:pPr>
        <w:spacing w:line="276" w:lineRule="auto"/>
        <w:ind w:left="720" w:hanging="720"/>
      </w:pPr>
      <w:proofErr w:type="spellStart"/>
      <w:r w:rsidRPr="004C44DF">
        <w:lastRenderedPageBreak/>
        <w:t>Topidi</w:t>
      </w:r>
      <w:proofErr w:type="spellEnd"/>
      <w:r w:rsidRPr="004C44DF">
        <w:t xml:space="preserve">, K. (2019). Religious Freedom, National Identity, and the Polish Catholic Church: Converging Visions of Nation and God. </w:t>
      </w:r>
      <w:r w:rsidRPr="004C44DF">
        <w:rPr>
          <w:i/>
          <w:iCs/>
        </w:rPr>
        <w:t>Religions</w:t>
      </w:r>
      <w:r w:rsidRPr="004C44DF">
        <w:t xml:space="preserve">, </w:t>
      </w:r>
      <w:r w:rsidRPr="004C44DF">
        <w:rPr>
          <w:i/>
          <w:iCs/>
        </w:rPr>
        <w:t>10</w:t>
      </w:r>
      <w:r w:rsidRPr="004C44DF">
        <w:t xml:space="preserve">(5), 293. </w:t>
      </w:r>
    </w:p>
    <w:p w14:paraId="06F72A34" w14:textId="77777777" w:rsidR="00067DD8" w:rsidRDefault="00067DD8" w:rsidP="00067DD8">
      <w:pPr>
        <w:spacing w:line="276" w:lineRule="auto"/>
        <w:ind w:left="720" w:hanging="720"/>
      </w:pPr>
    </w:p>
    <w:p w14:paraId="3C0CECB1" w14:textId="441C0A47" w:rsidR="005C7B51" w:rsidRDefault="005C7B51" w:rsidP="00067DD8">
      <w:pPr>
        <w:spacing w:line="276" w:lineRule="auto"/>
        <w:ind w:left="720" w:hanging="720"/>
      </w:pPr>
      <w:r w:rsidRPr="002D6064">
        <w:t xml:space="preserve">United Nations High Commissioner for Refugees. (n.d.). 2015: The year of Europe’s refugee crisis. Retrieved 20 October 2019, from UNHCR website: </w:t>
      </w:r>
      <w:hyperlink r:id="rId35" w:history="1">
        <w:r w:rsidRPr="002D6064">
          <w:rPr>
            <w:rStyle w:val="Hyperlink"/>
            <w:rFonts w:eastAsiaTheme="majorEastAsia"/>
          </w:rPr>
          <w:t>https://www.unhcr.org/news/stories/2015/12/56ec1ebde/2015-year-europes-refugee-crisis.html</w:t>
        </w:r>
      </w:hyperlink>
      <w:r w:rsidRPr="00FC3343">
        <w:t xml:space="preserve"> </w:t>
      </w:r>
    </w:p>
    <w:p w14:paraId="02C320C3" w14:textId="77777777" w:rsidR="00067DD8" w:rsidRPr="002D6064" w:rsidRDefault="00067DD8" w:rsidP="00067DD8">
      <w:pPr>
        <w:spacing w:line="276" w:lineRule="auto"/>
        <w:ind w:left="720" w:hanging="720"/>
      </w:pPr>
    </w:p>
    <w:p w14:paraId="52E05566" w14:textId="77777777" w:rsidR="00855E16" w:rsidRPr="00855E16" w:rsidRDefault="00855E16" w:rsidP="00855E16">
      <w:pPr>
        <w:spacing w:line="276" w:lineRule="auto"/>
        <w:ind w:left="720" w:hanging="720"/>
      </w:pPr>
      <w:r w:rsidRPr="00855E16">
        <w:t xml:space="preserve">United Nations High Commissioner for Refugees. (n.d.). UNHCR Operational Portal: Mediterranean Situation. Retrieved from </w:t>
      </w:r>
      <w:hyperlink r:id="rId36" w:history="1">
        <w:r w:rsidRPr="00855E16">
          <w:rPr>
            <w:rStyle w:val="Hyperlink"/>
          </w:rPr>
          <w:t>https://data2.unhcr.org/en/situations/mediterranean</w:t>
        </w:r>
      </w:hyperlink>
    </w:p>
    <w:p w14:paraId="01A1E8BD" w14:textId="77777777" w:rsidR="00855E16" w:rsidRDefault="00855E16" w:rsidP="00067DD8">
      <w:pPr>
        <w:spacing w:line="276" w:lineRule="auto"/>
        <w:ind w:left="720" w:hanging="720"/>
      </w:pPr>
    </w:p>
    <w:p w14:paraId="56E11D30" w14:textId="2DE33CD8" w:rsidR="005C7B51" w:rsidRDefault="005C7B51" w:rsidP="00067DD8">
      <w:pPr>
        <w:spacing w:line="276" w:lineRule="auto"/>
        <w:ind w:left="720" w:hanging="720"/>
      </w:pPr>
      <w:r w:rsidRPr="00D43D88">
        <w:t xml:space="preserve">Vergara, J. (2007). The History of Europe and its Constituent Countries. Considerations in Favour of the New Europe. </w:t>
      </w:r>
      <w:r w:rsidRPr="00D43D88">
        <w:rPr>
          <w:i/>
          <w:iCs/>
        </w:rPr>
        <w:t>Journal of Social Science Education</w:t>
      </w:r>
      <w:r w:rsidRPr="00D43D88">
        <w:t xml:space="preserve">, </w:t>
      </w:r>
      <w:r w:rsidRPr="00D43D88">
        <w:rPr>
          <w:i/>
          <w:iCs/>
        </w:rPr>
        <w:t>6</w:t>
      </w:r>
      <w:r w:rsidRPr="00D43D88">
        <w:t xml:space="preserve">. </w:t>
      </w:r>
    </w:p>
    <w:p w14:paraId="4961316E" w14:textId="77777777" w:rsidR="00067DD8" w:rsidRPr="00D43D88" w:rsidRDefault="00067DD8" w:rsidP="00067DD8">
      <w:pPr>
        <w:spacing w:line="276" w:lineRule="auto"/>
        <w:ind w:left="720" w:hanging="720"/>
      </w:pPr>
    </w:p>
    <w:p w14:paraId="53F577F8" w14:textId="77777777" w:rsidR="00714D43" w:rsidRPr="00714D43" w:rsidRDefault="00714D43" w:rsidP="00714D43">
      <w:pPr>
        <w:spacing w:line="276" w:lineRule="auto"/>
        <w:ind w:left="720" w:hanging="720"/>
      </w:pPr>
      <w:proofErr w:type="spellStart"/>
      <w:r w:rsidRPr="00714D43">
        <w:t>Walicki</w:t>
      </w:r>
      <w:proofErr w:type="spellEnd"/>
      <w:r w:rsidRPr="00714D43">
        <w:t xml:space="preserve">, A. (1998). Ernest Gellner and the ‘Constructivist’ Theory of Nation. </w:t>
      </w:r>
      <w:r w:rsidRPr="00714D43">
        <w:rPr>
          <w:i/>
          <w:iCs/>
        </w:rPr>
        <w:t>Harvard Ukrainian Studies</w:t>
      </w:r>
      <w:r w:rsidRPr="00714D43">
        <w:t xml:space="preserve">, </w:t>
      </w:r>
      <w:r w:rsidRPr="00714D43">
        <w:rPr>
          <w:i/>
          <w:iCs/>
        </w:rPr>
        <w:t>22</w:t>
      </w:r>
      <w:r w:rsidRPr="00714D43">
        <w:t>, 611–619.</w:t>
      </w:r>
    </w:p>
    <w:p w14:paraId="6CCBF74D" w14:textId="77777777" w:rsidR="00714D43" w:rsidRDefault="00714D43" w:rsidP="00067DD8">
      <w:pPr>
        <w:spacing w:line="276" w:lineRule="auto"/>
        <w:ind w:left="720" w:hanging="720"/>
      </w:pPr>
    </w:p>
    <w:p w14:paraId="1529A0F1" w14:textId="60786A4E" w:rsidR="005C7B51" w:rsidRDefault="005C7B51" w:rsidP="00067DD8">
      <w:pPr>
        <w:spacing w:line="276" w:lineRule="auto"/>
        <w:ind w:left="720" w:hanging="720"/>
        <w:rPr>
          <w:rStyle w:val="Hyperlink"/>
          <w:rFonts w:eastAsiaTheme="majorEastAsia"/>
        </w:rPr>
      </w:pPr>
      <w:proofErr w:type="spellStart"/>
      <w:r>
        <w:t>Wanat</w:t>
      </w:r>
      <w:proofErr w:type="spellEnd"/>
      <w:r>
        <w:t xml:space="preserve">, Z. (2019, May 31). Poland’s farmers switch loyalties to boost ruling party. Retrieved 25 August 2019, from POLITICO website: </w:t>
      </w:r>
      <w:hyperlink r:id="rId37" w:history="1">
        <w:r>
          <w:rPr>
            <w:rStyle w:val="Hyperlink"/>
            <w:rFonts w:eastAsiaTheme="majorEastAsia"/>
          </w:rPr>
          <w:t>https://www.politico.eu/article/polands-farmers-switch-loyalties-to-boost-ruling-party-pis-law-and-justice/</w:t>
        </w:r>
      </w:hyperlink>
    </w:p>
    <w:p w14:paraId="069328A7" w14:textId="77777777" w:rsidR="00406DDD" w:rsidRDefault="00406DDD" w:rsidP="00067DD8">
      <w:pPr>
        <w:spacing w:line="276" w:lineRule="auto"/>
        <w:ind w:left="720" w:hanging="720"/>
      </w:pPr>
    </w:p>
    <w:p w14:paraId="7910039B" w14:textId="3F7A66CA" w:rsidR="005C7B51" w:rsidRDefault="005C7B51" w:rsidP="00067DD8">
      <w:pPr>
        <w:spacing w:line="276" w:lineRule="auto"/>
        <w:ind w:left="720" w:hanging="720"/>
      </w:pPr>
      <w:proofErr w:type="spellStart"/>
      <w:r w:rsidRPr="00AD4007">
        <w:t>Weinar</w:t>
      </w:r>
      <w:proofErr w:type="spellEnd"/>
      <w:r w:rsidRPr="00AD4007">
        <w:t xml:space="preserve">, A., Bonjour, S., &amp; </w:t>
      </w:r>
      <w:proofErr w:type="spellStart"/>
      <w:r w:rsidRPr="00AD4007">
        <w:t>Zhyznomirska</w:t>
      </w:r>
      <w:proofErr w:type="spellEnd"/>
      <w:r w:rsidRPr="00AD4007">
        <w:t>, L. (Eds.). (2019). The Routledge Handbook of the Politics of Migration in Europe. New York: Routledge.</w:t>
      </w:r>
    </w:p>
    <w:p w14:paraId="55C61E03" w14:textId="77777777" w:rsidR="00067DD8" w:rsidRPr="00AD4007" w:rsidRDefault="00067DD8" w:rsidP="00067DD8">
      <w:pPr>
        <w:spacing w:line="276" w:lineRule="auto"/>
        <w:ind w:left="720" w:hanging="720"/>
      </w:pPr>
    </w:p>
    <w:p w14:paraId="76674B24" w14:textId="43385AB1" w:rsidR="005C7B51" w:rsidRDefault="005C7B51" w:rsidP="00067DD8">
      <w:pPr>
        <w:spacing w:line="276" w:lineRule="auto"/>
        <w:ind w:left="720" w:hanging="720"/>
      </w:pPr>
      <w:r w:rsidRPr="002763A1">
        <w:t xml:space="preserve">White, A., Grabowska, I., </w:t>
      </w:r>
      <w:proofErr w:type="spellStart"/>
      <w:r w:rsidRPr="002763A1">
        <w:t>Kaczmarczyk</w:t>
      </w:r>
      <w:proofErr w:type="spellEnd"/>
      <w:r w:rsidRPr="002763A1">
        <w:t xml:space="preserve">, P., &amp; </w:t>
      </w:r>
      <w:proofErr w:type="spellStart"/>
      <w:r w:rsidRPr="002763A1">
        <w:t>Slany</w:t>
      </w:r>
      <w:proofErr w:type="spellEnd"/>
      <w:r w:rsidRPr="002763A1">
        <w:t>, K. (2018</w:t>
      </w:r>
      <w:r>
        <w:t>a</w:t>
      </w:r>
      <w:r w:rsidRPr="002763A1">
        <w:t xml:space="preserve">). Culture and identity. In </w:t>
      </w:r>
      <w:r w:rsidRPr="002763A1">
        <w:rPr>
          <w:i/>
          <w:iCs/>
        </w:rPr>
        <w:t>EU Mobility and Social Change</w:t>
      </w:r>
      <w:r w:rsidRPr="002763A1">
        <w:t xml:space="preserve">. </w:t>
      </w:r>
      <w:r w:rsidRPr="002763A1">
        <w:rPr>
          <w:i/>
          <w:iCs/>
        </w:rPr>
        <w:t>The Impact of Migration on Poland</w:t>
      </w:r>
      <w:r w:rsidRPr="002763A1">
        <w:t xml:space="preserve"> (pp. 160–185). </w:t>
      </w:r>
    </w:p>
    <w:p w14:paraId="66822BD2" w14:textId="77777777" w:rsidR="00067DD8" w:rsidRPr="002763A1" w:rsidRDefault="00067DD8" w:rsidP="00067DD8">
      <w:pPr>
        <w:spacing w:line="276" w:lineRule="auto"/>
        <w:ind w:left="720" w:hanging="720"/>
      </w:pPr>
    </w:p>
    <w:p w14:paraId="73BA8B67" w14:textId="62146375" w:rsidR="005C7B51" w:rsidRDefault="005C7B51" w:rsidP="00067DD8">
      <w:pPr>
        <w:spacing w:line="276" w:lineRule="auto"/>
        <w:ind w:left="720" w:hanging="720"/>
      </w:pPr>
      <w:r w:rsidRPr="002763A1">
        <w:t xml:space="preserve">White, A., Grabowska, I., </w:t>
      </w:r>
      <w:proofErr w:type="spellStart"/>
      <w:r w:rsidRPr="002763A1">
        <w:t>Kaczmarczyk</w:t>
      </w:r>
      <w:proofErr w:type="spellEnd"/>
      <w:r w:rsidRPr="002763A1">
        <w:t xml:space="preserve">, P., &amp; </w:t>
      </w:r>
      <w:proofErr w:type="spellStart"/>
      <w:r w:rsidRPr="002763A1">
        <w:t>Slany</w:t>
      </w:r>
      <w:proofErr w:type="spellEnd"/>
      <w:r w:rsidRPr="002763A1">
        <w:t>, K. (2018</w:t>
      </w:r>
      <w:r>
        <w:t>b</w:t>
      </w:r>
      <w:r w:rsidRPr="002763A1">
        <w:t xml:space="preserve">). The impact of migration into Poland by non-Poles. In </w:t>
      </w:r>
      <w:r w:rsidRPr="002763A1">
        <w:rPr>
          <w:i/>
          <w:iCs/>
        </w:rPr>
        <w:t>EU Mobility and Social Change</w:t>
      </w:r>
      <w:r w:rsidRPr="002763A1">
        <w:t xml:space="preserve">. </w:t>
      </w:r>
      <w:r w:rsidRPr="002763A1">
        <w:rPr>
          <w:i/>
          <w:iCs/>
        </w:rPr>
        <w:t>The Impact of Migration on Poland</w:t>
      </w:r>
      <w:r w:rsidRPr="002763A1">
        <w:t xml:space="preserve"> (pp. 213–226). </w:t>
      </w:r>
    </w:p>
    <w:p w14:paraId="3D666154" w14:textId="77777777" w:rsidR="00067DD8" w:rsidRPr="002763A1" w:rsidRDefault="00067DD8" w:rsidP="00685508">
      <w:pPr>
        <w:spacing w:line="276" w:lineRule="auto"/>
      </w:pPr>
    </w:p>
    <w:p w14:paraId="5682DAD7" w14:textId="7FE765B5" w:rsidR="005C7B51" w:rsidRPr="00E171AF" w:rsidRDefault="005C7B51" w:rsidP="00B51465">
      <w:pPr>
        <w:spacing w:line="276" w:lineRule="auto"/>
        <w:ind w:left="720" w:hanging="720"/>
      </w:pPr>
      <w:proofErr w:type="spellStart"/>
      <w:r w:rsidRPr="00E171AF">
        <w:t>Zaborowski</w:t>
      </w:r>
      <w:proofErr w:type="spellEnd"/>
      <w:r w:rsidRPr="00E171AF">
        <w:t xml:space="preserve">, M. (2019, June 12). Echo Chambers: Poland’s </w:t>
      </w:r>
      <w:proofErr w:type="spellStart"/>
      <w:r w:rsidRPr="00E171AF">
        <w:t>Mediascape</w:t>
      </w:r>
      <w:proofErr w:type="spellEnd"/>
      <w:r w:rsidRPr="00E171AF">
        <w:t xml:space="preserve">. Retrieved from </w:t>
      </w:r>
      <w:proofErr w:type="spellStart"/>
      <w:r w:rsidRPr="00E171AF">
        <w:t>Visegr</w:t>
      </w:r>
      <w:r w:rsidR="00B51465" w:rsidRPr="00B51465">
        <w:rPr>
          <w:bCs/>
        </w:rPr>
        <w:t>á</w:t>
      </w:r>
      <w:r w:rsidRPr="00E171AF">
        <w:t>d</w:t>
      </w:r>
      <w:proofErr w:type="spellEnd"/>
      <w:r w:rsidRPr="00E171AF">
        <w:t xml:space="preserve"> Insight website: </w:t>
      </w:r>
      <w:hyperlink r:id="rId38" w:history="1">
        <w:r w:rsidRPr="00E171AF">
          <w:rPr>
            <w:rStyle w:val="Hyperlink"/>
            <w:rFonts w:eastAsiaTheme="majorEastAsia"/>
          </w:rPr>
          <w:t>https://visegradinsight.eu/echo-chambers-polands-mediascape/</w:t>
        </w:r>
      </w:hyperlink>
    </w:p>
    <w:p w14:paraId="0CF55135" w14:textId="27710AC7" w:rsidR="004F4F15" w:rsidRDefault="004F4F15" w:rsidP="004F4F15"/>
    <w:p w14:paraId="17CA5C73" w14:textId="77777777" w:rsidR="00EF0E56" w:rsidRPr="00EF0E56" w:rsidRDefault="00EF0E56" w:rsidP="00EF0E56">
      <w:pPr>
        <w:ind w:left="720" w:hanging="720"/>
        <w:rPr>
          <w:lang w:val="en-GB"/>
        </w:rPr>
      </w:pPr>
      <w:proofErr w:type="spellStart"/>
      <w:r w:rsidRPr="00EF0E56">
        <w:rPr>
          <w:lang w:val="en-GB"/>
        </w:rPr>
        <w:t>Zarycki</w:t>
      </w:r>
      <w:proofErr w:type="spellEnd"/>
      <w:r w:rsidRPr="00EF0E56">
        <w:rPr>
          <w:lang w:val="en-GB"/>
        </w:rPr>
        <w:t xml:space="preserve">, T. (2017). Poland’s Eastern Cultural Boundary and the Difficulties Crossing It. </w:t>
      </w:r>
      <w:proofErr w:type="spellStart"/>
      <w:r w:rsidRPr="00EF0E56">
        <w:rPr>
          <w:i/>
          <w:iCs/>
          <w:lang w:val="en-GB"/>
        </w:rPr>
        <w:t>Obieg</w:t>
      </w:r>
      <w:proofErr w:type="spellEnd"/>
      <w:r w:rsidRPr="00EF0E56">
        <w:rPr>
          <w:lang w:val="en-GB"/>
        </w:rPr>
        <w:t>, (3), 1–16.</w:t>
      </w:r>
    </w:p>
    <w:p w14:paraId="36B73615" w14:textId="77777777" w:rsidR="00EF0E56" w:rsidRDefault="00EF0E56" w:rsidP="004F4F15"/>
    <w:p w14:paraId="236F0C23" w14:textId="77777777" w:rsidR="000E056D" w:rsidRPr="004F4F15" w:rsidRDefault="000E056D" w:rsidP="004F4F15"/>
    <w:p w14:paraId="0327D6BB" w14:textId="2A657503" w:rsidR="00664F9C" w:rsidRDefault="00664F9C" w:rsidP="003F6B2A">
      <w:pPr>
        <w:pStyle w:val="Heading1"/>
        <w:rPr>
          <w:rFonts w:ascii="Times New Roman" w:hAnsi="Times New Roman" w:cs="Times New Roman"/>
          <w:color w:val="000000" w:themeColor="text1"/>
        </w:rPr>
      </w:pPr>
    </w:p>
    <w:p w14:paraId="1146CCF6" w14:textId="6431ADD1" w:rsidR="00664F9C" w:rsidRDefault="00664F9C" w:rsidP="00664F9C"/>
    <w:p w14:paraId="60E60A75" w14:textId="77777777" w:rsidR="00664F9C" w:rsidRPr="00664F9C" w:rsidRDefault="00664F9C" w:rsidP="00664F9C"/>
    <w:p w14:paraId="558FA0D9" w14:textId="5E447420" w:rsidR="003F6B2A" w:rsidRDefault="003F6B2A" w:rsidP="003F6B2A">
      <w:pPr>
        <w:pStyle w:val="Heading1"/>
        <w:rPr>
          <w:rFonts w:ascii="Times New Roman" w:hAnsi="Times New Roman" w:cs="Times New Roman"/>
          <w:color w:val="000000" w:themeColor="text1"/>
        </w:rPr>
      </w:pPr>
      <w:bookmarkStart w:id="21" w:name="_Toc25251557"/>
      <w:r w:rsidRPr="003F6B2A">
        <w:rPr>
          <w:rFonts w:ascii="Times New Roman" w:hAnsi="Times New Roman" w:cs="Times New Roman"/>
          <w:color w:val="000000" w:themeColor="text1"/>
        </w:rPr>
        <w:lastRenderedPageBreak/>
        <w:t>Appendix A</w:t>
      </w:r>
      <w:r>
        <w:rPr>
          <w:rFonts w:ascii="Times New Roman" w:hAnsi="Times New Roman" w:cs="Times New Roman"/>
          <w:color w:val="000000" w:themeColor="text1"/>
        </w:rPr>
        <w:t xml:space="preserve">: List of </w:t>
      </w:r>
      <w:r w:rsidR="00096711">
        <w:rPr>
          <w:rFonts w:ascii="Times New Roman" w:hAnsi="Times New Roman" w:cs="Times New Roman"/>
          <w:color w:val="000000" w:themeColor="text1"/>
        </w:rPr>
        <w:t>Themes</w:t>
      </w:r>
      <w:r w:rsidR="00D84885">
        <w:rPr>
          <w:rFonts w:ascii="Times New Roman" w:hAnsi="Times New Roman" w:cs="Times New Roman"/>
          <w:color w:val="000000" w:themeColor="text1"/>
        </w:rPr>
        <w:t xml:space="preserve"> on Zotero</w:t>
      </w:r>
      <w:bookmarkEnd w:id="21"/>
      <w:r>
        <w:rPr>
          <w:rFonts w:ascii="Times New Roman" w:hAnsi="Times New Roman" w:cs="Times New Roman"/>
          <w:color w:val="000000" w:themeColor="text1"/>
        </w:rPr>
        <w:t xml:space="preserve"> </w:t>
      </w:r>
    </w:p>
    <w:p w14:paraId="2B240FE0" w14:textId="77777777" w:rsidR="003F6B2A" w:rsidRPr="003F6B2A" w:rsidRDefault="003F6B2A" w:rsidP="003F6B2A"/>
    <w:p w14:paraId="48CEDE34" w14:textId="67B433EC" w:rsidR="001C13CC" w:rsidRDefault="001C13CC" w:rsidP="001C13CC">
      <w:pPr>
        <w:pStyle w:val="ListParagraph"/>
        <w:numPr>
          <w:ilvl w:val="0"/>
          <w:numId w:val="11"/>
        </w:numPr>
      </w:pPr>
      <w:r>
        <w:t>Assimilation vs. Integration</w:t>
      </w:r>
    </w:p>
    <w:p w14:paraId="0738CBEA" w14:textId="0939CBF1" w:rsidR="00DB0069" w:rsidRDefault="00DB0069" w:rsidP="001C13CC">
      <w:pPr>
        <w:pStyle w:val="ListParagraph"/>
        <w:numPr>
          <w:ilvl w:val="0"/>
          <w:numId w:val="11"/>
        </w:numPr>
      </w:pPr>
      <w:r>
        <w:t xml:space="preserve">Brain Drain </w:t>
      </w:r>
    </w:p>
    <w:p w14:paraId="49B11718" w14:textId="3EA4CC9D" w:rsidR="00D14055" w:rsidRDefault="00D14055" w:rsidP="001C13CC">
      <w:pPr>
        <w:pStyle w:val="ListParagraph"/>
        <w:numPr>
          <w:ilvl w:val="0"/>
          <w:numId w:val="11"/>
        </w:numPr>
      </w:pPr>
      <w:r>
        <w:t>Communism</w:t>
      </w:r>
    </w:p>
    <w:p w14:paraId="692467D6" w14:textId="009405D9" w:rsidR="00DB0069" w:rsidRDefault="00DB0069" w:rsidP="001C13CC">
      <w:pPr>
        <w:pStyle w:val="ListParagraph"/>
        <w:numPr>
          <w:ilvl w:val="0"/>
          <w:numId w:val="11"/>
        </w:numPr>
      </w:pPr>
      <w:r>
        <w:t>Ethno-Nationalism</w:t>
      </w:r>
    </w:p>
    <w:p w14:paraId="04DC8896" w14:textId="7C9B33F0" w:rsidR="001C13CC" w:rsidRDefault="001C13CC" w:rsidP="001C13CC">
      <w:pPr>
        <w:pStyle w:val="ListParagraph"/>
        <w:numPr>
          <w:ilvl w:val="0"/>
          <w:numId w:val="11"/>
        </w:numPr>
      </w:pPr>
      <w:r>
        <w:t xml:space="preserve">European Union / Europeanness Identity </w:t>
      </w:r>
    </w:p>
    <w:p w14:paraId="1C2286EE" w14:textId="1A3BBB7A" w:rsidR="00D14055" w:rsidRDefault="00D14055" w:rsidP="00705ADC">
      <w:pPr>
        <w:pStyle w:val="ListParagraph"/>
        <w:numPr>
          <w:ilvl w:val="0"/>
          <w:numId w:val="11"/>
        </w:numPr>
      </w:pPr>
      <w:r>
        <w:t xml:space="preserve">Employment </w:t>
      </w:r>
    </w:p>
    <w:p w14:paraId="2719F0D7" w14:textId="76EDCEC6" w:rsidR="00D14055" w:rsidRDefault="00D14055" w:rsidP="00705ADC">
      <w:pPr>
        <w:pStyle w:val="ListParagraph"/>
        <w:numPr>
          <w:ilvl w:val="0"/>
          <w:numId w:val="11"/>
        </w:numPr>
      </w:pPr>
      <w:r>
        <w:t xml:space="preserve">Exclusion and Inclusion Dynamics </w:t>
      </w:r>
    </w:p>
    <w:p w14:paraId="6EDEA576" w14:textId="232A415A" w:rsidR="00D14055" w:rsidRDefault="00D14055" w:rsidP="00705ADC">
      <w:pPr>
        <w:pStyle w:val="ListParagraph"/>
        <w:numPr>
          <w:ilvl w:val="0"/>
          <w:numId w:val="11"/>
        </w:numPr>
      </w:pPr>
      <w:r>
        <w:t>Hierarchy of Migrants</w:t>
      </w:r>
    </w:p>
    <w:p w14:paraId="6732C721" w14:textId="4015029C" w:rsidR="00DB0069" w:rsidRDefault="00E26672" w:rsidP="00705ADC">
      <w:pPr>
        <w:pStyle w:val="ListParagraph"/>
        <w:numPr>
          <w:ilvl w:val="0"/>
          <w:numId w:val="11"/>
        </w:numPr>
      </w:pPr>
      <w:r>
        <w:t>LGBT</w:t>
      </w:r>
      <w:r w:rsidR="00DB0069">
        <w:t xml:space="preserve"> </w:t>
      </w:r>
    </w:p>
    <w:p w14:paraId="68654DF9" w14:textId="2098DB85" w:rsidR="00D14055" w:rsidRDefault="00D14055" w:rsidP="00705ADC">
      <w:pPr>
        <w:pStyle w:val="ListParagraph"/>
        <w:numPr>
          <w:ilvl w:val="0"/>
          <w:numId w:val="11"/>
        </w:numPr>
      </w:pPr>
      <w:r>
        <w:t>Liberalism</w:t>
      </w:r>
    </w:p>
    <w:p w14:paraId="6DC2FED9" w14:textId="6F63F2C4" w:rsidR="00D14055" w:rsidRDefault="00D14055" w:rsidP="00705ADC">
      <w:pPr>
        <w:pStyle w:val="ListParagraph"/>
        <w:numPr>
          <w:ilvl w:val="0"/>
          <w:numId w:val="11"/>
        </w:numPr>
      </w:pPr>
      <w:r>
        <w:t xml:space="preserve">Media </w:t>
      </w:r>
    </w:p>
    <w:p w14:paraId="3D235ACF" w14:textId="54E85078" w:rsidR="00D14055" w:rsidRDefault="00D14055" w:rsidP="00705ADC">
      <w:pPr>
        <w:pStyle w:val="ListParagraph"/>
        <w:numPr>
          <w:ilvl w:val="0"/>
          <w:numId w:val="11"/>
        </w:numPr>
      </w:pPr>
      <w:r>
        <w:t>Migration Policy</w:t>
      </w:r>
    </w:p>
    <w:p w14:paraId="1619B329" w14:textId="77B385DD" w:rsidR="003F6B2A" w:rsidRDefault="001C13CC" w:rsidP="00705ADC">
      <w:pPr>
        <w:pStyle w:val="ListParagraph"/>
        <w:numPr>
          <w:ilvl w:val="0"/>
          <w:numId w:val="11"/>
        </w:numPr>
      </w:pPr>
      <w:r>
        <w:t xml:space="preserve">Minority Populations </w:t>
      </w:r>
    </w:p>
    <w:p w14:paraId="638A163E" w14:textId="4B478278" w:rsidR="00D14055" w:rsidRDefault="00D14055" w:rsidP="001C13CC">
      <w:pPr>
        <w:pStyle w:val="ListParagraph"/>
        <w:numPr>
          <w:ilvl w:val="0"/>
          <w:numId w:val="11"/>
        </w:numPr>
      </w:pPr>
      <w:r>
        <w:t xml:space="preserve">PiS Policy </w:t>
      </w:r>
    </w:p>
    <w:p w14:paraId="2C5C1920" w14:textId="63021FC8" w:rsidR="001C13CC" w:rsidRDefault="001C13CC" w:rsidP="001C13CC">
      <w:pPr>
        <w:pStyle w:val="ListParagraph"/>
        <w:numPr>
          <w:ilvl w:val="0"/>
          <w:numId w:val="11"/>
        </w:numPr>
      </w:pPr>
      <w:r>
        <w:t xml:space="preserve">Polishness Identity  </w:t>
      </w:r>
    </w:p>
    <w:p w14:paraId="04E92BA8" w14:textId="6C430ACC" w:rsidR="00D14055" w:rsidRDefault="00D14055" w:rsidP="00DB0069">
      <w:pPr>
        <w:pStyle w:val="ListParagraph"/>
        <w:numPr>
          <w:ilvl w:val="0"/>
          <w:numId w:val="11"/>
        </w:numPr>
      </w:pPr>
      <w:r>
        <w:t xml:space="preserve">Political Polarization </w:t>
      </w:r>
    </w:p>
    <w:p w14:paraId="4FAC2819" w14:textId="6CA4AF62" w:rsidR="00DB0069" w:rsidRDefault="00DB0069" w:rsidP="00DB0069">
      <w:pPr>
        <w:pStyle w:val="ListParagraph"/>
        <w:numPr>
          <w:ilvl w:val="0"/>
          <w:numId w:val="11"/>
        </w:numPr>
      </w:pPr>
      <w:r>
        <w:t xml:space="preserve">Populism </w:t>
      </w:r>
    </w:p>
    <w:p w14:paraId="6A46BED3" w14:textId="0C920CC7" w:rsidR="00D14055" w:rsidRDefault="00D14055" w:rsidP="001C13CC">
      <w:pPr>
        <w:pStyle w:val="ListParagraph"/>
        <w:numPr>
          <w:ilvl w:val="0"/>
          <w:numId w:val="11"/>
        </w:numPr>
      </w:pPr>
      <w:r>
        <w:t xml:space="preserve">Post-Communist Transition </w:t>
      </w:r>
    </w:p>
    <w:p w14:paraId="65C9540B" w14:textId="534A73BB" w:rsidR="001C13CC" w:rsidRDefault="001C13CC" w:rsidP="001C13CC">
      <w:pPr>
        <w:pStyle w:val="ListParagraph"/>
        <w:numPr>
          <w:ilvl w:val="0"/>
          <w:numId w:val="11"/>
        </w:numPr>
      </w:pPr>
      <w:r>
        <w:t xml:space="preserve">Public Attitudes to Refugees </w:t>
      </w:r>
    </w:p>
    <w:p w14:paraId="1AF5FB23" w14:textId="78D63501" w:rsidR="00D14055" w:rsidRDefault="00D14055" w:rsidP="001C13CC">
      <w:pPr>
        <w:pStyle w:val="ListParagraph"/>
        <w:numPr>
          <w:ilvl w:val="0"/>
          <w:numId w:val="11"/>
        </w:numPr>
      </w:pPr>
      <w:r>
        <w:t xml:space="preserve">Religion </w:t>
      </w:r>
    </w:p>
    <w:p w14:paraId="72949521" w14:textId="77A1F30C" w:rsidR="001C13CC" w:rsidRDefault="001C13CC" w:rsidP="001C13CC">
      <w:pPr>
        <w:pStyle w:val="ListParagraph"/>
        <w:numPr>
          <w:ilvl w:val="0"/>
          <w:numId w:val="11"/>
        </w:numPr>
      </w:pPr>
      <w:r>
        <w:t>Securitization of Migrants</w:t>
      </w:r>
    </w:p>
    <w:p w14:paraId="59491631" w14:textId="2D5D841C" w:rsidR="00D14055" w:rsidRDefault="00D14055" w:rsidP="001C13CC">
      <w:pPr>
        <w:pStyle w:val="ListParagraph"/>
        <w:numPr>
          <w:ilvl w:val="0"/>
          <w:numId w:val="11"/>
        </w:numPr>
      </w:pPr>
      <w:r>
        <w:t xml:space="preserve">Sovereignty </w:t>
      </w:r>
    </w:p>
    <w:p w14:paraId="48E787CD" w14:textId="77777777" w:rsidR="001C13CC" w:rsidRDefault="001C13CC" w:rsidP="001C13CC">
      <w:pPr>
        <w:pStyle w:val="ListParagraph"/>
        <w:numPr>
          <w:ilvl w:val="0"/>
          <w:numId w:val="11"/>
        </w:numPr>
      </w:pPr>
      <w:r>
        <w:t xml:space="preserve">Value of Homogeneity </w:t>
      </w:r>
    </w:p>
    <w:p w14:paraId="5EEEAB41" w14:textId="51F8C1C9" w:rsidR="001C13CC" w:rsidRDefault="001C13CC" w:rsidP="00705ADC">
      <w:pPr>
        <w:pStyle w:val="ListParagraph"/>
        <w:numPr>
          <w:ilvl w:val="0"/>
          <w:numId w:val="11"/>
        </w:numPr>
      </w:pPr>
      <w:r>
        <w:t xml:space="preserve">Youth Perspectives </w:t>
      </w:r>
    </w:p>
    <w:p w14:paraId="217421DA" w14:textId="77777777" w:rsidR="003F6B2A" w:rsidRPr="003F6B2A" w:rsidRDefault="003F6B2A" w:rsidP="003F6B2A"/>
    <w:p w14:paraId="4D2D615C" w14:textId="68110063" w:rsidR="003F6B2A" w:rsidRDefault="003F6B2A"/>
    <w:sectPr w:rsidR="003F6B2A" w:rsidSect="0083465E">
      <w:footerReference w:type="even" r:id="rId39"/>
      <w:footerReference w:type="default" r:id="rId40"/>
      <w:pgSz w:w="11900" w:h="16840"/>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F46646" w14:textId="77777777" w:rsidR="00237F27" w:rsidRDefault="00237F27" w:rsidP="00104601">
      <w:r>
        <w:separator/>
      </w:r>
    </w:p>
  </w:endnote>
  <w:endnote w:type="continuationSeparator" w:id="0">
    <w:p w14:paraId="07C50438" w14:textId="77777777" w:rsidR="00237F27" w:rsidRDefault="00237F27" w:rsidP="001046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NewRomanPSMT">
    <w:altName w:val="Times New Roman"/>
    <w:panose1 w:val="020B0604020202020204"/>
    <w:charset w:val="00"/>
    <w:family w:val="roman"/>
    <w:notTrueType/>
    <w:pitch w:val="default"/>
  </w:font>
  <w:font w:name="TimesNewRomanPS">
    <w:altName w:val="Times New Roman"/>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598914196"/>
      <w:docPartObj>
        <w:docPartGallery w:val="Page Numbers (Bottom of Page)"/>
        <w:docPartUnique/>
      </w:docPartObj>
    </w:sdtPr>
    <w:sdtEndPr>
      <w:rPr>
        <w:rStyle w:val="PageNumber"/>
      </w:rPr>
    </w:sdtEndPr>
    <w:sdtContent>
      <w:p w14:paraId="248A4EC1" w14:textId="77777777" w:rsidR="00B807E1" w:rsidRDefault="00B807E1" w:rsidP="006E635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8FBFCEE" w14:textId="77777777" w:rsidR="00B807E1" w:rsidRDefault="00B807E1" w:rsidP="0010460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815328899"/>
      <w:docPartObj>
        <w:docPartGallery w:val="Page Numbers (Bottom of Page)"/>
        <w:docPartUnique/>
      </w:docPartObj>
    </w:sdtPr>
    <w:sdtEndPr>
      <w:rPr>
        <w:rStyle w:val="PageNumber"/>
      </w:rPr>
    </w:sdtEndPr>
    <w:sdtContent>
      <w:p w14:paraId="0392D514" w14:textId="2D74323C" w:rsidR="00B807E1" w:rsidRDefault="00B807E1" w:rsidP="00DA73A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6E4102">
          <w:rPr>
            <w:rStyle w:val="PageNumber"/>
            <w:noProof/>
          </w:rPr>
          <w:t>41</w:t>
        </w:r>
        <w:r>
          <w:rPr>
            <w:rStyle w:val="PageNumber"/>
          </w:rPr>
          <w:fldChar w:fldCharType="end"/>
        </w:r>
      </w:p>
    </w:sdtContent>
  </w:sdt>
  <w:p w14:paraId="2D9664B8" w14:textId="77777777" w:rsidR="00B807E1" w:rsidRDefault="00B807E1" w:rsidP="0010460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1991BE" w14:textId="77777777" w:rsidR="00237F27" w:rsidRDefault="00237F27" w:rsidP="00104601">
      <w:r>
        <w:separator/>
      </w:r>
    </w:p>
  </w:footnote>
  <w:footnote w:type="continuationSeparator" w:id="0">
    <w:p w14:paraId="7C70BC73" w14:textId="77777777" w:rsidR="00237F27" w:rsidRDefault="00237F27" w:rsidP="0010460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7F196B"/>
    <w:multiLevelType w:val="hybridMultilevel"/>
    <w:tmpl w:val="973E92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2325B9"/>
    <w:multiLevelType w:val="hybridMultilevel"/>
    <w:tmpl w:val="E60AC5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3719D8"/>
    <w:multiLevelType w:val="hybridMultilevel"/>
    <w:tmpl w:val="40A4212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28F1109"/>
    <w:multiLevelType w:val="hybridMultilevel"/>
    <w:tmpl w:val="7DA0EF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C3B671B"/>
    <w:multiLevelType w:val="hybridMultilevel"/>
    <w:tmpl w:val="6354E4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51B2C5D"/>
    <w:multiLevelType w:val="multilevel"/>
    <w:tmpl w:val="59DE3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2343189"/>
    <w:multiLevelType w:val="hybridMultilevel"/>
    <w:tmpl w:val="49C8E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B237426"/>
    <w:multiLevelType w:val="hybridMultilevel"/>
    <w:tmpl w:val="3A36A6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C136EC5"/>
    <w:multiLevelType w:val="hybridMultilevel"/>
    <w:tmpl w:val="B54813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AEA4919"/>
    <w:multiLevelType w:val="hybridMultilevel"/>
    <w:tmpl w:val="FB685A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D8B01D0"/>
    <w:multiLevelType w:val="hybridMultilevel"/>
    <w:tmpl w:val="845C45D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E4F6AB4"/>
    <w:multiLevelType w:val="multilevel"/>
    <w:tmpl w:val="B83C7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9"/>
  </w:num>
  <w:num w:numId="3">
    <w:abstractNumId w:val="1"/>
  </w:num>
  <w:num w:numId="4">
    <w:abstractNumId w:val="10"/>
  </w:num>
  <w:num w:numId="5">
    <w:abstractNumId w:val="8"/>
  </w:num>
  <w:num w:numId="6">
    <w:abstractNumId w:val="3"/>
  </w:num>
  <w:num w:numId="7">
    <w:abstractNumId w:val="4"/>
  </w:num>
  <w:num w:numId="8">
    <w:abstractNumId w:val="0"/>
  </w:num>
  <w:num w:numId="9">
    <w:abstractNumId w:val="5"/>
  </w:num>
  <w:num w:numId="10">
    <w:abstractNumId w:val="11"/>
  </w:num>
  <w:num w:numId="11">
    <w:abstractNumId w:val="6"/>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7B6F"/>
    <w:rsid w:val="00000ECD"/>
    <w:rsid w:val="00000F1A"/>
    <w:rsid w:val="00001797"/>
    <w:rsid w:val="00002851"/>
    <w:rsid w:val="000034DF"/>
    <w:rsid w:val="00004E07"/>
    <w:rsid w:val="000060CF"/>
    <w:rsid w:val="00006A59"/>
    <w:rsid w:val="00007FBF"/>
    <w:rsid w:val="00010755"/>
    <w:rsid w:val="00010D6F"/>
    <w:rsid w:val="00010E8F"/>
    <w:rsid w:val="00013078"/>
    <w:rsid w:val="000130BC"/>
    <w:rsid w:val="0001325E"/>
    <w:rsid w:val="0001361F"/>
    <w:rsid w:val="00014C5F"/>
    <w:rsid w:val="00014FDF"/>
    <w:rsid w:val="00017F25"/>
    <w:rsid w:val="000205C3"/>
    <w:rsid w:val="00020A49"/>
    <w:rsid w:val="00021CE4"/>
    <w:rsid w:val="00021CED"/>
    <w:rsid w:val="000220DF"/>
    <w:rsid w:val="0002440C"/>
    <w:rsid w:val="000244B7"/>
    <w:rsid w:val="0002458A"/>
    <w:rsid w:val="000250DA"/>
    <w:rsid w:val="00025C40"/>
    <w:rsid w:val="00026412"/>
    <w:rsid w:val="000300D4"/>
    <w:rsid w:val="000310AB"/>
    <w:rsid w:val="000317FF"/>
    <w:rsid w:val="000323A8"/>
    <w:rsid w:val="00033BB4"/>
    <w:rsid w:val="000343A6"/>
    <w:rsid w:val="0003493C"/>
    <w:rsid w:val="0003584E"/>
    <w:rsid w:val="00035900"/>
    <w:rsid w:val="0003596D"/>
    <w:rsid w:val="00035DE9"/>
    <w:rsid w:val="000366B9"/>
    <w:rsid w:val="000379A0"/>
    <w:rsid w:val="00041140"/>
    <w:rsid w:val="00043061"/>
    <w:rsid w:val="0004360A"/>
    <w:rsid w:val="00045261"/>
    <w:rsid w:val="000454E5"/>
    <w:rsid w:val="00045F27"/>
    <w:rsid w:val="00045FBB"/>
    <w:rsid w:val="00046A2D"/>
    <w:rsid w:val="00047F54"/>
    <w:rsid w:val="00052351"/>
    <w:rsid w:val="00052E3F"/>
    <w:rsid w:val="00052E9B"/>
    <w:rsid w:val="000531C7"/>
    <w:rsid w:val="000537CE"/>
    <w:rsid w:val="0005648E"/>
    <w:rsid w:val="00056836"/>
    <w:rsid w:val="00057950"/>
    <w:rsid w:val="00057D12"/>
    <w:rsid w:val="000612A9"/>
    <w:rsid w:val="00061F9F"/>
    <w:rsid w:val="00062EE9"/>
    <w:rsid w:val="00063838"/>
    <w:rsid w:val="0006408F"/>
    <w:rsid w:val="00064CB3"/>
    <w:rsid w:val="0006597A"/>
    <w:rsid w:val="000661C6"/>
    <w:rsid w:val="000665EA"/>
    <w:rsid w:val="00066616"/>
    <w:rsid w:val="00066B21"/>
    <w:rsid w:val="00067243"/>
    <w:rsid w:val="000673AA"/>
    <w:rsid w:val="00067ABC"/>
    <w:rsid w:val="00067DD8"/>
    <w:rsid w:val="00067FDC"/>
    <w:rsid w:val="00070AE1"/>
    <w:rsid w:val="000731AE"/>
    <w:rsid w:val="0007325E"/>
    <w:rsid w:val="000739EB"/>
    <w:rsid w:val="0007419B"/>
    <w:rsid w:val="00075FDC"/>
    <w:rsid w:val="000767F9"/>
    <w:rsid w:val="00077AB1"/>
    <w:rsid w:val="00080C2A"/>
    <w:rsid w:val="00080F65"/>
    <w:rsid w:val="000817F1"/>
    <w:rsid w:val="000817F4"/>
    <w:rsid w:val="000826F1"/>
    <w:rsid w:val="00083099"/>
    <w:rsid w:val="00084DF4"/>
    <w:rsid w:val="00084F47"/>
    <w:rsid w:val="00086573"/>
    <w:rsid w:val="0008767E"/>
    <w:rsid w:val="00087F1B"/>
    <w:rsid w:val="00090185"/>
    <w:rsid w:val="00091525"/>
    <w:rsid w:val="00091E25"/>
    <w:rsid w:val="00093536"/>
    <w:rsid w:val="00093A4E"/>
    <w:rsid w:val="000943AA"/>
    <w:rsid w:val="00095881"/>
    <w:rsid w:val="0009632D"/>
    <w:rsid w:val="00096711"/>
    <w:rsid w:val="0009701C"/>
    <w:rsid w:val="000975D0"/>
    <w:rsid w:val="00097BAE"/>
    <w:rsid w:val="000A0175"/>
    <w:rsid w:val="000A093E"/>
    <w:rsid w:val="000A1B20"/>
    <w:rsid w:val="000A24E1"/>
    <w:rsid w:val="000A295C"/>
    <w:rsid w:val="000A4182"/>
    <w:rsid w:val="000A5406"/>
    <w:rsid w:val="000A59C9"/>
    <w:rsid w:val="000A62F4"/>
    <w:rsid w:val="000A76E9"/>
    <w:rsid w:val="000B0C35"/>
    <w:rsid w:val="000B17AD"/>
    <w:rsid w:val="000B18D1"/>
    <w:rsid w:val="000B1B8D"/>
    <w:rsid w:val="000B282F"/>
    <w:rsid w:val="000B2ACC"/>
    <w:rsid w:val="000B3305"/>
    <w:rsid w:val="000B4853"/>
    <w:rsid w:val="000B4B90"/>
    <w:rsid w:val="000B4CD8"/>
    <w:rsid w:val="000B5AF9"/>
    <w:rsid w:val="000B5D0B"/>
    <w:rsid w:val="000B7643"/>
    <w:rsid w:val="000B7718"/>
    <w:rsid w:val="000B7950"/>
    <w:rsid w:val="000C03EE"/>
    <w:rsid w:val="000C05EA"/>
    <w:rsid w:val="000C110C"/>
    <w:rsid w:val="000C1EB7"/>
    <w:rsid w:val="000C1EC4"/>
    <w:rsid w:val="000C2956"/>
    <w:rsid w:val="000C3209"/>
    <w:rsid w:val="000C3654"/>
    <w:rsid w:val="000C3804"/>
    <w:rsid w:val="000C3C72"/>
    <w:rsid w:val="000C67F3"/>
    <w:rsid w:val="000C6AA6"/>
    <w:rsid w:val="000C6BB1"/>
    <w:rsid w:val="000D0277"/>
    <w:rsid w:val="000D068C"/>
    <w:rsid w:val="000D43FA"/>
    <w:rsid w:val="000D56B0"/>
    <w:rsid w:val="000D5976"/>
    <w:rsid w:val="000D6610"/>
    <w:rsid w:val="000D6FBD"/>
    <w:rsid w:val="000D77FD"/>
    <w:rsid w:val="000E0238"/>
    <w:rsid w:val="000E056D"/>
    <w:rsid w:val="000E05A7"/>
    <w:rsid w:val="000E0B10"/>
    <w:rsid w:val="000E0C05"/>
    <w:rsid w:val="000E0E08"/>
    <w:rsid w:val="000E15A3"/>
    <w:rsid w:val="000E17BC"/>
    <w:rsid w:val="000E2AA0"/>
    <w:rsid w:val="000E2BD8"/>
    <w:rsid w:val="000E2E31"/>
    <w:rsid w:val="000E2FF3"/>
    <w:rsid w:val="000E47FA"/>
    <w:rsid w:val="000E6325"/>
    <w:rsid w:val="000E6E24"/>
    <w:rsid w:val="000E751A"/>
    <w:rsid w:val="000E7A67"/>
    <w:rsid w:val="000F0A2D"/>
    <w:rsid w:val="000F1845"/>
    <w:rsid w:val="000F202F"/>
    <w:rsid w:val="000F2F67"/>
    <w:rsid w:val="000F2FC7"/>
    <w:rsid w:val="000F4280"/>
    <w:rsid w:val="000F4CA5"/>
    <w:rsid w:val="000F4D8F"/>
    <w:rsid w:val="000F4E46"/>
    <w:rsid w:val="000F5E44"/>
    <w:rsid w:val="000F7638"/>
    <w:rsid w:val="000F77E3"/>
    <w:rsid w:val="000F7AC0"/>
    <w:rsid w:val="000F7FE1"/>
    <w:rsid w:val="00101253"/>
    <w:rsid w:val="001013D1"/>
    <w:rsid w:val="00103AC9"/>
    <w:rsid w:val="00103DC3"/>
    <w:rsid w:val="00104601"/>
    <w:rsid w:val="00104C6D"/>
    <w:rsid w:val="00107160"/>
    <w:rsid w:val="00107A47"/>
    <w:rsid w:val="0011004F"/>
    <w:rsid w:val="00110D40"/>
    <w:rsid w:val="001120EB"/>
    <w:rsid w:val="001125FF"/>
    <w:rsid w:val="0011279B"/>
    <w:rsid w:val="00113C12"/>
    <w:rsid w:val="00113EEA"/>
    <w:rsid w:val="001140C6"/>
    <w:rsid w:val="00114F52"/>
    <w:rsid w:val="00116F82"/>
    <w:rsid w:val="00121DA9"/>
    <w:rsid w:val="001225BA"/>
    <w:rsid w:val="00123760"/>
    <w:rsid w:val="00124195"/>
    <w:rsid w:val="00124B6B"/>
    <w:rsid w:val="00125E29"/>
    <w:rsid w:val="00126371"/>
    <w:rsid w:val="00127425"/>
    <w:rsid w:val="0012746D"/>
    <w:rsid w:val="0013058C"/>
    <w:rsid w:val="001305CB"/>
    <w:rsid w:val="00132026"/>
    <w:rsid w:val="001328FA"/>
    <w:rsid w:val="0013367B"/>
    <w:rsid w:val="001343B5"/>
    <w:rsid w:val="00134E41"/>
    <w:rsid w:val="001357DF"/>
    <w:rsid w:val="00135C47"/>
    <w:rsid w:val="00135D89"/>
    <w:rsid w:val="00136266"/>
    <w:rsid w:val="0013706A"/>
    <w:rsid w:val="00137707"/>
    <w:rsid w:val="0014179E"/>
    <w:rsid w:val="00141ADF"/>
    <w:rsid w:val="00142EEC"/>
    <w:rsid w:val="00143188"/>
    <w:rsid w:val="001432CD"/>
    <w:rsid w:val="0014348D"/>
    <w:rsid w:val="00144678"/>
    <w:rsid w:val="00144D69"/>
    <w:rsid w:val="00145CC3"/>
    <w:rsid w:val="001469D3"/>
    <w:rsid w:val="00146AE3"/>
    <w:rsid w:val="0015070D"/>
    <w:rsid w:val="0015090A"/>
    <w:rsid w:val="00151754"/>
    <w:rsid w:val="00151C86"/>
    <w:rsid w:val="00151D5F"/>
    <w:rsid w:val="00153863"/>
    <w:rsid w:val="00154D0F"/>
    <w:rsid w:val="00156F2B"/>
    <w:rsid w:val="0015744F"/>
    <w:rsid w:val="00157C28"/>
    <w:rsid w:val="00157D24"/>
    <w:rsid w:val="00157EC6"/>
    <w:rsid w:val="00160BE4"/>
    <w:rsid w:val="00161067"/>
    <w:rsid w:val="00161C3A"/>
    <w:rsid w:val="0016206E"/>
    <w:rsid w:val="001624C4"/>
    <w:rsid w:val="00162714"/>
    <w:rsid w:val="00163A18"/>
    <w:rsid w:val="00164267"/>
    <w:rsid w:val="00164505"/>
    <w:rsid w:val="001647C0"/>
    <w:rsid w:val="00164D86"/>
    <w:rsid w:val="0016551C"/>
    <w:rsid w:val="0016611A"/>
    <w:rsid w:val="0016698D"/>
    <w:rsid w:val="00166B50"/>
    <w:rsid w:val="001679B1"/>
    <w:rsid w:val="00170172"/>
    <w:rsid w:val="00170D35"/>
    <w:rsid w:val="00170FAC"/>
    <w:rsid w:val="00171119"/>
    <w:rsid w:val="001719D7"/>
    <w:rsid w:val="00171E7C"/>
    <w:rsid w:val="00172A37"/>
    <w:rsid w:val="00172FA1"/>
    <w:rsid w:val="00173569"/>
    <w:rsid w:val="001742EF"/>
    <w:rsid w:val="001747F4"/>
    <w:rsid w:val="00175783"/>
    <w:rsid w:val="00175801"/>
    <w:rsid w:val="00177F9F"/>
    <w:rsid w:val="00180655"/>
    <w:rsid w:val="00180823"/>
    <w:rsid w:val="00180B67"/>
    <w:rsid w:val="00180F94"/>
    <w:rsid w:val="00181648"/>
    <w:rsid w:val="00184158"/>
    <w:rsid w:val="00184351"/>
    <w:rsid w:val="00184571"/>
    <w:rsid w:val="001857B2"/>
    <w:rsid w:val="0019033E"/>
    <w:rsid w:val="00190CF5"/>
    <w:rsid w:val="00191152"/>
    <w:rsid w:val="0019129F"/>
    <w:rsid w:val="0019178B"/>
    <w:rsid w:val="0019199C"/>
    <w:rsid w:val="00192398"/>
    <w:rsid w:val="00192B83"/>
    <w:rsid w:val="00192DCB"/>
    <w:rsid w:val="00193753"/>
    <w:rsid w:val="00193BF5"/>
    <w:rsid w:val="001953C7"/>
    <w:rsid w:val="001972F1"/>
    <w:rsid w:val="001A0268"/>
    <w:rsid w:val="001A0B73"/>
    <w:rsid w:val="001A16A9"/>
    <w:rsid w:val="001A20E8"/>
    <w:rsid w:val="001A2E6F"/>
    <w:rsid w:val="001A3515"/>
    <w:rsid w:val="001A3572"/>
    <w:rsid w:val="001A3946"/>
    <w:rsid w:val="001A4228"/>
    <w:rsid w:val="001A4A54"/>
    <w:rsid w:val="001A6BBF"/>
    <w:rsid w:val="001A6ED6"/>
    <w:rsid w:val="001B4EF0"/>
    <w:rsid w:val="001B53F3"/>
    <w:rsid w:val="001B5431"/>
    <w:rsid w:val="001B5CC1"/>
    <w:rsid w:val="001B69E5"/>
    <w:rsid w:val="001B7363"/>
    <w:rsid w:val="001B7DF3"/>
    <w:rsid w:val="001C13CC"/>
    <w:rsid w:val="001C144B"/>
    <w:rsid w:val="001C1CD9"/>
    <w:rsid w:val="001C2B48"/>
    <w:rsid w:val="001C317C"/>
    <w:rsid w:val="001C4296"/>
    <w:rsid w:val="001C603B"/>
    <w:rsid w:val="001C6D5D"/>
    <w:rsid w:val="001C782F"/>
    <w:rsid w:val="001C793E"/>
    <w:rsid w:val="001D0AE9"/>
    <w:rsid w:val="001D0FEF"/>
    <w:rsid w:val="001D201C"/>
    <w:rsid w:val="001D2238"/>
    <w:rsid w:val="001D3A1C"/>
    <w:rsid w:val="001D5549"/>
    <w:rsid w:val="001D58CD"/>
    <w:rsid w:val="001D59C7"/>
    <w:rsid w:val="001D5C2A"/>
    <w:rsid w:val="001D738E"/>
    <w:rsid w:val="001D78F3"/>
    <w:rsid w:val="001E0405"/>
    <w:rsid w:val="001E0E1C"/>
    <w:rsid w:val="001E11AF"/>
    <w:rsid w:val="001E1C90"/>
    <w:rsid w:val="001E2B7E"/>
    <w:rsid w:val="001E3D94"/>
    <w:rsid w:val="001E4238"/>
    <w:rsid w:val="001E442D"/>
    <w:rsid w:val="001E44F0"/>
    <w:rsid w:val="001E48CC"/>
    <w:rsid w:val="001E670B"/>
    <w:rsid w:val="001E6E81"/>
    <w:rsid w:val="001E70EC"/>
    <w:rsid w:val="001E7C4E"/>
    <w:rsid w:val="001F0935"/>
    <w:rsid w:val="001F2CF5"/>
    <w:rsid w:val="001F2E30"/>
    <w:rsid w:val="001F36EE"/>
    <w:rsid w:val="001F48C2"/>
    <w:rsid w:val="001F4E7B"/>
    <w:rsid w:val="001F555E"/>
    <w:rsid w:val="001F6543"/>
    <w:rsid w:val="001F6DD6"/>
    <w:rsid w:val="001F71B0"/>
    <w:rsid w:val="00200562"/>
    <w:rsid w:val="0020262B"/>
    <w:rsid w:val="00202714"/>
    <w:rsid w:val="002031AE"/>
    <w:rsid w:val="0020415F"/>
    <w:rsid w:val="002041C5"/>
    <w:rsid w:val="00205247"/>
    <w:rsid w:val="00205373"/>
    <w:rsid w:val="002065BA"/>
    <w:rsid w:val="00207992"/>
    <w:rsid w:val="00207ED5"/>
    <w:rsid w:val="0021064D"/>
    <w:rsid w:val="00210B57"/>
    <w:rsid w:val="002115D0"/>
    <w:rsid w:val="00213AB1"/>
    <w:rsid w:val="0021499A"/>
    <w:rsid w:val="002151B7"/>
    <w:rsid w:val="00215703"/>
    <w:rsid w:val="002161F4"/>
    <w:rsid w:val="00216255"/>
    <w:rsid w:val="002168C6"/>
    <w:rsid w:val="00216B15"/>
    <w:rsid w:val="00217A82"/>
    <w:rsid w:val="00217E53"/>
    <w:rsid w:val="002207EE"/>
    <w:rsid w:val="0022157E"/>
    <w:rsid w:val="0022179D"/>
    <w:rsid w:val="00222BD9"/>
    <w:rsid w:val="002231CD"/>
    <w:rsid w:val="002247CE"/>
    <w:rsid w:val="00224AA6"/>
    <w:rsid w:val="002252AE"/>
    <w:rsid w:val="002255E5"/>
    <w:rsid w:val="002258D9"/>
    <w:rsid w:val="00225AC7"/>
    <w:rsid w:val="00225D0A"/>
    <w:rsid w:val="00226399"/>
    <w:rsid w:val="00226733"/>
    <w:rsid w:val="00226E31"/>
    <w:rsid w:val="00227299"/>
    <w:rsid w:val="00227BB8"/>
    <w:rsid w:val="0023095B"/>
    <w:rsid w:val="00231126"/>
    <w:rsid w:val="00231391"/>
    <w:rsid w:val="00231E9B"/>
    <w:rsid w:val="0023350F"/>
    <w:rsid w:val="00233728"/>
    <w:rsid w:val="00234020"/>
    <w:rsid w:val="00234127"/>
    <w:rsid w:val="00236ECB"/>
    <w:rsid w:val="002372F6"/>
    <w:rsid w:val="002373A0"/>
    <w:rsid w:val="00237B26"/>
    <w:rsid w:val="00237E27"/>
    <w:rsid w:val="00237E89"/>
    <w:rsid w:val="00237F27"/>
    <w:rsid w:val="00240555"/>
    <w:rsid w:val="0024081D"/>
    <w:rsid w:val="00241088"/>
    <w:rsid w:val="002415D8"/>
    <w:rsid w:val="00242109"/>
    <w:rsid w:val="00242362"/>
    <w:rsid w:val="00243749"/>
    <w:rsid w:val="00243A00"/>
    <w:rsid w:val="00244D62"/>
    <w:rsid w:val="002450C8"/>
    <w:rsid w:val="0024553F"/>
    <w:rsid w:val="00246FAE"/>
    <w:rsid w:val="002470E0"/>
    <w:rsid w:val="0025008B"/>
    <w:rsid w:val="00250560"/>
    <w:rsid w:val="002518CE"/>
    <w:rsid w:val="00251B7D"/>
    <w:rsid w:val="002520A8"/>
    <w:rsid w:val="0025287E"/>
    <w:rsid w:val="00252A9E"/>
    <w:rsid w:val="00252C59"/>
    <w:rsid w:val="00253B60"/>
    <w:rsid w:val="00254539"/>
    <w:rsid w:val="002547D2"/>
    <w:rsid w:val="00254A39"/>
    <w:rsid w:val="00255D15"/>
    <w:rsid w:val="002623A5"/>
    <w:rsid w:val="002626BD"/>
    <w:rsid w:val="002633A5"/>
    <w:rsid w:val="00263570"/>
    <w:rsid w:val="002636A8"/>
    <w:rsid w:val="00264591"/>
    <w:rsid w:val="00264BF1"/>
    <w:rsid w:val="0026633E"/>
    <w:rsid w:val="00266387"/>
    <w:rsid w:val="00267392"/>
    <w:rsid w:val="0027036F"/>
    <w:rsid w:val="002717CC"/>
    <w:rsid w:val="002717E7"/>
    <w:rsid w:val="00271D94"/>
    <w:rsid w:val="00271E7D"/>
    <w:rsid w:val="002727E5"/>
    <w:rsid w:val="002743AC"/>
    <w:rsid w:val="00275886"/>
    <w:rsid w:val="002761F0"/>
    <w:rsid w:val="0027665A"/>
    <w:rsid w:val="00276D29"/>
    <w:rsid w:val="00277964"/>
    <w:rsid w:val="002808D5"/>
    <w:rsid w:val="002813DA"/>
    <w:rsid w:val="00281925"/>
    <w:rsid w:val="00281DDC"/>
    <w:rsid w:val="00282B05"/>
    <w:rsid w:val="00282BC6"/>
    <w:rsid w:val="002830EB"/>
    <w:rsid w:val="00284454"/>
    <w:rsid w:val="00284502"/>
    <w:rsid w:val="00286E18"/>
    <w:rsid w:val="002872F1"/>
    <w:rsid w:val="00290D3D"/>
    <w:rsid w:val="00292691"/>
    <w:rsid w:val="0029282D"/>
    <w:rsid w:val="00293830"/>
    <w:rsid w:val="00293FC7"/>
    <w:rsid w:val="00294454"/>
    <w:rsid w:val="00295973"/>
    <w:rsid w:val="00295EBF"/>
    <w:rsid w:val="002965B8"/>
    <w:rsid w:val="00296666"/>
    <w:rsid w:val="002A051C"/>
    <w:rsid w:val="002A1889"/>
    <w:rsid w:val="002A229A"/>
    <w:rsid w:val="002A2620"/>
    <w:rsid w:val="002A29F1"/>
    <w:rsid w:val="002A3AAB"/>
    <w:rsid w:val="002A3D5E"/>
    <w:rsid w:val="002A54BB"/>
    <w:rsid w:val="002A716B"/>
    <w:rsid w:val="002B06DC"/>
    <w:rsid w:val="002B0B66"/>
    <w:rsid w:val="002B13BF"/>
    <w:rsid w:val="002B1738"/>
    <w:rsid w:val="002B25E7"/>
    <w:rsid w:val="002B295D"/>
    <w:rsid w:val="002B2E08"/>
    <w:rsid w:val="002B3644"/>
    <w:rsid w:val="002B4033"/>
    <w:rsid w:val="002B5C63"/>
    <w:rsid w:val="002B69A4"/>
    <w:rsid w:val="002B6C58"/>
    <w:rsid w:val="002B72CC"/>
    <w:rsid w:val="002B730C"/>
    <w:rsid w:val="002C014A"/>
    <w:rsid w:val="002C0422"/>
    <w:rsid w:val="002C0BED"/>
    <w:rsid w:val="002C1046"/>
    <w:rsid w:val="002C1A71"/>
    <w:rsid w:val="002C1D6C"/>
    <w:rsid w:val="002C2918"/>
    <w:rsid w:val="002C5176"/>
    <w:rsid w:val="002C6547"/>
    <w:rsid w:val="002C6ADD"/>
    <w:rsid w:val="002C6B9C"/>
    <w:rsid w:val="002C72B1"/>
    <w:rsid w:val="002C7CC7"/>
    <w:rsid w:val="002C7DB8"/>
    <w:rsid w:val="002D020A"/>
    <w:rsid w:val="002D0D42"/>
    <w:rsid w:val="002D2A75"/>
    <w:rsid w:val="002D2BD1"/>
    <w:rsid w:val="002D3384"/>
    <w:rsid w:val="002D5410"/>
    <w:rsid w:val="002D5AFB"/>
    <w:rsid w:val="002D5F51"/>
    <w:rsid w:val="002D6AB7"/>
    <w:rsid w:val="002D7A2E"/>
    <w:rsid w:val="002E0585"/>
    <w:rsid w:val="002E0C4A"/>
    <w:rsid w:val="002E1A9F"/>
    <w:rsid w:val="002E2BFF"/>
    <w:rsid w:val="002E2D44"/>
    <w:rsid w:val="002E39D2"/>
    <w:rsid w:val="002E4A4A"/>
    <w:rsid w:val="002E62F1"/>
    <w:rsid w:val="002E732E"/>
    <w:rsid w:val="002E7B82"/>
    <w:rsid w:val="002F058F"/>
    <w:rsid w:val="002F1AC3"/>
    <w:rsid w:val="002F2EBC"/>
    <w:rsid w:val="002F3546"/>
    <w:rsid w:val="002F3FED"/>
    <w:rsid w:val="002F4475"/>
    <w:rsid w:val="002F4636"/>
    <w:rsid w:val="002F55CA"/>
    <w:rsid w:val="002F5760"/>
    <w:rsid w:val="002F5FCC"/>
    <w:rsid w:val="002F6BB1"/>
    <w:rsid w:val="002F7909"/>
    <w:rsid w:val="002F7C07"/>
    <w:rsid w:val="002F7C75"/>
    <w:rsid w:val="00300A21"/>
    <w:rsid w:val="00300C65"/>
    <w:rsid w:val="0030183F"/>
    <w:rsid w:val="00302122"/>
    <w:rsid w:val="00303199"/>
    <w:rsid w:val="00303C44"/>
    <w:rsid w:val="00304223"/>
    <w:rsid w:val="0030423A"/>
    <w:rsid w:val="003048A4"/>
    <w:rsid w:val="00305640"/>
    <w:rsid w:val="00305D33"/>
    <w:rsid w:val="00306CB1"/>
    <w:rsid w:val="0030709F"/>
    <w:rsid w:val="003075D3"/>
    <w:rsid w:val="003101FF"/>
    <w:rsid w:val="00311934"/>
    <w:rsid w:val="00312671"/>
    <w:rsid w:val="00312CCC"/>
    <w:rsid w:val="00312DD5"/>
    <w:rsid w:val="003133E3"/>
    <w:rsid w:val="0031406E"/>
    <w:rsid w:val="0031449B"/>
    <w:rsid w:val="00315CE0"/>
    <w:rsid w:val="00316968"/>
    <w:rsid w:val="00316A0D"/>
    <w:rsid w:val="00317159"/>
    <w:rsid w:val="0031751C"/>
    <w:rsid w:val="00321AA5"/>
    <w:rsid w:val="00321BFC"/>
    <w:rsid w:val="00322394"/>
    <w:rsid w:val="00322F94"/>
    <w:rsid w:val="0032346C"/>
    <w:rsid w:val="00324607"/>
    <w:rsid w:val="00324AD4"/>
    <w:rsid w:val="00324BB0"/>
    <w:rsid w:val="003256E8"/>
    <w:rsid w:val="003258DB"/>
    <w:rsid w:val="00326108"/>
    <w:rsid w:val="003274B9"/>
    <w:rsid w:val="0033234E"/>
    <w:rsid w:val="003323BF"/>
    <w:rsid w:val="00332C23"/>
    <w:rsid w:val="00333C52"/>
    <w:rsid w:val="0033466E"/>
    <w:rsid w:val="00334EA6"/>
    <w:rsid w:val="00340740"/>
    <w:rsid w:val="00340765"/>
    <w:rsid w:val="0034087B"/>
    <w:rsid w:val="00341919"/>
    <w:rsid w:val="003437E0"/>
    <w:rsid w:val="00343B6C"/>
    <w:rsid w:val="00343D2F"/>
    <w:rsid w:val="00344338"/>
    <w:rsid w:val="00345539"/>
    <w:rsid w:val="003455D5"/>
    <w:rsid w:val="00346117"/>
    <w:rsid w:val="003465EF"/>
    <w:rsid w:val="00346D7E"/>
    <w:rsid w:val="00347720"/>
    <w:rsid w:val="0035000B"/>
    <w:rsid w:val="0035008A"/>
    <w:rsid w:val="00350FCD"/>
    <w:rsid w:val="003520A4"/>
    <w:rsid w:val="0035338B"/>
    <w:rsid w:val="003544E7"/>
    <w:rsid w:val="003548B6"/>
    <w:rsid w:val="00354A01"/>
    <w:rsid w:val="00354EBB"/>
    <w:rsid w:val="003552A5"/>
    <w:rsid w:val="0035693A"/>
    <w:rsid w:val="00356DDC"/>
    <w:rsid w:val="003600F4"/>
    <w:rsid w:val="00360F83"/>
    <w:rsid w:val="00361D4C"/>
    <w:rsid w:val="00362546"/>
    <w:rsid w:val="0036404B"/>
    <w:rsid w:val="00364B99"/>
    <w:rsid w:val="00365520"/>
    <w:rsid w:val="0036590F"/>
    <w:rsid w:val="00365CBB"/>
    <w:rsid w:val="0036753E"/>
    <w:rsid w:val="003679FE"/>
    <w:rsid w:val="00371BFF"/>
    <w:rsid w:val="003731FD"/>
    <w:rsid w:val="0037431D"/>
    <w:rsid w:val="00374418"/>
    <w:rsid w:val="003747C7"/>
    <w:rsid w:val="00374BCE"/>
    <w:rsid w:val="00375095"/>
    <w:rsid w:val="003757E0"/>
    <w:rsid w:val="003758BB"/>
    <w:rsid w:val="00376336"/>
    <w:rsid w:val="00376D8D"/>
    <w:rsid w:val="00377C4D"/>
    <w:rsid w:val="00377DB5"/>
    <w:rsid w:val="00377E04"/>
    <w:rsid w:val="003812EE"/>
    <w:rsid w:val="0038215F"/>
    <w:rsid w:val="00382E20"/>
    <w:rsid w:val="00382F82"/>
    <w:rsid w:val="00383049"/>
    <w:rsid w:val="003860F6"/>
    <w:rsid w:val="003873FE"/>
    <w:rsid w:val="003912CA"/>
    <w:rsid w:val="003914A2"/>
    <w:rsid w:val="0039224D"/>
    <w:rsid w:val="003925E1"/>
    <w:rsid w:val="00393872"/>
    <w:rsid w:val="00393E86"/>
    <w:rsid w:val="003967AA"/>
    <w:rsid w:val="00396950"/>
    <w:rsid w:val="003970AA"/>
    <w:rsid w:val="00397E6D"/>
    <w:rsid w:val="00397F25"/>
    <w:rsid w:val="003A0D66"/>
    <w:rsid w:val="003A14B1"/>
    <w:rsid w:val="003A25EB"/>
    <w:rsid w:val="003A2AA3"/>
    <w:rsid w:val="003A3313"/>
    <w:rsid w:val="003A3E16"/>
    <w:rsid w:val="003A65D9"/>
    <w:rsid w:val="003B0399"/>
    <w:rsid w:val="003B07BB"/>
    <w:rsid w:val="003B08CD"/>
    <w:rsid w:val="003B0F85"/>
    <w:rsid w:val="003B19F9"/>
    <w:rsid w:val="003B1C42"/>
    <w:rsid w:val="003B1CF0"/>
    <w:rsid w:val="003B1EB2"/>
    <w:rsid w:val="003B2FAB"/>
    <w:rsid w:val="003B30FC"/>
    <w:rsid w:val="003B3785"/>
    <w:rsid w:val="003B3C00"/>
    <w:rsid w:val="003B4A9D"/>
    <w:rsid w:val="003B70E4"/>
    <w:rsid w:val="003C0100"/>
    <w:rsid w:val="003C0C6F"/>
    <w:rsid w:val="003C1C90"/>
    <w:rsid w:val="003C204A"/>
    <w:rsid w:val="003C27A9"/>
    <w:rsid w:val="003C2A3F"/>
    <w:rsid w:val="003C3204"/>
    <w:rsid w:val="003C3E1D"/>
    <w:rsid w:val="003C40D2"/>
    <w:rsid w:val="003C4510"/>
    <w:rsid w:val="003C5B6D"/>
    <w:rsid w:val="003C608F"/>
    <w:rsid w:val="003C642E"/>
    <w:rsid w:val="003C644C"/>
    <w:rsid w:val="003C7745"/>
    <w:rsid w:val="003C77C3"/>
    <w:rsid w:val="003D0027"/>
    <w:rsid w:val="003D0184"/>
    <w:rsid w:val="003D0748"/>
    <w:rsid w:val="003D1DEA"/>
    <w:rsid w:val="003D1DF0"/>
    <w:rsid w:val="003D23D2"/>
    <w:rsid w:val="003D3631"/>
    <w:rsid w:val="003D3A22"/>
    <w:rsid w:val="003D4AAC"/>
    <w:rsid w:val="003D4E6E"/>
    <w:rsid w:val="003D6016"/>
    <w:rsid w:val="003D6145"/>
    <w:rsid w:val="003D7E04"/>
    <w:rsid w:val="003E165D"/>
    <w:rsid w:val="003E1892"/>
    <w:rsid w:val="003E21C0"/>
    <w:rsid w:val="003E2696"/>
    <w:rsid w:val="003E3043"/>
    <w:rsid w:val="003E30CC"/>
    <w:rsid w:val="003E3560"/>
    <w:rsid w:val="003E3E3A"/>
    <w:rsid w:val="003E479D"/>
    <w:rsid w:val="003E4EB3"/>
    <w:rsid w:val="003E6B45"/>
    <w:rsid w:val="003E6F9A"/>
    <w:rsid w:val="003E7698"/>
    <w:rsid w:val="003E7B5F"/>
    <w:rsid w:val="003E7D1E"/>
    <w:rsid w:val="003F14D5"/>
    <w:rsid w:val="003F1827"/>
    <w:rsid w:val="003F35D6"/>
    <w:rsid w:val="003F3CD2"/>
    <w:rsid w:val="003F4A5B"/>
    <w:rsid w:val="003F6B2A"/>
    <w:rsid w:val="003F6F12"/>
    <w:rsid w:val="003F7C16"/>
    <w:rsid w:val="003F7E19"/>
    <w:rsid w:val="003F7E6E"/>
    <w:rsid w:val="003F7EB8"/>
    <w:rsid w:val="00400750"/>
    <w:rsid w:val="00400A9B"/>
    <w:rsid w:val="00400B71"/>
    <w:rsid w:val="00400D55"/>
    <w:rsid w:val="00401843"/>
    <w:rsid w:val="004018FE"/>
    <w:rsid w:val="00401A75"/>
    <w:rsid w:val="00401EE0"/>
    <w:rsid w:val="00401F40"/>
    <w:rsid w:val="00402CAC"/>
    <w:rsid w:val="00403EEA"/>
    <w:rsid w:val="004043D3"/>
    <w:rsid w:val="004043DC"/>
    <w:rsid w:val="00405957"/>
    <w:rsid w:val="00406386"/>
    <w:rsid w:val="0040676F"/>
    <w:rsid w:val="004067E4"/>
    <w:rsid w:val="0040693F"/>
    <w:rsid w:val="00406C4B"/>
    <w:rsid w:val="00406DDD"/>
    <w:rsid w:val="00407932"/>
    <w:rsid w:val="004113F9"/>
    <w:rsid w:val="004116D9"/>
    <w:rsid w:val="00411788"/>
    <w:rsid w:val="00412C32"/>
    <w:rsid w:val="004132C3"/>
    <w:rsid w:val="00414584"/>
    <w:rsid w:val="00415227"/>
    <w:rsid w:val="00415858"/>
    <w:rsid w:val="00415B92"/>
    <w:rsid w:val="00415F66"/>
    <w:rsid w:val="00416C2C"/>
    <w:rsid w:val="00417C47"/>
    <w:rsid w:val="004212A7"/>
    <w:rsid w:val="00421571"/>
    <w:rsid w:val="004227C4"/>
    <w:rsid w:val="004229EF"/>
    <w:rsid w:val="00423781"/>
    <w:rsid w:val="0042426F"/>
    <w:rsid w:val="004248C1"/>
    <w:rsid w:val="00424BE9"/>
    <w:rsid w:val="00424C85"/>
    <w:rsid w:val="0042515C"/>
    <w:rsid w:val="00425686"/>
    <w:rsid w:val="00425D7F"/>
    <w:rsid w:val="00427194"/>
    <w:rsid w:val="00427E5A"/>
    <w:rsid w:val="00427EE3"/>
    <w:rsid w:val="00430C2C"/>
    <w:rsid w:val="00432439"/>
    <w:rsid w:val="00432738"/>
    <w:rsid w:val="00433505"/>
    <w:rsid w:val="0043354C"/>
    <w:rsid w:val="004344EA"/>
    <w:rsid w:val="0043469D"/>
    <w:rsid w:val="00435557"/>
    <w:rsid w:val="0043665E"/>
    <w:rsid w:val="004369B1"/>
    <w:rsid w:val="004370C4"/>
    <w:rsid w:val="0043775F"/>
    <w:rsid w:val="00437781"/>
    <w:rsid w:val="00440249"/>
    <w:rsid w:val="00442EDD"/>
    <w:rsid w:val="00443171"/>
    <w:rsid w:val="0044348D"/>
    <w:rsid w:val="00444063"/>
    <w:rsid w:val="00444CA5"/>
    <w:rsid w:val="00446803"/>
    <w:rsid w:val="00446837"/>
    <w:rsid w:val="00446CA2"/>
    <w:rsid w:val="00447950"/>
    <w:rsid w:val="00450967"/>
    <w:rsid w:val="004511B3"/>
    <w:rsid w:val="00452FCD"/>
    <w:rsid w:val="00453B9E"/>
    <w:rsid w:val="00454A3E"/>
    <w:rsid w:val="00454B32"/>
    <w:rsid w:val="00456109"/>
    <w:rsid w:val="00456848"/>
    <w:rsid w:val="004603F3"/>
    <w:rsid w:val="00460F3C"/>
    <w:rsid w:val="0046109C"/>
    <w:rsid w:val="004639B4"/>
    <w:rsid w:val="00463C34"/>
    <w:rsid w:val="004640A6"/>
    <w:rsid w:val="004647FD"/>
    <w:rsid w:val="004649ED"/>
    <w:rsid w:val="004675D4"/>
    <w:rsid w:val="00467D7B"/>
    <w:rsid w:val="0047000A"/>
    <w:rsid w:val="00470A27"/>
    <w:rsid w:val="004717C5"/>
    <w:rsid w:val="0047182B"/>
    <w:rsid w:val="00471E2A"/>
    <w:rsid w:val="00472179"/>
    <w:rsid w:val="00472B41"/>
    <w:rsid w:val="00472BD5"/>
    <w:rsid w:val="00474A3F"/>
    <w:rsid w:val="004759D4"/>
    <w:rsid w:val="00477B6F"/>
    <w:rsid w:val="004804C4"/>
    <w:rsid w:val="00480B00"/>
    <w:rsid w:val="00480B29"/>
    <w:rsid w:val="00480DAA"/>
    <w:rsid w:val="00481A0B"/>
    <w:rsid w:val="00481A90"/>
    <w:rsid w:val="00483DC0"/>
    <w:rsid w:val="004841D8"/>
    <w:rsid w:val="00484909"/>
    <w:rsid w:val="00486805"/>
    <w:rsid w:val="004871C5"/>
    <w:rsid w:val="00491EDC"/>
    <w:rsid w:val="004920A1"/>
    <w:rsid w:val="004933DA"/>
    <w:rsid w:val="004956C0"/>
    <w:rsid w:val="004979C5"/>
    <w:rsid w:val="00497EBC"/>
    <w:rsid w:val="004A203E"/>
    <w:rsid w:val="004A210E"/>
    <w:rsid w:val="004A2ADE"/>
    <w:rsid w:val="004A2B95"/>
    <w:rsid w:val="004A3FB4"/>
    <w:rsid w:val="004A43BA"/>
    <w:rsid w:val="004A53B3"/>
    <w:rsid w:val="004A5405"/>
    <w:rsid w:val="004A677A"/>
    <w:rsid w:val="004A7443"/>
    <w:rsid w:val="004A753A"/>
    <w:rsid w:val="004B11A5"/>
    <w:rsid w:val="004B3AD5"/>
    <w:rsid w:val="004B4F59"/>
    <w:rsid w:val="004B4FA3"/>
    <w:rsid w:val="004B794A"/>
    <w:rsid w:val="004C0305"/>
    <w:rsid w:val="004C073A"/>
    <w:rsid w:val="004C0E25"/>
    <w:rsid w:val="004C158F"/>
    <w:rsid w:val="004C16C4"/>
    <w:rsid w:val="004C22BA"/>
    <w:rsid w:val="004C2548"/>
    <w:rsid w:val="004C2CA9"/>
    <w:rsid w:val="004C3E7F"/>
    <w:rsid w:val="004C44C2"/>
    <w:rsid w:val="004C472B"/>
    <w:rsid w:val="004C4B89"/>
    <w:rsid w:val="004C52AE"/>
    <w:rsid w:val="004C5E33"/>
    <w:rsid w:val="004D08C8"/>
    <w:rsid w:val="004D0BFE"/>
    <w:rsid w:val="004D0C91"/>
    <w:rsid w:val="004D1410"/>
    <w:rsid w:val="004D1A80"/>
    <w:rsid w:val="004D27A9"/>
    <w:rsid w:val="004D3248"/>
    <w:rsid w:val="004D4369"/>
    <w:rsid w:val="004D4DE2"/>
    <w:rsid w:val="004D527A"/>
    <w:rsid w:val="004D567C"/>
    <w:rsid w:val="004D60D3"/>
    <w:rsid w:val="004D6699"/>
    <w:rsid w:val="004D725E"/>
    <w:rsid w:val="004D7839"/>
    <w:rsid w:val="004E063F"/>
    <w:rsid w:val="004E0C68"/>
    <w:rsid w:val="004E0F0F"/>
    <w:rsid w:val="004E1492"/>
    <w:rsid w:val="004E1BFD"/>
    <w:rsid w:val="004E380C"/>
    <w:rsid w:val="004E4153"/>
    <w:rsid w:val="004E4F7B"/>
    <w:rsid w:val="004E68BA"/>
    <w:rsid w:val="004E6A1D"/>
    <w:rsid w:val="004E6A2F"/>
    <w:rsid w:val="004E6DDC"/>
    <w:rsid w:val="004E7A73"/>
    <w:rsid w:val="004F0B9D"/>
    <w:rsid w:val="004F0F4E"/>
    <w:rsid w:val="004F11DE"/>
    <w:rsid w:val="004F1F04"/>
    <w:rsid w:val="004F2B39"/>
    <w:rsid w:val="004F2E9F"/>
    <w:rsid w:val="004F3BBE"/>
    <w:rsid w:val="004F463E"/>
    <w:rsid w:val="004F4652"/>
    <w:rsid w:val="004F4F15"/>
    <w:rsid w:val="004F6273"/>
    <w:rsid w:val="0050014E"/>
    <w:rsid w:val="005012BC"/>
    <w:rsid w:val="00501433"/>
    <w:rsid w:val="00501A3F"/>
    <w:rsid w:val="00502C6F"/>
    <w:rsid w:val="00503CCF"/>
    <w:rsid w:val="00504264"/>
    <w:rsid w:val="00507A32"/>
    <w:rsid w:val="005104DE"/>
    <w:rsid w:val="00511794"/>
    <w:rsid w:val="005117D3"/>
    <w:rsid w:val="00511ECB"/>
    <w:rsid w:val="00511FBC"/>
    <w:rsid w:val="00512698"/>
    <w:rsid w:val="00512EBB"/>
    <w:rsid w:val="005141E1"/>
    <w:rsid w:val="00515156"/>
    <w:rsid w:val="00515910"/>
    <w:rsid w:val="00516A80"/>
    <w:rsid w:val="00516D02"/>
    <w:rsid w:val="00516D1A"/>
    <w:rsid w:val="00516D9D"/>
    <w:rsid w:val="005175D0"/>
    <w:rsid w:val="00522B95"/>
    <w:rsid w:val="00523657"/>
    <w:rsid w:val="0052443D"/>
    <w:rsid w:val="0052459B"/>
    <w:rsid w:val="00524B0F"/>
    <w:rsid w:val="00525979"/>
    <w:rsid w:val="00525993"/>
    <w:rsid w:val="005268AC"/>
    <w:rsid w:val="005269F8"/>
    <w:rsid w:val="00527E7A"/>
    <w:rsid w:val="0053090C"/>
    <w:rsid w:val="00531DDE"/>
    <w:rsid w:val="005322CE"/>
    <w:rsid w:val="0053369F"/>
    <w:rsid w:val="005345FE"/>
    <w:rsid w:val="00535681"/>
    <w:rsid w:val="0053658E"/>
    <w:rsid w:val="005403E3"/>
    <w:rsid w:val="005428DD"/>
    <w:rsid w:val="00542AC8"/>
    <w:rsid w:val="005434C3"/>
    <w:rsid w:val="005436D6"/>
    <w:rsid w:val="005442D8"/>
    <w:rsid w:val="00544702"/>
    <w:rsid w:val="005448C8"/>
    <w:rsid w:val="00544B20"/>
    <w:rsid w:val="00544CCF"/>
    <w:rsid w:val="0054795B"/>
    <w:rsid w:val="00550522"/>
    <w:rsid w:val="00550E65"/>
    <w:rsid w:val="005510D3"/>
    <w:rsid w:val="00551652"/>
    <w:rsid w:val="00551A98"/>
    <w:rsid w:val="00551DC0"/>
    <w:rsid w:val="0055231D"/>
    <w:rsid w:val="00552EF7"/>
    <w:rsid w:val="0055320D"/>
    <w:rsid w:val="00556805"/>
    <w:rsid w:val="0055693D"/>
    <w:rsid w:val="00556BF9"/>
    <w:rsid w:val="00557065"/>
    <w:rsid w:val="00560975"/>
    <w:rsid w:val="005609E4"/>
    <w:rsid w:val="00561C3D"/>
    <w:rsid w:val="00561CC1"/>
    <w:rsid w:val="00564BB6"/>
    <w:rsid w:val="00565AC8"/>
    <w:rsid w:val="005660C6"/>
    <w:rsid w:val="00566B0A"/>
    <w:rsid w:val="00566BE4"/>
    <w:rsid w:val="005673B8"/>
    <w:rsid w:val="0057362B"/>
    <w:rsid w:val="00573E0F"/>
    <w:rsid w:val="00574F8F"/>
    <w:rsid w:val="00575129"/>
    <w:rsid w:val="00577DBD"/>
    <w:rsid w:val="00582C69"/>
    <w:rsid w:val="00582DCF"/>
    <w:rsid w:val="005849CE"/>
    <w:rsid w:val="0058570A"/>
    <w:rsid w:val="00585860"/>
    <w:rsid w:val="005878D8"/>
    <w:rsid w:val="00587959"/>
    <w:rsid w:val="00587C7D"/>
    <w:rsid w:val="00587F89"/>
    <w:rsid w:val="00590080"/>
    <w:rsid w:val="0059056F"/>
    <w:rsid w:val="00590D90"/>
    <w:rsid w:val="0059154E"/>
    <w:rsid w:val="00591F4E"/>
    <w:rsid w:val="005939F7"/>
    <w:rsid w:val="00594637"/>
    <w:rsid w:val="00594E42"/>
    <w:rsid w:val="00595E36"/>
    <w:rsid w:val="00596AFD"/>
    <w:rsid w:val="00596D55"/>
    <w:rsid w:val="00596F3A"/>
    <w:rsid w:val="0059710D"/>
    <w:rsid w:val="00597461"/>
    <w:rsid w:val="005975B7"/>
    <w:rsid w:val="00597773"/>
    <w:rsid w:val="00597F29"/>
    <w:rsid w:val="005A0423"/>
    <w:rsid w:val="005A0B5A"/>
    <w:rsid w:val="005A1D1A"/>
    <w:rsid w:val="005A456E"/>
    <w:rsid w:val="005A5727"/>
    <w:rsid w:val="005A604E"/>
    <w:rsid w:val="005A6E95"/>
    <w:rsid w:val="005A71EE"/>
    <w:rsid w:val="005A72D1"/>
    <w:rsid w:val="005B18CD"/>
    <w:rsid w:val="005B1F93"/>
    <w:rsid w:val="005B2655"/>
    <w:rsid w:val="005B37F4"/>
    <w:rsid w:val="005B39B6"/>
    <w:rsid w:val="005B43AC"/>
    <w:rsid w:val="005B444A"/>
    <w:rsid w:val="005B538B"/>
    <w:rsid w:val="005B68DB"/>
    <w:rsid w:val="005B7B1D"/>
    <w:rsid w:val="005C0506"/>
    <w:rsid w:val="005C12FD"/>
    <w:rsid w:val="005C2146"/>
    <w:rsid w:val="005C2AC3"/>
    <w:rsid w:val="005C2F14"/>
    <w:rsid w:val="005C35F9"/>
    <w:rsid w:val="005C3C0C"/>
    <w:rsid w:val="005C41B1"/>
    <w:rsid w:val="005C4CAE"/>
    <w:rsid w:val="005C6AB7"/>
    <w:rsid w:val="005C6B32"/>
    <w:rsid w:val="005C7B51"/>
    <w:rsid w:val="005C7CFB"/>
    <w:rsid w:val="005D175C"/>
    <w:rsid w:val="005D3A43"/>
    <w:rsid w:val="005D4140"/>
    <w:rsid w:val="005D4268"/>
    <w:rsid w:val="005D4E86"/>
    <w:rsid w:val="005D65E0"/>
    <w:rsid w:val="005D6714"/>
    <w:rsid w:val="005D7862"/>
    <w:rsid w:val="005D79F1"/>
    <w:rsid w:val="005E0B24"/>
    <w:rsid w:val="005E1E5F"/>
    <w:rsid w:val="005E2473"/>
    <w:rsid w:val="005E280B"/>
    <w:rsid w:val="005E2EEF"/>
    <w:rsid w:val="005E3691"/>
    <w:rsid w:val="005E6797"/>
    <w:rsid w:val="005E6CC0"/>
    <w:rsid w:val="005E7289"/>
    <w:rsid w:val="005E739A"/>
    <w:rsid w:val="005F0441"/>
    <w:rsid w:val="005F1BDA"/>
    <w:rsid w:val="005F1C0A"/>
    <w:rsid w:val="005F1DA5"/>
    <w:rsid w:val="005F2285"/>
    <w:rsid w:val="005F2B81"/>
    <w:rsid w:val="005F2CAD"/>
    <w:rsid w:val="005F2D23"/>
    <w:rsid w:val="005F4A75"/>
    <w:rsid w:val="005F6699"/>
    <w:rsid w:val="005F79A5"/>
    <w:rsid w:val="005F7BBD"/>
    <w:rsid w:val="005F7CC2"/>
    <w:rsid w:val="005F7DA3"/>
    <w:rsid w:val="006011D2"/>
    <w:rsid w:val="00601A6F"/>
    <w:rsid w:val="00604008"/>
    <w:rsid w:val="0060401B"/>
    <w:rsid w:val="00604AB3"/>
    <w:rsid w:val="006056FE"/>
    <w:rsid w:val="006065BF"/>
    <w:rsid w:val="00606E08"/>
    <w:rsid w:val="00607607"/>
    <w:rsid w:val="00611AF3"/>
    <w:rsid w:val="006124A1"/>
    <w:rsid w:val="00612D61"/>
    <w:rsid w:val="006134B5"/>
    <w:rsid w:val="006140A0"/>
    <w:rsid w:val="006141D1"/>
    <w:rsid w:val="0061475A"/>
    <w:rsid w:val="006152F6"/>
    <w:rsid w:val="0061542D"/>
    <w:rsid w:val="00615D21"/>
    <w:rsid w:val="00620AEA"/>
    <w:rsid w:val="006211E1"/>
    <w:rsid w:val="00622BF4"/>
    <w:rsid w:val="006233E5"/>
    <w:rsid w:val="00623C38"/>
    <w:rsid w:val="00624ABB"/>
    <w:rsid w:val="00625436"/>
    <w:rsid w:val="00626581"/>
    <w:rsid w:val="00627198"/>
    <w:rsid w:val="0063177E"/>
    <w:rsid w:val="0063310D"/>
    <w:rsid w:val="00633BF6"/>
    <w:rsid w:val="00634251"/>
    <w:rsid w:val="00634DC5"/>
    <w:rsid w:val="00635494"/>
    <w:rsid w:val="006357D3"/>
    <w:rsid w:val="00635D6B"/>
    <w:rsid w:val="00640E1D"/>
    <w:rsid w:val="006414ED"/>
    <w:rsid w:val="0064158D"/>
    <w:rsid w:val="0064213D"/>
    <w:rsid w:val="00642730"/>
    <w:rsid w:val="00643607"/>
    <w:rsid w:val="00645753"/>
    <w:rsid w:val="00645A61"/>
    <w:rsid w:val="00646873"/>
    <w:rsid w:val="00646CFA"/>
    <w:rsid w:val="006477A7"/>
    <w:rsid w:val="00647C59"/>
    <w:rsid w:val="006500F8"/>
    <w:rsid w:val="00653002"/>
    <w:rsid w:val="00653711"/>
    <w:rsid w:val="00653E39"/>
    <w:rsid w:val="00653F2A"/>
    <w:rsid w:val="00654855"/>
    <w:rsid w:val="0065525C"/>
    <w:rsid w:val="0065548B"/>
    <w:rsid w:val="006557E8"/>
    <w:rsid w:val="00656BCC"/>
    <w:rsid w:val="0065787E"/>
    <w:rsid w:val="00660EEC"/>
    <w:rsid w:val="0066219D"/>
    <w:rsid w:val="00662802"/>
    <w:rsid w:val="00662EED"/>
    <w:rsid w:val="0066455F"/>
    <w:rsid w:val="006646BF"/>
    <w:rsid w:val="006646FF"/>
    <w:rsid w:val="00664D5E"/>
    <w:rsid w:val="00664F9C"/>
    <w:rsid w:val="00665043"/>
    <w:rsid w:val="00665F70"/>
    <w:rsid w:val="00666F09"/>
    <w:rsid w:val="00670910"/>
    <w:rsid w:val="00671552"/>
    <w:rsid w:val="00671774"/>
    <w:rsid w:val="00671D35"/>
    <w:rsid w:val="00672228"/>
    <w:rsid w:val="00675791"/>
    <w:rsid w:val="0067628E"/>
    <w:rsid w:val="0067734F"/>
    <w:rsid w:val="00677F46"/>
    <w:rsid w:val="006814FE"/>
    <w:rsid w:val="00683225"/>
    <w:rsid w:val="00683491"/>
    <w:rsid w:val="0068395E"/>
    <w:rsid w:val="00684B7A"/>
    <w:rsid w:val="00685508"/>
    <w:rsid w:val="0068631A"/>
    <w:rsid w:val="006879ED"/>
    <w:rsid w:val="006900D1"/>
    <w:rsid w:val="006909FF"/>
    <w:rsid w:val="00690F33"/>
    <w:rsid w:val="00690F64"/>
    <w:rsid w:val="00692AC6"/>
    <w:rsid w:val="00692E3F"/>
    <w:rsid w:val="00696736"/>
    <w:rsid w:val="00696861"/>
    <w:rsid w:val="00696DF3"/>
    <w:rsid w:val="00697121"/>
    <w:rsid w:val="006974FE"/>
    <w:rsid w:val="00697CEF"/>
    <w:rsid w:val="006A2060"/>
    <w:rsid w:val="006A264A"/>
    <w:rsid w:val="006A2CD9"/>
    <w:rsid w:val="006A3268"/>
    <w:rsid w:val="006A39AE"/>
    <w:rsid w:val="006A3EAA"/>
    <w:rsid w:val="006A4FDE"/>
    <w:rsid w:val="006A6854"/>
    <w:rsid w:val="006A72F7"/>
    <w:rsid w:val="006B0D66"/>
    <w:rsid w:val="006B27B3"/>
    <w:rsid w:val="006B2884"/>
    <w:rsid w:val="006B2EE8"/>
    <w:rsid w:val="006B382A"/>
    <w:rsid w:val="006B5160"/>
    <w:rsid w:val="006B5295"/>
    <w:rsid w:val="006B6119"/>
    <w:rsid w:val="006B7493"/>
    <w:rsid w:val="006C00CE"/>
    <w:rsid w:val="006C013F"/>
    <w:rsid w:val="006C078C"/>
    <w:rsid w:val="006C0A91"/>
    <w:rsid w:val="006C15F8"/>
    <w:rsid w:val="006C1B64"/>
    <w:rsid w:val="006C4283"/>
    <w:rsid w:val="006C4B94"/>
    <w:rsid w:val="006C6186"/>
    <w:rsid w:val="006C667D"/>
    <w:rsid w:val="006C698B"/>
    <w:rsid w:val="006C69E9"/>
    <w:rsid w:val="006D0FA3"/>
    <w:rsid w:val="006D1145"/>
    <w:rsid w:val="006D23BC"/>
    <w:rsid w:val="006D2E52"/>
    <w:rsid w:val="006D3247"/>
    <w:rsid w:val="006D3C62"/>
    <w:rsid w:val="006D5110"/>
    <w:rsid w:val="006D511D"/>
    <w:rsid w:val="006D5673"/>
    <w:rsid w:val="006D5A7B"/>
    <w:rsid w:val="006D5FAB"/>
    <w:rsid w:val="006D6895"/>
    <w:rsid w:val="006D6F61"/>
    <w:rsid w:val="006D77DF"/>
    <w:rsid w:val="006E0554"/>
    <w:rsid w:val="006E155F"/>
    <w:rsid w:val="006E16EE"/>
    <w:rsid w:val="006E1E97"/>
    <w:rsid w:val="006E29D4"/>
    <w:rsid w:val="006E3588"/>
    <w:rsid w:val="006E4102"/>
    <w:rsid w:val="006E543E"/>
    <w:rsid w:val="006E5818"/>
    <w:rsid w:val="006E635A"/>
    <w:rsid w:val="006E652C"/>
    <w:rsid w:val="006E6C40"/>
    <w:rsid w:val="006E6EF2"/>
    <w:rsid w:val="006E7743"/>
    <w:rsid w:val="006F078B"/>
    <w:rsid w:val="006F1334"/>
    <w:rsid w:val="006F1731"/>
    <w:rsid w:val="006F1770"/>
    <w:rsid w:val="006F177C"/>
    <w:rsid w:val="006F1FFB"/>
    <w:rsid w:val="006F240D"/>
    <w:rsid w:val="006F387C"/>
    <w:rsid w:val="006F4628"/>
    <w:rsid w:val="006F58B9"/>
    <w:rsid w:val="006F6C4E"/>
    <w:rsid w:val="006F7F9A"/>
    <w:rsid w:val="00700074"/>
    <w:rsid w:val="007008AF"/>
    <w:rsid w:val="00700F19"/>
    <w:rsid w:val="0070256B"/>
    <w:rsid w:val="00702C31"/>
    <w:rsid w:val="00704283"/>
    <w:rsid w:val="00704CEE"/>
    <w:rsid w:val="00705ADC"/>
    <w:rsid w:val="0070718A"/>
    <w:rsid w:val="00710FA5"/>
    <w:rsid w:val="0071339F"/>
    <w:rsid w:val="00713411"/>
    <w:rsid w:val="00713963"/>
    <w:rsid w:val="00714D43"/>
    <w:rsid w:val="00715111"/>
    <w:rsid w:val="0071576A"/>
    <w:rsid w:val="0071633B"/>
    <w:rsid w:val="007173E2"/>
    <w:rsid w:val="0071752F"/>
    <w:rsid w:val="00717D4B"/>
    <w:rsid w:val="00717DA0"/>
    <w:rsid w:val="00720054"/>
    <w:rsid w:val="0072064B"/>
    <w:rsid w:val="00720728"/>
    <w:rsid w:val="00720B12"/>
    <w:rsid w:val="007222DD"/>
    <w:rsid w:val="007240D7"/>
    <w:rsid w:val="0072477C"/>
    <w:rsid w:val="00725BE2"/>
    <w:rsid w:val="00726254"/>
    <w:rsid w:val="00730D64"/>
    <w:rsid w:val="00730FDA"/>
    <w:rsid w:val="00732631"/>
    <w:rsid w:val="00732658"/>
    <w:rsid w:val="00732C7F"/>
    <w:rsid w:val="00734CCF"/>
    <w:rsid w:val="00735C5C"/>
    <w:rsid w:val="0073752F"/>
    <w:rsid w:val="00740974"/>
    <w:rsid w:val="007426BC"/>
    <w:rsid w:val="00743859"/>
    <w:rsid w:val="00743BBE"/>
    <w:rsid w:val="00744D3C"/>
    <w:rsid w:val="00744FC8"/>
    <w:rsid w:val="007453EB"/>
    <w:rsid w:val="00745884"/>
    <w:rsid w:val="007458C2"/>
    <w:rsid w:val="007459BA"/>
    <w:rsid w:val="00745BA8"/>
    <w:rsid w:val="00746CC9"/>
    <w:rsid w:val="007471CA"/>
    <w:rsid w:val="00750BFA"/>
    <w:rsid w:val="00751291"/>
    <w:rsid w:val="0075239B"/>
    <w:rsid w:val="007527D8"/>
    <w:rsid w:val="0075369B"/>
    <w:rsid w:val="00753ACB"/>
    <w:rsid w:val="00753F68"/>
    <w:rsid w:val="00754F24"/>
    <w:rsid w:val="007577FD"/>
    <w:rsid w:val="0076020F"/>
    <w:rsid w:val="00760874"/>
    <w:rsid w:val="00760C18"/>
    <w:rsid w:val="0076135B"/>
    <w:rsid w:val="00761DFD"/>
    <w:rsid w:val="00762B77"/>
    <w:rsid w:val="00764998"/>
    <w:rsid w:val="007656D0"/>
    <w:rsid w:val="00765AC4"/>
    <w:rsid w:val="00766381"/>
    <w:rsid w:val="00766CC7"/>
    <w:rsid w:val="00770111"/>
    <w:rsid w:val="0077036D"/>
    <w:rsid w:val="007710BA"/>
    <w:rsid w:val="0077111C"/>
    <w:rsid w:val="007711A3"/>
    <w:rsid w:val="00771F3A"/>
    <w:rsid w:val="00772C20"/>
    <w:rsid w:val="00774E9B"/>
    <w:rsid w:val="00775B16"/>
    <w:rsid w:val="00775F43"/>
    <w:rsid w:val="007766CF"/>
    <w:rsid w:val="0077729F"/>
    <w:rsid w:val="00780E1B"/>
    <w:rsid w:val="00781818"/>
    <w:rsid w:val="00781E6D"/>
    <w:rsid w:val="00782F10"/>
    <w:rsid w:val="0078423F"/>
    <w:rsid w:val="007849A2"/>
    <w:rsid w:val="00784BFB"/>
    <w:rsid w:val="00784F53"/>
    <w:rsid w:val="00785888"/>
    <w:rsid w:val="00785907"/>
    <w:rsid w:val="007861AC"/>
    <w:rsid w:val="00786C02"/>
    <w:rsid w:val="00786F2B"/>
    <w:rsid w:val="0078781B"/>
    <w:rsid w:val="00787844"/>
    <w:rsid w:val="00790EC3"/>
    <w:rsid w:val="007912C6"/>
    <w:rsid w:val="00791FBC"/>
    <w:rsid w:val="00792DA5"/>
    <w:rsid w:val="00793099"/>
    <w:rsid w:val="00793CC3"/>
    <w:rsid w:val="00794253"/>
    <w:rsid w:val="0079452D"/>
    <w:rsid w:val="007958FB"/>
    <w:rsid w:val="00795FE7"/>
    <w:rsid w:val="00796D3A"/>
    <w:rsid w:val="00796EA7"/>
    <w:rsid w:val="00797619"/>
    <w:rsid w:val="00797C0C"/>
    <w:rsid w:val="007A00FF"/>
    <w:rsid w:val="007A090D"/>
    <w:rsid w:val="007A0B81"/>
    <w:rsid w:val="007A1448"/>
    <w:rsid w:val="007A1D15"/>
    <w:rsid w:val="007A1E3F"/>
    <w:rsid w:val="007A36E3"/>
    <w:rsid w:val="007A5009"/>
    <w:rsid w:val="007A51D1"/>
    <w:rsid w:val="007A598F"/>
    <w:rsid w:val="007A6BDF"/>
    <w:rsid w:val="007A7035"/>
    <w:rsid w:val="007A72CB"/>
    <w:rsid w:val="007A74C7"/>
    <w:rsid w:val="007B09DC"/>
    <w:rsid w:val="007B15F4"/>
    <w:rsid w:val="007B2936"/>
    <w:rsid w:val="007B2C58"/>
    <w:rsid w:val="007B46EC"/>
    <w:rsid w:val="007B5081"/>
    <w:rsid w:val="007B58A2"/>
    <w:rsid w:val="007B79D5"/>
    <w:rsid w:val="007B7B45"/>
    <w:rsid w:val="007B7F14"/>
    <w:rsid w:val="007C0F15"/>
    <w:rsid w:val="007C1C63"/>
    <w:rsid w:val="007C225A"/>
    <w:rsid w:val="007C227F"/>
    <w:rsid w:val="007C38F7"/>
    <w:rsid w:val="007C398D"/>
    <w:rsid w:val="007C3D20"/>
    <w:rsid w:val="007C40D0"/>
    <w:rsid w:val="007C75E5"/>
    <w:rsid w:val="007C76F5"/>
    <w:rsid w:val="007C7DE9"/>
    <w:rsid w:val="007D0485"/>
    <w:rsid w:val="007D1FBB"/>
    <w:rsid w:val="007D32A4"/>
    <w:rsid w:val="007D3686"/>
    <w:rsid w:val="007D371A"/>
    <w:rsid w:val="007D4340"/>
    <w:rsid w:val="007D4F0D"/>
    <w:rsid w:val="007D65E7"/>
    <w:rsid w:val="007D77F7"/>
    <w:rsid w:val="007D7C99"/>
    <w:rsid w:val="007E00B6"/>
    <w:rsid w:val="007E03A2"/>
    <w:rsid w:val="007E1259"/>
    <w:rsid w:val="007E1E2B"/>
    <w:rsid w:val="007E1FEB"/>
    <w:rsid w:val="007E2233"/>
    <w:rsid w:val="007E3193"/>
    <w:rsid w:val="007E3581"/>
    <w:rsid w:val="007E4498"/>
    <w:rsid w:val="007E494F"/>
    <w:rsid w:val="007E499B"/>
    <w:rsid w:val="007E5D05"/>
    <w:rsid w:val="007E7442"/>
    <w:rsid w:val="007E7B81"/>
    <w:rsid w:val="007F0AA3"/>
    <w:rsid w:val="007F24BE"/>
    <w:rsid w:val="007F2804"/>
    <w:rsid w:val="007F2880"/>
    <w:rsid w:val="007F3D1B"/>
    <w:rsid w:val="007F3DC5"/>
    <w:rsid w:val="007F3EAE"/>
    <w:rsid w:val="007F48DE"/>
    <w:rsid w:val="007F64A1"/>
    <w:rsid w:val="007F66C1"/>
    <w:rsid w:val="007F7167"/>
    <w:rsid w:val="007F7A0D"/>
    <w:rsid w:val="00800705"/>
    <w:rsid w:val="00802131"/>
    <w:rsid w:val="00802A03"/>
    <w:rsid w:val="0080357E"/>
    <w:rsid w:val="00803610"/>
    <w:rsid w:val="00803EAA"/>
    <w:rsid w:val="0080536B"/>
    <w:rsid w:val="0080546A"/>
    <w:rsid w:val="00806729"/>
    <w:rsid w:val="00807F26"/>
    <w:rsid w:val="008100F1"/>
    <w:rsid w:val="00810271"/>
    <w:rsid w:val="008113AC"/>
    <w:rsid w:val="00811451"/>
    <w:rsid w:val="00811A0D"/>
    <w:rsid w:val="008144AC"/>
    <w:rsid w:val="00815456"/>
    <w:rsid w:val="00815E8F"/>
    <w:rsid w:val="0081689E"/>
    <w:rsid w:val="00816DA9"/>
    <w:rsid w:val="00821118"/>
    <w:rsid w:val="00821AAE"/>
    <w:rsid w:val="00822DF7"/>
    <w:rsid w:val="0082336F"/>
    <w:rsid w:val="008260D1"/>
    <w:rsid w:val="008317A6"/>
    <w:rsid w:val="008318C1"/>
    <w:rsid w:val="00832973"/>
    <w:rsid w:val="00832D90"/>
    <w:rsid w:val="00833CE6"/>
    <w:rsid w:val="008340FC"/>
    <w:rsid w:val="008341EB"/>
    <w:rsid w:val="0083465E"/>
    <w:rsid w:val="00834B4E"/>
    <w:rsid w:val="00835037"/>
    <w:rsid w:val="00835889"/>
    <w:rsid w:val="008358CF"/>
    <w:rsid w:val="00836317"/>
    <w:rsid w:val="008366B6"/>
    <w:rsid w:val="008409D4"/>
    <w:rsid w:val="00841241"/>
    <w:rsid w:val="008415D9"/>
    <w:rsid w:val="00841EB5"/>
    <w:rsid w:val="008440F9"/>
    <w:rsid w:val="008441C2"/>
    <w:rsid w:val="00844429"/>
    <w:rsid w:val="00846FE4"/>
    <w:rsid w:val="0084719A"/>
    <w:rsid w:val="0084776C"/>
    <w:rsid w:val="00850B8C"/>
    <w:rsid w:val="008517E0"/>
    <w:rsid w:val="00853A60"/>
    <w:rsid w:val="00853CE2"/>
    <w:rsid w:val="00854EEA"/>
    <w:rsid w:val="00855E16"/>
    <w:rsid w:val="00856141"/>
    <w:rsid w:val="008572C9"/>
    <w:rsid w:val="008607AA"/>
    <w:rsid w:val="00860DED"/>
    <w:rsid w:val="008614D3"/>
    <w:rsid w:val="008618A5"/>
    <w:rsid w:val="0086203F"/>
    <w:rsid w:val="008621A2"/>
    <w:rsid w:val="00862B9A"/>
    <w:rsid w:val="00862C87"/>
    <w:rsid w:val="00862E72"/>
    <w:rsid w:val="00863343"/>
    <w:rsid w:val="00863826"/>
    <w:rsid w:val="00865F8B"/>
    <w:rsid w:val="00866E86"/>
    <w:rsid w:val="00866F83"/>
    <w:rsid w:val="008677BC"/>
    <w:rsid w:val="00871543"/>
    <w:rsid w:val="00872B65"/>
    <w:rsid w:val="00872FCC"/>
    <w:rsid w:val="008740F5"/>
    <w:rsid w:val="0087624C"/>
    <w:rsid w:val="0087643B"/>
    <w:rsid w:val="0087655B"/>
    <w:rsid w:val="00877BA8"/>
    <w:rsid w:val="00880040"/>
    <w:rsid w:val="008815FF"/>
    <w:rsid w:val="00881A47"/>
    <w:rsid w:val="00881DD8"/>
    <w:rsid w:val="0088264D"/>
    <w:rsid w:val="00883281"/>
    <w:rsid w:val="00884DBA"/>
    <w:rsid w:val="00885D4B"/>
    <w:rsid w:val="008862B7"/>
    <w:rsid w:val="008864E0"/>
    <w:rsid w:val="00890523"/>
    <w:rsid w:val="008929D1"/>
    <w:rsid w:val="00893019"/>
    <w:rsid w:val="00893240"/>
    <w:rsid w:val="00893F72"/>
    <w:rsid w:val="008940BF"/>
    <w:rsid w:val="0089436E"/>
    <w:rsid w:val="00895161"/>
    <w:rsid w:val="00895F1B"/>
    <w:rsid w:val="008969D5"/>
    <w:rsid w:val="0089710E"/>
    <w:rsid w:val="00897351"/>
    <w:rsid w:val="0089737C"/>
    <w:rsid w:val="0089761B"/>
    <w:rsid w:val="00897DA7"/>
    <w:rsid w:val="008A0B1F"/>
    <w:rsid w:val="008A1139"/>
    <w:rsid w:val="008A125D"/>
    <w:rsid w:val="008A278F"/>
    <w:rsid w:val="008A285D"/>
    <w:rsid w:val="008A31E9"/>
    <w:rsid w:val="008A3C28"/>
    <w:rsid w:val="008A4A5D"/>
    <w:rsid w:val="008A5541"/>
    <w:rsid w:val="008A5FA3"/>
    <w:rsid w:val="008A6FB6"/>
    <w:rsid w:val="008A788A"/>
    <w:rsid w:val="008B04CE"/>
    <w:rsid w:val="008B38D6"/>
    <w:rsid w:val="008B4331"/>
    <w:rsid w:val="008B6C26"/>
    <w:rsid w:val="008B7028"/>
    <w:rsid w:val="008C057E"/>
    <w:rsid w:val="008C1921"/>
    <w:rsid w:val="008C4B1D"/>
    <w:rsid w:val="008C5E49"/>
    <w:rsid w:val="008C7857"/>
    <w:rsid w:val="008D0090"/>
    <w:rsid w:val="008D0A44"/>
    <w:rsid w:val="008D0BBE"/>
    <w:rsid w:val="008D1CC8"/>
    <w:rsid w:val="008D23E7"/>
    <w:rsid w:val="008D27FC"/>
    <w:rsid w:val="008D35E4"/>
    <w:rsid w:val="008D3B24"/>
    <w:rsid w:val="008D593F"/>
    <w:rsid w:val="008D6448"/>
    <w:rsid w:val="008E09BB"/>
    <w:rsid w:val="008E0B8F"/>
    <w:rsid w:val="008E0C74"/>
    <w:rsid w:val="008E120E"/>
    <w:rsid w:val="008E1250"/>
    <w:rsid w:val="008E126A"/>
    <w:rsid w:val="008E166D"/>
    <w:rsid w:val="008E268D"/>
    <w:rsid w:val="008E353D"/>
    <w:rsid w:val="008E38C3"/>
    <w:rsid w:val="008E3AA1"/>
    <w:rsid w:val="008E3D41"/>
    <w:rsid w:val="008E4023"/>
    <w:rsid w:val="008E48A7"/>
    <w:rsid w:val="008E65B1"/>
    <w:rsid w:val="008E681E"/>
    <w:rsid w:val="008E763B"/>
    <w:rsid w:val="008F23E6"/>
    <w:rsid w:val="008F35DC"/>
    <w:rsid w:val="008F3C3D"/>
    <w:rsid w:val="008F4B79"/>
    <w:rsid w:val="008F50E2"/>
    <w:rsid w:val="008F54B9"/>
    <w:rsid w:val="008F5DC6"/>
    <w:rsid w:val="008F65B8"/>
    <w:rsid w:val="008F6BB0"/>
    <w:rsid w:val="008F6FB3"/>
    <w:rsid w:val="008F7FAF"/>
    <w:rsid w:val="00900856"/>
    <w:rsid w:val="00900998"/>
    <w:rsid w:val="00900C8C"/>
    <w:rsid w:val="00901091"/>
    <w:rsid w:val="00902B55"/>
    <w:rsid w:val="00903ABF"/>
    <w:rsid w:val="00905F6B"/>
    <w:rsid w:val="009067DF"/>
    <w:rsid w:val="009108CA"/>
    <w:rsid w:val="00911A8A"/>
    <w:rsid w:val="009127F3"/>
    <w:rsid w:val="009137D1"/>
    <w:rsid w:val="00914B5F"/>
    <w:rsid w:val="00915A01"/>
    <w:rsid w:val="009165A3"/>
    <w:rsid w:val="00917152"/>
    <w:rsid w:val="0092134C"/>
    <w:rsid w:val="00921A25"/>
    <w:rsid w:val="00922759"/>
    <w:rsid w:val="009234D4"/>
    <w:rsid w:val="00924BB1"/>
    <w:rsid w:val="00925F89"/>
    <w:rsid w:val="0092627D"/>
    <w:rsid w:val="009306B3"/>
    <w:rsid w:val="00930EB6"/>
    <w:rsid w:val="009315BA"/>
    <w:rsid w:val="009318ED"/>
    <w:rsid w:val="009319CE"/>
    <w:rsid w:val="009329FE"/>
    <w:rsid w:val="00932B75"/>
    <w:rsid w:val="00933794"/>
    <w:rsid w:val="009344E6"/>
    <w:rsid w:val="009345BA"/>
    <w:rsid w:val="00936C78"/>
    <w:rsid w:val="0093704A"/>
    <w:rsid w:val="00940997"/>
    <w:rsid w:val="009409A6"/>
    <w:rsid w:val="00940A85"/>
    <w:rsid w:val="00941436"/>
    <w:rsid w:val="009415CC"/>
    <w:rsid w:val="00942ED3"/>
    <w:rsid w:val="00942FF5"/>
    <w:rsid w:val="00943842"/>
    <w:rsid w:val="009449DD"/>
    <w:rsid w:val="00944BC0"/>
    <w:rsid w:val="009452C5"/>
    <w:rsid w:val="0094535B"/>
    <w:rsid w:val="009457F0"/>
    <w:rsid w:val="009460DC"/>
    <w:rsid w:val="00946268"/>
    <w:rsid w:val="00947805"/>
    <w:rsid w:val="00947A6B"/>
    <w:rsid w:val="0095007C"/>
    <w:rsid w:val="00950232"/>
    <w:rsid w:val="00951BE3"/>
    <w:rsid w:val="00952DF3"/>
    <w:rsid w:val="009547C8"/>
    <w:rsid w:val="00954F82"/>
    <w:rsid w:val="00955262"/>
    <w:rsid w:val="0095617F"/>
    <w:rsid w:val="009561CD"/>
    <w:rsid w:val="00956833"/>
    <w:rsid w:val="00956D04"/>
    <w:rsid w:val="00956EAD"/>
    <w:rsid w:val="009571D8"/>
    <w:rsid w:val="00957748"/>
    <w:rsid w:val="00960551"/>
    <w:rsid w:val="009606EC"/>
    <w:rsid w:val="009611ED"/>
    <w:rsid w:val="009612C7"/>
    <w:rsid w:val="00961DB8"/>
    <w:rsid w:val="00961DD0"/>
    <w:rsid w:val="0096206A"/>
    <w:rsid w:val="00962B9B"/>
    <w:rsid w:val="0096376C"/>
    <w:rsid w:val="00963804"/>
    <w:rsid w:val="00964B0A"/>
    <w:rsid w:val="00965E0F"/>
    <w:rsid w:val="00965F19"/>
    <w:rsid w:val="00966552"/>
    <w:rsid w:val="0096687F"/>
    <w:rsid w:val="00966916"/>
    <w:rsid w:val="00966DA2"/>
    <w:rsid w:val="00967492"/>
    <w:rsid w:val="00967993"/>
    <w:rsid w:val="00970517"/>
    <w:rsid w:val="00970791"/>
    <w:rsid w:val="009713A8"/>
    <w:rsid w:val="00973E11"/>
    <w:rsid w:val="009762D1"/>
    <w:rsid w:val="009766CC"/>
    <w:rsid w:val="009771EC"/>
    <w:rsid w:val="009772ED"/>
    <w:rsid w:val="009773D8"/>
    <w:rsid w:val="0097762B"/>
    <w:rsid w:val="00977920"/>
    <w:rsid w:val="0098041B"/>
    <w:rsid w:val="00981E52"/>
    <w:rsid w:val="0098220E"/>
    <w:rsid w:val="00982589"/>
    <w:rsid w:val="0098291D"/>
    <w:rsid w:val="0098357D"/>
    <w:rsid w:val="009838A9"/>
    <w:rsid w:val="00984465"/>
    <w:rsid w:val="009845FE"/>
    <w:rsid w:val="00985C1D"/>
    <w:rsid w:val="00986627"/>
    <w:rsid w:val="00986810"/>
    <w:rsid w:val="00987B28"/>
    <w:rsid w:val="00990846"/>
    <w:rsid w:val="009909CC"/>
    <w:rsid w:val="00990CF7"/>
    <w:rsid w:val="00990FD8"/>
    <w:rsid w:val="00991336"/>
    <w:rsid w:val="00991B64"/>
    <w:rsid w:val="00994C5B"/>
    <w:rsid w:val="009A01FC"/>
    <w:rsid w:val="009A1332"/>
    <w:rsid w:val="009A160C"/>
    <w:rsid w:val="009A30A6"/>
    <w:rsid w:val="009A36C6"/>
    <w:rsid w:val="009A37F4"/>
    <w:rsid w:val="009A3C42"/>
    <w:rsid w:val="009A4E43"/>
    <w:rsid w:val="009A6D21"/>
    <w:rsid w:val="009A78EC"/>
    <w:rsid w:val="009B0B7F"/>
    <w:rsid w:val="009B122E"/>
    <w:rsid w:val="009B1D3B"/>
    <w:rsid w:val="009B2893"/>
    <w:rsid w:val="009B48B5"/>
    <w:rsid w:val="009B7118"/>
    <w:rsid w:val="009B77D8"/>
    <w:rsid w:val="009C06E3"/>
    <w:rsid w:val="009C1080"/>
    <w:rsid w:val="009C1FFC"/>
    <w:rsid w:val="009C48FA"/>
    <w:rsid w:val="009C4D1B"/>
    <w:rsid w:val="009C6042"/>
    <w:rsid w:val="009C65D7"/>
    <w:rsid w:val="009C6A30"/>
    <w:rsid w:val="009C6E63"/>
    <w:rsid w:val="009C71CE"/>
    <w:rsid w:val="009D0089"/>
    <w:rsid w:val="009D08DB"/>
    <w:rsid w:val="009D1566"/>
    <w:rsid w:val="009D1C3D"/>
    <w:rsid w:val="009D3067"/>
    <w:rsid w:val="009D35BE"/>
    <w:rsid w:val="009D4E95"/>
    <w:rsid w:val="009D5B84"/>
    <w:rsid w:val="009D6844"/>
    <w:rsid w:val="009D71AF"/>
    <w:rsid w:val="009D71F4"/>
    <w:rsid w:val="009E00F0"/>
    <w:rsid w:val="009E03EC"/>
    <w:rsid w:val="009E25E9"/>
    <w:rsid w:val="009E2816"/>
    <w:rsid w:val="009E3D9D"/>
    <w:rsid w:val="009E492B"/>
    <w:rsid w:val="009E609E"/>
    <w:rsid w:val="009E632C"/>
    <w:rsid w:val="009E6CA3"/>
    <w:rsid w:val="009E6E0C"/>
    <w:rsid w:val="009E7FA8"/>
    <w:rsid w:val="009F0041"/>
    <w:rsid w:val="009F1FAD"/>
    <w:rsid w:val="009F2B0F"/>
    <w:rsid w:val="009F4888"/>
    <w:rsid w:val="009F55C9"/>
    <w:rsid w:val="009F5B4B"/>
    <w:rsid w:val="009F6615"/>
    <w:rsid w:val="009F6FC6"/>
    <w:rsid w:val="009F7382"/>
    <w:rsid w:val="00A00882"/>
    <w:rsid w:val="00A00DCD"/>
    <w:rsid w:val="00A01507"/>
    <w:rsid w:val="00A01CA9"/>
    <w:rsid w:val="00A02083"/>
    <w:rsid w:val="00A02731"/>
    <w:rsid w:val="00A03576"/>
    <w:rsid w:val="00A0389F"/>
    <w:rsid w:val="00A04004"/>
    <w:rsid w:val="00A0600A"/>
    <w:rsid w:val="00A06EFC"/>
    <w:rsid w:val="00A06F35"/>
    <w:rsid w:val="00A078FE"/>
    <w:rsid w:val="00A0799A"/>
    <w:rsid w:val="00A105DB"/>
    <w:rsid w:val="00A11529"/>
    <w:rsid w:val="00A12098"/>
    <w:rsid w:val="00A12AF3"/>
    <w:rsid w:val="00A13B64"/>
    <w:rsid w:val="00A14336"/>
    <w:rsid w:val="00A1531E"/>
    <w:rsid w:val="00A172C5"/>
    <w:rsid w:val="00A2027A"/>
    <w:rsid w:val="00A21795"/>
    <w:rsid w:val="00A21CBE"/>
    <w:rsid w:val="00A22387"/>
    <w:rsid w:val="00A227D1"/>
    <w:rsid w:val="00A22F2A"/>
    <w:rsid w:val="00A233EF"/>
    <w:rsid w:val="00A2360B"/>
    <w:rsid w:val="00A2399C"/>
    <w:rsid w:val="00A24120"/>
    <w:rsid w:val="00A2468E"/>
    <w:rsid w:val="00A259B9"/>
    <w:rsid w:val="00A26726"/>
    <w:rsid w:val="00A270C6"/>
    <w:rsid w:val="00A27425"/>
    <w:rsid w:val="00A27D57"/>
    <w:rsid w:val="00A3113F"/>
    <w:rsid w:val="00A323F3"/>
    <w:rsid w:val="00A326D5"/>
    <w:rsid w:val="00A32909"/>
    <w:rsid w:val="00A34095"/>
    <w:rsid w:val="00A34D7F"/>
    <w:rsid w:val="00A4036B"/>
    <w:rsid w:val="00A403FC"/>
    <w:rsid w:val="00A41484"/>
    <w:rsid w:val="00A417BA"/>
    <w:rsid w:val="00A41A8A"/>
    <w:rsid w:val="00A429A8"/>
    <w:rsid w:val="00A43B71"/>
    <w:rsid w:val="00A4524F"/>
    <w:rsid w:val="00A45D49"/>
    <w:rsid w:val="00A45D78"/>
    <w:rsid w:val="00A46CBC"/>
    <w:rsid w:val="00A46F68"/>
    <w:rsid w:val="00A470C9"/>
    <w:rsid w:val="00A479EE"/>
    <w:rsid w:val="00A501F9"/>
    <w:rsid w:val="00A50AF9"/>
    <w:rsid w:val="00A50E9E"/>
    <w:rsid w:val="00A527C7"/>
    <w:rsid w:val="00A56C2A"/>
    <w:rsid w:val="00A5716B"/>
    <w:rsid w:val="00A60423"/>
    <w:rsid w:val="00A60FCC"/>
    <w:rsid w:val="00A61BBC"/>
    <w:rsid w:val="00A6721C"/>
    <w:rsid w:val="00A67952"/>
    <w:rsid w:val="00A70428"/>
    <w:rsid w:val="00A70A8A"/>
    <w:rsid w:val="00A70C89"/>
    <w:rsid w:val="00A71EC4"/>
    <w:rsid w:val="00A725FE"/>
    <w:rsid w:val="00A7483A"/>
    <w:rsid w:val="00A74B80"/>
    <w:rsid w:val="00A75412"/>
    <w:rsid w:val="00A76026"/>
    <w:rsid w:val="00A76CA3"/>
    <w:rsid w:val="00A7730C"/>
    <w:rsid w:val="00A77CBF"/>
    <w:rsid w:val="00A81220"/>
    <w:rsid w:val="00A81CE4"/>
    <w:rsid w:val="00A8226A"/>
    <w:rsid w:val="00A82435"/>
    <w:rsid w:val="00A825D4"/>
    <w:rsid w:val="00A84299"/>
    <w:rsid w:val="00A843B3"/>
    <w:rsid w:val="00A85143"/>
    <w:rsid w:val="00A859CD"/>
    <w:rsid w:val="00A87093"/>
    <w:rsid w:val="00A87148"/>
    <w:rsid w:val="00A874B4"/>
    <w:rsid w:val="00A91106"/>
    <w:rsid w:val="00A9154B"/>
    <w:rsid w:val="00A918A5"/>
    <w:rsid w:val="00A927A8"/>
    <w:rsid w:val="00A9294E"/>
    <w:rsid w:val="00A9348B"/>
    <w:rsid w:val="00A93BAC"/>
    <w:rsid w:val="00A93D5C"/>
    <w:rsid w:val="00A94A22"/>
    <w:rsid w:val="00A95139"/>
    <w:rsid w:val="00A9575C"/>
    <w:rsid w:val="00A96798"/>
    <w:rsid w:val="00A97430"/>
    <w:rsid w:val="00A976DD"/>
    <w:rsid w:val="00AA09A8"/>
    <w:rsid w:val="00AA25B8"/>
    <w:rsid w:val="00AA31E3"/>
    <w:rsid w:val="00AA499B"/>
    <w:rsid w:val="00AA4BD9"/>
    <w:rsid w:val="00AA5CE9"/>
    <w:rsid w:val="00AA5D2E"/>
    <w:rsid w:val="00AA6848"/>
    <w:rsid w:val="00AA6915"/>
    <w:rsid w:val="00AA6C05"/>
    <w:rsid w:val="00AA7EBA"/>
    <w:rsid w:val="00AB123E"/>
    <w:rsid w:val="00AB24DB"/>
    <w:rsid w:val="00AB467C"/>
    <w:rsid w:val="00AB4732"/>
    <w:rsid w:val="00AB48DA"/>
    <w:rsid w:val="00AB520A"/>
    <w:rsid w:val="00AB524C"/>
    <w:rsid w:val="00AB5BEE"/>
    <w:rsid w:val="00AC0A99"/>
    <w:rsid w:val="00AC0D59"/>
    <w:rsid w:val="00AC1265"/>
    <w:rsid w:val="00AC1859"/>
    <w:rsid w:val="00AC2D38"/>
    <w:rsid w:val="00AC3C10"/>
    <w:rsid w:val="00AC401F"/>
    <w:rsid w:val="00AC45F1"/>
    <w:rsid w:val="00AC5713"/>
    <w:rsid w:val="00AC5A32"/>
    <w:rsid w:val="00AD0739"/>
    <w:rsid w:val="00AD1732"/>
    <w:rsid w:val="00AD2E1E"/>
    <w:rsid w:val="00AD36F6"/>
    <w:rsid w:val="00AD5861"/>
    <w:rsid w:val="00AD6623"/>
    <w:rsid w:val="00AE0555"/>
    <w:rsid w:val="00AE08DD"/>
    <w:rsid w:val="00AE269E"/>
    <w:rsid w:val="00AE26DE"/>
    <w:rsid w:val="00AE2996"/>
    <w:rsid w:val="00AE2F90"/>
    <w:rsid w:val="00AE5B13"/>
    <w:rsid w:val="00AE6159"/>
    <w:rsid w:val="00AE6AF1"/>
    <w:rsid w:val="00AE6D65"/>
    <w:rsid w:val="00AF04B5"/>
    <w:rsid w:val="00AF0F7D"/>
    <w:rsid w:val="00AF178F"/>
    <w:rsid w:val="00AF20D9"/>
    <w:rsid w:val="00AF2CB2"/>
    <w:rsid w:val="00AF2E12"/>
    <w:rsid w:val="00AF39DC"/>
    <w:rsid w:val="00AF3D5E"/>
    <w:rsid w:val="00AF4277"/>
    <w:rsid w:val="00AF4A81"/>
    <w:rsid w:val="00AF54FD"/>
    <w:rsid w:val="00AF5870"/>
    <w:rsid w:val="00AF5A54"/>
    <w:rsid w:val="00AF6820"/>
    <w:rsid w:val="00B001C7"/>
    <w:rsid w:val="00B00957"/>
    <w:rsid w:val="00B0100D"/>
    <w:rsid w:val="00B018BC"/>
    <w:rsid w:val="00B03749"/>
    <w:rsid w:val="00B039DA"/>
    <w:rsid w:val="00B048CD"/>
    <w:rsid w:val="00B04C1F"/>
    <w:rsid w:val="00B0561D"/>
    <w:rsid w:val="00B06ECF"/>
    <w:rsid w:val="00B07453"/>
    <w:rsid w:val="00B11369"/>
    <w:rsid w:val="00B1145D"/>
    <w:rsid w:val="00B12348"/>
    <w:rsid w:val="00B12411"/>
    <w:rsid w:val="00B12CB0"/>
    <w:rsid w:val="00B12FB4"/>
    <w:rsid w:val="00B13950"/>
    <w:rsid w:val="00B139E7"/>
    <w:rsid w:val="00B14C21"/>
    <w:rsid w:val="00B14F50"/>
    <w:rsid w:val="00B15431"/>
    <w:rsid w:val="00B16936"/>
    <w:rsid w:val="00B16986"/>
    <w:rsid w:val="00B16D73"/>
    <w:rsid w:val="00B20867"/>
    <w:rsid w:val="00B21133"/>
    <w:rsid w:val="00B22719"/>
    <w:rsid w:val="00B22C1D"/>
    <w:rsid w:val="00B23984"/>
    <w:rsid w:val="00B25429"/>
    <w:rsid w:val="00B27957"/>
    <w:rsid w:val="00B310C5"/>
    <w:rsid w:val="00B315B0"/>
    <w:rsid w:val="00B31766"/>
    <w:rsid w:val="00B324EE"/>
    <w:rsid w:val="00B326B6"/>
    <w:rsid w:val="00B32B2B"/>
    <w:rsid w:val="00B33A57"/>
    <w:rsid w:val="00B35060"/>
    <w:rsid w:val="00B35E6D"/>
    <w:rsid w:val="00B36C41"/>
    <w:rsid w:val="00B36F7A"/>
    <w:rsid w:val="00B37298"/>
    <w:rsid w:val="00B37343"/>
    <w:rsid w:val="00B40059"/>
    <w:rsid w:val="00B404F6"/>
    <w:rsid w:val="00B40E57"/>
    <w:rsid w:val="00B4138A"/>
    <w:rsid w:val="00B4233C"/>
    <w:rsid w:val="00B42BBA"/>
    <w:rsid w:val="00B4329D"/>
    <w:rsid w:val="00B43577"/>
    <w:rsid w:val="00B43C30"/>
    <w:rsid w:val="00B44636"/>
    <w:rsid w:val="00B454B3"/>
    <w:rsid w:val="00B455DE"/>
    <w:rsid w:val="00B45DCC"/>
    <w:rsid w:val="00B46254"/>
    <w:rsid w:val="00B46774"/>
    <w:rsid w:val="00B46D8B"/>
    <w:rsid w:val="00B476A7"/>
    <w:rsid w:val="00B47D05"/>
    <w:rsid w:val="00B47DB1"/>
    <w:rsid w:val="00B50351"/>
    <w:rsid w:val="00B50407"/>
    <w:rsid w:val="00B51465"/>
    <w:rsid w:val="00B5154A"/>
    <w:rsid w:val="00B5183E"/>
    <w:rsid w:val="00B524A3"/>
    <w:rsid w:val="00B52A27"/>
    <w:rsid w:val="00B53887"/>
    <w:rsid w:val="00B53ACA"/>
    <w:rsid w:val="00B53F66"/>
    <w:rsid w:val="00B54168"/>
    <w:rsid w:val="00B54DCB"/>
    <w:rsid w:val="00B554B3"/>
    <w:rsid w:val="00B5619F"/>
    <w:rsid w:val="00B562CB"/>
    <w:rsid w:val="00B567C5"/>
    <w:rsid w:val="00B57293"/>
    <w:rsid w:val="00B572EE"/>
    <w:rsid w:val="00B57E4F"/>
    <w:rsid w:val="00B60DD8"/>
    <w:rsid w:val="00B616FA"/>
    <w:rsid w:val="00B6172F"/>
    <w:rsid w:val="00B622E4"/>
    <w:rsid w:val="00B6327F"/>
    <w:rsid w:val="00B64A8E"/>
    <w:rsid w:val="00B64BEA"/>
    <w:rsid w:val="00B64D35"/>
    <w:rsid w:val="00B654B6"/>
    <w:rsid w:val="00B6567A"/>
    <w:rsid w:val="00B66C2B"/>
    <w:rsid w:val="00B6730B"/>
    <w:rsid w:val="00B67892"/>
    <w:rsid w:val="00B67D57"/>
    <w:rsid w:val="00B709A6"/>
    <w:rsid w:val="00B70A25"/>
    <w:rsid w:val="00B710E7"/>
    <w:rsid w:val="00B72129"/>
    <w:rsid w:val="00B72359"/>
    <w:rsid w:val="00B733BA"/>
    <w:rsid w:val="00B7593F"/>
    <w:rsid w:val="00B75E08"/>
    <w:rsid w:val="00B778DC"/>
    <w:rsid w:val="00B7790D"/>
    <w:rsid w:val="00B80094"/>
    <w:rsid w:val="00B807E1"/>
    <w:rsid w:val="00B81299"/>
    <w:rsid w:val="00B813C6"/>
    <w:rsid w:val="00B82220"/>
    <w:rsid w:val="00B822BF"/>
    <w:rsid w:val="00B8280C"/>
    <w:rsid w:val="00B83DB3"/>
    <w:rsid w:val="00B84BAE"/>
    <w:rsid w:val="00B858D9"/>
    <w:rsid w:val="00B86A33"/>
    <w:rsid w:val="00B8776B"/>
    <w:rsid w:val="00B87869"/>
    <w:rsid w:val="00B90707"/>
    <w:rsid w:val="00B9190C"/>
    <w:rsid w:val="00B91E89"/>
    <w:rsid w:val="00B93041"/>
    <w:rsid w:val="00B93FB3"/>
    <w:rsid w:val="00B94B93"/>
    <w:rsid w:val="00B95EB3"/>
    <w:rsid w:val="00B95FAB"/>
    <w:rsid w:val="00B960DA"/>
    <w:rsid w:val="00B9697B"/>
    <w:rsid w:val="00B96EBC"/>
    <w:rsid w:val="00B96ECC"/>
    <w:rsid w:val="00B97097"/>
    <w:rsid w:val="00B9781C"/>
    <w:rsid w:val="00BA0816"/>
    <w:rsid w:val="00BA0B7A"/>
    <w:rsid w:val="00BA0C3B"/>
    <w:rsid w:val="00BA194C"/>
    <w:rsid w:val="00BA1E32"/>
    <w:rsid w:val="00BA1FE4"/>
    <w:rsid w:val="00BA202E"/>
    <w:rsid w:val="00BA2682"/>
    <w:rsid w:val="00BA33D6"/>
    <w:rsid w:val="00BA3883"/>
    <w:rsid w:val="00BA47FB"/>
    <w:rsid w:val="00BA4E88"/>
    <w:rsid w:val="00BA52C0"/>
    <w:rsid w:val="00BA5FD3"/>
    <w:rsid w:val="00BA658E"/>
    <w:rsid w:val="00BA6C0E"/>
    <w:rsid w:val="00BA71E2"/>
    <w:rsid w:val="00BA7831"/>
    <w:rsid w:val="00BB0077"/>
    <w:rsid w:val="00BB02C9"/>
    <w:rsid w:val="00BB2334"/>
    <w:rsid w:val="00BB315C"/>
    <w:rsid w:val="00BB3783"/>
    <w:rsid w:val="00BB48A5"/>
    <w:rsid w:val="00BB5978"/>
    <w:rsid w:val="00BB665C"/>
    <w:rsid w:val="00BB6664"/>
    <w:rsid w:val="00BC1885"/>
    <w:rsid w:val="00BC2E39"/>
    <w:rsid w:val="00BC4AA0"/>
    <w:rsid w:val="00BC4AFA"/>
    <w:rsid w:val="00BC4B5B"/>
    <w:rsid w:val="00BC4F35"/>
    <w:rsid w:val="00BC543D"/>
    <w:rsid w:val="00BC5A58"/>
    <w:rsid w:val="00BC5ADD"/>
    <w:rsid w:val="00BC7086"/>
    <w:rsid w:val="00BD0223"/>
    <w:rsid w:val="00BD037D"/>
    <w:rsid w:val="00BD10E3"/>
    <w:rsid w:val="00BD1581"/>
    <w:rsid w:val="00BD24A6"/>
    <w:rsid w:val="00BD4B7C"/>
    <w:rsid w:val="00BD4E84"/>
    <w:rsid w:val="00BD5358"/>
    <w:rsid w:val="00BD5373"/>
    <w:rsid w:val="00BD65C0"/>
    <w:rsid w:val="00BD6C9F"/>
    <w:rsid w:val="00BD6D17"/>
    <w:rsid w:val="00BE0368"/>
    <w:rsid w:val="00BE049C"/>
    <w:rsid w:val="00BE04B7"/>
    <w:rsid w:val="00BE1803"/>
    <w:rsid w:val="00BE2704"/>
    <w:rsid w:val="00BE3CC7"/>
    <w:rsid w:val="00BE6A74"/>
    <w:rsid w:val="00BE6C00"/>
    <w:rsid w:val="00BE78C1"/>
    <w:rsid w:val="00BE7F36"/>
    <w:rsid w:val="00BF1188"/>
    <w:rsid w:val="00BF301A"/>
    <w:rsid w:val="00BF3E13"/>
    <w:rsid w:val="00BF5BEC"/>
    <w:rsid w:val="00BF5C1E"/>
    <w:rsid w:val="00BF61DD"/>
    <w:rsid w:val="00BF64FC"/>
    <w:rsid w:val="00BF663B"/>
    <w:rsid w:val="00BF7D7C"/>
    <w:rsid w:val="00C00DC2"/>
    <w:rsid w:val="00C00F15"/>
    <w:rsid w:val="00C011E3"/>
    <w:rsid w:val="00C019EA"/>
    <w:rsid w:val="00C03268"/>
    <w:rsid w:val="00C036F9"/>
    <w:rsid w:val="00C044AE"/>
    <w:rsid w:val="00C04809"/>
    <w:rsid w:val="00C04DD6"/>
    <w:rsid w:val="00C0660E"/>
    <w:rsid w:val="00C068C0"/>
    <w:rsid w:val="00C07488"/>
    <w:rsid w:val="00C07C38"/>
    <w:rsid w:val="00C117EF"/>
    <w:rsid w:val="00C12BA4"/>
    <w:rsid w:val="00C14CC6"/>
    <w:rsid w:val="00C15D4D"/>
    <w:rsid w:val="00C204BF"/>
    <w:rsid w:val="00C208BB"/>
    <w:rsid w:val="00C20B43"/>
    <w:rsid w:val="00C2151B"/>
    <w:rsid w:val="00C24DEA"/>
    <w:rsid w:val="00C270A0"/>
    <w:rsid w:val="00C27825"/>
    <w:rsid w:val="00C30510"/>
    <w:rsid w:val="00C3314A"/>
    <w:rsid w:val="00C333F2"/>
    <w:rsid w:val="00C35E3F"/>
    <w:rsid w:val="00C37149"/>
    <w:rsid w:val="00C407E6"/>
    <w:rsid w:val="00C41A15"/>
    <w:rsid w:val="00C4225A"/>
    <w:rsid w:val="00C4554E"/>
    <w:rsid w:val="00C45F4C"/>
    <w:rsid w:val="00C460C9"/>
    <w:rsid w:val="00C461EF"/>
    <w:rsid w:val="00C47606"/>
    <w:rsid w:val="00C476D9"/>
    <w:rsid w:val="00C52DA6"/>
    <w:rsid w:val="00C5302E"/>
    <w:rsid w:val="00C53114"/>
    <w:rsid w:val="00C5359E"/>
    <w:rsid w:val="00C540D0"/>
    <w:rsid w:val="00C5565C"/>
    <w:rsid w:val="00C5639F"/>
    <w:rsid w:val="00C56712"/>
    <w:rsid w:val="00C60B1A"/>
    <w:rsid w:val="00C61C8A"/>
    <w:rsid w:val="00C64014"/>
    <w:rsid w:val="00C64283"/>
    <w:rsid w:val="00C646C7"/>
    <w:rsid w:val="00C65A4E"/>
    <w:rsid w:val="00C6730B"/>
    <w:rsid w:val="00C6791C"/>
    <w:rsid w:val="00C700F3"/>
    <w:rsid w:val="00C70815"/>
    <w:rsid w:val="00C70A5B"/>
    <w:rsid w:val="00C70FF8"/>
    <w:rsid w:val="00C719B3"/>
    <w:rsid w:val="00C71B9E"/>
    <w:rsid w:val="00C73153"/>
    <w:rsid w:val="00C73FC9"/>
    <w:rsid w:val="00C747DD"/>
    <w:rsid w:val="00C74A24"/>
    <w:rsid w:val="00C75037"/>
    <w:rsid w:val="00C756F8"/>
    <w:rsid w:val="00C75A04"/>
    <w:rsid w:val="00C76634"/>
    <w:rsid w:val="00C771F6"/>
    <w:rsid w:val="00C7777B"/>
    <w:rsid w:val="00C7782B"/>
    <w:rsid w:val="00C77D7A"/>
    <w:rsid w:val="00C8347A"/>
    <w:rsid w:val="00C8407A"/>
    <w:rsid w:val="00C851C3"/>
    <w:rsid w:val="00C8587D"/>
    <w:rsid w:val="00C876C4"/>
    <w:rsid w:val="00C876FC"/>
    <w:rsid w:val="00C87931"/>
    <w:rsid w:val="00C90970"/>
    <w:rsid w:val="00C90A81"/>
    <w:rsid w:val="00C911A7"/>
    <w:rsid w:val="00C91994"/>
    <w:rsid w:val="00C92261"/>
    <w:rsid w:val="00C92B67"/>
    <w:rsid w:val="00C93DBD"/>
    <w:rsid w:val="00C94A68"/>
    <w:rsid w:val="00C953F4"/>
    <w:rsid w:val="00CA03BE"/>
    <w:rsid w:val="00CA0894"/>
    <w:rsid w:val="00CA0993"/>
    <w:rsid w:val="00CA1D6A"/>
    <w:rsid w:val="00CA2A02"/>
    <w:rsid w:val="00CA2A38"/>
    <w:rsid w:val="00CA314F"/>
    <w:rsid w:val="00CA3E20"/>
    <w:rsid w:val="00CA47A0"/>
    <w:rsid w:val="00CA4807"/>
    <w:rsid w:val="00CA53FB"/>
    <w:rsid w:val="00CA55EF"/>
    <w:rsid w:val="00CA58F3"/>
    <w:rsid w:val="00CA794F"/>
    <w:rsid w:val="00CA7DD9"/>
    <w:rsid w:val="00CB14BB"/>
    <w:rsid w:val="00CB2AC0"/>
    <w:rsid w:val="00CB2DC0"/>
    <w:rsid w:val="00CB3022"/>
    <w:rsid w:val="00CB34E2"/>
    <w:rsid w:val="00CB359B"/>
    <w:rsid w:val="00CB3D64"/>
    <w:rsid w:val="00CB458C"/>
    <w:rsid w:val="00CB59B8"/>
    <w:rsid w:val="00CB5E63"/>
    <w:rsid w:val="00CB71BD"/>
    <w:rsid w:val="00CB7E28"/>
    <w:rsid w:val="00CC0173"/>
    <w:rsid w:val="00CC2714"/>
    <w:rsid w:val="00CC28A5"/>
    <w:rsid w:val="00CC3123"/>
    <w:rsid w:val="00CC3FAD"/>
    <w:rsid w:val="00CC498A"/>
    <w:rsid w:val="00CC5ED8"/>
    <w:rsid w:val="00CC760F"/>
    <w:rsid w:val="00CC7A27"/>
    <w:rsid w:val="00CD0005"/>
    <w:rsid w:val="00CD0717"/>
    <w:rsid w:val="00CD0852"/>
    <w:rsid w:val="00CD18FB"/>
    <w:rsid w:val="00CD2993"/>
    <w:rsid w:val="00CD528D"/>
    <w:rsid w:val="00CD77E2"/>
    <w:rsid w:val="00CD7BF7"/>
    <w:rsid w:val="00CE0642"/>
    <w:rsid w:val="00CE12CD"/>
    <w:rsid w:val="00CE1B2B"/>
    <w:rsid w:val="00CE23DD"/>
    <w:rsid w:val="00CE3C47"/>
    <w:rsid w:val="00CE3D3C"/>
    <w:rsid w:val="00CE4326"/>
    <w:rsid w:val="00CE4C11"/>
    <w:rsid w:val="00CE50C5"/>
    <w:rsid w:val="00CE68B8"/>
    <w:rsid w:val="00CF02C2"/>
    <w:rsid w:val="00CF07BF"/>
    <w:rsid w:val="00CF09FE"/>
    <w:rsid w:val="00CF0BED"/>
    <w:rsid w:val="00CF2E75"/>
    <w:rsid w:val="00CF54CE"/>
    <w:rsid w:val="00CF61EF"/>
    <w:rsid w:val="00D00C76"/>
    <w:rsid w:val="00D01559"/>
    <w:rsid w:val="00D02E36"/>
    <w:rsid w:val="00D038A2"/>
    <w:rsid w:val="00D03F82"/>
    <w:rsid w:val="00D041FB"/>
    <w:rsid w:val="00D06960"/>
    <w:rsid w:val="00D074EB"/>
    <w:rsid w:val="00D104E5"/>
    <w:rsid w:val="00D10E76"/>
    <w:rsid w:val="00D11512"/>
    <w:rsid w:val="00D117F8"/>
    <w:rsid w:val="00D1309F"/>
    <w:rsid w:val="00D13670"/>
    <w:rsid w:val="00D14055"/>
    <w:rsid w:val="00D14D50"/>
    <w:rsid w:val="00D168B2"/>
    <w:rsid w:val="00D202CA"/>
    <w:rsid w:val="00D205DF"/>
    <w:rsid w:val="00D20604"/>
    <w:rsid w:val="00D206CE"/>
    <w:rsid w:val="00D23344"/>
    <w:rsid w:val="00D2340A"/>
    <w:rsid w:val="00D23852"/>
    <w:rsid w:val="00D23CFE"/>
    <w:rsid w:val="00D250E2"/>
    <w:rsid w:val="00D266C1"/>
    <w:rsid w:val="00D26BE4"/>
    <w:rsid w:val="00D2713D"/>
    <w:rsid w:val="00D277C0"/>
    <w:rsid w:val="00D278C7"/>
    <w:rsid w:val="00D27B5D"/>
    <w:rsid w:val="00D27E17"/>
    <w:rsid w:val="00D30132"/>
    <w:rsid w:val="00D3120C"/>
    <w:rsid w:val="00D318DB"/>
    <w:rsid w:val="00D31B6F"/>
    <w:rsid w:val="00D3269F"/>
    <w:rsid w:val="00D33588"/>
    <w:rsid w:val="00D335D0"/>
    <w:rsid w:val="00D33B03"/>
    <w:rsid w:val="00D33DF5"/>
    <w:rsid w:val="00D34595"/>
    <w:rsid w:val="00D351BF"/>
    <w:rsid w:val="00D364DD"/>
    <w:rsid w:val="00D36634"/>
    <w:rsid w:val="00D37FEC"/>
    <w:rsid w:val="00D401BC"/>
    <w:rsid w:val="00D40589"/>
    <w:rsid w:val="00D409C2"/>
    <w:rsid w:val="00D4117C"/>
    <w:rsid w:val="00D4183C"/>
    <w:rsid w:val="00D4184E"/>
    <w:rsid w:val="00D41A1E"/>
    <w:rsid w:val="00D41A27"/>
    <w:rsid w:val="00D45459"/>
    <w:rsid w:val="00D4665B"/>
    <w:rsid w:val="00D46901"/>
    <w:rsid w:val="00D46DED"/>
    <w:rsid w:val="00D51F39"/>
    <w:rsid w:val="00D52F18"/>
    <w:rsid w:val="00D53BB6"/>
    <w:rsid w:val="00D53D56"/>
    <w:rsid w:val="00D53E13"/>
    <w:rsid w:val="00D55C8C"/>
    <w:rsid w:val="00D56051"/>
    <w:rsid w:val="00D56F01"/>
    <w:rsid w:val="00D56F03"/>
    <w:rsid w:val="00D6133B"/>
    <w:rsid w:val="00D6184C"/>
    <w:rsid w:val="00D62395"/>
    <w:rsid w:val="00D6252D"/>
    <w:rsid w:val="00D62E45"/>
    <w:rsid w:val="00D63222"/>
    <w:rsid w:val="00D63421"/>
    <w:rsid w:val="00D6348C"/>
    <w:rsid w:val="00D63E00"/>
    <w:rsid w:val="00D6421E"/>
    <w:rsid w:val="00D64B2B"/>
    <w:rsid w:val="00D64F79"/>
    <w:rsid w:val="00D6538D"/>
    <w:rsid w:val="00D6585B"/>
    <w:rsid w:val="00D6591E"/>
    <w:rsid w:val="00D66799"/>
    <w:rsid w:val="00D66BEE"/>
    <w:rsid w:val="00D676E9"/>
    <w:rsid w:val="00D679AF"/>
    <w:rsid w:val="00D67E74"/>
    <w:rsid w:val="00D700D6"/>
    <w:rsid w:val="00D7069C"/>
    <w:rsid w:val="00D70D9A"/>
    <w:rsid w:val="00D712E7"/>
    <w:rsid w:val="00D71469"/>
    <w:rsid w:val="00D72E84"/>
    <w:rsid w:val="00D73C23"/>
    <w:rsid w:val="00D744DF"/>
    <w:rsid w:val="00D745E5"/>
    <w:rsid w:val="00D74FC8"/>
    <w:rsid w:val="00D752DA"/>
    <w:rsid w:val="00D75F12"/>
    <w:rsid w:val="00D76725"/>
    <w:rsid w:val="00D771B7"/>
    <w:rsid w:val="00D778D1"/>
    <w:rsid w:val="00D77B68"/>
    <w:rsid w:val="00D77DA6"/>
    <w:rsid w:val="00D804C9"/>
    <w:rsid w:val="00D80EB8"/>
    <w:rsid w:val="00D835AB"/>
    <w:rsid w:val="00D83DC0"/>
    <w:rsid w:val="00D83F65"/>
    <w:rsid w:val="00D84885"/>
    <w:rsid w:val="00D85041"/>
    <w:rsid w:val="00D85CD9"/>
    <w:rsid w:val="00D87AC5"/>
    <w:rsid w:val="00D90987"/>
    <w:rsid w:val="00D90D27"/>
    <w:rsid w:val="00D9160A"/>
    <w:rsid w:val="00D925C0"/>
    <w:rsid w:val="00D929DD"/>
    <w:rsid w:val="00D92A92"/>
    <w:rsid w:val="00D93DBC"/>
    <w:rsid w:val="00D956C4"/>
    <w:rsid w:val="00D95DAB"/>
    <w:rsid w:val="00D95EC6"/>
    <w:rsid w:val="00D96A68"/>
    <w:rsid w:val="00D974D2"/>
    <w:rsid w:val="00D97DE9"/>
    <w:rsid w:val="00D97F97"/>
    <w:rsid w:val="00DA0039"/>
    <w:rsid w:val="00DA0B4E"/>
    <w:rsid w:val="00DA146A"/>
    <w:rsid w:val="00DA2688"/>
    <w:rsid w:val="00DA27C4"/>
    <w:rsid w:val="00DA2E42"/>
    <w:rsid w:val="00DA34F1"/>
    <w:rsid w:val="00DA45E5"/>
    <w:rsid w:val="00DA4684"/>
    <w:rsid w:val="00DA4EDC"/>
    <w:rsid w:val="00DA5D06"/>
    <w:rsid w:val="00DA6107"/>
    <w:rsid w:val="00DA6C2E"/>
    <w:rsid w:val="00DA73A2"/>
    <w:rsid w:val="00DA75FA"/>
    <w:rsid w:val="00DA7C59"/>
    <w:rsid w:val="00DB0069"/>
    <w:rsid w:val="00DB0547"/>
    <w:rsid w:val="00DB05A2"/>
    <w:rsid w:val="00DB0ADD"/>
    <w:rsid w:val="00DB28E9"/>
    <w:rsid w:val="00DB3E8E"/>
    <w:rsid w:val="00DB489B"/>
    <w:rsid w:val="00DB5323"/>
    <w:rsid w:val="00DB53ED"/>
    <w:rsid w:val="00DB5456"/>
    <w:rsid w:val="00DB564A"/>
    <w:rsid w:val="00DB5A5F"/>
    <w:rsid w:val="00DB5DC9"/>
    <w:rsid w:val="00DB6677"/>
    <w:rsid w:val="00DB7226"/>
    <w:rsid w:val="00DB7601"/>
    <w:rsid w:val="00DB7AE4"/>
    <w:rsid w:val="00DB7B30"/>
    <w:rsid w:val="00DB7FE5"/>
    <w:rsid w:val="00DC12B2"/>
    <w:rsid w:val="00DC17A7"/>
    <w:rsid w:val="00DC1BE2"/>
    <w:rsid w:val="00DC214B"/>
    <w:rsid w:val="00DC2E2E"/>
    <w:rsid w:val="00DC39D0"/>
    <w:rsid w:val="00DC5E1D"/>
    <w:rsid w:val="00DC68BA"/>
    <w:rsid w:val="00DC6E2F"/>
    <w:rsid w:val="00DC7151"/>
    <w:rsid w:val="00DD184E"/>
    <w:rsid w:val="00DD4148"/>
    <w:rsid w:val="00DD4A2F"/>
    <w:rsid w:val="00DD4F28"/>
    <w:rsid w:val="00DD5131"/>
    <w:rsid w:val="00DD61D3"/>
    <w:rsid w:val="00DD6727"/>
    <w:rsid w:val="00DD67ED"/>
    <w:rsid w:val="00DD6F43"/>
    <w:rsid w:val="00DE06BC"/>
    <w:rsid w:val="00DE1885"/>
    <w:rsid w:val="00DE20D5"/>
    <w:rsid w:val="00DE23A8"/>
    <w:rsid w:val="00DE408D"/>
    <w:rsid w:val="00DE42AA"/>
    <w:rsid w:val="00DE4673"/>
    <w:rsid w:val="00DE57AA"/>
    <w:rsid w:val="00DE6C67"/>
    <w:rsid w:val="00DE6D0F"/>
    <w:rsid w:val="00DE7024"/>
    <w:rsid w:val="00DE70D5"/>
    <w:rsid w:val="00DF02FC"/>
    <w:rsid w:val="00DF033F"/>
    <w:rsid w:val="00DF2D9C"/>
    <w:rsid w:val="00DF37CD"/>
    <w:rsid w:val="00DF4383"/>
    <w:rsid w:val="00DF4658"/>
    <w:rsid w:val="00DF4A90"/>
    <w:rsid w:val="00DF5221"/>
    <w:rsid w:val="00DF54A8"/>
    <w:rsid w:val="00DF584D"/>
    <w:rsid w:val="00DF6C63"/>
    <w:rsid w:val="00DF7102"/>
    <w:rsid w:val="00DF7BD0"/>
    <w:rsid w:val="00E000A4"/>
    <w:rsid w:val="00E00C41"/>
    <w:rsid w:val="00E01B52"/>
    <w:rsid w:val="00E01C98"/>
    <w:rsid w:val="00E02172"/>
    <w:rsid w:val="00E025CC"/>
    <w:rsid w:val="00E0464B"/>
    <w:rsid w:val="00E04BC1"/>
    <w:rsid w:val="00E04BF0"/>
    <w:rsid w:val="00E05889"/>
    <w:rsid w:val="00E064F4"/>
    <w:rsid w:val="00E06CE0"/>
    <w:rsid w:val="00E07245"/>
    <w:rsid w:val="00E11155"/>
    <w:rsid w:val="00E11765"/>
    <w:rsid w:val="00E11CEF"/>
    <w:rsid w:val="00E12121"/>
    <w:rsid w:val="00E123EF"/>
    <w:rsid w:val="00E126DB"/>
    <w:rsid w:val="00E12E12"/>
    <w:rsid w:val="00E1360B"/>
    <w:rsid w:val="00E137A1"/>
    <w:rsid w:val="00E137EE"/>
    <w:rsid w:val="00E14E1E"/>
    <w:rsid w:val="00E15572"/>
    <w:rsid w:val="00E15B38"/>
    <w:rsid w:val="00E15D71"/>
    <w:rsid w:val="00E16C67"/>
    <w:rsid w:val="00E21192"/>
    <w:rsid w:val="00E21A7B"/>
    <w:rsid w:val="00E21E88"/>
    <w:rsid w:val="00E230F6"/>
    <w:rsid w:val="00E2403A"/>
    <w:rsid w:val="00E24717"/>
    <w:rsid w:val="00E25898"/>
    <w:rsid w:val="00E25E2A"/>
    <w:rsid w:val="00E262B3"/>
    <w:rsid w:val="00E26551"/>
    <w:rsid w:val="00E26672"/>
    <w:rsid w:val="00E26790"/>
    <w:rsid w:val="00E272C7"/>
    <w:rsid w:val="00E32447"/>
    <w:rsid w:val="00E3259F"/>
    <w:rsid w:val="00E32ED2"/>
    <w:rsid w:val="00E33402"/>
    <w:rsid w:val="00E3436B"/>
    <w:rsid w:val="00E3437E"/>
    <w:rsid w:val="00E35241"/>
    <w:rsid w:val="00E363F0"/>
    <w:rsid w:val="00E36D45"/>
    <w:rsid w:val="00E375F9"/>
    <w:rsid w:val="00E37908"/>
    <w:rsid w:val="00E379DA"/>
    <w:rsid w:val="00E407B3"/>
    <w:rsid w:val="00E40FAF"/>
    <w:rsid w:val="00E42B4D"/>
    <w:rsid w:val="00E43E69"/>
    <w:rsid w:val="00E44042"/>
    <w:rsid w:val="00E441E0"/>
    <w:rsid w:val="00E441E5"/>
    <w:rsid w:val="00E50D39"/>
    <w:rsid w:val="00E5273D"/>
    <w:rsid w:val="00E52833"/>
    <w:rsid w:val="00E52D2A"/>
    <w:rsid w:val="00E52EA2"/>
    <w:rsid w:val="00E536AB"/>
    <w:rsid w:val="00E53928"/>
    <w:rsid w:val="00E543F4"/>
    <w:rsid w:val="00E578C2"/>
    <w:rsid w:val="00E57A82"/>
    <w:rsid w:val="00E60829"/>
    <w:rsid w:val="00E6152F"/>
    <w:rsid w:val="00E61E9E"/>
    <w:rsid w:val="00E62125"/>
    <w:rsid w:val="00E62EF7"/>
    <w:rsid w:val="00E656E5"/>
    <w:rsid w:val="00E6594B"/>
    <w:rsid w:val="00E65F90"/>
    <w:rsid w:val="00E6654F"/>
    <w:rsid w:val="00E66BA3"/>
    <w:rsid w:val="00E66D27"/>
    <w:rsid w:val="00E676D9"/>
    <w:rsid w:val="00E6783F"/>
    <w:rsid w:val="00E70A5D"/>
    <w:rsid w:val="00E70C1F"/>
    <w:rsid w:val="00E72391"/>
    <w:rsid w:val="00E724E9"/>
    <w:rsid w:val="00E72AC0"/>
    <w:rsid w:val="00E73D80"/>
    <w:rsid w:val="00E742A1"/>
    <w:rsid w:val="00E75EEF"/>
    <w:rsid w:val="00E76639"/>
    <w:rsid w:val="00E766A6"/>
    <w:rsid w:val="00E76D5F"/>
    <w:rsid w:val="00E8046A"/>
    <w:rsid w:val="00E804A4"/>
    <w:rsid w:val="00E80ED0"/>
    <w:rsid w:val="00E81E7E"/>
    <w:rsid w:val="00E81F7F"/>
    <w:rsid w:val="00E830EE"/>
    <w:rsid w:val="00E831B7"/>
    <w:rsid w:val="00E834D2"/>
    <w:rsid w:val="00E85C76"/>
    <w:rsid w:val="00E87A48"/>
    <w:rsid w:val="00E90EBF"/>
    <w:rsid w:val="00E91174"/>
    <w:rsid w:val="00E93131"/>
    <w:rsid w:val="00E94638"/>
    <w:rsid w:val="00E951DC"/>
    <w:rsid w:val="00E956B7"/>
    <w:rsid w:val="00E962A7"/>
    <w:rsid w:val="00E964D2"/>
    <w:rsid w:val="00E977CE"/>
    <w:rsid w:val="00EA00DF"/>
    <w:rsid w:val="00EA0B68"/>
    <w:rsid w:val="00EA1159"/>
    <w:rsid w:val="00EA171B"/>
    <w:rsid w:val="00EA1E0C"/>
    <w:rsid w:val="00EA1F78"/>
    <w:rsid w:val="00EA1F81"/>
    <w:rsid w:val="00EA25B6"/>
    <w:rsid w:val="00EA2B1B"/>
    <w:rsid w:val="00EA3519"/>
    <w:rsid w:val="00EA370D"/>
    <w:rsid w:val="00EA3DC7"/>
    <w:rsid w:val="00EA4E4C"/>
    <w:rsid w:val="00EA63F8"/>
    <w:rsid w:val="00EA69A6"/>
    <w:rsid w:val="00EA79E5"/>
    <w:rsid w:val="00EA7E3E"/>
    <w:rsid w:val="00EA7F70"/>
    <w:rsid w:val="00EB1171"/>
    <w:rsid w:val="00EB2514"/>
    <w:rsid w:val="00EB319A"/>
    <w:rsid w:val="00EB3ECB"/>
    <w:rsid w:val="00EB4265"/>
    <w:rsid w:val="00EB5CE5"/>
    <w:rsid w:val="00EB5E52"/>
    <w:rsid w:val="00EB6282"/>
    <w:rsid w:val="00EB664A"/>
    <w:rsid w:val="00EB6FBA"/>
    <w:rsid w:val="00EC061E"/>
    <w:rsid w:val="00EC0CAD"/>
    <w:rsid w:val="00EC15E6"/>
    <w:rsid w:val="00EC2913"/>
    <w:rsid w:val="00EC291E"/>
    <w:rsid w:val="00EC41FE"/>
    <w:rsid w:val="00EC48AF"/>
    <w:rsid w:val="00EC48B7"/>
    <w:rsid w:val="00EC780E"/>
    <w:rsid w:val="00ED0D69"/>
    <w:rsid w:val="00ED1656"/>
    <w:rsid w:val="00ED20AA"/>
    <w:rsid w:val="00ED2C3B"/>
    <w:rsid w:val="00ED3375"/>
    <w:rsid w:val="00ED431E"/>
    <w:rsid w:val="00ED506F"/>
    <w:rsid w:val="00ED51CC"/>
    <w:rsid w:val="00ED5AE5"/>
    <w:rsid w:val="00ED5DB8"/>
    <w:rsid w:val="00ED71A6"/>
    <w:rsid w:val="00ED7814"/>
    <w:rsid w:val="00ED7F5A"/>
    <w:rsid w:val="00EE01A9"/>
    <w:rsid w:val="00EE0DA9"/>
    <w:rsid w:val="00EE0F0E"/>
    <w:rsid w:val="00EE18E7"/>
    <w:rsid w:val="00EE1A6E"/>
    <w:rsid w:val="00EE1B4C"/>
    <w:rsid w:val="00EE22CB"/>
    <w:rsid w:val="00EE2909"/>
    <w:rsid w:val="00EE334E"/>
    <w:rsid w:val="00EE44B8"/>
    <w:rsid w:val="00EE4FE8"/>
    <w:rsid w:val="00EE6A16"/>
    <w:rsid w:val="00EE6EE6"/>
    <w:rsid w:val="00EE7C66"/>
    <w:rsid w:val="00EF0432"/>
    <w:rsid w:val="00EF081A"/>
    <w:rsid w:val="00EF0E56"/>
    <w:rsid w:val="00EF1338"/>
    <w:rsid w:val="00EF3E95"/>
    <w:rsid w:val="00EF5355"/>
    <w:rsid w:val="00EF57CB"/>
    <w:rsid w:val="00EF5B84"/>
    <w:rsid w:val="00EF6F5F"/>
    <w:rsid w:val="00EF72C6"/>
    <w:rsid w:val="00F00DF6"/>
    <w:rsid w:val="00F022E5"/>
    <w:rsid w:val="00F023BD"/>
    <w:rsid w:val="00F03FB2"/>
    <w:rsid w:val="00F04320"/>
    <w:rsid w:val="00F0597B"/>
    <w:rsid w:val="00F061C4"/>
    <w:rsid w:val="00F107A8"/>
    <w:rsid w:val="00F10DA9"/>
    <w:rsid w:val="00F11666"/>
    <w:rsid w:val="00F12FA7"/>
    <w:rsid w:val="00F130D9"/>
    <w:rsid w:val="00F1355E"/>
    <w:rsid w:val="00F138FA"/>
    <w:rsid w:val="00F14E66"/>
    <w:rsid w:val="00F15DE3"/>
    <w:rsid w:val="00F15E52"/>
    <w:rsid w:val="00F16BAF"/>
    <w:rsid w:val="00F16D1D"/>
    <w:rsid w:val="00F205E2"/>
    <w:rsid w:val="00F206C5"/>
    <w:rsid w:val="00F21220"/>
    <w:rsid w:val="00F2284F"/>
    <w:rsid w:val="00F22BA5"/>
    <w:rsid w:val="00F23C66"/>
    <w:rsid w:val="00F23CF2"/>
    <w:rsid w:val="00F24727"/>
    <w:rsid w:val="00F2507E"/>
    <w:rsid w:val="00F25671"/>
    <w:rsid w:val="00F2672F"/>
    <w:rsid w:val="00F30AB8"/>
    <w:rsid w:val="00F30E7B"/>
    <w:rsid w:val="00F319F3"/>
    <w:rsid w:val="00F3239F"/>
    <w:rsid w:val="00F324C9"/>
    <w:rsid w:val="00F33295"/>
    <w:rsid w:val="00F33D5D"/>
    <w:rsid w:val="00F344AA"/>
    <w:rsid w:val="00F3466C"/>
    <w:rsid w:val="00F34A23"/>
    <w:rsid w:val="00F34A94"/>
    <w:rsid w:val="00F34FE3"/>
    <w:rsid w:val="00F367A3"/>
    <w:rsid w:val="00F36F2C"/>
    <w:rsid w:val="00F37066"/>
    <w:rsid w:val="00F37E1F"/>
    <w:rsid w:val="00F402C8"/>
    <w:rsid w:val="00F40A07"/>
    <w:rsid w:val="00F40D0F"/>
    <w:rsid w:val="00F41605"/>
    <w:rsid w:val="00F43362"/>
    <w:rsid w:val="00F43E5E"/>
    <w:rsid w:val="00F44486"/>
    <w:rsid w:val="00F458E2"/>
    <w:rsid w:val="00F47573"/>
    <w:rsid w:val="00F50D8F"/>
    <w:rsid w:val="00F51454"/>
    <w:rsid w:val="00F5161B"/>
    <w:rsid w:val="00F52BA8"/>
    <w:rsid w:val="00F53136"/>
    <w:rsid w:val="00F53144"/>
    <w:rsid w:val="00F542CC"/>
    <w:rsid w:val="00F5473D"/>
    <w:rsid w:val="00F55951"/>
    <w:rsid w:val="00F56918"/>
    <w:rsid w:val="00F56C33"/>
    <w:rsid w:val="00F56FB3"/>
    <w:rsid w:val="00F572DC"/>
    <w:rsid w:val="00F612A4"/>
    <w:rsid w:val="00F635AB"/>
    <w:rsid w:val="00F639FD"/>
    <w:rsid w:val="00F6556E"/>
    <w:rsid w:val="00F657F3"/>
    <w:rsid w:val="00F66D5D"/>
    <w:rsid w:val="00F66DC9"/>
    <w:rsid w:val="00F670C3"/>
    <w:rsid w:val="00F67A1B"/>
    <w:rsid w:val="00F67AC0"/>
    <w:rsid w:val="00F70D2A"/>
    <w:rsid w:val="00F717C3"/>
    <w:rsid w:val="00F72A86"/>
    <w:rsid w:val="00F72F0D"/>
    <w:rsid w:val="00F7376D"/>
    <w:rsid w:val="00F73CFD"/>
    <w:rsid w:val="00F750AC"/>
    <w:rsid w:val="00F752FD"/>
    <w:rsid w:val="00F75997"/>
    <w:rsid w:val="00F76C70"/>
    <w:rsid w:val="00F770B8"/>
    <w:rsid w:val="00F8119F"/>
    <w:rsid w:val="00F81842"/>
    <w:rsid w:val="00F82AED"/>
    <w:rsid w:val="00F82B10"/>
    <w:rsid w:val="00F84E4B"/>
    <w:rsid w:val="00F857FB"/>
    <w:rsid w:val="00F86A9E"/>
    <w:rsid w:val="00F9090A"/>
    <w:rsid w:val="00F90B4B"/>
    <w:rsid w:val="00F91548"/>
    <w:rsid w:val="00F9209A"/>
    <w:rsid w:val="00F92899"/>
    <w:rsid w:val="00F947C0"/>
    <w:rsid w:val="00F9484E"/>
    <w:rsid w:val="00F95802"/>
    <w:rsid w:val="00F95945"/>
    <w:rsid w:val="00F96017"/>
    <w:rsid w:val="00F96329"/>
    <w:rsid w:val="00F969E9"/>
    <w:rsid w:val="00FA07E5"/>
    <w:rsid w:val="00FA1B46"/>
    <w:rsid w:val="00FA332F"/>
    <w:rsid w:val="00FA5BB3"/>
    <w:rsid w:val="00FA6E10"/>
    <w:rsid w:val="00FA766D"/>
    <w:rsid w:val="00FA7929"/>
    <w:rsid w:val="00FB0953"/>
    <w:rsid w:val="00FB15DF"/>
    <w:rsid w:val="00FB2A31"/>
    <w:rsid w:val="00FB36DD"/>
    <w:rsid w:val="00FB3ECC"/>
    <w:rsid w:val="00FB4587"/>
    <w:rsid w:val="00FB535C"/>
    <w:rsid w:val="00FB7065"/>
    <w:rsid w:val="00FB7494"/>
    <w:rsid w:val="00FB7982"/>
    <w:rsid w:val="00FC0C47"/>
    <w:rsid w:val="00FC0E49"/>
    <w:rsid w:val="00FC1059"/>
    <w:rsid w:val="00FC117F"/>
    <w:rsid w:val="00FC22C7"/>
    <w:rsid w:val="00FC22F5"/>
    <w:rsid w:val="00FC2D43"/>
    <w:rsid w:val="00FC3614"/>
    <w:rsid w:val="00FC3B9F"/>
    <w:rsid w:val="00FC47D1"/>
    <w:rsid w:val="00FC5AA8"/>
    <w:rsid w:val="00FC5F95"/>
    <w:rsid w:val="00FC694B"/>
    <w:rsid w:val="00FC6EDC"/>
    <w:rsid w:val="00FC7D47"/>
    <w:rsid w:val="00FD010B"/>
    <w:rsid w:val="00FD0DDF"/>
    <w:rsid w:val="00FD0EB5"/>
    <w:rsid w:val="00FD1B4D"/>
    <w:rsid w:val="00FD2352"/>
    <w:rsid w:val="00FD30B3"/>
    <w:rsid w:val="00FD492D"/>
    <w:rsid w:val="00FD4BD8"/>
    <w:rsid w:val="00FD4C26"/>
    <w:rsid w:val="00FD5324"/>
    <w:rsid w:val="00FD63C9"/>
    <w:rsid w:val="00FD6A4D"/>
    <w:rsid w:val="00FE0D1F"/>
    <w:rsid w:val="00FE1D75"/>
    <w:rsid w:val="00FE202C"/>
    <w:rsid w:val="00FE4EFC"/>
    <w:rsid w:val="00FE5CD7"/>
    <w:rsid w:val="00FE627A"/>
    <w:rsid w:val="00FE6CC9"/>
    <w:rsid w:val="00FF28C6"/>
    <w:rsid w:val="00FF34E9"/>
    <w:rsid w:val="00FF354C"/>
    <w:rsid w:val="00FF35F1"/>
    <w:rsid w:val="00FF6C3E"/>
    <w:rsid w:val="00FF6CC1"/>
    <w:rsid w:val="00FF6FB0"/>
    <w:rsid w:val="00FF746B"/>
    <w:rsid w:val="00FF74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D602300"/>
  <w14:defaultImageDpi w14:val="32767"/>
  <w15:chartTrackingRefBased/>
  <w15:docId w15:val="{F75AB3C5-ECBF-9A41-9DD0-6EEF3110EC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F7BBD"/>
    <w:rPr>
      <w:rFonts w:ascii="Times New Roman" w:eastAsia="Times New Roman" w:hAnsi="Times New Roman" w:cs="Times New Roman"/>
      <w:lang w:val="en-CA"/>
    </w:rPr>
  </w:style>
  <w:style w:type="paragraph" w:styleId="Heading1">
    <w:name w:val="heading 1"/>
    <w:basedOn w:val="Normal"/>
    <w:next w:val="Normal"/>
    <w:link w:val="Heading1Char"/>
    <w:uiPriority w:val="9"/>
    <w:qFormat/>
    <w:rsid w:val="00477B6F"/>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6206A"/>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77B6F"/>
    <w:pPr>
      <w:ind w:left="720"/>
      <w:contextualSpacing/>
    </w:pPr>
  </w:style>
  <w:style w:type="character" w:customStyle="1" w:styleId="Heading1Char">
    <w:name w:val="Heading 1 Char"/>
    <w:basedOn w:val="DefaultParagraphFont"/>
    <w:link w:val="Heading1"/>
    <w:uiPriority w:val="9"/>
    <w:rsid w:val="00477B6F"/>
    <w:rPr>
      <w:rFonts w:asciiTheme="majorHAnsi" w:eastAsiaTheme="majorEastAsia" w:hAnsiTheme="majorHAnsi" w:cstheme="majorBidi"/>
      <w:color w:val="2F5496" w:themeColor="accent1" w:themeShade="BF"/>
      <w:sz w:val="32"/>
      <w:szCs w:val="32"/>
      <w:lang w:val="en-CA"/>
    </w:rPr>
  </w:style>
  <w:style w:type="paragraph" w:styleId="TOCHeading">
    <w:name w:val="TOC Heading"/>
    <w:basedOn w:val="Heading1"/>
    <w:next w:val="Normal"/>
    <w:uiPriority w:val="39"/>
    <w:unhideWhenUsed/>
    <w:qFormat/>
    <w:rsid w:val="00477B6F"/>
    <w:pPr>
      <w:spacing w:before="480" w:line="276" w:lineRule="auto"/>
      <w:outlineLvl w:val="9"/>
    </w:pPr>
    <w:rPr>
      <w:b/>
      <w:bCs/>
      <w:sz w:val="28"/>
      <w:szCs w:val="28"/>
      <w:lang w:val="en-US"/>
    </w:rPr>
  </w:style>
  <w:style w:type="paragraph" w:styleId="TOC1">
    <w:name w:val="toc 1"/>
    <w:basedOn w:val="Normal"/>
    <w:next w:val="Normal"/>
    <w:autoRedefine/>
    <w:uiPriority w:val="39"/>
    <w:unhideWhenUsed/>
    <w:rsid w:val="00477B6F"/>
    <w:pPr>
      <w:spacing w:before="120"/>
    </w:pPr>
    <w:rPr>
      <w:rFonts w:cstheme="minorHAnsi"/>
      <w:b/>
      <w:bCs/>
      <w:i/>
      <w:iCs/>
    </w:rPr>
  </w:style>
  <w:style w:type="paragraph" w:styleId="TOC2">
    <w:name w:val="toc 2"/>
    <w:basedOn w:val="Normal"/>
    <w:next w:val="Normal"/>
    <w:autoRedefine/>
    <w:uiPriority w:val="39"/>
    <w:unhideWhenUsed/>
    <w:rsid w:val="00477B6F"/>
    <w:pPr>
      <w:spacing w:before="120"/>
      <w:ind w:left="240"/>
    </w:pPr>
    <w:rPr>
      <w:rFonts w:cstheme="minorHAnsi"/>
      <w:b/>
      <w:bCs/>
      <w:sz w:val="22"/>
      <w:szCs w:val="22"/>
    </w:rPr>
  </w:style>
  <w:style w:type="paragraph" w:styleId="TOC3">
    <w:name w:val="toc 3"/>
    <w:basedOn w:val="Normal"/>
    <w:next w:val="Normal"/>
    <w:autoRedefine/>
    <w:uiPriority w:val="39"/>
    <w:semiHidden/>
    <w:unhideWhenUsed/>
    <w:rsid w:val="00477B6F"/>
    <w:pPr>
      <w:ind w:left="480"/>
    </w:pPr>
    <w:rPr>
      <w:rFonts w:cstheme="minorHAnsi"/>
      <w:sz w:val="20"/>
      <w:szCs w:val="20"/>
    </w:rPr>
  </w:style>
  <w:style w:type="paragraph" w:styleId="TOC4">
    <w:name w:val="toc 4"/>
    <w:basedOn w:val="Normal"/>
    <w:next w:val="Normal"/>
    <w:autoRedefine/>
    <w:uiPriority w:val="39"/>
    <w:semiHidden/>
    <w:unhideWhenUsed/>
    <w:rsid w:val="00477B6F"/>
    <w:pPr>
      <w:ind w:left="720"/>
    </w:pPr>
    <w:rPr>
      <w:rFonts w:cstheme="minorHAnsi"/>
      <w:sz w:val="20"/>
      <w:szCs w:val="20"/>
    </w:rPr>
  </w:style>
  <w:style w:type="paragraph" w:styleId="TOC5">
    <w:name w:val="toc 5"/>
    <w:basedOn w:val="Normal"/>
    <w:next w:val="Normal"/>
    <w:autoRedefine/>
    <w:uiPriority w:val="39"/>
    <w:semiHidden/>
    <w:unhideWhenUsed/>
    <w:rsid w:val="00477B6F"/>
    <w:pPr>
      <w:ind w:left="960"/>
    </w:pPr>
    <w:rPr>
      <w:rFonts w:cstheme="minorHAnsi"/>
      <w:sz w:val="20"/>
      <w:szCs w:val="20"/>
    </w:rPr>
  </w:style>
  <w:style w:type="paragraph" w:styleId="TOC6">
    <w:name w:val="toc 6"/>
    <w:basedOn w:val="Normal"/>
    <w:next w:val="Normal"/>
    <w:autoRedefine/>
    <w:uiPriority w:val="39"/>
    <w:semiHidden/>
    <w:unhideWhenUsed/>
    <w:rsid w:val="00477B6F"/>
    <w:pPr>
      <w:ind w:left="1200"/>
    </w:pPr>
    <w:rPr>
      <w:rFonts w:cstheme="minorHAnsi"/>
      <w:sz w:val="20"/>
      <w:szCs w:val="20"/>
    </w:rPr>
  </w:style>
  <w:style w:type="paragraph" w:styleId="TOC7">
    <w:name w:val="toc 7"/>
    <w:basedOn w:val="Normal"/>
    <w:next w:val="Normal"/>
    <w:autoRedefine/>
    <w:uiPriority w:val="39"/>
    <w:semiHidden/>
    <w:unhideWhenUsed/>
    <w:rsid w:val="00477B6F"/>
    <w:pPr>
      <w:ind w:left="1440"/>
    </w:pPr>
    <w:rPr>
      <w:rFonts w:cstheme="minorHAnsi"/>
      <w:sz w:val="20"/>
      <w:szCs w:val="20"/>
    </w:rPr>
  </w:style>
  <w:style w:type="paragraph" w:styleId="TOC8">
    <w:name w:val="toc 8"/>
    <w:basedOn w:val="Normal"/>
    <w:next w:val="Normal"/>
    <w:autoRedefine/>
    <w:uiPriority w:val="39"/>
    <w:semiHidden/>
    <w:unhideWhenUsed/>
    <w:rsid w:val="00477B6F"/>
    <w:pPr>
      <w:ind w:left="1680"/>
    </w:pPr>
    <w:rPr>
      <w:rFonts w:cstheme="minorHAnsi"/>
      <w:sz w:val="20"/>
      <w:szCs w:val="20"/>
    </w:rPr>
  </w:style>
  <w:style w:type="paragraph" w:styleId="TOC9">
    <w:name w:val="toc 9"/>
    <w:basedOn w:val="Normal"/>
    <w:next w:val="Normal"/>
    <w:autoRedefine/>
    <w:uiPriority w:val="39"/>
    <w:semiHidden/>
    <w:unhideWhenUsed/>
    <w:rsid w:val="00477B6F"/>
    <w:pPr>
      <w:ind w:left="1920"/>
    </w:pPr>
    <w:rPr>
      <w:rFonts w:cstheme="minorHAnsi"/>
      <w:sz w:val="20"/>
      <w:szCs w:val="20"/>
    </w:rPr>
  </w:style>
  <w:style w:type="character" w:customStyle="1" w:styleId="Heading2Char">
    <w:name w:val="Heading 2 Char"/>
    <w:basedOn w:val="DefaultParagraphFont"/>
    <w:link w:val="Heading2"/>
    <w:uiPriority w:val="9"/>
    <w:rsid w:val="0096206A"/>
    <w:rPr>
      <w:rFonts w:asciiTheme="majorHAnsi" w:eastAsiaTheme="majorEastAsia" w:hAnsiTheme="majorHAnsi" w:cstheme="majorBidi"/>
      <w:color w:val="2F5496" w:themeColor="accent1" w:themeShade="BF"/>
      <w:sz w:val="26"/>
      <w:szCs w:val="26"/>
      <w:lang w:val="en-CA"/>
    </w:rPr>
  </w:style>
  <w:style w:type="paragraph" w:styleId="Footer">
    <w:name w:val="footer"/>
    <w:basedOn w:val="Normal"/>
    <w:link w:val="FooterChar"/>
    <w:uiPriority w:val="99"/>
    <w:unhideWhenUsed/>
    <w:rsid w:val="00104601"/>
    <w:pPr>
      <w:tabs>
        <w:tab w:val="center" w:pos="4513"/>
        <w:tab w:val="right" w:pos="9026"/>
      </w:tabs>
    </w:pPr>
  </w:style>
  <w:style w:type="character" w:customStyle="1" w:styleId="FooterChar">
    <w:name w:val="Footer Char"/>
    <w:basedOn w:val="DefaultParagraphFont"/>
    <w:link w:val="Footer"/>
    <w:uiPriority w:val="99"/>
    <w:rsid w:val="00104601"/>
    <w:rPr>
      <w:lang w:val="en-CA"/>
    </w:rPr>
  </w:style>
  <w:style w:type="character" w:styleId="PageNumber">
    <w:name w:val="page number"/>
    <w:basedOn w:val="DefaultParagraphFont"/>
    <w:uiPriority w:val="99"/>
    <w:semiHidden/>
    <w:unhideWhenUsed/>
    <w:rsid w:val="00104601"/>
  </w:style>
  <w:style w:type="paragraph" w:styleId="Header">
    <w:name w:val="header"/>
    <w:basedOn w:val="Normal"/>
    <w:link w:val="HeaderChar"/>
    <w:uiPriority w:val="99"/>
    <w:unhideWhenUsed/>
    <w:rsid w:val="00104601"/>
    <w:pPr>
      <w:tabs>
        <w:tab w:val="center" w:pos="4513"/>
        <w:tab w:val="right" w:pos="9026"/>
      </w:tabs>
    </w:pPr>
  </w:style>
  <w:style w:type="character" w:customStyle="1" w:styleId="HeaderChar">
    <w:name w:val="Header Char"/>
    <w:basedOn w:val="DefaultParagraphFont"/>
    <w:link w:val="Header"/>
    <w:uiPriority w:val="99"/>
    <w:rsid w:val="00104601"/>
    <w:rPr>
      <w:lang w:val="en-CA"/>
    </w:rPr>
  </w:style>
  <w:style w:type="character" w:styleId="Hyperlink">
    <w:name w:val="Hyperlink"/>
    <w:basedOn w:val="DefaultParagraphFont"/>
    <w:uiPriority w:val="99"/>
    <w:unhideWhenUsed/>
    <w:rsid w:val="007B7B45"/>
    <w:rPr>
      <w:color w:val="0563C1" w:themeColor="hyperlink"/>
      <w:u w:val="single"/>
    </w:rPr>
  </w:style>
  <w:style w:type="character" w:styleId="CommentReference">
    <w:name w:val="annotation reference"/>
    <w:basedOn w:val="DefaultParagraphFont"/>
    <w:uiPriority w:val="99"/>
    <w:semiHidden/>
    <w:unhideWhenUsed/>
    <w:rsid w:val="00A7483A"/>
    <w:rPr>
      <w:sz w:val="16"/>
      <w:szCs w:val="16"/>
    </w:rPr>
  </w:style>
  <w:style w:type="paragraph" w:styleId="CommentText">
    <w:name w:val="annotation text"/>
    <w:basedOn w:val="Normal"/>
    <w:link w:val="CommentTextChar"/>
    <w:uiPriority w:val="99"/>
    <w:unhideWhenUsed/>
    <w:rsid w:val="00A7483A"/>
    <w:rPr>
      <w:sz w:val="20"/>
      <w:szCs w:val="20"/>
    </w:rPr>
  </w:style>
  <w:style w:type="character" w:customStyle="1" w:styleId="CommentTextChar">
    <w:name w:val="Comment Text Char"/>
    <w:basedOn w:val="DefaultParagraphFont"/>
    <w:link w:val="CommentText"/>
    <w:uiPriority w:val="99"/>
    <w:rsid w:val="00A7483A"/>
    <w:rPr>
      <w:sz w:val="20"/>
      <w:szCs w:val="20"/>
      <w:lang w:val="en-CA"/>
    </w:rPr>
  </w:style>
  <w:style w:type="paragraph" w:styleId="CommentSubject">
    <w:name w:val="annotation subject"/>
    <w:basedOn w:val="CommentText"/>
    <w:next w:val="CommentText"/>
    <w:link w:val="CommentSubjectChar"/>
    <w:uiPriority w:val="99"/>
    <w:semiHidden/>
    <w:unhideWhenUsed/>
    <w:rsid w:val="00A7483A"/>
    <w:rPr>
      <w:b/>
      <w:bCs/>
    </w:rPr>
  </w:style>
  <w:style w:type="character" w:customStyle="1" w:styleId="CommentSubjectChar">
    <w:name w:val="Comment Subject Char"/>
    <w:basedOn w:val="CommentTextChar"/>
    <w:link w:val="CommentSubject"/>
    <w:uiPriority w:val="99"/>
    <w:semiHidden/>
    <w:rsid w:val="00A7483A"/>
    <w:rPr>
      <w:b/>
      <w:bCs/>
      <w:sz w:val="20"/>
      <w:szCs w:val="20"/>
      <w:lang w:val="en-CA"/>
    </w:rPr>
  </w:style>
  <w:style w:type="paragraph" w:styleId="BalloonText">
    <w:name w:val="Balloon Text"/>
    <w:basedOn w:val="Normal"/>
    <w:link w:val="BalloonTextChar"/>
    <w:uiPriority w:val="99"/>
    <w:semiHidden/>
    <w:unhideWhenUsed/>
    <w:rsid w:val="00A7483A"/>
    <w:rPr>
      <w:sz w:val="18"/>
      <w:szCs w:val="18"/>
    </w:rPr>
  </w:style>
  <w:style w:type="character" w:customStyle="1" w:styleId="BalloonTextChar">
    <w:name w:val="Balloon Text Char"/>
    <w:basedOn w:val="DefaultParagraphFont"/>
    <w:link w:val="BalloonText"/>
    <w:uiPriority w:val="99"/>
    <w:semiHidden/>
    <w:rsid w:val="00A7483A"/>
    <w:rPr>
      <w:rFonts w:ascii="Times New Roman" w:hAnsi="Times New Roman" w:cs="Times New Roman"/>
      <w:sz w:val="18"/>
      <w:szCs w:val="18"/>
      <w:lang w:val="en-CA"/>
    </w:rPr>
  </w:style>
  <w:style w:type="paragraph" w:styleId="NormalWeb">
    <w:name w:val="Normal (Web)"/>
    <w:basedOn w:val="Normal"/>
    <w:uiPriority w:val="99"/>
    <w:unhideWhenUsed/>
    <w:rsid w:val="007F48DE"/>
    <w:pPr>
      <w:spacing w:before="100" w:beforeAutospacing="1" w:after="100" w:afterAutospacing="1"/>
    </w:pPr>
  </w:style>
  <w:style w:type="character" w:customStyle="1" w:styleId="UnresolvedMention1">
    <w:name w:val="Unresolved Mention1"/>
    <w:basedOn w:val="DefaultParagraphFont"/>
    <w:uiPriority w:val="99"/>
    <w:rsid w:val="008E4023"/>
    <w:rPr>
      <w:color w:val="605E5C"/>
      <w:shd w:val="clear" w:color="auto" w:fill="E1DFDD"/>
    </w:rPr>
  </w:style>
  <w:style w:type="character" w:styleId="Emphasis">
    <w:name w:val="Emphasis"/>
    <w:basedOn w:val="DefaultParagraphFont"/>
    <w:uiPriority w:val="20"/>
    <w:qFormat/>
    <w:rsid w:val="0080357E"/>
    <w:rPr>
      <w:i/>
      <w:iCs/>
    </w:rPr>
  </w:style>
  <w:style w:type="paragraph" w:styleId="NoSpacing">
    <w:name w:val="No Spacing"/>
    <w:uiPriority w:val="1"/>
    <w:qFormat/>
    <w:rsid w:val="00FC0C47"/>
    <w:rPr>
      <w:rFonts w:ascii="Times New Roman" w:eastAsia="Times New Roman" w:hAnsi="Times New Roman" w:cs="Times New Roman"/>
      <w:lang w:val="en-GB"/>
    </w:rPr>
  </w:style>
  <w:style w:type="character" w:styleId="FollowedHyperlink">
    <w:name w:val="FollowedHyperlink"/>
    <w:basedOn w:val="DefaultParagraphFont"/>
    <w:uiPriority w:val="99"/>
    <w:semiHidden/>
    <w:unhideWhenUsed/>
    <w:rsid w:val="00E16C67"/>
    <w:rPr>
      <w:color w:val="954F72" w:themeColor="followedHyperlink"/>
      <w:u w:val="single"/>
    </w:rPr>
  </w:style>
  <w:style w:type="paragraph" w:styleId="Revision">
    <w:name w:val="Revision"/>
    <w:hidden/>
    <w:uiPriority w:val="99"/>
    <w:semiHidden/>
    <w:rsid w:val="00AA6915"/>
    <w:rPr>
      <w:rFonts w:ascii="Times New Roman" w:eastAsia="Times New Roman" w:hAnsi="Times New Roman" w:cs="Times New Roman"/>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107207">
      <w:bodyDiv w:val="1"/>
      <w:marLeft w:val="0"/>
      <w:marRight w:val="0"/>
      <w:marTop w:val="0"/>
      <w:marBottom w:val="0"/>
      <w:divBdr>
        <w:top w:val="none" w:sz="0" w:space="0" w:color="auto"/>
        <w:left w:val="none" w:sz="0" w:space="0" w:color="auto"/>
        <w:bottom w:val="none" w:sz="0" w:space="0" w:color="auto"/>
        <w:right w:val="none" w:sz="0" w:space="0" w:color="auto"/>
      </w:divBdr>
      <w:divsChild>
        <w:div w:id="2097242279">
          <w:marLeft w:val="480"/>
          <w:marRight w:val="0"/>
          <w:marTop w:val="0"/>
          <w:marBottom w:val="0"/>
          <w:divBdr>
            <w:top w:val="none" w:sz="0" w:space="0" w:color="auto"/>
            <w:left w:val="none" w:sz="0" w:space="0" w:color="auto"/>
            <w:bottom w:val="none" w:sz="0" w:space="0" w:color="auto"/>
            <w:right w:val="none" w:sz="0" w:space="0" w:color="auto"/>
          </w:divBdr>
          <w:divsChild>
            <w:div w:id="730419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8796">
      <w:bodyDiv w:val="1"/>
      <w:marLeft w:val="0"/>
      <w:marRight w:val="0"/>
      <w:marTop w:val="0"/>
      <w:marBottom w:val="0"/>
      <w:divBdr>
        <w:top w:val="none" w:sz="0" w:space="0" w:color="auto"/>
        <w:left w:val="none" w:sz="0" w:space="0" w:color="auto"/>
        <w:bottom w:val="none" w:sz="0" w:space="0" w:color="auto"/>
        <w:right w:val="none" w:sz="0" w:space="0" w:color="auto"/>
      </w:divBdr>
    </w:div>
    <w:div w:id="24596877">
      <w:bodyDiv w:val="1"/>
      <w:marLeft w:val="0"/>
      <w:marRight w:val="0"/>
      <w:marTop w:val="0"/>
      <w:marBottom w:val="0"/>
      <w:divBdr>
        <w:top w:val="none" w:sz="0" w:space="0" w:color="auto"/>
        <w:left w:val="none" w:sz="0" w:space="0" w:color="auto"/>
        <w:bottom w:val="none" w:sz="0" w:space="0" w:color="auto"/>
        <w:right w:val="none" w:sz="0" w:space="0" w:color="auto"/>
      </w:divBdr>
    </w:div>
    <w:div w:id="25718780">
      <w:bodyDiv w:val="1"/>
      <w:marLeft w:val="0"/>
      <w:marRight w:val="0"/>
      <w:marTop w:val="0"/>
      <w:marBottom w:val="0"/>
      <w:divBdr>
        <w:top w:val="none" w:sz="0" w:space="0" w:color="auto"/>
        <w:left w:val="none" w:sz="0" w:space="0" w:color="auto"/>
        <w:bottom w:val="none" w:sz="0" w:space="0" w:color="auto"/>
        <w:right w:val="none" w:sz="0" w:space="0" w:color="auto"/>
      </w:divBdr>
    </w:div>
    <w:div w:id="36047763">
      <w:bodyDiv w:val="1"/>
      <w:marLeft w:val="0"/>
      <w:marRight w:val="0"/>
      <w:marTop w:val="0"/>
      <w:marBottom w:val="0"/>
      <w:divBdr>
        <w:top w:val="none" w:sz="0" w:space="0" w:color="auto"/>
        <w:left w:val="none" w:sz="0" w:space="0" w:color="auto"/>
        <w:bottom w:val="none" w:sz="0" w:space="0" w:color="auto"/>
        <w:right w:val="none" w:sz="0" w:space="0" w:color="auto"/>
      </w:divBdr>
    </w:div>
    <w:div w:id="41752801">
      <w:bodyDiv w:val="1"/>
      <w:marLeft w:val="0"/>
      <w:marRight w:val="0"/>
      <w:marTop w:val="0"/>
      <w:marBottom w:val="0"/>
      <w:divBdr>
        <w:top w:val="none" w:sz="0" w:space="0" w:color="auto"/>
        <w:left w:val="none" w:sz="0" w:space="0" w:color="auto"/>
        <w:bottom w:val="none" w:sz="0" w:space="0" w:color="auto"/>
        <w:right w:val="none" w:sz="0" w:space="0" w:color="auto"/>
      </w:divBdr>
      <w:divsChild>
        <w:div w:id="1799447873">
          <w:marLeft w:val="480"/>
          <w:marRight w:val="0"/>
          <w:marTop w:val="0"/>
          <w:marBottom w:val="0"/>
          <w:divBdr>
            <w:top w:val="none" w:sz="0" w:space="0" w:color="auto"/>
            <w:left w:val="none" w:sz="0" w:space="0" w:color="auto"/>
            <w:bottom w:val="none" w:sz="0" w:space="0" w:color="auto"/>
            <w:right w:val="none" w:sz="0" w:space="0" w:color="auto"/>
          </w:divBdr>
          <w:divsChild>
            <w:div w:id="516382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459918">
      <w:bodyDiv w:val="1"/>
      <w:marLeft w:val="0"/>
      <w:marRight w:val="0"/>
      <w:marTop w:val="0"/>
      <w:marBottom w:val="0"/>
      <w:divBdr>
        <w:top w:val="none" w:sz="0" w:space="0" w:color="auto"/>
        <w:left w:val="none" w:sz="0" w:space="0" w:color="auto"/>
        <w:bottom w:val="none" w:sz="0" w:space="0" w:color="auto"/>
        <w:right w:val="none" w:sz="0" w:space="0" w:color="auto"/>
      </w:divBdr>
      <w:divsChild>
        <w:div w:id="524098242">
          <w:marLeft w:val="0"/>
          <w:marRight w:val="0"/>
          <w:marTop w:val="0"/>
          <w:marBottom w:val="0"/>
          <w:divBdr>
            <w:top w:val="none" w:sz="0" w:space="0" w:color="auto"/>
            <w:left w:val="none" w:sz="0" w:space="0" w:color="auto"/>
            <w:bottom w:val="none" w:sz="0" w:space="0" w:color="auto"/>
            <w:right w:val="none" w:sz="0" w:space="0" w:color="auto"/>
          </w:divBdr>
          <w:divsChild>
            <w:div w:id="271321359">
              <w:marLeft w:val="0"/>
              <w:marRight w:val="0"/>
              <w:marTop w:val="0"/>
              <w:marBottom w:val="0"/>
              <w:divBdr>
                <w:top w:val="none" w:sz="0" w:space="0" w:color="auto"/>
                <w:left w:val="none" w:sz="0" w:space="0" w:color="auto"/>
                <w:bottom w:val="none" w:sz="0" w:space="0" w:color="auto"/>
                <w:right w:val="none" w:sz="0" w:space="0" w:color="auto"/>
              </w:divBdr>
              <w:divsChild>
                <w:div w:id="474837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617965">
      <w:bodyDiv w:val="1"/>
      <w:marLeft w:val="0"/>
      <w:marRight w:val="0"/>
      <w:marTop w:val="0"/>
      <w:marBottom w:val="0"/>
      <w:divBdr>
        <w:top w:val="none" w:sz="0" w:space="0" w:color="auto"/>
        <w:left w:val="none" w:sz="0" w:space="0" w:color="auto"/>
        <w:bottom w:val="none" w:sz="0" w:space="0" w:color="auto"/>
        <w:right w:val="none" w:sz="0" w:space="0" w:color="auto"/>
      </w:divBdr>
      <w:divsChild>
        <w:div w:id="1706057127">
          <w:marLeft w:val="480"/>
          <w:marRight w:val="0"/>
          <w:marTop w:val="0"/>
          <w:marBottom w:val="0"/>
          <w:divBdr>
            <w:top w:val="none" w:sz="0" w:space="0" w:color="auto"/>
            <w:left w:val="none" w:sz="0" w:space="0" w:color="auto"/>
            <w:bottom w:val="none" w:sz="0" w:space="0" w:color="auto"/>
            <w:right w:val="none" w:sz="0" w:space="0" w:color="auto"/>
          </w:divBdr>
          <w:divsChild>
            <w:div w:id="336075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438045">
      <w:bodyDiv w:val="1"/>
      <w:marLeft w:val="0"/>
      <w:marRight w:val="0"/>
      <w:marTop w:val="0"/>
      <w:marBottom w:val="0"/>
      <w:divBdr>
        <w:top w:val="none" w:sz="0" w:space="0" w:color="auto"/>
        <w:left w:val="none" w:sz="0" w:space="0" w:color="auto"/>
        <w:bottom w:val="none" w:sz="0" w:space="0" w:color="auto"/>
        <w:right w:val="none" w:sz="0" w:space="0" w:color="auto"/>
      </w:divBdr>
    </w:div>
    <w:div w:id="89007132">
      <w:bodyDiv w:val="1"/>
      <w:marLeft w:val="0"/>
      <w:marRight w:val="0"/>
      <w:marTop w:val="0"/>
      <w:marBottom w:val="0"/>
      <w:divBdr>
        <w:top w:val="none" w:sz="0" w:space="0" w:color="auto"/>
        <w:left w:val="none" w:sz="0" w:space="0" w:color="auto"/>
        <w:bottom w:val="none" w:sz="0" w:space="0" w:color="auto"/>
        <w:right w:val="none" w:sz="0" w:space="0" w:color="auto"/>
      </w:divBdr>
      <w:divsChild>
        <w:div w:id="473059237">
          <w:marLeft w:val="0"/>
          <w:marRight w:val="0"/>
          <w:marTop w:val="0"/>
          <w:marBottom w:val="0"/>
          <w:divBdr>
            <w:top w:val="none" w:sz="0" w:space="0" w:color="auto"/>
            <w:left w:val="none" w:sz="0" w:space="0" w:color="auto"/>
            <w:bottom w:val="none" w:sz="0" w:space="0" w:color="auto"/>
            <w:right w:val="none" w:sz="0" w:space="0" w:color="auto"/>
          </w:divBdr>
          <w:divsChild>
            <w:div w:id="118107533">
              <w:marLeft w:val="0"/>
              <w:marRight w:val="0"/>
              <w:marTop w:val="0"/>
              <w:marBottom w:val="0"/>
              <w:divBdr>
                <w:top w:val="none" w:sz="0" w:space="0" w:color="auto"/>
                <w:left w:val="none" w:sz="0" w:space="0" w:color="auto"/>
                <w:bottom w:val="none" w:sz="0" w:space="0" w:color="auto"/>
                <w:right w:val="none" w:sz="0" w:space="0" w:color="auto"/>
              </w:divBdr>
              <w:divsChild>
                <w:div w:id="2115125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014446">
      <w:bodyDiv w:val="1"/>
      <w:marLeft w:val="0"/>
      <w:marRight w:val="0"/>
      <w:marTop w:val="0"/>
      <w:marBottom w:val="0"/>
      <w:divBdr>
        <w:top w:val="none" w:sz="0" w:space="0" w:color="auto"/>
        <w:left w:val="none" w:sz="0" w:space="0" w:color="auto"/>
        <w:bottom w:val="none" w:sz="0" w:space="0" w:color="auto"/>
        <w:right w:val="none" w:sz="0" w:space="0" w:color="auto"/>
      </w:divBdr>
      <w:divsChild>
        <w:div w:id="1529375284">
          <w:marLeft w:val="480"/>
          <w:marRight w:val="0"/>
          <w:marTop w:val="0"/>
          <w:marBottom w:val="0"/>
          <w:divBdr>
            <w:top w:val="none" w:sz="0" w:space="0" w:color="auto"/>
            <w:left w:val="none" w:sz="0" w:space="0" w:color="auto"/>
            <w:bottom w:val="none" w:sz="0" w:space="0" w:color="auto"/>
            <w:right w:val="none" w:sz="0" w:space="0" w:color="auto"/>
          </w:divBdr>
          <w:divsChild>
            <w:div w:id="1785494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067347">
      <w:bodyDiv w:val="1"/>
      <w:marLeft w:val="0"/>
      <w:marRight w:val="0"/>
      <w:marTop w:val="0"/>
      <w:marBottom w:val="0"/>
      <w:divBdr>
        <w:top w:val="none" w:sz="0" w:space="0" w:color="auto"/>
        <w:left w:val="none" w:sz="0" w:space="0" w:color="auto"/>
        <w:bottom w:val="none" w:sz="0" w:space="0" w:color="auto"/>
        <w:right w:val="none" w:sz="0" w:space="0" w:color="auto"/>
      </w:divBdr>
    </w:div>
    <w:div w:id="116527662">
      <w:bodyDiv w:val="1"/>
      <w:marLeft w:val="0"/>
      <w:marRight w:val="0"/>
      <w:marTop w:val="0"/>
      <w:marBottom w:val="0"/>
      <w:divBdr>
        <w:top w:val="none" w:sz="0" w:space="0" w:color="auto"/>
        <w:left w:val="none" w:sz="0" w:space="0" w:color="auto"/>
        <w:bottom w:val="none" w:sz="0" w:space="0" w:color="auto"/>
        <w:right w:val="none" w:sz="0" w:space="0" w:color="auto"/>
      </w:divBdr>
      <w:divsChild>
        <w:div w:id="1267271557">
          <w:marLeft w:val="480"/>
          <w:marRight w:val="0"/>
          <w:marTop w:val="0"/>
          <w:marBottom w:val="0"/>
          <w:divBdr>
            <w:top w:val="none" w:sz="0" w:space="0" w:color="auto"/>
            <w:left w:val="none" w:sz="0" w:space="0" w:color="auto"/>
            <w:bottom w:val="none" w:sz="0" w:space="0" w:color="auto"/>
            <w:right w:val="none" w:sz="0" w:space="0" w:color="auto"/>
          </w:divBdr>
          <w:divsChild>
            <w:div w:id="120196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71263">
      <w:bodyDiv w:val="1"/>
      <w:marLeft w:val="0"/>
      <w:marRight w:val="0"/>
      <w:marTop w:val="0"/>
      <w:marBottom w:val="0"/>
      <w:divBdr>
        <w:top w:val="none" w:sz="0" w:space="0" w:color="auto"/>
        <w:left w:val="none" w:sz="0" w:space="0" w:color="auto"/>
        <w:bottom w:val="none" w:sz="0" w:space="0" w:color="auto"/>
        <w:right w:val="none" w:sz="0" w:space="0" w:color="auto"/>
      </w:divBdr>
      <w:divsChild>
        <w:div w:id="618218421">
          <w:marLeft w:val="480"/>
          <w:marRight w:val="0"/>
          <w:marTop w:val="0"/>
          <w:marBottom w:val="0"/>
          <w:divBdr>
            <w:top w:val="none" w:sz="0" w:space="0" w:color="auto"/>
            <w:left w:val="none" w:sz="0" w:space="0" w:color="auto"/>
            <w:bottom w:val="none" w:sz="0" w:space="0" w:color="auto"/>
            <w:right w:val="none" w:sz="0" w:space="0" w:color="auto"/>
          </w:divBdr>
          <w:divsChild>
            <w:div w:id="1091665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143235">
      <w:bodyDiv w:val="1"/>
      <w:marLeft w:val="0"/>
      <w:marRight w:val="0"/>
      <w:marTop w:val="0"/>
      <w:marBottom w:val="0"/>
      <w:divBdr>
        <w:top w:val="none" w:sz="0" w:space="0" w:color="auto"/>
        <w:left w:val="none" w:sz="0" w:space="0" w:color="auto"/>
        <w:bottom w:val="none" w:sz="0" w:space="0" w:color="auto"/>
        <w:right w:val="none" w:sz="0" w:space="0" w:color="auto"/>
      </w:divBdr>
      <w:divsChild>
        <w:div w:id="764887128">
          <w:marLeft w:val="480"/>
          <w:marRight w:val="0"/>
          <w:marTop w:val="0"/>
          <w:marBottom w:val="0"/>
          <w:divBdr>
            <w:top w:val="none" w:sz="0" w:space="0" w:color="auto"/>
            <w:left w:val="none" w:sz="0" w:space="0" w:color="auto"/>
            <w:bottom w:val="none" w:sz="0" w:space="0" w:color="auto"/>
            <w:right w:val="none" w:sz="0" w:space="0" w:color="auto"/>
          </w:divBdr>
          <w:divsChild>
            <w:div w:id="2137872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917423">
      <w:bodyDiv w:val="1"/>
      <w:marLeft w:val="0"/>
      <w:marRight w:val="0"/>
      <w:marTop w:val="0"/>
      <w:marBottom w:val="0"/>
      <w:divBdr>
        <w:top w:val="none" w:sz="0" w:space="0" w:color="auto"/>
        <w:left w:val="none" w:sz="0" w:space="0" w:color="auto"/>
        <w:bottom w:val="none" w:sz="0" w:space="0" w:color="auto"/>
        <w:right w:val="none" w:sz="0" w:space="0" w:color="auto"/>
      </w:divBdr>
    </w:div>
    <w:div w:id="158540178">
      <w:bodyDiv w:val="1"/>
      <w:marLeft w:val="0"/>
      <w:marRight w:val="0"/>
      <w:marTop w:val="0"/>
      <w:marBottom w:val="0"/>
      <w:divBdr>
        <w:top w:val="none" w:sz="0" w:space="0" w:color="auto"/>
        <w:left w:val="none" w:sz="0" w:space="0" w:color="auto"/>
        <w:bottom w:val="none" w:sz="0" w:space="0" w:color="auto"/>
        <w:right w:val="none" w:sz="0" w:space="0" w:color="auto"/>
      </w:divBdr>
    </w:div>
    <w:div w:id="165949002">
      <w:bodyDiv w:val="1"/>
      <w:marLeft w:val="0"/>
      <w:marRight w:val="0"/>
      <w:marTop w:val="0"/>
      <w:marBottom w:val="0"/>
      <w:divBdr>
        <w:top w:val="none" w:sz="0" w:space="0" w:color="auto"/>
        <w:left w:val="none" w:sz="0" w:space="0" w:color="auto"/>
        <w:bottom w:val="none" w:sz="0" w:space="0" w:color="auto"/>
        <w:right w:val="none" w:sz="0" w:space="0" w:color="auto"/>
      </w:divBdr>
    </w:div>
    <w:div w:id="168713336">
      <w:bodyDiv w:val="1"/>
      <w:marLeft w:val="0"/>
      <w:marRight w:val="0"/>
      <w:marTop w:val="0"/>
      <w:marBottom w:val="0"/>
      <w:divBdr>
        <w:top w:val="none" w:sz="0" w:space="0" w:color="auto"/>
        <w:left w:val="none" w:sz="0" w:space="0" w:color="auto"/>
        <w:bottom w:val="none" w:sz="0" w:space="0" w:color="auto"/>
        <w:right w:val="none" w:sz="0" w:space="0" w:color="auto"/>
      </w:divBdr>
      <w:divsChild>
        <w:div w:id="983965875">
          <w:marLeft w:val="480"/>
          <w:marRight w:val="0"/>
          <w:marTop w:val="0"/>
          <w:marBottom w:val="0"/>
          <w:divBdr>
            <w:top w:val="none" w:sz="0" w:space="0" w:color="auto"/>
            <w:left w:val="none" w:sz="0" w:space="0" w:color="auto"/>
            <w:bottom w:val="none" w:sz="0" w:space="0" w:color="auto"/>
            <w:right w:val="none" w:sz="0" w:space="0" w:color="auto"/>
          </w:divBdr>
          <w:divsChild>
            <w:div w:id="102851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038392">
      <w:bodyDiv w:val="1"/>
      <w:marLeft w:val="0"/>
      <w:marRight w:val="0"/>
      <w:marTop w:val="0"/>
      <w:marBottom w:val="0"/>
      <w:divBdr>
        <w:top w:val="none" w:sz="0" w:space="0" w:color="auto"/>
        <w:left w:val="none" w:sz="0" w:space="0" w:color="auto"/>
        <w:bottom w:val="none" w:sz="0" w:space="0" w:color="auto"/>
        <w:right w:val="none" w:sz="0" w:space="0" w:color="auto"/>
      </w:divBdr>
      <w:divsChild>
        <w:div w:id="1743872274">
          <w:marLeft w:val="480"/>
          <w:marRight w:val="0"/>
          <w:marTop w:val="0"/>
          <w:marBottom w:val="0"/>
          <w:divBdr>
            <w:top w:val="none" w:sz="0" w:space="0" w:color="auto"/>
            <w:left w:val="none" w:sz="0" w:space="0" w:color="auto"/>
            <w:bottom w:val="none" w:sz="0" w:space="0" w:color="auto"/>
            <w:right w:val="none" w:sz="0" w:space="0" w:color="auto"/>
          </w:divBdr>
          <w:divsChild>
            <w:div w:id="931821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034448">
      <w:bodyDiv w:val="1"/>
      <w:marLeft w:val="0"/>
      <w:marRight w:val="0"/>
      <w:marTop w:val="0"/>
      <w:marBottom w:val="0"/>
      <w:divBdr>
        <w:top w:val="none" w:sz="0" w:space="0" w:color="auto"/>
        <w:left w:val="none" w:sz="0" w:space="0" w:color="auto"/>
        <w:bottom w:val="none" w:sz="0" w:space="0" w:color="auto"/>
        <w:right w:val="none" w:sz="0" w:space="0" w:color="auto"/>
      </w:divBdr>
      <w:divsChild>
        <w:div w:id="952204400">
          <w:marLeft w:val="480"/>
          <w:marRight w:val="0"/>
          <w:marTop w:val="0"/>
          <w:marBottom w:val="0"/>
          <w:divBdr>
            <w:top w:val="none" w:sz="0" w:space="0" w:color="auto"/>
            <w:left w:val="none" w:sz="0" w:space="0" w:color="auto"/>
            <w:bottom w:val="none" w:sz="0" w:space="0" w:color="auto"/>
            <w:right w:val="none" w:sz="0" w:space="0" w:color="auto"/>
          </w:divBdr>
          <w:divsChild>
            <w:div w:id="2144494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7958203">
      <w:bodyDiv w:val="1"/>
      <w:marLeft w:val="0"/>
      <w:marRight w:val="0"/>
      <w:marTop w:val="0"/>
      <w:marBottom w:val="0"/>
      <w:divBdr>
        <w:top w:val="none" w:sz="0" w:space="0" w:color="auto"/>
        <w:left w:val="none" w:sz="0" w:space="0" w:color="auto"/>
        <w:bottom w:val="none" w:sz="0" w:space="0" w:color="auto"/>
        <w:right w:val="none" w:sz="0" w:space="0" w:color="auto"/>
      </w:divBdr>
      <w:divsChild>
        <w:div w:id="1257442989">
          <w:marLeft w:val="480"/>
          <w:marRight w:val="0"/>
          <w:marTop w:val="0"/>
          <w:marBottom w:val="0"/>
          <w:divBdr>
            <w:top w:val="none" w:sz="0" w:space="0" w:color="auto"/>
            <w:left w:val="none" w:sz="0" w:space="0" w:color="auto"/>
            <w:bottom w:val="none" w:sz="0" w:space="0" w:color="auto"/>
            <w:right w:val="none" w:sz="0" w:space="0" w:color="auto"/>
          </w:divBdr>
          <w:divsChild>
            <w:div w:id="1636446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8494888">
      <w:bodyDiv w:val="1"/>
      <w:marLeft w:val="0"/>
      <w:marRight w:val="0"/>
      <w:marTop w:val="0"/>
      <w:marBottom w:val="0"/>
      <w:divBdr>
        <w:top w:val="none" w:sz="0" w:space="0" w:color="auto"/>
        <w:left w:val="none" w:sz="0" w:space="0" w:color="auto"/>
        <w:bottom w:val="none" w:sz="0" w:space="0" w:color="auto"/>
        <w:right w:val="none" w:sz="0" w:space="0" w:color="auto"/>
      </w:divBdr>
      <w:divsChild>
        <w:div w:id="1622807931">
          <w:marLeft w:val="480"/>
          <w:marRight w:val="0"/>
          <w:marTop w:val="0"/>
          <w:marBottom w:val="0"/>
          <w:divBdr>
            <w:top w:val="none" w:sz="0" w:space="0" w:color="auto"/>
            <w:left w:val="none" w:sz="0" w:space="0" w:color="auto"/>
            <w:bottom w:val="none" w:sz="0" w:space="0" w:color="auto"/>
            <w:right w:val="none" w:sz="0" w:space="0" w:color="auto"/>
          </w:divBdr>
          <w:divsChild>
            <w:div w:id="815493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8707207">
      <w:bodyDiv w:val="1"/>
      <w:marLeft w:val="0"/>
      <w:marRight w:val="0"/>
      <w:marTop w:val="0"/>
      <w:marBottom w:val="0"/>
      <w:divBdr>
        <w:top w:val="none" w:sz="0" w:space="0" w:color="auto"/>
        <w:left w:val="none" w:sz="0" w:space="0" w:color="auto"/>
        <w:bottom w:val="none" w:sz="0" w:space="0" w:color="auto"/>
        <w:right w:val="none" w:sz="0" w:space="0" w:color="auto"/>
      </w:divBdr>
      <w:divsChild>
        <w:div w:id="1689791475">
          <w:marLeft w:val="480"/>
          <w:marRight w:val="0"/>
          <w:marTop w:val="0"/>
          <w:marBottom w:val="0"/>
          <w:divBdr>
            <w:top w:val="none" w:sz="0" w:space="0" w:color="auto"/>
            <w:left w:val="none" w:sz="0" w:space="0" w:color="auto"/>
            <w:bottom w:val="none" w:sz="0" w:space="0" w:color="auto"/>
            <w:right w:val="none" w:sz="0" w:space="0" w:color="auto"/>
          </w:divBdr>
          <w:divsChild>
            <w:div w:id="1153326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8783884">
      <w:bodyDiv w:val="1"/>
      <w:marLeft w:val="0"/>
      <w:marRight w:val="0"/>
      <w:marTop w:val="0"/>
      <w:marBottom w:val="0"/>
      <w:divBdr>
        <w:top w:val="none" w:sz="0" w:space="0" w:color="auto"/>
        <w:left w:val="none" w:sz="0" w:space="0" w:color="auto"/>
        <w:bottom w:val="none" w:sz="0" w:space="0" w:color="auto"/>
        <w:right w:val="none" w:sz="0" w:space="0" w:color="auto"/>
      </w:divBdr>
      <w:divsChild>
        <w:div w:id="2033217911">
          <w:marLeft w:val="0"/>
          <w:marRight w:val="0"/>
          <w:marTop w:val="0"/>
          <w:marBottom w:val="0"/>
          <w:divBdr>
            <w:top w:val="none" w:sz="0" w:space="0" w:color="auto"/>
            <w:left w:val="none" w:sz="0" w:space="0" w:color="auto"/>
            <w:bottom w:val="none" w:sz="0" w:space="0" w:color="auto"/>
            <w:right w:val="none" w:sz="0" w:space="0" w:color="auto"/>
          </w:divBdr>
          <w:divsChild>
            <w:div w:id="1099717061">
              <w:marLeft w:val="0"/>
              <w:marRight w:val="0"/>
              <w:marTop w:val="0"/>
              <w:marBottom w:val="0"/>
              <w:divBdr>
                <w:top w:val="none" w:sz="0" w:space="0" w:color="auto"/>
                <w:left w:val="none" w:sz="0" w:space="0" w:color="auto"/>
                <w:bottom w:val="none" w:sz="0" w:space="0" w:color="auto"/>
                <w:right w:val="none" w:sz="0" w:space="0" w:color="auto"/>
              </w:divBdr>
              <w:divsChild>
                <w:div w:id="75143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765869">
      <w:bodyDiv w:val="1"/>
      <w:marLeft w:val="0"/>
      <w:marRight w:val="0"/>
      <w:marTop w:val="0"/>
      <w:marBottom w:val="0"/>
      <w:divBdr>
        <w:top w:val="none" w:sz="0" w:space="0" w:color="auto"/>
        <w:left w:val="none" w:sz="0" w:space="0" w:color="auto"/>
        <w:bottom w:val="none" w:sz="0" w:space="0" w:color="auto"/>
        <w:right w:val="none" w:sz="0" w:space="0" w:color="auto"/>
      </w:divBdr>
      <w:divsChild>
        <w:div w:id="1023019573">
          <w:marLeft w:val="480"/>
          <w:marRight w:val="0"/>
          <w:marTop w:val="0"/>
          <w:marBottom w:val="0"/>
          <w:divBdr>
            <w:top w:val="none" w:sz="0" w:space="0" w:color="auto"/>
            <w:left w:val="none" w:sz="0" w:space="0" w:color="auto"/>
            <w:bottom w:val="none" w:sz="0" w:space="0" w:color="auto"/>
            <w:right w:val="none" w:sz="0" w:space="0" w:color="auto"/>
          </w:divBdr>
          <w:divsChild>
            <w:div w:id="823350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120815">
      <w:bodyDiv w:val="1"/>
      <w:marLeft w:val="0"/>
      <w:marRight w:val="0"/>
      <w:marTop w:val="0"/>
      <w:marBottom w:val="0"/>
      <w:divBdr>
        <w:top w:val="none" w:sz="0" w:space="0" w:color="auto"/>
        <w:left w:val="none" w:sz="0" w:space="0" w:color="auto"/>
        <w:bottom w:val="none" w:sz="0" w:space="0" w:color="auto"/>
        <w:right w:val="none" w:sz="0" w:space="0" w:color="auto"/>
      </w:divBdr>
      <w:divsChild>
        <w:div w:id="1369796229">
          <w:marLeft w:val="480"/>
          <w:marRight w:val="0"/>
          <w:marTop w:val="0"/>
          <w:marBottom w:val="0"/>
          <w:divBdr>
            <w:top w:val="none" w:sz="0" w:space="0" w:color="auto"/>
            <w:left w:val="none" w:sz="0" w:space="0" w:color="auto"/>
            <w:bottom w:val="none" w:sz="0" w:space="0" w:color="auto"/>
            <w:right w:val="none" w:sz="0" w:space="0" w:color="auto"/>
          </w:divBdr>
          <w:divsChild>
            <w:div w:id="1570841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7373158">
      <w:bodyDiv w:val="1"/>
      <w:marLeft w:val="0"/>
      <w:marRight w:val="0"/>
      <w:marTop w:val="0"/>
      <w:marBottom w:val="0"/>
      <w:divBdr>
        <w:top w:val="none" w:sz="0" w:space="0" w:color="auto"/>
        <w:left w:val="none" w:sz="0" w:space="0" w:color="auto"/>
        <w:bottom w:val="none" w:sz="0" w:space="0" w:color="auto"/>
        <w:right w:val="none" w:sz="0" w:space="0" w:color="auto"/>
      </w:divBdr>
      <w:divsChild>
        <w:div w:id="1695156408">
          <w:marLeft w:val="480"/>
          <w:marRight w:val="0"/>
          <w:marTop w:val="0"/>
          <w:marBottom w:val="0"/>
          <w:divBdr>
            <w:top w:val="none" w:sz="0" w:space="0" w:color="auto"/>
            <w:left w:val="none" w:sz="0" w:space="0" w:color="auto"/>
            <w:bottom w:val="none" w:sz="0" w:space="0" w:color="auto"/>
            <w:right w:val="none" w:sz="0" w:space="0" w:color="auto"/>
          </w:divBdr>
          <w:divsChild>
            <w:div w:id="232738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2341762">
      <w:bodyDiv w:val="1"/>
      <w:marLeft w:val="0"/>
      <w:marRight w:val="0"/>
      <w:marTop w:val="0"/>
      <w:marBottom w:val="0"/>
      <w:divBdr>
        <w:top w:val="none" w:sz="0" w:space="0" w:color="auto"/>
        <w:left w:val="none" w:sz="0" w:space="0" w:color="auto"/>
        <w:bottom w:val="none" w:sz="0" w:space="0" w:color="auto"/>
        <w:right w:val="none" w:sz="0" w:space="0" w:color="auto"/>
      </w:divBdr>
      <w:divsChild>
        <w:div w:id="907157230">
          <w:marLeft w:val="480"/>
          <w:marRight w:val="0"/>
          <w:marTop w:val="0"/>
          <w:marBottom w:val="0"/>
          <w:divBdr>
            <w:top w:val="none" w:sz="0" w:space="0" w:color="auto"/>
            <w:left w:val="none" w:sz="0" w:space="0" w:color="auto"/>
            <w:bottom w:val="none" w:sz="0" w:space="0" w:color="auto"/>
            <w:right w:val="none" w:sz="0" w:space="0" w:color="auto"/>
          </w:divBdr>
          <w:divsChild>
            <w:div w:id="268513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8116062">
      <w:bodyDiv w:val="1"/>
      <w:marLeft w:val="0"/>
      <w:marRight w:val="0"/>
      <w:marTop w:val="0"/>
      <w:marBottom w:val="0"/>
      <w:divBdr>
        <w:top w:val="none" w:sz="0" w:space="0" w:color="auto"/>
        <w:left w:val="none" w:sz="0" w:space="0" w:color="auto"/>
        <w:bottom w:val="none" w:sz="0" w:space="0" w:color="auto"/>
        <w:right w:val="none" w:sz="0" w:space="0" w:color="auto"/>
      </w:divBdr>
      <w:divsChild>
        <w:div w:id="1409884570">
          <w:marLeft w:val="480"/>
          <w:marRight w:val="0"/>
          <w:marTop w:val="0"/>
          <w:marBottom w:val="0"/>
          <w:divBdr>
            <w:top w:val="none" w:sz="0" w:space="0" w:color="auto"/>
            <w:left w:val="none" w:sz="0" w:space="0" w:color="auto"/>
            <w:bottom w:val="none" w:sz="0" w:space="0" w:color="auto"/>
            <w:right w:val="none" w:sz="0" w:space="0" w:color="auto"/>
          </w:divBdr>
          <w:divsChild>
            <w:div w:id="1780029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1537097">
      <w:bodyDiv w:val="1"/>
      <w:marLeft w:val="0"/>
      <w:marRight w:val="0"/>
      <w:marTop w:val="0"/>
      <w:marBottom w:val="0"/>
      <w:divBdr>
        <w:top w:val="none" w:sz="0" w:space="0" w:color="auto"/>
        <w:left w:val="none" w:sz="0" w:space="0" w:color="auto"/>
        <w:bottom w:val="none" w:sz="0" w:space="0" w:color="auto"/>
        <w:right w:val="none" w:sz="0" w:space="0" w:color="auto"/>
      </w:divBdr>
      <w:divsChild>
        <w:div w:id="538854562">
          <w:marLeft w:val="480"/>
          <w:marRight w:val="0"/>
          <w:marTop w:val="0"/>
          <w:marBottom w:val="0"/>
          <w:divBdr>
            <w:top w:val="none" w:sz="0" w:space="0" w:color="auto"/>
            <w:left w:val="none" w:sz="0" w:space="0" w:color="auto"/>
            <w:bottom w:val="none" w:sz="0" w:space="0" w:color="auto"/>
            <w:right w:val="none" w:sz="0" w:space="0" w:color="auto"/>
          </w:divBdr>
          <w:divsChild>
            <w:div w:id="1835335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087871">
      <w:bodyDiv w:val="1"/>
      <w:marLeft w:val="0"/>
      <w:marRight w:val="0"/>
      <w:marTop w:val="0"/>
      <w:marBottom w:val="0"/>
      <w:divBdr>
        <w:top w:val="none" w:sz="0" w:space="0" w:color="auto"/>
        <w:left w:val="none" w:sz="0" w:space="0" w:color="auto"/>
        <w:bottom w:val="none" w:sz="0" w:space="0" w:color="auto"/>
        <w:right w:val="none" w:sz="0" w:space="0" w:color="auto"/>
      </w:divBdr>
    </w:div>
    <w:div w:id="412161435">
      <w:bodyDiv w:val="1"/>
      <w:marLeft w:val="0"/>
      <w:marRight w:val="0"/>
      <w:marTop w:val="0"/>
      <w:marBottom w:val="0"/>
      <w:divBdr>
        <w:top w:val="none" w:sz="0" w:space="0" w:color="auto"/>
        <w:left w:val="none" w:sz="0" w:space="0" w:color="auto"/>
        <w:bottom w:val="none" w:sz="0" w:space="0" w:color="auto"/>
        <w:right w:val="none" w:sz="0" w:space="0" w:color="auto"/>
      </w:divBdr>
      <w:divsChild>
        <w:div w:id="1968470972">
          <w:marLeft w:val="480"/>
          <w:marRight w:val="0"/>
          <w:marTop w:val="0"/>
          <w:marBottom w:val="0"/>
          <w:divBdr>
            <w:top w:val="none" w:sz="0" w:space="0" w:color="auto"/>
            <w:left w:val="none" w:sz="0" w:space="0" w:color="auto"/>
            <w:bottom w:val="none" w:sz="0" w:space="0" w:color="auto"/>
            <w:right w:val="none" w:sz="0" w:space="0" w:color="auto"/>
          </w:divBdr>
          <w:divsChild>
            <w:div w:id="1368605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1461252">
      <w:bodyDiv w:val="1"/>
      <w:marLeft w:val="0"/>
      <w:marRight w:val="0"/>
      <w:marTop w:val="0"/>
      <w:marBottom w:val="0"/>
      <w:divBdr>
        <w:top w:val="none" w:sz="0" w:space="0" w:color="auto"/>
        <w:left w:val="none" w:sz="0" w:space="0" w:color="auto"/>
        <w:bottom w:val="none" w:sz="0" w:space="0" w:color="auto"/>
        <w:right w:val="none" w:sz="0" w:space="0" w:color="auto"/>
      </w:divBdr>
      <w:divsChild>
        <w:div w:id="562759044">
          <w:marLeft w:val="480"/>
          <w:marRight w:val="0"/>
          <w:marTop w:val="0"/>
          <w:marBottom w:val="0"/>
          <w:divBdr>
            <w:top w:val="none" w:sz="0" w:space="0" w:color="auto"/>
            <w:left w:val="none" w:sz="0" w:space="0" w:color="auto"/>
            <w:bottom w:val="none" w:sz="0" w:space="0" w:color="auto"/>
            <w:right w:val="none" w:sz="0" w:space="0" w:color="auto"/>
          </w:divBdr>
          <w:divsChild>
            <w:div w:id="1912229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5735866">
      <w:bodyDiv w:val="1"/>
      <w:marLeft w:val="0"/>
      <w:marRight w:val="0"/>
      <w:marTop w:val="0"/>
      <w:marBottom w:val="0"/>
      <w:divBdr>
        <w:top w:val="none" w:sz="0" w:space="0" w:color="auto"/>
        <w:left w:val="none" w:sz="0" w:space="0" w:color="auto"/>
        <w:bottom w:val="none" w:sz="0" w:space="0" w:color="auto"/>
        <w:right w:val="none" w:sz="0" w:space="0" w:color="auto"/>
      </w:divBdr>
      <w:divsChild>
        <w:div w:id="711347259">
          <w:marLeft w:val="480"/>
          <w:marRight w:val="0"/>
          <w:marTop w:val="0"/>
          <w:marBottom w:val="0"/>
          <w:divBdr>
            <w:top w:val="none" w:sz="0" w:space="0" w:color="auto"/>
            <w:left w:val="none" w:sz="0" w:space="0" w:color="auto"/>
            <w:bottom w:val="none" w:sz="0" w:space="0" w:color="auto"/>
            <w:right w:val="none" w:sz="0" w:space="0" w:color="auto"/>
          </w:divBdr>
          <w:divsChild>
            <w:div w:id="445469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0636115">
      <w:bodyDiv w:val="1"/>
      <w:marLeft w:val="0"/>
      <w:marRight w:val="0"/>
      <w:marTop w:val="0"/>
      <w:marBottom w:val="0"/>
      <w:divBdr>
        <w:top w:val="none" w:sz="0" w:space="0" w:color="auto"/>
        <w:left w:val="none" w:sz="0" w:space="0" w:color="auto"/>
        <w:bottom w:val="none" w:sz="0" w:space="0" w:color="auto"/>
        <w:right w:val="none" w:sz="0" w:space="0" w:color="auto"/>
      </w:divBdr>
      <w:divsChild>
        <w:div w:id="1306738239">
          <w:marLeft w:val="480"/>
          <w:marRight w:val="0"/>
          <w:marTop w:val="0"/>
          <w:marBottom w:val="0"/>
          <w:divBdr>
            <w:top w:val="none" w:sz="0" w:space="0" w:color="auto"/>
            <w:left w:val="none" w:sz="0" w:space="0" w:color="auto"/>
            <w:bottom w:val="none" w:sz="0" w:space="0" w:color="auto"/>
            <w:right w:val="none" w:sz="0" w:space="0" w:color="auto"/>
          </w:divBdr>
          <w:divsChild>
            <w:div w:id="784352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5389417">
      <w:bodyDiv w:val="1"/>
      <w:marLeft w:val="0"/>
      <w:marRight w:val="0"/>
      <w:marTop w:val="0"/>
      <w:marBottom w:val="0"/>
      <w:divBdr>
        <w:top w:val="none" w:sz="0" w:space="0" w:color="auto"/>
        <w:left w:val="none" w:sz="0" w:space="0" w:color="auto"/>
        <w:bottom w:val="none" w:sz="0" w:space="0" w:color="auto"/>
        <w:right w:val="none" w:sz="0" w:space="0" w:color="auto"/>
      </w:divBdr>
      <w:divsChild>
        <w:div w:id="2078433100">
          <w:marLeft w:val="480"/>
          <w:marRight w:val="0"/>
          <w:marTop w:val="0"/>
          <w:marBottom w:val="0"/>
          <w:divBdr>
            <w:top w:val="none" w:sz="0" w:space="0" w:color="auto"/>
            <w:left w:val="none" w:sz="0" w:space="0" w:color="auto"/>
            <w:bottom w:val="none" w:sz="0" w:space="0" w:color="auto"/>
            <w:right w:val="none" w:sz="0" w:space="0" w:color="auto"/>
          </w:divBdr>
          <w:divsChild>
            <w:div w:id="1875116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135874">
      <w:bodyDiv w:val="1"/>
      <w:marLeft w:val="0"/>
      <w:marRight w:val="0"/>
      <w:marTop w:val="0"/>
      <w:marBottom w:val="0"/>
      <w:divBdr>
        <w:top w:val="none" w:sz="0" w:space="0" w:color="auto"/>
        <w:left w:val="none" w:sz="0" w:space="0" w:color="auto"/>
        <w:bottom w:val="none" w:sz="0" w:space="0" w:color="auto"/>
        <w:right w:val="none" w:sz="0" w:space="0" w:color="auto"/>
      </w:divBdr>
      <w:divsChild>
        <w:div w:id="1805073236">
          <w:marLeft w:val="0"/>
          <w:marRight w:val="0"/>
          <w:marTop w:val="0"/>
          <w:marBottom w:val="0"/>
          <w:divBdr>
            <w:top w:val="none" w:sz="0" w:space="0" w:color="auto"/>
            <w:left w:val="none" w:sz="0" w:space="0" w:color="auto"/>
            <w:bottom w:val="none" w:sz="0" w:space="0" w:color="auto"/>
            <w:right w:val="none" w:sz="0" w:space="0" w:color="auto"/>
          </w:divBdr>
          <w:divsChild>
            <w:div w:id="1657683051">
              <w:marLeft w:val="0"/>
              <w:marRight w:val="0"/>
              <w:marTop w:val="0"/>
              <w:marBottom w:val="0"/>
              <w:divBdr>
                <w:top w:val="none" w:sz="0" w:space="0" w:color="auto"/>
                <w:left w:val="none" w:sz="0" w:space="0" w:color="auto"/>
                <w:bottom w:val="none" w:sz="0" w:space="0" w:color="auto"/>
                <w:right w:val="none" w:sz="0" w:space="0" w:color="auto"/>
              </w:divBdr>
              <w:divsChild>
                <w:div w:id="1900020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0974289">
      <w:bodyDiv w:val="1"/>
      <w:marLeft w:val="0"/>
      <w:marRight w:val="0"/>
      <w:marTop w:val="0"/>
      <w:marBottom w:val="0"/>
      <w:divBdr>
        <w:top w:val="none" w:sz="0" w:space="0" w:color="auto"/>
        <w:left w:val="none" w:sz="0" w:space="0" w:color="auto"/>
        <w:bottom w:val="none" w:sz="0" w:space="0" w:color="auto"/>
        <w:right w:val="none" w:sz="0" w:space="0" w:color="auto"/>
      </w:divBdr>
      <w:divsChild>
        <w:div w:id="1475759043">
          <w:marLeft w:val="480"/>
          <w:marRight w:val="0"/>
          <w:marTop w:val="0"/>
          <w:marBottom w:val="0"/>
          <w:divBdr>
            <w:top w:val="none" w:sz="0" w:space="0" w:color="auto"/>
            <w:left w:val="none" w:sz="0" w:space="0" w:color="auto"/>
            <w:bottom w:val="none" w:sz="0" w:space="0" w:color="auto"/>
            <w:right w:val="none" w:sz="0" w:space="0" w:color="auto"/>
          </w:divBdr>
          <w:divsChild>
            <w:div w:id="792410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8027073">
      <w:bodyDiv w:val="1"/>
      <w:marLeft w:val="0"/>
      <w:marRight w:val="0"/>
      <w:marTop w:val="0"/>
      <w:marBottom w:val="0"/>
      <w:divBdr>
        <w:top w:val="none" w:sz="0" w:space="0" w:color="auto"/>
        <w:left w:val="none" w:sz="0" w:space="0" w:color="auto"/>
        <w:bottom w:val="none" w:sz="0" w:space="0" w:color="auto"/>
        <w:right w:val="none" w:sz="0" w:space="0" w:color="auto"/>
      </w:divBdr>
    </w:div>
    <w:div w:id="556280641">
      <w:bodyDiv w:val="1"/>
      <w:marLeft w:val="0"/>
      <w:marRight w:val="0"/>
      <w:marTop w:val="0"/>
      <w:marBottom w:val="0"/>
      <w:divBdr>
        <w:top w:val="none" w:sz="0" w:space="0" w:color="auto"/>
        <w:left w:val="none" w:sz="0" w:space="0" w:color="auto"/>
        <w:bottom w:val="none" w:sz="0" w:space="0" w:color="auto"/>
        <w:right w:val="none" w:sz="0" w:space="0" w:color="auto"/>
      </w:divBdr>
      <w:divsChild>
        <w:div w:id="1102381504">
          <w:marLeft w:val="480"/>
          <w:marRight w:val="0"/>
          <w:marTop w:val="0"/>
          <w:marBottom w:val="0"/>
          <w:divBdr>
            <w:top w:val="none" w:sz="0" w:space="0" w:color="auto"/>
            <w:left w:val="none" w:sz="0" w:space="0" w:color="auto"/>
            <w:bottom w:val="none" w:sz="0" w:space="0" w:color="auto"/>
            <w:right w:val="none" w:sz="0" w:space="0" w:color="auto"/>
          </w:divBdr>
          <w:divsChild>
            <w:div w:id="1083989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7036100">
      <w:bodyDiv w:val="1"/>
      <w:marLeft w:val="0"/>
      <w:marRight w:val="0"/>
      <w:marTop w:val="0"/>
      <w:marBottom w:val="0"/>
      <w:divBdr>
        <w:top w:val="none" w:sz="0" w:space="0" w:color="auto"/>
        <w:left w:val="none" w:sz="0" w:space="0" w:color="auto"/>
        <w:bottom w:val="none" w:sz="0" w:space="0" w:color="auto"/>
        <w:right w:val="none" w:sz="0" w:space="0" w:color="auto"/>
      </w:divBdr>
      <w:divsChild>
        <w:div w:id="1086538984">
          <w:marLeft w:val="480"/>
          <w:marRight w:val="0"/>
          <w:marTop w:val="0"/>
          <w:marBottom w:val="0"/>
          <w:divBdr>
            <w:top w:val="none" w:sz="0" w:space="0" w:color="auto"/>
            <w:left w:val="none" w:sz="0" w:space="0" w:color="auto"/>
            <w:bottom w:val="none" w:sz="0" w:space="0" w:color="auto"/>
            <w:right w:val="none" w:sz="0" w:space="0" w:color="auto"/>
          </w:divBdr>
          <w:divsChild>
            <w:div w:id="1049307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7109422">
      <w:bodyDiv w:val="1"/>
      <w:marLeft w:val="0"/>
      <w:marRight w:val="0"/>
      <w:marTop w:val="0"/>
      <w:marBottom w:val="0"/>
      <w:divBdr>
        <w:top w:val="none" w:sz="0" w:space="0" w:color="auto"/>
        <w:left w:val="none" w:sz="0" w:space="0" w:color="auto"/>
        <w:bottom w:val="none" w:sz="0" w:space="0" w:color="auto"/>
        <w:right w:val="none" w:sz="0" w:space="0" w:color="auto"/>
      </w:divBdr>
      <w:divsChild>
        <w:div w:id="42101108">
          <w:marLeft w:val="480"/>
          <w:marRight w:val="0"/>
          <w:marTop w:val="0"/>
          <w:marBottom w:val="0"/>
          <w:divBdr>
            <w:top w:val="none" w:sz="0" w:space="0" w:color="auto"/>
            <w:left w:val="none" w:sz="0" w:space="0" w:color="auto"/>
            <w:bottom w:val="none" w:sz="0" w:space="0" w:color="auto"/>
            <w:right w:val="none" w:sz="0" w:space="0" w:color="auto"/>
          </w:divBdr>
          <w:divsChild>
            <w:div w:id="334379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8805771">
      <w:bodyDiv w:val="1"/>
      <w:marLeft w:val="0"/>
      <w:marRight w:val="0"/>
      <w:marTop w:val="0"/>
      <w:marBottom w:val="0"/>
      <w:divBdr>
        <w:top w:val="none" w:sz="0" w:space="0" w:color="auto"/>
        <w:left w:val="none" w:sz="0" w:space="0" w:color="auto"/>
        <w:bottom w:val="none" w:sz="0" w:space="0" w:color="auto"/>
        <w:right w:val="none" w:sz="0" w:space="0" w:color="auto"/>
      </w:divBdr>
      <w:divsChild>
        <w:div w:id="1420364835">
          <w:marLeft w:val="480"/>
          <w:marRight w:val="0"/>
          <w:marTop w:val="0"/>
          <w:marBottom w:val="0"/>
          <w:divBdr>
            <w:top w:val="none" w:sz="0" w:space="0" w:color="auto"/>
            <w:left w:val="none" w:sz="0" w:space="0" w:color="auto"/>
            <w:bottom w:val="none" w:sz="0" w:space="0" w:color="auto"/>
            <w:right w:val="none" w:sz="0" w:space="0" w:color="auto"/>
          </w:divBdr>
          <w:divsChild>
            <w:div w:id="640966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7443372">
      <w:bodyDiv w:val="1"/>
      <w:marLeft w:val="0"/>
      <w:marRight w:val="0"/>
      <w:marTop w:val="0"/>
      <w:marBottom w:val="0"/>
      <w:divBdr>
        <w:top w:val="none" w:sz="0" w:space="0" w:color="auto"/>
        <w:left w:val="none" w:sz="0" w:space="0" w:color="auto"/>
        <w:bottom w:val="none" w:sz="0" w:space="0" w:color="auto"/>
        <w:right w:val="none" w:sz="0" w:space="0" w:color="auto"/>
      </w:divBdr>
      <w:divsChild>
        <w:div w:id="519662410">
          <w:marLeft w:val="480"/>
          <w:marRight w:val="0"/>
          <w:marTop w:val="0"/>
          <w:marBottom w:val="0"/>
          <w:divBdr>
            <w:top w:val="none" w:sz="0" w:space="0" w:color="auto"/>
            <w:left w:val="none" w:sz="0" w:space="0" w:color="auto"/>
            <w:bottom w:val="none" w:sz="0" w:space="0" w:color="auto"/>
            <w:right w:val="none" w:sz="0" w:space="0" w:color="auto"/>
          </w:divBdr>
          <w:divsChild>
            <w:div w:id="1378703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3683416">
      <w:bodyDiv w:val="1"/>
      <w:marLeft w:val="0"/>
      <w:marRight w:val="0"/>
      <w:marTop w:val="0"/>
      <w:marBottom w:val="0"/>
      <w:divBdr>
        <w:top w:val="none" w:sz="0" w:space="0" w:color="auto"/>
        <w:left w:val="none" w:sz="0" w:space="0" w:color="auto"/>
        <w:bottom w:val="none" w:sz="0" w:space="0" w:color="auto"/>
        <w:right w:val="none" w:sz="0" w:space="0" w:color="auto"/>
      </w:divBdr>
    </w:div>
    <w:div w:id="585269076">
      <w:bodyDiv w:val="1"/>
      <w:marLeft w:val="0"/>
      <w:marRight w:val="0"/>
      <w:marTop w:val="0"/>
      <w:marBottom w:val="0"/>
      <w:divBdr>
        <w:top w:val="none" w:sz="0" w:space="0" w:color="auto"/>
        <w:left w:val="none" w:sz="0" w:space="0" w:color="auto"/>
        <w:bottom w:val="none" w:sz="0" w:space="0" w:color="auto"/>
        <w:right w:val="none" w:sz="0" w:space="0" w:color="auto"/>
      </w:divBdr>
    </w:div>
    <w:div w:id="589046049">
      <w:bodyDiv w:val="1"/>
      <w:marLeft w:val="0"/>
      <w:marRight w:val="0"/>
      <w:marTop w:val="0"/>
      <w:marBottom w:val="0"/>
      <w:divBdr>
        <w:top w:val="none" w:sz="0" w:space="0" w:color="auto"/>
        <w:left w:val="none" w:sz="0" w:space="0" w:color="auto"/>
        <w:bottom w:val="none" w:sz="0" w:space="0" w:color="auto"/>
        <w:right w:val="none" w:sz="0" w:space="0" w:color="auto"/>
      </w:divBdr>
      <w:divsChild>
        <w:div w:id="1996371886">
          <w:marLeft w:val="480"/>
          <w:marRight w:val="0"/>
          <w:marTop w:val="0"/>
          <w:marBottom w:val="0"/>
          <w:divBdr>
            <w:top w:val="none" w:sz="0" w:space="0" w:color="auto"/>
            <w:left w:val="none" w:sz="0" w:space="0" w:color="auto"/>
            <w:bottom w:val="none" w:sz="0" w:space="0" w:color="auto"/>
            <w:right w:val="none" w:sz="0" w:space="0" w:color="auto"/>
          </w:divBdr>
          <w:divsChild>
            <w:div w:id="1196847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465666">
      <w:bodyDiv w:val="1"/>
      <w:marLeft w:val="0"/>
      <w:marRight w:val="0"/>
      <w:marTop w:val="0"/>
      <w:marBottom w:val="0"/>
      <w:divBdr>
        <w:top w:val="none" w:sz="0" w:space="0" w:color="auto"/>
        <w:left w:val="none" w:sz="0" w:space="0" w:color="auto"/>
        <w:bottom w:val="none" w:sz="0" w:space="0" w:color="auto"/>
        <w:right w:val="none" w:sz="0" w:space="0" w:color="auto"/>
      </w:divBdr>
      <w:divsChild>
        <w:div w:id="1740714599">
          <w:marLeft w:val="480"/>
          <w:marRight w:val="0"/>
          <w:marTop w:val="0"/>
          <w:marBottom w:val="0"/>
          <w:divBdr>
            <w:top w:val="none" w:sz="0" w:space="0" w:color="auto"/>
            <w:left w:val="none" w:sz="0" w:space="0" w:color="auto"/>
            <w:bottom w:val="none" w:sz="0" w:space="0" w:color="auto"/>
            <w:right w:val="none" w:sz="0" w:space="0" w:color="auto"/>
          </w:divBdr>
          <w:divsChild>
            <w:div w:id="1853690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7884192">
      <w:bodyDiv w:val="1"/>
      <w:marLeft w:val="0"/>
      <w:marRight w:val="0"/>
      <w:marTop w:val="0"/>
      <w:marBottom w:val="0"/>
      <w:divBdr>
        <w:top w:val="none" w:sz="0" w:space="0" w:color="auto"/>
        <w:left w:val="none" w:sz="0" w:space="0" w:color="auto"/>
        <w:bottom w:val="none" w:sz="0" w:space="0" w:color="auto"/>
        <w:right w:val="none" w:sz="0" w:space="0" w:color="auto"/>
      </w:divBdr>
      <w:divsChild>
        <w:div w:id="348721224">
          <w:marLeft w:val="480"/>
          <w:marRight w:val="0"/>
          <w:marTop w:val="0"/>
          <w:marBottom w:val="0"/>
          <w:divBdr>
            <w:top w:val="none" w:sz="0" w:space="0" w:color="auto"/>
            <w:left w:val="none" w:sz="0" w:space="0" w:color="auto"/>
            <w:bottom w:val="none" w:sz="0" w:space="0" w:color="auto"/>
            <w:right w:val="none" w:sz="0" w:space="0" w:color="auto"/>
          </w:divBdr>
          <w:divsChild>
            <w:div w:id="1225876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2833586">
      <w:bodyDiv w:val="1"/>
      <w:marLeft w:val="0"/>
      <w:marRight w:val="0"/>
      <w:marTop w:val="0"/>
      <w:marBottom w:val="0"/>
      <w:divBdr>
        <w:top w:val="none" w:sz="0" w:space="0" w:color="auto"/>
        <w:left w:val="none" w:sz="0" w:space="0" w:color="auto"/>
        <w:bottom w:val="none" w:sz="0" w:space="0" w:color="auto"/>
        <w:right w:val="none" w:sz="0" w:space="0" w:color="auto"/>
      </w:divBdr>
      <w:divsChild>
        <w:div w:id="1155343390">
          <w:marLeft w:val="480"/>
          <w:marRight w:val="0"/>
          <w:marTop w:val="0"/>
          <w:marBottom w:val="0"/>
          <w:divBdr>
            <w:top w:val="none" w:sz="0" w:space="0" w:color="auto"/>
            <w:left w:val="none" w:sz="0" w:space="0" w:color="auto"/>
            <w:bottom w:val="none" w:sz="0" w:space="0" w:color="auto"/>
            <w:right w:val="none" w:sz="0" w:space="0" w:color="auto"/>
          </w:divBdr>
          <w:divsChild>
            <w:div w:id="2023779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3950165">
      <w:bodyDiv w:val="1"/>
      <w:marLeft w:val="0"/>
      <w:marRight w:val="0"/>
      <w:marTop w:val="0"/>
      <w:marBottom w:val="0"/>
      <w:divBdr>
        <w:top w:val="none" w:sz="0" w:space="0" w:color="auto"/>
        <w:left w:val="none" w:sz="0" w:space="0" w:color="auto"/>
        <w:bottom w:val="none" w:sz="0" w:space="0" w:color="auto"/>
        <w:right w:val="none" w:sz="0" w:space="0" w:color="auto"/>
      </w:divBdr>
    </w:div>
    <w:div w:id="676999328">
      <w:bodyDiv w:val="1"/>
      <w:marLeft w:val="0"/>
      <w:marRight w:val="0"/>
      <w:marTop w:val="0"/>
      <w:marBottom w:val="0"/>
      <w:divBdr>
        <w:top w:val="none" w:sz="0" w:space="0" w:color="auto"/>
        <w:left w:val="none" w:sz="0" w:space="0" w:color="auto"/>
        <w:bottom w:val="none" w:sz="0" w:space="0" w:color="auto"/>
        <w:right w:val="none" w:sz="0" w:space="0" w:color="auto"/>
      </w:divBdr>
      <w:divsChild>
        <w:div w:id="1252474839">
          <w:marLeft w:val="480"/>
          <w:marRight w:val="0"/>
          <w:marTop w:val="0"/>
          <w:marBottom w:val="0"/>
          <w:divBdr>
            <w:top w:val="none" w:sz="0" w:space="0" w:color="auto"/>
            <w:left w:val="none" w:sz="0" w:space="0" w:color="auto"/>
            <w:bottom w:val="none" w:sz="0" w:space="0" w:color="auto"/>
            <w:right w:val="none" w:sz="0" w:space="0" w:color="auto"/>
          </w:divBdr>
          <w:divsChild>
            <w:div w:id="241989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055761">
      <w:bodyDiv w:val="1"/>
      <w:marLeft w:val="0"/>
      <w:marRight w:val="0"/>
      <w:marTop w:val="0"/>
      <w:marBottom w:val="0"/>
      <w:divBdr>
        <w:top w:val="none" w:sz="0" w:space="0" w:color="auto"/>
        <w:left w:val="none" w:sz="0" w:space="0" w:color="auto"/>
        <w:bottom w:val="none" w:sz="0" w:space="0" w:color="auto"/>
        <w:right w:val="none" w:sz="0" w:space="0" w:color="auto"/>
      </w:divBdr>
      <w:divsChild>
        <w:div w:id="732041985">
          <w:marLeft w:val="480"/>
          <w:marRight w:val="0"/>
          <w:marTop w:val="0"/>
          <w:marBottom w:val="0"/>
          <w:divBdr>
            <w:top w:val="none" w:sz="0" w:space="0" w:color="auto"/>
            <w:left w:val="none" w:sz="0" w:space="0" w:color="auto"/>
            <w:bottom w:val="none" w:sz="0" w:space="0" w:color="auto"/>
            <w:right w:val="none" w:sz="0" w:space="0" w:color="auto"/>
          </w:divBdr>
          <w:divsChild>
            <w:div w:id="503473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7489838">
      <w:bodyDiv w:val="1"/>
      <w:marLeft w:val="0"/>
      <w:marRight w:val="0"/>
      <w:marTop w:val="0"/>
      <w:marBottom w:val="0"/>
      <w:divBdr>
        <w:top w:val="none" w:sz="0" w:space="0" w:color="auto"/>
        <w:left w:val="none" w:sz="0" w:space="0" w:color="auto"/>
        <w:bottom w:val="none" w:sz="0" w:space="0" w:color="auto"/>
        <w:right w:val="none" w:sz="0" w:space="0" w:color="auto"/>
      </w:divBdr>
      <w:divsChild>
        <w:div w:id="391269856">
          <w:marLeft w:val="480"/>
          <w:marRight w:val="0"/>
          <w:marTop w:val="0"/>
          <w:marBottom w:val="0"/>
          <w:divBdr>
            <w:top w:val="none" w:sz="0" w:space="0" w:color="auto"/>
            <w:left w:val="none" w:sz="0" w:space="0" w:color="auto"/>
            <w:bottom w:val="none" w:sz="0" w:space="0" w:color="auto"/>
            <w:right w:val="none" w:sz="0" w:space="0" w:color="auto"/>
          </w:divBdr>
          <w:divsChild>
            <w:div w:id="2015379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8070131">
      <w:bodyDiv w:val="1"/>
      <w:marLeft w:val="0"/>
      <w:marRight w:val="0"/>
      <w:marTop w:val="0"/>
      <w:marBottom w:val="0"/>
      <w:divBdr>
        <w:top w:val="none" w:sz="0" w:space="0" w:color="auto"/>
        <w:left w:val="none" w:sz="0" w:space="0" w:color="auto"/>
        <w:bottom w:val="none" w:sz="0" w:space="0" w:color="auto"/>
        <w:right w:val="none" w:sz="0" w:space="0" w:color="auto"/>
      </w:divBdr>
      <w:divsChild>
        <w:div w:id="995718073">
          <w:marLeft w:val="480"/>
          <w:marRight w:val="0"/>
          <w:marTop w:val="0"/>
          <w:marBottom w:val="0"/>
          <w:divBdr>
            <w:top w:val="none" w:sz="0" w:space="0" w:color="auto"/>
            <w:left w:val="none" w:sz="0" w:space="0" w:color="auto"/>
            <w:bottom w:val="none" w:sz="0" w:space="0" w:color="auto"/>
            <w:right w:val="none" w:sz="0" w:space="0" w:color="auto"/>
          </w:divBdr>
          <w:divsChild>
            <w:div w:id="1462066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1702863">
      <w:bodyDiv w:val="1"/>
      <w:marLeft w:val="0"/>
      <w:marRight w:val="0"/>
      <w:marTop w:val="0"/>
      <w:marBottom w:val="0"/>
      <w:divBdr>
        <w:top w:val="none" w:sz="0" w:space="0" w:color="auto"/>
        <w:left w:val="none" w:sz="0" w:space="0" w:color="auto"/>
        <w:bottom w:val="none" w:sz="0" w:space="0" w:color="auto"/>
        <w:right w:val="none" w:sz="0" w:space="0" w:color="auto"/>
      </w:divBdr>
    </w:div>
    <w:div w:id="758529656">
      <w:bodyDiv w:val="1"/>
      <w:marLeft w:val="0"/>
      <w:marRight w:val="0"/>
      <w:marTop w:val="0"/>
      <w:marBottom w:val="0"/>
      <w:divBdr>
        <w:top w:val="none" w:sz="0" w:space="0" w:color="auto"/>
        <w:left w:val="none" w:sz="0" w:space="0" w:color="auto"/>
        <w:bottom w:val="none" w:sz="0" w:space="0" w:color="auto"/>
        <w:right w:val="none" w:sz="0" w:space="0" w:color="auto"/>
      </w:divBdr>
      <w:divsChild>
        <w:div w:id="1596133201">
          <w:marLeft w:val="480"/>
          <w:marRight w:val="0"/>
          <w:marTop w:val="0"/>
          <w:marBottom w:val="0"/>
          <w:divBdr>
            <w:top w:val="none" w:sz="0" w:space="0" w:color="auto"/>
            <w:left w:val="none" w:sz="0" w:space="0" w:color="auto"/>
            <w:bottom w:val="none" w:sz="0" w:space="0" w:color="auto"/>
            <w:right w:val="none" w:sz="0" w:space="0" w:color="auto"/>
          </w:divBdr>
          <w:divsChild>
            <w:div w:id="1008949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0345541">
      <w:bodyDiv w:val="1"/>
      <w:marLeft w:val="0"/>
      <w:marRight w:val="0"/>
      <w:marTop w:val="0"/>
      <w:marBottom w:val="0"/>
      <w:divBdr>
        <w:top w:val="none" w:sz="0" w:space="0" w:color="auto"/>
        <w:left w:val="none" w:sz="0" w:space="0" w:color="auto"/>
        <w:bottom w:val="none" w:sz="0" w:space="0" w:color="auto"/>
        <w:right w:val="none" w:sz="0" w:space="0" w:color="auto"/>
      </w:divBdr>
      <w:divsChild>
        <w:div w:id="294650057">
          <w:marLeft w:val="480"/>
          <w:marRight w:val="0"/>
          <w:marTop w:val="0"/>
          <w:marBottom w:val="0"/>
          <w:divBdr>
            <w:top w:val="none" w:sz="0" w:space="0" w:color="auto"/>
            <w:left w:val="none" w:sz="0" w:space="0" w:color="auto"/>
            <w:bottom w:val="none" w:sz="0" w:space="0" w:color="auto"/>
            <w:right w:val="none" w:sz="0" w:space="0" w:color="auto"/>
          </w:divBdr>
          <w:divsChild>
            <w:div w:id="611280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0882773">
      <w:bodyDiv w:val="1"/>
      <w:marLeft w:val="0"/>
      <w:marRight w:val="0"/>
      <w:marTop w:val="0"/>
      <w:marBottom w:val="0"/>
      <w:divBdr>
        <w:top w:val="none" w:sz="0" w:space="0" w:color="auto"/>
        <w:left w:val="none" w:sz="0" w:space="0" w:color="auto"/>
        <w:bottom w:val="none" w:sz="0" w:space="0" w:color="auto"/>
        <w:right w:val="none" w:sz="0" w:space="0" w:color="auto"/>
      </w:divBdr>
    </w:div>
    <w:div w:id="786315494">
      <w:bodyDiv w:val="1"/>
      <w:marLeft w:val="0"/>
      <w:marRight w:val="0"/>
      <w:marTop w:val="0"/>
      <w:marBottom w:val="0"/>
      <w:divBdr>
        <w:top w:val="none" w:sz="0" w:space="0" w:color="auto"/>
        <w:left w:val="none" w:sz="0" w:space="0" w:color="auto"/>
        <w:bottom w:val="none" w:sz="0" w:space="0" w:color="auto"/>
        <w:right w:val="none" w:sz="0" w:space="0" w:color="auto"/>
      </w:divBdr>
      <w:divsChild>
        <w:div w:id="769471883">
          <w:marLeft w:val="480"/>
          <w:marRight w:val="0"/>
          <w:marTop w:val="0"/>
          <w:marBottom w:val="0"/>
          <w:divBdr>
            <w:top w:val="none" w:sz="0" w:space="0" w:color="auto"/>
            <w:left w:val="none" w:sz="0" w:space="0" w:color="auto"/>
            <w:bottom w:val="none" w:sz="0" w:space="0" w:color="auto"/>
            <w:right w:val="none" w:sz="0" w:space="0" w:color="auto"/>
          </w:divBdr>
          <w:divsChild>
            <w:div w:id="2020346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5375071">
      <w:bodyDiv w:val="1"/>
      <w:marLeft w:val="0"/>
      <w:marRight w:val="0"/>
      <w:marTop w:val="0"/>
      <w:marBottom w:val="0"/>
      <w:divBdr>
        <w:top w:val="none" w:sz="0" w:space="0" w:color="auto"/>
        <w:left w:val="none" w:sz="0" w:space="0" w:color="auto"/>
        <w:bottom w:val="none" w:sz="0" w:space="0" w:color="auto"/>
        <w:right w:val="none" w:sz="0" w:space="0" w:color="auto"/>
      </w:divBdr>
      <w:divsChild>
        <w:div w:id="149445303">
          <w:marLeft w:val="480"/>
          <w:marRight w:val="0"/>
          <w:marTop w:val="0"/>
          <w:marBottom w:val="0"/>
          <w:divBdr>
            <w:top w:val="none" w:sz="0" w:space="0" w:color="auto"/>
            <w:left w:val="none" w:sz="0" w:space="0" w:color="auto"/>
            <w:bottom w:val="none" w:sz="0" w:space="0" w:color="auto"/>
            <w:right w:val="none" w:sz="0" w:space="0" w:color="auto"/>
          </w:divBdr>
          <w:divsChild>
            <w:div w:id="37828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1311396">
      <w:bodyDiv w:val="1"/>
      <w:marLeft w:val="0"/>
      <w:marRight w:val="0"/>
      <w:marTop w:val="0"/>
      <w:marBottom w:val="0"/>
      <w:divBdr>
        <w:top w:val="none" w:sz="0" w:space="0" w:color="auto"/>
        <w:left w:val="none" w:sz="0" w:space="0" w:color="auto"/>
        <w:bottom w:val="none" w:sz="0" w:space="0" w:color="auto"/>
        <w:right w:val="none" w:sz="0" w:space="0" w:color="auto"/>
      </w:divBdr>
      <w:divsChild>
        <w:div w:id="325984673">
          <w:marLeft w:val="480"/>
          <w:marRight w:val="0"/>
          <w:marTop w:val="0"/>
          <w:marBottom w:val="0"/>
          <w:divBdr>
            <w:top w:val="none" w:sz="0" w:space="0" w:color="auto"/>
            <w:left w:val="none" w:sz="0" w:space="0" w:color="auto"/>
            <w:bottom w:val="none" w:sz="0" w:space="0" w:color="auto"/>
            <w:right w:val="none" w:sz="0" w:space="0" w:color="auto"/>
          </w:divBdr>
          <w:divsChild>
            <w:div w:id="1034040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1624412">
      <w:bodyDiv w:val="1"/>
      <w:marLeft w:val="0"/>
      <w:marRight w:val="0"/>
      <w:marTop w:val="0"/>
      <w:marBottom w:val="0"/>
      <w:divBdr>
        <w:top w:val="none" w:sz="0" w:space="0" w:color="auto"/>
        <w:left w:val="none" w:sz="0" w:space="0" w:color="auto"/>
        <w:bottom w:val="none" w:sz="0" w:space="0" w:color="auto"/>
        <w:right w:val="none" w:sz="0" w:space="0" w:color="auto"/>
      </w:divBdr>
      <w:divsChild>
        <w:div w:id="81921406">
          <w:marLeft w:val="0"/>
          <w:marRight w:val="0"/>
          <w:marTop w:val="0"/>
          <w:marBottom w:val="0"/>
          <w:divBdr>
            <w:top w:val="none" w:sz="0" w:space="0" w:color="auto"/>
            <w:left w:val="none" w:sz="0" w:space="0" w:color="auto"/>
            <w:bottom w:val="none" w:sz="0" w:space="0" w:color="auto"/>
            <w:right w:val="none" w:sz="0" w:space="0" w:color="auto"/>
          </w:divBdr>
          <w:divsChild>
            <w:div w:id="998846120">
              <w:marLeft w:val="0"/>
              <w:marRight w:val="0"/>
              <w:marTop w:val="0"/>
              <w:marBottom w:val="0"/>
              <w:divBdr>
                <w:top w:val="none" w:sz="0" w:space="0" w:color="auto"/>
                <w:left w:val="none" w:sz="0" w:space="0" w:color="auto"/>
                <w:bottom w:val="none" w:sz="0" w:space="0" w:color="auto"/>
                <w:right w:val="none" w:sz="0" w:space="0" w:color="auto"/>
              </w:divBdr>
              <w:divsChild>
                <w:div w:id="56444871">
                  <w:marLeft w:val="0"/>
                  <w:marRight w:val="0"/>
                  <w:marTop w:val="0"/>
                  <w:marBottom w:val="0"/>
                  <w:divBdr>
                    <w:top w:val="none" w:sz="0" w:space="0" w:color="auto"/>
                    <w:left w:val="none" w:sz="0" w:space="0" w:color="auto"/>
                    <w:bottom w:val="none" w:sz="0" w:space="0" w:color="auto"/>
                    <w:right w:val="none" w:sz="0" w:space="0" w:color="auto"/>
                  </w:divBdr>
                  <w:divsChild>
                    <w:div w:id="1983535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6720502">
      <w:bodyDiv w:val="1"/>
      <w:marLeft w:val="0"/>
      <w:marRight w:val="0"/>
      <w:marTop w:val="0"/>
      <w:marBottom w:val="0"/>
      <w:divBdr>
        <w:top w:val="none" w:sz="0" w:space="0" w:color="auto"/>
        <w:left w:val="none" w:sz="0" w:space="0" w:color="auto"/>
        <w:bottom w:val="none" w:sz="0" w:space="0" w:color="auto"/>
        <w:right w:val="none" w:sz="0" w:space="0" w:color="auto"/>
      </w:divBdr>
      <w:divsChild>
        <w:div w:id="186792742">
          <w:marLeft w:val="480"/>
          <w:marRight w:val="0"/>
          <w:marTop w:val="0"/>
          <w:marBottom w:val="0"/>
          <w:divBdr>
            <w:top w:val="none" w:sz="0" w:space="0" w:color="auto"/>
            <w:left w:val="none" w:sz="0" w:space="0" w:color="auto"/>
            <w:bottom w:val="none" w:sz="0" w:space="0" w:color="auto"/>
            <w:right w:val="none" w:sz="0" w:space="0" w:color="auto"/>
          </w:divBdr>
          <w:divsChild>
            <w:div w:id="482047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1863994">
      <w:bodyDiv w:val="1"/>
      <w:marLeft w:val="0"/>
      <w:marRight w:val="0"/>
      <w:marTop w:val="0"/>
      <w:marBottom w:val="0"/>
      <w:divBdr>
        <w:top w:val="none" w:sz="0" w:space="0" w:color="auto"/>
        <w:left w:val="none" w:sz="0" w:space="0" w:color="auto"/>
        <w:bottom w:val="none" w:sz="0" w:space="0" w:color="auto"/>
        <w:right w:val="none" w:sz="0" w:space="0" w:color="auto"/>
      </w:divBdr>
      <w:divsChild>
        <w:div w:id="132647491">
          <w:marLeft w:val="480"/>
          <w:marRight w:val="0"/>
          <w:marTop w:val="0"/>
          <w:marBottom w:val="0"/>
          <w:divBdr>
            <w:top w:val="none" w:sz="0" w:space="0" w:color="auto"/>
            <w:left w:val="none" w:sz="0" w:space="0" w:color="auto"/>
            <w:bottom w:val="none" w:sz="0" w:space="0" w:color="auto"/>
            <w:right w:val="none" w:sz="0" w:space="0" w:color="auto"/>
          </w:divBdr>
          <w:divsChild>
            <w:div w:id="124448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3636809">
      <w:bodyDiv w:val="1"/>
      <w:marLeft w:val="0"/>
      <w:marRight w:val="0"/>
      <w:marTop w:val="0"/>
      <w:marBottom w:val="0"/>
      <w:divBdr>
        <w:top w:val="none" w:sz="0" w:space="0" w:color="auto"/>
        <w:left w:val="none" w:sz="0" w:space="0" w:color="auto"/>
        <w:bottom w:val="none" w:sz="0" w:space="0" w:color="auto"/>
        <w:right w:val="none" w:sz="0" w:space="0" w:color="auto"/>
      </w:divBdr>
      <w:divsChild>
        <w:div w:id="831796075">
          <w:marLeft w:val="480"/>
          <w:marRight w:val="0"/>
          <w:marTop w:val="0"/>
          <w:marBottom w:val="0"/>
          <w:divBdr>
            <w:top w:val="none" w:sz="0" w:space="0" w:color="auto"/>
            <w:left w:val="none" w:sz="0" w:space="0" w:color="auto"/>
            <w:bottom w:val="none" w:sz="0" w:space="0" w:color="auto"/>
            <w:right w:val="none" w:sz="0" w:space="0" w:color="auto"/>
          </w:divBdr>
          <w:divsChild>
            <w:div w:id="186817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146161">
      <w:bodyDiv w:val="1"/>
      <w:marLeft w:val="0"/>
      <w:marRight w:val="0"/>
      <w:marTop w:val="0"/>
      <w:marBottom w:val="0"/>
      <w:divBdr>
        <w:top w:val="none" w:sz="0" w:space="0" w:color="auto"/>
        <w:left w:val="none" w:sz="0" w:space="0" w:color="auto"/>
        <w:bottom w:val="none" w:sz="0" w:space="0" w:color="auto"/>
        <w:right w:val="none" w:sz="0" w:space="0" w:color="auto"/>
      </w:divBdr>
      <w:divsChild>
        <w:div w:id="993489476">
          <w:marLeft w:val="0"/>
          <w:marRight w:val="0"/>
          <w:marTop w:val="0"/>
          <w:marBottom w:val="0"/>
          <w:divBdr>
            <w:top w:val="none" w:sz="0" w:space="0" w:color="auto"/>
            <w:left w:val="none" w:sz="0" w:space="0" w:color="auto"/>
            <w:bottom w:val="none" w:sz="0" w:space="0" w:color="auto"/>
            <w:right w:val="none" w:sz="0" w:space="0" w:color="auto"/>
          </w:divBdr>
          <w:divsChild>
            <w:div w:id="1560945008">
              <w:marLeft w:val="0"/>
              <w:marRight w:val="0"/>
              <w:marTop w:val="0"/>
              <w:marBottom w:val="0"/>
              <w:divBdr>
                <w:top w:val="none" w:sz="0" w:space="0" w:color="auto"/>
                <w:left w:val="none" w:sz="0" w:space="0" w:color="auto"/>
                <w:bottom w:val="none" w:sz="0" w:space="0" w:color="auto"/>
                <w:right w:val="none" w:sz="0" w:space="0" w:color="auto"/>
              </w:divBdr>
              <w:divsChild>
                <w:div w:id="968821219">
                  <w:marLeft w:val="0"/>
                  <w:marRight w:val="0"/>
                  <w:marTop w:val="0"/>
                  <w:marBottom w:val="0"/>
                  <w:divBdr>
                    <w:top w:val="none" w:sz="0" w:space="0" w:color="auto"/>
                    <w:left w:val="none" w:sz="0" w:space="0" w:color="auto"/>
                    <w:bottom w:val="none" w:sz="0" w:space="0" w:color="auto"/>
                    <w:right w:val="none" w:sz="0" w:space="0" w:color="auto"/>
                  </w:divBdr>
                </w:div>
              </w:divsChild>
            </w:div>
            <w:div w:id="1545025364">
              <w:marLeft w:val="0"/>
              <w:marRight w:val="0"/>
              <w:marTop w:val="0"/>
              <w:marBottom w:val="0"/>
              <w:divBdr>
                <w:top w:val="none" w:sz="0" w:space="0" w:color="auto"/>
                <w:left w:val="none" w:sz="0" w:space="0" w:color="auto"/>
                <w:bottom w:val="none" w:sz="0" w:space="0" w:color="auto"/>
                <w:right w:val="none" w:sz="0" w:space="0" w:color="auto"/>
              </w:divBdr>
              <w:divsChild>
                <w:div w:id="1551847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0699819">
      <w:bodyDiv w:val="1"/>
      <w:marLeft w:val="0"/>
      <w:marRight w:val="0"/>
      <w:marTop w:val="0"/>
      <w:marBottom w:val="0"/>
      <w:divBdr>
        <w:top w:val="none" w:sz="0" w:space="0" w:color="auto"/>
        <w:left w:val="none" w:sz="0" w:space="0" w:color="auto"/>
        <w:bottom w:val="none" w:sz="0" w:space="0" w:color="auto"/>
        <w:right w:val="none" w:sz="0" w:space="0" w:color="auto"/>
      </w:divBdr>
      <w:divsChild>
        <w:div w:id="47538020">
          <w:marLeft w:val="480"/>
          <w:marRight w:val="0"/>
          <w:marTop w:val="0"/>
          <w:marBottom w:val="0"/>
          <w:divBdr>
            <w:top w:val="none" w:sz="0" w:space="0" w:color="auto"/>
            <w:left w:val="none" w:sz="0" w:space="0" w:color="auto"/>
            <w:bottom w:val="none" w:sz="0" w:space="0" w:color="auto"/>
            <w:right w:val="none" w:sz="0" w:space="0" w:color="auto"/>
          </w:divBdr>
          <w:divsChild>
            <w:div w:id="1825658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058190">
      <w:bodyDiv w:val="1"/>
      <w:marLeft w:val="0"/>
      <w:marRight w:val="0"/>
      <w:marTop w:val="0"/>
      <w:marBottom w:val="0"/>
      <w:divBdr>
        <w:top w:val="none" w:sz="0" w:space="0" w:color="auto"/>
        <w:left w:val="none" w:sz="0" w:space="0" w:color="auto"/>
        <w:bottom w:val="none" w:sz="0" w:space="0" w:color="auto"/>
        <w:right w:val="none" w:sz="0" w:space="0" w:color="auto"/>
      </w:divBdr>
      <w:divsChild>
        <w:div w:id="1730224292">
          <w:marLeft w:val="480"/>
          <w:marRight w:val="0"/>
          <w:marTop w:val="0"/>
          <w:marBottom w:val="0"/>
          <w:divBdr>
            <w:top w:val="none" w:sz="0" w:space="0" w:color="auto"/>
            <w:left w:val="none" w:sz="0" w:space="0" w:color="auto"/>
            <w:bottom w:val="none" w:sz="0" w:space="0" w:color="auto"/>
            <w:right w:val="none" w:sz="0" w:space="0" w:color="auto"/>
          </w:divBdr>
          <w:divsChild>
            <w:div w:id="1577209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3029574">
      <w:bodyDiv w:val="1"/>
      <w:marLeft w:val="0"/>
      <w:marRight w:val="0"/>
      <w:marTop w:val="0"/>
      <w:marBottom w:val="0"/>
      <w:divBdr>
        <w:top w:val="none" w:sz="0" w:space="0" w:color="auto"/>
        <w:left w:val="none" w:sz="0" w:space="0" w:color="auto"/>
        <w:bottom w:val="none" w:sz="0" w:space="0" w:color="auto"/>
        <w:right w:val="none" w:sz="0" w:space="0" w:color="auto"/>
      </w:divBdr>
      <w:divsChild>
        <w:div w:id="765461335">
          <w:marLeft w:val="480"/>
          <w:marRight w:val="0"/>
          <w:marTop w:val="0"/>
          <w:marBottom w:val="0"/>
          <w:divBdr>
            <w:top w:val="none" w:sz="0" w:space="0" w:color="auto"/>
            <w:left w:val="none" w:sz="0" w:space="0" w:color="auto"/>
            <w:bottom w:val="none" w:sz="0" w:space="0" w:color="auto"/>
            <w:right w:val="none" w:sz="0" w:space="0" w:color="auto"/>
          </w:divBdr>
          <w:divsChild>
            <w:div w:id="1228301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3219431">
      <w:bodyDiv w:val="1"/>
      <w:marLeft w:val="0"/>
      <w:marRight w:val="0"/>
      <w:marTop w:val="0"/>
      <w:marBottom w:val="0"/>
      <w:divBdr>
        <w:top w:val="none" w:sz="0" w:space="0" w:color="auto"/>
        <w:left w:val="none" w:sz="0" w:space="0" w:color="auto"/>
        <w:bottom w:val="none" w:sz="0" w:space="0" w:color="auto"/>
        <w:right w:val="none" w:sz="0" w:space="0" w:color="auto"/>
      </w:divBdr>
      <w:divsChild>
        <w:div w:id="1927575412">
          <w:marLeft w:val="480"/>
          <w:marRight w:val="0"/>
          <w:marTop w:val="0"/>
          <w:marBottom w:val="0"/>
          <w:divBdr>
            <w:top w:val="none" w:sz="0" w:space="0" w:color="auto"/>
            <w:left w:val="none" w:sz="0" w:space="0" w:color="auto"/>
            <w:bottom w:val="none" w:sz="0" w:space="0" w:color="auto"/>
            <w:right w:val="none" w:sz="0" w:space="0" w:color="auto"/>
          </w:divBdr>
          <w:divsChild>
            <w:div w:id="611741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314384">
      <w:bodyDiv w:val="1"/>
      <w:marLeft w:val="0"/>
      <w:marRight w:val="0"/>
      <w:marTop w:val="0"/>
      <w:marBottom w:val="0"/>
      <w:divBdr>
        <w:top w:val="none" w:sz="0" w:space="0" w:color="auto"/>
        <w:left w:val="none" w:sz="0" w:space="0" w:color="auto"/>
        <w:bottom w:val="none" w:sz="0" w:space="0" w:color="auto"/>
        <w:right w:val="none" w:sz="0" w:space="0" w:color="auto"/>
      </w:divBdr>
      <w:divsChild>
        <w:div w:id="1147699164">
          <w:marLeft w:val="480"/>
          <w:marRight w:val="0"/>
          <w:marTop w:val="0"/>
          <w:marBottom w:val="0"/>
          <w:divBdr>
            <w:top w:val="none" w:sz="0" w:space="0" w:color="auto"/>
            <w:left w:val="none" w:sz="0" w:space="0" w:color="auto"/>
            <w:bottom w:val="none" w:sz="0" w:space="0" w:color="auto"/>
            <w:right w:val="none" w:sz="0" w:space="0" w:color="auto"/>
          </w:divBdr>
          <w:divsChild>
            <w:div w:id="259221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7812541">
      <w:bodyDiv w:val="1"/>
      <w:marLeft w:val="0"/>
      <w:marRight w:val="0"/>
      <w:marTop w:val="0"/>
      <w:marBottom w:val="0"/>
      <w:divBdr>
        <w:top w:val="none" w:sz="0" w:space="0" w:color="auto"/>
        <w:left w:val="none" w:sz="0" w:space="0" w:color="auto"/>
        <w:bottom w:val="none" w:sz="0" w:space="0" w:color="auto"/>
        <w:right w:val="none" w:sz="0" w:space="0" w:color="auto"/>
      </w:divBdr>
    </w:div>
    <w:div w:id="956642863">
      <w:bodyDiv w:val="1"/>
      <w:marLeft w:val="0"/>
      <w:marRight w:val="0"/>
      <w:marTop w:val="0"/>
      <w:marBottom w:val="0"/>
      <w:divBdr>
        <w:top w:val="none" w:sz="0" w:space="0" w:color="auto"/>
        <w:left w:val="none" w:sz="0" w:space="0" w:color="auto"/>
        <w:bottom w:val="none" w:sz="0" w:space="0" w:color="auto"/>
        <w:right w:val="none" w:sz="0" w:space="0" w:color="auto"/>
      </w:divBdr>
      <w:divsChild>
        <w:div w:id="942109882">
          <w:marLeft w:val="480"/>
          <w:marRight w:val="0"/>
          <w:marTop w:val="0"/>
          <w:marBottom w:val="0"/>
          <w:divBdr>
            <w:top w:val="none" w:sz="0" w:space="0" w:color="auto"/>
            <w:left w:val="none" w:sz="0" w:space="0" w:color="auto"/>
            <w:bottom w:val="none" w:sz="0" w:space="0" w:color="auto"/>
            <w:right w:val="none" w:sz="0" w:space="0" w:color="auto"/>
          </w:divBdr>
          <w:divsChild>
            <w:div w:id="1197501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0108824">
      <w:bodyDiv w:val="1"/>
      <w:marLeft w:val="0"/>
      <w:marRight w:val="0"/>
      <w:marTop w:val="0"/>
      <w:marBottom w:val="0"/>
      <w:divBdr>
        <w:top w:val="none" w:sz="0" w:space="0" w:color="auto"/>
        <w:left w:val="none" w:sz="0" w:space="0" w:color="auto"/>
        <w:bottom w:val="none" w:sz="0" w:space="0" w:color="auto"/>
        <w:right w:val="none" w:sz="0" w:space="0" w:color="auto"/>
      </w:divBdr>
      <w:divsChild>
        <w:div w:id="1430733079">
          <w:marLeft w:val="0"/>
          <w:marRight w:val="0"/>
          <w:marTop w:val="0"/>
          <w:marBottom w:val="0"/>
          <w:divBdr>
            <w:top w:val="none" w:sz="0" w:space="0" w:color="auto"/>
            <w:left w:val="none" w:sz="0" w:space="0" w:color="auto"/>
            <w:bottom w:val="none" w:sz="0" w:space="0" w:color="auto"/>
            <w:right w:val="none" w:sz="0" w:space="0" w:color="auto"/>
          </w:divBdr>
          <w:divsChild>
            <w:div w:id="746918905">
              <w:marLeft w:val="0"/>
              <w:marRight w:val="0"/>
              <w:marTop w:val="0"/>
              <w:marBottom w:val="0"/>
              <w:divBdr>
                <w:top w:val="none" w:sz="0" w:space="0" w:color="auto"/>
                <w:left w:val="none" w:sz="0" w:space="0" w:color="auto"/>
                <w:bottom w:val="none" w:sz="0" w:space="0" w:color="auto"/>
                <w:right w:val="none" w:sz="0" w:space="0" w:color="auto"/>
              </w:divBdr>
              <w:divsChild>
                <w:div w:id="1988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8392228">
      <w:bodyDiv w:val="1"/>
      <w:marLeft w:val="0"/>
      <w:marRight w:val="0"/>
      <w:marTop w:val="0"/>
      <w:marBottom w:val="0"/>
      <w:divBdr>
        <w:top w:val="none" w:sz="0" w:space="0" w:color="auto"/>
        <w:left w:val="none" w:sz="0" w:space="0" w:color="auto"/>
        <w:bottom w:val="none" w:sz="0" w:space="0" w:color="auto"/>
        <w:right w:val="none" w:sz="0" w:space="0" w:color="auto"/>
      </w:divBdr>
      <w:divsChild>
        <w:div w:id="928730015">
          <w:marLeft w:val="480"/>
          <w:marRight w:val="0"/>
          <w:marTop w:val="0"/>
          <w:marBottom w:val="0"/>
          <w:divBdr>
            <w:top w:val="none" w:sz="0" w:space="0" w:color="auto"/>
            <w:left w:val="none" w:sz="0" w:space="0" w:color="auto"/>
            <w:bottom w:val="none" w:sz="0" w:space="0" w:color="auto"/>
            <w:right w:val="none" w:sz="0" w:space="0" w:color="auto"/>
          </w:divBdr>
          <w:divsChild>
            <w:div w:id="1266615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6113936">
      <w:bodyDiv w:val="1"/>
      <w:marLeft w:val="0"/>
      <w:marRight w:val="0"/>
      <w:marTop w:val="0"/>
      <w:marBottom w:val="0"/>
      <w:divBdr>
        <w:top w:val="none" w:sz="0" w:space="0" w:color="auto"/>
        <w:left w:val="none" w:sz="0" w:space="0" w:color="auto"/>
        <w:bottom w:val="none" w:sz="0" w:space="0" w:color="auto"/>
        <w:right w:val="none" w:sz="0" w:space="0" w:color="auto"/>
      </w:divBdr>
      <w:divsChild>
        <w:div w:id="302349419">
          <w:marLeft w:val="480"/>
          <w:marRight w:val="0"/>
          <w:marTop w:val="0"/>
          <w:marBottom w:val="0"/>
          <w:divBdr>
            <w:top w:val="none" w:sz="0" w:space="0" w:color="auto"/>
            <w:left w:val="none" w:sz="0" w:space="0" w:color="auto"/>
            <w:bottom w:val="none" w:sz="0" w:space="0" w:color="auto"/>
            <w:right w:val="none" w:sz="0" w:space="0" w:color="auto"/>
          </w:divBdr>
          <w:divsChild>
            <w:div w:id="897403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5132078">
      <w:bodyDiv w:val="1"/>
      <w:marLeft w:val="0"/>
      <w:marRight w:val="0"/>
      <w:marTop w:val="0"/>
      <w:marBottom w:val="0"/>
      <w:divBdr>
        <w:top w:val="none" w:sz="0" w:space="0" w:color="auto"/>
        <w:left w:val="none" w:sz="0" w:space="0" w:color="auto"/>
        <w:bottom w:val="none" w:sz="0" w:space="0" w:color="auto"/>
        <w:right w:val="none" w:sz="0" w:space="0" w:color="auto"/>
      </w:divBdr>
      <w:divsChild>
        <w:div w:id="1564412480">
          <w:marLeft w:val="480"/>
          <w:marRight w:val="0"/>
          <w:marTop w:val="0"/>
          <w:marBottom w:val="0"/>
          <w:divBdr>
            <w:top w:val="none" w:sz="0" w:space="0" w:color="auto"/>
            <w:left w:val="none" w:sz="0" w:space="0" w:color="auto"/>
            <w:bottom w:val="none" w:sz="0" w:space="0" w:color="auto"/>
            <w:right w:val="none" w:sz="0" w:space="0" w:color="auto"/>
          </w:divBdr>
          <w:divsChild>
            <w:div w:id="37049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6033267">
      <w:bodyDiv w:val="1"/>
      <w:marLeft w:val="0"/>
      <w:marRight w:val="0"/>
      <w:marTop w:val="0"/>
      <w:marBottom w:val="0"/>
      <w:divBdr>
        <w:top w:val="none" w:sz="0" w:space="0" w:color="auto"/>
        <w:left w:val="none" w:sz="0" w:space="0" w:color="auto"/>
        <w:bottom w:val="none" w:sz="0" w:space="0" w:color="auto"/>
        <w:right w:val="none" w:sz="0" w:space="0" w:color="auto"/>
      </w:divBdr>
    </w:div>
    <w:div w:id="1063872721">
      <w:bodyDiv w:val="1"/>
      <w:marLeft w:val="0"/>
      <w:marRight w:val="0"/>
      <w:marTop w:val="0"/>
      <w:marBottom w:val="0"/>
      <w:divBdr>
        <w:top w:val="none" w:sz="0" w:space="0" w:color="auto"/>
        <w:left w:val="none" w:sz="0" w:space="0" w:color="auto"/>
        <w:bottom w:val="none" w:sz="0" w:space="0" w:color="auto"/>
        <w:right w:val="none" w:sz="0" w:space="0" w:color="auto"/>
      </w:divBdr>
      <w:divsChild>
        <w:div w:id="342901816">
          <w:marLeft w:val="480"/>
          <w:marRight w:val="0"/>
          <w:marTop w:val="0"/>
          <w:marBottom w:val="0"/>
          <w:divBdr>
            <w:top w:val="none" w:sz="0" w:space="0" w:color="auto"/>
            <w:left w:val="none" w:sz="0" w:space="0" w:color="auto"/>
            <w:bottom w:val="none" w:sz="0" w:space="0" w:color="auto"/>
            <w:right w:val="none" w:sz="0" w:space="0" w:color="auto"/>
          </w:divBdr>
          <w:divsChild>
            <w:div w:id="1945915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5296729">
      <w:bodyDiv w:val="1"/>
      <w:marLeft w:val="0"/>
      <w:marRight w:val="0"/>
      <w:marTop w:val="0"/>
      <w:marBottom w:val="0"/>
      <w:divBdr>
        <w:top w:val="none" w:sz="0" w:space="0" w:color="auto"/>
        <w:left w:val="none" w:sz="0" w:space="0" w:color="auto"/>
        <w:bottom w:val="none" w:sz="0" w:space="0" w:color="auto"/>
        <w:right w:val="none" w:sz="0" w:space="0" w:color="auto"/>
      </w:divBdr>
      <w:divsChild>
        <w:div w:id="748890460">
          <w:marLeft w:val="480"/>
          <w:marRight w:val="0"/>
          <w:marTop w:val="0"/>
          <w:marBottom w:val="0"/>
          <w:divBdr>
            <w:top w:val="none" w:sz="0" w:space="0" w:color="auto"/>
            <w:left w:val="none" w:sz="0" w:space="0" w:color="auto"/>
            <w:bottom w:val="none" w:sz="0" w:space="0" w:color="auto"/>
            <w:right w:val="none" w:sz="0" w:space="0" w:color="auto"/>
          </w:divBdr>
          <w:divsChild>
            <w:div w:id="2103410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7748132">
      <w:bodyDiv w:val="1"/>
      <w:marLeft w:val="0"/>
      <w:marRight w:val="0"/>
      <w:marTop w:val="0"/>
      <w:marBottom w:val="0"/>
      <w:divBdr>
        <w:top w:val="none" w:sz="0" w:space="0" w:color="auto"/>
        <w:left w:val="none" w:sz="0" w:space="0" w:color="auto"/>
        <w:bottom w:val="none" w:sz="0" w:space="0" w:color="auto"/>
        <w:right w:val="none" w:sz="0" w:space="0" w:color="auto"/>
      </w:divBdr>
      <w:divsChild>
        <w:div w:id="397484476">
          <w:marLeft w:val="480"/>
          <w:marRight w:val="0"/>
          <w:marTop w:val="0"/>
          <w:marBottom w:val="0"/>
          <w:divBdr>
            <w:top w:val="none" w:sz="0" w:space="0" w:color="auto"/>
            <w:left w:val="none" w:sz="0" w:space="0" w:color="auto"/>
            <w:bottom w:val="none" w:sz="0" w:space="0" w:color="auto"/>
            <w:right w:val="none" w:sz="0" w:space="0" w:color="auto"/>
          </w:divBdr>
          <w:divsChild>
            <w:div w:id="1023288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2947644">
      <w:bodyDiv w:val="1"/>
      <w:marLeft w:val="0"/>
      <w:marRight w:val="0"/>
      <w:marTop w:val="0"/>
      <w:marBottom w:val="0"/>
      <w:divBdr>
        <w:top w:val="none" w:sz="0" w:space="0" w:color="auto"/>
        <w:left w:val="none" w:sz="0" w:space="0" w:color="auto"/>
        <w:bottom w:val="none" w:sz="0" w:space="0" w:color="auto"/>
        <w:right w:val="none" w:sz="0" w:space="0" w:color="auto"/>
      </w:divBdr>
    </w:div>
    <w:div w:id="1093624721">
      <w:bodyDiv w:val="1"/>
      <w:marLeft w:val="0"/>
      <w:marRight w:val="0"/>
      <w:marTop w:val="0"/>
      <w:marBottom w:val="0"/>
      <w:divBdr>
        <w:top w:val="none" w:sz="0" w:space="0" w:color="auto"/>
        <w:left w:val="none" w:sz="0" w:space="0" w:color="auto"/>
        <w:bottom w:val="none" w:sz="0" w:space="0" w:color="auto"/>
        <w:right w:val="none" w:sz="0" w:space="0" w:color="auto"/>
      </w:divBdr>
      <w:divsChild>
        <w:div w:id="950012213">
          <w:marLeft w:val="0"/>
          <w:marRight w:val="0"/>
          <w:marTop w:val="0"/>
          <w:marBottom w:val="0"/>
          <w:divBdr>
            <w:top w:val="none" w:sz="0" w:space="0" w:color="auto"/>
            <w:left w:val="none" w:sz="0" w:space="0" w:color="auto"/>
            <w:bottom w:val="none" w:sz="0" w:space="0" w:color="auto"/>
            <w:right w:val="none" w:sz="0" w:space="0" w:color="auto"/>
          </w:divBdr>
        </w:div>
      </w:divsChild>
    </w:div>
    <w:div w:id="1106148823">
      <w:bodyDiv w:val="1"/>
      <w:marLeft w:val="0"/>
      <w:marRight w:val="0"/>
      <w:marTop w:val="0"/>
      <w:marBottom w:val="0"/>
      <w:divBdr>
        <w:top w:val="none" w:sz="0" w:space="0" w:color="auto"/>
        <w:left w:val="none" w:sz="0" w:space="0" w:color="auto"/>
        <w:bottom w:val="none" w:sz="0" w:space="0" w:color="auto"/>
        <w:right w:val="none" w:sz="0" w:space="0" w:color="auto"/>
      </w:divBdr>
      <w:divsChild>
        <w:div w:id="1999528665">
          <w:marLeft w:val="480"/>
          <w:marRight w:val="0"/>
          <w:marTop w:val="0"/>
          <w:marBottom w:val="0"/>
          <w:divBdr>
            <w:top w:val="none" w:sz="0" w:space="0" w:color="auto"/>
            <w:left w:val="none" w:sz="0" w:space="0" w:color="auto"/>
            <w:bottom w:val="none" w:sz="0" w:space="0" w:color="auto"/>
            <w:right w:val="none" w:sz="0" w:space="0" w:color="auto"/>
          </w:divBdr>
          <w:divsChild>
            <w:div w:id="700326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9544290">
      <w:bodyDiv w:val="1"/>
      <w:marLeft w:val="0"/>
      <w:marRight w:val="0"/>
      <w:marTop w:val="0"/>
      <w:marBottom w:val="0"/>
      <w:divBdr>
        <w:top w:val="none" w:sz="0" w:space="0" w:color="auto"/>
        <w:left w:val="none" w:sz="0" w:space="0" w:color="auto"/>
        <w:bottom w:val="none" w:sz="0" w:space="0" w:color="auto"/>
        <w:right w:val="none" w:sz="0" w:space="0" w:color="auto"/>
      </w:divBdr>
      <w:divsChild>
        <w:div w:id="538972743">
          <w:marLeft w:val="480"/>
          <w:marRight w:val="0"/>
          <w:marTop w:val="0"/>
          <w:marBottom w:val="0"/>
          <w:divBdr>
            <w:top w:val="none" w:sz="0" w:space="0" w:color="auto"/>
            <w:left w:val="none" w:sz="0" w:space="0" w:color="auto"/>
            <w:bottom w:val="none" w:sz="0" w:space="0" w:color="auto"/>
            <w:right w:val="none" w:sz="0" w:space="0" w:color="auto"/>
          </w:divBdr>
          <w:divsChild>
            <w:div w:id="1805003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2072343">
      <w:bodyDiv w:val="1"/>
      <w:marLeft w:val="0"/>
      <w:marRight w:val="0"/>
      <w:marTop w:val="0"/>
      <w:marBottom w:val="0"/>
      <w:divBdr>
        <w:top w:val="none" w:sz="0" w:space="0" w:color="auto"/>
        <w:left w:val="none" w:sz="0" w:space="0" w:color="auto"/>
        <w:bottom w:val="none" w:sz="0" w:space="0" w:color="auto"/>
        <w:right w:val="none" w:sz="0" w:space="0" w:color="auto"/>
      </w:divBdr>
      <w:divsChild>
        <w:div w:id="2138713400">
          <w:marLeft w:val="480"/>
          <w:marRight w:val="0"/>
          <w:marTop w:val="0"/>
          <w:marBottom w:val="0"/>
          <w:divBdr>
            <w:top w:val="none" w:sz="0" w:space="0" w:color="auto"/>
            <w:left w:val="none" w:sz="0" w:space="0" w:color="auto"/>
            <w:bottom w:val="none" w:sz="0" w:space="0" w:color="auto"/>
            <w:right w:val="none" w:sz="0" w:space="0" w:color="auto"/>
          </w:divBdr>
          <w:divsChild>
            <w:div w:id="59375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3518873">
      <w:bodyDiv w:val="1"/>
      <w:marLeft w:val="0"/>
      <w:marRight w:val="0"/>
      <w:marTop w:val="0"/>
      <w:marBottom w:val="0"/>
      <w:divBdr>
        <w:top w:val="none" w:sz="0" w:space="0" w:color="auto"/>
        <w:left w:val="none" w:sz="0" w:space="0" w:color="auto"/>
        <w:bottom w:val="none" w:sz="0" w:space="0" w:color="auto"/>
        <w:right w:val="none" w:sz="0" w:space="0" w:color="auto"/>
      </w:divBdr>
      <w:divsChild>
        <w:div w:id="1681466125">
          <w:marLeft w:val="480"/>
          <w:marRight w:val="0"/>
          <w:marTop w:val="0"/>
          <w:marBottom w:val="0"/>
          <w:divBdr>
            <w:top w:val="none" w:sz="0" w:space="0" w:color="auto"/>
            <w:left w:val="none" w:sz="0" w:space="0" w:color="auto"/>
            <w:bottom w:val="none" w:sz="0" w:space="0" w:color="auto"/>
            <w:right w:val="none" w:sz="0" w:space="0" w:color="auto"/>
          </w:divBdr>
          <w:divsChild>
            <w:div w:id="612983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4524078">
      <w:bodyDiv w:val="1"/>
      <w:marLeft w:val="0"/>
      <w:marRight w:val="0"/>
      <w:marTop w:val="0"/>
      <w:marBottom w:val="0"/>
      <w:divBdr>
        <w:top w:val="none" w:sz="0" w:space="0" w:color="auto"/>
        <w:left w:val="none" w:sz="0" w:space="0" w:color="auto"/>
        <w:bottom w:val="none" w:sz="0" w:space="0" w:color="auto"/>
        <w:right w:val="none" w:sz="0" w:space="0" w:color="auto"/>
      </w:divBdr>
      <w:divsChild>
        <w:div w:id="1395854001">
          <w:marLeft w:val="480"/>
          <w:marRight w:val="0"/>
          <w:marTop w:val="0"/>
          <w:marBottom w:val="0"/>
          <w:divBdr>
            <w:top w:val="none" w:sz="0" w:space="0" w:color="auto"/>
            <w:left w:val="none" w:sz="0" w:space="0" w:color="auto"/>
            <w:bottom w:val="none" w:sz="0" w:space="0" w:color="auto"/>
            <w:right w:val="none" w:sz="0" w:space="0" w:color="auto"/>
          </w:divBdr>
          <w:divsChild>
            <w:div w:id="36421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9107512">
      <w:bodyDiv w:val="1"/>
      <w:marLeft w:val="0"/>
      <w:marRight w:val="0"/>
      <w:marTop w:val="0"/>
      <w:marBottom w:val="0"/>
      <w:divBdr>
        <w:top w:val="none" w:sz="0" w:space="0" w:color="auto"/>
        <w:left w:val="none" w:sz="0" w:space="0" w:color="auto"/>
        <w:bottom w:val="none" w:sz="0" w:space="0" w:color="auto"/>
        <w:right w:val="none" w:sz="0" w:space="0" w:color="auto"/>
      </w:divBdr>
      <w:divsChild>
        <w:div w:id="1838885309">
          <w:marLeft w:val="480"/>
          <w:marRight w:val="0"/>
          <w:marTop w:val="0"/>
          <w:marBottom w:val="0"/>
          <w:divBdr>
            <w:top w:val="none" w:sz="0" w:space="0" w:color="auto"/>
            <w:left w:val="none" w:sz="0" w:space="0" w:color="auto"/>
            <w:bottom w:val="none" w:sz="0" w:space="0" w:color="auto"/>
            <w:right w:val="none" w:sz="0" w:space="0" w:color="auto"/>
          </w:divBdr>
          <w:divsChild>
            <w:div w:id="1071930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0611282">
      <w:bodyDiv w:val="1"/>
      <w:marLeft w:val="0"/>
      <w:marRight w:val="0"/>
      <w:marTop w:val="0"/>
      <w:marBottom w:val="0"/>
      <w:divBdr>
        <w:top w:val="none" w:sz="0" w:space="0" w:color="auto"/>
        <w:left w:val="none" w:sz="0" w:space="0" w:color="auto"/>
        <w:bottom w:val="none" w:sz="0" w:space="0" w:color="auto"/>
        <w:right w:val="none" w:sz="0" w:space="0" w:color="auto"/>
      </w:divBdr>
    </w:div>
    <w:div w:id="1143618928">
      <w:bodyDiv w:val="1"/>
      <w:marLeft w:val="0"/>
      <w:marRight w:val="0"/>
      <w:marTop w:val="0"/>
      <w:marBottom w:val="0"/>
      <w:divBdr>
        <w:top w:val="none" w:sz="0" w:space="0" w:color="auto"/>
        <w:left w:val="none" w:sz="0" w:space="0" w:color="auto"/>
        <w:bottom w:val="none" w:sz="0" w:space="0" w:color="auto"/>
        <w:right w:val="none" w:sz="0" w:space="0" w:color="auto"/>
      </w:divBdr>
      <w:divsChild>
        <w:div w:id="1630936728">
          <w:marLeft w:val="480"/>
          <w:marRight w:val="0"/>
          <w:marTop w:val="0"/>
          <w:marBottom w:val="0"/>
          <w:divBdr>
            <w:top w:val="none" w:sz="0" w:space="0" w:color="auto"/>
            <w:left w:val="none" w:sz="0" w:space="0" w:color="auto"/>
            <w:bottom w:val="none" w:sz="0" w:space="0" w:color="auto"/>
            <w:right w:val="none" w:sz="0" w:space="0" w:color="auto"/>
          </w:divBdr>
          <w:divsChild>
            <w:div w:id="139159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466006">
      <w:bodyDiv w:val="1"/>
      <w:marLeft w:val="0"/>
      <w:marRight w:val="0"/>
      <w:marTop w:val="0"/>
      <w:marBottom w:val="0"/>
      <w:divBdr>
        <w:top w:val="none" w:sz="0" w:space="0" w:color="auto"/>
        <w:left w:val="none" w:sz="0" w:space="0" w:color="auto"/>
        <w:bottom w:val="none" w:sz="0" w:space="0" w:color="auto"/>
        <w:right w:val="none" w:sz="0" w:space="0" w:color="auto"/>
      </w:divBdr>
      <w:divsChild>
        <w:div w:id="935284953">
          <w:marLeft w:val="480"/>
          <w:marRight w:val="0"/>
          <w:marTop w:val="0"/>
          <w:marBottom w:val="0"/>
          <w:divBdr>
            <w:top w:val="none" w:sz="0" w:space="0" w:color="auto"/>
            <w:left w:val="none" w:sz="0" w:space="0" w:color="auto"/>
            <w:bottom w:val="none" w:sz="0" w:space="0" w:color="auto"/>
            <w:right w:val="none" w:sz="0" w:space="0" w:color="auto"/>
          </w:divBdr>
          <w:divsChild>
            <w:div w:id="2010209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478763">
      <w:bodyDiv w:val="1"/>
      <w:marLeft w:val="0"/>
      <w:marRight w:val="0"/>
      <w:marTop w:val="0"/>
      <w:marBottom w:val="0"/>
      <w:divBdr>
        <w:top w:val="none" w:sz="0" w:space="0" w:color="auto"/>
        <w:left w:val="none" w:sz="0" w:space="0" w:color="auto"/>
        <w:bottom w:val="none" w:sz="0" w:space="0" w:color="auto"/>
        <w:right w:val="none" w:sz="0" w:space="0" w:color="auto"/>
      </w:divBdr>
      <w:divsChild>
        <w:div w:id="1655916310">
          <w:marLeft w:val="0"/>
          <w:marRight w:val="0"/>
          <w:marTop w:val="0"/>
          <w:marBottom w:val="0"/>
          <w:divBdr>
            <w:top w:val="none" w:sz="0" w:space="0" w:color="auto"/>
            <w:left w:val="none" w:sz="0" w:space="0" w:color="auto"/>
            <w:bottom w:val="none" w:sz="0" w:space="0" w:color="auto"/>
            <w:right w:val="none" w:sz="0" w:space="0" w:color="auto"/>
          </w:divBdr>
          <w:divsChild>
            <w:div w:id="254242383">
              <w:marLeft w:val="0"/>
              <w:marRight w:val="0"/>
              <w:marTop w:val="0"/>
              <w:marBottom w:val="0"/>
              <w:divBdr>
                <w:top w:val="none" w:sz="0" w:space="0" w:color="auto"/>
                <w:left w:val="none" w:sz="0" w:space="0" w:color="auto"/>
                <w:bottom w:val="none" w:sz="0" w:space="0" w:color="auto"/>
                <w:right w:val="none" w:sz="0" w:space="0" w:color="auto"/>
              </w:divBdr>
              <w:divsChild>
                <w:div w:id="937714465">
                  <w:marLeft w:val="0"/>
                  <w:marRight w:val="0"/>
                  <w:marTop w:val="0"/>
                  <w:marBottom w:val="0"/>
                  <w:divBdr>
                    <w:top w:val="none" w:sz="0" w:space="0" w:color="auto"/>
                    <w:left w:val="none" w:sz="0" w:space="0" w:color="auto"/>
                    <w:bottom w:val="none" w:sz="0" w:space="0" w:color="auto"/>
                    <w:right w:val="none" w:sz="0" w:space="0" w:color="auto"/>
                  </w:divBdr>
                </w:div>
              </w:divsChild>
            </w:div>
            <w:div w:id="805122571">
              <w:marLeft w:val="0"/>
              <w:marRight w:val="0"/>
              <w:marTop w:val="0"/>
              <w:marBottom w:val="0"/>
              <w:divBdr>
                <w:top w:val="none" w:sz="0" w:space="0" w:color="auto"/>
                <w:left w:val="none" w:sz="0" w:space="0" w:color="auto"/>
                <w:bottom w:val="none" w:sz="0" w:space="0" w:color="auto"/>
                <w:right w:val="none" w:sz="0" w:space="0" w:color="auto"/>
              </w:divBdr>
              <w:divsChild>
                <w:div w:id="2089498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9735507">
      <w:bodyDiv w:val="1"/>
      <w:marLeft w:val="0"/>
      <w:marRight w:val="0"/>
      <w:marTop w:val="0"/>
      <w:marBottom w:val="0"/>
      <w:divBdr>
        <w:top w:val="none" w:sz="0" w:space="0" w:color="auto"/>
        <w:left w:val="none" w:sz="0" w:space="0" w:color="auto"/>
        <w:bottom w:val="none" w:sz="0" w:space="0" w:color="auto"/>
        <w:right w:val="none" w:sz="0" w:space="0" w:color="auto"/>
      </w:divBdr>
    </w:div>
    <w:div w:id="1174757455">
      <w:bodyDiv w:val="1"/>
      <w:marLeft w:val="0"/>
      <w:marRight w:val="0"/>
      <w:marTop w:val="0"/>
      <w:marBottom w:val="0"/>
      <w:divBdr>
        <w:top w:val="none" w:sz="0" w:space="0" w:color="auto"/>
        <w:left w:val="none" w:sz="0" w:space="0" w:color="auto"/>
        <w:bottom w:val="none" w:sz="0" w:space="0" w:color="auto"/>
        <w:right w:val="none" w:sz="0" w:space="0" w:color="auto"/>
      </w:divBdr>
      <w:divsChild>
        <w:div w:id="422921166">
          <w:marLeft w:val="480"/>
          <w:marRight w:val="0"/>
          <w:marTop w:val="0"/>
          <w:marBottom w:val="0"/>
          <w:divBdr>
            <w:top w:val="none" w:sz="0" w:space="0" w:color="auto"/>
            <w:left w:val="none" w:sz="0" w:space="0" w:color="auto"/>
            <w:bottom w:val="none" w:sz="0" w:space="0" w:color="auto"/>
            <w:right w:val="none" w:sz="0" w:space="0" w:color="auto"/>
          </w:divBdr>
          <w:divsChild>
            <w:div w:id="1927179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3397711">
      <w:bodyDiv w:val="1"/>
      <w:marLeft w:val="0"/>
      <w:marRight w:val="0"/>
      <w:marTop w:val="0"/>
      <w:marBottom w:val="0"/>
      <w:divBdr>
        <w:top w:val="none" w:sz="0" w:space="0" w:color="auto"/>
        <w:left w:val="none" w:sz="0" w:space="0" w:color="auto"/>
        <w:bottom w:val="none" w:sz="0" w:space="0" w:color="auto"/>
        <w:right w:val="none" w:sz="0" w:space="0" w:color="auto"/>
      </w:divBdr>
      <w:divsChild>
        <w:div w:id="650408006">
          <w:marLeft w:val="480"/>
          <w:marRight w:val="0"/>
          <w:marTop w:val="0"/>
          <w:marBottom w:val="0"/>
          <w:divBdr>
            <w:top w:val="none" w:sz="0" w:space="0" w:color="auto"/>
            <w:left w:val="none" w:sz="0" w:space="0" w:color="auto"/>
            <w:bottom w:val="none" w:sz="0" w:space="0" w:color="auto"/>
            <w:right w:val="none" w:sz="0" w:space="0" w:color="auto"/>
          </w:divBdr>
          <w:divsChild>
            <w:div w:id="1953585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4906365">
      <w:bodyDiv w:val="1"/>
      <w:marLeft w:val="0"/>
      <w:marRight w:val="0"/>
      <w:marTop w:val="0"/>
      <w:marBottom w:val="0"/>
      <w:divBdr>
        <w:top w:val="none" w:sz="0" w:space="0" w:color="auto"/>
        <w:left w:val="none" w:sz="0" w:space="0" w:color="auto"/>
        <w:bottom w:val="none" w:sz="0" w:space="0" w:color="auto"/>
        <w:right w:val="none" w:sz="0" w:space="0" w:color="auto"/>
      </w:divBdr>
      <w:divsChild>
        <w:div w:id="383875052">
          <w:marLeft w:val="480"/>
          <w:marRight w:val="0"/>
          <w:marTop w:val="0"/>
          <w:marBottom w:val="0"/>
          <w:divBdr>
            <w:top w:val="none" w:sz="0" w:space="0" w:color="auto"/>
            <w:left w:val="none" w:sz="0" w:space="0" w:color="auto"/>
            <w:bottom w:val="none" w:sz="0" w:space="0" w:color="auto"/>
            <w:right w:val="none" w:sz="0" w:space="0" w:color="auto"/>
          </w:divBdr>
          <w:divsChild>
            <w:div w:id="729966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7603133">
      <w:bodyDiv w:val="1"/>
      <w:marLeft w:val="0"/>
      <w:marRight w:val="0"/>
      <w:marTop w:val="0"/>
      <w:marBottom w:val="0"/>
      <w:divBdr>
        <w:top w:val="none" w:sz="0" w:space="0" w:color="auto"/>
        <w:left w:val="none" w:sz="0" w:space="0" w:color="auto"/>
        <w:bottom w:val="none" w:sz="0" w:space="0" w:color="auto"/>
        <w:right w:val="none" w:sz="0" w:space="0" w:color="auto"/>
      </w:divBdr>
    </w:div>
    <w:div w:id="1193883395">
      <w:bodyDiv w:val="1"/>
      <w:marLeft w:val="0"/>
      <w:marRight w:val="0"/>
      <w:marTop w:val="0"/>
      <w:marBottom w:val="0"/>
      <w:divBdr>
        <w:top w:val="none" w:sz="0" w:space="0" w:color="auto"/>
        <w:left w:val="none" w:sz="0" w:space="0" w:color="auto"/>
        <w:bottom w:val="none" w:sz="0" w:space="0" w:color="auto"/>
        <w:right w:val="none" w:sz="0" w:space="0" w:color="auto"/>
      </w:divBdr>
      <w:divsChild>
        <w:div w:id="1024549516">
          <w:marLeft w:val="480"/>
          <w:marRight w:val="0"/>
          <w:marTop w:val="0"/>
          <w:marBottom w:val="0"/>
          <w:divBdr>
            <w:top w:val="none" w:sz="0" w:space="0" w:color="auto"/>
            <w:left w:val="none" w:sz="0" w:space="0" w:color="auto"/>
            <w:bottom w:val="none" w:sz="0" w:space="0" w:color="auto"/>
            <w:right w:val="none" w:sz="0" w:space="0" w:color="auto"/>
          </w:divBdr>
          <w:divsChild>
            <w:div w:id="124087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7625410">
      <w:bodyDiv w:val="1"/>
      <w:marLeft w:val="0"/>
      <w:marRight w:val="0"/>
      <w:marTop w:val="0"/>
      <w:marBottom w:val="0"/>
      <w:divBdr>
        <w:top w:val="none" w:sz="0" w:space="0" w:color="auto"/>
        <w:left w:val="none" w:sz="0" w:space="0" w:color="auto"/>
        <w:bottom w:val="none" w:sz="0" w:space="0" w:color="auto"/>
        <w:right w:val="none" w:sz="0" w:space="0" w:color="auto"/>
      </w:divBdr>
      <w:divsChild>
        <w:div w:id="449322198">
          <w:marLeft w:val="480"/>
          <w:marRight w:val="0"/>
          <w:marTop w:val="0"/>
          <w:marBottom w:val="0"/>
          <w:divBdr>
            <w:top w:val="none" w:sz="0" w:space="0" w:color="auto"/>
            <w:left w:val="none" w:sz="0" w:space="0" w:color="auto"/>
            <w:bottom w:val="none" w:sz="0" w:space="0" w:color="auto"/>
            <w:right w:val="none" w:sz="0" w:space="0" w:color="auto"/>
          </w:divBdr>
          <w:divsChild>
            <w:div w:id="1840346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598907">
      <w:bodyDiv w:val="1"/>
      <w:marLeft w:val="0"/>
      <w:marRight w:val="0"/>
      <w:marTop w:val="0"/>
      <w:marBottom w:val="0"/>
      <w:divBdr>
        <w:top w:val="none" w:sz="0" w:space="0" w:color="auto"/>
        <w:left w:val="none" w:sz="0" w:space="0" w:color="auto"/>
        <w:bottom w:val="none" w:sz="0" w:space="0" w:color="auto"/>
        <w:right w:val="none" w:sz="0" w:space="0" w:color="auto"/>
      </w:divBdr>
      <w:divsChild>
        <w:div w:id="1895194662">
          <w:marLeft w:val="480"/>
          <w:marRight w:val="0"/>
          <w:marTop w:val="0"/>
          <w:marBottom w:val="0"/>
          <w:divBdr>
            <w:top w:val="none" w:sz="0" w:space="0" w:color="auto"/>
            <w:left w:val="none" w:sz="0" w:space="0" w:color="auto"/>
            <w:bottom w:val="none" w:sz="0" w:space="0" w:color="auto"/>
            <w:right w:val="none" w:sz="0" w:space="0" w:color="auto"/>
          </w:divBdr>
          <w:divsChild>
            <w:div w:id="557322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249378">
      <w:bodyDiv w:val="1"/>
      <w:marLeft w:val="0"/>
      <w:marRight w:val="0"/>
      <w:marTop w:val="0"/>
      <w:marBottom w:val="0"/>
      <w:divBdr>
        <w:top w:val="none" w:sz="0" w:space="0" w:color="auto"/>
        <w:left w:val="none" w:sz="0" w:space="0" w:color="auto"/>
        <w:bottom w:val="none" w:sz="0" w:space="0" w:color="auto"/>
        <w:right w:val="none" w:sz="0" w:space="0" w:color="auto"/>
      </w:divBdr>
      <w:divsChild>
        <w:div w:id="1734543486">
          <w:marLeft w:val="480"/>
          <w:marRight w:val="0"/>
          <w:marTop w:val="0"/>
          <w:marBottom w:val="0"/>
          <w:divBdr>
            <w:top w:val="none" w:sz="0" w:space="0" w:color="auto"/>
            <w:left w:val="none" w:sz="0" w:space="0" w:color="auto"/>
            <w:bottom w:val="none" w:sz="0" w:space="0" w:color="auto"/>
            <w:right w:val="none" w:sz="0" w:space="0" w:color="auto"/>
          </w:divBdr>
          <w:divsChild>
            <w:div w:id="1574198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3777711">
      <w:bodyDiv w:val="1"/>
      <w:marLeft w:val="0"/>
      <w:marRight w:val="0"/>
      <w:marTop w:val="0"/>
      <w:marBottom w:val="0"/>
      <w:divBdr>
        <w:top w:val="none" w:sz="0" w:space="0" w:color="auto"/>
        <w:left w:val="none" w:sz="0" w:space="0" w:color="auto"/>
        <w:bottom w:val="none" w:sz="0" w:space="0" w:color="auto"/>
        <w:right w:val="none" w:sz="0" w:space="0" w:color="auto"/>
      </w:divBdr>
      <w:divsChild>
        <w:div w:id="1498033307">
          <w:marLeft w:val="0"/>
          <w:marRight w:val="0"/>
          <w:marTop w:val="0"/>
          <w:marBottom w:val="0"/>
          <w:divBdr>
            <w:top w:val="none" w:sz="0" w:space="0" w:color="auto"/>
            <w:left w:val="none" w:sz="0" w:space="0" w:color="auto"/>
            <w:bottom w:val="none" w:sz="0" w:space="0" w:color="auto"/>
            <w:right w:val="none" w:sz="0" w:space="0" w:color="auto"/>
          </w:divBdr>
          <w:divsChild>
            <w:div w:id="2132433982">
              <w:marLeft w:val="0"/>
              <w:marRight w:val="0"/>
              <w:marTop w:val="0"/>
              <w:marBottom w:val="0"/>
              <w:divBdr>
                <w:top w:val="none" w:sz="0" w:space="0" w:color="auto"/>
                <w:left w:val="none" w:sz="0" w:space="0" w:color="auto"/>
                <w:bottom w:val="none" w:sz="0" w:space="0" w:color="auto"/>
                <w:right w:val="none" w:sz="0" w:space="0" w:color="auto"/>
              </w:divBdr>
              <w:divsChild>
                <w:div w:id="1192183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2027402">
      <w:bodyDiv w:val="1"/>
      <w:marLeft w:val="0"/>
      <w:marRight w:val="0"/>
      <w:marTop w:val="0"/>
      <w:marBottom w:val="0"/>
      <w:divBdr>
        <w:top w:val="none" w:sz="0" w:space="0" w:color="auto"/>
        <w:left w:val="none" w:sz="0" w:space="0" w:color="auto"/>
        <w:bottom w:val="none" w:sz="0" w:space="0" w:color="auto"/>
        <w:right w:val="none" w:sz="0" w:space="0" w:color="auto"/>
      </w:divBdr>
      <w:divsChild>
        <w:div w:id="760029762">
          <w:marLeft w:val="480"/>
          <w:marRight w:val="0"/>
          <w:marTop w:val="0"/>
          <w:marBottom w:val="0"/>
          <w:divBdr>
            <w:top w:val="none" w:sz="0" w:space="0" w:color="auto"/>
            <w:left w:val="none" w:sz="0" w:space="0" w:color="auto"/>
            <w:bottom w:val="none" w:sz="0" w:space="0" w:color="auto"/>
            <w:right w:val="none" w:sz="0" w:space="0" w:color="auto"/>
          </w:divBdr>
          <w:divsChild>
            <w:div w:id="1964849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8053675">
      <w:bodyDiv w:val="1"/>
      <w:marLeft w:val="0"/>
      <w:marRight w:val="0"/>
      <w:marTop w:val="0"/>
      <w:marBottom w:val="0"/>
      <w:divBdr>
        <w:top w:val="none" w:sz="0" w:space="0" w:color="auto"/>
        <w:left w:val="none" w:sz="0" w:space="0" w:color="auto"/>
        <w:bottom w:val="none" w:sz="0" w:space="0" w:color="auto"/>
        <w:right w:val="none" w:sz="0" w:space="0" w:color="auto"/>
      </w:divBdr>
      <w:divsChild>
        <w:div w:id="1115296498">
          <w:marLeft w:val="480"/>
          <w:marRight w:val="0"/>
          <w:marTop w:val="0"/>
          <w:marBottom w:val="0"/>
          <w:divBdr>
            <w:top w:val="none" w:sz="0" w:space="0" w:color="auto"/>
            <w:left w:val="none" w:sz="0" w:space="0" w:color="auto"/>
            <w:bottom w:val="none" w:sz="0" w:space="0" w:color="auto"/>
            <w:right w:val="none" w:sz="0" w:space="0" w:color="auto"/>
          </w:divBdr>
          <w:divsChild>
            <w:div w:id="2076508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3794905">
      <w:bodyDiv w:val="1"/>
      <w:marLeft w:val="0"/>
      <w:marRight w:val="0"/>
      <w:marTop w:val="0"/>
      <w:marBottom w:val="0"/>
      <w:divBdr>
        <w:top w:val="none" w:sz="0" w:space="0" w:color="auto"/>
        <w:left w:val="none" w:sz="0" w:space="0" w:color="auto"/>
        <w:bottom w:val="none" w:sz="0" w:space="0" w:color="auto"/>
        <w:right w:val="none" w:sz="0" w:space="0" w:color="auto"/>
      </w:divBdr>
      <w:divsChild>
        <w:div w:id="101537463">
          <w:marLeft w:val="480"/>
          <w:marRight w:val="0"/>
          <w:marTop w:val="0"/>
          <w:marBottom w:val="0"/>
          <w:divBdr>
            <w:top w:val="none" w:sz="0" w:space="0" w:color="auto"/>
            <w:left w:val="none" w:sz="0" w:space="0" w:color="auto"/>
            <w:bottom w:val="none" w:sz="0" w:space="0" w:color="auto"/>
            <w:right w:val="none" w:sz="0" w:space="0" w:color="auto"/>
          </w:divBdr>
          <w:divsChild>
            <w:div w:id="46847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0618027">
      <w:bodyDiv w:val="1"/>
      <w:marLeft w:val="0"/>
      <w:marRight w:val="0"/>
      <w:marTop w:val="0"/>
      <w:marBottom w:val="0"/>
      <w:divBdr>
        <w:top w:val="none" w:sz="0" w:space="0" w:color="auto"/>
        <w:left w:val="none" w:sz="0" w:space="0" w:color="auto"/>
        <w:bottom w:val="none" w:sz="0" w:space="0" w:color="auto"/>
        <w:right w:val="none" w:sz="0" w:space="0" w:color="auto"/>
      </w:divBdr>
      <w:divsChild>
        <w:div w:id="2091581649">
          <w:marLeft w:val="480"/>
          <w:marRight w:val="0"/>
          <w:marTop w:val="0"/>
          <w:marBottom w:val="0"/>
          <w:divBdr>
            <w:top w:val="none" w:sz="0" w:space="0" w:color="auto"/>
            <w:left w:val="none" w:sz="0" w:space="0" w:color="auto"/>
            <w:bottom w:val="none" w:sz="0" w:space="0" w:color="auto"/>
            <w:right w:val="none" w:sz="0" w:space="0" w:color="auto"/>
          </w:divBdr>
          <w:divsChild>
            <w:div w:id="1432819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2151139">
      <w:bodyDiv w:val="1"/>
      <w:marLeft w:val="0"/>
      <w:marRight w:val="0"/>
      <w:marTop w:val="0"/>
      <w:marBottom w:val="0"/>
      <w:divBdr>
        <w:top w:val="none" w:sz="0" w:space="0" w:color="auto"/>
        <w:left w:val="none" w:sz="0" w:space="0" w:color="auto"/>
        <w:bottom w:val="none" w:sz="0" w:space="0" w:color="auto"/>
        <w:right w:val="none" w:sz="0" w:space="0" w:color="auto"/>
      </w:divBdr>
      <w:divsChild>
        <w:div w:id="1310936575">
          <w:marLeft w:val="480"/>
          <w:marRight w:val="0"/>
          <w:marTop w:val="0"/>
          <w:marBottom w:val="0"/>
          <w:divBdr>
            <w:top w:val="none" w:sz="0" w:space="0" w:color="auto"/>
            <w:left w:val="none" w:sz="0" w:space="0" w:color="auto"/>
            <w:bottom w:val="none" w:sz="0" w:space="0" w:color="auto"/>
            <w:right w:val="none" w:sz="0" w:space="0" w:color="auto"/>
          </w:divBdr>
          <w:divsChild>
            <w:div w:id="1663774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777930">
      <w:bodyDiv w:val="1"/>
      <w:marLeft w:val="0"/>
      <w:marRight w:val="0"/>
      <w:marTop w:val="0"/>
      <w:marBottom w:val="0"/>
      <w:divBdr>
        <w:top w:val="none" w:sz="0" w:space="0" w:color="auto"/>
        <w:left w:val="none" w:sz="0" w:space="0" w:color="auto"/>
        <w:bottom w:val="none" w:sz="0" w:space="0" w:color="auto"/>
        <w:right w:val="none" w:sz="0" w:space="0" w:color="auto"/>
      </w:divBdr>
      <w:divsChild>
        <w:div w:id="136537247">
          <w:marLeft w:val="480"/>
          <w:marRight w:val="0"/>
          <w:marTop w:val="0"/>
          <w:marBottom w:val="0"/>
          <w:divBdr>
            <w:top w:val="none" w:sz="0" w:space="0" w:color="auto"/>
            <w:left w:val="none" w:sz="0" w:space="0" w:color="auto"/>
            <w:bottom w:val="none" w:sz="0" w:space="0" w:color="auto"/>
            <w:right w:val="none" w:sz="0" w:space="0" w:color="auto"/>
          </w:divBdr>
          <w:divsChild>
            <w:div w:id="221914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8654341">
      <w:bodyDiv w:val="1"/>
      <w:marLeft w:val="0"/>
      <w:marRight w:val="0"/>
      <w:marTop w:val="0"/>
      <w:marBottom w:val="0"/>
      <w:divBdr>
        <w:top w:val="none" w:sz="0" w:space="0" w:color="auto"/>
        <w:left w:val="none" w:sz="0" w:space="0" w:color="auto"/>
        <w:bottom w:val="none" w:sz="0" w:space="0" w:color="auto"/>
        <w:right w:val="none" w:sz="0" w:space="0" w:color="auto"/>
      </w:divBdr>
      <w:divsChild>
        <w:div w:id="708844228">
          <w:marLeft w:val="480"/>
          <w:marRight w:val="0"/>
          <w:marTop w:val="0"/>
          <w:marBottom w:val="0"/>
          <w:divBdr>
            <w:top w:val="none" w:sz="0" w:space="0" w:color="auto"/>
            <w:left w:val="none" w:sz="0" w:space="0" w:color="auto"/>
            <w:bottom w:val="none" w:sz="0" w:space="0" w:color="auto"/>
            <w:right w:val="none" w:sz="0" w:space="0" w:color="auto"/>
          </w:divBdr>
          <w:divsChild>
            <w:div w:id="343214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3629174">
      <w:bodyDiv w:val="1"/>
      <w:marLeft w:val="0"/>
      <w:marRight w:val="0"/>
      <w:marTop w:val="0"/>
      <w:marBottom w:val="0"/>
      <w:divBdr>
        <w:top w:val="none" w:sz="0" w:space="0" w:color="auto"/>
        <w:left w:val="none" w:sz="0" w:space="0" w:color="auto"/>
        <w:bottom w:val="none" w:sz="0" w:space="0" w:color="auto"/>
        <w:right w:val="none" w:sz="0" w:space="0" w:color="auto"/>
      </w:divBdr>
      <w:divsChild>
        <w:div w:id="1917668473">
          <w:marLeft w:val="480"/>
          <w:marRight w:val="0"/>
          <w:marTop w:val="0"/>
          <w:marBottom w:val="0"/>
          <w:divBdr>
            <w:top w:val="none" w:sz="0" w:space="0" w:color="auto"/>
            <w:left w:val="none" w:sz="0" w:space="0" w:color="auto"/>
            <w:bottom w:val="none" w:sz="0" w:space="0" w:color="auto"/>
            <w:right w:val="none" w:sz="0" w:space="0" w:color="auto"/>
          </w:divBdr>
          <w:divsChild>
            <w:div w:id="541602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5589508">
      <w:bodyDiv w:val="1"/>
      <w:marLeft w:val="0"/>
      <w:marRight w:val="0"/>
      <w:marTop w:val="0"/>
      <w:marBottom w:val="0"/>
      <w:divBdr>
        <w:top w:val="none" w:sz="0" w:space="0" w:color="auto"/>
        <w:left w:val="none" w:sz="0" w:space="0" w:color="auto"/>
        <w:bottom w:val="none" w:sz="0" w:space="0" w:color="auto"/>
        <w:right w:val="none" w:sz="0" w:space="0" w:color="auto"/>
      </w:divBdr>
      <w:divsChild>
        <w:div w:id="1611356959">
          <w:marLeft w:val="480"/>
          <w:marRight w:val="0"/>
          <w:marTop w:val="0"/>
          <w:marBottom w:val="0"/>
          <w:divBdr>
            <w:top w:val="none" w:sz="0" w:space="0" w:color="auto"/>
            <w:left w:val="none" w:sz="0" w:space="0" w:color="auto"/>
            <w:bottom w:val="none" w:sz="0" w:space="0" w:color="auto"/>
            <w:right w:val="none" w:sz="0" w:space="0" w:color="auto"/>
          </w:divBdr>
          <w:divsChild>
            <w:div w:id="459419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3093940">
      <w:bodyDiv w:val="1"/>
      <w:marLeft w:val="0"/>
      <w:marRight w:val="0"/>
      <w:marTop w:val="0"/>
      <w:marBottom w:val="0"/>
      <w:divBdr>
        <w:top w:val="none" w:sz="0" w:space="0" w:color="auto"/>
        <w:left w:val="none" w:sz="0" w:space="0" w:color="auto"/>
        <w:bottom w:val="none" w:sz="0" w:space="0" w:color="auto"/>
        <w:right w:val="none" w:sz="0" w:space="0" w:color="auto"/>
      </w:divBdr>
      <w:divsChild>
        <w:div w:id="1407461408">
          <w:marLeft w:val="480"/>
          <w:marRight w:val="0"/>
          <w:marTop w:val="0"/>
          <w:marBottom w:val="0"/>
          <w:divBdr>
            <w:top w:val="none" w:sz="0" w:space="0" w:color="auto"/>
            <w:left w:val="none" w:sz="0" w:space="0" w:color="auto"/>
            <w:bottom w:val="none" w:sz="0" w:space="0" w:color="auto"/>
            <w:right w:val="none" w:sz="0" w:space="0" w:color="auto"/>
          </w:divBdr>
          <w:divsChild>
            <w:div w:id="166300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1194974">
      <w:bodyDiv w:val="1"/>
      <w:marLeft w:val="0"/>
      <w:marRight w:val="0"/>
      <w:marTop w:val="0"/>
      <w:marBottom w:val="0"/>
      <w:divBdr>
        <w:top w:val="none" w:sz="0" w:space="0" w:color="auto"/>
        <w:left w:val="none" w:sz="0" w:space="0" w:color="auto"/>
        <w:bottom w:val="none" w:sz="0" w:space="0" w:color="auto"/>
        <w:right w:val="none" w:sz="0" w:space="0" w:color="auto"/>
      </w:divBdr>
      <w:divsChild>
        <w:div w:id="77362977">
          <w:marLeft w:val="0"/>
          <w:marRight w:val="0"/>
          <w:marTop w:val="0"/>
          <w:marBottom w:val="0"/>
          <w:divBdr>
            <w:top w:val="none" w:sz="0" w:space="0" w:color="auto"/>
            <w:left w:val="none" w:sz="0" w:space="0" w:color="auto"/>
            <w:bottom w:val="none" w:sz="0" w:space="0" w:color="auto"/>
            <w:right w:val="none" w:sz="0" w:space="0" w:color="auto"/>
          </w:divBdr>
          <w:divsChild>
            <w:div w:id="721826923">
              <w:marLeft w:val="0"/>
              <w:marRight w:val="0"/>
              <w:marTop w:val="0"/>
              <w:marBottom w:val="0"/>
              <w:divBdr>
                <w:top w:val="none" w:sz="0" w:space="0" w:color="auto"/>
                <w:left w:val="none" w:sz="0" w:space="0" w:color="auto"/>
                <w:bottom w:val="none" w:sz="0" w:space="0" w:color="auto"/>
                <w:right w:val="none" w:sz="0" w:space="0" w:color="auto"/>
              </w:divBdr>
              <w:divsChild>
                <w:div w:id="1577010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5929822">
      <w:bodyDiv w:val="1"/>
      <w:marLeft w:val="0"/>
      <w:marRight w:val="0"/>
      <w:marTop w:val="0"/>
      <w:marBottom w:val="0"/>
      <w:divBdr>
        <w:top w:val="none" w:sz="0" w:space="0" w:color="auto"/>
        <w:left w:val="none" w:sz="0" w:space="0" w:color="auto"/>
        <w:bottom w:val="none" w:sz="0" w:space="0" w:color="auto"/>
        <w:right w:val="none" w:sz="0" w:space="0" w:color="auto"/>
      </w:divBdr>
      <w:divsChild>
        <w:div w:id="1657606548">
          <w:marLeft w:val="480"/>
          <w:marRight w:val="0"/>
          <w:marTop w:val="0"/>
          <w:marBottom w:val="0"/>
          <w:divBdr>
            <w:top w:val="none" w:sz="0" w:space="0" w:color="auto"/>
            <w:left w:val="none" w:sz="0" w:space="0" w:color="auto"/>
            <w:bottom w:val="none" w:sz="0" w:space="0" w:color="auto"/>
            <w:right w:val="none" w:sz="0" w:space="0" w:color="auto"/>
          </w:divBdr>
          <w:divsChild>
            <w:div w:id="93402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9323247">
      <w:bodyDiv w:val="1"/>
      <w:marLeft w:val="0"/>
      <w:marRight w:val="0"/>
      <w:marTop w:val="0"/>
      <w:marBottom w:val="0"/>
      <w:divBdr>
        <w:top w:val="none" w:sz="0" w:space="0" w:color="auto"/>
        <w:left w:val="none" w:sz="0" w:space="0" w:color="auto"/>
        <w:bottom w:val="none" w:sz="0" w:space="0" w:color="auto"/>
        <w:right w:val="none" w:sz="0" w:space="0" w:color="auto"/>
      </w:divBdr>
      <w:divsChild>
        <w:div w:id="1759475089">
          <w:marLeft w:val="480"/>
          <w:marRight w:val="0"/>
          <w:marTop w:val="0"/>
          <w:marBottom w:val="0"/>
          <w:divBdr>
            <w:top w:val="none" w:sz="0" w:space="0" w:color="auto"/>
            <w:left w:val="none" w:sz="0" w:space="0" w:color="auto"/>
            <w:bottom w:val="none" w:sz="0" w:space="0" w:color="auto"/>
            <w:right w:val="none" w:sz="0" w:space="0" w:color="auto"/>
          </w:divBdr>
          <w:divsChild>
            <w:div w:id="862790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3541649">
      <w:bodyDiv w:val="1"/>
      <w:marLeft w:val="0"/>
      <w:marRight w:val="0"/>
      <w:marTop w:val="0"/>
      <w:marBottom w:val="0"/>
      <w:divBdr>
        <w:top w:val="none" w:sz="0" w:space="0" w:color="auto"/>
        <w:left w:val="none" w:sz="0" w:space="0" w:color="auto"/>
        <w:bottom w:val="none" w:sz="0" w:space="0" w:color="auto"/>
        <w:right w:val="none" w:sz="0" w:space="0" w:color="auto"/>
      </w:divBdr>
      <w:divsChild>
        <w:div w:id="263928962">
          <w:marLeft w:val="480"/>
          <w:marRight w:val="0"/>
          <w:marTop w:val="0"/>
          <w:marBottom w:val="0"/>
          <w:divBdr>
            <w:top w:val="none" w:sz="0" w:space="0" w:color="auto"/>
            <w:left w:val="none" w:sz="0" w:space="0" w:color="auto"/>
            <w:bottom w:val="none" w:sz="0" w:space="0" w:color="auto"/>
            <w:right w:val="none" w:sz="0" w:space="0" w:color="auto"/>
          </w:divBdr>
          <w:divsChild>
            <w:div w:id="1687292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033097">
      <w:bodyDiv w:val="1"/>
      <w:marLeft w:val="0"/>
      <w:marRight w:val="0"/>
      <w:marTop w:val="0"/>
      <w:marBottom w:val="0"/>
      <w:divBdr>
        <w:top w:val="none" w:sz="0" w:space="0" w:color="auto"/>
        <w:left w:val="none" w:sz="0" w:space="0" w:color="auto"/>
        <w:bottom w:val="none" w:sz="0" w:space="0" w:color="auto"/>
        <w:right w:val="none" w:sz="0" w:space="0" w:color="auto"/>
      </w:divBdr>
    </w:div>
    <w:div w:id="1597401189">
      <w:bodyDiv w:val="1"/>
      <w:marLeft w:val="0"/>
      <w:marRight w:val="0"/>
      <w:marTop w:val="0"/>
      <w:marBottom w:val="0"/>
      <w:divBdr>
        <w:top w:val="none" w:sz="0" w:space="0" w:color="auto"/>
        <w:left w:val="none" w:sz="0" w:space="0" w:color="auto"/>
        <w:bottom w:val="none" w:sz="0" w:space="0" w:color="auto"/>
        <w:right w:val="none" w:sz="0" w:space="0" w:color="auto"/>
      </w:divBdr>
      <w:divsChild>
        <w:div w:id="1266497699">
          <w:marLeft w:val="480"/>
          <w:marRight w:val="0"/>
          <w:marTop w:val="0"/>
          <w:marBottom w:val="0"/>
          <w:divBdr>
            <w:top w:val="none" w:sz="0" w:space="0" w:color="auto"/>
            <w:left w:val="none" w:sz="0" w:space="0" w:color="auto"/>
            <w:bottom w:val="none" w:sz="0" w:space="0" w:color="auto"/>
            <w:right w:val="none" w:sz="0" w:space="0" w:color="auto"/>
          </w:divBdr>
          <w:divsChild>
            <w:div w:id="1369721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6377742">
      <w:bodyDiv w:val="1"/>
      <w:marLeft w:val="0"/>
      <w:marRight w:val="0"/>
      <w:marTop w:val="0"/>
      <w:marBottom w:val="0"/>
      <w:divBdr>
        <w:top w:val="none" w:sz="0" w:space="0" w:color="auto"/>
        <w:left w:val="none" w:sz="0" w:space="0" w:color="auto"/>
        <w:bottom w:val="none" w:sz="0" w:space="0" w:color="auto"/>
        <w:right w:val="none" w:sz="0" w:space="0" w:color="auto"/>
      </w:divBdr>
      <w:divsChild>
        <w:div w:id="1397440025">
          <w:marLeft w:val="480"/>
          <w:marRight w:val="0"/>
          <w:marTop w:val="0"/>
          <w:marBottom w:val="0"/>
          <w:divBdr>
            <w:top w:val="none" w:sz="0" w:space="0" w:color="auto"/>
            <w:left w:val="none" w:sz="0" w:space="0" w:color="auto"/>
            <w:bottom w:val="none" w:sz="0" w:space="0" w:color="auto"/>
            <w:right w:val="none" w:sz="0" w:space="0" w:color="auto"/>
          </w:divBdr>
          <w:divsChild>
            <w:div w:id="1820151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8540775">
      <w:bodyDiv w:val="1"/>
      <w:marLeft w:val="0"/>
      <w:marRight w:val="0"/>
      <w:marTop w:val="0"/>
      <w:marBottom w:val="0"/>
      <w:divBdr>
        <w:top w:val="none" w:sz="0" w:space="0" w:color="auto"/>
        <w:left w:val="none" w:sz="0" w:space="0" w:color="auto"/>
        <w:bottom w:val="none" w:sz="0" w:space="0" w:color="auto"/>
        <w:right w:val="none" w:sz="0" w:space="0" w:color="auto"/>
      </w:divBdr>
      <w:divsChild>
        <w:div w:id="1326594294">
          <w:marLeft w:val="480"/>
          <w:marRight w:val="0"/>
          <w:marTop w:val="0"/>
          <w:marBottom w:val="0"/>
          <w:divBdr>
            <w:top w:val="none" w:sz="0" w:space="0" w:color="auto"/>
            <w:left w:val="none" w:sz="0" w:space="0" w:color="auto"/>
            <w:bottom w:val="none" w:sz="0" w:space="0" w:color="auto"/>
            <w:right w:val="none" w:sz="0" w:space="0" w:color="auto"/>
          </w:divBdr>
          <w:divsChild>
            <w:div w:id="1110398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1497841">
      <w:bodyDiv w:val="1"/>
      <w:marLeft w:val="0"/>
      <w:marRight w:val="0"/>
      <w:marTop w:val="0"/>
      <w:marBottom w:val="0"/>
      <w:divBdr>
        <w:top w:val="none" w:sz="0" w:space="0" w:color="auto"/>
        <w:left w:val="none" w:sz="0" w:space="0" w:color="auto"/>
        <w:bottom w:val="none" w:sz="0" w:space="0" w:color="auto"/>
        <w:right w:val="none" w:sz="0" w:space="0" w:color="auto"/>
      </w:divBdr>
      <w:divsChild>
        <w:div w:id="892346596">
          <w:marLeft w:val="480"/>
          <w:marRight w:val="0"/>
          <w:marTop w:val="0"/>
          <w:marBottom w:val="0"/>
          <w:divBdr>
            <w:top w:val="none" w:sz="0" w:space="0" w:color="auto"/>
            <w:left w:val="none" w:sz="0" w:space="0" w:color="auto"/>
            <w:bottom w:val="none" w:sz="0" w:space="0" w:color="auto"/>
            <w:right w:val="none" w:sz="0" w:space="0" w:color="auto"/>
          </w:divBdr>
          <w:divsChild>
            <w:div w:id="1766922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6397295">
      <w:bodyDiv w:val="1"/>
      <w:marLeft w:val="0"/>
      <w:marRight w:val="0"/>
      <w:marTop w:val="0"/>
      <w:marBottom w:val="0"/>
      <w:divBdr>
        <w:top w:val="none" w:sz="0" w:space="0" w:color="auto"/>
        <w:left w:val="none" w:sz="0" w:space="0" w:color="auto"/>
        <w:bottom w:val="none" w:sz="0" w:space="0" w:color="auto"/>
        <w:right w:val="none" w:sz="0" w:space="0" w:color="auto"/>
      </w:divBdr>
    </w:div>
    <w:div w:id="1647397835">
      <w:bodyDiv w:val="1"/>
      <w:marLeft w:val="0"/>
      <w:marRight w:val="0"/>
      <w:marTop w:val="0"/>
      <w:marBottom w:val="0"/>
      <w:divBdr>
        <w:top w:val="none" w:sz="0" w:space="0" w:color="auto"/>
        <w:left w:val="none" w:sz="0" w:space="0" w:color="auto"/>
        <w:bottom w:val="none" w:sz="0" w:space="0" w:color="auto"/>
        <w:right w:val="none" w:sz="0" w:space="0" w:color="auto"/>
      </w:divBdr>
      <w:divsChild>
        <w:div w:id="1980958750">
          <w:marLeft w:val="480"/>
          <w:marRight w:val="0"/>
          <w:marTop w:val="0"/>
          <w:marBottom w:val="0"/>
          <w:divBdr>
            <w:top w:val="none" w:sz="0" w:space="0" w:color="auto"/>
            <w:left w:val="none" w:sz="0" w:space="0" w:color="auto"/>
            <w:bottom w:val="none" w:sz="0" w:space="0" w:color="auto"/>
            <w:right w:val="none" w:sz="0" w:space="0" w:color="auto"/>
          </w:divBdr>
          <w:divsChild>
            <w:div w:id="568462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6056214">
      <w:bodyDiv w:val="1"/>
      <w:marLeft w:val="0"/>
      <w:marRight w:val="0"/>
      <w:marTop w:val="0"/>
      <w:marBottom w:val="0"/>
      <w:divBdr>
        <w:top w:val="none" w:sz="0" w:space="0" w:color="auto"/>
        <w:left w:val="none" w:sz="0" w:space="0" w:color="auto"/>
        <w:bottom w:val="none" w:sz="0" w:space="0" w:color="auto"/>
        <w:right w:val="none" w:sz="0" w:space="0" w:color="auto"/>
      </w:divBdr>
    </w:div>
    <w:div w:id="1689866064">
      <w:bodyDiv w:val="1"/>
      <w:marLeft w:val="0"/>
      <w:marRight w:val="0"/>
      <w:marTop w:val="0"/>
      <w:marBottom w:val="0"/>
      <w:divBdr>
        <w:top w:val="none" w:sz="0" w:space="0" w:color="auto"/>
        <w:left w:val="none" w:sz="0" w:space="0" w:color="auto"/>
        <w:bottom w:val="none" w:sz="0" w:space="0" w:color="auto"/>
        <w:right w:val="none" w:sz="0" w:space="0" w:color="auto"/>
      </w:divBdr>
      <w:divsChild>
        <w:div w:id="905577908">
          <w:marLeft w:val="480"/>
          <w:marRight w:val="0"/>
          <w:marTop w:val="0"/>
          <w:marBottom w:val="0"/>
          <w:divBdr>
            <w:top w:val="none" w:sz="0" w:space="0" w:color="auto"/>
            <w:left w:val="none" w:sz="0" w:space="0" w:color="auto"/>
            <w:bottom w:val="none" w:sz="0" w:space="0" w:color="auto"/>
            <w:right w:val="none" w:sz="0" w:space="0" w:color="auto"/>
          </w:divBdr>
          <w:divsChild>
            <w:div w:id="1283655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6177127">
      <w:bodyDiv w:val="1"/>
      <w:marLeft w:val="0"/>
      <w:marRight w:val="0"/>
      <w:marTop w:val="0"/>
      <w:marBottom w:val="0"/>
      <w:divBdr>
        <w:top w:val="none" w:sz="0" w:space="0" w:color="auto"/>
        <w:left w:val="none" w:sz="0" w:space="0" w:color="auto"/>
        <w:bottom w:val="none" w:sz="0" w:space="0" w:color="auto"/>
        <w:right w:val="none" w:sz="0" w:space="0" w:color="auto"/>
      </w:divBdr>
    </w:div>
    <w:div w:id="1743528350">
      <w:bodyDiv w:val="1"/>
      <w:marLeft w:val="0"/>
      <w:marRight w:val="0"/>
      <w:marTop w:val="0"/>
      <w:marBottom w:val="0"/>
      <w:divBdr>
        <w:top w:val="none" w:sz="0" w:space="0" w:color="auto"/>
        <w:left w:val="none" w:sz="0" w:space="0" w:color="auto"/>
        <w:bottom w:val="none" w:sz="0" w:space="0" w:color="auto"/>
        <w:right w:val="none" w:sz="0" w:space="0" w:color="auto"/>
      </w:divBdr>
      <w:divsChild>
        <w:div w:id="889149032">
          <w:marLeft w:val="480"/>
          <w:marRight w:val="0"/>
          <w:marTop w:val="0"/>
          <w:marBottom w:val="0"/>
          <w:divBdr>
            <w:top w:val="none" w:sz="0" w:space="0" w:color="auto"/>
            <w:left w:val="none" w:sz="0" w:space="0" w:color="auto"/>
            <w:bottom w:val="none" w:sz="0" w:space="0" w:color="auto"/>
            <w:right w:val="none" w:sz="0" w:space="0" w:color="auto"/>
          </w:divBdr>
          <w:divsChild>
            <w:div w:id="870073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4058512">
      <w:bodyDiv w:val="1"/>
      <w:marLeft w:val="0"/>
      <w:marRight w:val="0"/>
      <w:marTop w:val="0"/>
      <w:marBottom w:val="0"/>
      <w:divBdr>
        <w:top w:val="none" w:sz="0" w:space="0" w:color="auto"/>
        <w:left w:val="none" w:sz="0" w:space="0" w:color="auto"/>
        <w:bottom w:val="none" w:sz="0" w:space="0" w:color="auto"/>
        <w:right w:val="none" w:sz="0" w:space="0" w:color="auto"/>
      </w:divBdr>
      <w:divsChild>
        <w:div w:id="1420641324">
          <w:marLeft w:val="480"/>
          <w:marRight w:val="0"/>
          <w:marTop w:val="0"/>
          <w:marBottom w:val="0"/>
          <w:divBdr>
            <w:top w:val="none" w:sz="0" w:space="0" w:color="auto"/>
            <w:left w:val="none" w:sz="0" w:space="0" w:color="auto"/>
            <w:bottom w:val="none" w:sz="0" w:space="0" w:color="auto"/>
            <w:right w:val="none" w:sz="0" w:space="0" w:color="auto"/>
          </w:divBdr>
          <w:divsChild>
            <w:div w:id="82191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2069678">
      <w:bodyDiv w:val="1"/>
      <w:marLeft w:val="0"/>
      <w:marRight w:val="0"/>
      <w:marTop w:val="0"/>
      <w:marBottom w:val="0"/>
      <w:divBdr>
        <w:top w:val="none" w:sz="0" w:space="0" w:color="auto"/>
        <w:left w:val="none" w:sz="0" w:space="0" w:color="auto"/>
        <w:bottom w:val="none" w:sz="0" w:space="0" w:color="auto"/>
        <w:right w:val="none" w:sz="0" w:space="0" w:color="auto"/>
      </w:divBdr>
      <w:divsChild>
        <w:div w:id="193423683">
          <w:marLeft w:val="480"/>
          <w:marRight w:val="0"/>
          <w:marTop w:val="0"/>
          <w:marBottom w:val="0"/>
          <w:divBdr>
            <w:top w:val="none" w:sz="0" w:space="0" w:color="auto"/>
            <w:left w:val="none" w:sz="0" w:space="0" w:color="auto"/>
            <w:bottom w:val="none" w:sz="0" w:space="0" w:color="auto"/>
            <w:right w:val="none" w:sz="0" w:space="0" w:color="auto"/>
          </w:divBdr>
          <w:divsChild>
            <w:div w:id="62873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6807167">
      <w:bodyDiv w:val="1"/>
      <w:marLeft w:val="0"/>
      <w:marRight w:val="0"/>
      <w:marTop w:val="0"/>
      <w:marBottom w:val="0"/>
      <w:divBdr>
        <w:top w:val="none" w:sz="0" w:space="0" w:color="auto"/>
        <w:left w:val="none" w:sz="0" w:space="0" w:color="auto"/>
        <w:bottom w:val="none" w:sz="0" w:space="0" w:color="auto"/>
        <w:right w:val="none" w:sz="0" w:space="0" w:color="auto"/>
      </w:divBdr>
    </w:div>
    <w:div w:id="1786733949">
      <w:bodyDiv w:val="1"/>
      <w:marLeft w:val="0"/>
      <w:marRight w:val="0"/>
      <w:marTop w:val="0"/>
      <w:marBottom w:val="0"/>
      <w:divBdr>
        <w:top w:val="none" w:sz="0" w:space="0" w:color="auto"/>
        <w:left w:val="none" w:sz="0" w:space="0" w:color="auto"/>
        <w:bottom w:val="none" w:sz="0" w:space="0" w:color="auto"/>
        <w:right w:val="none" w:sz="0" w:space="0" w:color="auto"/>
      </w:divBdr>
      <w:divsChild>
        <w:div w:id="817693696">
          <w:marLeft w:val="480"/>
          <w:marRight w:val="0"/>
          <w:marTop w:val="0"/>
          <w:marBottom w:val="0"/>
          <w:divBdr>
            <w:top w:val="none" w:sz="0" w:space="0" w:color="auto"/>
            <w:left w:val="none" w:sz="0" w:space="0" w:color="auto"/>
            <w:bottom w:val="none" w:sz="0" w:space="0" w:color="auto"/>
            <w:right w:val="none" w:sz="0" w:space="0" w:color="auto"/>
          </w:divBdr>
          <w:divsChild>
            <w:div w:id="7000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8155081">
      <w:bodyDiv w:val="1"/>
      <w:marLeft w:val="0"/>
      <w:marRight w:val="0"/>
      <w:marTop w:val="0"/>
      <w:marBottom w:val="0"/>
      <w:divBdr>
        <w:top w:val="none" w:sz="0" w:space="0" w:color="auto"/>
        <w:left w:val="none" w:sz="0" w:space="0" w:color="auto"/>
        <w:bottom w:val="none" w:sz="0" w:space="0" w:color="auto"/>
        <w:right w:val="none" w:sz="0" w:space="0" w:color="auto"/>
      </w:divBdr>
      <w:divsChild>
        <w:div w:id="996763584">
          <w:marLeft w:val="480"/>
          <w:marRight w:val="0"/>
          <w:marTop w:val="0"/>
          <w:marBottom w:val="0"/>
          <w:divBdr>
            <w:top w:val="none" w:sz="0" w:space="0" w:color="auto"/>
            <w:left w:val="none" w:sz="0" w:space="0" w:color="auto"/>
            <w:bottom w:val="none" w:sz="0" w:space="0" w:color="auto"/>
            <w:right w:val="none" w:sz="0" w:space="0" w:color="auto"/>
          </w:divBdr>
          <w:divsChild>
            <w:div w:id="1433435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6115925">
      <w:bodyDiv w:val="1"/>
      <w:marLeft w:val="0"/>
      <w:marRight w:val="0"/>
      <w:marTop w:val="0"/>
      <w:marBottom w:val="0"/>
      <w:divBdr>
        <w:top w:val="none" w:sz="0" w:space="0" w:color="auto"/>
        <w:left w:val="none" w:sz="0" w:space="0" w:color="auto"/>
        <w:bottom w:val="none" w:sz="0" w:space="0" w:color="auto"/>
        <w:right w:val="none" w:sz="0" w:space="0" w:color="auto"/>
      </w:divBdr>
    </w:div>
    <w:div w:id="1829831540">
      <w:bodyDiv w:val="1"/>
      <w:marLeft w:val="0"/>
      <w:marRight w:val="0"/>
      <w:marTop w:val="0"/>
      <w:marBottom w:val="0"/>
      <w:divBdr>
        <w:top w:val="none" w:sz="0" w:space="0" w:color="auto"/>
        <w:left w:val="none" w:sz="0" w:space="0" w:color="auto"/>
        <w:bottom w:val="none" w:sz="0" w:space="0" w:color="auto"/>
        <w:right w:val="none" w:sz="0" w:space="0" w:color="auto"/>
      </w:divBdr>
    </w:div>
    <w:div w:id="1854538163">
      <w:bodyDiv w:val="1"/>
      <w:marLeft w:val="0"/>
      <w:marRight w:val="0"/>
      <w:marTop w:val="0"/>
      <w:marBottom w:val="0"/>
      <w:divBdr>
        <w:top w:val="none" w:sz="0" w:space="0" w:color="auto"/>
        <w:left w:val="none" w:sz="0" w:space="0" w:color="auto"/>
        <w:bottom w:val="none" w:sz="0" w:space="0" w:color="auto"/>
        <w:right w:val="none" w:sz="0" w:space="0" w:color="auto"/>
      </w:divBdr>
      <w:divsChild>
        <w:div w:id="550769401">
          <w:marLeft w:val="480"/>
          <w:marRight w:val="0"/>
          <w:marTop w:val="0"/>
          <w:marBottom w:val="0"/>
          <w:divBdr>
            <w:top w:val="none" w:sz="0" w:space="0" w:color="auto"/>
            <w:left w:val="none" w:sz="0" w:space="0" w:color="auto"/>
            <w:bottom w:val="none" w:sz="0" w:space="0" w:color="auto"/>
            <w:right w:val="none" w:sz="0" w:space="0" w:color="auto"/>
          </w:divBdr>
          <w:divsChild>
            <w:div w:id="882399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7769707">
      <w:bodyDiv w:val="1"/>
      <w:marLeft w:val="0"/>
      <w:marRight w:val="0"/>
      <w:marTop w:val="0"/>
      <w:marBottom w:val="0"/>
      <w:divBdr>
        <w:top w:val="none" w:sz="0" w:space="0" w:color="auto"/>
        <w:left w:val="none" w:sz="0" w:space="0" w:color="auto"/>
        <w:bottom w:val="none" w:sz="0" w:space="0" w:color="auto"/>
        <w:right w:val="none" w:sz="0" w:space="0" w:color="auto"/>
      </w:divBdr>
      <w:divsChild>
        <w:div w:id="1609704133">
          <w:marLeft w:val="480"/>
          <w:marRight w:val="0"/>
          <w:marTop w:val="0"/>
          <w:marBottom w:val="0"/>
          <w:divBdr>
            <w:top w:val="none" w:sz="0" w:space="0" w:color="auto"/>
            <w:left w:val="none" w:sz="0" w:space="0" w:color="auto"/>
            <w:bottom w:val="none" w:sz="0" w:space="0" w:color="auto"/>
            <w:right w:val="none" w:sz="0" w:space="0" w:color="auto"/>
          </w:divBdr>
          <w:divsChild>
            <w:div w:id="1825194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8568237">
      <w:bodyDiv w:val="1"/>
      <w:marLeft w:val="0"/>
      <w:marRight w:val="0"/>
      <w:marTop w:val="0"/>
      <w:marBottom w:val="0"/>
      <w:divBdr>
        <w:top w:val="none" w:sz="0" w:space="0" w:color="auto"/>
        <w:left w:val="none" w:sz="0" w:space="0" w:color="auto"/>
        <w:bottom w:val="none" w:sz="0" w:space="0" w:color="auto"/>
        <w:right w:val="none" w:sz="0" w:space="0" w:color="auto"/>
      </w:divBdr>
    </w:div>
    <w:div w:id="1888755804">
      <w:bodyDiv w:val="1"/>
      <w:marLeft w:val="0"/>
      <w:marRight w:val="0"/>
      <w:marTop w:val="0"/>
      <w:marBottom w:val="0"/>
      <w:divBdr>
        <w:top w:val="none" w:sz="0" w:space="0" w:color="auto"/>
        <w:left w:val="none" w:sz="0" w:space="0" w:color="auto"/>
        <w:bottom w:val="none" w:sz="0" w:space="0" w:color="auto"/>
        <w:right w:val="none" w:sz="0" w:space="0" w:color="auto"/>
      </w:divBdr>
      <w:divsChild>
        <w:div w:id="1260525729">
          <w:marLeft w:val="480"/>
          <w:marRight w:val="0"/>
          <w:marTop w:val="0"/>
          <w:marBottom w:val="0"/>
          <w:divBdr>
            <w:top w:val="none" w:sz="0" w:space="0" w:color="auto"/>
            <w:left w:val="none" w:sz="0" w:space="0" w:color="auto"/>
            <w:bottom w:val="none" w:sz="0" w:space="0" w:color="auto"/>
            <w:right w:val="none" w:sz="0" w:space="0" w:color="auto"/>
          </w:divBdr>
          <w:divsChild>
            <w:div w:id="722484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1727677">
      <w:bodyDiv w:val="1"/>
      <w:marLeft w:val="0"/>
      <w:marRight w:val="0"/>
      <w:marTop w:val="0"/>
      <w:marBottom w:val="0"/>
      <w:divBdr>
        <w:top w:val="none" w:sz="0" w:space="0" w:color="auto"/>
        <w:left w:val="none" w:sz="0" w:space="0" w:color="auto"/>
        <w:bottom w:val="none" w:sz="0" w:space="0" w:color="auto"/>
        <w:right w:val="none" w:sz="0" w:space="0" w:color="auto"/>
      </w:divBdr>
      <w:divsChild>
        <w:div w:id="286008742">
          <w:marLeft w:val="480"/>
          <w:marRight w:val="0"/>
          <w:marTop w:val="0"/>
          <w:marBottom w:val="0"/>
          <w:divBdr>
            <w:top w:val="none" w:sz="0" w:space="0" w:color="auto"/>
            <w:left w:val="none" w:sz="0" w:space="0" w:color="auto"/>
            <w:bottom w:val="none" w:sz="0" w:space="0" w:color="auto"/>
            <w:right w:val="none" w:sz="0" w:space="0" w:color="auto"/>
          </w:divBdr>
          <w:divsChild>
            <w:div w:id="174811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3060615">
      <w:bodyDiv w:val="1"/>
      <w:marLeft w:val="0"/>
      <w:marRight w:val="0"/>
      <w:marTop w:val="0"/>
      <w:marBottom w:val="0"/>
      <w:divBdr>
        <w:top w:val="none" w:sz="0" w:space="0" w:color="auto"/>
        <w:left w:val="none" w:sz="0" w:space="0" w:color="auto"/>
        <w:bottom w:val="none" w:sz="0" w:space="0" w:color="auto"/>
        <w:right w:val="none" w:sz="0" w:space="0" w:color="auto"/>
      </w:divBdr>
      <w:divsChild>
        <w:div w:id="1673290431">
          <w:marLeft w:val="480"/>
          <w:marRight w:val="0"/>
          <w:marTop w:val="0"/>
          <w:marBottom w:val="0"/>
          <w:divBdr>
            <w:top w:val="none" w:sz="0" w:space="0" w:color="auto"/>
            <w:left w:val="none" w:sz="0" w:space="0" w:color="auto"/>
            <w:bottom w:val="none" w:sz="0" w:space="0" w:color="auto"/>
            <w:right w:val="none" w:sz="0" w:space="0" w:color="auto"/>
          </w:divBdr>
          <w:divsChild>
            <w:div w:id="601837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4289823">
      <w:bodyDiv w:val="1"/>
      <w:marLeft w:val="0"/>
      <w:marRight w:val="0"/>
      <w:marTop w:val="0"/>
      <w:marBottom w:val="0"/>
      <w:divBdr>
        <w:top w:val="none" w:sz="0" w:space="0" w:color="auto"/>
        <w:left w:val="none" w:sz="0" w:space="0" w:color="auto"/>
        <w:bottom w:val="none" w:sz="0" w:space="0" w:color="auto"/>
        <w:right w:val="none" w:sz="0" w:space="0" w:color="auto"/>
      </w:divBdr>
      <w:divsChild>
        <w:div w:id="914969986">
          <w:marLeft w:val="0"/>
          <w:marRight w:val="0"/>
          <w:marTop w:val="0"/>
          <w:marBottom w:val="0"/>
          <w:divBdr>
            <w:top w:val="none" w:sz="0" w:space="0" w:color="auto"/>
            <w:left w:val="none" w:sz="0" w:space="0" w:color="auto"/>
            <w:bottom w:val="none" w:sz="0" w:space="0" w:color="auto"/>
            <w:right w:val="none" w:sz="0" w:space="0" w:color="auto"/>
          </w:divBdr>
          <w:divsChild>
            <w:div w:id="2033071035">
              <w:marLeft w:val="0"/>
              <w:marRight w:val="0"/>
              <w:marTop w:val="0"/>
              <w:marBottom w:val="0"/>
              <w:divBdr>
                <w:top w:val="none" w:sz="0" w:space="0" w:color="auto"/>
                <w:left w:val="none" w:sz="0" w:space="0" w:color="auto"/>
                <w:bottom w:val="none" w:sz="0" w:space="0" w:color="auto"/>
                <w:right w:val="none" w:sz="0" w:space="0" w:color="auto"/>
              </w:divBdr>
              <w:divsChild>
                <w:div w:id="2012751077">
                  <w:marLeft w:val="0"/>
                  <w:marRight w:val="0"/>
                  <w:marTop w:val="0"/>
                  <w:marBottom w:val="0"/>
                  <w:divBdr>
                    <w:top w:val="none" w:sz="0" w:space="0" w:color="auto"/>
                    <w:left w:val="none" w:sz="0" w:space="0" w:color="auto"/>
                    <w:bottom w:val="none" w:sz="0" w:space="0" w:color="auto"/>
                    <w:right w:val="none" w:sz="0" w:space="0" w:color="auto"/>
                  </w:divBdr>
                  <w:divsChild>
                    <w:div w:id="1157261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4438554">
      <w:bodyDiv w:val="1"/>
      <w:marLeft w:val="0"/>
      <w:marRight w:val="0"/>
      <w:marTop w:val="0"/>
      <w:marBottom w:val="0"/>
      <w:divBdr>
        <w:top w:val="none" w:sz="0" w:space="0" w:color="auto"/>
        <w:left w:val="none" w:sz="0" w:space="0" w:color="auto"/>
        <w:bottom w:val="none" w:sz="0" w:space="0" w:color="auto"/>
        <w:right w:val="none" w:sz="0" w:space="0" w:color="auto"/>
      </w:divBdr>
    </w:div>
    <w:div w:id="1913615149">
      <w:bodyDiv w:val="1"/>
      <w:marLeft w:val="0"/>
      <w:marRight w:val="0"/>
      <w:marTop w:val="0"/>
      <w:marBottom w:val="0"/>
      <w:divBdr>
        <w:top w:val="none" w:sz="0" w:space="0" w:color="auto"/>
        <w:left w:val="none" w:sz="0" w:space="0" w:color="auto"/>
        <w:bottom w:val="none" w:sz="0" w:space="0" w:color="auto"/>
        <w:right w:val="none" w:sz="0" w:space="0" w:color="auto"/>
      </w:divBdr>
      <w:divsChild>
        <w:div w:id="516308752">
          <w:marLeft w:val="0"/>
          <w:marRight w:val="0"/>
          <w:marTop w:val="0"/>
          <w:marBottom w:val="0"/>
          <w:divBdr>
            <w:top w:val="none" w:sz="0" w:space="0" w:color="auto"/>
            <w:left w:val="none" w:sz="0" w:space="0" w:color="auto"/>
            <w:bottom w:val="none" w:sz="0" w:space="0" w:color="auto"/>
            <w:right w:val="none" w:sz="0" w:space="0" w:color="auto"/>
          </w:divBdr>
        </w:div>
      </w:divsChild>
    </w:div>
    <w:div w:id="1919291994">
      <w:bodyDiv w:val="1"/>
      <w:marLeft w:val="0"/>
      <w:marRight w:val="0"/>
      <w:marTop w:val="0"/>
      <w:marBottom w:val="0"/>
      <w:divBdr>
        <w:top w:val="none" w:sz="0" w:space="0" w:color="auto"/>
        <w:left w:val="none" w:sz="0" w:space="0" w:color="auto"/>
        <w:bottom w:val="none" w:sz="0" w:space="0" w:color="auto"/>
        <w:right w:val="none" w:sz="0" w:space="0" w:color="auto"/>
      </w:divBdr>
      <w:divsChild>
        <w:div w:id="590238725">
          <w:marLeft w:val="480"/>
          <w:marRight w:val="0"/>
          <w:marTop w:val="0"/>
          <w:marBottom w:val="0"/>
          <w:divBdr>
            <w:top w:val="none" w:sz="0" w:space="0" w:color="auto"/>
            <w:left w:val="none" w:sz="0" w:space="0" w:color="auto"/>
            <w:bottom w:val="none" w:sz="0" w:space="0" w:color="auto"/>
            <w:right w:val="none" w:sz="0" w:space="0" w:color="auto"/>
          </w:divBdr>
          <w:divsChild>
            <w:div w:id="703754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6183843">
      <w:bodyDiv w:val="1"/>
      <w:marLeft w:val="0"/>
      <w:marRight w:val="0"/>
      <w:marTop w:val="0"/>
      <w:marBottom w:val="0"/>
      <w:divBdr>
        <w:top w:val="none" w:sz="0" w:space="0" w:color="auto"/>
        <w:left w:val="none" w:sz="0" w:space="0" w:color="auto"/>
        <w:bottom w:val="none" w:sz="0" w:space="0" w:color="auto"/>
        <w:right w:val="none" w:sz="0" w:space="0" w:color="auto"/>
      </w:divBdr>
    </w:div>
    <w:div w:id="1929267470">
      <w:bodyDiv w:val="1"/>
      <w:marLeft w:val="0"/>
      <w:marRight w:val="0"/>
      <w:marTop w:val="0"/>
      <w:marBottom w:val="0"/>
      <w:divBdr>
        <w:top w:val="none" w:sz="0" w:space="0" w:color="auto"/>
        <w:left w:val="none" w:sz="0" w:space="0" w:color="auto"/>
        <w:bottom w:val="none" w:sz="0" w:space="0" w:color="auto"/>
        <w:right w:val="none" w:sz="0" w:space="0" w:color="auto"/>
      </w:divBdr>
    </w:div>
    <w:div w:id="1931617103">
      <w:bodyDiv w:val="1"/>
      <w:marLeft w:val="0"/>
      <w:marRight w:val="0"/>
      <w:marTop w:val="0"/>
      <w:marBottom w:val="0"/>
      <w:divBdr>
        <w:top w:val="none" w:sz="0" w:space="0" w:color="auto"/>
        <w:left w:val="none" w:sz="0" w:space="0" w:color="auto"/>
        <w:bottom w:val="none" w:sz="0" w:space="0" w:color="auto"/>
        <w:right w:val="none" w:sz="0" w:space="0" w:color="auto"/>
      </w:divBdr>
    </w:div>
    <w:div w:id="1949504470">
      <w:bodyDiv w:val="1"/>
      <w:marLeft w:val="0"/>
      <w:marRight w:val="0"/>
      <w:marTop w:val="0"/>
      <w:marBottom w:val="0"/>
      <w:divBdr>
        <w:top w:val="none" w:sz="0" w:space="0" w:color="auto"/>
        <w:left w:val="none" w:sz="0" w:space="0" w:color="auto"/>
        <w:bottom w:val="none" w:sz="0" w:space="0" w:color="auto"/>
        <w:right w:val="none" w:sz="0" w:space="0" w:color="auto"/>
      </w:divBdr>
      <w:divsChild>
        <w:div w:id="1325818663">
          <w:marLeft w:val="480"/>
          <w:marRight w:val="0"/>
          <w:marTop w:val="0"/>
          <w:marBottom w:val="0"/>
          <w:divBdr>
            <w:top w:val="none" w:sz="0" w:space="0" w:color="auto"/>
            <w:left w:val="none" w:sz="0" w:space="0" w:color="auto"/>
            <w:bottom w:val="none" w:sz="0" w:space="0" w:color="auto"/>
            <w:right w:val="none" w:sz="0" w:space="0" w:color="auto"/>
          </w:divBdr>
          <w:divsChild>
            <w:div w:id="920262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424400">
      <w:bodyDiv w:val="1"/>
      <w:marLeft w:val="0"/>
      <w:marRight w:val="0"/>
      <w:marTop w:val="0"/>
      <w:marBottom w:val="0"/>
      <w:divBdr>
        <w:top w:val="none" w:sz="0" w:space="0" w:color="auto"/>
        <w:left w:val="none" w:sz="0" w:space="0" w:color="auto"/>
        <w:bottom w:val="none" w:sz="0" w:space="0" w:color="auto"/>
        <w:right w:val="none" w:sz="0" w:space="0" w:color="auto"/>
      </w:divBdr>
    </w:div>
    <w:div w:id="1966497671">
      <w:bodyDiv w:val="1"/>
      <w:marLeft w:val="0"/>
      <w:marRight w:val="0"/>
      <w:marTop w:val="0"/>
      <w:marBottom w:val="0"/>
      <w:divBdr>
        <w:top w:val="none" w:sz="0" w:space="0" w:color="auto"/>
        <w:left w:val="none" w:sz="0" w:space="0" w:color="auto"/>
        <w:bottom w:val="none" w:sz="0" w:space="0" w:color="auto"/>
        <w:right w:val="none" w:sz="0" w:space="0" w:color="auto"/>
      </w:divBdr>
      <w:divsChild>
        <w:div w:id="677657303">
          <w:marLeft w:val="480"/>
          <w:marRight w:val="0"/>
          <w:marTop w:val="0"/>
          <w:marBottom w:val="0"/>
          <w:divBdr>
            <w:top w:val="none" w:sz="0" w:space="0" w:color="auto"/>
            <w:left w:val="none" w:sz="0" w:space="0" w:color="auto"/>
            <w:bottom w:val="none" w:sz="0" w:space="0" w:color="auto"/>
            <w:right w:val="none" w:sz="0" w:space="0" w:color="auto"/>
          </w:divBdr>
          <w:divsChild>
            <w:div w:id="851653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5347835">
      <w:bodyDiv w:val="1"/>
      <w:marLeft w:val="0"/>
      <w:marRight w:val="0"/>
      <w:marTop w:val="0"/>
      <w:marBottom w:val="0"/>
      <w:divBdr>
        <w:top w:val="none" w:sz="0" w:space="0" w:color="auto"/>
        <w:left w:val="none" w:sz="0" w:space="0" w:color="auto"/>
        <w:bottom w:val="none" w:sz="0" w:space="0" w:color="auto"/>
        <w:right w:val="none" w:sz="0" w:space="0" w:color="auto"/>
      </w:divBdr>
      <w:divsChild>
        <w:div w:id="187372795">
          <w:marLeft w:val="480"/>
          <w:marRight w:val="0"/>
          <w:marTop w:val="0"/>
          <w:marBottom w:val="0"/>
          <w:divBdr>
            <w:top w:val="none" w:sz="0" w:space="0" w:color="auto"/>
            <w:left w:val="none" w:sz="0" w:space="0" w:color="auto"/>
            <w:bottom w:val="none" w:sz="0" w:space="0" w:color="auto"/>
            <w:right w:val="none" w:sz="0" w:space="0" w:color="auto"/>
          </w:divBdr>
          <w:divsChild>
            <w:div w:id="1618020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459299">
      <w:bodyDiv w:val="1"/>
      <w:marLeft w:val="0"/>
      <w:marRight w:val="0"/>
      <w:marTop w:val="0"/>
      <w:marBottom w:val="0"/>
      <w:divBdr>
        <w:top w:val="none" w:sz="0" w:space="0" w:color="auto"/>
        <w:left w:val="none" w:sz="0" w:space="0" w:color="auto"/>
        <w:bottom w:val="none" w:sz="0" w:space="0" w:color="auto"/>
        <w:right w:val="none" w:sz="0" w:space="0" w:color="auto"/>
      </w:divBdr>
      <w:divsChild>
        <w:div w:id="1756517261">
          <w:marLeft w:val="480"/>
          <w:marRight w:val="0"/>
          <w:marTop w:val="0"/>
          <w:marBottom w:val="0"/>
          <w:divBdr>
            <w:top w:val="none" w:sz="0" w:space="0" w:color="auto"/>
            <w:left w:val="none" w:sz="0" w:space="0" w:color="auto"/>
            <w:bottom w:val="none" w:sz="0" w:space="0" w:color="auto"/>
            <w:right w:val="none" w:sz="0" w:space="0" w:color="auto"/>
          </w:divBdr>
          <w:divsChild>
            <w:div w:id="709646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8076991">
      <w:bodyDiv w:val="1"/>
      <w:marLeft w:val="0"/>
      <w:marRight w:val="0"/>
      <w:marTop w:val="0"/>
      <w:marBottom w:val="0"/>
      <w:divBdr>
        <w:top w:val="none" w:sz="0" w:space="0" w:color="auto"/>
        <w:left w:val="none" w:sz="0" w:space="0" w:color="auto"/>
        <w:bottom w:val="none" w:sz="0" w:space="0" w:color="auto"/>
        <w:right w:val="none" w:sz="0" w:space="0" w:color="auto"/>
      </w:divBdr>
      <w:divsChild>
        <w:div w:id="740054826">
          <w:marLeft w:val="480"/>
          <w:marRight w:val="0"/>
          <w:marTop w:val="0"/>
          <w:marBottom w:val="0"/>
          <w:divBdr>
            <w:top w:val="none" w:sz="0" w:space="0" w:color="auto"/>
            <w:left w:val="none" w:sz="0" w:space="0" w:color="auto"/>
            <w:bottom w:val="none" w:sz="0" w:space="0" w:color="auto"/>
            <w:right w:val="none" w:sz="0" w:space="0" w:color="auto"/>
          </w:divBdr>
          <w:divsChild>
            <w:div w:id="926617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2801906">
      <w:bodyDiv w:val="1"/>
      <w:marLeft w:val="0"/>
      <w:marRight w:val="0"/>
      <w:marTop w:val="0"/>
      <w:marBottom w:val="0"/>
      <w:divBdr>
        <w:top w:val="none" w:sz="0" w:space="0" w:color="auto"/>
        <w:left w:val="none" w:sz="0" w:space="0" w:color="auto"/>
        <w:bottom w:val="none" w:sz="0" w:space="0" w:color="auto"/>
        <w:right w:val="none" w:sz="0" w:space="0" w:color="auto"/>
      </w:divBdr>
      <w:divsChild>
        <w:div w:id="2126532490">
          <w:marLeft w:val="480"/>
          <w:marRight w:val="0"/>
          <w:marTop w:val="0"/>
          <w:marBottom w:val="0"/>
          <w:divBdr>
            <w:top w:val="none" w:sz="0" w:space="0" w:color="auto"/>
            <w:left w:val="none" w:sz="0" w:space="0" w:color="auto"/>
            <w:bottom w:val="none" w:sz="0" w:space="0" w:color="auto"/>
            <w:right w:val="none" w:sz="0" w:space="0" w:color="auto"/>
          </w:divBdr>
          <w:divsChild>
            <w:div w:id="1496459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7342936">
      <w:bodyDiv w:val="1"/>
      <w:marLeft w:val="0"/>
      <w:marRight w:val="0"/>
      <w:marTop w:val="0"/>
      <w:marBottom w:val="0"/>
      <w:divBdr>
        <w:top w:val="none" w:sz="0" w:space="0" w:color="auto"/>
        <w:left w:val="none" w:sz="0" w:space="0" w:color="auto"/>
        <w:bottom w:val="none" w:sz="0" w:space="0" w:color="auto"/>
        <w:right w:val="none" w:sz="0" w:space="0" w:color="auto"/>
      </w:divBdr>
      <w:divsChild>
        <w:div w:id="441994212">
          <w:marLeft w:val="480"/>
          <w:marRight w:val="0"/>
          <w:marTop w:val="0"/>
          <w:marBottom w:val="0"/>
          <w:divBdr>
            <w:top w:val="none" w:sz="0" w:space="0" w:color="auto"/>
            <w:left w:val="none" w:sz="0" w:space="0" w:color="auto"/>
            <w:bottom w:val="none" w:sz="0" w:space="0" w:color="auto"/>
            <w:right w:val="none" w:sz="0" w:space="0" w:color="auto"/>
          </w:divBdr>
          <w:divsChild>
            <w:div w:id="355036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4865491">
      <w:bodyDiv w:val="1"/>
      <w:marLeft w:val="0"/>
      <w:marRight w:val="0"/>
      <w:marTop w:val="0"/>
      <w:marBottom w:val="0"/>
      <w:divBdr>
        <w:top w:val="none" w:sz="0" w:space="0" w:color="auto"/>
        <w:left w:val="none" w:sz="0" w:space="0" w:color="auto"/>
        <w:bottom w:val="none" w:sz="0" w:space="0" w:color="auto"/>
        <w:right w:val="none" w:sz="0" w:space="0" w:color="auto"/>
      </w:divBdr>
      <w:divsChild>
        <w:div w:id="524711777">
          <w:marLeft w:val="480"/>
          <w:marRight w:val="0"/>
          <w:marTop w:val="0"/>
          <w:marBottom w:val="0"/>
          <w:divBdr>
            <w:top w:val="none" w:sz="0" w:space="0" w:color="auto"/>
            <w:left w:val="none" w:sz="0" w:space="0" w:color="auto"/>
            <w:bottom w:val="none" w:sz="0" w:space="0" w:color="auto"/>
            <w:right w:val="none" w:sz="0" w:space="0" w:color="auto"/>
          </w:divBdr>
          <w:divsChild>
            <w:div w:id="666859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1105273">
      <w:bodyDiv w:val="1"/>
      <w:marLeft w:val="0"/>
      <w:marRight w:val="0"/>
      <w:marTop w:val="0"/>
      <w:marBottom w:val="0"/>
      <w:divBdr>
        <w:top w:val="none" w:sz="0" w:space="0" w:color="auto"/>
        <w:left w:val="none" w:sz="0" w:space="0" w:color="auto"/>
        <w:bottom w:val="none" w:sz="0" w:space="0" w:color="auto"/>
        <w:right w:val="none" w:sz="0" w:space="0" w:color="auto"/>
      </w:divBdr>
      <w:divsChild>
        <w:div w:id="319774676">
          <w:marLeft w:val="480"/>
          <w:marRight w:val="0"/>
          <w:marTop w:val="0"/>
          <w:marBottom w:val="0"/>
          <w:divBdr>
            <w:top w:val="none" w:sz="0" w:space="0" w:color="auto"/>
            <w:left w:val="none" w:sz="0" w:space="0" w:color="auto"/>
            <w:bottom w:val="none" w:sz="0" w:space="0" w:color="auto"/>
            <w:right w:val="none" w:sz="0" w:space="0" w:color="auto"/>
          </w:divBdr>
          <w:divsChild>
            <w:div w:id="220677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1662192">
      <w:bodyDiv w:val="1"/>
      <w:marLeft w:val="0"/>
      <w:marRight w:val="0"/>
      <w:marTop w:val="0"/>
      <w:marBottom w:val="0"/>
      <w:divBdr>
        <w:top w:val="none" w:sz="0" w:space="0" w:color="auto"/>
        <w:left w:val="none" w:sz="0" w:space="0" w:color="auto"/>
        <w:bottom w:val="none" w:sz="0" w:space="0" w:color="auto"/>
        <w:right w:val="none" w:sz="0" w:space="0" w:color="auto"/>
      </w:divBdr>
      <w:divsChild>
        <w:div w:id="405961199">
          <w:marLeft w:val="480"/>
          <w:marRight w:val="0"/>
          <w:marTop w:val="0"/>
          <w:marBottom w:val="0"/>
          <w:divBdr>
            <w:top w:val="none" w:sz="0" w:space="0" w:color="auto"/>
            <w:left w:val="none" w:sz="0" w:space="0" w:color="auto"/>
            <w:bottom w:val="none" w:sz="0" w:space="0" w:color="auto"/>
            <w:right w:val="none" w:sz="0" w:space="0" w:color="auto"/>
          </w:divBdr>
          <w:divsChild>
            <w:div w:id="1109622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209936">
      <w:bodyDiv w:val="1"/>
      <w:marLeft w:val="0"/>
      <w:marRight w:val="0"/>
      <w:marTop w:val="0"/>
      <w:marBottom w:val="0"/>
      <w:divBdr>
        <w:top w:val="none" w:sz="0" w:space="0" w:color="auto"/>
        <w:left w:val="none" w:sz="0" w:space="0" w:color="auto"/>
        <w:bottom w:val="none" w:sz="0" w:space="0" w:color="auto"/>
        <w:right w:val="none" w:sz="0" w:space="0" w:color="auto"/>
      </w:divBdr>
    </w:div>
    <w:div w:id="2104105510">
      <w:bodyDiv w:val="1"/>
      <w:marLeft w:val="0"/>
      <w:marRight w:val="0"/>
      <w:marTop w:val="0"/>
      <w:marBottom w:val="0"/>
      <w:divBdr>
        <w:top w:val="none" w:sz="0" w:space="0" w:color="auto"/>
        <w:left w:val="none" w:sz="0" w:space="0" w:color="auto"/>
        <w:bottom w:val="none" w:sz="0" w:space="0" w:color="auto"/>
        <w:right w:val="none" w:sz="0" w:space="0" w:color="auto"/>
      </w:divBdr>
      <w:divsChild>
        <w:div w:id="1029643476">
          <w:marLeft w:val="480"/>
          <w:marRight w:val="0"/>
          <w:marTop w:val="0"/>
          <w:marBottom w:val="0"/>
          <w:divBdr>
            <w:top w:val="none" w:sz="0" w:space="0" w:color="auto"/>
            <w:left w:val="none" w:sz="0" w:space="0" w:color="auto"/>
            <w:bottom w:val="none" w:sz="0" w:space="0" w:color="auto"/>
            <w:right w:val="none" w:sz="0" w:space="0" w:color="auto"/>
          </w:divBdr>
          <w:divsChild>
            <w:div w:id="896473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9882558">
      <w:bodyDiv w:val="1"/>
      <w:marLeft w:val="0"/>
      <w:marRight w:val="0"/>
      <w:marTop w:val="0"/>
      <w:marBottom w:val="0"/>
      <w:divBdr>
        <w:top w:val="none" w:sz="0" w:space="0" w:color="auto"/>
        <w:left w:val="none" w:sz="0" w:space="0" w:color="auto"/>
        <w:bottom w:val="none" w:sz="0" w:space="0" w:color="auto"/>
        <w:right w:val="none" w:sz="0" w:space="0" w:color="auto"/>
      </w:divBdr>
      <w:divsChild>
        <w:div w:id="493571718">
          <w:marLeft w:val="480"/>
          <w:marRight w:val="0"/>
          <w:marTop w:val="0"/>
          <w:marBottom w:val="0"/>
          <w:divBdr>
            <w:top w:val="none" w:sz="0" w:space="0" w:color="auto"/>
            <w:left w:val="none" w:sz="0" w:space="0" w:color="auto"/>
            <w:bottom w:val="none" w:sz="0" w:space="0" w:color="auto"/>
            <w:right w:val="none" w:sz="0" w:space="0" w:color="auto"/>
          </w:divBdr>
          <w:divsChild>
            <w:div w:id="49546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4liberty.eu/how-do-young-poles-vote-and-why-not-for-liberals/" TargetMode="External"/><Relationship Id="rId18" Type="http://schemas.openxmlformats.org/officeDocument/2006/relationships/hyperlink" Target="https://culanth.org/fieldsights/1411-the-west-has-made-mistakes-knowing-the-immigrant-threat-in-kaczynski-s-poland" TargetMode="External"/><Relationship Id="rId26" Type="http://schemas.openxmlformats.org/officeDocument/2006/relationships/hyperlink" Target="https://fsi-live.s3.us-west-1.amazonaws.com/s3fs-public/poland-cee-and-eu-karolewski-benedikter-2016-final3.pdf" TargetMode="External"/><Relationship Id="rId39" Type="http://schemas.openxmlformats.org/officeDocument/2006/relationships/footer" Target="footer1.xml"/><Relationship Id="rId21" Type="http://schemas.openxmlformats.org/officeDocument/2006/relationships/hyperlink" Target="http://otworzksiazke.pl/images/ksiazki/muslims/muslims.pdf" TargetMode="External"/><Relationship Id="rId34" Type="http://schemas.openxmlformats.org/officeDocument/2006/relationships/hyperlink" Target="https://www.independent.co.uk/news/world/europe/poland-income-tax-young-people-workers-eu-free-movement-a9027186.html"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nearfuturesonline.org/eastern-europe-the-moral-subject-of-the-migrationrefugee-crisis-and-political-futures/" TargetMode="External"/><Relationship Id="rId20" Type="http://schemas.openxmlformats.org/officeDocument/2006/relationships/hyperlink" Target="https://www.globsec.org/wp-content/uploads/2017/08/migration_politics_and_policies_in_central_europe_web.pdf" TargetMode="External"/><Relationship Id="rId29" Type="http://schemas.openxmlformats.org/officeDocument/2006/relationships/hyperlink" Target="https://culture.pl/en/article/in-the-footsteps-of-polands-only-muslim-minority"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politico.eu/article/poland-pis-tougher-times-despite-winning-election/" TargetMode="External"/><Relationship Id="rId24" Type="http://schemas.openxmlformats.org/officeDocument/2006/relationships/hyperlink" Target="https://wpolityce.pl/polityka/451194-prezes-pis-program-po-to-rewolucja-obyczajowa-i-rozbicie" TargetMode="External"/><Relationship Id="rId32" Type="http://schemas.openxmlformats.org/officeDocument/2006/relationships/hyperlink" Target="https://www.ft.com/content/21c2d25e-a0ba-11e8-85da-eeb7a9ce36e4" TargetMode="External"/><Relationship Id="rId37" Type="http://schemas.openxmlformats.org/officeDocument/2006/relationships/hyperlink" Target="https://www.politico.eu/article/polands-farmers-switch-loyalties-to-boost-ruling-party-pis-law-and-justice/" TargetMode="External"/><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brookings.edu/research/imaginary-muslims-how-polands-populists-frame-islam/" TargetMode="External"/><Relationship Id="rId23" Type="http://schemas.openxmlformats.org/officeDocument/2006/relationships/hyperlink" Target="https://www.iom.int/news/irregular-migrant-refugee-arrivals-europe-top-one-million-2015-iom" TargetMode="External"/><Relationship Id="rId28" Type="http://schemas.openxmlformats.org/officeDocument/2006/relationships/hyperlink" Target="https://www.sgi-network.org/docs/2017/country/SGI2017_Poland.pdf" TargetMode="External"/><Relationship Id="rId36" Type="http://schemas.openxmlformats.org/officeDocument/2006/relationships/hyperlink" Target="https://data2.unhcr.org/en/situations/mediterranean" TargetMode="External"/><Relationship Id="rId10" Type="http://schemas.openxmlformats.org/officeDocument/2006/relationships/hyperlink" Target="https://www.politico.eu/article/tvp-pis-poland-media-battle-gets-political/" TargetMode="External"/><Relationship Id="rId19" Type="http://schemas.openxmlformats.org/officeDocument/2006/relationships/hyperlink" Target="https://www.france24.com/en/20181217-france-sick-man-europe-polish-foreign-minister" TargetMode="External"/><Relationship Id="rId31" Type="http://schemas.openxmlformats.org/officeDocument/2006/relationships/hyperlink" Target="https://www.bbc.com/news/world-europe-34631826" TargetMode="External"/><Relationship Id="rId4" Type="http://schemas.openxmlformats.org/officeDocument/2006/relationships/settings" Target="settings.xml"/><Relationship Id="rId9" Type="http://schemas.openxmlformats.org/officeDocument/2006/relationships/hyperlink" Target="https://lublin.onet.pl/wojewoda-przyznal-medale-za-walke-z-lgbt-homoseksualizm-glowna-przyczyna-pedofilii-w/txev3kx?utm_source=t.co_viasg_lublin&amp;utm_medium=social&amp;utm_campaign=leo_automatic&amp;srcc=ucs&amp;utm_v=2" TargetMode="External"/><Relationship Id="rId14" Type="http://schemas.openxmlformats.org/officeDocument/2006/relationships/hyperlink" Target="https://www.theguardian.com/politics/2019/jan/27/everything-changed-in-2016-poles-in-uk-struggle-with-brexit" TargetMode="External"/><Relationship Id="rId22" Type="http://schemas.openxmlformats.org/officeDocument/2006/relationships/hyperlink" Target="https://www.aljazeera.com/indepth/features/lgbt-poles-latest-victims-nation-identity-crisis-190511212951252.html" TargetMode="External"/><Relationship Id="rId27" Type="http://schemas.openxmlformats.org/officeDocument/2006/relationships/hyperlink" Target="https://stat.gov.pl/en/topics/population/internationa-migration/main-directions-of-emigration-and-immigration-in-the-years-1966-2018-migration-for-permanent-residence,2,2.html" TargetMode="External"/><Relationship Id="rId30" Type="http://schemas.openxmlformats.org/officeDocument/2006/relationships/hyperlink" Target="https://www.opendemocracy.net/en/can-europe-make-it/the-new-polish-migration-policy-false-start/" TargetMode="External"/><Relationship Id="rId35" Type="http://schemas.openxmlformats.org/officeDocument/2006/relationships/hyperlink" Target="https://www.unhcr.org/news/stories/2015/12/56ec1ebde/2015-year-europes-refugee-crisis.html" TargetMode="External"/><Relationship Id="rId8" Type="http://schemas.openxmlformats.org/officeDocument/2006/relationships/hyperlink" Target="https://www.nytimes.com/2017/10/07/world/europe/poland-rosary-border-prayer.html" TargetMode="External"/><Relationship Id="rId3" Type="http://schemas.openxmlformats.org/officeDocument/2006/relationships/styles" Target="styles.xml"/><Relationship Id="rId12" Type="http://schemas.openxmlformats.org/officeDocument/2006/relationships/hyperlink" Target="https://balkaninsight.com/2019/05/24/poland-populism-and-the-seductive-power-of-kaczynski/" TargetMode="External"/><Relationship Id="rId17" Type="http://schemas.openxmlformats.org/officeDocument/2006/relationships/hyperlink" Target="https://reutersinstitute.politics.ox.ac.uk/sites/default/files/2017-12/Is%20there%20a%20chance%20for%20non-partisan%20media%20in%20Poland%20-%20Krzysztof%20Dzieciolowsk%20Paper.pdf" TargetMode="External"/><Relationship Id="rId25" Type="http://schemas.openxmlformats.org/officeDocument/2006/relationships/hyperlink" Target="https://www.reuters.com/article/us-poland-anniversary/legacy-of-communism-hotly-debated-in-poland-30-years-on-idUSKCN1T504I" TargetMode="External"/><Relationship Id="rId33" Type="http://schemas.openxmlformats.org/officeDocument/2006/relationships/hyperlink" Target="https://wiadomosci.onet.pl/tylko-w-onecie/sondaz-partyjny-ibris-dla-onetu-pis-i-po-z-duza-przewaga-nad-reszta-stawki/mx6q7mc" TargetMode="External"/><Relationship Id="rId38" Type="http://schemas.openxmlformats.org/officeDocument/2006/relationships/hyperlink" Target="https://visegradinsight.eu/echo-chambers-polands-mediasca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39FD17-DFD8-1041-BD57-3CFE6C3EE9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55</Pages>
  <Words>18193</Words>
  <Characters>103703</Characters>
  <Application>Microsoft Office Word</Application>
  <DocSecurity>0</DocSecurity>
  <Lines>864</Lines>
  <Paragraphs>243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Kamila Karolinczak</dc:creator>
  <cp:keywords/>
  <dc:description/>
  <cp:lastModifiedBy>Kamila Karolinczak</cp:lastModifiedBy>
  <cp:revision>7</cp:revision>
  <dcterms:created xsi:type="dcterms:W3CDTF">2019-11-21T22:48:00Z</dcterms:created>
  <dcterms:modified xsi:type="dcterms:W3CDTF">2019-11-21T22:58:00Z</dcterms:modified>
</cp:coreProperties>
</file>